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DFF7" w14:textId="2CD0BA48" w:rsidR="00470F1A" w:rsidRPr="006426B0" w:rsidRDefault="00470F1A" w:rsidP="00C97AB2">
      <w:pPr>
        <w:rPr>
          <w:sz w:val="24"/>
          <w:szCs w:val="24"/>
        </w:rPr>
      </w:pPr>
      <w:bookmarkStart w:id="0" w:name="_Toc30502210"/>
    </w:p>
    <w:sdt>
      <w:sdtPr>
        <w:rPr>
          <w:sz w:val="24"/>
          <w:szCs w:val="24"/>
        </w:rPr>
        <w:id w:val="-1710481446"/>
        <w:docPartObj>
          <w:docPartGallery w:val="Cover Pages"/>
          <w:docPartUnique/>
        </w:docPartObj>
      </w:sdtPr>
      <w:sdtEndPr>
        <w:rPr>
          <w:b/>
        </w:rPr>
      </w:sdtEndPr>
      <w:sdtContent>
        <w:p w14:paraId="5D11628F" w14:textId="49A73F88" w:rsidR="00994BFC" w:rsidRPr="006426B0" w:rsidRDefault="00994BFC" w:rsidP="00C97AB2">
          <w:pPr>
            <w:rPr>
              <w:sz w:val="24"/>
              <w:szCs w:val="24"/>
            </w:rPr>
          </w:pPr>
          <w:r w:rsidRPr="006426B0">
            <w:rPr>
              <w:noProof/>
              <w:sz w:val="24"/>
              <w:szCs w:val="24"/>
            </w:rPr>
            <mc:AlternateContent>
              <mc:Choice Requires="wps">
                <w:drawing>
                  <wp:anchor distT="0" distB="0" distL="114300" distR="114300" simplePos="0" relativeHeight="251658243" behindDoc="0" locked="0" layoutInCell="1" allowOverlap="1" wp14:anchorId="4AF7ED13" wp14:editId="3CA2FA0B">
                    <wp:simplePos x="0" y="0"/>
                    <wp:positionH relativeFrom="page">
                      <wp:posOffset>4988599</wp:posOffset>
                    </wp:positionH>
                    <wp:positionV relativeFrom="page">
                      <wp:posOffset>282440</wp:posOffset>
                    </wp:positionV>
                    <wp:extent cx="2280704" cy="2393950"/>
                    <wp:effectExtent l="0" t="0" r="5715" b="635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0704"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10CCEE" id="Freeform: Shape 28" o:spid="_x0000_s1026" alt="&quot;&quot;" style="position:absolute;margin-left:392.8pt;margin-top:22.25pt;width:179.6pt;height:188.5pt;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" path="m2257911,2394432r18117,l2276028,,1130032,,,2394432r2257911,xe" fillcolor="#cedc00" stroked="f" strokeweight=".35181mm">
                    <v:stroke joinstyle="miter"/>
                    <v:path arrowok="t" o:connecttype="custom" o:connectlocs="2262551,2393951;2280705,2393951;2280705,0;1132354,0;0,2393951;2262551,2393951" o:connectangles="0,0,0,0,0,0"/>
                    <w10:wrap anchorx="page" anchory="page"/>
                  </v:shape>
                </w:pict>
              </mc:Fallback>
            </mc:AlternateContent>
          </w:r>
          <w:r w:rsidRPr="006426B0">
            <w:rPr>
              <w:noProof/>
              <w:sz w:val="24"/>
              <w:szCs w:val="24"/>
            </w:rPr>
            <mc:AlternateContent>
              <mc:Choice Requires="wps">
                <w:drawing>
                  <wp:anchor distT="0" distB="0" distL="114300" distR="114300" simplePos="0" relativeHeight="251658244" behindDoc="0" locked="0" layoutInCell="1" allowOverlap="1" wp14:anchorId="7D724F20" wp14:editId="535F556E">
                    <wp:simplePos x="0" y="0"/>
                    <wp:positionH relativeFrom="page">
                      <wp:posOffset>3856990</wp:posOffset>
                    </wp:positionH>
                    <wp:positionV relativeFrom="page">
                      <wp:posOffset>2677629</wp:posOffset>
                    </wp:positionV>
                    <wp:extent cx="3406775" cy="2396490"/>
                    <wp:effectExtent l="0" t="0" r="3175" b="381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E6A07" id="Freeform: Shape 29" o:spid="_x0000_s1026" alt="&quot;&quot;" style="position:absolute;margin-left:303.7pt;margin-top:210.85pt;width:268.25pt;height:188.7pt;z-index:251658244;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r w:rsidRPr="006426B0">
            <w:rPr>
              <w:noProof/>
              <w:sz w:val="24"/>
              <w:szCs w:val="24"/>
            </w:rPr>
            <mc:AlternateContent>
              <mc:Choice Requires="wps">
                <w:drawing>
                  <wp:anchor distT="0" distB="0" distL="114300" distR="114300" simplePos="0" relativeHeight="251658245" behindDoc="0" locked="0" layoutInCell="1" allowOverlap="1" wp14:anchorId="65F87DDE" wp14:editId="0B5D4A36">
                    <wp:simplePos x="0" y="0"/>
                    <wp:positionH relativeFrom="page">
                      <wp:posOffset>2730500</wp:posOffset>
                    </wp:positionH>
                    <wp:positionV relativeFrom="page">
                      <wp:posOffset>2677629</wp:posOffset>
                    </wp:positionV>
                    <wp:extent cx="3383915" cy="2396490"/>
                    <wp:effectExtent l="0" t="0" r="6985" b="3810"/>
                    <wp:wrapNone/>
                    <wp:docPr id="30" name="Freeform: Shap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57587" id="Freeform: Shape 30" o:spid="_x0000_s1026" alt="&quot;&quot;" style="position:absolute;margin-left:215pt;margin-top:210.85pt;width:266.45pt;height:188.7pt;z-index:251658245;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p>
        <w:p w14:paraId="7EFEE562" w14:textId="02A70C37" w:rsidR="00994BFC" w:rsidRPr="006426B0" w:rsidRDefault="009F2F1E" w:rsidP="00EF6F59">
          <w:pPr>
            <w:pStyle w:val="Title"/>
            <w:framePr w:h="2853" w:hRule="exact" w:wrap="around"/>
            <w:rPr>
              <w:color w:val="auto"/>
              <w:sz w:val="56"/>
            </w:rPr>
          </w:pPr>
          <w:sdt>
            <w:sdtPr>
              <w:rPr>
                <w:color w:val="auto"/>
                <w:sz w:val="56"/>
              </w:rPr>
              <w:alias w:val="Title"/>
              <w:tag w:val=""/>
              <w:id w:val="-473762251"/>
              <w:placeholder>
                <w:docPart w:val="0973C7FC282D41E7A7827998F97C08CE"/>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93F71">
                <w:rPr>
                  <w:color w:val="auto"/>
                  <w:sz w:val="56"/>
                </w:rPr>
                <w:t>Writing planning permits May 2023</w:t>
              </w:r>
            </w:sdtContent>
          </w:sdt>
        </w:p>
        <w:p w14:paraId="4D8FD160" w14:textId="77777777" w:rsidR="00994BFC" w:rsidRPr="006426B0" w:rsidRDefault="00994BFC" w:rsidP="00C97AB2">
          <w:pPr>
            <w:rPr>
              <w:sz w:val="24"/>
              <w:szCs w:val="24"/>
            </w:rPr>
          </w:pPr>
          <w:r w:rsidRPr="006426B0">
            <w:rPr>
              <w:noProof/>
              <w:sz w:val="24"/>
              <w:szCs w:val="24"/>
            </w:rPr>
            <mc:AlternateContent>
              <mc:Choice Requires="wps">
                <w:drawing>
                  <wp:anchor distT="0" distB="0" distL="114300" distR="114300" simplePos="0" relativeHeight="251658241" behindDoc="1" locked="1" layoutInCell="1" allowOverlap="1" wp14:anchorId="2854FE98" wp14:editId="14F4A6A7">
                    <wp:simplePos x="0" y="0"/>
                    <wp:positionH relativeFrom="page">
                      <wp:align>left</wp:align>
                    </wp:positionH>
                    <wp:positionV relativeFrom="page">
                      <wp:align>top</wp:align>
                    </wp:positionV>
                    <wp:extent cx="7560000" cy="10692000"/>
                    <wp:effectExtent l="0" t="0" r="3175" b="0"/>
                    <wp:wrapNone/>
                    <wp:docPr id="20" name="Freeform: Shap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custGeom>
                              <a:avLst/>
                              <a:gdLst>
                                <a:gd name="connsiteX0" fmla="*/ 0 w 7559675"/>
                                <a:gd name="connsiteY0" fmla="*/ 0 h 10691495"/>
                                <a:gd name="connsiteX1" fmla="*/ 7559675 w 7559675"/>
                                <a:gd name="connsiteY1" fmla="*/ 0 h 10691495"/>
                                <a:gd name="connsiteX2" fmla="*/ 7559675 w 7559675"/>
                                <a:gd name="connsiteY2" fmla="*/ 10691495 h 10691495"/>
                                <a:gd name="connsiteX3" fmla="*/ 0 w 7559675"/>
                                <a:gd name="connsiteY3" fmla="*/ 10691495 h 10691495"/>
                                <a:gd name="connsiteX4" fmla="*/ 0 w 7559675"/>
                                <a:gd name="connsiteY4" fmla="*/ 0 h 10691495"/>
                                <a:gd name="connsiteX5" fmla="*/ 287020 w 7559675"/>
                                <a:gd name="connsiteY5" fmla="*/ 2679065 h 10691495"/>
                                <a:gd name="connsiteX6" fmla="*/ 287020 w 7559675"/>
                                <a:gd name="connsiteY6" fmla="*/ 8928100 h 10691495"/>
                                <a:gd name="connsiteX7" fmla="*/ 7270750 w 7559675"/>
                                <a:gd name="connsiteY7" fmla="*/ 8928100 h 10691495"/>
                                <a:gd name="connsiteX8" fmla="*/ 7270750 w 7559675"/>
                                <a:gd name="connsiteY8" fmla="*/ 2679065 h 10691495"/>
                                <a:gd name="connsiteX9" fmla="*/ 287020 w 7559675"/>
                                <a:gd name="connsiteY9" fmla="*/ 2679065 h 10691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559675" h="10691495">
                                  <a:moveTo>
                                    <a:pt x="0" y="0"/>
                                  </a:moveTo>
                                  <a:lnTo>
                                    <a:pt x="7559675" y="0"/>
                                  </a:lnTo>
                                  <a:lnTo>
                                    <a:pt x="7559675" y="10691495"/>
                                  </a:lnTo>
                                  <a:lnTo>
                                    <a:pt x="0" y="10691495"/>
                                  </a:lnTo>
                                  <a:lnTo>
                                    <a:pt x="0" y="0"/>
                                  </a:lnTo>
                                  <a:close/>
                                  <a:moveTo>
                                    <a:pt x="287020" y="2679065"/>
                                  </a:moveTo>
                                  <a:lnTo>
                                    <a:pt x="287020" y="8928100"/>
                                  </a:lnTo>
                                  <a:lnTo>
                                    <a:pt x="7270750" y="8928100"/>
                                  </a:lnTo>
                                  <a:lnTo>
                                    <a:pt x="7270750" y="2679065"/>
                                  </a:lnTo>
                                  <a:lnTo>
                                    <a:pt x="287020" y="2679065"/>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198F3" id="Freeform: Shape 20" o:spid="_x0000_s1026" alt="&quot;&quot;" style="position:absolute;margin-left:0;margin-top:0;width:595.3pt;height:841.9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7559675,1069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" path="m,l7559675,r,10691495l,10691495,,xm287020,2679065r,6249035l7270750,8928100r,-6249035l287020,2679065xe" fillcolor="white [3212]" stroked="f" strokeweight="1pt">
                    <v:stroke joinstyle="miter"/>
                    <v:path arrowok="t" o:connecttype="custom" o:connectlocs="0,0;7560000,0;7560000,10692000;0,10692000;0,0;287032,2679192;287032,8928522;7271063,8928522;7271063,2679192;287032,2679192" o:connectangles="0,0,0,0,0,0,0,0,0,0"/>
                    <w10:wrap anchorx="page" anchory="page"/>
                    <w10:anchorlock/>
                  </v:shape>
                </w:pict>
              </mc:Fallback>
            </mc:AlternateContent>
          </w:r>
        </w:p>
        <w:p w14:paraId="21603E06" w14:textId="77777777" w:rsidR="00994BFC" w:rsidRPr="006426B0" w:rsidRDefault="00994BFC">
          <w:pPr>
            <w:spacing w:before="0" w:after="160" w:line="259" w:lineRule="auto"/>
            <w:rPr>
              <w:sz w:val="24"/>
              <w:szCs w:val="24"/>
            </w:rPr>
          </w:pPr>
        </w:p>
        <w:p w14:paraId="0438201C" w14:textId="303D1255" w:rsidR="00994BFC" w:rsidRPr="006426B0" w:rsidRDefault="00994BFC">
          <w:pPr>
            <w:spacing w:before="0" w:after="160" w:line="259" w:lineRule="auto"/>
            <w:rPr>
              <w:sz w:val="24"/>
              <w:szCs w:val="24"/>
            </w:rPr>
          </w:pPr>
          <w:r w:rsidRPr="006426B0">
            <w:rPr>
              <w:noProof/>
              <w:sz w:val="24"/>
              <w:szCs w:val="24"/>
            </w:rPr>
            <mc:AlternateContent>
              <mc:Choice Requires="wps">
                <w:drawing>
                  <wp:anchor distT="0" distB="0" distL="114300" distR="114300" simplePos="0" relativeHeight="251658247" behindDoc="0" locked="0" layoutInCell="1" allowOverlap="1" wp14:anchorId="283FD4A3" wp14:editId="78E67853">
                    <wp:simplePos x="0" y="0"/>
                    <wp:positionH relativeFrom="page">
                      <wp:posOffset>287655</wp:posOffset>
                    </wp:positionH>
                    <wp:positionV relativeFrom="page">
                      <wp:posOffset>7086600</wp:posOffset>
                    </wp:positionV>
                    <wp:extent cx="2624504" cy="3310162"/>
                    <wp:effectExtent l="0" t="0" r="4445" b="508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4504" cy="3310162"/>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8241F7" id="Freeform: Shape 32" o:spid="_x0000_s1026" alt="&quot;&quot;" style="position:absolute;margin-left:22.65pt;margin-top:558pt;width:206.65pt;height:260.65pt;z-index:251658247;visibility:visible;mso-wrap-style:square;mso-wrap-distance-left:9pt;mso-wrap-distance-top:0;mso-wrap-distance-right:9pt;mso-wrap-distance-bottom:0;mso-position-horizontal:absolute;mso-position-horizontal-relative:page;mso-position-vertical:absolute;mso-position-vertical-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" path="m879007,l,1850897,,3310163r1059030,l2624504,,879007,xe" fillcolor="#00b2a9" stroked="f" strokeweight=".35086mm">
                    <v:fill opacity="43176f"/>
                    <v:stroke joinstyle="miter"/>
                    <v:path arrowok="t" o:connecttype="custom" o:connectlocs="879007,0;0,1850897;0,3310163;1059030,3310163;2624504,0;879007,0" o:connectangles="0,0,0,0,0,0"/>
                    <w10:wrap anchorx="page" anchory="page"/>
                  </v:shape>
                </w:pict>
              </mc:Fallback>
            </mc:AlternateContent>
          </w:r>
          <w:r w:rsidRPr="006426B0">
            <w:rPr>
              <w:noProof/>
              <w:sz w:val="24"/>
              <w:szCs w:val="24"/>
            </w:rPr>
            <mc:AlternateContent>
              <mc:Choice Requires="wps">
                <w:drawing>
                  <wp:anchor distT="0" distB="0" distL="114300" distR="114300" simplePos="0" relativeHeight="251658250" behindDoc="0" locked="0" layoutInCell="1" allowOverlap="1" wp14:anchorId="65608E48" wp14:editId="3E846A15">
                    <wp:simplePos x="0" y="0"/>
                    <wp:positionH relativeFrom="page">
                      <wp:posOffset>287020</wp:posOffset>
                    </wp:positionH>
                    <wp:positionV relativeFrom="page">
                      <wp:posOffset>8928735</wp:posOffset>
                    </wp:positionV>
                    <wp:extent cx="1756800" cy="1468800"/>
                    <wp:effectExtent l="0" t="0" r="0" b="0"/>
                    <wp:wrapNone/>
                    <wp:docPr id="35" name="Freeform: Shap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6800" cy="1468800"/>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2FC2D" id="Freeform: Shape 35" o:spid="_x0000_s1026" alt="&quot;&quot;" style="position:absolute;margin-left:22.6pt;margin-top:703.05pt;width:138.35pt;height:115.6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" path="m,l,1100233r797909,l1317879,,,xe" fillcolor="#00b2a9" stroked="f">
                    <v:stroke joinstyle="miter"/>
                    <v:path arrowok="t" o:connecttype="custom" o:connectlocs="0,0;0,1468801;1063653,1468801;1756800,0;0,0" o:connectangles="0,0,0,0,0"/>
                    <w10:wrap anchorx="page" anchory="page"/>
                  </v:shape>
                </w:pict>
              </mc:Fallback>
            </mc:AlternateContent>
          </w:r>
          <w:r w:rsidRPr="006426B0">
            <w:rPr>
              <w:noProof/>
              <w:sz w:val="24"/>
              <w:szCs w:val="24"/>
            </w:rPr>
            <mc:AlternateContent>
              <mc:Choice Requires="wps">
                <w:drawing>
                  <wp:anchor distT="0" distB="0" distL="114300" distR="114300" simplePos="0" relativeHeight="251658248" behindDoc="0" locked="0" layoutInCell="1" allowOverlap="1" wp14:anchorId="4CEDABC7" wp14:editId="404F5533">
                    <wp:simplePos x="0" y="0"/>
                    <wp:positionH relativeFrom="page">
                      <wp:posOffset>1171106</wp:posOffset>
                    </wp:positionH>
                    <wp:positionV relativeFrom="page">
                      <wp:posOffset>7086600</wp:posOffset>
                    </wp:positionV>
                    <wp:extent cx="2615528" cy="1850896"/>
                    <wp:effectExtent l="0" t="0" r="0" b="381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528" cy="1850896"/>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EC55C" id="Freeform: Shape 33" o:spid="_x0000_s1026" alt="&quot;&quot;" style="position:absolute;margin-left:92.2pt;margin-top:558pt;width:205.95pt;height:145.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" path="m,l870157,1850897r1745371,c2615528,1850897,1745371,,1745371,l,xe" stroked="f" strokeweight=".35086mm">
                    <v:fill opacity="21588f"/>
                    <v:stroke joinstyle="miter"/>
                    <v:path arrowok="t" o:connecttype="custom" o:connectlocs="0,0;870157,1850897;2615528,1850897;1745371,0;0,0" o:connectangles="0,0,0,0,0"/>
                    <w10:wrap anchorx="page" anchory="page"/>
                  </v:shape>
                </w:pict>
              </mc:Fallback>
            </mc:AlternateContent>
          </w:r>
          <w:r w:rsidRPr="006426B0">
            <w:rPr>
              <w:noProof/>
              <w:sz w:val="24"/>
              <w:szCs w:val="24"/>
            </w:rPr>
            <w:drawing>
              <wp:anchor distT="0" distB="0" distL="114300" distR="114300" simplePos="0" relativeHeight="251658242" behindDoc="0" locked="0" layoutInCell="1" allowOverlap="1" wp14:anchorId="75CC033E" wp14:editId="6A43A64A">
                <wp:simplePos x="0" y="0"/>
                <wp:positionH relativeFrom="page">
                  <wp:posOffset>5402700</wp:posOffset>
                </wp:positionH>
                <wp:positionV relativeFrom="page">
                  <wp:posOffset>9489440</wp:posOffset>
                </wp:positionV>
                <wp:extent cx="1800000" cy="552837"/>
                <wp:effectExtent l="0" t="0" r="0" b="0"/>
                <wp:wrapNone/>
                <wp:docPr id="12" name="Picture 12">
                  <a:extLst xmlns:a="http://schemas.openxmlformats.org/drawingml/2006/main">
                    <a:ext uri="{FF2B5EF4-FFF2-40B4-BE49-F238E27FC236}">
                      <a16:creationId xmlns:a16="http://schemas.microsoft.com/office/drawing/2014/main" id="{D7EF04EB-0482-5775-6DD9-DFD8DBF5ADE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FF2B5EF4-FFF2-40B4-BE49-F238E27FC236}">
                              <a16:creationId xmlns:a16="http://schemas.microsoft.com/office/drawing/2014/main" id="{D7EF04EB-0482-5775-6DD9-DFD8DBF5ADEF}"/>
                            </a:ex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Pr="006426B0">
            <w:rPr>
              <w:b/>
              <w:sz w:val="24"/>
              <w:szCs w:val="24"/>
            </w:rPr>
            <w:br w:type="page"/>
          </w:r>
        </w:p>
      </w:sdtContent>
    </w:sdt>
    <w:p w14:paraId="0A7C9910" w14:textId="6FDA337F" w:rsidR="00057E60" w:rsidRPr="006426B0" w:rsidRDefault="00A6788D" w:rsidP="00A6788D">
      <w:pPr>
        <w:autoSpaceDE w:val="0"/>
        <w:autoSpaceDN w:val="0"/>
        <w:adjustRightInd w:val="0"/>
        <w:spacing w:before="0" w:after="0"/>
        <w:rPr>
          <w:rFonts w:cstheme="minorHAnsi"/>
          <w:sz w:val="24"/>
          <w:szCs w:val="24"/>
        </w:rPr>
      </w:pPr>
      <w:r w:rsidRPr="006426B0">
        <w:rPr>
          <w:rFonts w:cstheme="minorHAnsi"/>
          <w:sz w:val="24"/>
          <w:szCs w:val="24"/>
        </w:rPr>
        <w:lastRenderedPageBreak/>
        <w:t xml:space="preserve">Writing Planning Permits will be updated to respond to changes to Victoria’s planning system and feedback provided by users. If you have any feedback, you are encouraged to send your comments to </w:t>
      </w:r>
      <w:hyperlink r:id="rId16" w:history="1">
        <w:r w:rsidR="00057E60" w:rsidRPr="006426B0">
          <w:rPr>
            <w:rStyle w:val="Hyperlink"/>
            <w:rFonts w:cstheme="minorHAnsi"/>
            <w:color w:val="auto"/>
            <w:sz w:val="24"/>
            <w:szCs w:val="24"/>
          </w:rPr>
          <w:t>planning.systems@delwp.vic.gov.au</w:t>
        </w:r>
      </w:hyperlink>
    </w:p>
    <w:p w14:paraId="61AA8A83" w14:textId="77777777" w:rsidR="00057E60" w:rsidRPr="006426B0" w:rsidRDefault="00057E60" w:rsidP="00A6788D">
      <w:pPr>
        <w:autoSpaceDE w:val="0"/>
        <w:autoSpaceDN w:val="0"/>
        <w:adjustRightInd w:val="0"/>
        <w:spacing w:before="0" w:after="0"/>
        <w:rPr>
          <w:rFonts w:cstheme="minorHAnsi"/>
          <w:sz w:val="24"/>
          <w:szCs w:val="24"/>
        </w:rPr>
      </w:pPr>
    </w:p>
    <w:p w14:paraId="59276644" w14:textId="77777777" w:rsidR="00057E60" w:rsidRPr="006426B0" w:rsidRDefault="00057E60" w:rsidP="00A6788D">
      <w:pPr>
        <w:autoSpaceDE w:val="0"/>
        <w:autoSpaceDN w:val="0"/>
        <w:adjustRightInd w:val="0"/>
        <w:spacing w:before="0" w:after="0"/>
        <w:rPr>
          <w:rFonts w:cstheme="minorHAnsi"/>
          <w:sz w:val="24"/>
          <w:szCs w:val="24"/>
        </w:rPr>
      </w:pPr>
    </w:p>
    <w:p w14:paraId="5E66C5D6" w14:textId="77777777" w:rsidR="00057E60" w:rsidRPr="006426B0" w:rsidRDefault="00057E60" w:rsidP="00057E60">
      <w:pPr>
        <w:autoSpaceDE w:val="0"/>
        <w:autoSpaceDN w:val="0"/>
        <w:adjustRightInd w:val="0"/>
        <w:spacing w:before="0" w:after="0"/>
        <w:rPr>
          <w:rFonts w:cstheme="minorHAnsi"/>
          <w:sz w:val="24"/>
          <w:szCs w:val="24"/>
        </w:rPr>
      </w:pPr>
      <w:r w:rsidRPr="006426B0">
        <w:rPr>
          <w:rFonts w:cstheme="minorHAnsi"/>
          <w:sz w:val="24"/>
          <w:szCs w:val="24"/>
        </w:rPr>
        <w:t>© The State of Victoria Department of Transport and Planning 2023</w:t>
      </w:r>
    </w:p>
    <w:p w14:paraId="750EE7A1" w14:textId="666AB719" w:rsidR="00057E60" w:rsidRPr="006426B0" w:rsidRDefault="00057E60" w:rsidP="00057E60">
      <w:pPr>
        <w:autoSpaceDE w:val="0"/>
        <w:autoSpaceDN w:val="0"/>
        <w:adjustRightInd w:val="0"/>
        <w:spacing w:before="0" w:after="0"/>
        <w:rPr>
          <w:rFonts w:cstheme="minorHAnsi"/>
          <w:sz w:val="24"/>
          <w:szCs w:val="24"/>
        </w:rPr>
      </w:pPr>
      <w:r w:rsidRPr="006426B0">
        <w:rPr>
          <w:rFonts w:cstheme="minorHAnsi"/>
          <w:sz w:val="24"/>
          <w:szCs w:val="24"/>
        </w:rPr>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6426B0">
        <w:rPr>
          <w:rFonts w:cstheme="minorHAnsi"/>
          <w:sz w:val="24"/>
          <w:szCs w:val="24"/>
        </w:rPr>
        <w:t>photographs</w:t>
      </w:r>
      <w:proofErr w:type="gramEnd"/>
      <w:r w:rsidRPr="006426B0">
        <w:rPr>
          <w:rFonts w:cstheme="minorHAnsi"/>
          <w:sz w:val="24"/>
          <w:szCs w:val="24"/>
        </w:rPr>
        <w:t xml:space="preserve"> or branding, including the Victorian Coat of Arms, the Victorian Government logo and the Department of Transport and Planning (DTP) logo. To view a copy of this licence, visit creativecommons.org/licenses/ by/4.0/</w:t>
      </w:r>
    </w:p>
    <w:p w14:paraId="732CE98B" w14:textId="77777777" w:rsidR="00DB37A4" w:rsidRDefault="00057E60" w:rsidP="00DB37A4">
      <w:pPr>
        <w:pStyle w:val="ImprintbodycopyInsidecover"/>
      </w:pPr>
      <w:r w:rsidRPr="006426B0">
        <w:rPr>
          <w:rFonts w:cstheme="minorHAnsi"/>
          <w:sz w:val="24"/>
          <w:szCs w:val="24"/>
        </w:rPr>
        <w:t xml:space="preserve">ISBN </w:t>
      </w:r>
      <w:r w:rsidR="00DB37A4" w:rsidRPr="00DB37A4">
        <w:rPr>
          <w:rFonts w:asciiTheme="minorHAnsi" w:hAnsiTheme="minorHAnsi" w:cstheme="minorHAnsi"/>
          <w:sz w:val="24"/>
          <w:szCs w:val="24"/>
        </w:rPr>
        <w:t>978-0-7311-9223-6 (pdf/online/MS word)</w:t>
      </w:r>
    </w:p>
    <w:p w14:paraId="788DC418" w14:textId="1D0881A5" w:rsidR="004C576F" w:rsidRPr="006426B0" w:rsidRDefault="004C576F" w:rsidP="00DB37A4">
      <w:pPr>
        <w:autoSpaceDE w:val="0"/>
        <w:autoSpaceDN w:val="0"/>
        <w:adjustRightInd w:val="0"/>
        <w:spacing w:before="0" w:after="0"/>
        <w:rPr>
          <w:rFonts w:cstheme="minorHAnsi"/>
          <w:b/>
          <w:bCs/>
          <w:sz w:val="24"/>
          <w:szCs w:val="24"/>
        </w:rPr>
      </w:pPr>
    </w:p>
    <w:p w14:paraId="6153A653" w14:textId="25DBB3CF" w:rsidR="00057E60" w:rsidRPr="006426B0" w:rsidRDefault="00057E60" w:rsidP="00057E60">
      <w:pPr>
        <w:autoSpaceDE w:val="0"/>
        <w:autoSpaceDN w:val="0"/>
        <w:adjustRightInd w:val="0"/>
        <w:spacing w:before="0" w:after="0"/>
        <w:rPr>
          <w:rFonts w:cstheme="minorHAnsi"/>
          <w:b/>
          <w:bCs/>
          <w:sz w:val="24"/>
          <w:szCs w:val="24"/>
        </w:rPr>
      </w:pPr>
      <w:r w:rsidRPr="006426B0">
        <w:rPr>
          <w:rFonts w:cstheme="minorHAnsi"/>
          <w:b/>
          <w:bCs/>
          <w:sz w:val="24"/>
          <w:szCs w:val="24"/>
        </w:rPr>
        <w:t>Disclaimer</w:t>
      </w:r>
    </w:p>
    <w:p w14:paraId="283A3E34" w14:textId="50C68FA4" w:rsidR="00057E60" w:rsidRPr="006426B0" w:rsidRDefault="00057E60" w:rsidP="00057E60">
      <w:pPr>
        <w:autoSpaceDE w:val="0"/>
        <w:autoSpaceDN w:val="0"/>
        <w:adjustRightInd w:val="0"/>
        <w:spacing w:before="0" w:after="0"/>
        <w:rPr>
          <w:rFonts w:cstheme="minorHAnsi"/>
          <w:sz w:val="24"/>
          <w:szCs w:val="24"/>
        </w:rPr>
      </w:pPr>
      <w:r w:rsidRPr="006426B0">
        <w:rPr>
          <w:rFonts w:cstheme="minorHAnsi"/>
          <w:sz w:val="24"/>
          <w:szCs w:val="24"/>
        </w:rPr>
        <w:t xml:space="preserve">This publication may be of assistance to </w:t>
      </w:r>
      <w:proofErr w:type="gramStart"/>
      <w:r w:rsidRPr="006426B0">
        <w:rPr>
          <w:rFonts w:cstheme="minorHAnsi"/>
          <w:sz w:val="24"/>
          <w:szCs w:val="24"/>
        </w:rPr>
        <w:t>you</w:t>
      </w:r>
      <w:proofErr w:type="gramEnd"/>
      <w:r w:rsidRPr="006426B0">
        <w:rPr>
          <w:rFonts w:cstheme="minorHAnsi"/>
          <w:sz w:val="24"/>
          <w:szCs w:val="24"/>
        </w:rPr>
        <w:t xml:space="preserve"> but the State of Victoria and its employees do not guarantee that the</w:t>
      </w:r>
      <w:r w:rsidR="00672683" w:rsidRPr="006426B0">
        <w:rPr>
          <w:rFonts w:cstheme="minorHAnsi"/>
          <w:sz w:val="24"/>
          <w:szCs w:val="24"/>
        </w:rPr>
        <w:t xml:space="preserve"> </w:t>
      </w:r>
      <w:r w:rsidRPr="006426B0">
        <w:rPr>
          <w:rFonts w:cstheme="minorHAnsi"/>
          <w:sz w:val="24"/>
          <w:szCs w:val="24"/>
        </w:rPr>
        <w:t>publication is without flaw of any kind or is wholly appropriate for your particular purposes and therefore disclaims all</w:t>
      </w:r>
      <w:r w:rsidR="00672683" w:rsidRPr="006426B0">
        <w:rPr>
          <w:rFonts w:cstheme="minorHAnsi"/>
          <w:sz w:val="24"/>
          <w:szCs w:val="24"/>
        </w:rPr>
        <w:t xml:space="preserve"> </w:t>
      </w:r>
      <w:r w:rsidRPr="006426B0">
        <w:rPr>
          <w:rFonts w:cstheme="minorHAnsi"/>
          <w:sz w:val="24"/>
          <w:szCs w:val="24"/>
        </w:rPr>
        <w:t>liability for any error, loss or other consequence which may arise from you relying on any information in this publication.</w:t>
      </w:r>
    </w:p>
    <w:p w14:paraId="70F02C54" w14:textId="77777777" w:rsidR="004C576F" w:rsidRPr="006426B0" w:rsidRDefault="004C576F" w:rsidP="00057E60">
      <w:pPr>
        <w:autoSpaceDE w:val="0"/>
        <w:autoSpaceDN w:val="0"/>
        <w:adjustRightInd w:val="0"/>
        <w:spacing w:before="0" w:after="0"/>
        <w:rPr>
          <w:rFonts w:cstheme="minorHAnsi"/>
          <w:b/>
          <w:bCs/>
          <w:sz w:val="24"/>
          <w:szCs w:val="24"/>
        </w:rPr>
      </w:pPr>
    </w:p>
    <w:p w14:paraId="5D711AB2" w14:textId="71A8B9E3" w:rsidR="00057E60" w:rsidRPr="006426B0" w:rsidRDefault="00057E60" w:rsidP="00057E60">
      <w:pPr>
        <w:autoSpaceDE w:val="0"/>
        <w:autoSpaceDN w:val="0"/>
        <w:adjustRightInd w:val="0"/>
        <w:spacing w:before="0" w:after="0"/>
        <w:rPr>
          <w:rFonts w:cstheme="minorHAnsi"/>
          <w:b/>
          <w:bCs/>
          <w:sz w:val="24"/>
          <w:szCs w:val="24"/>
        </w:rPr>
      </w:pPr>
      <w:r w:rsidRPr="006426B0">
        <w:rPr>
          <w:rFonts w:cstheme="minorHAnsi"/>
          <w:b/>
          <w:bCs/>
          <w:sz w:val="24"/>
          <w:szCs w:val="24"/>
        </w:rPr>
        <w:t>Accessibility</w:t>
      </w:r>
    </w:p>
    <w:p w14:paraId="6120A20F" w14:textId="26042BB5" w:rsidR="003969FA" w:rsidRDefault="00057E60" w:rsidP="00057E60">
      <w:pPr>
        <w:autoSpaceDE w:val="0"/>
        <w:autoSpaceDN w:val="0"/>
        <w:adjustRightInd w:val="0"/>
        <w:spacing w:before="0" w:after="0"/>
        <w:rPr>
          <w:rFonts w:cstheme="minorHAnsi"/>
          <w:sz w:val="24"/>
          <w:szCs w:val="24"/>
        </w:rPr>
      </w:pPr>
      <w:r w:rsidRPr="006426B0">
        <w:rPr>
          <w:rFonts w:cstheme="minorHAnsi"/>
          <w:sz w:val="24"/>
          <w:szCs w:val="24"/>
        </w:rPr>
        <w:t>If you would like to receive this publication in an alternative format, please</w:t>
      </w:r>
      <w:r w:rsidR="00672683" w:rsidRPr="006426B0">
        <w:rPr>
          <w:rFonts w:cstheme="minorHAnsi"/>
          <w:sz w:val="24"/>
          <w:szCs w:val="24"/>
        </w:rPr>
        <w:t xml:space="preserve"> </w:t>
      </w:r>
      <w:r w:rsidRPr="006426B0">
        <w:rPr>
          <w:rFonts w:cstheme="minorHAnsi"/>
          <w:sz w:val="24"/>
          <w:szCs w:val="24"/>
        </w:rPr>
        <w:t>telephone the DELWP Customer Service Centre on 136 186, or email customer</w:t>
      </w:r>
      <w:r w:rsidR="00DB37A4">
        <w:rPr>
          <w:rFonts w:cstheme="minorHAnsi"/>
          <w:sz w:val="24"/>
          <w:szCs w:val="24"/>
        </w:rPr>
        <w:t xml:space="preserve">, </w:t>
      </w:r>
      <w:r w:rsidRPr="006426B0">
        <w:rPr>
          <w:rFonts w:cstheme="minorHAnsi"/>
          <w:sz w:val="24"/>
          <w:szCs w:val="24"/>
        </w:rPr>
        <w:t xml:space="preserve">or via the National Relay Service on 133 677, www.relayservice.com.au. This document is also available on the internet at </w:t>
      </w:r>
      <w:hyperlink r:id="rId17" w:history="1">
        <w:r w:rsidR="003969FA" w:rsidRPr="00220077">
          <w:rPr>
            <w:rStyle w:val="Hyperlink"/>
            <w:rFonts w:cstheme="minorHAnsi"/>
            <w:sz w:val="24"/>
            <w:szCs w:val="24"/>
          </w:rPr>
          <w:t>www.planning.vic.gov.au</w:t>
        </w:r>
      </w:hyperlink>
    </w:p>
    <w:p w14:paraId="219098F9" w14:textId="77777777" w:rsidR="003969FA" w:rsidRDefault="003969FA" w:rsidP="00057E60">
      <w:pPr>
        <w:autoSpaceDE w:val="0"/>
        <w:autoSpaceDN w:val="0"/>
        <w:adjustRightInd w:val="0"/>
        <w:spacing w:before="0" w:after="0"/>
        <w:rPr>
          <w:rFonts w:cstheme="minorHAnsi"/>
          <w:sz w:val="24"/>
          <w:szCs w:val="24"/>
        </w:rPr>
      </w:pPr>
    </w:p>
    <w:p w14:paraId="1B25C3B6" w14:textId="137AA8C0" w:rsidR="00E65B8F" w:rsidRDefault="00E65B8F" w:rsidP="00057E60">
      <w:pPr>
        <w:autoSpaceDE w:val="0"/>
        <w:autoSpaceDN w:val="0"/>
        <w:adjustRightInd w:val="0"/>
        <w:spacing w:before="0" w:after="0"/>
        <w:rPr>
          <w:rFonts w:cstheme="minorHAnsi"/>
          <w:sz w:val="24"/>
          <w:szCs w:val="24"/>
        </w:rPr>
      </w:pPr>
      <w:r>
        <w:rPr>
          <w:rFonts w:cstheme="minorHAnsi"/>
          <w:sz w:val="24"/>
          <w:szCs w:val="24"/>
        </w:rPr>
        <w:t>Version 1 May 2023</w:t>
      </w:r>
    </w:p>
    <w:p w14:paraId="6F054988" w14:textId="48590BC8" w:rsidR="003969FA" w:rsidRDefault="003969FA" w:rsidP="00057E60">
      <w:pPr>
        <w:autoSpaceDE w:val="0"/>
        <w:autoSpaceDN w:val="0"/>
        <w:adjustRightInd w:val="0"/>
        <w:spacing w:before="0" w:after="0"/>
        <w:rPr>
          <w:rFonts w:cstheme="minorHAnsi"/>
          <w:sz w:val="24"/>
          <w:szCs w:val="24"/>
        </w:rPr>
      </w:pPr>
      <w:r>
        <w:rPr>
          <w:rFonts w:cstheme="minorHAnsi"/>
          <w:sz w:val="24"/>
          <w:szCs w:val="24"/>
        </w:rPr>
        <w:t>Version 1.1 December 2023</w:t>
      </w:r>
    </w:p>
    <w:p w14:paraId="0570AC38" w14:textId="77777777" w:rsidR="00F8062F" w:rsidRDefault="00F8062F" w:rsidP="00057E60">
      <w:pPr>
        <w:autoSpaceDE w:val="0"/>
        <w:autoSpaceDN w:val="0"/>
        <w:adjustRightInd w:val="0"/>
        <w:spacing w:before="0" w:after="0"/>
        <w:rPr>
          <w:rFonts w:cstheme="minorHAnsi"/>
          <w:sz w:val="24"/>
          <w:szCs w:val="24"/>
        </w:rPr>
      </w:pPr>
    </w:p>
    <w:p w14:paraId="594B8CA3" w14:textId="7C2926CE" w:rsidR="00F8062F" w:rsidRPr="00F8062F" w:rsidRDefault="00F8062F" w:rsidP="00057E60">
      <w:pPr>
        <w:autoSpaceDE w:val="0"/>
        <w:autoSpaceDN w:val="0"/>
        <w:adjustRightInd w:val="0"/>
        <w:spacing w:before="0" w:after="0"/>
        <w:rPr>
          <w:rFonts w:cstheme="minorHAnsi"/>
          <w:b/>
          <w:bCs/>
          <w:sz w:val="24"/>
          <w:szCs w:val="24"/>
        </w:rPr>
      </w:pPr>
      <w:r w:rsidRPr="00F8062F">
        <w:rPr>
          <w:rFonts w:cstheme="minorHAnsi"/>
          <w:b/>
          <w:bCs/>
          <w:sz w:val="24"/>
          <w:szCs w:val="24"/>
        </w:rPr>
        <w:t>Acknowledgment of Country</w:t>
      </w:r>
    </w:p>
    <w:p w14:paraId="361BB772" w14:textId="5D7DAD7F" w:rsidR="00F8062F" w:rsidRDefault="00F8062F" w:rsidP="00057E60">
      <w:pPr>
        <w:autoSpaceDE w:val="0"/>
        <w:autoSpaceDN w:val="0"/>
        <w:adjustRightInd w:val="0"/>
        <w:spacing w:before="0" w:after="0"/>
        <w:rPr>
          <w:rFonts w:cstheme="minorHAnsi"/>
          <w:sz w:val="24"/>
          <w:szCs w:val="24"/>
        </w:rPr>
      </w:pPr>
      <w:r>
        <w:rPr>
          <w:rFonts w:cstheme="minorHAnsi"/>
          <w:sz w:val="24"/>
          <w:szCs w:val="24"/>
        </w:rPr>
        <w:t>The Department of Transport and Planning proudly acknowledges Victoria’s Aboriginal communities and their ongoing strength in practicing the world’s oldest living cultures.</w:t>
      </w:r>
    </w:p>
    <w:p w14:paraId="25C092EC" w14:textId="77777777" w:rsidR="00F8062F" w:rsidRDefault="00F8062F" w:rsidP="00057E60">
      <w:pPr>
        <w:autoSpaceDE w:val="0"/>
        <w:autoSpaceDN w:val="0"/>
        <w:adjustRightInd w:val="0"/>
        <w:spacing w:before="0" w:after="0"/>
        <w:rPr>
          <w:rFonts w:cstheme="minorHAnsi"/>
          <w:sz w:val="24"/>
          <w:szCs w:val="24"/>
        </w:rPr>
      </w:pPr>
    </w:p>
    <w:p w14:paraId="4F088893" w14:textId="5D85615A" w:rsidR="00F8062F" w:rsidRDefault="00F8062F" w:rsidP="00F8062F">
      <w:pPr>
        <w:autoSpaceDE w:val="0"/>
        <w:autoSpaceDN w:val="0"/>
        <w:adjustRightInd w:val="0"/>
        <w:spacing w:before="0" w:after="0"/>
        <w:rPr>
          <w:rFonts w:cstheme="minorHAnsi"/>
          <w:sz w:val="24"/>
          <w:szCs w:val="24"/>
        </w:rPr>
      </w:pPr>
      <w:r>
        <w:rPr>
          <w:rFonts w:cstheme="minorHAnsi"/>
          <w:sz w:val="24"/>
          <w:szCs w:val="24"/>
        </w:rPr>
        <w:t xml:space="preserve">We acknowledge their ability to care for Country and deep spiritual connection to it. We honour Elders past and present whose knowledge and wisdom has ensured the </w:t>
      </w:r>
      <w:r w:rsidRPr="00F8062F">
        <w:rPr>
          <w:rFonts w:cstheme="minorHAnsi"/>
          <w:sz w:val="24"/>
          <w:szCs w:val="24"/>
        </w:rPr>
        <w:t>continuation of culture and traditional practices. We are committed to genuinely partner, and meaningfully engage, with Victoria’s Traditional</w:t>
      </w:r>
      <w:r>
        <w:rPr>
          <w:rFonts w:cstheme="minorHAnsi"/>
          <w:sz w:val="24"/>
          <w:szCs w:val="24"/>
        </w:rPr>
        <w:t xml:space="preserve"> </w:t>
      </w:r>
      <w:r w:rsidRPr="00F8062F">
        <w:rPr>
          <w:rFonts w:cstheme="minorHAnsi"/>
          <w:sz w:val="24"/>
          <w:szCs w:val="24"/>
        </w:rPr>
        <w:t xml:space="preserve">Owners and Aboriginal communities to support the protection of Country, cultural </w:t>
      </w:r>
      <w:proofErr w:type="gramStart"/>
      <w:r w:rsidRPr="00F8062F">
        <w:rPr>
          <w:rFonts w:cstheme="minorHAnsi"/>
          <w:sz w:val="24"/>
          <w:szCs w:val="24"/>
        </w:rPr>
        <w:t>practices</w:t>
      </w:r>
      <w:proofErr w:type="gramEnd"/>
      <w:r w:rsidRPr="00F8062F">
        <w:rPr>
          <w:rFonts w:cstheme="minorHAnsi"/>
          <w:sz w:val="24"/>
          <w:szCs w:val="24"/>
        </w:rPr>
        <w:t xml:space="preserve"> and broader aspirations to achieve self-determination.</w:t>
      </w:r>
    </w:p>
    <w:p w14:paraId="5D106CA6" w14:textId="77777777" w:rsidR="00F8062F" w:rsidRPr="00F8062F" w:rsidRDefault="00F8062F" w:rsidP="00F8062F">
      <w:pPr>
        <w:autoSpaceDE w:val="0"/>
        <w:autoSpaceDN w:val="0"/>
        <w:adjustRightInd w:val="0"/>
        <w:spacing w:before="0" w:after="0"/>
        <w:rPr>
          <w:rFonts w:cstheme="minorHAnsi"/>
          <w:sz w:val="24"/>
          <w:szCs w:val="24"/>
        </w:rPr>
      </w:pPr>
    </w:p>
    <w:p w14:paraId="156C584E" w14:textId="77777777" w:rsidR="00F8062F" w:rsidRPr="00F8062F" w:rsidRDefault="00F8062F" w:rsidP="00F8062F">
      <w:pPr>
        <w:autoSpaceDE w:val="0"/>
        <w:autoSpaceDN w:val="0"/>
        <w:adjustRightInd w:val="0"/>
        <w:spacing w:before="0" w:after="0"/>
        <w:rPr>
          <w:rFonts w:cstheme="minorHAnsi"/>
          <w:sz w:val="24"/>
          <w:szCs w:val="24"/>
        </w:rPr>
      </w:pPr>
      <w:r w:rsidRPr="00F8062F">
        <w:rPr>
          <w:rFonts w:cstheme="minorHAnsi"/>
          <w:sz w:val="24"/>
          <w:szCs w:val="24"/>
        </w:rPr>
        <w:t xml:space="preserve">We acknowledge the diversity in Victorian Aboriginal communities, and that Victoria is home to </w:t>
      </w:r>
      <w:proofErr w:type="gramStart"/>
      <w:r w:rsidRPr="00F8062F">
        <w:rPr>
          <w:rFonts w:cstheme="minorHAnsi"/>
          <w:sz w:val="24"/>
          <w:szCs w:val="24"/>
        </w:rPr>
        <w:t>many</w:t>
      </w:r>
      <w:proofErr w:type="gramEnd"/>
      <w:r w:rsidRPr="00F8062F">
        <w:rPr>
          <w:rFonts w:cstheme="minorHAnsi"/>
          <w:sz w:val="24"/>
          <w:szCs w:val="24"/>
        </w:rPr>
        <w:t xml:space="preserve"> </w:t>
      </w:r>
    </w:p>
    <w:p w14:paraId="78846733" w14:textId="77777777" w:rsidR="00F8062F" w:rsidRPr="00F8062F" w:rsidRDefault="00F8062F" w:rsidP="00F8062F">
      <w:pPr>
        <w:autoSpaceDE w:val="0"/>
        <w:autoSpaceDN w:val="0"/>
        <w:adjustRightInd w:val="0"/>
        <w:spacing w:before="0" w:after="0"/>
        <w:rPr>
          <w:rFonts w:cstheme="minorHAnsi"/>
          <w:sz w:val="24"/>
          <w:szCs w:val="24"/>
        </w:rPr>
      </w:pPr>
      <w:r w:rsidRPr="00F8062F">
        <w:rPr>
          <w:rFonts w:cstheme="minorHAnsi"/>
          <w:sz w:val="24"/>
          <w:szCs w:val="24"/>
        </w:rPr>
        <w:t xml:space="preserve">Victorian Traditional Owner knowledge systems, languages, </w:t>
      </w:r>
      <w:proofErr w:type="gramStart"/>
      <w:r w:rsidRPr="00F8062F">
        <w:rPr>
          <w:rFonts w:cstheme="minorHAnsi"/>
          <w:sz w:val="24"/>
          <w:szCs w:val="24"/>
        </w:rPr>
        <w:t>customs</w:t>
      </w:r>
      <w:proofErr w:type="gramEnd"/>
      <w:r w:rsidRPr="00F8062F">
        <w:rPr>
          <w:rFonts w:cstheme="minorHAnsi"/>
          <w:sz w:val="24"/>
          <w:szCs w:val="24"/>
        </w:rPr>
        <w:t xml:space="preserve"> and protocol. We </w:t>
      </w:r>
      <w:proofErr w:type="gramStart"/>
      <w:r w:rsidRPr="00F8062F">
        <w:rPr>
          <w:rFonts w:cstheme="minorHAnsi"/>
          <w:sz w:val="24"/>
          <w:szCs w:val="24"/>
        </w:rPr>
        <w:t>acknowledge</w:t>
      </w:r>
      <w:proofErr w:type="gramEnd"/>
      <w:r w:rsidRPr="00F8062F">
        <w:rPr>
          <w:rFonts w:cstheme="minorHAnsi"/>
          <w:sz w:val="24"/>
          <w:szCs w:val="24"/>
        </w:rPr>
        <w:t xml:space="preserve"> </w:t>
      </w:r>
    </w:p>
    <w:p w14:paraId="0A77F895" w14:textId="77777777" w:rsidR="00F8062F" w:rsidRPr="00F8062F" w:rsidRDefault="00F8062F" w:rsidP="00F8062F">
      <w:pPr>
        <w:autoSpaceDE w:val="0"/>
        <w:autoSpaceDN w:val="0"/>
        <w:adjustRightInd w:val="0"/>
        <w:spacing w:before="0" w:after="0"/>
        <w:rPr>
          <w:rFonts w:cstheme="minorHAnsi"/>
          <w:sz w:val="24"/>
          <w:szCs w:val="24"/>
        </w:rPr>
      </w:pPr>
      <w:r w:rsidRPr="00F8062F">
        <w:rPr>
          <w:rFonts w:cstheme="minorHAnsi"/>
          <w:sz w:val="24"/>
          <w:szCs w:val="24"/>
        </w:rPr>
        <w:t xml:space="preserve">the historic and ongoing leadership of Aboriginal Victorians in protesting systemic racism and </w:t>
      </w:r>
      <w:proofErr w:type="gramStart"/>
      <w:r w:rsidRPr="00F8062F">
        <w:rPr>
          <w:rFonts w:cstheme="minorHAnsi"/>
          <w:sz w:val="24"/>
          <w:szCs w:val="24"/>
        </w:rPr>
        <w:t>their</w:t>
      </w:r>
      <w:proofErr w:type="gramEnd"/>
      <w:r w:rsidRPr="00F8062F">
        <w:rPr>
          <w:rFonts w:cstheme="minorHAnsi"/>
          <w:sz w:val="24"/>
          <w:szCs w:val="24"/>
        </w:rPr>
        <w:t xml:space="preserve"> </w:t>
      </w:r>
    </w:p>
    <w:p w14:paraId="3FF870F4" w14:textId="378812B8" w:rsidR="00F8062F" w:rsidRDefault="00F8062F" w:rsidP="00F8062F">
      <w:pPr>
        <w:autoSpaceDE w:val="0"/>
        <w:autoSpaceDN w:val="0"/>
        <w:adjustRightInd w:val="0"/>
        <w:spacing w:before="0" w:after="0"/>
        <w:rPr>
          <w:rFonts w:cstheme="minorHAnsi"/>
          <w:sz w:val="24"/>
          <w:szCs w:val="24"/>
        </w:rPr>
      </w:pPr>
      <w:r w:rsidRPr="00F8062F">
        <w:rPr>
          <w:rFonts w:cstheme="minorHAnsi"/>
          <w:sz w:val="24"/>
          <w:szCs w:val="24"/>
        </w:rPr>
        <w:t>solidarity and activism in struggles for migrant and refugee rights.</w:t>
      </w:r>
    </w:p>
    <w:p w14:paraId="78EB4871" w14:textId="77777777" w:rsidR="00F8062F" w:rsidRDefault="00F8062F" w:rsidP="00057E60">
      <w:pPr>
        <w:autoSpaceDE w:val="0"/>
        <w:autoSpaceDN w:val="0"/>
        <w:adjustRightInd w:val="0"/>
        <w:spacing w:before="0" w:after="0"/>
        <w:rPr>
          <w:rFonts w:cstheme="minorHAnsi"/>
          <w:sz w:val="24"/>
          <w:szCs w:val="24"/>
        </w:rPr>
      </w:pPr>
    </w:p>
    <w:p w14:paraId="75F1909D" w14:textId="64A32072" w:rsidR="00672683" w:rsidRPr="006426B0" w:rsidRDefault="00A6788D" w:rsidP="00057E60">
      <w:pPr>
        <w:autoSpaceDE w:val="0"/>
        <w:autoSpaceDN w:val="0"/>
        <w:adjustRightInd w:val="0"/>
        <w:spacing w:before="0" w:after="0"/>
        <w:rPr>
          <w:b/>
          <w:sz w:val="24"/>
          <w:szCs w:val="24"/>
        </w:rPr>
      </w:pPr>
      <w:r w:rsidRPr="006426B0">
        <w:rPr>
          <w:b/>
          <w:sz w:val="24"/>
          <w:szCs w:val="24"/>
        </w:rPr>
        <w:br w:type="column"/>
      </w:r>
    </w:p>
    <w:sdt>
      <w:sdtPr>
        <w:rPr>
          <w:rFonts w:cstheme="minorHAnsi"/>
          <w:b/>
          <w:sz w:val="24"/>
          <w:szCs w:val="24"/>
        </w:rPr>
        <w:id w:val="-663238439"/>
        <w:docPartObj>
          <w:docPartGallery w:val="Table of Contents"/>
          <w:docPartUnique/>
        </w:docPartObj>
      </w:sdtPr>
      <w:sdtEndPr>
        <w:rPr>
          <w:rFonts w:cstheme="minorBidi"/>
          <w:b w:val="0"/>
          <w:bCs/>
          <w:noProof/>
        </w:rPr>
      </w:sdtEndPr>
      <w:sdtContent>
        <w:p w14:paraId="783480ED" w14:textId="256A3149" w:rsidR="002E7517" w:rsidRPr="009751DC" w:rsidRDefault="002E7517" w:rsidP="00057E60">
          <w:pPr>
            <w:autoSpaceDE w:val="0"/>
            <w:autoSpaceDN w:val="0"/>
            <w:adjustRightInd w:val="0"/>
            <w:spacing w:before="0" w:after="0"/>
            <w:rPr>
              <w:rStyle w:val="Heading1Char"/>
              <w:color w:val="auto"/>
              <w:sz w:val="24"/>
              <w:szCs w:val="24"/>
            </w:rPr>
          </w:pPr>
          <w:r w:rsidRPr="009751DC">
            <w:rPr>
              <w:rStyle w:val="Heading1Char"/>
              <w:color w:val="auto"/>
              <w:sz w:val="24"/>
              <w:szCs w:val="24"/>
            </w:rPr>
            <w:t>Contents</w:t>
          </w:r>
        </w:p>
        <w:p w14:paraId="5DFE36A4" w14:textId="01AF8DCC" w:rsidR="000D457D" w:rsidRDefault="00672683">
          <w:pPr>
            <w:pStyle w:val="TOC1"/>
            <w:rPr>
              <w:rFonts w:eastAsiaTheme="minorEastAsia"/>
              <w:b w:val="0"/>
              <w:noProof/>
              <w:sz w:val="22"/>
              <w:lang w:eastAsia="en-AU"/>
            </w:rPr>
          </w:pPr>
          <w:r w:rsidRPr="009751DC">
            <w:rPr>
              <w:rFonts w:cstheme="minorHAnsi"/>
              <w:sz w:val="24"/>
              <w:szCs w:val="24"/>
            </w:rPr>
            <w:fldChar w:fldCharType="begin"/>
          </w:r>
          <w:r w:rsidRPr="009751DC">
            <w:rPr>
              <w:rFonts w:cstheme="minorHAnsi"/>
              <w:sz w:val="24"/>
              <w:szCs w:val="24"/>
            </w:rPr>
            <w:instrText xml:space="preserve"> TOC \o "1-2" \h \z \u </w:instrText>
          </w:r>
          <w:r w:rsidRPr="009751DC">
            <w:rPr>
              <w:rFonts w:cstheme="minorHAnsi"/>
              <w:sz w:val="24"/>
              <w:szCs w:val="24"/>
            </w:rPr>
            <w:fldChar w:fldCharType="separate"/>
          </w:r>
          <w:hyperlink w:anchor="_Toc133768177" w:history="1">
            <w:r w:rsidR="000D457D" w:rsidRPr="00734B3E">
              <w:rPr>
                <w:rStyle w:val="Hyperlink"/>
                <w:noProof/>
              </w:rPr>
              <w:t>Glossary</w:t>
            </w:r>
            <w:r w:rsidR="000D457D">
              <w:rPr>
                <w:noProof/>
                <w:webHidden/>
              </w:rPr>
              <w:tab/>
            </w:r>
            <w:r w:rsidR="000D457D">
              <w:rPr>
                <w:noProof/>
                <w:webHidden/>
              </w:rPr>
              <w:fldChar w:fldCharType="begin"/>
            </w:r>
            <w:r w:rsidR="000D457D">
              <w:rPr>
                <w:noProof/>
                <w:webHidden/>
              </w:rPr>
              <w:instrText xml:space="preserve"> PAGEREF _Toc133768177 \h </w:instrText>
            </w:r>
            <w:r w:rsidR="000D457D">
              <w:rPr>
                <w:noProof/>
                <w:webHidden/>
              </w:rPr>
            </w:r>
            <w:r w:rsidR="000D457D">
              <w:rPr>
                <w:noProof/>
                <w:webHidden/>
              </w:rPr>
              <w:fldChar w:fldCharType="separate"/>
            </w:r>
            <w:r w:rsidR="000D457D">
              <w:rPr>
                <w:noProof/>
                <w:webHidden/>
              </w:rPr>
              <w:t>4</w:t>
            </w:r>
            <w:r w:rsidR="000D457D">
              <w:rPr>
                <w:noProof/>
                <w:webHidden/>
              </w:rPr>
              <w:fldChar w:fldCharType="end"/>
            </w:r>
          </w:hyperlink>
        </w:p>
        <w:p w14:paraId="7C830DBD" w14:textId="05D0B092" w:rsidR="000D457D" w:rsidRDefault="009F2F1E">
          <w:pPr>
            <w:pStyle w:val="TOC1"/>
            <w:rPr>
              <w:rFonts w:eastAsiaTheme="minorEastAsia"/>
              <w:b w:val="0"/>
              <w:noProof/>
              <w:sz w:val="22"/>
              <w:lang w:eastAsia="en-AU"/>
            </w:rPr>
          </w:pPr>
          <w:hyperlink w:anchor="_Toc133768178" w:history="1">
            <w:r w:rsidR="000D457D" w:rsidRPr="00734B3E">
              <w:rPr>
                <w:rStyle w:val="Hyperlink"/>
                <w:noProof/>
              </w:rPr>
              <w:t>Introduction</w:t>
            </w:r>
            <w:r w:rsidR="000D457D">
              <w:rPr>
                <w:noProof/>
                <w:webHidden/>
              </w:rPr>
              <w:tab/>
            </w:r>
            <w:r w:rsidR="000D457D">
              <w:rPr>
                <w:noProof/>
                <w:webHidden/>
              </w:rPr>
              <w:fldChar w:fldCharType="begin"/>
            </w:r>
            <w:r w:rsidR="000D457D">
              <w:rPr>
                <w:noProof/>
                <w:webHidden/>
              </w:rPr>
              <w:instrText xml:space="preserve"> PAGEREF _Toc133768178 \h </w:instrText>
            </w:r>
            <w:r w:rsidR="000D457D">
              <w:rPr>
                <w:noProof/>
                <w:webHidden/>
              </w:rPr>
            </w:r>
            <w:r w:rsidR="000D457D">
              <w:rPr>
                <w:noProof/>
                <w:webHidden/>
              </w:rPr>
              <w:fldChar w:fldCharType="separate"/>
            </w:r>
            <w:r w:rsidR="000D457D">
              <w:rPr>
                <w:noProof/>
                <w:webHidden/>
              </w:rPr>
              <w:t>5</w:t>
            </w:r>
            <w:r w:rsidR="000D457D">
              <w:rPr>
                <w:noProof/>
                <w:webHidden/>
              </w:rPr>
              <w:fldChar w:fldCharType="end"/>
            </w:r>
          </w:hyperlink>
        </w:p>
        <w:p w14:paraId="4AB2F589" w14:textId="38A5512E" w:rsidR="000D457D" w:rsidRDefault="009F2F1E">
          <w:pPr>
            <w:pStyle w:val="TOC2"/>
            <w:rPr>
              <w:rFonts w:eastAsiaTheme="minorEastAsia"/>
              <w:noProof/>
              <w:sz w:val="22"/>
              <w:lang w:eastAsia="en-AU"/>
            </w:rPr>
          </w:pPr>
          <w:hyperlink w:anchor="_Toc133768179" w:history="1">
            <w:r w:rsidR="000D457D" w:rsidRPr="00734B3E">
              <w:rPr>
                <w:rStyle w:val="Hyperlink"/>
                <w:noProof/>
              </w:rPr>
              <w:t>What is a permit?</w:t>
            </w:r>
            <w:r w:rsidR="000D457D">
              <w:rPr>
                <w:noProof/>
                <w:webHidden/>
              </w:rPr>
              <w:tab/>
            </w:r>
            <w:r w:rsidR="000D457D">
              <w:rPr>
                <w:noProof/>
                <w:webHidden/>
              </w:rPr>
              <w:fldChar w:fldCharType="begin"/>
            </w:r>
            <w:r w:rsidR="000D457D">
              <w:rPr>
                <w:noProof/>
                <w:webHidden/>
              </w:rPr>
              <w:instrText xml:space="preserve"> PAGEREF _Toc133768179 \h </w:instrText>
            </w:r>
            <w:r w:rsidR="000D457D">
              <w:rPr>
                <w:noProof/>
                <w:webHidden/>
              </w:rPr>
            </w:r>
            <w:r w:rsidR="000D457D">
              <w:rPr>
                <w:noProof/>
                <w:webHidden/>
              </w:rPr>
              <w:fldChar w:fldCharType="separate"/>
            </w:r>
            <w:r w:rsidR="000D457D">
              <w:rPr>
                <w:noProof/>
                <w:webHidden/>
              </w:rPr>
              <w:t>5</w:t>
            </w:r>
            <w:r w:rsidR="000D457D">
              <w:rPr>
                <w:noProof/>
                <w:webHidden/>
              </w:rPr>
              <w:fldChar w:fldCharType="end"/>
            </w:r>
          </w:hyperlink>
        </w:p>
        <w:p w14:paraId="4E825592" w14:textId="0D9AA804" w:rsidR="000D457D" w:rsidRDefault="009F2F1E">
          <w:pPr>
            <w:pStyle w:val="TOC2"/>
            <w:rPr>
              <w:rFonts w:eastAsiaTheme="minorEastAsia"/>
              <w:noProof/>
              <w:sz w:val="22"/>
              <w:lang w:eastAsia="en-AU"/>
            </w:rPr>
          </w:pPr>
          <w:hyperlink w:anchor="_Toc133768180" w:history="1">
            <w:r w:rsidR="000D457D" w:rsidRPr="00734B3E">
              <w:rPr>
                <w:rStyle w:val="Hyperlink"/>
                <w:noProof/>
              </w:rPr>
              <w:t>Using this document</w:t>
            </w:r>
            <w:r w:rsidR="000D457D">
              <w:rPr>
                <w:noProof/>
                <w:webHidden/>
              </w:rPr>
              <w:tab/>
            </w:r>
            <w:r w:rsidR="000D457D">
              <w:rPr>
                <w:noProof/>
                <w:webHidden/>
              </w:rPr>
              <w:fldChar w:fldCharType="begin"/>
            </w:r>
            <w:r w:rsidR="000D457D">
              <w:rPr>
                <w:noProof/>
                <w:webHidden/>
              </w:rPr>
              <w:instrText xml:space="preserve"> PAGEREF _Toc133768180 \h </w:instrText>
            </w:r>
            <w:r w:rsidR="000D457D">
              <w:rPr>
                <w:noProof/>
                <w:webHidden/>
              </w:rPr>
            </w:r>
            <w:r w:rsidR="000D457D">
              <w:rPr>
                <w:noProof/>
                <w:webHidden/>
              </w:rPr>
              <w:fldChar w:fldCharType="separate"/>
            </w:r>
            <w:r w:rsidR="000D457D">
              <w:rPr>
                <w:noProof/>
                <w:webHidden/>
              </w:rPr>
              <w:t>6</w:t>
            </w:r>
            <w:r w:rsidR="000D457D">
              <w:rPr>
                <w:noProof/>
                <w:webHidden/>
              </w:rPr>
              <w:fldChar w:fldCharType="end"/>
            </w:r>
          </w:hyperlink>
        </w:p>
        <w:p w14:paraId="7919A2D8" w14:textId="0DF62A88" w:rsidR="000D457D" w:rsidRDefault="009F2F1E">
          <w:pPr>
            <w:pStyle w:val="TOC1"/>
            <w:rPr>
              <w:rFonts w:eastAsiaTheme="minorEastAsia"/>
              <w:b w:val="0"/>
              <w:noProof/>
              <w:sz w:val="22"/>
              <w:lang w:eastAsia="en-AU"/>
            </w:rPr>
          </w:pPr>
          <w:hyperlink w:anchor="_Toc133768181" w:history="1">
            <w:r w:rsidR="000D457D" w:rsidRPr="00734B3E">
              <w:rPr>
                <w:rStyle w:val="Hyperlink"/>
                <w:noProof/>
              </w:rPr>
              <w:t>1. Structuring the permit</w:t>
            </w:r>
            <w:r w:rsidR="000D457D">
              <w:rPr>
                <w:noProof/>
                <w:webHidden/>
              </w:rPr>
              <w:tab/>
            </w:r>
            <w:r w:rsidR="000D457D">
              <w:rPr>
                <w:noProof/>
                <w:webHidden/>
              </w:rPr>
              <w:fldChar w:fldCharType="begin"/>
            </w:r>
            <w:r w:rsidR="000D457D">
              <w:rPr>
                <w:noProof/>
                <w:webHidden/>
              </w:rPr>
              <w:instrText xml:space="preserve"> PAGEREF _Toc133768181 \h </w:instrText>
            </w:r>
            <w:r w:rsidR="000D457D">
              <w:rPr>
                <w:noProof/>
                <w:webHidden/>
              </w:rPr>
            </w:r>
            <w:r w:rsidR="000D457D">
              <w:rPr>
                <w:noProof/>
                <w:webHidden/>
              </w:rPr>
              <w:fldChar w:fldCharType="separate"/>
            </w:r>
            <w:r w:rsidR="000D457D">
              <w:rPr>
                <w:noProof/>
                <w:webHidden/>
              </w:rPr>
              <w:t>8</w:t>
            </w:r>
            <w:r w:rsidR="000D457D">
              <w:rPr>
                <w:noProof/>
                <w:webHidden/>
              </w:rPr>
              <w:fldChar w:fldCharType="end"/>
            </w:r>
          </w:hyperlink>
        </w:p>
        <w:p w14:paraId="67892C61" w14:textId="661D34F8" w:rsidR="000D457D" w:rsidRDefault="009F2F1E">
          <w:pPr>
            <w:pStyle w:val="TOC2"/>
            <w:rPr>
              <w:rFonts w:eastAsiaTheme="minorEastAsia"/>
              <w:noProof/>
              <w:sz w:val="22"/>
              <w:lang w:eastAsia="en-AU"/>
            </w:rPr>
          </w:pPr>
          <w:hyperlink w:anchor="_Toc133768182" w:history="1">
            <w:r w:rsidR="000D457D" w:rsidRPr="00734B3E">
              <w:rPr>
                <w:rStyle w:val="Hyperlink"/>
                <w:noProof/>
              </w:rPr>
              <w:t>1.1 What must a planning permit include?</w:t>
            </w:r>
            <w:r w:rsidR="000D457D">
              <w:rPr>
                <w:noProof/>
                <w:webHidden/>
              </w:rPr>
              <w:tab/>
            </w:r>
            <w:r w:rsidR="000D457D">
              <w:rPr>
                <w:noProof/>
                <w:webHidden/>
              </w:rPr>
              <w:fldChar w:fldCharType="begin"/>
            </w:r>
            <w:r w:rsidR="000D457D">
              <w:rPr>
                <w:noProof/>
                <w:webHidden/>
              </w:rPr>
              <w:instrText xml:space="preserve"> PAGEREF _Toc133768182 \h </w:instrText>
            </w:r>
            <w:r w:rsidR="000D457D">
              <w:rPr>
                <w:noProof/>
                <w:webHidden/>
              </w:rPr>
            </w:r>
            <w:r w:rsidR="000D457D">
              <w:rPr>
                <w:noProof/>
                <w:webHidden/>
              </w:rPr>
              <w:fldChar w:fldCharType="separate"/>
            </w:r>
            <w:r w:rsidR="000D457D">
              <w:rPr>
                <w:noProof/>
                <w:webHidden/>
              </w:rPr>
              <w:t>8</w:t>
            </w:r>
            <w:r w:rsidR="000D457D">
              <w:rPr>
                <w:noProof/>
                <w:webHidden/>
              </w:rPr>
              <w:fldChar w:fldCharType="end"/>
            </w:r>
          </w:hyperlink>
        </w:p>
        <w:p w14:paraId="14788572" w14:textId="4112082D" w:rsidR="000D457D" w:rsidRDefault="009F2F1E">
          <w:pPr>
            <w:pStyle w:val="TOC2"/>
            <w:rPr>
              <w:rFonts w:eastAsiaTheme="minorEastAsia"/>
              <w:noProof/>
              <w:sz w:val="22"/>
              <w:lang w:eastAsia="en-AU"/>
            </w:rPr>
          </w:pPr>
          <w:hyperlink w:anchor="_Toc133768183" w:history="1">
            <w:r w:rsidR="000D457D" w:rsidRPr="00734B3E">
              <w:rPr>
                <w:rStyle w:val="Hyperlink"/>
                <w:noProof/>
              </w:rPr>
              <w:t>1.2 A planning permit must stand alone</w:t>
            </w:r>
            <w:r w:rsidR="000D457D">
              <w:rPr>
                <w:noProof/>
                <w:webHidden/>
              </w:rPr>
              <w:tab/>
            </w:r>
            <w:r w:rsidR="000D457D">
              <w:rPr>
                <w:noProof/>
                <w:webHidden/>
              </w:rPr>
              <w:fldChar w:fldCharType="begin"/>
            </w:r>
            <w:r w:rsidR="000D457D">
              <w:rPr>
                <w:noProof/>
                <w:webHidden/>
              </w:rPr>
              <w:instrText xml:space="preserve"> PAGEREF _Toc133768183 \h </w:instrText>
            </w:r>
            <w:r w:rsidR="000D457D">
              <w:rPr>
                <w:noProof/>
                <w:webHidden/>
              </w:rPr>
            </w:r>
            <w:r w:rsidR="000D457D">
              <w:rPr>
                <w:noProof/>
                <w:webHidden/>
              </w:rPr>
              <w:fldChar w:fldCharType="separate"/>
            </w:r>
            <w:r w:rsidR="000D457D">
              <w:rPr>
                <w:noProof/>
                <w:webHidden/>
              </w:rPr>
              <w:t>8</w:t>
            </w:r>
            <w:r w:rsidR="000D457D">
              <w:rPr>
                <w:noProof/>
                <w:webHidden/>
              </w:rPr>
              <w:fldChar w:fldCharType="end"/>
            </w:r>
          </w:hyperlink>
        </w:p>
        <w:p w14:paraId="6EA411B8" w14:textId="213D1074" w:rsidR="000D457D" w:rsidRDefault="009F2F1E">
          <w:pPr>
            <w:pStyle w:val="TOC2"/>
            <w:rPr>
              <w:rFonts w:eastAsiaTheme="minorEastAsia"/>
              <w:noProof/>
              <w:sz w:val="22"/>
              <w:lang w:eastAsia="en-AU"/>
            </w:rPr>
          </w:pPr>
          <w:hyperlink w:anchor="_Toc133768184" w:history="1">
            <w:r w:rsidR="000D457D" w:rsidRPr="00734B3E">
              <w:rPr>
                <w:rStyle w:val="Hyperlink"/>
                <w:noProof/>
              </w:rPr>
              <w:t>1.3 The model permit and model conditions</w:t>
            </w:r>
            <w:r w:rsidR="000D457D">
              <w:rPr>
                <w:noProof/>
                <w:webHidden/>
              </w:rPr>
              <w:tab/>
            </w:r>
            <w:r w:rsidR="000D457D">
              <w:rPr>
                <w:noProof/>
                <w:webHidden/>
              </w:rPr>
              <w:fldChar w:fldCharType="begin"/>
            </w:r>
            <w:r w:rsidR="000D457D">
              <w:rPr>
                <w:noProof/>
                <w:webHidden/>
              </w:rPr>
              <w:instrText xml:space="preserve"> PAGEREF _Toc133768184 \h </w:instrText>
            </w:r>
            <w:r w:rsidR="000D457D">
              <w:rPr>
                <w:noProof/>
                <w:webHidden/>
              </w:rPr>
            </w:r>
            <w:r w:rsidR="000D457D">
              <w:rPr>
                <w:noProof/>
                <w:webHidden/>
              </w:rPr>
              <w:fldChar w:fldCharType="separate"/>
            </w:r>
            <w:r w:rsidR="000D457D">
              <w:rPr>
                <w:noProof/>
                <w:webHidden/>
              </w:rPr>
              <w:t>8</w:t>
            </w:r>
            <w:r w:rsidR="000D457D">
              <w:rPr>
                <w:noProof/>
                <w:webHidden/>
              </w:rPr>
              <w:fldChar w:fldCharType="end"/>
            </w:r>
          </w:hyperlink>
        </w:p>
        <w:p w14:paraId="2748BF99" w14:textId="5954FDC5" w:rsidR="000D457D" w:rsidRDefault="009F2F1E">
          <w:pPr>
            <w:pStyle w:val="TOC1"/>
            <w:rPr>
              <w:rFonts w:eastAsiaTheme="minorEastAsia"/>
              <w:b w:val="0"/>
              <w:noProof/>
              <w:sz w:val="22"/>
              <w:lang w:eastAsia="en-AU"/>
            </w:rPr>
          </w:pPr>
          <w:hyperlink w:anchor="_Toc133768185" w:history="1">
            <w:r w:rsidR="000D457D" w:rsidRPr="00734B3E">
              <w:rPr>
                <w:rStyle w:val="Hyperlink"/>
                <w:noProof/>
              </w:rPr>
              <w:t>2. Describing the land</w:t>
            </w:r>
            <w:r w:rsidR="000D457D">
              <w:rPr>
                <w:noProof/>
                <w:webHidden/>
              </w:rPr>
              <w:tab/>
            </w:r>
            <w:r w:rsidR="000D457D">
              <w:rPr>
                <w:noProof/>
                <w:webHidden/>
              </w:rPr>
              <w:fldChar w:fldCharType="begin"/>
            </w:r>
            <w:r w:rsidR="000D457D">
              <w:rPr>
                <w:noProof/>
                <w:webHidden/>
              </w:rPr>
              <w:instrText xml:space="preserve"> PAGEREF _Toc133768185 \h </w:instrText>
            </w:r>
            <w:r w:rsidR="000D457D">
              <w:rPr>
                <w:noProof/>
                <w:webHidden/>
              </w:rPr>
            </w:r>
            <w:r w:rsidR="000D457D">
              <w:rPr>
                <w:noProof/>
                <w:webHidden/>
              </w:rPr>
              <w:fldChar w:fldCharType="separate"/>
            </w:r>
            <w:r w:rsidR="000D457D">
              <w:rPr>
                <w:noProof/>
                <w:webHidden/>
              </w:rPr>
              <w:t>12</w:t>
            </w:r>
            <w:r w:rsidR="000D457D">
              <w:rPr>
                <w:noProof/>
                <w:webHidden/>
              </w:rPr>
              <w:fldChar w:fldCharType="end"/>
            </w:r>
          </w:hyperlink>
        </w:p>
        <w:p w14:paraId="2CEB1EE2" w14:textId="68FFCAB2" w:rsidR="000D457D" w:rsidRDefault="009F2F1E">
          <w:pPr>
            <w:pStyle w:val="TOC1"/>
            <w:rPr>
              <w:rFonts w:eastAsiaTheme="minorEastAsia"/>
              <w:b w:val="0"/>
              <w:noProof/>
              <w:sz w:val="22"/>
              <w:lang w:eastAsia="en-AU"/>
            </w:rPr>
          </w:pPr>
          <w:hyperlink w:anchor="_Toc133768186" w:history="1">
            <w:r w:rsidR="000D457D" w:rsidRPr="00734B3E">
              <w:rPr>
                <w:rStyle w:val="Hyperlink"/>
                <w:noProof/>
              </w:rPr>
              <w:t>3. Describing what the permit allows</w:t>
            </w:r>
            <w:r w:rsidR="000D457D">
              <w:rPr>
                <w:noProof/>
                <w:webHidden/>
              </w:rPr>
              <w:tab/>
            </w:r>
            <w:r w:rsidR="000D457D">
              <w:rPr>
                <w:noProof/>
                <w:webHidden/>
              </w:rPr>
              <w:fldChar w:fldCharType="begin"/>
            </w:r>
            <w:r w:rsidR="000D457D">
              <w:rPr>
                <w:noProof/>
                <w:webHidden/>
              </w:rPr>
              <w:instrText xml:space="preserve"> PAGEREF _Toc133768186 \h </w:instrText>
            </w:r>
            <w:r w:rsidR="000D457D">
              <w:rPr>
                <w:noProof/>
                <w:webHidden/>
              </w:rPr>
            </w:r>
            <w:r w:rsidR="000D457D">
              <w:rPr>
                <w:noProof/>
                <w:webHidden/>
              </w:rPr>
              <w:fldChar w:fldCharType="separate"/>
            </w:r>
            <w:r w:rsidR="000D457D">
              <w:rPr>
                <w:noProof/>
                <w:webHidden/>
              </w:rPr>
              <w:t>12</w:t>
            </w:r>
            <w:r w:rsidR="000D457D">
              <w:rPr>
                <w:noProof/>
                <w:webHidden/>
              </w:rPr>
              <w:fldChar w:fldCharType="end"/>
            </w:r>
          </w:hyperlink>
        </w:p>
        <w:p w14:paraId="530C96D2" w14:textId="29E01CB0" w:rsidR="000D457D" w:rsidRDefault="009F2F1E">
          <w:pPr>
            <w:pStyle w:val="TOC2"/>
            <w:rPr>
              <w:rFonts w:eastAsiaTheme="minorEastAsia"/>
              <w:noProof/>
              <w:sz w:val="22"/>
              <w:lang w:eastAsia="en-AU"/>
            </w:rPr>
          </w:pPr>
          <w:hyperlink w:anchor="_Toc133768187" w:history="1">
            <w:r w:rsidR="000D457D" w:rsidRPr="00734B3E">
              <w:rPr>
                <w:rStyle w:val="Hyperlink"/>
                <w:noProof/>
              </w:rPr>
              <w:t>3.1 Describe what is allowed not what is proposed</w:t>
            </w:r>
            <w:r w:rsidR="000D457D">
              <w:rPr>
                <w:noProof/>
                <w:webHidden/>
              </w:rPr>
              <w:tab/>
            </w:r>
            <w:r w:rsidR="000D457D">
              <w:rPr>
                <w:noProof/>
                <w:webHidden/>
              </w:rPr>
              <w:fldChar w:fldCharType="begin"/>
            </w:r>
            <w:r w:rsidR="000D457D">
              <w:rPr>
                <w:noProof/>
                <w:webHidden/>
              </w:rPr>
              <w:instrText xml:space="preserve"> PAGEREF _Toc133768187 \h </w:instrText>
            </w:r>
            <w:r w:rsidR="000D457D">
              <w:rPr>
                <w:noProof/>
                <w:webHidden/>
              </w:rPr>
            </w:r>
            <w:r w:rsidR="000D457D">
              <w:rPr>
                <w:noProof/>
                <w:webHidden/>
              </w:rPr>
              <w:fldChar w:fldCharType="separate"/>
            </w:r>
            <w:r w:rsidR="000D457D">
              <w:rPr>
                <w:noProof/>
                <w:webHidden/>
              </w:rPr>
              <w:t>12</w:t>
            </w:r>
            <w:r w:rsidR="000D457D">
              <w:rPr>
                <w:noProof/>
                <w:webHidden/>
              </w:rPr>
              <w:fldChar w:fldCharType="end"/>
            </w:r>
          </w:hyperlink>
        </w:p>
        <w:p w14:paraId="2502E483" w14:textId="14EDA787" w:rsidR="000D457D" w:rsidRDefault="009F2F1E">
          <w:pPr>
            <w:pStyle w:val="TOC2"/>
            <w:rPr>
              <w:rFonts w:eastAsiaTheme="minorEastAsia"/>
              <w:noProof/>
              <w:sz w:val="22"/>
              <w:lang w:eastAsia="en-AU"/>
            </w:rPr>
          </w:pPr>
          <w:hyperlink w:anchor="_Toc133768188" w:history="1">
            <w:r w:rsidR="000D457D" w:rsidRPr="00734B3E">
              <w:rPr>
                <w:rStyle w:val="Hyperlink"/>
                <w:noProof/>
              </w:rPr>
              <w:t>3.2 How should development be described?</w:t>
            </w:r>
            <w:r w:rsidR="000D457D">
              <w:rPr>
                <w:noProof/>
                <w:webHidden/>
              </w:rPr>
              <w:tab/>
            </w:r>
            <w:r w:rsidR="000D457D">
              <w:rPr>
                <w:noProof/>
                <w:webHidden/>
              </w:rPr>
              <w:fldChar w:fldCharType="begin"/>
            </w:r>
            <w:r w:rsidR="000D457D">
              <w:rPr>
                <w:noProof/>
                <w:webHidden/>
              </w:rPr>
              <w:instrText xml:space="preserve"> PAGEREF _Toc133768188 \h </w:instrText>
            </w:r>
            <w:r w:rsidR="000D457D">
              <w:rPr>
                <w:noProof/>
                <w:webHidden/>
              </w:rPr>
            </w:r>
            <w:r w:rsidR="000D457D">
              <w:rPr>
                <w:noProof/>
                <w:webHidden/>
              </w:rPr>
              <w:fldChar w:fldCharType="separate"/>
            </w:r>
            <w:r w:rsidR="000D457D">
              <w:rPr>
                <w:noProof/>
                <w:webHidden/>
              </w:rPr>
              <w:t>14</w:t>
            </w:r>
            <w:r w:rsidR="000D457D">
              <w:rPr>
                <w:noProof/>
                <w:webHidden/>
              </w:rPr>
              <w:fldChar w:fldCharType="end"/>
            </w:r>
          </w:hyperlink>
        </w:p>
        <w:p w14:paraId="7B05307B" w14:textId="77F86C4F" w:rsidR="000D457D" w:rsidRDefault="009F2F1E">
          <w:pPr>
            <w:pStyle w:val="TOC2"/>
            <w:rPr>
              <w:rFonts w:eastAsiaTheme="minorEastAsia"/>
              <w:noProof/>
              <w:sz w:val="22"/>
              <w:lang w:eastAsia="en-AU"/>
            </w:rPr>
          </w:pPr>
          <w:hyperlink w:anchor="_Toc133768189" w:history="1">
            <w:r w:rsidR="000D457D" w:rsidRPr="00734B3E">
              <w:rPr>
                <w:rStyle w:val="Hyperlink"/>
                <w:noProof/>
              </w:rPr>
              <w:t>3.3 How should use be described?</w:t>
            </w:r>
            <w:r w:rsidR="000D457D">
              <w:rPr>
                <w:noProof/>
                <w:webHidden/>
              </w:rPr>
              <w:tab/>
            </w:r>
            <w:r w:rsidR="000D457D">
              <w:rPr>
                <w:noProof/>
                <w:webHidden/>
              </w:rPr>
              <w:fldChar w:fldCharType="begin"/>
            </w:r>
            <w:r w:rsidR="000D457D">
              <w:rPr>
                <w:noProof/>
                <w:webHidden/>
              </w:rPr>
              <w:instrText xml:space="preserve"> PAGEREF _Toc133768189 \h </w:instrText>
            </w:r>
            <w:r w:rsidR="000D457D">
              <w:rPr>
                <w:noProof/>
                <w:webHidden/>
              </w:rPr>
            </w:r>
            <w:r w:rsidR="000D457D">
              <w:rPr>
                <w:noProof/>
                <w:webHidden/>
              </w:rPr>
              <w:fldChar w:fldCharType="separate"/>
            </w:r>
            <w:r w:rsidR="000D457D">
              <w:rPr>
                <w:noProof/>
                <w:webHidden/>
              </w:rPr>
              <w:t>16</w:t>
            </w:r>
            <w:r w:rsidR="000D457D">
              <w:rPr>
                <w:noProof/>
                <w:webHidden/>
              </w:rPr>
              <w:fldChar w:fldCharType="end"/>
            </w:r>
          </w:hyperlink>
        </w:p>
        <w:p w14:paraId="1121D60C" w14:textId="49D00AB4" w:rsidR="000D457D" w:rsidRDefault="009F2F1E">
          <w:pPr>
            <w:pStyle w:val="TOC1"/>
            <w:rPr>
              <w:rFonts w:eastAsiaTheme="minorEastAsia"/>
              <w:b w:val="0"/>
              <w:noProof/>
              <w:sz w:val="22"/>
              <w:lang w:eastAsia="en-AU"/>
            </w:rPr>
          </w:pPr>
          <w:hyperlink w:anchor="_Toc133768190" w:history="1">
            <w:r w:rsidR="000D457D" w:rsidRPr="00734B3E">
              <w:rPr>
                <w:rStyle w:val="Hyperlink"/>
                <w:noProof/>
              </w:rPr>
              <w:t>4. Writing effective conditions</w:t>
            </w:r>
            <w:r w:rsidR="000D457D">
              <w:rPr>
                <w:noProof/>
                <w:webHidden/>
              </w:rPr>
              <w:tab/>
            </w:r>
            <w:r w:rsidR="000D457D">
              <w:rPr>
                <w:noProof/>
                <w:webHidden/>
              </w:rPr>
              <w:fldChar w:fldCharType="begin"/>
            </w:r>
            <w:r w:rsidR="000D457D">
              <w:rPr>
                <w:noProof/>
                <w:webHidden/>
              </w:rPr>
              <w:instrText xml:space="preserve"> PAGEREF _Toc133768190 \h </w:instrText>
            </w:r>
            <w:r w:rsidR="000D457D">
              <w:rPr>
                <w:noProof/>
                <w:webHidden/>
              </w:rPr>
            </w:r>
            <w:r w:rsidR="000D457D">
              <w:rPr>
                <w:noProof/>
                <w:webHidden/>
              </w:rPr>
              <w:fldChar w:fldCharType="separate"/>
            </w:r>
            <w:r w:rsidR="000D457D">
              <w:rPr>
                <w:noProof/>
                <w:webHidden/>
              </w:rPr>
              <w:t>18</w:t>
            </w:r>
            <w:r w:rsidR="000D457D">
              <w:rPr>
                <w:noProof/>
                <w:webHidden/>
              </w:rPr>
              <w:fldChar w:fldCharType="end"/>
            </w:r>
          </w:hyperlink>
        </w:p>
        <w:p w14:paraId="30E534E1" w14:textId="059F4899" w:rsidR="000D457D" w:rsidRDefault="009F2F1E">
          <w:pPr>
            <w:pStyle w:val="TOC2"/>
            <w:tabs>
              <w:tab w:val="left" w:pos="660"/>
            </w:tabs>
            <w:rPr>
              <w:rFonts w:eastAsiaTheme="minorEastAsia"/>
              <w:noProof/>
              <w:sz w:val="22"/>
              <w:lang w:eastAsia="en-AU"/>
            </w:rPr>
          </w:pPr>
          <w:hyperlink w:anchor="_Toc133768192" w:history="1">
            <w:r w:rsidR="000D457D" w:rsidRPr="00734B3E">
              <w:rPr>
                <w:rStyle w:val="Hyperlink"/>
                <w:noProof/>
              </w:rPr>
              <w:t>4.</w:t>
            </w:r>
            <w:r w:rsidR="00A72473">
              <w:rPr>
                <w:rStyle w:val="Hyperlink"/>
                <w:noProof/>
              </w:rPr>
              <w:t>1</w:t>
            </w:r>
            <w:r w:rsidR="000D457D">
              <w:rPr>
                <w:rStyle w:val="Hyperlink"/>
                <w:noProof/>
              </w:rPr>
              <w:t xml:space="preserve"> </w:t>
            </w:r>
            <w:r w:rsidR="000D457D" w:rsidRPr="00734B3E">
              <w:rPr>
                <w:rStyle w:val="Hyperlink"/>
                <w:noProof/>
              </w:rPr>
              <w:t>Principles for drafting conditions</w:t>
            </w:r>
            <w:r w:rsidR="000D457D">
              <w:rPr>
                <w:noProof/>
                <w:webHidden/>
              </w:rPr>
              <w:tab/>
            </w:r>
            <w:r w:rsidR="000D457D">
              <w:rPr>
                <w:noProof/>
                <w:webHidden/>
              </w:rPr>
              <w:fldChar w:fldCharType="begin"/>
            </w:r>
            <w:r w:rsidR="000D457D">
              <w:rPr>
                <w:noProof/>
                <w:webHidden/>
              </w:rPr>
              <w:instrText xml:space="preserve"> PAGEREF _Toc133768192 \h </w:instrText>
            </w:r>
            <w:r w:rsidR="000D457D">
              <w:rPr>
                <w:noProof/>
                <w:webHidden/>
              </w:rPr>
            </w:r>
            <w:r w:rsidR="000D457D">
              <w:rPr>
                <w:noProof/>
                <w:webHidden/>
              </w:rPr>
              <w:fldChar w:fldCharType="separate"/>
            </w:r>
            <w:r w:rsidR="000D457D">
              <w:rPr>
                <w:noProof/>
                <w:webHidden/>
              </w:rPr>
              <w:t>18</w:t>
            </w:r>
            <w:r w:rsidR="000D457D">
              <w:rPr>
                <w:noProof/>
                <w:webHidden/>
              </w:rPr>
              <w:fldChar w:fldCharType="end"/>
            </w:r>
          </w:hyperlink>
        </w:p>
        <w:p w14:paraId="642A5FFF" w14:textId="78947358" w:rsidR="000D457D" w:rsidRDefault="009F2F1E">
          <w:pPr>
            <w:pStyle w:val="TOC2"/>
            <w:rPr>
              <w:rFonts w:eastAsiaTheme="minorEastAsia"/>
              <w:noProof/>
              <w:sz w:val="22"/>
              <w:lang w:eastAsia="en-AU"/>
            </w:rPr>
          </w:pPr>
          <w:hyperlink w:anchor="_Toc133768193" w:history="1">
            <w:r w:rsidR="000D457D" w:rsidRPr="00734B3E">
              <w:rPr>
                <w:rStyle w:val="Hyperlink"/>
                <w:noProof/>
              </w:rPr>
              <w:t>4.</w:t>
            </w:r>
            <w:r w:rsidR="00A72473">
              <w:rPr>
                <w:rStyle w:val="Hyperlink"/>
                <w:noProof/>
              </w:rPr>
              <w:t>2</w:t>
            </w:r>
            <w:r w:rsidR="000D457D" w:rsidRPr="00734B3E">
              <w:rPr>
                <w:rStyle w:val="Hyperlink"/>
                <w:noProof/>
              </w:rPr>
              <w:t xml:space="preserve"> Laying out the conditions</w:t>
            </w:r>
            <w:r w:rsidR="000D457D">
              <w:rPr>
                <w:noProof/>
                <w:webHidden/>
              </w:rPr>
              <w:tab/>
            </w:r>
            <w:r w:rsidR="000D457D">
              <w:rPr>
                <w:noProof/>
                <w:webHidden/>
              </w:rPr>
              <w:fldChar w:fldCharType="begin"/>
            </w:r>
            <w:r w:rsidR="000D457D">
              <w:rPr>
                <w:noProof/>
                <w:webHidden/>
              </w:rPr>
              <w:instrText xml:space="preserve"> PAGEREF _Toc133768193 \h </w:instrText>
            </w:r>
            <w:r w:rsidR="000D457D">
              <w:rPr>
                <w:noProof/>
                <w:webHidden/>
              </w:rPr>
            </w:r>
            <w:r w:rsidR="000D457D">
              <w:rPr>
                <w:noProof/>
                <w:webHidden/>
              </w:rPr>
              <w:fldChar w:fldCharType="separate"/>
            </w:r>
            <w:r w:rsidR="000D457D">
              <w:rPr>
                <w:noProof/>
                <w:webHidden/>
              </w:rPr>
              <w:t>27</w:t>
            </w:r>
            <w:r w:rsidR="000D457D">
              <w:rPr>
                <w:noProof/>
                <w:webHidden/>
              </w:rPr>
              <w:fldChar w:fldCharType="end"/>
            </w:r>
          </w:hyperlink>
        </w:p>
        <w:p w14:paraId="48B1A5AF" w14:textId="6AB31324" w:rsidR="000D457D" w:rsidRDefault="009F2F1E">
          <w:pPr>
            <w:pStyle w:val="TOC2"/>
            <w:rPr>
              <w:rFonts w:eastAsiaTheme="minorEastAsia"/>
              <w:noProof/>
              <w:sz w:val="22"/>
              <w:lang w:eastAsia="en-AU"/>
            </w:rPr>
          </w:pPr>
          <w:hyperlink w:anchor="_Toc133768194" w:history="1">
            <w:r w:rsidR="000D457D" w:rsidRPr="00734B3E">
              <w:rPr>
                <w:rStyle w:val="Hyperlink"/>
                <w:noProof/>
              </w:rPr>
              <w:t>4.</w:t>
            </w:r>
            <w:r w:rsidR="00A72473">
              <w:rPr>
                <w:rStyle w:val="Hyperlink"/>
                <w:noProof/>
              </w:rPr>
              <w:t>3</w:t>
            </w:r>
            <w:r w:rsidR="000D457D" w:rsidRPr="00734B3E">
              <w:rPr>
                <w:rStyle w:val="Hyperlink"/>
                <w:noProof/>
              </w:rPr>
              <w:t xml:space="preserve"> Language to use and avoid</w:t>
            </w:r>
            <w:r w:rsidR="000D457D">
              <w:rPr>
                <w:noProof/>
                <w:webHidden/>
              </w:rPr>
              <w:tab/>
            </w:r>
            <w:r w:rsidR="000D457D">
              <w:rPr>
                <w:noProof/>
                <w:webHidden/>
              </w:rPr>
              <w:fldChar w:fldCharType="begin"/>
            </w:r>
            <w:r w:rsidR="000D457D">
              <w:rPr>
                <w:noProof/>
                <w:webHidden/>
              </w:rPr>
              <w:instrText xml:space="preserve"> PAGEREF _Toc133768194 \h </w:instrText>
            </w:r>
            <w:r w:rsidR="000D457D">
              <w:rPr>
                <w:noProof/>
                <w:webHidden/>
              </w:rPr>
            </w:r>
            <w:r w:rsidR="000D457D">
              <w:rPr>
                <w:noProof/>
                <w:webHidden/>
              </w:rPr>
              <w:fldChar w:fldCharType="separate"/>
            </w:r>
            <w:r w:rsidR="000D457D">
              <w:rPr>
                <w:noProof/>
                <w:webHidden/>
              </w:rPr>
              <w:t>29</w:t>
            </w:r>
            <w:r w:rsidR="000D457D">
              <w:rPr>
                <w:noProof/>
                <w:webHidden/>
              </w:rPr>
              <w:fldChar w:fldCharType="end"/>
            </w:r>
          </w:hyperlink>
        </w:p>
        <w:p w14:paraId="622E0190" w14:textId="51E154CC" w:rsidR="000D457D" w:rsidRDefault="009F2F1E">
          <w:pPr>
            <w:pStyle w:val="TOC2"/>
            <w:rPr>
              <w:rFonts w:eastAsiaTheme="minorEastAsia"/>
              <w:noProof/>
              <w:sz w:val="22"/>
              <w:lang w:eastAsia="en-AU"/>
            </w:rPr>
          </w:pPr>
          <w:hyperlink w:anchor="_Toc133768195" w:history="1">
            <w:r w:rsidR="000D457D" w:rsidRPr="00734B3E">
              <w:rPr>
                <w:rStyle w:val="Hyperlink"/>
                <w:noProof/>
              </w:rPr>
              <w:t>4.</w:t>
            </w:r>
            <w:r w:rsidR="00A72473">
              <w:rPr>
                <w:rStyle w:val="Hyperlink"/>
                <w:noProof/>
              </w:rPr>
              <w:t>4</w:t>
            </w:r>
            <w:r w:rsidR="000D457D" w:rsidRPr="00734B3E">
              <w:rPr>
                <w:rStyle w:val="Hyperlink"/>
                <w:noProof/>
              </w:rPr>
              <w:t xml:space="preserve"> Populating the permit with conditions</w:t>
            </w:r>
            <w:r w:rsidR="000D457D">
              <w:rPr>
                <w:noProof/>
                <w:webHidden/>
              </w:rPr>
              <w:tab/>
            </w:r>
            <w:r w:rsidR="000D457D">
              <w:rPr>
                <w:noProof/>
                <w:webHidden/>
              </w:rPr>
              <w:fldChar w:fldCharType="begin"/>
            </w:r>
            <w:r w:rsidR="000D457D">
              <w:rPr>
                <w:noProof/>
                <w:webHidden/>
              </w:rPr>
              <w:instrText xml:space="preserve"> PAGEREF _Toc133768195 \h </w:instrText>
            </w:r>
            <w:r w:rsidR="000D457D">
              <w:rPr>
                <w:noProof/>
                <w:webHidden/>
              </w:rPr>
            </w:r>
            <w:r w:rsidR="000D457D">
              <w:rPr>
                <w:noProof/>
                <w:webHidden/>
              </w:rPr>
              <w:fldChar w:fldCharType="separate"/>
            </w:r>
            <w:r w:rsidR="000D457D">
              <w:rPr>
                <w:noProof/>
                <w:webHidden/>
              </w:rPr>
              <w:t>30</w:t>
            </w:r>
            <w:r w:rsidR="000D457D">
              <w:rPr>
                <w:noProof/>
                <w:webHidden/>
              </w:rPr>
              <w:fldChar w:fldCharType="end"/>
            </w:r>
          </w:hyperlink>
        </w:p>
        <w:p w14:paraId="19FEED19" w14:textId="7813614D" w:rsidR="000D457D" w:rsidRDefault="009F2F1E">
          <w:pPr>
            <w:pStyle w:val="TOC1"/>
            <w:rPr>
              <w:rFonts w:eastAsiaTheme="minorEastAsia"/>
              <w:b w:val="0"/>
              <w:noProof/>
              <w:sz w:val="22"/>
              <w:lang w:eastAsia="en-AU"/>
            </w:rPr>
          </w:pPr>
          <w:hyperlink w:anchor="_Toc133768196" w:history="1">
            <w:r w:rsidR="000D457D" w:rsidRPr="00734B3E">
              <w:rPr>
                <w:rStyle w:val="Hyperlink"/>
                <w:noProof/>
                <w:lang w:eastAsia="en-AU"/>
              </w:rPr>
              <w:t>5. Ensuring conditions are lawful</w:t>
            </w:r>
            <w:r w:rsidR="000D457D">
              <w:rPr>
                <w:noProof/>
                <w:webHidden/>
              </w:rPr>
              <w:tab/>
            </w:r>
            <w:r w:rsidR="000D457D">
              <w:rPr>
                <w:noProof/>
                <w:webHidden/>
              </w:rPr>
              <w:fldChar w:fldCharType="begin"/>
            </w:r>
            <w:r w:rsidR="000D457D">
              <w:rPr>
                <w:noProof/>
                <w:webHidden/>
              </w:rPr>
              <w:instrText xml:space="preserve"> PAGEREF _Toc133768196 \h </w:instrText>
            </w:r>
            <w:r w:rsidR="000D457D">
              <w:rPr>
                <w:noProof/>
                <w:webHidden/>
              </w:rPr>
            </w:r>
            <w:r w:rsidR="000D457D">
              <w:rPr>
                <w:noProof/>
                <w:webHidden/>
              </w:rPr>
              <w:fldChar w:fldCharType="separate"/>
            </w:r>
            <w:r w:rsidR="000D457D">
              <w:rPr>
                <w:noProof/>
                <w:webHidden/>
              </w:rPr>
              <w:t>34</w:t>
            </w:r>
            <w:r w:rsidR="000D457D">
              <w:rPr>
                <w:noProof/>
                <w:webHidden/>
              </w:rPr>
              <w:fldChar w:fldCharType="end"/>
            </w:r>
          </w:hyperlink>
        </w:p>
        <w:p w14:paraId="63DA8E41" w14:textId="0CB6B0D3" w:rsidR="000D457D" w:rsidRDefault="009F2F1E">
          <w:pPr>
            <w:pStyle w:val="TOC2"/>
            <w:rPr>
              <w:rFonts w:eastAsiaTheme="minorEastAsia"/>
              <w:noProof/>
              <w:sz w:val="22"/>
              <w:lang w:eastAsia="en-AU"/>
            </w:rPr>
          </w:pPr>
          <w:hyperlink w:anchor="_Toc133768197" w:history="1">
            <w:r w:rsidR="000D457D" w:rsidRPr="00734B3E">
              <w:rPr>
                <w:rStyle w:val="Hyperlink"/>
                <w:noProof/>
                <w:lang w:eastAsia="en-AU"/>
              </w:rPr>
              <w:t>5.1 Types of permit conditions</w:t>
            </w:r>
            <w:r w:rsidR="000D457D">
              <w:rPr>
                <w:noProof/>
                <w:webHidden/>
              </w:rPr>
              <w:tab/>
            </w:r>
            <w:r w:rsidR="000D457D">
              <w:rPr>
                <w:noProof/>
                <w:webHidden/>
              </w:rPr>
              <w:fldChar w:fldCharType="begin"/>
            </w:r>
            <w:r w:rsidR="000D457D">
              <w:rPr>
                <w:noProof/>
                <w:webHidden/>
              </w:rPr>
              <w:instrText xml:space="preserve"> PAGEREF _Toc133768197 \h </w:instrText>
            </w:r>
            <w:r w:rsidR="000D457D">
              <w:rPr>
                <w:noProof/>
                <w:webHidden/>
              </w:rPr>
            </w:r>
            <w:r w:rsidR="000D457D">
              <w:rPr>
                <w:noProof/>
                <w:webHidden/>
              </w:rPr>
              <w:fldChar w:fldCharType="separate"/>
            </w:r>
            <w:r w:rsidR="000D457D">
              <w:rPr>
                <w:noProof/>
                <w:webHidden/>
              </w:rPr>
              <w:t>34</w:t>
            </w:r>
            <w:r w:rsidR="000D457D">
              <w:rPr>
                <w:noProof/>
                <w:webHidden/>
              </w:rPr>
              <w:fldChar w:fldCharType="end"/>
            </w:r>
          </w:hyperlink>
        </w:p>
        <w:p w14:paraId="529039F7" w14:textId="37454A58" w:rsidR="000D457D" w:rsidRDefault="009F2F1E">
          <w:pPr>
            <w:pStyle w:val="TOC2"/>
            <w:rPr>
              <w:rFonts w:eastAsiaTheme="minorEastAsia"/>
              <w:noProof/>
              <w:sz w:val="22"/>
              <w:lang w:eastAsia="en-AU"/>
            </w:rPr>
          </w:pPr>
          <w:hyperlink w:anchor="_Toc133768198" w:history="1">
            <w:r w:rsidR="000D457D" w:rsidRPr="00734B3E">
              <w:rPr>
                <w:rStyle w:val="Hyperlink"/>
                <w:noProof/>
                <w:lang w:eastAsia="en-AU"/>
              </w:rPr>
              <w:t>5.2 Validity of conditions</w:t>
            </w:r>
            <w:r w:rsidR="000D457D">
              <w:rPr>
                <w:noProof/>
                <w:webHidden/>
              </w:rPr>
              <w:tab/>
            </w:r>
            <w:r w:rsidR="000D457D">
              <w:rPr>
                <w:noProof/>
                <w:webHidden/>
              </w:rPr>
              <w:fldChar w:fldCharType="begin"/>
            </w:r>
            <w:r w:rsidR="000D457D">
              <w:rPr>
                <w:noProof/>
                <w:webHidden/>
              </w:rPr>
              <w:instrText xml:space="preserve"> PAGEREF _Toc133768198 \h </w:instrText>
            </w:r>
            <w:r w:rsidR="000D457D">
              <w:rPr>
                <w:noProof/>
                <w:webHidden/>
              </w:rPr>
            </w:r>
            <w:r w:rsidR="000D457D">
              <w:rPr>
                <w:noProof/>
                <w:webHidden/>
              </w:rPr>
              <w:fldChar w:fldCharType="separate"/>
            </w:r>
            <w:r w:rsidR="000D457D">
              <w:rPr>
                <w:noProof/>
                <w:webHidden/>
              </w:rPr>
              <w:t>36</w:t>
            </w:r>
            <w:r w:rsidR="000D457D">
              <w:rPr>
                <w:noProof/>
                <w:webHidden/>
              </w:rPr>
              <w:fldChar w:fldCharType="end"/>
            </w:r>
          </w:hyperlink>
        </w:p>
        <w:p w14:paraId="020C9738" w14:textId="0C6A275F" w:rsidR="000D457D" w:rsidRDefault="009F2F1E">
          <w:pPr>
            <w:pStyle w:val="TOC2"/>
            <w:rPr>
              <w:rFonts w:eastAsiaTheme="minorEastAsia"/>
              <w:noProof/>
              <w:sz w:val="22"/>
              <w:lang w:eastAsia="en-AU"/>
            </w:rPr>
          </w:pPr>
          <w:hyperlink w:anchor="_Toc133768199" w:history="1">
            <w:r w:rsidR="000D457D" w:rsidRPr="00734B3E">
              <w:rPr>
                <w:rStyle w:val="Hyperlink"/>
                <w:noProof/>
                <w:lang w:eastAsia="en-AU"/>
              </w:rPr>
              <w:t>5.3 Enforceability</w:t>
            </w:r>
            <w:r w:rsidR="000D457D">
              <w:rPr>
                <w:noProof/>
                <w:webHidden/>
              </w:rPr>
              <w:tab/>
            </w:r>
            <w:r w:rsidR="000D457D">
              <w:rPr>
                <w:noProof/>
                <w:webHidden/>
              </w:rPr>
              <w:fldChar w:fldCharType="begin"/>
            </w:r>
            <w:r w:rsidR="000D457D">
              <w:rPr>
                <w:noProof/>
                <w:webHidden/>
              </w:rPr>
              <w:instrText xml:space="preserve"> PAGEREF _Toc133768199 \h </w:instrText>
            </w:r>
            <w:r w:rsidR="000D457D">
              <w:rPr>
                <w:noProof/>
                <w:webHidden/>
              </w:rPr>
            </w:r>
            <w:r w:rsidR="000D457D">
              <w:rPr>
                <w:noProof/>
                <w:webHidden/>
              </w:rPr>
              <w:fldChar w:fldCharType="separate"/>
            </w:r>
            <w:r w:rsidR="000D457D">
              <w:rPr>
                <w:noProof/>
                <w:webHidden/>
              </w:rPr>
              <w:t>39</w:t>
            </w:r>
            <w:r w:rsidR="000D457D">
              <w:rPr>
                <w:noProof/>
                <w:webHidden/>
              </w:rPr>
              <w:fldChar w:fldCharType="end"/>
            </w:r>
          </w:hyperlink>
        </w:p>
        <w:p w14:paraId="3811F4B2" w14:textId="60D0E5EB" w:rsidR="000D457D" w:rsidRDefault="009F2F1E">
          <w:pPr>
            <w:pStyle w:val="TOC1"/>
            <w:rPr>
              <w:rFonts w:eastAsiaTheme="minorEastAsia"/>
              <w:b w:val="0"/>
              <w:noProof/>
              <w:sz w:val="22"/>
              <w:lang w:eastAsia="en-AU"/>
            </w:rPr>
          </w:pPr>
          <w:hyperlink w:anchor="_Toc133768200" w:history="1">
            <w:r w:rsidR="000D457D" w:rsidRPr="00734B3E">
              <w:rPr>
                <w:rStyle w:val="Hyperlink"/>
                <w:noProof/>
                <w:lang w:eastAsia="en-AU"/>
              </w:rPr>
              <w:t>6. How long will a permit last?</w:t>
            </w:r>
            <w:r w:rsidR="000D457D">
              <w:rPr>
                <w:noProof/>
                <w:webHidden/>
              </w:rPr>
              <w:tab/>
            </w:r>
            <w:r w:rsidR="000D457D">
              <w:rPr>
                <w:noProof/>
                <w:webHidden/>
              </w:rPr>
              <w:fldChar w:fldCharType="begin"/>
            </w:r>
            <w:r w:rsidR="000D457D">
              <w:rPr>
                <w:noProof/>
                <w:webHidden/>
              </w:rPr>
              <w:instrText xml:space="preserve"> PAGEREF _Toc133768200 \h </w:instrText>
            </w:r>
            <w:r w:rsidR="000D457D">
              <w:rPr>
                <w:noProof/>
                <w:webHidden/>
              </w:rPr>
            </w:r>
            <w:r w:rsidR="000D457D">
              <w:rPr>
                <w:noProof/>
                <w:webHidden/>
              </w:rPr>
              <w:fldChar w:fldCharType="separate"/>
            </w:r>
            <w:r w:rsidR="000D457D">
              <w:rPr>
                <w:noProof/>
                <w:webHidden/>
              </w:rPr>
              <w:t>40</w:t>
            </w:r>
            <w:r w:rsidR="000D457D">
              <w:rPr>
                <w:noProof/>
                <w:webHidden/>
              </w:rPr>
              <w:fldChar w:fldCharType="end"/>
            </w:r>
          </w:hyperlink>
        </w:p>
        <w:p w14:paraId="23E510BB" w14:textId="5375B9F3" w:rsidR="000D457D" w:rsidRDefault="009F2F1E">
          <w:pPr>
            <w:pStyle w:val="TOC2"/>
            <w:rPr>
              <w:rFonts w:eastAsiaTheme="minorEastAsia"/>
              <w:noProof/>
              <w:sz w:val="22"/>
              <w:lang w:eastAsia="en-AU"/>
            </w:rPr>
          </w:pPr>
          <w:hyperlink w:anchor="_Toc133768201" w:history="1">
            <w:r w:rsidR="000D457D" w:rsidRPr="00734B3E">
              <w:rPr>
                <w:rStyle w:val="Hyperlink"/>
                <w:noProof/>
                <w:lang w:eastAsia="en-AU"/>
              </w:rPr>
              <w:t>6.1 Specifying commencement</w:t>
            </w:r>
            <w:r w:rsidR="000D457D">
              <w:rPr>
                <w:noProof/>
                <w:webHidden/>
              </w:rPr>
              <w:tab/>
            </w:r>
            <w:r w:rsidR="000D457D">
              <w:rPr>
                <w:noProof/>
                <w:webHidden/>
              </w:rPr>
              <w:fldChar w:fldCharType="begin"/>
            </w:r>
            <w:r w:rsidR="000D457D">
              <w:rPr>
                <w:noProof/>
                <w:webHidden/>
              </w:rPr>
              <w:instrText xml:space="preserve"> PAGEREF _Toc133768201 \h </w:instrText>
            </w:r>
            <w:r w:rsidR="000D457D">
              <w:rPr>
                <w:noProof/>
                <w:webHidden/>
              </w:rPr>
            </w:r>
            <w:r w:rsidR="000D457D">
              <w:rPr>
                <w:noProof/>
                <w:webHidden/>
              </w:rPr>
              <w:fldChar w:fldCharType="separate"/>
            </w:r>
            <w:r w:rsidR="000D457D">
              <w:rPr>
                <w:noProof/>
                <w:webHidden/>
              </w:rPr>
              <w:t>40</w:t>
            </w:r>
            <w:r w:rsidR="000D457D">
              <w:rPr>
                <w:noProof/>
                <w:webHidden/>
              </w:rPr>
              <w:fldChar w:fldCharType="end"/>
            </w:r>
          </w:hyperlink>
        </w:p>
        <w:p w14:paraId="25BFAC07" w14:textId="4FDA8839" w:rsidR="000D457D" w:rsidRDefault="009F2F1E">
          <w:pPr>
            <w:pStyle w:val="TOC2"/>
            <w:rPr>
              <w:rFonts w:eastAsiaTheme="minorEastAsia"/>
              <w:noProof/>
              <w:sz w:val="22"/>
              <w:lang w:eastAsia="en-AU"/>
            </w:rPr>
          </w:pPr>
          <w:hyperlink w:anchor="_Toc133768202" w:history="1">
            <w:r w:rsidR="000D457D" w:rsidRPr="00734B3E">
              <w:rPr>
                <w:rStyle w:val="Hyperlink"/>
                <w:noProof/>
              </w:rPr>
              <w:t>6.2 Specifying expiry</w:t>
            </w:r>
            <w:r w:rsidR="000D457D">
              <w:rPr>
                <w:noProof/>
                <w:webHidden/>
              </w:rPr>
              <w:tab/>
            </w:r>
            <w:r w:rsidR="000D457D">
              <w:rPr>
                <w:noProof/>
                <w:webHidden/>
              </w:rPr>
              <w:fldChar w:fldCharType="begin"/>
            </w:r>
            <w:r w:rsidR="000D457D">
              <w:rPr>
                <w:noProof/>
                <w:webHidden/>
              </w:rPr>
              <w:instrText xml:space="preserve"> PAGEREF _Toc133768202 \h </w:instrText>
            </w:r>
            <w:r w:rsidR="000D457D">
              <w:rPr>
                <w:noProof/>
                <w:webHidden/>
              </w:rPr>
            </w:r>
            <w:r w:rsidR="000D457D">
              <w:rPr>
                <w:noProof/>
                <w:webHidden/>
              </w:rPr>
              <w:fldChar w:fldCharType="separate"/>
            </w:r>
            <w:r w:rsidR="000D457D">
              <w:rPr>
                <w:noProof/>
                <w:webHidden/>
              </w:rPr>
              <w:t>41</w:t>
            </w:r>
            <w:r w:rsidR="000D457D">
              <w:rPr>
                <w:noProof/>
                <w:webHidden/>
              </w:rPr>
              <w:fldChar w:fldCharType="end"/>
            </w:r>
          </w:hyperlink>
        </w:p>
        <w:p w14:paraId="45375711" w14:textId="66CB2C53" w:rsidR="000D457D" w:rsidRDefault="009F2F1E">
          <w:pPr>
            <w:pStyle w:val="TOC2"/>
            <w:rPr>
              <w:rFonts w:eastAsiaTheme="minorEastAsia"/>
              <w:noProof/>
              <w:sz w:val="22"/>
              <w:lang w:eastAsia="en-AU"/>
            </w:rPr>
          </w:pPr>
          <w:hyperlink w:anchor="_Toc133768203" w:history="1">
            <w:r w:rsidR="000D457D" w:rsidRPr="00734B3E">
              <w:rPr>
                <w:rStyle w:val="Hyperlink"/>
                <w:noProof/>
              </w:rPr>
              <w:t>6.3 Permits granting retrospective permission</w:t>
            </w:r>
            <w:r w:rsidR="000D457D">
              <w:rPr>
                <w:noProof/>
                <w:webHidden/>
              </w:rPr>
              <w:tab/>
            </w:r>
            <w:r w:rsidR="000D457D">
              <w:rPr>
                <w:noProof/>
                <w:webHidden/>
              </w:rPr>
              <w:fldChar w:fldCharType="begin"/>
            </w:r>
            <w:r w:rsidR="000D457D">
              <w:rPr>
                <w:noProof/>
                <w:webHidden/>
              </w:rPr>
              <w:instrText xml:space="preserve"> PAGEREF _Toc133768203 \h </w:instrText>
            </w:r>
            <w:r w:rsidR="000D457D">
              <w:rPr>
                <w:noProof/>
                <w:webHidden/>
              </w:rPr>
            </w:r>
            <w:r w:rsidR="000D457D">
              <w:rPr>
                <w:noProof/>
                <w:webHidden/>
              </w:rPr>
              <w:fldChar w:fldCharType="separate"/>
            </w:r>
            <w:r w:rsidR="000D457D">
              <w:rPr>
                <w:noProof/>
                <w:webHidden/>
              </w:rPr>
              <w:t>43</w:t>
            </w:r>
            <w:r w:rsidR="000D457D">
              <w:rPr>
                <w:noProof/>
                <w:webHidden/>
              </w:rPr>
              <w:fldChar w:fldCharType="end"/>
            </w:r>
          </w:hyperlink>
        </w:p>
        <w:p w14:paraId="77140ECC" w14:textId="60FAD5EB" w:rsidR="000D457D" w:rsidRDefault="009F2F1E">
          <w:pPr>
            <w:pStyle w:val="TOC2"/>
            <w:rPr>
              <w:rFonts w:eastAsiaTheme="minorEastAsia"/>
              <w:noProof/>
              <w:sz w:val="22"/>
              <w:lang w:eastAsia="en-AU"/>
            </w:rPr>
          </w:pPr>
          <w:hyperlink w:anchor="_Toc133768204" w:history="1">
            <w:r w:rsidR="000D457D" w:rsidRPr="00734B3E">
              <w:rPr>
                <w:rStyle w:val="Hyperlink"/>
                <w:noProof/>
              </w:rPr>
              <w:t>6.4 Extending the time of the permit</w:t>
            </w:r>
            <w:r w:rsidR="000D457D">
              <w:rPr>
                <w:noProof/>
                <w:webHidden/>
              </w:rPr>
              <w:tab/>
            </w:r>
            <w:r w:rsidR="000D457D">
              <w:rPr>
                <w:noProof/>
                <w:webHidden/>
              </w:rPr>
              <w:fldChar w:fldCharType="begin"/>
            </w:r>
            <w:r w:rsidR="000D457D">
              <w:rPr>
                <w:noProof/>
                <w:webHidden/>
              </w:rPr>
              <w:instrText xml:space="preserve"> PAGEREF _Toc133768204 \h </w:instrText>
            </w:r>
            <w:r w:rsidR="000D457D">
              <w:rPr>
                <w:noProof/>
                <w:webHidden/>
              </w:rPr>
            </w:r>
            <w:r w:rsidR="000D457D">
              <w:rPr>
                <w:noProof/>
                <w:webHidden/>
              </w:rPr>
              <w:fldChar w:fldCharType="separate"/>
            </w:r>
            <w:r w:rsidR="000D457D">
              <w:rPr>
                <w:noProof/>
                <w:webHidden/>
              </w:rPr>
              <w:t>44</w:t>
            </w:r>
            <w:r w:rsidR="000D457D">
              <w:rPr>
                <w:noProof/>
                <w:webHidden/>
              </w:rPr>
              <w:fldChar w:fldCharType="end"/>
            </w:r>
          </w:hyperlink>
        </w:p>
        <w:p w14:paraId="5788B054" w14:textId="2F25547B" w:rsidR="000D457D" w:rsidRDefault="009F2F1E">
          <w:pPr>
            <w:pStyle w:val="TOC2"/>
            <w:rPr>
              <w:rFonts w:eastAsiaTheme="minorEastAsia"/>
              <w:noProof/>
              <w:sz w:val="22"/>
              <w:lang w:eastAsia="en-AU"/>
            </w:rPr>
          </w:pPr>
          <w:hyperlink w:anchor="_Toc133768205" w:history="1">
            <w:r w:rsidR="000D457D" w:rsidRPr="00734B3E">
              <w:rPr>
                <w:rStyle w:val="Hyperlink"/>
                <w:noProof/>
                <w:lang w:eastAsia="en-AU"/>
              </w:rPr>
              <w:t>6.5 The ongoing effect of conditions</w:t>
            </w:r>
            <w:r w:rsidR="000D457D">
              <w:rPr>
                <w:noProof/>
                <w:webHidden/>
              </w:rPr>
              <w:tab/>
            </w:r>
            <w:r w:rsidR="000D457D">
              <w:rPr>
                <w:noProof/>
                <w:webHidden/>
              </w:rPr>
              <w:fldChar w:fldCharType="begin"/>
            </w:r>
            <w:r w:rsidR="000D457D">
              <w:rPr>
                <w:noProof/>
                <w:webHidden/>
              </w:rPr>
              <w:instrText xml:space="preserve"> PAGEREF _Toc133768205 \h </w:instrText>
            </w:r>
            <w:r w:rsidR="000D457D">
              <w:rPr>
                <w:noProof/>
                <w:webHidden/>
              </w:rPr>
            </w:r>
            <w:r w:rsidR="000D457D">
              <w:rPr>
                <w:noProof/>
                <w:webHidden/>
              </w:rPr>
              <w:fldChar w:fldCharType="separate"/>
            </w:r>
            <w:r w:rsidR="000D457D">
              <w:rPr>
                <w:noProof/>
                <w:webHidden/>
              </w:rPr>
              <w:t>44</w:t>
            </w:r>
            <w:r w:rsidR="000D457D">
              <w:rPr>
                <w:noProof/>
                <w:webHidden/>
              </w:rPr>
              <w:fldChar w:fldCharType="end"/>
            </w:r>
          </w:hyperlink>
        </w:p>
        <w:p w14:paraId="31E1690C" w14:textId="4B63DFAD" w:rsidR="000D457D" w:rsidRDefault="009F2F1E">
          <w:pPr>
            <w:pStyle w:val="TOC2"/>
            <w:rPr>
              <w:rFonts w:eastAsiaTheme="minorEastAsia"/>
              <w:noProof/>
              <w:sz w:val="22"/>
              <w:lang w:eastAsia="en-AU"/>
            </w:rPr>
          </w:pPr>
          <w:hyperlink w:anchor="_Toc133768206" w:history="1">
            <w:r w:rsidR="000D457D" w:rsidRPr="00734B3E">
              <w:rPr>
                <w:rStyle w:val="Hyperlink"/>
                <w:noProof/>
                <w:lang w:eastAsia="en-AU"/>
              </w:rPr>
              <w:t>6.6 When is a condition is spent?</w:t>
            </w:r>
            <w:r w:rsidR="000D457D">
              <w:rPr>
                <w:noProof/>
                <w:webHidden/>
              </w:rPr>
              <w:tab/>
            </w:r>
            <w:r w:rsidR="000D457D">
              <w:rPr>
                <w:noProof/>
                <w:webHidden/>
              </w:rPr>
              <w:fldChar w:fldCharType="begin"/>
            </w:r>
            <w:r w:rsidR="000D457D">
              <w:rPr>
                <w:noProof/>
                <w:webHidden/>
              </w:rPr>
              <w:instrText xml:space="preserve"> PAGEREF _Toc133768206 \h </w:instrText>
            </w:r>
            <w:r w:rsidR="000D457D">
              <w:rPr>
                <w:noProof/>
                <w:webHidden/>
              </w:rPr>
            </w:r>
            <w:r w:rsidR="000D457D">
              <w:rPr>
                <w:noProof/>
                <w:webHidden/>
              </w:rPr>
              <w:fldChar w:fldCharType="separate"/>
            </w:r>
            <w:r w:rsidR="000D457D">
              <w:rPr>
                <w:noProof/>
                <w:webHidden/>
              </w:rPr>
              <w:t>45</w:t>
            </w:r>
            <w:r w:rsidR="000D457D">
              <w:rPr>
                <w:noProof/>
                <w:webHidden/>
              </w:rPr>
              <w:fldChar w:fldCharType="end"/>
            </w:r>
          </w:hyperlink>
        </w:p>
        <w:p w14:paraId="2F87C5BB" w14:textId="6D6B0435" w:rsidR="000D457D" w:rsidRDefault="009F2F1E">
          <w:pPr>
            <w:pStyle w:val="TOC2"/>
            <w:rPr>
              <w:rFonts w:eastAsiaTheme="minorEastAsia"/>
              <w:noProof/>
              <w:sz w:val="22"/>
              <w:lang w:eastAsia="en-AU"/>
            </w:rPr>
          </w:pPr>
          <w:hyperlink w:anchor="_Toc133768207" w:history="1">
            <w:r w:rsidR="000D457D" w:rsidRPr="00734B3E">
              <w:rPr>
                <w:rStyle w:val="Hyperlink"/>
                <w:noProof/>
                <w:lang w:eastAsia="en-AU"/>
              </w:rPr>
              <w:t>6.7 When is a permit ‘spent’?</w:t>
            </w:r>
            <w:r w:rsidR="000D457D">
              <w:rPr>
                <w:noProof/>
                <w:webHidden/>
              </w:rPr>
              <w:tab/>
            </w:r>
            <w:r w:rsidR="000D457D">
              <w:rPr>
                <w:noProof/>
                <w:webHidden/>
              </w:rPr>
              <w:fldChar w:fldCharType="begin"/>
            </w:r>
            <w:r w:rsidR="000D457D">
              <w:rPr>
                <w:noProof/>
                <w:webHidden/>
              </w:rPr>
              <w:instrText xml:space="preserve"> PAGEREF _Toc133768207 \h </w:instrText>
            </w:r>
            <w:r w:rsidR="000D457D">
              <w:rPr>
                <w:noProof/>
                <w:webHidden/>
              </w:rPr>
            </w:r>
            <w:r w:rsidR="000D457D">
              <w:rPr>
                <w:noProof/>
                <w:webHidden/>
              </w:rPr>
              <w:fldChar w:fldCharType="separate"/>
            </w:r>
            <w:r w:rsidR="000D457D">
              <w:rPr>
                <w:noProof/>
                <w:webHidden/>
              </w:rPr>
              <w:t>46</w:t>
            </w:r>
            <w:r w:rsidR="000D457D">
              <w:rPr>
                <w:noProof/>
                <w:webHidden/>
              </w:rPr>
              <w:fldChar w:fldCharType="end"/>
            </w:r>
          </w:hyperlink>
        </w:p>
        <w:p w14:paraId="06B95EA5" w14:textId="38304421" w:rsidR="000D457D" w:rsidRDefault="009F2F1E">
          <w:pPr>
            <w:pStyle w:val="TOC2"/>
            <w:rPr>
              <w:rFonts w:eastAsiaTheme="minorEastAsia"/>
              <w:noProof/>
              <w:sz w:val="22"/>
              <w:lang w:eastAsia="en-AU"/>
            </w:rPr>
          </w:pPr>
          <w:hyperlink w:anchor="_Toc133768208" w:history="1">
            <w:r w:rsidR="000D457D" w:rsidRPr="00734B3E">
              <w:rPr>
                <w:rStyle w:val="Hyperlink"/>
                <w:noProof/>
                <w:lang w:eastAsia="en-AU"/>
              </w:rPr>
              <w:t>6.8 Limited life permits</w:t>
            </w:r>
            <w:r w:rsidR="000D457D">
              <w:rPr>
                <w:noProof/>
                <w:webHidden/>
              </w:rPr>
              <w:tab/>
            </w:r>
            <w:r w:rsidR="000D457D">
              <w:rPr>
                <w:noProof/>
                <w:webHidden/>
              </w:rPr>
              <w:fldChar w:fldCharType="begin"/>
            </w:r>
            <w:r w:rsidR="000D457D">
              <w:rPr>
                <w:noProof/>
                <w:webHidden/>
              </w:rPr>
              <w:instrText xml:space="preserve"> PAGEREF _Toc133768208 \h </w:instrText>
            </w:r>
            <w:r w:rsidR="000D457D">
              <w:rPr>
                <w:noProof/>
                <w:webHidden/>
              </w:rPr>
            </w:r>
            <w:r w:rsidR="000D457D">
              <w:rPr>
                <w:noProof/>
                <w:webHidden/>
              </w:rPr>
              <w:fldChar w:fldCharType="separate"/>
            </w:r>
            <w:r w:rsidR="000D457D">
              <w:rPr>
                <w:noProof/>
                <w:webHidden/>
              </w:rPr>
              <w:t>46</w:t>
            </w:r>
            <w:r w:rsidR="000D457D">
              <w:rPr>
                <w:noProof/>
                <w:webHidden/>
              </w:rPr>
              <w:fldChar w:fldCharType="end"/>
            </w:r>
          </w:hyperlink>
        </w:p>
        <w:p w14:paraId="10708CE7" w14:textId="1FA3D99F" w:rsidR="000D457D" w:rsidRDefault="009F2F1E">
          <w:pPr>
            <w:pStyle w:val="TOC2"/>
            <w:rPr>
              <w:rFonts w:eastAsiaTheme="minorEastAsia"/>
              <w:noProof/>
              <w:sz w:val="22"/>
              <w:lang w:eastAsia="en-AU"/>
            </w:rPr>
          </w:pPr>
          <w:hyperlink w:anchor="_Toc133768209" w:history="1">
            <w:r w:rsidR="000D457D" w:rsidRPr="00734B3E">
              <w:rPr>
                <w:rStyle w:val="Hyperlink"/>
                <w:noProof/>
                <w:lang w:eastAsia="en-AU"/>
              </w:rPr>
              <w:t>6.9 Specified operator</w:t>
            </w:r>
            <w:r w:rsidR="000D457D">
              <w:rPr>
                <w:noProof/>
                <w:webHidden/>
              </w:rPr>
              <w:tab/>
            </w:r>
            <w:r w:rsidR="000D457D">
              <w:rPr>
                <w:noProof/>
                <w:webHidden/>
              </w:rPr>
              <w:fldChar w:fldCharType="begin"/>
            </w:r>
            <w:r w:rsidR="000D457D">
              <w:rPr>
                <w:noProof/>
                <w:webHidden/>
              </w:rPr>
              <w:instrText xml:space="preserve"> PAGEREF _Toc133768209 \h </w:instrText>
            </w:r>
            <w:r w:rsidR="000D457D">
              <w:rPr>
                <w:noProof/>
                <w:webHidden/>
              </w:rPr>
            </w:r>
            <w:r w:rsidR="000D457D">
              <w:rPr>
                <w:noProof/>
                <w:webHidden/>
              </w:rPr>
              <w:fldChar w:fldCharType="separate"/>
            </w:r>
            <w:r w:rsidR="000D457D">
              <w:rPr>
                <w:noProof/>
                <w:webHidden/>
              </w:rPr>
              <w:t>47</w:t>
            </w:r>
            <w:r w:rsidR="000D457D">
              <w:rPr>
                <w:noProof/>
                <w:webHidden/>
              </w:rPr>
              <w:fldChar w:fldCharType="end"/>
            </w:r>
          </w:hyperlink>
        </w:p>
        <w:p w14:paraId="48DA2CCB" w14:textId="784BAA8E" w:rsidR="000D457D" w:rsidRDefault="009F2F1E">
          <w:pPr>
            <w:pStyle w:val="TOC1"/>
            <w:rPr>
              <w:rFonts w:eastAsiaTheme="minorEastAsia"/>
              <w:b w:val="0"/>
              <w:noProof/>
              <w:sz w:val="22"/>
              <w:lang w:eastAsia="en-AU"/>
            </w:rPr>
          </w:pPr>
          <w:hyperlink w:anchor="_Toc133768210" w:history="1">
            <w:r w:rsidR="000D457D" w:rsidRPr="00734B3E">
              <w:rPr>
                <w:rStyle w:val="Hyperlink"/>
                <w:noProof/>
                <w:lang w:eastAsia="en-AU"/>
              </w:rPr>
              <w:t>7. Approved and endorsed plans</w:t>
            </w:r>
            <w:r w:rsidR="000D457D">
              <w:rPr>
                <w:noProof/>
                <w:webHidden/>
              </w:rPr>
              <w:tab/>
            </w:r>
            <w:r w:rsidR="000D457D">
              <w:rPr>
                <w:noProof/>
                <w:webHidden/>
              </w:rPr>
              <w:fldChar w:fldCharType="begin"/>
            </w:r>
            <w:r w:rsidR="000D457D">
              <w:rPr>
                <w:noProof/>
                <w:webHidden/>
              </w:rPr>
              <w:instrText xml:space="preserve"> PAGEREF _Toc133768210 \h </w:instrText>
            </w:r>
            <w:r w:rsidR="000D457D">
              <w:rPr>
                <w:noProof/>
                <w:webHidden/>
              </w:rPr>
            </w:r>
            <w:r w:rsidR="000D457D">
              <w:rPr>
                <w:noProof/>
                <w:webHidden/>
              </w:rPr>
              <w:fldChar w:fldCharType="separate"/>
            </w:r>
            <w:r w:rsidR="000D457D">
              <w:rPr>
                <w:noProof/>
                <w:webHidden/>
              </w:rPr>
              <w:t>48</w:t>
            </w:r>
            <w:r w:rsidR="000D457D">
              <w:rPr>
                <w:noProof/>
                <w:webHidden/>
              </w:rPr>
              <w:fldChar w:fldCharType="end"/>
            </w:r>
          </w:hyperlink>
        </w:p>
        <w:p w14:paraId="74F54E65" w14:textId="3D71CEF1" w:rsidR="000D457D" w:rsidRDefault="009F2F1E">
          <w:pPr>
            <w:pStyle w:val="TOC2"/>
            <w:rPr>
              <w:rFonts w:eastAsiaTheme="minorEastAsia"/>
              <w:noProof/>
              <w:sz w:val="22"/>
              <w:lang w:eastAsia="en-AU"/>
            </w:rPr>
          </w:pPr>
          <w:hyperlink w:anchor="_Toc133768211" w:history="1">
            <w:r w:rsidR="000D457D" w:rsidRPr="00734B3E">
              <w:rPr>
                <w:rStyle w:val="Hyperlink"/>
                <w:noProof/>
                <w:lang w:eastAsia="en-AU"/>
              </w:rPr>
              <w:t>7.1 Plans form part of the permit</w:t>
            </w:r>
            <w:r w:rsidR="000D457D">
              <w:rPr>
                <w:noProof/>
                <w:webHidden/>
              </w:rPr>
              <w:tab/>
            </w:r>
            <w:r w:rsidR="000D457D">
              <w:rPr>
                <w:noProof/>
                <w:webHidden/>
              </w:rPr>
              <w:fldChar w:fldCharType="begin"/>
            </w:r>
            <w:r w:rsidR="000D457D">
              <w:rPr>
                <w:noProof/>
                <w:webHidden/>
              </w:rPr>
              <w:instrText xml:space="preserve"> PAGEREF _Toc133768211 \h </w:instrText>
            </w:r>
            <w:r w:rsidR="000D457D">
              <w:rPr>
                <w:noProof/>
                <w:webHidden/>
              </w:rPr>
            </w:r>
            <w:r w:rsidR="000D457D">
              <w:rPr>
                <w:noProof/>
                <w:webHidden/>
              </w:rPr>
              <w:fldChar w:fldCharType="separate"/>
            </w:r>
            <w:r w:rsidR="000D457D">
              <w:rPr>
                <w:noProof/>
                <w:webHidden/>
              </w:rPr>
              <w:t>48</w:t>
            </w:r>
            <w:r w:rsidR="000D457D">
              <w:rPr>
                <w:noProof/>
                <w:webHidden/>
              </w:rPr>
              <w:fldChar w:fldCharType="end"/>
            </w:r>
          </w:hyperlink>
        </w:p>
        <w:p w14:paraId="01CD730E" w14:textId="038C0CB9" w:rsidR="000D457D" w:rsidRDefault="009F2F1E">
          <w:pPr>
            <w:pStyle w:val="TOC2"/>
            <w:rPr>
              <w:rFonts w:eastAsiaTheme="minorEastAsia"/>
              <w:noProof/>
              <w:sz w:val="22"/>
              <w:lang w:eastAsia="en-AU"/>
            </w:rPr>
          </w:pPr>
          <w:hyperlink w:anchor="_Toc133768212" w:history="1">
            <w:r w:rsidR="000D457D" w:rsidRPr="00734B3E">
              <w:rPr>
                <w:rStyle w:val="Hyperlink"/>
                <w:noProof/>
                <w:lang w:eastAsia="en-AU"/>
              </w:rPr>
              <w:t>7.2 Identifying plans to be approved and any changes required</w:t>
            </w:r>
            <w:r w:rsidR="000D457D">
              <w:rPr>
                <w:noProof/>
                <w:webHidden/>
              </w:rPr>
              <w:tab/>
            </w:r>
            <w:r w:rsidR="000D457D">
              <w:rPr>
                <w:noProof/>
                <w:webHidden/>
              </w:rPr>
              <w:fldChar w:fldCharType="begin"/>
            </w:r>
            <w:r w:rsidR="000D457D">
              <w:rPr>
                <w:noProof/>
                <w:webHidden/>
              </w:rPr>
              <w:instrText xml:space="preserve"> PAGEREF _Toc133768212 \h </w:instrText>
            </w:r>
            <w:r w:rsidR="000D457D">
              <w:rPr>
                <w:noProof/>
                <w:webHidden/>
              </w:rPr>
            </w:r>
            <w:r w:rsidR="000D457D">
              <w:rPr>
                <w:noProof/>
                <w:webHidden/>
              </w:rPr>
              <w:fldChar w:fldCharType="separate"/>
            </w:r>
            <w:r w:rsidR="000D457D">
              <w:rPr>
                <w:noProof/>
                <w:webHidden/>
              </w:rPr>
              <w:t>48</w:t>
            </w:r>
            <w:r w:rsidR="000D457D">
              <w:rPr>
                <w:noProof/>
                <w:webHidden/>
              </w:rPr>
              <w:fldChar w:fldCharType="end"/>
            </w:r>
          </w:hyperlink>
        </w:p>
        <w:p w14:paraId="41C38507" w14:textId="4F99F803" w:rsidR="000D457D" w:rsidRDefault="009F2F1E">
          <w:pPr>
            <w:pStyle w:val="TOC1"/>
            <w:rPr>
              <w:rFonts w:eastAsiaTheme="minorEastAsia"/>
              <w:b w:val="0"/>
              <w:noProof/>
              <w:sz w:val="22"/>
              <w:lang w:eastAsia="en-AU"/>
            </w:rPr>
          </w:pPr>
          <w:hyperlink w:anchor="_Toc133768213" w:history="1">
            <w:r w:rsidR="000D457D" w:rsidRPr="00734B3E">
              <w:rPr>
                <w:rStyle w:val="Hyperlink"/>
                <w:noProof/>
                <w:lang w:eastAsia="en-AU"/>
              </w:rPr>
              <w:t>8. Including notes in a permit</w:t>
            </w:r>
            <w:r w:rsidR="000D457D">
              <w:rPr>
                <w:noProof/>
                <w:webHidden/>
              </w:rPr>
              <w:tab/>
            </w:r>
            <w:r w:rsidR="000D457D">
              <w:rPr>
                <w:noProof/>
                <w:webHidden/>
              </w:rPr>
              <w:fldChar w:fldCharType="begin"/>
            </w:r>
            <w:r w:rsidR="000D457D">
              <w:rPr>
                <w:noProof/>
                <w:webHidden/>
              </w:rPr>
              <w:instrText xml:space="preserve"> PAGEREF _Toc133768213 \h </w:instrText>
            </w:r>
            <w:r w:rsidR="000D457D">
              <w:rPr>
                <w:noProof/>
                <w:webHidden/>
              </w:rPr>
            </w:r>
            <w:r w:rsidR="000D457D">
              <w:rPr>
                <w:noProof/>
                <w:webHidden/>
              </w:rPr>
              <w:fldChar w:fldCharType="separate"/>
            </w:r>
            <w:r w:rsidR="000D457D">
              <w:rPr>
                <w:noProof/>
                <w:webHidden/>
              </w:rPr>
              <w:t>50</w:t>
            </w:r>
            <w:r w:rsidR="000D457D">
              <w:rPr>
                <w:noProof/>
                <w:webHidden/>
              </w:rPr>
              <w:fldChar w:fldCharType="end"/>
            </w:r>
          </w:hyperlink>
        </w:p>
        <w:p w14:paraId="04D32614" w14:textId="2E7BE514" w:rsidR="000D457D" w:rsidRDefault="009F2F1E">
          <w:pPr>
            <w:pStyle w:val="TOC1"/>
            <w:rPr>
              <w:rFonts w:eastAsiaTheme="minorEastAsia"/>
              <w:b w:val="0"/>
              <w:noProof/>
              <w:sz w:val="22"/>
              <w:lang w:eastAsia="en-AU"/>
            </w:rPr>
          </w:pPr>
          <w:hyperlink w:anchor="_Toc133768214" w:history="1">
            <w:r w:rsidR="000D457D" w:rsidRPr="00734B3E">
              <w:rPr>
                <w:rStyle w:val="Hyperlink"/>
                <w:noProof/>
                <w:lang w:eastAsia="en-AU"/>
              </w:rPr>
              <w:t>9. Changing a permit</w:t>
            </w:r>
            <w:r w:rsidR="000D457D">
              <w:rPr>
                <w:noProof/>
                <w:webHidden/>
              </w:rPr>
              <w:tab/>
            </w:r>
            <w:r w:rsidR="000D457D">
              <w:rPr>
                <w:noProof/>
                <w:webHidden/>
              </w:rPr>
              <w:fldChar w:fldCharType="begin"/>
            </w:r>
            <w:r w:rsidR="000D457D">
              <w:rPr>
                <w:noProof/>
                <w:webHidden/>
              </w:rPr>
              <w:instrText xml:space="preserve"> PAGEREF _Toc133768214 \h </w:instrText>
            </w:r>
            <w:r w:rsidR="000D457D">
              <w:rPr>
                <w:noProof/>
                <w:webHidden/>
              </w:rPr>
            </w:r>
            <w:r w:rsidR="000D457D">
              <w:rPr>
                <w:noProof/>
                <w:webHidden/>
              </w:rPr>
              <w:fldChar w:fldCharType="separate"/>
            </w:r>
            <w:r w:rsidR="000D457D">
              <w:rPr>
                <w:noProof/>
                <w:webHidden/>
              </w:rPr>
              <w:t>51</w:t>
            </w:r>
            <w:r w:rsidR="000D457D">
              <w:rPr>
                <w:noProof/>
                <w:webHidden/>
              </w:rPr>
              <w:fldChar w:fldCharType="end"/>
            </w:r>
          </w:hyperlink>
        </w:p>
        <w:p w14:paraId="33689127" w14:textId="7C5D6BBD" w:rsidR="000D457D" w:rsidRDefault="009F2F1E">
          <w:pPr>
            <w:pStyle w:val="TOC2"/>
            <w:rPr>
              <w:rFonts w:eastAsiaTheme="minorEastAsia"/>
              <w:noProof/>
              <w:sz w:val="22"/>
              <w:lang w:eastAsia="en-AU"/>
            </w:rPr>
          </w:pPr>
          <w:hyperlink w:anchor="_Toc133768215" w:history="1">
            <w:r w:rsidR="000D457D" w:rsidRPr="00734B3E">
              <w:rPr>
                <w:rStyle w:val="Hyperlink"/>
                <w:noProof/>
                <w:lang w:eastAsia="en-AU"/>
              </w:rPr>
              <w:t>9.1 Recording changes to a permit</w:t>
            </w:r>
            <w:r w:rsidR="000D457D">
              <w:rPr>
                <w:noProof/>
                <w:webHidden/>
              </w:rPr>
              <w:tab/>
            </w:r>
            <w:r w:rsidR="000D457D">
              <w:rPr>
                <w:noProof/>
                <w:webHidden/>
              </w:rPr>
              <w:fldChar w:fldCharType="begin"/>
            </w:r>
            <w:r w:rsidR="000D457D">
              <w:rPr>
                <w:noProof/>
                <w:webHidden/>
              </w:rPr>
              <w:instrText xml:space="preserve"> PAGEREF _Toc133768215 \h </w:instrText>
            </w:r>
            <w:r w:rsidR="000D457D">
              <w:rPr>
                <w:noProof/>
                <w:webHidden/>
              </w:rPr>
            </w:r>
            <w:r w:rsidR="000D457D">
              <w:rPr>
                <w:noProof/>
                <w:webHidden/>
              </w:rPr>
              <w:fldChar w:fldCharType="separate"/>
            </w:r>
            <w:r w:rsidR="000D457D">
              <w:rPr>
                <w:noProof/>
                <w:webHidden/>
              </w:rPr>
              <w:t>51</w:t>
            </w:r>
            <w:r w:rsidR="000D457D">
              <w:rPr>
                <w:noProof/>
                <w:webHidden/>
              </w:rPr>
              <w:fldChar w:fldCharType="end"/>
            </w:r>
          </w:hyperlink>
        </w:p>
        <w:p w14:paraId="4D954E5F" w14:textId="22F4EC44" w:rsidR="000D457D" w:rsidRDefault="009F2F1E">
          <w:pPr>
            <w:pStyle w:val="TOC2"/>
            <w:rPr>
              <w:rFonts w:eastAsiaTheme="minorEastAsia"/>
              <w:noProof/>
              <w:sz w:val="22"/>
              <w:lang w:eastAsia="en-AU"/>
            </w:rPr>
          </w:pPr>
          <w:hyperlink w:anchor="_Toc133768216" w:history="1">
            <w:r w:rsidR="000D457D" w:rsidRPr="00734B3E">
              <w:rPr>
                <w:rStyle w:val="Hyperlink"/>
                <w:noProof/>
                <w:lang w:eastAsia="en-AU"/>
              </w:rPr>
              <w:t>9.2 How can a permit be changed</w:t>
            </w:r>
            <w:r w:rsidR="000D457D">
              <w:rPr>
                <w:noProof/>
                <w:webHidden/>
              </w:rPr>
              <w:tab/>
            </w:r>
            <w:r w:rsidR="000D457D">
              <w:rPr>
                <w:noProof/>
                <w:webHidden/>
              </w:rPr>
              <w:fldChar w:fldCharType="begin"/>
            </w:r>
            <w:r w:rsidR="000D457D">
              <w:rPr>
                <w:noProof/>
                <w:webHidden/>
              </w:rPr>
              <w:instrText xml:space="preserve"> PAGEREF _Toc133768216 \h </w:instrText>
            </w:r>
            <w:r w:rsidR="000D457D">
              <w:rPr>
                <w:noProof/>
                <w:webHidden/>
              </w:rPr>
            </w:r>
            <w:r w:rsidR="000D457D">
              <w:rPr>
                <w:noProof/>
                <w:webHidden/>
              </w:rPr>
              <w:fldChar w:fldCharType="separate"/>
            </w:r>
            <w:r w:rsidR="000D457D">
              <w:rPr>
                <w:noProof/>
                <w:webHidden/>
              </w:rPr>
              <w:t>51</w:t>
            </w:r>
            <w:r w:rsidR="000D457D">
              <w:rPr>
                <w:noProof/>
                <w:webHidden/>
              </w:rPr>
              <w:fldChar w:fldCharType="end"/>
            </w:r>
          </w:hyperlink>
        </w:p>
        <w:p w14:paraId="73EC7E1B" w14:textId="6282ED3B" w:rsidR="000D457D" w:rsidRDefault="009F2F1E">
          <w:pPr>
            <w:pStyle w:val="TOC2"/>
            <w:rPr>
              <w:rFonts w:eastAsiaTheme="minorEastAsia"/>
              <w:noProof/>
              <w:sz w:val="22"/>
              <w:lang w:eastAsia="en-AU"/>
            </w:rPr>
          </w:pPr>
          <w:hyperlink w:anchor="_Toc133768217" w:history="1">
            <w:r w:rsidR="000D457D" w:rsidRPr="00734B3E">
              <w:rPr>
                <w:rStyle w:val="Hyperlink"/>
                <w:noProof/>
                <w:lang w:eastAsia="en-AU"/>
              </w:rPr>
              <w:t>9.3 Amending a permit under sections 72, 87 and 87A</w:t>
            </w:r>
            <w:r w:rsidR="000D457D">
              <w:rPr>
                <w:noProof/>
                <w:webHidden/>
              </w:rPr>
              <w:tab/>
            </w:r>
            <w:r w:rsidR="000D457D">
              <w:rPr>
                <w:noProof/>
                <w:webHidden/>
              </w:rPr>
              <w:fldChar w:fldCharType="begin"/>
            </w:r>
            <w:r w:rsidR="000D457D">
              <w:rPr>
                <w:noProof/>
                <w:webHidden/>
              </w:rPr>
              <w:instrText xml:space="preserve"> PAGEREF _Toc133768217 \h </w:instrText>
            </w:r>
            <w:r w:rsidR="000D457D">
              <w:rPr>
                <w:noProof/>
                <w:webHidden/>
              </w:rPr>
            </w:r>
            <w:r w:rsidR="000D457D">
              <w:rPr>
                <w:noProof/>
                <w:webHidden/>
              </w:rPr>
              <w:fldChar w:fldCharType="separate"/>
            </w:r>
            <w:r w:rsidR="000D457D">
              <w:rPr>
                <w:noProof/>
                <w:webHidden/>
              </w:rPr>
              <w:t>52</w:t>
            </w:r>
            <w:r w:rsidR="000D457D">
              <w:rPr>
                <w:noProof/>
                <w:webHidden/>
              </w:rPr>
              <w:fldChar w:fldCharType="end"/>
            </w:r>
          </w:hyperlink>
        </w:p>
        <w:p w14:paraId="52AECBB7" w14:textId="7BF90A0C" w:rsidR="000D457D" w:rsidRDefault="009F2F1E">
          <w:pPr>
            <w:pStyle w:val="TOC2"/>
            <w:rPr>
              <w:rFonts w:eastAsiaTheme="minorEastAsia"/>
              <w:noProof/>
              <w:sz w:val="22"/>
              <w:lang w:eastAsia="en-AU"/>
            </w:rPr>
          </w:pPr>
          <w:hyperlink w:anchor="_Toc133768218" w:history="1">
            <w:r w:rsidR="000D457D" w:rsidRPr="00734B3E">
              <w:rPr>
                <w:rStyle w:val="Hyperlink"/>
                <w:noProof/>
                <w:lang w:eastAsia="en-AU"/>
              </w:rPr>
              <w:t>9.4 Secondary consent</w:t>
            </w:r>
            <w:r w:rsidR="000D457D">
              <w:rPr>
                <w:noProof/>
                <w:webHidden/>
              </w:rPr>
              <w:tab/>
            </w:r>
            <w:r w:rsidR="000D457D">
              <w:rPr>
                <w:noProof/>
                <w:webHidden/>
              </w:rPr>
              <w:fldChar w:fldCharType="begin"/>
            </w:r>
            <w:r w:rsidR="000D457D">
              <w:rPr>
                <w:noProof/>
                <w:webHidden/>
              </w:rPr>
              <w:instrText xml:space="preserve"> PAGEREF _Toc133768218 \h </w:instrText>
            </w:r>
            <w:r w:rsidR="000D457D">
              <w:rPr>
                <w:noProof/>
                <w:webHidden/>
              </w:rPr>
            </w:r>
            <w:r w:rsidR="000D457D">
              <w:rPr>
                <w:noProof/>
                <w:webHidden/>
              </w:rPr>
              <w:fldChar w:fldCharType="separate"/>
            </w:r>
            <w:r w:rsidR="000D457D">
              <w:rPr>
                <w:noProof/>
                <w:webHidden/>
              </w:rPr>
              <w:t>52</w:t>
            </w:r>
            <w:r w:rsidR="000D457D">
              <w:rPr>
                <w:noProof/>
                <w:webHidden/>
              </w:rPr>
              <w:fldChar w:fldCharType="end"/>
            </w:r>
          </w:hyperlink>
        </w:p>
        <w:p w14:paraId="16CA19B4" w14:textId="428F1686" w:rsidR="000D457D" w:rsidRDefault="009F2F1E">
          <w:pPr>
            <w:pStyle w:val="TOC2"/>
            <w:rPr>
              <w:rFonts w:eastAsiaTheme="minorEastAsia"/>
              <w:noProof/>
              <w:sz w:val="22"/>
              <w:lang w:eastAsia="en-AU"/>
            </w:rPr>
          </w:pPr>
          <w:hyperlink w:anchor="_Toc133768219" w:history="1">
            <w:r w:rsidR="000D457D" w:rsidRPr="00734B3E">
              <w:rPr>
                <w:rStyle w:val="Hyperlink"/>
                <w:noProof/>
                <w:lang w:eastAsia="en-AU"/>
              </w:rPr>
              <w:t>9.5 Amalgamating multiple permit</w:t>
            </w:r>
            <w:r w:rsidR="000D457D">
              <w:rPr>
                <w:noProof/>
                <w:webHidden/>
              </w:rPr>
              <w:tab/>
            </w:r>
            <w:r w:rsidR="000D457D">
              <w:rPr>
                <w:noProof/>
                <w:webHidden/>
              </w:rPr>
              <w:fldChar w:fldCharType="begin"/>
            </w:r>
            <w:r w:rsidR="000D457D">
              <w:rPr>
                <w:noProof/>
                <w:webHidden/>
              </w:rPr>
              <w:instrText xml:space="preserve"> PAGEREF _Toc133768219 \h </w:instrText>
            </w:r>
            <w:r w:rsidR="000D457D">
              <w:rPr>
                <w:noProof/>
                <w:webHidden/>
              </w:rPr>
            </w:r>
            <w:r w:rsidR="000D457D">
              <w:rPr>
                <w:noProof/>
                <w:webHidden/>
              </w:rPr>
              <w:fldChar w:fldCharType="separate"/>
            </w:r>
            <w:r w:rsidR="000D457D">
              <w:rPr>
                <w:noProof/>
                <w:webHidden/>
              </w:rPr>
              <w:t>54</w:t>
            </w:r>
            <w:r w:rsidR="000D457D">
              <w:rPr>
                <w:noProof/>
                <w:webHidden/>
              </w:rPr>
              <w:fldChar w:fldCharType="end"/>
            </w:r>
          </w:hyperlink>
        </w:p>
        <w:p w14:paraId="6248C948" w14:textId="4EC20B2E" w:rsidR="000D457D" w:rsidRDefault="009F2F1E">
          <w:pPr>
            <w:pStyle w:val="TOC1"/>
            <w:rPr>
              <w:rFonts w:eastAsiaTheme="minorEastAsia"/>
              <w:b w:val="0"/>
              <w:noProof/>
              <w:sz w:val="22"/>
              <w:lang w:eastAsia="en-AU"/>
            </w:rPr>
          </w:pPr>
          <w:hyperlink w:anchor="_Toc133768220" w:history="1">
            <w:r w:rsidR="000D457D" w:rsidRPr="00734B3E">
              <w:rPr>
                <w:rStyle w:val="Hyperlink"/>
                <w:noProof/>
                <w:lang w:eastAsia="en-AU"/>
              </w:rPr>
              <w:t>10. Specific types of conditions</w:t>
            </w:r>
            <w:r w:rsidR="000D457D">
              <w:rPr>
                <w:noProof/>
                <w:webHidden/>
              </w:rPr>
              <w:tab/>
            </w:r>
            <w:r w:rsidR="000D457D">
              <w:rPr>
                <w:noProof/>
                <w:webHidden/>
              </w:rPr>
              <w:fldChar w:fldCharType="begin"/>
            </w:r>
            <w:r w:rsidR="000D457D">
              <w:rPr>
                <w:noProof/>
                <w:webHidden/>
              </w:rPr>
              <w:instrText xml:space="preserve"> PAGEREF _Toc133768220 \h </w:instrText>
            </w:r>
            <w:r w:rsidR="000D457D">
              <w:rPr>
                <w:noProof/>
                <w:webHidden/>
              </w:rPr>
            </w:r>
            <w:r w:rsidR="000D457D">
              <w:rPr>
                <w:noProof/>
                <w:webHidden/>
              </w:rPr>
              <w:fldChar w:fldCharType="separate"/>
            </w:r>
            <w:r w:rsidR="000D457D">
              <w:rPr>
                <w:noProof/>
                <w:webHidden/>
              </w:rPr>
              <w:t>56</w:t>
            </w:r>
            <w:r w:rsidR="000D457D">
              <w:rPr>
                <w:noProof/>
                <w:webHidden/>
              </w:rPr>
              <w:fldChar w:fldCharType="end"/>
            </w:r>
          </w:hyperlink>
        </w:p>
        <w:p w14:paraId="1D5EC685" w14:textId="6BB6A928" w:rsidR="000D457D" w:rsidRDefault="009F2F1E">
          <w:pPr>
            <w:pStyle w:val="TOC2"/>
            <w:rPr>
              <w:rFonts w:eastAsiaTheme="minorEastAsia"/>
              <w:noProof/>
              <w:sz w:val="22"/>
              <w:lang w:eastAsia="en-AU"/>
            </w:rPr>
          </w:pPr>
          <w:hyperlink w:anchor="_Toc133768221" w:history="1">
            <w:r w:rsidR="000D457D" w:rsidRPr="00734B3E">
              <w:rPr>
                <w:rStyle w:val="Hyperlink"/>
                <w:noProof/>
                <w:lang w:eastAsia="en-AU"/>
              </w:rPr>
              <w:t>10.1 Referral authority conditions</w:t>
            </w:r>
            <w:r w:rsidR="000D457D">
              <w:rPr>
                <w:noProof/>
                <w:webHidden/>
              </w:rPr>
              <w:tab/>
            </w:r>
            <w:r w:rsidR="000D457D">
              <w:rPr>
                <w:noProof/>
                <w:webHidden/>
              </w:rPr>
              <w:fldChar w:fldCharType="begin"/>
            </w:r>
            <w:r w:rsidR="000D457D">
              <w:rPr>
                <w:noProof/>
                <w:webHidden/>
              </w:rPr>
              <w:instrText xml:space="preserve"> PAGEREF _Toc133768221 \h </w:instrText>
            </w:r>
            <w:r w:rsidR="000D457D">
              <w:rPr>
                <w:noProof/>
                <w:webHidden/>
              </w:rPr>
            </w:r>
            <w:r w:rsidR="000D457D">
              <w:rPr>
                <w:noProof/>
                <w:webHidden/>
              </w:rPr>
              <w:fldChar w:fldCharType="separate"/>
            </w:r>
            <w:r w:rsidR="000D457D">
              <w:rPr>
                <w:noProof/>
                <w:webHidden/>
              </w:rPr>
              <w:t>56</w:t>
            </w:r>
            <w:r w:rsidR="000D457D">
              <w:rPr>
                <w:noProof/>
                <w:webHidden/>
              </w:rPr>
              <w:fldChar w:fldCharType="end"/>
            </w:r>
          </w:hyperlink>
        </w:p>
        <w:p w14:paraId="57F29D5A" w14:textId="79445D22" w:rsidR="000D457D" w:rsidRDefault="009F2F1E">
          <w:pPr>
            <w:pStyle w:val="TOC2"/>
            <w:rPr>
              <w:rFonts w:eastAsiaTheme="minorEastAsia"/>
              <w:noProof/>
              <w:sz w:val="22"/>
              <w:lang w:eastAsia="en-AU"/>
            </w:rPr>
          </w:pPr>
          <w:hyperlink w:anchor="_Toc133768222" w:history="1">
            <w:r w:rsidR="000D457D" w:rsidRPr="00734B3E">
              <w:rPr>
                <w:rStyle w:val="Hyperlink"/>
                <w:noProof/>
                <w:lang w:eastAsia="en-AU"/>
              </w:rPr>
              <w:t>10.2 Including a use condition in a permit for development</w:t>
            </w:r>
            <w:r w:rsidR="000D457D">
              <w:rPr>
                <w:noProof/>
                <w:webHidden/>
              </w:rPr>
              <w:tab/>
            </w:r>
            <w:r w:rsidR="000D457D">
              <w:rPr>
                <w:noProof/>
                <w:webHidden/>
              </w:rPr>
              <w:fldChar w:fldCharType="begin"/>
            </w:r>
            <w:r w:rsidR="000D457D">
              <w:rPr>
                <w:noProof/>
                <w:webHidden/>
              </w:rPr>
              <w:instrText xml:space="preserve"> PAGEREF _Toc133768222 \h </w:instrText>
            </w:r>
            <w:r w:rsidR="000D457D">
              <w:rPr>
                <w:noProof/>
                <w:webHidden/>
              </w:rPr>
            </w:r>
            <w:r w:rsidR="000D457D">
              <w:rPr>
                <w:noProof/>
                <w:webHidden/>
              </w:rPr>
              <w:fldChar w:fldCharType="separate"/>
            </w:r>
            <w:r w:rsidR="000D457D">
              <w:rPr>
                <w:noProof/>
                <w:webHidden/>
              </w:rPr>
              <w:t>56</w:t>
            </w:r>
            <w:r w:rsidR="000D457D">
              <w:rPr>
                <w:noProof/>
                <w:webHidden/>
              </w:rPr>
              <w:fldChar w:fldCharType="end"/>
            </w:r>
          </w:hyperlink>
        </w:p>
        <w:p w14:paraId="118B7903" w14:textId="08122EA0" w:rsidR="000D457D" w:rsidRDefault="009F2F1E">
          <w:pPr>
            <w:pStyle w:val="TOC2"/>
            <w:rPr>
              <w:rFonts w:eastAsiaTheme="minorEastAsia"/>
              <w:noProof/>
              <w:sz w:val="22"/>
              <w:lang w:eastAsia="en-AU"/>
            </w:rPr>
          </w:pPr>
          <w:hyperlink w:anchor="_Toc133768223" w:history="1">
            <w:r w:rsidR="000D457D" w:rsidRPr="00734B3E">
              <w:rPr>
                <w:rStyle w:val="Hyperlink"/>
                <w:noProof/>
                <w:lang w:eastAsia="en-AU"/>
              </w:rPr>
              <w:t>10.3 Section 173 agreements</w:t>
            </w:r>
            <w:r w:rsidR="000D457D">
              <w:rPr>
                <w:noProof/>
                <w:webHidden/>
              </w:rPr>
              <w:tab/>
            </w:r>
            <w:r w:rsidR="000D457D">
              <w:rPr>
                <w:noProof/>
                <w:webHidden/>
              </w:rPr>
              <w:fldChar w:fldCharType="begin"/>
            </w:r>
            <w:r w:rsidR="000D457D">
              <w:rPr>
                <w:noProof/>
                <w:webHidden/>
              </w:rPr>
              <w:instrText xml:space="preserve"> PAGEREF _Toc133768223 \h </w:instrText>
            </w:r>
            <w:r w:rsidR="000D457D">
              <w:rPr>
                <w:noProof/>
                <w:webHidden/>
              </w:rPr>
            </w:r>
            <w:r w:rsidR="000D457D">
              <w:rPr>
                <w:noProof/>
                <w:webHidden/>
              </w:rPr>
              <w:fldChar w:fldCharType="separate"/>
            </w:r>
            <w:r w:rsidR="000D457D">
              <w:rPr>
                <w:noProof/>
                <w:webHidden/>
              </w:rPr>
              <w:t>56</w:t>
            </w:r>
            <w:r w:rsidR="000D457D">
              <w:rPr>
                <w:noProof/>
                <w:webHidden/>
              </w:rPr>
              <w:fldChar w:fldCharType="end"/>
            </w:r>
          </w:hyperlink>
        </w:p>
        <w:p w14:paraId="2EAE3079" w14:textId="118DA9E5" w:rsidR="000D457D" w:rsidRDefault="009F2F1E">
          <w:pPr>
            <w:pStyle w:val="TOC2"/>
            <w:rPr>
              <w:rFonts w:eastAsiaTheme="minorEastAsia"/>
              <w:noProof/>
              <w:sz w:val="22"/>
              <w:lang w:eastAsia="en-AU"/>
            </w:rPr>
          </w:pPr>
          <w:hyperlink w:anchor="_Toc133768224" w:history="1">
            <w:r w:rsidR="000D457D" w:rsidRPr="00734B3E">
              <w:rPr>
                <w:rStyle w:val="Hyperlink"/>
                <w:noProof/>
                <w:lang w:eastAsia="en-AU"/>
              </w:rPr>
              <w:t>10.4 Development and infrastructure contributions</w:t>
            </w:r>
            <w:r w:rsidR="000D457D">
              <w:rPr>
                <w:noProof/>
                <w:webHidden/>
              </w:rPr>
              <w:tab/>
            </w:r>
            <w:r w:rsidR="000D457D">
              <w:rPr>
                <w:noProof/>
                <w:webHidden/>
              </w:rPr>
              <w:fldChar w:fldCharType="begin"/>
            </w:r>
            <w:r w:rsidR="000D457D">
              <w:rPr>
                <w:noProof/>
                <w:webHidden/>
              </w:rPr>
              <w:instrText xml:space="preserve"> PAGEREF _Toc133768224 \h </w:instrText>
            </w:r>
            <w:r w:rsidR="000D457D">
              <w:rPr>
                <w:noProof/>
                <w:webHidden/>
              </w:rPr>
            </w:r>
            <w:r w:rsidR="000D457D">
              <w:rPr>
                <w:noProof/>
                <w:webHidden/>
              </w:rPr>
              <w:fldChar w:fldCharType="separate"/>
            </w:r>
            <w:r w:rsidR="000D457D">
              <w:rPr>
                <w:noProof/>
                <w:webHidden/>
              </w:rPr>
              <w:t>58</w:t>
            </w:r>
            <w:r w:rsidR="000D457D">
              <w:rPr>
                <w:noProof/>
                <w:webHidden/>
              </w:rPr>
              <w:fldChar w:fldCharType="end"/>
            </w:r>
          </w:hyperlink>
        </w:p>
        <w:p w14:paraId="6B865743" w14:textId="69124BBF" w:rsidR="000D457D" w:rsidRDefault="009F2F1E">
          <w:pPr>
            <w:pStyle w:val="TOC2"/>
            <w:rPr>
              <w:rFonts w:eastAsiaTheme="minorEastAsia"/>
              <w:noProof/>
              <w:sz w:val="22"/>
              <w:lang w:eastAsia="en-AU"/>
            </w:rPr>
          </w:pPr>
          <w:hyperlink w:anchor="_Toc133768225" w:history="1">
            <w:r w:rsidR="000D457D" w:rsidRPr="00734B3E">
              <w:rPr>
                <w:rStyle w:val="Hyperlink"/>
                <w:noProof/>
                <w:lang w:eastAsia="en-AU"/>
              </w:rPr>
              <w:t>10.5 Environmental management</w:t>
            </w:r>
            <w:r w:rsidR="000D457D">
              <w:rPr>
                <w:noProof/>
                <w:webHidden/>
              </w:rPr>
              <w:tab/>
            </w:r>
            <w:r w:rsidR="000D457D">
              <w:rPr>
                <w:noProof/>
                <w:webHidden/>
              </w:rPr>
              <w:fldChar w:fldCharType="begin"/>
            </w:r>
            <w:r w:rsidR="000D457D">
              <w:rPr>
                <w:noProof/>
                <w:webHidden/>
              </w:rPr>
              <w:instrText xml:space="preserve"> PAGEREF _Toc133768225 \h </w:instrText>
            </w:r>
            <w:r w:rsidR="000D457D">
              <w:rPr>
                <w:noProof/>
                <w:webHidden/>
              </w:rPr>
            </w:r>
            <w:r w:rsidR="000D457D">
              <w:rPr>
                <w:noProof/>
                <w:webHidden/>
              </w:rPr>
              <w:fldChar w:fldCharType="separate"/>
            </w:r>
            <w:r w:rsidR="000D457D">
              <w:rPr>
                <w:noProof/>
                <w:webHidden/>
              </w:rPr>
              <w:t>60</w:t>
            </w:r>
            <w:r w:rsidR="000D457D">
              <w:rPr>
                <w:noProof/>
                <w:webHidden/>
              </w:rPr>
              <w:fldChar w:fldCharType="end"/>
            </w:r>
          </w:hyperlink>
        </w:p>
        <w:p w14:paraId="1BCEA638" w14:textId="24E846C4" w:rsidR="000D457D" w:rsidRDefault="009F2F1E">
          <w:pPr>
            <w:pStyle w:val="TOC2"/>
            <w:rPr>
              <w:rFonts w:eastAsiaTheme="minorEastAsia"/>
              <w:noProof/>
              <w:sz w:val="22"/>
              <w:lang w:eastAsia="en-AU"/>
            </w:rPr>
          </w:pPr>
          <w:hyperlink w:anchor="_Toc133768226" w:history="1">
            <w:r w:rsidR="000D457D" w:rsidRPr="00734B3E">
              <w:rPr>
                <w:rStyle w:val="Hyperlink"/>
                <w:noProof/>
                <w:lang w:eastAsia="en-AU"/>
              </w:rPr>
              <w:t>10.6 Bushfire planning</w:t>
            </w:r>
            <w:r w:rsidR="000D457D">
              <w:rPr>
                <w:noProof/>
                <w:webHidden/>
              </w:rPr>
              <w:tab/>
            </w:r>
            <w:r w:rsidR="000D457D">
              <w:rPr>
                <w:noProof/>
                <w:webHidden/>
              </w:rPr>
              <w:fldChar w:fldCharType="begin"/>
            </w:r>
            <w:r w:rsidR="000D457D">
              <w:rPr>
                <w:noProof/>
                <w:webHidden/>
              </w:rPr>
              <w:instrText xml:space="preserve"> PAGEREF _Toc133768226 \h </w:instrText>
            </w:r>
            <w:r w:rsidR="000D457D">
              <w:rPr>
                <w:noProof/>
                <w:webHidden/>
              </w:rPr>
            </w:r>
            <w:r w:rsidR="000D457D">
              <w:rPr>
                <w:noProof/>
                <w:webHidden/>
              </w:rPr>
              <w:fldChar w:fldCharType="separate"/>
            </w:r>
            <w:r w:rsidR="000D457D">
              <w:rPr>
                <w:noProof/>
                <w:webHidden/>
              </w:rPr>
              <w:t>65</w:t>
            </w:r>
            <w:r w:rsidR="000D457D">
              <w:rPr>
                <w:noProof/>
                <w:webHidden/>
              </w:rPr>
              <w:fldChar w:fldCharType="end"/>
            </w:r>
          </w:hyperlink>
        </w:p>
        <w:p w14:paraId="61CB7601" w14:textId="4DCC2025" w:rsidR="000D457D" w:rsidRDefault="009F2F1E">
          <w:pPr>
            <w:pStyle w:val="TOC2"/>
            <w:rPr>
              <w:rFonts w:eastAsiaTheme="minorEastAsia"/>
              <w:noProof/>
              <w:sz w:val="22"/>
              <w:lang w:eastAsia="en-AU"/>
            </w:rPr>
          </w:pPr>
          <w:hyperlink w:anchor="_Toc133768227" w:history="1">
            <w:r w:rsidR="000D457D" w:rsidRPr="00734B3E">
              <w:rPr>
                <w:rStyle w:val="Hyperlink"/>
                <w:noProof/>
                <w:lang w:eastAsia="en-AU"/>
              </w:rPr>
              <w:t>10.7 Landscaping</w:t>
            </w:r>
            <w:r w:rsidR="000D457D">
              <w:rPr>
                <w:noProof/>
                <w:webHidden/>
              </w:rPr>
              <w:tab/>
            </w:r>
            <w:r w:rsidR="000D457D">
              <w:rPr>
                <w:noProof/>
                <w:webHidden/>
              </w:rPr>
              <w:fldChar w:fldCharType="begin"/>
            </w:r>
            <w:r w:rsidR="000D457D">
              <w:rPr>
                <w:noProof/>
                <w:webHidden/>
              </w:rPr>
              <w:instrText xml:space="preserve"> PAGEREF _Toc133768227 \h </w:instrText>
            </w:r>
            <w:r w:rsidR="000D457D">
              <w:rPr>
                <w:noProof/>
                <w:webHidden/>
              </w:rPr>
            </w:r>
            <w:r w:rsidR="000D457D">
              <w:rPr>
                <w:noProof/>
                <w:webHidden/>
              </w:rPr>
              <w:fldChar w:fldCharType="separate"/>
            </w:r>
            <w:r w:rsidR="000D457D">
              <w:rPr>
                <w:noProof/>
                <w:webHidden/>
              </w:rPr>
              <w:t>66</w:t>
            </w:r>
            <w:r w:rsidR="000D457D">
              <w:rPr>
                <w:noProof/>
                <w:webHidden/>
              </w:rPr>
              <w:fldChar w:fldCharType="end"/>
            </w:r>
          </w:hyperlink>
        </w:p>
        <w:p w14:paraId="557ADF07" w14:textId="667A1A39" w:rsidR="000D457D" w:rsidRDefault="009F2F1E">
          <w:pPr>
            <w:pStyle w:val="TOC2"/>
            <w:rPr>
              <w:rFonts w:eastAsiaTheme="minorEastAsia"/>
              <w:noProof/>
              <w:sz w:val="22"/>
              <w:lang w:eastAsia="en-AU"/>
            </w:rPr>
          </w:pPr>
          <w:hyperlink w:anchor="_Toc133768228" w:history="1">
            <w:r w:rsidR="000D457D" w:rsidRPr="00734B3E">
              <w:rPr>
                <w:rStyle w:val="Hyperlink"/>
                <w:noProof/>
                <w:lang w:eastAsia="en-AU"/>
              </w:rPr>
              <w:t>10.8 Vegetation removal</w:t>
            </w:r>
            <w:r w:rsidR="000D457D">
              <w:rPr>
                <w:noProof/>
                <w:webHidden/>
              </w:rPr>
              <w:tab/>
            </w:r>
            <w:r w:rsidR="000D457D">
              <w:rPr>
                <w:noProof/>
                <w:webHidden/>
              </w:rPr>
              <w:fldChar w:fldCharType="begin"/>
            </w:r>
            <w:r w:rsidR="000D457D">
              <w:rPr>
                <w:noProof/>
                <w:webHidden/>
              </w:rPr>
              <w:instrText xml:space="preserve"> PAGEREF _Toc133768228 \h </w:instrText>
            </w:r>
            <w:r w:rsidR="000D457D">
              <w:rPr>
                <w:noProof/>
                <w:webHidden/>
              </w:rPr>
            </w:r>
            <w:r w:rsidR="000D457D">
              <w:rPr>
                <w:noProof/>
                <w:webHidden/>
              </w:rPr>
              <w:fldChar w:fldCharType="separate"/>
            </w:r>
            <w:r w:rsidR="000D457D">
              <w:rPr>
                <w:noProof/>
                <w:webHidden/>
              </w:rPr>
              <w:t>66</w:t>
            </w:r>
            <w:r w:rsidR="000D457D">
              <w:rPr>
                <w:noProof/>
                <w:webHidden/>
              </w:rPr>
              <w:fldChar w:fldCharType="end"/>
            </w:r>
          </w:hyperlink>
        </w:p>
        <w:p w14:paraId="65CAE123" w14:textId="4B719C83" w:rsidR="000D457D" w:rsidRDefault="009F2F1E">
          <w:pPr>
            <w:pStyle w:val="TOC2"/>
            <w:rPr>
              <w:rFonts w:eastAsiaTheme="minorEastAsia"/>
              <w:noProof/>
              <w:sz w:val="22"/>
              <w:lang w:eastAsia="en-AU"/>
            </w:rPr>
          </w:pPr>
          <w:hyperlink w:anchor="_Toc133768229" w:history="1">
            <w:r w:rsidR="000D457D" w:rsidRPr="00734B3E">
              <w:rPr>
                <w:rStyle w:val="Hyperlink"/>
                <w:noProof/>
                <w:lang w:eastAsia="en-AU"/>
              </w:rPr>
              <w:t>10.9 Subdivision</w:t>
            </w:r>
            <w:r w:rsidR="000D457D">
              <w:rPr>
                <w:noProof/>
                <w:webHidden/>
              </w:rPr>
              <w:tab/>
            </w:r>
            <w:r w:rsidR="000D457D">
              <w:rPr>
                <w:noProof/>
                <w:webHidden/>
              </w:rPr>
              <w:fldChar w:fldCharType="begin"/>
            </w:r>
            <w:r w:rsidR="000D457D">
              <w:rPr>
                <w:noProof/>
                <w:webHidden/>
              </w:rPr>
              <w:instrText xml:space="preserve"> PAGEREF _Toc133768229 \h </w:instrText>
            </w:r>
            <w:r w:rsidR="000D457D">
              <w:rPr>
                <w:noProof/>
                <w:webHidden/>
              </w:rPr>
            </w:r>
            <w:r w:rsidR="000D457D">
              <w:rPr>
                <w:noProof/>
                <w:webHidden/>
              </w:rPr>
              <w:fldChar w:fldCharType="separate"/>
            </w:r>
            <w:r w:rsidR="000D457D">
              <w:rPr>
                <w:noProof/>
                <w:webHidden/>
              </w:rPr>
              <w:t>68</w:t>
            </w:r>
            <w:r w:rsidR="000D457D">
              <w:rPr>
                <w:noProof/>
                <w:webHidden/>
              </w:rPr>
              <w:fldChar w:fldCharType="end"/>
            </w:r>
          </w:hyperlink>
        </w:p>
        <w:p w14:paraId="332BF480" w14:textId="6CBDD2F0" w:rsidR="000D457D" w:rsidRDefault="009F2F1E">
          <w:pPr>
            <w:pStyle w:val="TOC2"/>
            <w:rPr>
              <w:rFonts w:eastAsiaTheme="minorEastAsia"/>
              <w:noProof/>
              <w:sz w:val="22"/>
              <w:lang w:eastAsia="en-AU"/>
            </w:rPr>
          </w:pPr>
          <w:hyperlink w:anchor="_Toc133768230" w:history="1">
            <w:r w:rsidR="000D457D" w:rsidRPr="00734B3E">
              <w:rPr>
                <w:rStyle w:val="Hyperlink"/>
                <w:noProof/>
                <w:lang w:eastAsia="en-AU"/>
              </w:rPr>
              <w:t>10.10 Noise</w:t>
            </w:r>
            <w:r w:rsidR="000D457D">
              <w:rPr>
                <w:noProof/>
                <w:webHidden/>
              </w:rPr>
              <w:tab/>
            </w:r>
            <w:r w:rsidR="000D457D">
              <w:rPr>
                <w:noProof/>
                <w:webHidden/>
              </w:rPr>
              <w:fldChar w:fldCharType="begin"/>
            </w:r>
            <w:r w:rsidR="000D457D">
              <w:rPr>
                <w:noProof/>
                <w:webHidden/>
              </w:rPr>
              <w:instrText xml:space="preserve"> PAGEREF _Toc133768230 \h </w:instrText>
            </w:r>
            <w:r w:rsidR="000D457D">
              <w:rPr>
                <w:noProof/>
                <w:webHidden/>
              </w:rPr>
            </w:r>
            <w:r w:rsidR="000D457D">
              <w:rPr>
                <w:noProof/>
                <w:webHidden/>
              </w:rPr>
              <w:fldChar w:fldCharType="separate"/>
            </w:r>
            <w:r w:rsidR="000D457D">
              <w:rPr>
                <w:noProof/>
                <w:webHidden/>
              </w:rPr>
              <w:t>68</w:t>
            </w:r>
            <w:r w:rsidR="000D457D">
              <w:rPr>
                <w:noProof/>
                <w:webHidden/>
              </w:rPr>
              <w:fldChar w:fldCharType="end"/>
            </w:r>
          </w:hyperlink>
        </w:p>
        <w:p w14:paraId="63274F82" w14:textId="384FA4D9" w:rsidR="002E7517" w:rsidRPr="006426B0" w:rsidRDefault="00672683">
          <w:pPr>
            <w:rPr>
              <w:sz w:val="24"/>
              <w:szCs w:val="24"/>
            </w:rPr>
          </w:pPr>
          <w:r w:rsidRPr="009751DC">
            <w:rPr>
              <w:rFonts w:cstheme="minorHAnsi"/>
              <w:sz w:val="24"/>
              <w:szCs w:val="24"/>
            </w:rPr>
            <w:fldChar w:fldCharType="end"/>
          </w:r>
        </w:p>
      </w:sdtContent>
    </w:sdt>
    <w:p w14:paraId="4410BA4E" w14:textId="77777777" w:rsidR="00F70B90" w:rsidRPr="006426B0" w:rsidRDefault="00F70B90" w:rsidP="00F70B90">
      <w:pPr>
        <w:rPr>
          <w:sz w:val="24"/>
          <w:szCs w:val="24"/>
        </w:rPr>
      </w:pPr>
    </w:p>
    <w:p w14:paraId="432A0C0E" w14:textId="77777777" w:rsidR="00B4279B" w:rsidRPr="006426B0" w:rsidRDefault="00F70B90" w:rsidP="00B4279B">
      <w:pPr>
        <w:pStyle w:val="Heading1"/>
        <w:rPr>
          <w:color w:val="auto"/>
          <w:sz w:val="24"/>
          <w:szCs w:val="24"/>
        </w:rPr>
      </w:pPr>
      <w:r w:rsidRPr="006426B0">
        <w:rPr>
          <w:color w:val="auto"/>
          <w:sz w:val="24"/>
          <w:szCs w:val="24"/>
        </w:rPr>
        <w:br w:type="page"/>
      </w:r>
      <w:bookmarkStart w:id="1" w:name="_Toc133768177"/>
      <w:r w:rsidR="00B4279B" w:rsidRPr="006426B0">
        <w:rPr>
          <w:color w:val="auto"/>
          <w:sz w:val="24"/>
          <w:szCs w:val="24"/>
        </w:rPr>
        <w:lastRenderedPageBreak/>
        <w:t>Glossary</w:t>
      </w:r>
      <w:bookmarkEnd w:id="1"/>
    </w:p>
    <w:p w14:paraId="01E61A70" w14:textId="77777777" w:rsidR="00B4279B" w:rsidRPr="006426B0" w:rsidRDefault="00B4279B" w:rsidP="00B4279B">
      <w:pPr>
        <w:rPr>
          <w:sz w:val="24"/>
          <w:szCs w:val="24"/>
        </w:rPr>
      </w:pPr>
    </w:p>
    <w:p w14:paraId="3F1D6002"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Application </w:t>
      </w:r>
      <w:r w:rsidRPr="006426B0">
        <w:rPr>
          <w:rFonts w:cstheme="minorHAnsi"/>
          <w:sz w:val="24"/>
          <w:szCs w:val="24"/>
        </w:rPr>
        <w:t>An application for a planning permit lodged under section 47 of the PE Act or an</w:t>
      </w:r>
    </w:p>
    <w:p w14:paraId="64F90E48"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sz w:val="24"/>
          <w:szCs w:val="24"/>
        </w:rPr>
        <w:t>application to amend a planning permit under section 72 of the PE Act.</w:t>
      </w:r>
    </w:p>
    <w:p w14:paraId="41A5CD07"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B Act </w:t>
      </w:r>
      <w:r w:rsidRPr="006426B0">
        <w:rPr>
          <w:rFonts w:cstheme="minorHAnsi"/>
          <w:sz w:val="24"/>
          <w:szCs w:val="24"/>
        </w:rPr>
        <w:t>Building Act 1993.</w:t>
      </w:r>
    </w:p>
    <w:p w14:paraId="10B75C77"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BMO </w:t>
      </w:r>
      <w:r w:rsidRPr="006426B0">
        <w:rPr>
          <w:rFonts w:cstheme="minorHAnsi"/>
          <w:sz w:val="24"/>
          <w:szCs w:val="24"/>
        </w:rPr>
        <w:t>Bushfire Management Overlay.</w:t>
      </w:r>
    </w:p>
    <w:p w14:paraId="6562E951"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DCP </w:t>
      </w:r>
      <w:r w:rsidRPr="006426B0">
        <w:rPr>
          <w:rFonts w:cstheme="minorHAnsi"/>
          <w:sz w:val="24"/>
          <w:szCs w:val="24"/>
        </w:rPr>
        <w:t>Development Contributions Plan approved under Part 3B of the PE Act.</w:t>
      </w:r>
    </w:p>
    <w:p w14:paraId="1E9DA916"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DELWP </w:t>
      </w:r>
      <w:r w:rsidRPr="006426B0">
        <w:rPr>
          <w:rFonts w:cstheme="minorHAnsi"/>
          <w:sz w:val="24"/>
          <w:szCs w:val="24"/>
        </w:rPr>
        <w:t>The former Department of Environment Land Water and Planning.</w:t>
      </w:r>
    </w:p>
    <w:p w14:paraId="216C709C"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DTP </w:t>
      </w:r>
      <w:r w:rsidRPr="006426B0">
        <w:rPr>
          <w:rFonts w:cstheme="minorHAnsi"/>
          <w:sz w:val="24"/>
          <w:szCs w:val="24"/>
        </w:rPr>
        <w:t>Department of Transport and Planning.</w:t>
      </w:r>
    </w:p>
    <w:p w14:paraId="5828CC50"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EMP </w:t>
      </w:r>
      <w:r w:rsidRPr="006426B0">
        <w:rPr>
          <w:rFonts w:cstheme="minorHAnsi"/>
          <w:sz w:val="24"/>
          <w:szCs w:val="24"/>
        </w:rPr>
        <w:t>Environmental Management Plan.</w:t>
      </w:r>
    </w:p>
    <w:p w14:paraId="30330962"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EPA </w:t>
      </w:r>
      <w:r w:rsidRPr="006426B0">
        <w:rPr>
          <w:rFonts w:cstheme="minorHAnsi"/>
          <w:sz w:val="24"/>
          <w:szCs w:val="24"/>
        </w:rPr>
        <w:t>Environment Protection Authority.</w:t>
      </w:r>
    </w:p>
    <w:p w14:paraId="30FBB2CB"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EPA Guide </w:t>
      </w:r>
      <w:r w:rsidRPr="006426B0">
        <w:rPr>
          <w:rFonts w:cstheme="minorHAnsi"/>
          <w:sz w:val="24"/>
          <w:szCs w:val="24"/>
        </w:rPr>
        <w:t>EPA Civil construction and demolition guide (EPA publication 1834).</w:t>
      </w:r>
    </w:p>
    <w:p w14:paraId="4306E672"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EP Act </w:t>
      </w:r>
      <w:r w:rsidRPr="006426B0">
        <w:rPr>
          <w:rFonts w:cstheme="minorHAnsi"/>
          <w:sz w:val="24"/>
          <w:szCs w:val="24"/>
        </w:rPr>
        <w:t>Environment Protection Act 2017.</w:t>
      </w:r>
    </w:p>
    <w:p w14:paraId="7AC36EF0"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EP Regs </w:t>
      </w:r>
      <w:r w:rsidRPr="006426B0">
        <w:rPr>
          <w:rFonts w:cstheme="minorHAnsi"/>
          <w:sz w:val="24"/>
          <w:szCs w:val="24"/>
        </w:rPr>
        <w:t>Environment Protection Regulations 2021.</w:t>
      </w:r>
    </w:p>
    <w:p w14:paraId="3683F0FD"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ICP </w:t>
      </w:r>
      <w:r w:rsidRPr="006426B0">
        <w:rPr>
          <w:rFonts w:cstheme="minorHAnsi"/>
          <w:sz w:val="24"/>
          <w:szCs w:val="24"/>
        </w:rPr>
        <w:t>Infrastructure Contributions Plan approved under Part 3AB of the PE Act.</w:t>
      </w:r>
    </w:p>
    <w:p w14:paraId="7EC0E0DD"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Notice and review </w:t>
      </w:r>
      <w:proofErr w:type="gramStart"/>
      <w:r w:rsidRPr="006426B0">
        <w:rPr>
          <w:rFonts w:cstheme="minorHAnsi"/>
          <w:sz w:val="24"/>
          <w:szCs w:val="24"/>
        </w:rPr>
        <w:t>The</w:t>
      </w:r>
      <w:proofErr w:type="gramEnd"/>
      <w:r w:rsidRPr="006426B0">
        <w:rPr>
          <w:rFonts w:cstheme="minorHAnsi"/>
          <w:sz w:val="24"/>
          <w:szCs w:val="24"/>
        </w:rPr>
        <w:t xml:space="preserve"> notice requirements of section 52(1)(a), (b) and (d), the decision requirements of</w:t>
      </w:r>
    </w:p>
    <w:p w14:paraId="487F7F03"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sz w:val="24"/>
          <w:szCs w:val="24"/>
        </w:rPr>
        <w:t>section 64(1), (2) and (3) and the review rights of section 82(1) of the PE Act.</w:t>
      </w:r>
    </w:p>
    <w:p w14:paraId="5E387253"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Planning </w:t>
      </w:r>
      <w:proofErr w:type="gramStart"/>
      <w:r w:rsidRPr="006426B0">
        <w:rPr>
          <w:rFonts w:cstheme="minorHAnsi"/>
          <w:b/>
          <w:bCs/>
          <w:sz w:val="24"/>
          <w:szCs w:val="24"/>
        </w:rPr>
        <w:t>scheme</w:t>
      </w:r>
      <w:proofErr w:type="gramEnd"/>
      <w:r w:rsidRPr="006426B0">
        <w:rPr>
          <w:rFonts w:cstheme="minorHAnsi"/>
          <w:b/>
          <w:bCs/>
          <w:sz w:val="24"/>
          <w:szCs w:val="24"/>
        </w:rPr>
        <w:t xml:space="preserve"> </w:t>
      </w:r>
      <w:r w:rsidRPr="006426B0">
        <w:rPr>
          <w:rFonts w:cstheme="minorHAnsi"/>
          <w:sz w:val="24"/>
          <w:szCs w:val="24"/>
        </w:rPr>
        <w:t>The relevant local planning scheme.</w:t>
      </w:r>
    </w:p>
    <w:p w14:paraId="3686CAFF"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Permit </w:t>
      </w:r>
      <w:r w:rsidRPr="006426B0">
        <w:rPr>
          <w:rFonts w:cstheme="minorHAnsi"/>
          <w:sz w:val="24"/>
          <w:szCs w:val="24"/>
        </w:rPr>
        <w:t>A planning permit granted under Part 4 of the PE Act.</w:t>
      </w:r>
    </w:p>
    <w:p w14:paraId="6C26613D"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Permit holder </w:t>
      </w:r>
      <w:r w:rsidRPr="006426B0">
        <w:rPr>
          <w:rFonts w:cstheme="minorHAnsi"/>
          <w:sz w:val="24"/>
          <w:szCs w:val="24"/>
        </w:rPr>
        <w:t xml:space="preserve">May be the </w:t>
      </w:r>
      <w:proofErr w:type="gramStart"/>
      <w:r w:rsidRPr="006426B0">
        <w:rPr>
          <w:rFonts w:cstheme="minorHAnsi"/>
          <w:sz w:val="24"/>
          <w:szCs w:val="24"/>
        </w:rPr>
        <w:t>land owner</w:t>
      </w:r>
      <w:proofErr w:type="gramEnd"/>
      <w:r w:rsidRPr="006426B0">
        <w:rPr>
          <w:rFonts w:cstheme="minorHAnsi"/>
          <w:sz w:val="24"/>
          <w:szCs w:val="24"/>
        </w:rPr>
        <w:t>, operator or developer.</w:t>
      </w:r>
    </w:p>
    <w:p w14:paraId="176D61BD"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PE Act </w:t>
      </w:r>
      <w:r w:rsidRPr="006426B0">
        <w:rPr>
          <w:rFonts w:cstheme="minorHAnsi"/>
          <w:sz w:val="24"/>
          <w:szCs w:val="24"/>
        </w:rPr>
        <w:t>Planning and Environment Act 1987.</w:t>
      </w:r>
    </w:p>
    <w:p w14:paraId="5A4B5DCF"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PE Regs </w:t>
      </w:r>
      <w:r w:rsidRPr="006426B0">
        <w:rPr>
          <w:rFonts w:cstheme="minorHAnsi"/>
          <w:sz w:val="24"/>
          <w:szCs w:val="24"/>
        </w:rPr>
        <w:t>Planning and Environment Regulations 2015.</w:t>
      </w:r>
    </w:p>
    <w:p w14:paraId="185AB959"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Practitioners Guide </w:t>
      </w:r>
      <w:proofErr w:type="gramStart"/>
      <w:r w:rsidRPr="006426B0">
        <w:rPr>
          <w:rFonts w:cstheme="minorHAnsi"/>
          <w:sz w:val="24"/>
          <w:szCs w:val="24"/>
        </w:rPr>
        <w:t>A</w:t>
      </w:r>
      <w:proofErr w:type="gramEnd"/>
      <w:r w:rsidRPr="006426B0">
        <w:rPr>
          <w:rFonts w:cstheme="minorHAnsi"/>
          <w:sz w:val="24"/>
          <w:szCs w:val="24"/>
        </w:rPr>
        <w:t xml:space="preserve"> Practitioners Guide to Victorian Planning Schemes, DELWP 2018.</w:t>
      </w:r>
    </w:p>
    <w:p w14:paraId="76116B77"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Supreme Court </w:t>
      </w:r>
      <w:r w:rsidRPr="006426B0">
        <w:rPr>
          <w:rFonts w:cstheme="minorHAnsi"/>
          <w:sz w:val="24"/>
          <w:szCs w:val="24"/>
        </w:rPr>
        <w:t>Supreme Court of Victoria.</w:t>
      </w:r>
    </w:p>
    <w:p w14:paraId="1554B2A3" w14:textId="77777777" w:rsidR="00B4279B" w:rsidRPr="006426B0" w:rsidRDefault="00B4279B" w:rsidP="00B4279B">
      <w:pPr>
        <w:autoSpaceDE w:val="0"/>
        <w:autoSpaceDN w:val="0"/>
        <w:adjustRightInd w:val="0"/>
        <w:spacing w:before="0"/>
        <w:rPr>
          <w:rFonts w:cstheme="minorHAnsi"/>
          <w:sz w:val="24"/>
          <w:szCs w:val="24"/>
        </w:rPr>
      </w:pPr>
      <w:r w:rsidRPr="006426B0">
        <w:rPr>
          <w:rFonts w:cstheme="minorHAnsi"/>
          <w:b/>
          <w:bCs/>
          <w:sz w:val="24"/>
          <w:szCs w:val="24"/>
        </w:rPr>
        <w:t xml:space="preserve">VCAT </w:t>
      </w:r>
      <w:r w:rsidRPr="006426B0">
        <w:rPr>
          <w:rFonts w:cstheme="minorHAnsi"/>
          <w:sz w:val="24"/>
          <w:szCs w:val="24"/>
        </w:rPr>
        <w:t>Victorian Civil and Administrative Tribunal.</w:t>
      </w:r>
    </w:p>
    <w:p w14:paraId="35945F05" w14:textId="6D55DB2C" w:rsidR="004728EE" w:rsidRPr="006426B0" w:rsidRDefault="00B4279B" w:rsidP="00B4279B">
      <w:pPr>
        <w:spacing w:before="0" w:line="259" w:lineRule="auto"/>
        <w:rPr>
          <w:rFonts w:eastAsiaTheme="majorEastAsia" w:cstheme="minorHAnsi"/>
          <w:b/>
          <w:sz w:val="24"/>
          <w:szCs w:val="24"/>
        </w:rPr>
      </w:pPr>
      <w:r w:rsidRPr="006426B0">
        <w:rPr>
          <w:rFonts w:cstheme="minorHAnsi"/>
          <w:b/>
          <w:bCs/>
          <w:sz w:val="24"/>
          <w:szCs w:val="24"/>
        </w:rPr>
        <w:t xml:space="preserve">VPP </w:t>
      </w:r>
      <w:r w:rsidRPr="006426B0">
        <w:rPr>
          <w:rFonts w:cstheme="minorHAnsi"/>
          <w:sz w:val="24"/>
          <w:szCs w:val="24"/>
        </w:rPr>
        <w:t>Victoria Planning Provisions</w:t>
      </w:r>
      <w:r w:rsidR="004728EE" w:rsidRPr="006426B0">
        <w:rPr>
          <w:rFonts w:cstheme="minorHAnsi"/>
          <w:sz w:val="24"/>
          <w:szCs w:val="24"/>
        </w:rPr>
        <w:br w:type="page"/>
      </w:r>
    </w:p>
    <w:p w14:paraId="50C8211F" w14:textId="781AC214" w:rsidR="00F70B90" w:rsidRPr="006426B0" w:rsidRDefault="008A5E1D" w:rsidP="00BF7CF4">
      <w:pPr>
        <w:pStyle w:val="Heading1"/>
        <w:rPr>
          <w:color w:val="auto"/>
          <w:sz w:val="24"/>
          <w:szCs w:val="24"/>
        </w:rPr>
      </w:pPr>
      <w:bookmarkStart w:id="2" w:name="_Toc133768178"/>
      <w:r w:rsidRPr="006426B0">
        <w:rPr>
          <w:color w:val="auto"/>
          <w:sz w:val="24"/>
          <w:szCs w:val="24"/>
        </w:rPr>
        <w:lastRenderedPageBreak/>
        <w:t>Introduction</w:t>
      </w:r>
      <w:bookmarkEnd w:id="2"/>
    </w:p>
    <w:p w14:paraId="6D426A9C" w14:textId="244F8DB3" w:rsidR="008A5E1D" w:rsidRPr="006426B0" w:rsidRDefault="00BF7CF4">
      <w:pPr>
        <w:spacing w:before="0" w:after="160" w:line="259" w:lineRule="auto"/>
        <w:rPr>
          <w:rFonts w:eastAsiaTheme="majorEastAsia" w:cstheme="minorHAnsi"/>
          <w:bCs/>
          <w:sz w:val="24"/>
          <w:szCs w:val="24"/>
        </w:rPr>
      </w:pPr>
      <w:r w:rsidRPr="006426B0">
        <w:rPr>
          <w:rFonts w:eastAsiaTheme="majorEastAsia" w:cstheme="minorHAnsi"/>
          <w:bCs/>
          <w:sz w:val="24"/>
          <w:szCs w:val="24"/>
        </w:rPr>
        <w:t>This document gives guidance about how to prepare a planning permit and seeks to promote a clear and consistent approach to how permit conditions are prepared and applied in Victoria.</w:t>
      </w:r>
    </w:p>
    <w:p w14:paraId="7FDF4486" w14:textId="35560A8D" w:rsidR="00BF7CF4" w:rsidRPr="006426B0" w:rsidRDefault="00BF7CF4" w:rsidP="00BF7CF4">
      <w:pPr>
        <w:pStyle w:val="Heading2"/>
        <w:rPr>
          <w:szCs w:val="24"/>
        </w:rPr>
      </w:pPr>
      <w:bookmarkStart w:id="3" w:name="_Toc133768179"/>
      <w:r w:rsidRPr="006426B0">
        <w:rPr>
          <w:szCs w:val="24"/>
        </w:rPr>
        <w:t>What is a permit?</w:t>
      </w:r>
      <w:bookmarkEnd w:id="3"/>
    </w:p>
    <w:p w14:paraId="36B6AF59" w14:textId="382C9ED2" w:rsidR="003A792B" w:rsidRPr="006426B0" w:rsidRDefault="003A792B" w:rsidP="003A792B">
      <w:pPr>
        <w:rPr>
          <w:rFonts w:cstheme="minorHAnsi"/>
          <w:sz w:val="24"/>
          <w:szCs w:val="24"/>
        </w:rPr>
      </w:pPr>
      <w:r w:rsidRPr="006426B0">
        <w:rPr>
          <w:rStyle w:val="normaltextrun"/>
          <w:rFonts w:cstheme="minorHAnsi"/>
          <w:sz w:val="24"/>
          <w:szCs w:val="24"/>
        </w:rPr>
        <w:t xml:space="preserve">A planning permit is a legal document that allows a certain use, </w:t>
      </w:r>
      <w:proofErr w:type="gramStart"/>
      <w:r w:rsidRPr="006426B0">
        <w:rPr>
          <w:rStyle w:val="normaltextrun"/>
          <w:rFonts w:cstheme="minorHAnsi"/>
          <w:sz w:val="24"/>
          <w:szCs w:val="24"/>
        </w:rPr>
        <w:t>development</w:t>
      </w:r>
      <w:proofErr w:type="gramEnd"/>
      <w:r w:rsidRPr="006426B0">
        <w:rPr>
          <w:rStyle w:val="normaltextrun"/>
          <w:rFonts w:cstheme="minorHAnsi"/>
          <w:sz w:val="24"/>
          <w:szCs w:val="24"/>
        </w:rPr>
        <w:t xml:space="preserve"> or other matter to proceed on a specified parcel of land.</w:t>
      </w:r>
      <w:r w:rsidRPr="006426B0">
        <w:rPr>
          <w:rStyle w:val="normaltextrun"/>
          <w:rFonts w:cstheme="minorHAnsi"/>
          <w:sz w:val="24"/>
          <w:szCs w:val="24"/>
          <w:vertAlign w:val="superscript"/>
        </w:rPr>
        <w:t xml:space="preserve"> </w:t>
      </w:r>
      <w:r w:rsidR="001C2079" w:rsidRPr="006426B0">
        <w:rPr>
          <w:rStyle w:val="FootnoteReference"/>
          <w:sz w:val="24"/>
          <w:szCs w:val="24"/>
        </w:rPr>
        <w:footnoteReference w:id="2"/>
      </w:r>
    </w:p>
    <w:p w14:paraId="1971BDC7" w14:textId="77777777" w:rsidR="003A792B" w:rsidRPr="006426B0" w:rsidRDefault="003A792B" w:rsidP="003A792B">
      <w:pPr>
        <w:rPr>
          <w:rFonts w:cstheme="minorHAnsi"/>
          <w:sz w:val="24"/>
          <w:szCs w:val="24"/>
        </w:rPr>
      </w:pPr>
      <w:r w:rsidRPr="006426B0">
        <w:rPr>
          <w:rStyle w:val="normaltextrun"/>
          <w:rFonts w:cstheme="minorHAnsi"/>
          <w:sz w:val="24"/>
          <w:szCs w:val="24"/>
        </w:rPr>
        <w:t>Planning schemes regulate the use and development of land. One way they do this is by requiring that certain types of use or development can only be carried out if a planning permit is granted.</w:t>
      </w:r>
      <w:r w:rsidRPr="006426B0">
        <w:rPr>
          <w:rStyle w:val="eop"/>
          <w:rFonts w:cstheme="minorHAnsi"/>
          <w:sz w:val="24"/>
          <w:szCs w:val="24"/>
        </w:rPr>
        <w:t> </w:t>
      </w:r>
    </w:p>
    <w:p w14:paraId="3B8A49F8" w14:textId="77777777" w:rsidR="003A792B" w:rsidRPr="006426B0" w:rsidRDefault="003A792B" w:rsidP="003A792B">
      <w:pPr>
        <w:rPr>
          <w:rFonts w:cstheme="minorHAnsi"/>
          <w:sz w:val="24"/>
          <w:szCs w:val="24"/>
        </w:rPr>
      </w:pPr>
      <w:r w:rsidRPr="006426B0">
        <w:rPr>
          <w:rStyle w:val="normaltextrun"/>
          <w:rFonts w:cstheme="minorHAnsi"/>
          <w:sz w:val="24"/>
          <w:szCs w:val="24"/>
        </w:rPr>
        <w:t xml:space="preserve">The benefit of the permit attaches to the land for which it has been granted. Although a condition may sometimes make operation of a use specific to a nominated owner or operator, usually the permit will operate irrespective of changes to the permit holder. The permit holder may be the </w:t>
      </w:r>
      <w:proofErr w:type="gramStart"/>
      <w:r w:rsidRPr="006426B0">
        <w:rPr>
          <w:rStyle w:val="normaltextrun"/>
          <w:rFonts w:cstheme="minorHAnsi"/>
          <w:sz w:val="24"/>
          <w:szCs w:val="24"/>
        </w:rPr>
        <w:t>land owner</w:t>
      </w:r>
      <w:proofErr w:type="gramEnd"/>
      <w:r w:rsidRPr="006426B0">
        <w:rPr>
          <w:rStyle w:val="normaltextrun"/>
          <w:rFonts w:cstheme="minorHAnsi"/>
          <w:sz w:val="24"/>
          <w:szCs w:val="24"/>
        </w:rPr>
        <w:t>, operator or developer.</w:t>
      </w:r>
      <w:r w:rsidRPr="006426B0">
        <w:rPr>
          <w:rStyle w:val="eop"/>
          <w:rFonts w:cstheme="minorHAnsi"/>
          <w:sz w:val="24"/>
          <w:szCs w:val="24"/>
        </w:rPr>
        <w:t> </w:t>
      </w:r>
    </w:p>
    <w:p w14:paraId="43447E4B" w14:textId="77777777" w:rsidR="003A792B" w:rsidRPr="006426B0" w:rsidRDefault="003A792B" w:rsidP="003A792B">
      <w:pPr>
        <w:rPr>
          <w:rFonts w:cstheme="minorHAnsi"/>
          <w:sz w:val="24"/>
          <w:szCs w:val="24"/>
        </w:rPr>
      </w:pPr>
      <w:r w:rsidRPr="006426B0">
        <w:rPr>
          <w:rStyle w:val="normaltextrun"/>
          <w:rFonts w:cstheme="minorHAnsi"/>
          <w:sz w:val="24"/>
          <w:szCs w:val="24"/>
        </w:rPr>
        <w:t>A permit is always subject to a time limit and will expire under specified circumstances. </w:t>
      </w:r>
      <w:r w:rsidRPr="006426B0">
        <w:rPr>
          <w:rStyle w:val="eop"/>
          <w:rFonts w:cstheme="minorHAnsi"/>
          <w:sz w:val="24"/>
          <w:szCs w:val="24"/>
        </w:rPr>
        <w:t> </w:t>
      </w:r>
    </w:p>
    <w:p w14:paraId="35ADDCDC" w14:textId="57735EB9" w:rsidR="003A792B" w:rsidRPr="006426B0" w:rsidRDefault="003A792B" w:rsidP="003A792B">
      <w:pPr>
        <w:rPr>
          <w:rFonts w:cstheme="minorHAnsi"/>
          <w:sz w:val="24"/>
          <w:szCs w:val="24"/>
        </w:rPr>
      </w:pPr>
      <w:r w:rsidRPr="006426B0">
        <w:rPr>
          <w:rStyle w:val="normaltextrun"/>
          <w:rFonts w:cstheme="minorHAnsi"/>
          <w:sz w:val="24"/>
          <w:szCs w:val="24"/>
        </w:rPr>
        <w:t>The responsible authority can impose conditions when granting a permit.</w:t>
      </w:r>
      <w:r w:rsidR="00927AC5" w:rsidRPr="006426B0">
        <w:rPr>
          <w:rStyle w:val="FootnoteReference"/>
          <w:sz w:val="24"/>
          <w:szCs w:val="24"/>
        </w:rPr>
        <w:t xml:space="preserve"> </w:t>
      </w:r>
      <w:r w:rsidR="00927AC5" w:rsidRPr="006426B0">
        <w:rPr>
          <w:rStyle w:val="FootnoteReference"/>
          <w:sz w:val="24"/>
          <w:szCs w:val="24"/>
        </w:rPr>
        <w:footnoteReference w:id="3"/>
      </w:r>
      <w:r w:rsidR="00927AC5" w:rsidRPr="006426B0">
        <w:rPr>
          <w:sz w:val="24"/>
          <w:szCs w:val="24"/>
        </w:rPr>
        <w:t xml:space="preserve"> </w:t>
      </w:r>
      <w:r w:rsidRPr="006426B0">
        <w:rPr>
          <w:rStyle w:val="normaltextrun"/>
          <w:rFonts w:cstheme="minorHAnsi"/>
          <w:sz w:val="24"/>
          <w:szCs w:val="24"/>
        </w:rPr>
        <w:t xml:space="preserve"> Conditions can require the approval of plans, drawings or other documents before the use or development or a specified part of it starts.</w:t>
      </w:r>
      <w:r w:rsidR="009D1CD5" w:rsidRPr="006426B0">
        <w:rPr>
          <w:rStyle w:val="FootnoteReference"/>
          <w:sz w:val="24"/>
          <w:szCs w:val="24"/>
        </w:rPr>
        <w:t xml:space="preserve"> </w:t>
      </w:r>
      <w:r w:rsidR="009D1CD5" w:rsidRPr="006426B0">
        <w:rPr>
          <w:rStyle w:val="FootnoteReference"/>
          <w:sz w:val="24"/>
          <w:szCs w:val="24"/>
        </w:rPr>
        <w:footnoteReference w:id="4"/>
      </w:r>
      <w:r w:rsidRPr="006426B0">
        <w:rPr>
          <w:rStyle w:val="normaltextrun"/>
          <w:rFonts w:cstheme="minorHAnsi"/>
          <w:sz w:val="24"/>
          <w:szCs w:val="24"/>
        </w:rPr>
        <w:t xml:space="preserve"> The definition of </w:t>
      </w:r>
      <w:r w:rsidRPr="006426B0">
        <w:rPr>
          <w:rStyle w:val="normaltextrun"/>
          <w:rFonts w:cstheme="minorHAnsi"/>
          <w:i/>
          <w:iCs/>
          <w:sz w:val="24"/>
          <w:szCs w:val="24"/>
        </w:rPr>
        <w:t>permit</w:t>
      </w:r>
      <w:r w:rsidRPr="006426B0">
        <w:rPr>
          <w:rStyle w:val="normaltextrun"/>
          <w:rFonts w:cstheme="minorHAnsi"/>
          <w:sz w:val="24"/>
          <w:szCs w:val="24"/>
        </w:rPr>
        <w:t xml:space="preserve"> in the </w:t>
      </w:r>
      <w:r w:rsidRPr="006426B0">
        <w:rPr>
          <w:rStyle w:val="normaltextrun"/>
          <w:rFonts w:cstheme="minorHAnsi"/>
          <w:i/>
          <w:iCs/>
          <w:sz w:val="24"/>
          <w:szCs w:val="24"/>
        </w:rPr>
        <w:t>Planning and Environment Act 1987</w:t>
      </w:r>
      <w:r w:rsidRPr="006426B0">
        <w:rPr>
          <w:rStyle w:val="normaltextrun"/>
          <w:rFonts w:cstheme="minorHAnsi"/>
          <w:sz w:val="24"/>
          <w:szCs w:val="24"/>
        </w:rPr>
        <w:t xml:space="preserve"> (PE Act) includes any plans, drawings or other documents approved under a permit.</w:t>
      </w:r>
      <w:r w:rsidR="00E16B6D" w:rsidRPr="006426B0">
        <w:rPr>
          <w:rStyle w:val="FootnoteReference"/>
          <w:sz w:val="24"/>
          <w:szCs w:val="24"/>
        </w:rPr>
        <w:footnoteReference w:id="5"/>
      </w:r>
    </w:p>
    <w:p w14:paraId="69FEC70D" w14:textId="77777777" w:rsidR="003A792B" w:rsidRPr="006426B0" w:rsidRDefault="003A792B" w:rsidP="003A792B">
      <w:pPr>
        <w:rPr>
          <w:rFonts w:cstheme="minorHAnsi"/>
          <w:sz w:val="24"/>
          <w:szCs w:val="24"/>
        </w:rPr>
      </w:pPr>
      <w:r w:rsidRPr="006426B0">
        <w:rPr>
          <w:rStyle w:val="normaltextrun"/>
          <w:rFonts w:cstheme="minorHAnsi"/>
          <w:sz w:val="24"/>
          <w:szCs w:val="24"/>
        </w:rPr>
        <w:t>A permitted use or development must satisfy and comply with all the conditions on the planning permit.</w:t>
      </w:r>
      <w:r w:rsidRPr="006426B0">
        <w:rPr>
          <w:rStyle w:val="eop"/>
          <w:rFonts w:cstheme="minorHAnsi"/>
          <w:sz w:val="24"/>
          <w:szCs w:val="24"/>
        </w:rPr>
        <w:t> </w:t>
      </w:r>
    </w:p>
    <w:p w14:paraId="6E272379" w14:textId="59C412F6" w:rsidR="003A792B" w:rsidRPr="006426B0" w:rsidRDefault="003A792B" w:rsidP="003A792B">
      <w:pPr>
        <w:rPr>
          <w:rFonts w:cstheme="minorHAnsi"/>
          <w:sz w:val="24"/>
          <w:szCs w:val="24"/>
        </w:rPr>
      </w:pPr>
      <w:r w:rsidRPr="006426B0">
        <w:rPr>
          <w:rStyle w:val="normaltextrun"/>
          <w:rFonts w:cstheme="minorHAnsi"/>
          <w:sz w:val="24"/>
          <w:szCs w:val="24"/>
        </w:rPr>
        <w:t xml:space="preserve">A planning permit creates legal rights and obligations. The rights created by a permit will be relied upon by many people, such as </w:t>
      </w:r>
      <w:proofErr w:type="gramStart"/>
      <w:r w:rsidRPr="006426B0">
        <w:rPr>
          <w:rStyle w:val="normaltextrun"/>
          <w:rFonts w:cstheme="minorHAnsi"/>
          <w:sz w:val="24"/>
          <w:szCs w:val="24"/>
        </w:rPr>
        <w:t>land owners</w:t>
      </w:r>
      <w:proofErr w:type="gramEnd"/>
      <w:r w:rsidRPr="006426B0">
        <w:rPr>
          <w:rStyle w:val="normaltextrun"/>
          <w:rFonts w:cstheme="minorHAnsi"/>
          <w:sz w:val="24"/>
          <w:szCs w:val="24"/>
        </w:rPr>
        <w:t>, operators, developers, lenders and subsequent purchasers of the land, over many years.  Any right, obligation or liability acquired or incurred under a permit will not be affected by any subsequent amendment of the planning scheme</w:t>
      </w:r>
      <w:r w:rsidR="00C41B2A" w:rsidRPr="006426B0">
        <w:rPr>
          <w:rStyle w:val="FootnoteReference"/>
          <w:sz w:val="24"/>
          <w:szCs w:val="24"/>
        </w:rPr>
        <w:footnoteReference w:id="6"/>
      </w:r>
      <w:r w:rsidRPr="006426B0">
        <w:rPr>
          <w:rStyle w:val="normaltextrun"/>
          <w:rFonts w:cstheme="minorHAnsi"/>
          <w:sz w:val="24"/>
          <w:szCs w:val="24"/>
        </w:rPr>
        <w:t xml:space="preserve"> or any change in ownership of the land. The</w:t>
      </w:r>
      <w:r w:rsidR="00C6424F" w:rsidRPr="006426B0">
        <w:rPr>
          <w:rStyle w:val="normaltextrun"/>
          <w:rFonts w:cstheme="minorHAnsi"/>
          <w:sz w:val="24"/>
          <w:szCs w:val="24"/>
        </w:rPr>
        <w:t xml:space="preserve"> PE</w:t>
      </w:r>
      <w:r w:rsidRPr="006426B0">
        <w:rPr>
          <w:rStyle w:val="normaltextrun"/>
          <w:rFonts w:cstheme="minorHAnsi"/>
          <w:sz w:val="24"/>
          <w:szCs w:val="24"/>
        </w:rPr>
        <w:t xml:space="preserve"> Act</w:t>
      </w:r>
      <w:r w:rsidR="001D67F1" w:rsidRPr="006426B0">
        <w:rPr>
          <w:rStyle w:val="FootnoteReference"/>
          <w:iCs/>
          <w:sz w:val="24"/>
          <w:szCs w:val="24"/>
        </w:rPr>
        <w:footnoteReference w:id="7"/>
      </w:r>
      <w:r w:rsidRPr="006426B0">
        <w:rPr>
          <w:rStyle w:val="normaltextrun"/>
          <w:rFonts w:cstheme="minorHAnsi"/>
          <w:i/>
          <w:iCs/>
          <w:sz w:val="24"/>
          <w:szCs w:val="24"/>
        </w:rPr>
        <w:t> </w:t>
      </w:r>
      <w:r w:rsidRPr="006426B0">
        <w:rPr>
          <w:rStyle w:val="normaltextrun"/>
          <w:rFonts w:cstheme="minorHAnsi"/>
          <w:sz w:val="24"/>
          <w:szCs w:val="24"/>
        </w:rPr>
        <w:t>and clause 63 of the planning scheme protect an existing use created under a permit.</w:t>
      </w:r>
      <w:r w:rsidRPr="006426B0">
        <w:rPr>
          <w:rStyle w:val="eop"/>
          <w:rFonts w:cstheme="minorHAnsi"/>
          <w:sz w:val="24"/>
          <w:szCs w:val="24"/>
        </w:rPr>
        <w:t> </w:t>
      </w:r>
    </w:p>
    <w:p w14:paraId="6E88CC6B" w14:textId="7584CA3F" w:rsidR="003A792B" w:rsidRPr="006426B0" w:rsidRDefault="003A792B" w:rsidP="003A792B">
      <w:pPr>
        <w:rPr>
          <w:rFonts w:cstheme="minorHAnsi"/>
          <w:sz w:val="24"/>
          <w:szCs w:val="24"/>
        </w:rPr>
      </w:pPr>
      <w:r w:rsidRPr="006426B0">
        <w:rPr>
          <w:rStyle w:val="normaltextrun"/>
          <w:rFonts w:cstheme="minorHAnsi"/>
          <w:sz w:val="24"/>
          <w:szCs w:val="24"/>
        </w:rPr>
        <w:t>A planning permit creates obligations that must be complied with by the permit holder for as long as the permit is relied upon</w:t>
      </w:r>
      <w:r w:rsidR="007A06C0" w:rsidRPr="006426B0">
        <w:rPr>
          <w:sz w:val="24"/>
          <w:szCs w:val="24"/>
          <w:vertAlign w:val="superscript"/>
        </w:rPr>
        <w:footnoteReference w:id="8"/>
      </w:r>
      <w:r w:rsidRPr="006426B0">
        <w:rPr>
          <w:rStyle w:val="normaltextrun"/>
          <w:rFonts w:cstheme="minorHAnsi"/>
          <w:sz w:val="24"/>
          <w:szCs w:val="24"/>
        </w:rPr>
        <w:t>. These obligations may be enforced by a responsible authority or any person.</w:t>
      </w:r>
      <w:r w:rsidR="00B02FB9" w:rsidRPr="006426B0">
        <w:rPr>
          <w:sz w:val="24"/>
          <w:szCs w:val="24"/>
          <w:vertAlign w:val="superscript"/>
        </w:rPr>
        <w:t xml:space="preserve"> </w:t>
      </w:r>
      <w:r w:rsidR="00B02FB9" w:rsidRPr="006426B0">
        <w:rPr>
          <w:sz w:val="24"/>
          <w:szCs w:val="24"/>
          <w:vertAlign w:val="superscript"/>
        </w:rPr>
        <w:footnoteReference w:id="9"/>
      </w:r>
      <w:r w:rsidR="00B02FB9" w:rsidRPr="006426B0">
        <w:rPr>
          <w:sz w:val="24"/>
          <w:szCs w:val="24"/>
        </w:rPr>
        <w:t xml:space="preserve"> </w:t>
      </w:r>
      <w:r w:rsidRPr="006426B0">
        <w:rPr>
          <w:rStyle w:val="normaltextrun"/>
          <w:rFonts w:cstheme="minorHAnsi"/>
          <w:sz w:val="24"/>
          <w:szCs w:val="24"/>
        </w:rPr>
        <w:t>For these reasons it is important to ensure that every planning permit is:</w:t>
      </w:r>
      <w:r w:rsidRPr="006426B0">
        <w:rPr>
          <w:rStyle w:val="eop"/>
          <w:rFonts w:cstheme="minorHAnsi"/>
          <w:sz w:val="24"/>
          <w:szCs w:val="24"/>
        </w:rPr>
        <w:t> </w:t>
      </w:r>
    </w:p>
    <w:p w14:paraId="111721A1" w14:textId="77777777" w:rsidR="003A792B" w:rsidRPr="006426B0" w:rsidRDefault="003A792B" w:rsidP="005C4459">
      <w:pPr>
        <w:pStyle w:val="ListBullet2"/>
        <w:rPr>
          <w:sz w:val="24"/>
          <w:szCs w:val="24"/>
        </w:rPr>
      </w:pPr>
      <w:r w:rsidRPr="006426B0">
        <w:rPr>
          <w:rStyle w:val="normaltextrun"/>
          <w:rFonts w:cstheme="minorHAnsi"/>
          <w:sz w:val="24"/>
          <w:szCs w:val="24"/>
        </w:rPr>
        <w:t>Lawful</w:t>
      </w:r>
      <w:r w:rsidRPr="006426B0">
        <w:rPr>
          <w:rStyle w:val="eop"/>
          <w:rFonts w:cstheme="minorHAnsi"/>
          <w:sz w:val="24"/>
          <w:szCs w:val="24"/>
        </w:rPr>
        <w:t> </w:t>
      </w:r>
    </w:p>
    <w:p w14:paraId="3F71E199" w14:textId="77777777" w:rsidR="003A792B" w:rsidRPr="006426B0" w:rsidRDefault="003A792B" w:rsidP="005C4459">
      <w:pPr>
        <w:pStyle w:val="ListBullet2"/>
        <w:rPr>
          <w:sz w:val="24"/>
          <w:szCs w:val="24"/>
        </w:rPr>
      </w:pPr>
      <w:r w:rsidRPr="006426B0">
        <w:rPr>
          <w:rStyle w:val="normaltextrun"/>
          <w:rFonts w:cstheme="minorHAnsi"/>
          <w:sz w:val="24"/>
          <w:szCs w:val="24"/>
        </w:rPr>
        <w:lastRenderedPageBreak/>
        <w:t>Easy to understand (clearly written, concise and unambiguous)</w:t>
      </w:r>
      <w:r w:rsidRPr="006426B0">
        <w:rPr>
          <w:rStyle w:val="eop"/>
          <w:rFonts w:cstheme="minorHAnsi"/>
          <w:sz w:val="24"/>
          <w:szCs w:val="24"/>
        </w:rPr>
        <w:t> </w:t>
      </w:r>
    </w:p>
    <w:p w14:paraId="0EE888B2" w14:textId="77777777" w:rsidR="003A792B" w:rsidRPr="006426B0" w:rsidRDefault="003A792B" w:rsidP="005C4459">
      <w:pPr>
        <w:pStyle w:val="ListBullet2"/>
        <w:rPr>
          <w:sz w:val="24"/>
          <w:szCs w:val="24"/>
        </w:rPr>
      </w:pPr>
      <w:r w:rsidRPr="006426B0">
        <w:rPr>
          <w:rStyle w:val="normaltextrun"/>
          <w:rFonts w:cstheme="minorHAnsi"/>
          <w:sz w:val="24"/>
          <w:szCs w:val="24"/>
        </w:rPr>
        <w:t>Enforceable</w:t>
      </w:r>
      <w:r w:rsidRPr="006426B0">
        <w:rPr>
          <w:rStyle w:val="eop"/>
          <w:rFonts w:cstheme="minorHAnsi"/>
          <w:sz w:val="24"/>
          <w:szCs w:val="24"/>
        </w:rPr>
        <w:t> </w:t>
      </w:r>
    </w:p>
    <w:p w14:paraId="5EEC7139" w14:textId="5206FA7A" w:rsidR="00BF7CF4" w:rsidRPr="006426B0" w:rsidRDefault="00E37483" w:rsidP="00E37483">
      <w:pPr>
        <w:pStyle w:val="Heading2"/>
        <w:rPr>
          <w:szCs w:val="24"/>
        </w:rPr>
      </w:pPr>
      <w:bookmarkStart w:id="4" w:name="_Toc133768180"/>
      <w:r w:rsidRPr="006426B0">
        <w:rPr>
          <w:szCs w:val="24"/>
        </w:rPr>
        <w:t>Using this document</w:t>
      </w:r>
      <w:bookmarkEnd w:id="4"/>
    </w:p>
    <w:p w14:paraId="3FCCB60D" w14:textId="5596BC1B" w:rsidR="00E37483" w:rsidRPr="006426B0" w:rsidRDefault="00E37483" w:rsidP="00E37483">
      <w:pPr>
        <w:rPr>
          <w:sz w:val="24"/>
          <w:szCs w:val="24"/>
        </w:rPr>
      </w:pPr>
      <w:r w:rsidRPr="006426B0">
        <w:rPr>
          <w:sz w:val="24"/>
          <w:szCs w:val="24"/>
        </w:rPr>
        <w:t xml:space="preserve">A model permit is included at APPENDIX 1 which sets out a logical structure for a permit. </w:t>
      </w:r>
    </w:p>
    <w:p w14:paraId="283C2CF5" w14:textId="63415874" w:rsidR="00E37483" w:rsidRPr="006426B0" w:rsidRDefault="00E37483" w:rsidP="00E37483">
      <w:pPr>
        <w:rPr>
          <w:sz w:val="24"/>
          <w:szCs w:val="24"/>
        </w:rPr>
      </w:pPr>
      <w:r w:rsidRPr="006426B0">
        <w:rPr>
          <w:sz w:val="24"/>
          <w:szCs w:val="24"/>
        </w:rPr>
        <w:t xml:space="preserve">Chapters 1 to 3 work through each component of the model permit and explain what needs to be thought about and what is best practice for preparing each part of a permit. </w:t>
      </w:r>
    </w:p>
    <w:p w14:paraId="2C9FCACB" w14:textId="0B02E6F3" w:rsidR="00E37483" w:rsidRPr="006426B0" w:rsidRDefault="00E37483" w:rsidP="00E37483">
      <w:pPr>
        <w:rPr>
          <w:sz w:val="24"/>
          <w:szCs w:val="24"/>
        </w:rPr>
      </w:pPr>
      <w:r w:rsidRPr="006426B0">
        <w:rPr>
          <w:sz w:val="24"/>
          <w:szCs w:val="24"/>
        </w:rPr>
        <w:t>Chapters 4 to</w:t>
      </w:r>
      <w:r w:rsidR="00DB4BD6" w:rsidRPr="006426B0">
        <w:rPr>
          <w:sz w:val="24"/>
          <w:szCs w:val="24"/>
        </w:rPr>
        <w:t xml:space="preserve"> 7 and</w:t>
      </w:r>
      <w:r w:rsidRPr="006426B0">
        <w:rPr>
          <w:sz w:val="24"/>
          <w:szCs w:val="24"/>
        </w:rPr>
        <w:t xml:space="preserve"> 10 give advice about how to write planning permit conditions in a range of common situations. </w:t>
      </w:r>
    </w:p>
    <w:p w14:paraId="511C9144" w14:textId="4C02E3DC" w:rsidR="004C61DF" w:rsidRPr="006426B0" w:rsidRDefault="004C61DF" w:rsidP="00AE20A4">
      <w:pPr>
        <w:rPr>
          <w:sz w:val="24"/>
          <w:szCs w:val="24"/>
        </w:rPr>
      </w:pPr>
      <w:r w:rsidRPr="006426B0">
        <w:rPr>
          <w:sz w:val="24"/>
          <w:szCs w:val="24"/>
        </w:rPr>
        <w:t>Chapter 9 gives advice about changing a permit.</w:t>
      </w:r>
    </w:p>
    <w:p w14:paraId="4FFDC507" w14:textId="31BBCAA4" w:rsidR="004C61DF" w:rsidRPr="006426B0" w:rsidRDefault="004C61DF" w:rsidP="00AE20A4">
      <w:pPr>
        <w:rPr>
          <w:sz w:val="24"/>
          <w:szCs w:val="24"/>
        </w:rPr>
      </w:pPr>
      <w:r w:rsidRPr="006426B0">
        <w:rPr>
          <w:sz w:val="24"/>
          <w:szCs w:val="24"/>
        </w:rPr>
        <w:t>Chapter 10 gives advice about including notes in a permit.</w:t>
      </w:r>
    </w:p>
    <w:p w14:paraId="1A837BC4" w14:textId="230895B7" w:rsidR="00E37483" w:rsidRPr="006426B0" w:rsidRDefault="00E37483" w:rsidP="00E37483">
      <w:pPr>
        <w:rPr>
          <w:sz w:val="24"/>
          <w:szCs w:val="24"/>
        </w:rPr>
      </w:pPr>
      <w:r w:rsidRPr="006426B0">
        <w:rPr>
          <w:sz w:val="24"/>
          <w:szCs w:val="24"/>
        </w:rPr>
        <w:t xml:space="preserve">APPENDIX 2 provides a range of model conditions that can be used or adapted to address many typical situations.  </w:t>
      </w:r>
    </w:p>
    <w:p w14:paraId="62620825" w14:textId="0B1B64E0" w:rsidR="00E37483" w:rsidRPr="006426B0" w:rsidRDefault="00E37483" w:rsidP="00E37483">
      <w:pPr>
        <w:rPr>
          <w:sz w:val="24"/>
          <w:szCs w:val="24"/>
        </w:rPr>
      </w:pPr>
      <w:r w:rsidRPr="006426B0">
        <w:rPr>
          <w:sz w:val="24"/>
          <w:szCs w:val="24"/>
        </w:rPr>
        <w:t xml:space="preserve">The model conditions cover a wide range of matters and are constructed to incorporate the best practice principles for drafting conditions described in the document. </w:t>
      </w:r>
    </w:p>
    <w:p w14:paraId="49E3C5C5" w14:textId="6635F731" w:rsidR="00E37483" w:rsidRPr="006426B0" w:rsidRDefault="00E37483" w:rsidP="00E37483">
      <w:pPr>
        <w:rPr>
          <w:sz w:val="24"/>
          <w:szCs w:val="24"/>
        </w:rPr>
      </w:pPr>
      <w:r w:rsidRPr="006426B0">
        <w:rPr>
          <w:sz w:val="24"/>
          <w:szCs w:val="24"/>
        </w:rPr>
        <w:t>You are encouraged to use the model conditions wherever possible.  While the model conditions cover the most common types of conditions included in permits, they do not cover all scenarios.  Where a different condition is more appropriate, the model conditions will still be useful as a basis for writing an appropriate condition.</w:t>
      </w:r>
    </w:p>
    <w:bookmarkEnd w:id="0"/>
    <w:p w14:paraId="59957F51" w14:textId="12862799" w:rsidR="000F25B9" w:rsidRPr="006426B0" w:rsidRDefault="00EC0EE5" w:rsidP="00EC0EE5">
      <w:pPr>
        <w:jc w:val="center"/>
        <w:rPr>
          <w:noProof/>
          <w:sz w:val="24"/>
          <w:szCs w:val="24"/>
        </w:rPr>
      </w:pPr>
      <w:r w:rsidRPr="006426B0">
        <w:rPr>
          <w:noProof/>
          <w:sz w:val="24"/>
          <w:szCs w:val="24"/>
        </w:rPr>
        <w:lastRenderedPageBreak/>
        <w:drawing>
          <wp:inline distT="0" distB="0" distL="0" distR="0" wp14:anchorId="3FA9E5C2" wp14:editId="117A835D">
            <wp:extent cx="5338355" cy="7486650"/>
            <wp:effectExtent l="0" t="0" r="0" b="0"/>
            <wp:docPr id="1" name="Picture 1" descr="This diagram is called 'how to use this guide'. It shows the components of a planning permit and the part of this document where you can find information about that com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is called 'how to use this guide'. It shows the components of a planning permit and the part of this document where you can find information about that component."/>
                    <pic:cNvPicPr/>
                  </pic:nvPicPr>
                  <pic:blipFill rotWithShape="1">
                    <a:blip r:embed="rId18"/>
                    <a:srcRect r="1328"/>
                    <a:stretch/>
                  </pic:blipFill>
                  <pic:spPr bwMode="auto">
                    <a:xfrm>
                      <a:off x="0" y="0"/>
                      <a:ext cx="5338355" cy="7486650"/>
                    </a:xfrm>
                    <a:prstGeom prst="rect">
                      <a:avLst/>
                    </a:prstGeom>
                    <a:ln>
                      <a:noFill/>
                    </a:ln>
                    <a:extLst>
                      <a:ext uri="{53640926-AAD7-44D8-BBD7-CCE9431645EC}">
                        <a14:shadowObscured xmlns:a14="http://schemas.microsoft.com/office/drawing/2010/main"/>
                      </a:ext>
                    </a:extLst>
                  </pic:spPr>
                </pic:pic>
              </a:graphicData>
            </a:graphic>
          </wp:inline>
        </w:drawing>
      </w:r>
    </w:p>
    <w:p w14:paraId="49B020A4" w14:textId="77777777" w:rsidR="000F25B9" w:rsidRPr="006426B0" w:rsidRDefault="000F25B9" w:rsidP="000F25B9">
      <w:pPr>
        <w:rPr>
          <w:noProof/>
          <w:sz w:val="24"/>
          <w:szCs w:val="24"/>
        </w:rPr>
      </w:pPr>
    </w:p>
    <w:p w14:paraId="4917502E" w14:textId="0E7BE7F8" w:rsidR="000F25B9" w:rsidRPr="006426B0" w:rsidRDefault="0098111C" w:rsidP="00FF057E">
      <w:pPr>
        <w:pStyle w:val="Heading1-Numbered0"/>
        <w:rPr>
          <w:color w:val="auto"/>
          <w:sz w:val="24"/>
          <w:szCs w:val="24"/>
        </w:rPr>
      </w:pPr>
      <w:bookmarkStart w:id="5" w:name="_Toc133768181"/>
      <w:r w:rsidRPr="006426B0">
        <w:rPr>
          <w:color w:val="auto"/>
          <w:sz w:val="24"/>
          <w:szCs w:val="24"/>
        </w:rPr>
        <w:lastRenderedPageBreak/>
        <w:t>1</w:t>
      </w:r>
      <w:r w:rsidR="00FF057E" w:rsidRPr="006426B0">
        <w:rPr>
          <w:color w:val="auto"/>
          <w:sz w:val="24"/>
          <w:szCs w:val="24"/>
        </w:rPr>
        <w:t>. S</w:t>
      </w:r>
      <w:r w:rsidR="000F25B9" w:rsidRPr="006426B0">
        <w:rPr>
          <w:color w:val="auto"/>
          <w:sz w:val="24"/>
          <w:szCs w:val="24"/>
        </w:rPr>
        <w:t>truc</w:t>
      </w:r>
      <w:r w:rsidR="00FF057E" w:rsidRPr="006426B0">
        <w:rPr>
          <w:color w:val="auto"/>
          <w:sz w:val="24"/>
          <w:szCs w:val="24"/>
        </w:rPr>
        <w:t>turing the permit</w:t>
      </w:r>
      <w:bookmarkEnd w:id="5"/>
    </w:p>
    <w:p w14:paraId="59898E8E" w14:textId="48F5A0F1" w:rsidR="00FF057E" w:rsidRPr="006426B0" w:rsidRDefault="0098111C" w:rsidP="00B21166">
      <w:pPr>
        <w:pStyle w:val="Heading2"/>
        <w:rPr>
          <w:szCs w:val="24"/>
        </w:rPr>
      </w:pPr>
      <w:bookmarkStart w:id="6" w:name="_Toc133768182"/>
      <w:r w:rsidRPr="006426B0">
        <w:rPr>
          <w:szCs w:val="24"/>
        </w:rPr>
        <w:t>1</w:t>
      </w:r>
      <w:r w:rsidR="00B21166" w:rsidRPr="006426B0">
        <w:rPr>
          <w:szCs w:val="24"/>
        </w:rPr>
        <w:t>.1 What must a planning permit include</w:t>
      </w:r>
      <w:r w:rsidR="002F4AFB" w:rsidRPr="006426B0">
        <w:rPr>
          <w:szCs w:val="24"/>
        </w:rPr>
        <w:t>?</w:t>
      </w:r>
      <w:bookmarkEnd w:id="6"/>
    </w:p>
    <w:p w14:paraId="25E3AD18" w14:textId="5D7DF0F1" w:rsidR="00791C41" w:rsidRPr="006426B0" w:rsidRDefault="00791C41" w:rsidP="00791C41">
      <w:pPr>
        <w:rPr>
          <w:sz w:val="24"/>
          <w:szCs w:val="24"/>
        </w:rPr>
      </w:pPr>
      <w:r w:rsidRPr="006426B0">
        <w:rPr>
          <w:sz w:val="24"/>
          <w:szCs w:val="24"/>
        </w:rPr>
        <w:t xml:space="preserve">Form 4 in Schedule 1 of the </w:t>
      </w:r>
      <w:r w:rsidRPr="006426B0">
        <w:rPr>
          <w:i/>
          <w:iCs/>
          <w:sz w:val="24"/>
          <w:szCs w:val="24"/>
        </w:rPr>
        <w:t>Planning and Environment Regulations 2015</w:t>
      </w:r>
      <w:r w:rsidR="00392A84" w:rsidRPr="006426B0">
        <w:rPr>
          <w:rFonts w:ascii="Calibri Light" w:hAnsi="Calibri Light" w:cs="Calibri Light"/>
          <w:sz w:val="24"/>
          <w:szCs w:val="24"/>
          <w:shd w:val="clear" w:color="auto" w:fill="FFFFFF"/>
        </w:rPr>
        <w:t xml:space="preserve"> </w:t>
      </w:r>
      <w:r w:rsidR="00AC019D" w:rsidRPr="006426B0">
        <w:rPr>
          <w:rStyle w:val="FootnoteReference"/>
          <w:sz w:val="24"/>
          <w:szCs w:val="24"/>
        </w:rPr>
        <w:footnoteReference w:id="10"/>
      </w:r>
      <w:r w:rsidRPr="006426B0">
        <w:rPr>
          <w:sz w:val="24"/>
          <w:szCs w:val="24"/>
        </w:rPr>
        <w:t xml:space="preserve"> (PE Regs) sets out the information that must be included in a permit. The key elements include: </w:t>
      </w:r>
    </w:p>
    <w:p w14:paraId="2A7429EB" w14:textId="77777777" w:rsidR="00791C41" w:rsidRPr="006426B0" w:rsidRDefault="00791C41" w:rsidP="00791C41">
      <w:pPr>
        <w:rPr>
          <w:sz w:val="24"/>
          <w:szCs w:val="24"/>
        </w:rPr>
      </w:pPr>
    </w:p>
    <w:p w14:paraId="18015948" w14:textId="22E7503D" w:rsidR="0004664D" w:rsidRPr="006426B0" w:rsidRDefault="00791C41" w:rsidP="0004664D">
      <w:pPr>
        <w:pStyle w:val="ListBullet2"/>
        <w:spacing w:before="120"/>
        <w:ind w:left="568" w:hanging="284"/>
        <w:contextualSpacing w:val="0"/>
        <w:rPr>
          <w:sz w:val="24"/>
          <w:szCs w:val="24"/>
        </w:rPr>
      </w:pPr>
      <w:r w:rsidRPr="006426B0">
        <w:rPr>
          <w:sz w:val="24"/>
          <w:szCs w:val="24"/>
        </w:rPr>
        <w:t xml:space="preserve">Details about the permit number, planning scheme and responsible authority. </w:t>
      </w:r>
    </w:p>
    <w:p w14:paraId="1171FE70" w14:textId="1B5E9702" w:rsidR="0004664D" w:rsidRPr="006426B0" w:rsidRDefault="00791C41" w:rsidP="0004664D">
      <w:pPr>
        <w:pStyle w:val="ListBullet2"/>
        <w:spacing w:before="120"/>
        <w:ind w:left="568" w:hanging="284"/>
        <w:contextualSpacing w:val="0"/>
        <w:rPr>
          <w:sz w:val="24"/>
          <w:szCs w:val="24"/>
        </w:rPr>
      </w:pPr>
      <w:r w:rsidRPr="006426B0">
        <w:rPr>
          <w:sz w:val="24"/>
          <w:szCs w:val="24"/>
        </w:rPr>
        <w:t xml:space="preserve">The address of the land. </w:t>
      </w:r>
    </w:p>
    <w:p w14:paraId="3A030146" w14:textId="6069A0DF" w:rsidR="0004664D" w:rsidRPr="006426B0" w:rsidRDefault="00791C41" w:rsidP="0004664D">
      <w:pPr>
        <w:pStyle w:val="ListBullet2"/>
        <w:spacing w:before="120"/>
        <w:ind w:left="568" w:hanging="284"/>
        <w:contextualSpacing w:val="0"/>
        <w:rPr>
          <w:sz w:val="24"/>
          <w:szCs w:val="24"/>
        </w:rPr>
      </w:pPr>
      <w:r w:rsidRPr="006426B0">
        <w:rPr>
          <w:sz w:val="24"/>
          <w:szCs w:val="24"/>
        </w:rPr>
        <w:t xml:space="preserve">What the permit allows. </w:t>
      </w:r>
    </w:p>
    <w:p w14:paraId="539B40C0" w14:textId="75526675" w:rsidR="0004664D" w:rsidRPr="006426B0" w:rsidRDefault="00791C41" w:rsidP="0004664D">
      <w:pPr>
        <w:pStyle w:val="ListBullet2"/>
        <w:spacing w:before="120"/>
        <w:ind w:left="568" w:hanging="284"/>
        <w:contextualSpacing w:val="0"/>
        <w:rPr>
          <w:sz w:val="24"/>
          <w:szCs w:val="24"/>
        </w:rPr>
      </w:pPr>
      <w:r w:rsidRPr="006426B0">
        <w:rPr>
          <w:sz w:val="24"/>
          <w:szCs w:val="24"/>
        </w:rPr>
        <w:t xml:space="preserve">Any conditions that will apply. </w:t>
      </w:r>
    </w:p>
    <w:p w14:paraId="07A3AFC8" w14:textId="77777777" w:rsidR="0004664D" w:rsidRPr="006426B0" w:rsidRDefault="00791C41" w:rsidP="0004664D">
      <w:pPr>
        <w:pStyle w:val="ListBullet2"/>
        <w:spacing w:before="120"/>
        <w:ind w:left="568" w:hanging="284"/>
        <w:contextualSpacing w:val="0"/>
        <w:rPr>
          <w:sz w:val="24"/>
          <w:szCs w:val="24"/>
        </w:rPr>
      </w:pPr>
      <w:r w:rsidRPr="006426B0">
        <w:rPr>
          <w:sz w:val="24"/>
          <w:szCs w:val="24"/>
        </w:rPr>
        <w:t>Any amendments to the permit.</w:t>
      </w:r>
    </w:p>
    <w:p w14:paraId="3D63643A" w14:textId="0FD9E35A" w:rsidR="00791C41" w:rsidRPr="006426B0" w:rsidRDefault="00791C41" w:rsidP="0004664D">
      <w:pPr>
        <w:pStyle w:val="ListBullet2"/>
        <w:spacing w:before="120"/>
        <w:ind w:left="568" w:hanging="284"/>
        <w:contextualSpacing w:val="0"/>
        <w:rPr>
          <w:sz w:val="24"/>
          <w:szCs w:val="24"/>
        </w:rPr>
      </w:pPr>
      <w:r w:rsidRPr="006426B0">
        <w:rPr>
          <w:sz w:val="24"/>
          <w:szCs w:val="24"/>
        </w:rPr>
        <w:t xml:space="preserve">Important information about the permit prescribed by Form 4, including: </w:t>
      </w:r>
    </w:p>
    <w:p w14:paraId="54598272" w14:textId="45E522EF" w:rsidR="00791C41" w:rsidRPr="006426B0" w:rsidRDefault="00791C41" w:rsidP="0004664D">
      <w:pPr>
        <w:pStyle w:val="ListBullet3"/>
        <w:spacing w:before="120"/>
        <w:contextualSpacing w:val="0"/>
        <w:rPr>
          <w:sz w:val="24"/>
          <w:szCs w:val="24"/>
        </w:rPr>
      </w:pPr>
      <w:r w:rsidRPr="006426B0">
        <w:rPr>
          <w:sz w:val="24"/>
          <w:szCs w:val="24"/>
        </w:rPr>
        <w:t xml:space="preserve">Amending the permit </w:t>
      </w:r>
    </w:p>
    <w:p w14:paraId="343E4DF3" w14:textId="079833C6" w:rsidR="00791C41" w:rsidRPr="006426B0" w:rsidRDefault="00791C41" w:rsidP="0004664D">
      <w:pPr>
        <w:pStyle w:val="ListBullet3"/>
        <w:spacing w:before="120"/>
        <w:contextualSpacing w:val="0"/>
        <w:rPr>
          <w:sz w:val="24"/>
          <w:szCs w:val="24"/>
        </w:rPr>
      </w:pPr>
      <w:r w:rsidRPr="006426B0">
        <w:rPr>
          <w:sz w:val="24"/>
          <w:szCs w:val="24"/>
        </w:rPr>
        <w:t xml:space="preserve">When the permit begins </w:t>
      </w:r>
    </w:p>
    <w:p w14:paraId="413D2BCE" w14:textId="17FDF93E" w:rsidR="00791C41" w:rsidRPr="006426B0" w:rsidRDefault="00791C41" w:rsidP="0004664D">
      <w:pPr>
        <w:pStyle w:val="ListBullet3"/>
        <w:spacing w:before="120"/>
        <w:contextualSpacing w:val="0"/>
        <w:rPr>
          <w:sz w:val="24"/>
          <w:szCs w:val="24"/>
        </w:rPr>
      </w:pPr>
      <w:r w:rsidRPr="006426B0">
        <w:rPr>
          <w:sz w:val="24"/>
          <w:szCs w:val="24"/>
        </w:rPr>
        <w:t xml:space="preserve">When the permit expires. </w:t>
      </w:r>
    </w:p>
    <w:p w14:paraId="6EE4B098" w14:textId="2F9A5FE0" w:rsidR="00791C41" w:rsidRPr="006426B0" w:rsidRDefault="00791C41" w:rsidP="0004664D">
      <w:pPr>
        <w:pStyle w:val="ListBullet2"/>
        <w:spacing w:before="120"/>
        <w:ind w:left="568" w:hanging="284"/>
        <w:contextualSpacing w:val="0"/>
        <w:rPr>
          <w:sz w:val="24"/>
          <w:szCs w:val="24"/>
        </w:rPr>
      </w:pPr>
      <w:r w:rsidRPr="006426B0">
        <w:rPr>
          <w:sz w:val="24"/>
          <w:szCs w:val="24"/>
        </w:rPr>
        <w:t xml:space="preserve">The date issued. </w:t>
      </w:r>
    </w:p>
    <w:p w14:paraId="7BB4B81E" w14:textId="3726C76E" w:rsidR="00791C41" w:rsidRPr="006426B0" w:rsidRDefault="00791C41" w:rsidP="00791C41">
      <w:pPr>
        <w:rPr>
          <w:sz w:val="24"/>
          <w:szCs w:val="24"/>
        </w:rPr>
      </w:pPr>
      <w:r w:rsidRPr="006426B0">
        <w:rPr>
          <w:sz w:val="24"/>
          <w:szCs w:val="24"/>
        </w:rPr>
        <w:t xml:space="preserve">Each of these elements is discussed in the following chapters. </w:t>
      </w:r>
    </w:p>
    <w:p w14:paraId="78B5F2F8" w14:textId="5F084A23" w:rsidR="00B21166" w:rsidRPr="006426B0" w:rsidRDefault="00791C41" w:rsidP="00791C41">
      <w:pPr>
        <w:rPr>
          <w:sz w:val="24"/>
          <w:szCs w:val="24"/>
        </w:rPr>
      </w:pPr>
      <w:r w:rsidRPr="006426B0">
        <w:rPr>
          <w:sz w:val="24"/>
          <w:szCs w:val="24"/>
        </w:rPr>
        <w:t xml:space="preserve">Additional information, such as notes, a schedule of plans or information about extensions of the permit, may be included </w:t>
      </w:r>
      <w:proofErr w:type="gramStart"/>
      <w:r w:rsidRPr="006426B0">
        <w:rPr>
          <w:sz w:val="24"/>
          <w:szCs w:val="24"/>
        </w:rPr>
        <w:t>provided that</w:t>
      </w:r>
      <w:proofErr w:type="gramEnd"/>
      <w:r w:rsidRPr="006426B0">
        <w:rPr>
          <w:sz w:val="24"/>
          <w:szCs w:val="24"/>
        </w:rPr>
        <w:t xml:space="preserve"> it is clear this information does not form part of the permit. How to include notes and additional information is discussed in chapter 8.</w:t>
      </w:r>
    </w:p>
    <w:p w14:paraId="1CC4FC43" w14:textId="0B089138" w:rsidR="0097659A" w:rsidRPr="006426B0" w:rsidRDefault="0098111C" w:rsidP="0097659A">
      <w:pPr>
        <w:pStyle w:val="Heading2"/>
        <w:rPr>
          <w:szCs w:val="24"/>
        </w:rPr>
      </w:pPr>
      <w:bookmarkStart w:id="7" w:name="_Toc133768183"/>
      <w:r w:rsidRPr="006426B0">
        <w:rPr>
          <w:szCs w:val="24"/>
        </w:rPr>
        <w:t>1</w:t>
      </w:r>
      <w:r w:rsidR="0097659A" w:rsidRPr="006426B0">
        <w:rPr>
          <w:szCs w:val="24"/>
        </w:rPr>
        <w:t xml:space="preserve">.2 A planning permit must stand </w:t>
      </w:r>
      <w:proofErr w:type="gramStart"/>
      <w:r w:rsidR="0097659A" w:rsidRPr="006426B0">
        <w:rPr>
          <w:szCs w:val="24"/>
        </w:rPr>
        <w:t>alone</w:t>
      </w:r>
      <w:bookmarkEnd w:id="7"/>
      <w:proofErr w:type="gramEnd"/>
    </w:p>
    <w:p w14:paraId="34806C6E" w14:textId="04A07026" w:rsidR="00315AD2" w:rsidRPr="006426B0" w:rsidRDefault="00315AD2" w:rsidP="00315AD2">
      <w:pPr>
        <w:rPr>
          <w:sz w:val="24"/>
          <w:szCs w:val="24"/>
        </w:rPr>
      </w:pPr>
      <w:r w:rsidRPr="006426B0">
        <w:rPr>
          <w:sz w:val="24"/>
          <w:szCs w:val="24"/>
        </w:rPr>
        <w:t>A planning permit must stand alone when interpreting its meaning and what it allows. A permit can only be interpreted by reference to its own terms and conditions and any approved plans or documents that form part of the permit.</w:t>
      </w:r>
      <w:r w:rsidR="004A5D20" w:rsidRPr="006426B0">
        <w:rPr>
          <w:rStyle w:val="PlaceholderText"/>
          <w:rFonts w:ascii="Calibri Light" w:hAnsi="Calibri Light" w:cs="Calibri Light"/>
          <w:color w:val="auto"/>
          <w:sz w:val="24"/>
          <w:szCs w:val="24"/>
          <w:shd w:val="clear" w:color="auto" w:fill="FFFFFF"/>
          <w:vertAlign w:val="superscript"/>
        </w:rPr>
        <w:t xml:space="preserve"> </w:t>
      </w:r>
      <w:r w:rsidR="009F4C4F" w:rsidRPr="006426B0">
        <w:rPr>
          <w:rStyle w:val="FootnoteReference"/>
          <w:sz w:val="24"/>
          <w:szCs w:val="24"/>
        </w:rPr>
        <w:footnoteReference w:id="11"/>
      </w:r>
    </w:p>
    <w:p w14:paraId="4610C9E4" w14:textId="3DCC93E6" w:rsidR="0097659A" w:rsidRPr="006426B0" w:rsidRDefault="00315AD2" w:rsidP="00315AD2">
      <w:pPr>
        <w:rPr>
          <w:sz w:val="24"/>
          <w:szCs w:val="24"/>
        </w:rPr>
      </w:pPr>
      <w:r w:rsidRPr="006426B0">
        <w:rPr>
          <w:sz w:val="24"/>
          <w:szCs w:val="24"/>
        </w:rPr>
        <w:t xml:space="preserve">Anyone seeking to understand what a permit </w:t>
      </w:r>
      <w:proofErr w:type="gramStart"/>
      <w:r w:rsidRPr="006426B0">
        <w:rPr>
          <w:sz w:val="24"/>
          <w:szCs w:val="24"/>
        </w:rPr>
        <w:t>allows</w:t>
      </w:r>
      <w:proofErr w:type="gramEnd"/>
      <w:r w:rsidRPr="006426B0">
        <w:rPr>
          <w:sz w:val="24"/>
          <w:szCs w:val="24"/>
        </w:rPr>
        <w:t xml:space="preserve"> or the meaning of a condition should not need to refer to the permit application, the officer’s report or any other extrinsic document. A condition that is vague or uncertain may be invalid. For similar reasons, what the permit allows must also be clear having regard to the planning scheme requirements at the time the permit is issued.</w:t>
      </w:r>
    </w:p>
    <w:p w14:paraId="15A6B196" w14:textId="41FD6752" w:rsidR="004A5D20" w:rsidRPr="006426B0" w:rsidRDefault="0098111C" w:rsidP="004A5D20">
      <w:pPr>
        <w:pStyle w:val="Heading2"/>
        <w:rPr>
          <w:szCs w:val="24"/>
        </w:rPr>
      </w:pPr>
      <w:bookmarkStart w:id="8" w:name="_Toc133768184"/>
      <w:r w:rsidRPr="006426B0">
        <w:rPr>
          <w:szCs w:val="24"/>
        </w:rPr>
        <w:t>1</w:t>
      </w:r>
      <w:r w:rsidR="004A5D20" w:rsidRPr="006426B0">
        <w:rPr>
          <w:szCs w:val="24"/>
        </w:rPr>
        <w:t>.3 The model permit and model conditions</w:t>
      </w:r>
      <w:bookmarkEnd w:id="8"/>
    </w:p>
    <w:p w14:paraId="2500F93D" w14:textId="6C87E783" w:rsidR="00ED1F3A" w:rsidRPr="006426B0" w:rsidRDefault="0098111C" w:rsidP="00ED1F3A">
      <w:pPr>
        <w:pStyle w:val="Heading3"/>
        <w:rPr>
          <w:color w:val="auto"/>
          <w:sz w:val="24"/>
        </w:rPr>
      </w:pPr>
      <w:r w:rsidRPr="006426B0">
        <w:rPr>
          <w:color w:val="auto"/>
          <w:sz w:val="24"/>
        </w:rPr>
        <w:t>1</w:t>
      </w:r>
      <w:r w:rsidR="00ED1F3A" w:rsidRPr="006426B0">
        <w:rPr>
          <w:color w:val="auto"/>
          <w:sz w:val="24"/>
        </w:rPr>
        <w:t xml:space="preserve">.3.1 Using the model permit and model </w:t>
      </w:r>
      <w:proofErr w:type="gramStart"/>
      <w:r w:rsidR="00ED1F3A" w:rsidRPr="006426B0">
        <w:rPr>
          <w:color w:val="auto"/>
          <w:sz w:val="24"/>
        </w:rPr>
        <w:t>conditions</w:t>
      </w:r>
      <w:proofErr w:type="gramEnd"/>
    </w:p>
    <w:p w14:paraId="305F10FA" w14:textId="1A028CA2" w:rsidR="000A326E" w:rsidRPr="006426B0" w:rsidRDefault="000A326E" w:rsidP="000A326E">
      <w:pPr>
        <w:rPr>
          <w:sz w:val="24"/>
          <w:szCs w:val="24"/>
        </w:rPr>
      </w:pPr>
      <w:r w:rsidRPr="006426B0">
        <w:rPr>
          <w:sz w:val="24"/>
          <w:szCs w:val="24"/>
        </w:rPr>
        <w:t xml:space="preserve">This document includes a model permit and model conditions. Both the model permit and model conditions apply the best practice advice in this document to help ensure that a permit is lawful, is easy to read and to understand. </w:t>
      </w:r>
    </w:p>
    <w:p w14:paraId="0A067002" w14:textId="168FFA3D" w:rsidR="000A326E" w:rsidRPr="006426B0" w:rsidRDefault="000A326E" w:rsidP="000A326E">
      <w:pPr>
        <w:rPr>
          <w:sz w:val="24"/>
          <w:szCs w:val="24"/>
        </w:rPr>
      </w:pPr>
      <w:r w:rsidRPr="006426B0">
        <w:rPr>
          <w:sz w:val="24"/>
          <w:szCs w:val="24"/>
        </w:rPr>
        <w:lastRenderedPageBreak/>
        <w:t xml:space="preserve">The broad structure of the model permit is set out below. APPENDIX 1 includes an example of a permit that uses the structure and relevant model conditions. </w:t>
      </w:r>
    </w:p>
    <w:p w14:paraId="2EE6A0F0" w14:textId="5315A667" w:rsidR="00ED1F3A" w:rsidRPr="006426B0" w:rsidRDefault="000A326E" w:rsidP="000A326E">
      <w:pPr>
        <w:rPr>
          <w:sz w:val="24"/>
          <w:szCs w:val="24"/>
        </w:rPr>
      </w:pPr>
      <w:r w:rsidRPr="006426B0">
        <w:rPr>
          <w:sz w:val="24"/>
          <w:szCs w:val="24"/>
        </w:rPr>
        <w:t xml:space="preserve">APPENDIX 2 provides a range of model conditions that can be used or adapted to address many typical situations </w:t>
      </w:r>
      <w:r w:rsidR="0000343B" w:rsidRPr="006426B0">
        <w:rPr>
          <w:sz w:val="24"/>
          <w:szCs w:val="24"/>
        </w:rPr>
        <w:t>(</w:t>
      </w:r>
      <w:r w:rsidRPr="006426B0">
        <w:rPr>
          <w:sz w:val="24"/>
          <w:szCs w:val="24"/>
        </w:rPr>
        <w:t>see chapter 4.5.2 below</w:t>
      </w:r>
      <w:r w:rsidR="0000343B" w:rsidRPr="006426B0">
        <w:rPr>
          <w:sz w:val="24"/>
          <w:szCs w:val="24"/>
        </w:rPr>
        <w:t>)</w:t>
      </w:r>
      <w:r w:rsidRPr="006426B0">
        <w:rPr>
          <w:sz w:val="24"/>
          <w:szCs w:val="24"/>
        </w:rPr>
        <w:t>. Specific types of model conditions are discussed in chapter 10 below.</w:t>
      </w:r>
    </w:p>
    <w:p w14:paraId="452DE292" w14:textId="30035DE9" w:rsidR="00F541E8" w:rsidRPr="006426B0" w:rsidRDefault="0098111C" w:rsidP="00F541E8">
      <w:pPr>
        <w:pStyle w:val="Heading3"/>
        <w:rPr>
          <w:color w:val="auto"/>
          <w:sz w:val="24"/>
        </w:rPr>
      </w:pPr>
      <w:r w:rsidRPr="006426B0">
        <w:rPr>
          <w:color w:val="auto"/>
          <w:sz w:val="24"/>
        </w:rPr>
        <w:t>1</w:t>
      </w:r>
      <w:r w:rsidR="00F541E8" w:rsidRPr="006426B0">
        <w:rPr>
          <w:color w:val="auto"/>
          <w:sz w:val="24"/>
        </w:rPr>
        <w:t>.3.2 The model permit structure</w:t>
      </w:r>
    </w:p>
    <w:p w14:paraId="74A67921" w14:textId="01F9080F" w:rsidR="001E4E0F" w:rsidRPr="006426B0" w:rsidRDefault="001E4E0F" w:rsidP="001E4E0F">
      <w:pPr>
        <w:rPr>
          <w:sz w:val="24"/>
          <w:szCs w:val="24"/>
        </w:rPr>
      </w:pPr>
      <w:r w:rsidRPr="006426B0">
        <w:rPr>
          <w:sz w:val="24"/>
          <w:szCs w:val="24"/>
        </w:rPr>
        <w:t xml:space="preserve">The structure of the model permit is designed to ensure that a permit accurately describes what the permit allows and how permit conditions are to be applied.  </w:t>
      </w:r>
    </w:p>
    <w:p w14:paraId="5DF6E6E9" w14:textId="31759770" w:rsidR="001E4E0F" w:rsidRPr="006426B0" w:rsidRDefault="001E4E0F" w:rsidP="001E4E0F">
      <w:pPr>
        <w:rPr>
          <w:sz w:val="24"/>
          <w:szCs w:val="24"/>
        </w:rPr>
      </w:pPr>
      <w:r w:rsidRPr="006426B0">
        <w:rPr>
          <w:sz w:val="24"/>
          <w:szCs w:val="24"/>
        </w:rPr>
        <w:t xml:space="preserve">In particular, the model permit requires the permissions being granted to be specifically listed and linked to the requirements of the planning scheme at the time the permit is issued, instead of relying on text from the application form or other documents (see chapter 3 below). </w:t>
      </w:r>
    </w:p>
    <w:p w14:paraId="3DA9F4A8" w14:textId="6154BE57" w:rsidR="001E4E0F" w:rsidRPr="006426B0" w:rsidRDefault="001E4E0F" w:rsidP="001E4E0F">
      <w:pPr>
        <w:rPr>
          <w:sz w:val="24"/>
          <w:szCs w:val="24"/>
        </w:rPr>
      </w:pPr>
      <w:r w:rsidRPr="006426B0">
        <w:rPr>
          <w:sz w:val="24"/>
          <w:szCs w:val="24"/>
        </w:rPr>
        <w:t xml:space="preserve">The model permit responds to the information required by Form 4 of the PE Regs but also includes some additional material. While there is no requirement to use the model permit structure, its use or the use of its features is strongly encouraged. </w:t>
      </w:r>
    </w:p>
    <w:p w14:paraId="686F0684" w14:textId="3C1B9E82" w:rsidR="00F541E8" w:rsidRPr="006426B0" w:rsidRDefault="001E4E0F" w:rsidP="001E4E0F">
      <w:pPr>
        <w:rPr>
          <w:sz w:val="24"/>
          <w:szCs w:val="24"/>
        </w:rPr>
      </w:pPr>
      <w:r w:rsidRPr="006426B0">
        <w:rPr>
          <w:sz w:val="24"/>
          <w:szCs w:val="24"/>
        </w:rPr>
        <w:t>To promote permits that are easy to read and understand, the model permit organises permit conditions in the following order.</w:t>
      </w:r>
    </w:p>
    <w:p w14:paraId="394F72F8" w14:textId="4E928E4A" w:rsidR="00966C20" w:rsidRPr="006426B0" w:rsidRDefault="00966C20" w:rsidP="009F2F1E">
      <w:pPr>
        <w:pStyle w:val="Heading3-Numbered"/>
        <w:numPr>
          <w:ilvl w:val="0"/>
          <w:numId w:val="33"/>
        </w:numPr>
        <w:rPr>
          <w:rFonts w:asciiTheme="minorHAnsi" w:hAnsiTheme="minorHAnsi" w:cstheme="minorHAnsi"/>
          <w:color w:val="auto"/>
          <w:sz w:val="24"/>
        </w:rPr>
      </w:pPr>
      <w:r w:rsidRPr="006426B0">
        <w:rPr>
          <w:rFonts w:asciiTheme="minorHAnsi" w:hAnsiTheme="minorHAnsi" w:cstheme="minorHAnsi"/>
          <w:color w:val="auto"/>
          <w:sz w:val="24"/>
        </w:rPr>
        <w:t>Operational conditions</w:t>
      </w:r>
    </w:p>
    <w:p w14:paraId="1BC8AD7A" w14:textId="01F51A9A" w:rsidR="00966C20" w:rsidRPr="006426B0" w:rsidRDefault="00966C20" w:rsidP="00FA0027">
      <w:pPr>
        <w:autoSpaceDE w:val="0"/>
        <w:autoSpaceDN w:val="0"/>
        <w:adjustRightInd w:val="0"/>
        <w:spacing w:before="0" w:after="0"/>
        <w:ind w:firstLine="720"/>
        <w:rPr>
          <w:rFonts w:cstheme="minorHAnsi"/>
          <w:i/>
          <w:iCs/>
          <w:sz w:val="24"/>
          <w:szCs w:val="24"/>
        </w:rPr>
      </w:pPr>
      <w:r w:rsidRPr="006426B0">
        <w:rPr>
          <w:rFonts w:cstheme="minorHAnsi"/>
          <w:i/>
          <w:iCs/>
          <w:sz w:val="24"/>
          <w:szCs w:val="24"/>
        </w:rPr>
        <w:t>Conditions that specify the operation and effect of</w:t>
      </w:r>
      <w:r w:rsidR="00FA0027" w:rsidRPr="006426B0">
        <w:rPr>
          <w:rFonts w:cstheme="minorHAnsi"/>
          <w:i/>
          <w:iCs/>
          <w:sz w:val="24"/>
          <w:szCs w:val="24"/>
        </w:rPr>
        <w:t xml:space="preserve"> </w:t>
      </w:r>
      <w:r w:rsidRPr="006426B0">
        <w:rPr>
          <w:rFonts w:cstheme="minorHAnsi"/>
          <w:i/>
          <w:iCs/>
          <w:sz w:val="24"/>
          <w:szCs w:val="24"/>
        </w:rPr>
        <w:t>the permit and its conditions</w:t>
      </w:r>
    </w:p>
    <w:p w14:paraId="2C353FCC" w14:textId="77777777" w:rsidR="00FA0027" w:rsidRPr="006426B0" w:rsidRDefault="00FA0027" w:rsidP="00FA0027">
      <w:pPr>
        <w:autoSpaceDE w:val="0"/>
        <w:autoSpaceDN w:val="0"/>
        <w:adjustRightInd w:val="0"/>
        <w:spacing w:before="0" w:after="0"/>
        <w:ind w:firstLine="720"/>
        <w:rPr>
          <w:rFonts w:cstheme="minorHAnsi"/>
          <w:sz w:val="24"/>
          <w:szCs w:val="24"/>
        </w:rPr>
      </w:pPr>
    </w:p>
    <w:p w14:paraId="1639F03F" w14:textId="77777777" w:rsidR="00E33891" w:rsidRPr="006426B0" w:rsidRDefault="00966C20" w:rsidP="00FA0027">
      <w:pPr>
        <w:autoSpaceDE w:val="0"/>
        <w:autoSpaceDN w:val="0"/>
        <w:adjustRightInd w:val="0"/>
        <w:spacing w:before="0" w:after="0"/>
        <w:ind w:left="720"/>
        <w:rPr>
          <w:rFonts w:cstheme="minorHAnsi"/>
          <w:sz w:val="24"/>
          <w:szCs w:val="24"/>
        </w:rPr>
      </w:pPr>
      <w:r w:rsidRPr="006426B0">
        <w:rPr>
          <w:rFonts w:cstheme="minorHAnsi"/>
          <w:sz w:val="24"/>
          <w:szCs w:val="24"/>
        </w:rPr>
        <w:t>The model permit includes a condition clarifying that</w:t>
      </w:r>
      <w:r w:rsidR="00FA0027" w:rsidRPr="006426B0">
        <w:rPr>
          <w:rFonts w:cstheme="minorHAnsi"/>
          <w:sz w:val="24"/>
          <w:szCs w:val="24"/>
        </w:rPr>
        <w:t xml:space="preserve"> </w:t>
      </w:r>
      <w:r w:rsidRPr="006426B0">
        <w:rPr>
          <w:rFonts w:cstheme="minorHAnsi"/>
          <w:sz w:val="24"/>
          <w:szCs w:val="24"/>
        </w:rPr>
        <w:t>what the permit allows must be carried out in</w:t>
      </w:r>
      <w:r w:rsidR="00FA0027" w:rsidRPr="006426B0">
        <w:rPr>
          <w:rFonts w:cstheme="minorHAnsi"/>
          <w:sz w:val="24"/>
          <w:szCs w:val="24"/>
        </w:rPr>
        <w:t xml:space="preserve"> </w:t>
      </w:r>
      <w:r w:rsidRPr="006426B0">
        <w:rPr>
          <w:rFonts w:cstheme="minorHAnsi"/>
          <w:sz w:val="24"/>
          <w:szCs w:val="24"/>
        </w:rPr>
        <w:t>accordance with the requirements of any document</w:t>
      </w:r>
      <w:r w:rsidR="00FA0027" w:rsidRPr="006426B0">
        <w:rPr>
          <w:rFonts w:cstheme="minorHAnsi"/>
          <w:sz w:val="24"/>
          <w:szCs w:val="24"/>
        </w:rPr>
        <w:t xml:space="preserve"> </w:t>
      </w:r>
      <w:r w:rsidRPr="006426B0">
        <w:rPr>
          <w:rFonts w:cstheme="minorHAnsi"/>
          <w:sz w:val="24"/>
          <w:szCs w:val="24"/>
        </w:rPr>
        <w:t>approved under the permit. This condition is</w:t>
      </w:r>
      <w:r w:rsidR="00FA0027" w:rsidRPr="006426B0">
        <w:rPr>
          <w:rFonts w:cstheme="minorHAnsi"/>
          <w:sz w:val="24"/>
          <w:szCs w:val="24"/>
        </w:rPr>
        <w:t xml:space="preserve"> </w:t>
      </w:r>
      <w:r w:rsidRPr="006426B0">
        <w:rPr>
          <w:rFonts w:cstheme="minorHAnsi"/>
          <w:sz w:val="24"/>
          <w:szCs w:val="24"/>
        </w:rPr>
        <w:t>discussed further in chapter 4.2.1 below.</w:t>
      </w:r>
      <w:r w:rsidR="00FA0027" w:rsidRPr="006426B0">
        <w:rPr>
          <w:rFonts w:cstheme="minorHAnsi"/>
          <w:sz w:val="24"/>
          <w:szCs w:val="24"/>
        </w:rPr>
        <w:t xml:space="preserve"> </w:t>
      </w:r>
    </w:p>
    <w:p w14:paraId="079269C9" w14:textId="77777777" w:rsidR="00E33891" w:rsidRPr="006426B0" w:rsidRDefault="00E33891" w:rsidP="00FA0027">
      <w:pPr>
        <w:autoSpaceDE w:val="0"/>
        <w:autoSpaceDN w:val="0"/>
        <w:adjustRightInd w:val="0"/>
        <w:spacing w:before="0" w:after="0"/>
        <w:ind w:left="720"/>
        <w:rPr>
          <w:rFonts w:cstheme="minorHAnsi"/>
          <w:sz w:val="24"/>
          <w:szCs w:val="24"/>
        </w:rPr>
      </w:pPr>
    </w:p>
    <w:p w14:paraId="0EE649B8" w14:textId="47C26466" w:rsidR="00966C20" w:rsidRPr="006426B0" w:rsidRDefault="00966C20" w:rsidP="00FA0027">
      <w:pPr>
        <w:autoSpaceDE w:val="0"/>
        <w:autoSpaceDN w:val="0"/>
        <w:adjustRightInd w:val="0"/>
        <w:spacing w:before="0" w:after="0"/>
        <w:ind w:left="720"/>
        <w:rPr>
          <w:rFonts w:cstheme="minorHAnsi"/>
          <w:sz w:val="24"/>
          <w:szCs w:val="24"/>
        </w:rPr>
      </w:pPr>
      <w:r w:rsidRPr="006426B0">
        <w:rPr>
          <w:rFonts w:cstheme="minorHAnsi"/>
          <w:sz w:val="24"/>
          <w:szCs w:val="24"/>
        </w:rPr>
        <w:t>Other operational conditions might also be used, for</w:t>
      </w:r>
      <w:r w:rsidR="00FA0027" w:rsidRPr="006426B0">
        <w:rPr>
          <w:rFonts w:cstheme="minorHAnsi"/>
          <w:sz w:val="24"/>
          <w:szCs w:val="24"/>
        </w:rPr>
        <w:t xml:space="preserve"> </w:t>
      </w:r>
      <w:r w:rsidRPr="006426B0">
        <w:rPr>
          <w:rFonts w:cstheme="minorHAnsi"/>
          <w:sz w:val="24"/>
          <w:szCs w:val="24"/>
        </w:rPr>
        <w:t>example to clarify the meaning of terms used</w:t>
      </w:r>
      <w:r w:rsidR="00FA0027" w:rsidRPr="006426B0">
        <w:rPr>
          <w:rFonts w:cstheme="minorHAnsi"/>
          <w:sz w:val="24"/>
          <w:szCs w:val="24"/>
        </w:rPr>
        <w:t xml:space="preserve"> </w:t>
      </w:r>
      <w:r w:rsidRPr="006426B0">
        <w:rPr>
          <w:rFonts w:cstheme="minorHAnsi"/>
          <w:sz w:val="24"/>
          <w:szCs w:val="24"/>
        </w:rPr>
        <w:t>throughout a permit or to specify when a permit</w:t>
      </w:r>
      <w:r w:rsidR="00FA0027" w:rsidRPr="006426B0">
        <w:rPr>
          <w:rFonts w:cstheme="minorHAnsi"/>
          <w:sz w:val="24"/>
          <w:szCs w:val="24"/>
        </w:rPr>
        <w:t xml:space="preserve"> </w:t>
      </w:r>
      <w:r w:rsidRPr="006426B0">
        <w:rPr>
          <w:rFonts w:cstheme="minorHAnsi"/>
          <w:sz w:val="24"/>
          <w:szCs w:val="24"/>
        </w:rPr>
        <w:t>commences. Commencement conditions are</w:t>
      </w:r>
      <w:r w:rsidR="00FA0027" w:rsidRPr="006426B0">
        <w:rPr>
          <w:rFonts w:cstheme="minorHAnsi"/>
          <w:sz w:val="24"/>
          <w:szCs w:val="24"/>
        </w:rPr>
        <w:t xml:space="preserve"> </w:t>
      </w:r>
      <w:r w:rsidRPr="006426B0">
        <w:rPr>
          <w:rFonts w:cstheme="minorHAnsi"/>
          <w:sz w:val="24"/>
          <w:szCs w:val="24"/>
        </w:rPr>
        <w:t>discussed in chapter 6.1 below.</w:t>
      </w:r>
    </w:p>
    <w:p w14:paraId="3B48795C" w14:textId="77777777" w:rsidR="00FA0027" w:rsidRPr="006426B0" w:rsidRDefault="00FA0027" w:rsidP="00FA0027">
      <w:pPr>
        <w:autoSpaceDE w:val="0"/>
        <w:autoSpaceDN w:val="0"/>
        <w:adjustRightInd w:val="0"/>
        <w:spacing w:before="0" w:after="0"/>
        <w:ind w:left="720"/>
        <w:rPr>
          <w:rFonts w:cstheme="minorHAnsi"/>
          <w:sz w:val="24"/>
          <w:szCs w:val="24"/>
        </w:rPr>
      </w:pPr>
    </w:p>
    <w:p w14:paraId="33A6DB0E" w14:textId="6428F380" w:rsidR="00966C20" w:rsidRPr="006426B0" w:rsidRDefault="00966C20" w:rsidP="009F2F1E">
      <w:pPr>
        <w:pStyle w:val="ListParagraph"/>
        <w:numPr>
          <w:ilvl w:val="0"/>
          <w:numId w:val="33"/>
        </w:numPr>
        <w:autoSpaceDE w:val="0"/>
        <w:autoSpaceDN w:val="0"/>
        <w:adjustRightInd w:val="0"/>
        <w:spacing w:before="0" w:after="0"/>
        <w:rPr>
          <w:rFonts w:cstheme="minorHAnsi"/>
          <w:b/>
          <w:bCs/>
          <w:sz w:val="24"/>
          <w:szCs w:val="24"/>
        </w:rPr>
      </w:pPr>
      <w:r w:rsidRPr="006426B0">
        <w:rPr>
          <w:rFonts w:eastAsiaTheme="majorEastAsia" w:cstheme="minorHAnsi"/>
          <w:b/>
          <w:sz w:val="24"/>
          <w:szCs w:val="24"/>
        </w:rPr>
        <w:t>Pre-commencement conditions</w:t>
      </w:r>
    </w:p>
    <w:p w14:paraId="2C638328" w14:textId="77777777" w:rsidR="004F177E" w:rsidRPr="006426B0" w:rsidRDefault="004F177E" w:rsidP="004F177E">
      <w:pPr>
        <w:pStyle w:val="ListParagraph"/>
        <w:autoSpaceDE w:val="0"/>
        <w:autoSpaceDN w:val="0"/>
        <w:adjustRightInd w:val="0"/>
        <w:spacing w:before="0" w:after="0"/>
        <w:ind w:left="720"/>
        <w:rPr>
          <w:rFonts w:cstheme="minorHAnsi"/>
          <w:b/>
          <w:bCs/>
          <w:sz w:val="24"/>
          <w:szCs w:val="24"/>
        </w:rPr>
      </w:pPr>
    </w:p>
    <w:p w14:paraId="29090079" w14:textId="77777777" w:rsidR="004F177E" w:rsidRPr="006426B0" w:rsidRDefault="00966C20" w:rsidP="004F177E">
      <w:pPr>
        <w:autoSpaceDE w:val="0"/>
        <w:autoSpaceDN w:val="0"/>
        <w:adjustRightInd w:val="0"/>
        <w:spacing w:before="0" w:after="0"/>
        <w:ind w:left="720"/>
        <w:rPr>
          <w:rFonts w:cstheme="minorHAnsi"/>
          <w:i/>
          <w:iCs/>
          <w:sz w:val="24"/>
          <w:szCs w:val="24"/>
        </w:rPr>
      </w:pPr>
      <w:r w:rsidRPr="006426B0">
        <w:rPr>
          <w:rFonts w:cstheme="minorHAnsi"/>
          <w:i/>
          <w:iCs/>
          <w:sz w:val="24"/>
          <w:szCs w:val="24"/>
        </w:rPr>
        <w:t>Conditions that specify things to be done or</w:t>
      </w:r>
      <w:r w:rsidR="004F177E" w:rsidRPr="006426B0">
        <w:rPr>
          <w:rFonts w:cstheme="minorHAnsi"/>
          <w:i/>
          <w:iCs/>
          <w:sz w:val="24"/>
          <w:szCs w:val="24"/>
        </w:rPr>
        <w:t xml:space="preserve"> </w:t>
      </w:r>
      <w:r w:rsidRPr="006426B0">
        <w:rPr>
          <w:rFonts w:cstheme="minorHAnsi"/>
          <w:i/>
          <w:iCs/>
          <w:sz w:val="24"/>
          <w:szCs w:val="24"/>
        </w:rPr>
        <w:t>documents to be approved before starting a use or</w:t>
      </w:r>
      <w:r w:rsidR="004F177E" w:rsidRPr="006426B0">
        <w:rPr>
          <w:rFonts w:cstheme="minorHAnsi"/>
          <w:i/>
          <w:iCs/>
          <w:sz w:val="24"/>
          <w:szCs w:val="24"/>
        </w:rPr>
        <w:t xml:space="preserve"> </w:t>
      </w:r>
      <w:r w:rsidRPr="006426B0">
        <w:rPr>
          <w:rFonts w:cstheme="minorHAnsi"/>
          <w:i/>
          <w:iCs/>
          <w:sz w:val="24"/>
          <w:szCs w:val="24"/>
        </w:rPr>
        <w:t xml:space="preserve">development allowed under the </w:t>
      </w:r>
      <w:proofErr w:type="gramStart"/>
      <w:r w:rsidRPr="006426B0">
        <w:rPr>
          <w:rFonts w:cstheme="minorHAnsi"/>
          <w:i/>
          <w:iCs/>
          <w:sz w:val="24"/>
          <w:szCs w:val="24"/>
        </w:rPr>
        <w:t>permit</w:t>
      </w:r>
      <w:proofErr w:type="gramEnd"/>
      <w:r w:rsidR="004F177E" w:rsidRPr="006426B0">
        <w:rPr>
          <w:rFonts w:cstheme="minorHAnsi"/>
          <w:i/>
          <w:iCs/>
          <w:sz w:val="24"/>
          <w:szCs w:val="24"/>
        </w:rPr>
        <w:t xml:space="preserve"> </w:t>
      </w:r>
    </w:p>
    <w:p w14:paraId="66FCC99D" w14:textId="77777777" w:rsidR="004F177E" w:rsidRPr="006426B0" w:rsidRDefault="004F177E" w:rsidP="004F177E">
      <w:pPr>
        <w:autoSpaceDE w:val="0"/>
        <w:autoSpaceDN w:val="0"/>
        <w:adjustRightInd w:val="0"/>
        <w:spacing w:before="0" w:after="0"/>
        <w:ind w:firstLine="720"/>
        <w:rPr>
          <w:rFonts w:cstheme="minorHAnsi"/>
          <w:sz w:val="24"/>
          <w:szCs w:val="24"/>
        </w:rPr>
      </w:pPr>
    </w:p>
    <w:p w14:paraId="3F34548A" w14:textId="30CFB7BC" w:rsidR="00966C20" w:rsidRPr="006426B0" w:rsidRDefault="00966C20" w:rsidP="004F177E">
      <w:pPr>
        <w:autoSpaceDE w:val="0"/>
        <w:autoSpaceDN w:val="0"/>
        <w:adjustRightInd w:val="0"/>
        <w:spacing w:before="0" w:after="0"/>
        <w:ind w:left="720"/>
        <w:rPr>
          <w:rFonts w:cstheme="minorHAnsi"/>
          <w:sz w:val="24"/>
          <w:szCs w:val="24"/>
        </w:rPr>
      </w:pPr>
      <w:r w:rsidRPr="006426B0">
        <w:rPr>
          <w:rFonts w:cstheme="minorHAnsi"/>
          <w:sz w:val="24"/>
          <w:szCs w:val="24"/>
        </w:rPr>
        <w:t>The model permit includes an amended plans</w:t>
      </w:r>
      <w:r w:rsidR="004F177E" w:rsidRPr="006426B0">
        <w:rPr>
          <w:rFonts w:cstheme="minorHAnsi"/>
          <w:sz w:val="24"/>
          <w:szCs w:val="24"/>
        </w:rPr>
        <w:t xml:space="preserve"> </w:t>
      </w:r>
      <w:r w:rsidRPr="006426B0">
        <w:rPr>
          <w:rFonts w:cstheme="minorHAnsi"/>
          <w:sz w:val="24"/>
          <w:szCs w:val="24"/>
        </w:rPr>
        <w:t xml:space="preserve">condition and related secondary </w:t>
      </w:r>
      <w:r w:rsidR="004F177E" w:rsidRPr="006426B0">
        <w:rPr>
          <w:rFonts w:cstheme="minorHAnsi"/>
          <w:sz w:val="24"/>
          <w:szCs w:val="24"/>
        </w:rPr>
        <w:t>consent c</w:t>
      </w:r>
      <w:r w:rsidRPr="006426B0">
        <w:rPr>
          <w:rFonts w:cstheme="minorHAnsi"/>
          <w:sz w:val="24"/>
          <w:szCs w:val="24"/>
        </w:rPr>
        <w:t>onditions,</w:t>
      </w:r>
      <w:r w:rsidR="004F177E" w:rsidRPr="006426B0">
        <w:rPr>
          <w:rFonts w:cstheme="minorHAnsi"/>
          <w:sz w:val="24"/>
          <w:szCs w:val="24"/>
        </w:rPr>
        <w:t xml:space="preserve"> </w:t>
      </w:r>
      <w:r w:rsidRPr="006426B0">
        <w:rPr>
          <w:rFonts w:cstheme="minorHAnsi"/>
          <w:sz w:val="24"/>
          <w:szCs w:val="24"/>
        </w:rPr>
        <w:t>which are typically included at the beginning of a</w:t>
      </w:r>
      <w:r w:rsidR="004F177E" w:rsidRPr="006426B0">
        <w:rPr>
          <w:rFonts w:cstheme="minorHAnsi"/>
          <w:sz w:val="24"/>
          <w:szCs w:val="24"/>
        </w:rPr>
        <w:t xml:space="preserve"> </w:t>
      </w:r>
      <w:r w:rsidRPr="006426B0">
        <w:rPr>
          <w:rFonts w:cstheme="minorHAnsi"/>
          <w:sz w:val="24"/>
          <w:szCs w:val="24"/>
        </w:rPr>
        <w:t>permit. These conditions are discussed further in</w:t>
      </w:r>
      <w:r w:rsidR="004F177E" w:rsidRPr="006426B0">
        <w:rPr>
          <w:rFonts w:cstheme="minorHAnsi"/>
          <w:sz w:val="24"/>
          <w:szCs w:val="24"/>
        </w:rPr>
        <w:t xml:space="preserve"> </w:t>
      </w:r>
      <w:r w:rsidRPr="006426B0">
        <w:rPr>
          <w:rFonts w:cstheme="minorHAnsi"/>
          <w:sz w:val="24"/>
          <w:szCs w:val="24"/>
        </w:rPr>
        <w:t>chapters 7 and 9.4 below.</w:t>
      </w:r>
    </w:p>
    <w:p w14:paraId="355394CF" w14:textId="77777777" w:rsidR="00E33891" w:rsidRPr="006426B0" w:rsidRDefault="00E33891" w:rsidP="00966C20">
      <w:pPr>
        <w:autoSpaceDE w:val="0"/>
        <w:autoSpaceDN w:val="0"/>
        <w:adjustRightInd w:val="0"/>
        <w:spacing w:before="0" w:after="0"/>
        <w:rPr>
          <w:rFonts w:cstheme="minorHAnsi"/>
          <w:sz w:val="24"/>
          <w:szCs w:val="24"/>
        </w:rPr>
      </w:pPr>
    </w:p>
    <w:p w14:paraId="20BA7895" w14:textId="32388DD5" w:rsidR="00966C20" w:rsidRPr="006426B0" w:rsidRDefault="00966C20" w:rsidP="00E33891">
      <w:pPr>
        <w:autoSpaceDE w:val="0"/>
        <w:autoSpaceDN w:val="0"/>
        <w:adjustRightInd w:val="0"/>
        <w:spacing w:before="0" w:after="0"/>
        <w:ind w:left="720"/>
        <w:rPr>
          <w:rFonts w:cstheme="minorHAnsi"/>
          <w:sz w:val="24"/>
          <w:szCs w:val="24"/>
        </w:rPr>
      </w:pPr>
      <w:r w:rsidRPr="006426B0">
        <w:rPr>
          <w:rFonts w:cstheme="minorHAnsi"/>
          <w:sz w:val="24"/>
          <w:szCs w:val="24"/>
        </w:rPr>
        <w:t>Other pre-commencement conditions also follow,</w:t>
      </w:r>
      <w:r w:rsidR="00E33891" w:rsidRPr="006426B0">
        <w:rPr>
          <w:rFonts w:cstheme="minorHAnsi"/>
          <w:sz w:val="24"/>
          <w:szCs w:val="24"/>
        </w:rPr>
        <w:t xml:space="preserve"> </w:t>
      </w:r>
      <w:r w:rsidRPr="006426B0">
        <w:rPr>
          <w:rFonts w:cstheme="minorHAnsi"/>
          <w:sz w:val="24"/>
          <w:szCs w:val="24"/>
        </w:rPr>
        <w:t>including the need to prepare landscape plans and</w:t>
      </w:r>
      <w:r w:rsidR="00E33891" w:rsidRPr="006426B0">
        <w:rPr>
          <w:rFonts w:cstheme="minorHAnsi"/>
          <w:sz w:val="24"/>
          <w:szCs w:val="24"/>
        </w:rPr>
        <w:t xml:space="preserve"> </w:t>
      </w:r>
      <w:r w:rsidRPr="006426B0">
        <w:rPr>
          <w:rFonts w:cstheme="minorHAnsi"/>
          <w:sz w:val="24"/>
          <w:szCs w:val="24"/>
        </w:rPr>
        <w:t>to complete landscaping works prior to starting the</w:t>
      </w:r>
      <w:r w:rsidR="00E33891" w:rsidRPr="006426B0">
        <w:rPr>
          <w:rFonts w:cstheme="minorHAnsi"/>
          <w:sz w:val="24"/>
          <w:szCs w:val="24"/>
        </w:rPr>
        <w:t xml:space="preserve"> </w:t>
      </w:r>
      <w:r w:rsidRPr="006426B0">
        <w:rPr>
          <w:rFonts w:cstheme="minorHAnsi"/>
          <w:sz w:val="24"/>
          <w:szCs w:val="24"/>
        </w:rPr>
        <w:t>use. Specifying when a condition is required to be</w:t>
      </w:r>
      <w:r w:rsidR="00E33891" w:rsidRPr="006426B0">
        <w:rPr>
          <w:rFonts w:cstheme="minorHAnsi"/>
          <w:sz w:val="24"/>
          <w:szCs w:val="24"/>
        </w:rPr>
        <w:t xml:space="preserve"> </w:t>
      </w:r>
      <w:r w:rsidRPr="006426B0">
        <w:rPr>
          <w:rFonts w:cstheme="minorHAnsi"/>
          <w:sz w:val="24"/>
          <w:szCs w:val="24"/>
        </w:rPr>
        <w:t>satisfied is discussed further in chapter 4.2.2 below.</w:t>
      </w:r>
    </w:p>
    <w:p w14:paraId="014479F3" w14:textId="77777777" w:rsidR="00E33891" w:rsidRPr="006426B0" w:rsidRDefault="00E33891" w:rsidP="00E33891">
      <w:pPr>
        <w:autoSpaceDE w:val="0"/>
        <w:autoSpaceDN w:val="0"/>
        <w:adjustRightInd w:val="0"/>
        <w:spacing w:before="0" w:after="0"/>
        <w:ind w:left="720"/>
        <w:rPr>
          <w:rFonts w:cstheme="minorHAnsi"/>
          <w:sz w:val="24"/>
          <w:szCs w:val="24"/>
        </w:rPr>
      </w:pPr>
    </w:p>
    <w:p w14:paraId="2CB0BDF4" w14:textId="284768AD" w:rsidR="00966C20" w:rsidRPr="006426B0" w:rsidRDefault="00966C20" w:rsidP="009F2F1E">
      <w:pPr>
        <w:pStyle w:val="ListParagraph"/>
        <w:numPr>
          <w:ilvl w:val="0"/>
          <w:numId w:val="33"/>
        </w:numPr>
        <w:autoSpaceDE w:val="0"/>
        <w:autoSpaceDN w:val="0"/>
        <w:adjustRightInd w:val="0"/>
        <w:spacing w:before="0" w:after="0"/>
        <w:rPr>
          <w:rFonts w:eastAsiaTheme="majorEastAsia" w:cstheme="minorHAnsi"/>
          <w:b/>
          <w:sz w:val="24"/>
          <w:szCs w:val="24"/>
        </w:rPr>
      </w:pPr>
      <w:r w:rsidRPr="006426B0">
        <w:rPr>
          <w:rFonts w:eastAsiaTheme="majorEastAsia" w:cstheme="minorHAnsi"/>
          <w:b/>
          <w:sz w:val="24"/>
          <w:szCs w:val="24"/>
        </w:rPr>
        <w:t>General conditions</w:t>
      </w:r>
    </w:p>
    <w:p w14:paraId="2E228C8A" w14:textId="77777777" w:rsidR="00E33891" w:rsidRPr="006426B0" w:rsidRDefault="00E33891" w:rsidP="00966C20">
      <w:pPr>
        <w:autoSpaceDE w:val="0"/>
        <w:autoSpaceDN w:val="0"/>
        <w:adjustRightInd w:val="0"/>
        <w:spacing w:before="0" w:after="0"/>
        <w:rPr>
          <w:rFonts w:cstheme="minorHAnsi"/>
          <w:i/>
          <w:iCs/>
          <w:sz w:val="24"/>
          <w:szCs w:val="24"/>
        </w:rPr>
      </w:pPr>
    </w:p>
    <w:p w14:paraId="6361D24A" w14:textId="1D3C0297" w:rsidR="00966C20" w:rsidRPr="006426B0" w:rsidRDefault="00966C20" w:rsidP="00E33891">
      <w:pPr>
        <w:autoSpaceDE w:val="0"/>
        <w:autoSpaceDN w:val="0"/>
        <w:adjustRightInd w:val="0"/>
        <w:spacing w:before="0" w:after="0"/>
        <w:ind w:firstLine="720"/>
        <w:rPr>
          <w:rFonts w:cstheme="minorHAnsi"/>
          <w:i/>
          <w:iCs/>
          <w:sz w:val="24"/>
          <w:szCs w:val="24"/>
        </w:rPr>
      </w:pPr>
      <w:r w:rsidRPr="006426B0">
        <w:rPr>
          <w:rFonts w:cstheme="minorHAnsi"/>
          <w:i/>
          <w:iCs/>
          <w:sz w:val="24"/>
          <w:szCs w:val="24"/>
        </w:rPr>
        <w:t>Conditions that specify ongoing requirements</w:t>
      </w:r>
      <w:r w:rsidR="00E33891" w:rsidRPr="006426B0">
        <w:rPr>
          <w:rFonts w:cstheme="minorHAnsi"/>
          <w:i/>
          <w:iCs/>
          <w:sz w:val="24"/>
          <w:szCs w:val="24"/>
        </w:rPr>
        <w:t xml:space="preserve"> </w:t>
      </w:r>
      <w:r w:rsidRPr="006426B0">
        <w:rPr>
          <w:rFonts w:cstheme="minorHAnsi"/>
          <w:i/>
          <w:iCs/>
          <w:sz w:val="24"/>
          <w:szCs w:val="24"/>
        </w:rPr>
        <w:t>applying to a use or development</w:t>
      </w:r>
    </w:p>
    <w:p w14:paraId="3A39327A" w14:textId="77777777" w:rsidR="00E33891" w:rsidRPr="006426B0" w:rsidRDefault="00E33891" w:rsidP="00E33891">
      <w:pPr>
        <w:autoSpaceDE w:val="0"/>
        <w:autoSpaceDN w:val="0"/>
        <w:adjustRightInd w:val="0"/>
        <w:spacing w:before="0" w:after="0"/>
        <w:ind w:firstLine="720"/>
        <w:rPr>
          <w:rFonts w:cstheme="minorHAnsi"/>
          <w:i/>
          <w:iCs/>
          <w:sz w:val="24"/>
          <w:szCs w:val="24"/>
        </w:rPr>
      </w:pPr>
    </w:p>
    <w:p w14:paraId="321B8D03" w14:textId="58C563CE" w:rsidR="00966C20" w:rsidRPr="006426B0" w:rsidRDefault="00966C20" w:rsidP="00E33891">
      <w:pPr>
        <w:autoSpaceDE w:val="0"/>
        <w:autoSpaceDN w:val="0"/>
        <w:adjustRightInd w:val="0"/>
        <w:spacing w:before="0" w:after="0"/>
        <w:ind w:left="720"/>
        <w:rPr>
          <w:rFonts w:cstheme="minorHAnsi"/>
          <w:sz w:val="24"/>
          <w:szCs w:val="24"/>
        </w:rPr>
      </w:pPr>
      <w:r w:rsidRPr="006426B0">
        <w:rPr>
          <w:rFonts w:cstheme="minorHAnsi"/>
          <w:sz w:val="24"/>
          <w:szCs w:val="24"/>
        </w:rPr>
        <w:t>The model permit includes conditions that specify</w:t>
      </w:r>
      <w:r w:rsidR="00E33891" w:rsidRPr="006426B0">
        <w:rPr>
          <w:rFonts w:cstheme="minorHAnsi"/>
          <w:sz w:val="24"/>
          <w:szCs w:val="24"/>
        </w:rPr>
        <w:t xml:space="preserve"> </w:t>
      </w:r>
      <w:r w:rsidRPr="006426B0">
        <w:rPr>
          <w:rFonts w:cstheme="minorHAnsi"/>
          <w:sz w:val="24"/>
          <w:szCs w:val="24"/>
        </w:rPr>
        <w:t>ongoing obligations, such as permitted operating</w:t>
      </w:r>
      <w:r w:rsidR="00E33891" w:rsidRPr="006426B0">
        <w:rPr>
          <w:rFonts w:cstheme="minorHAnsi"/>
          <w:sz w:val="24"/>
          <w:szCs w:val="24"/>
        </w:rPr>
        <w:t xml:space="preserve"> </w:t>
      </w:r>
      <w:r w:rsidRPr="006426B0">
        <w:rPr>
          <w:rFonts w:cstheme="minorHAnsi"/>
          <w:sz w:val="24"/>
          <w:szCs w:val="24"/>
        </w:rPr>
        <w:t>hours, amenity standards and requirements, and</w:t>
      </w:r>
      <w:r w:rsidR="00E33891" w:rsidRPr="006426B0">
        <w:rPr>
          <w:rFonts w:cstheme="minorHAnsi"/>
          <w:sz w:val="24"/>
          <w:szCs w:val="24"/>
        </w:rPr>
        <w:t xml:space="preserve"> </w:t>
      </w:r>
      <w:r w:rsidRPr="006426B0">
        <w:rPr>
          <w:rFonts w:cstheme="minorHAnsi"/>
          <w:sz w:val="24"/>
          <w:szCs w:val="24"/>
        </w:rPr>
        <w:t>limits on the scale of the use.</w:t>
      </w:r>
    </w:p>
    <w:p w14:paraId="45DF7E2D" w14:textId="77777777" w:rsidR="00E33891" w:rsidRPr="006426B0" w:rsidRDefault="00E33891" w:rsidP="00E33891">
      <w:pPr>
        <w:autoSpaceDE w:val="0"/>
        <w:autoSpaceDN w:val="0"/>
        <w:adjustRightInd w:val="0"/>
        <w:spacing w:before="0" w:after="0"/>
        <w:ind w:left="720"/>
        <w:rPr>
          <w:rFonts w:cstheme="minorHAnsi"/>
          <w:sz w:val="24"/>
          <w:szCs w:val="24"/>
        </w:rPr>
      </w:pPr>
    </w:p>
    <w:p w14:paraId="65FD8BD9" w14:textId="0A113825" w:rsidR="00966C20" w:rsidRPr="006426B0" w:rsidRDefault="00966C20" w:rsidP="009F2F1E">
      <w:pPr>
        <w:pStyle w:val="ListParagraph"/>
        <w:numPr>
          <w:ilvl w:val="0"/>
          <w:numId w:val="33"/>
        </w:numPr>
        <w:autoSpaceDE w:val="0"/>
        <w:autoSpaceDN w:val="0"/>
        <w:adjustRightInd w:val="0"/>
        <w:spacing w:before="0" w:after="0"/>
        <w:rPr>
          <w:rFonts w:eastAsiaTheme="majorEastAsia" w:cstheme="minorHAnsi"/>
          <w:b/>
          <w:sz w:val="24"/>
          <w:szCs w:val="24"/>
        </w:rPr>
      </w:pPr>
      <w:r w:rsidRPr="006426B0">
        <w:rPr>
          <w:rFonts w:eastAsiaTheme="majorEastAsia" w:cstheme="minorHAnsi"/>
          <w:b/>
          <w:sz w:val="24"/>
          <w:szCs w:val="24"/>
        </w:rPr>
        <w:t>Mandatory conditions</w:t>
      </w:r>
    </w:p>
    <w:p w14:paraId="0CD2FC2F" w14:textId="77777777" w:rsidR="00E33891" w:rsidRPr="006426B0" w:rsidRDefault="00E33891" w:rsidP="00966C20">
      <w:pPr>
        <w:autoSpaceDE w:val="0"/>
        <w:autoSpaceDN w:val="0"/>
        <w:adjustRightInd w:val="0"/>
        <w:spacing w:before="0" w:after="0"/>
        <w:rPr>
          <w:rFonts w:cstheme="minorHAnsi"/>
          <w:i/>
          <w:iCs/>
          <w:sz w:val="24"/>
          <w:szCs w:val="24"/>
        </w:rPr>
      </w:pPr>
    </w:p>
    <w:p w14:paraId="3010181B" w14:textId="14EB34B5" w:rsidR="00966C20" w:rsidRPr="006426B0" w:rsidRDefault="00966C20" w:rsidP="00E33891">
      <w:pPr>
        <w:autoSpaceDE w:val="0"/>
        <w:autoSpaceDN w:val="0"/>
        <w:adjustRightInd w:val="0"/>
        <w:spacing w:before="0" w:after="0"/>
        <w:ind w:firstLine="720"/>
        <w:rPr>
          <w:rFonts w:cstheme="minorHAnsi"/>
          <w:i/>
          <w:iCs/>
          <w:sz w:val="24"/>
          <w:szCs w:val="24"/>
        </w:rPr>
      </w:pPr>
      <w:r w:rsidRPr="006426B0">
        <w:rPr>
          <w:rFonts w:cstheme="minorHAnsi"/>
          <w:i/>
          <w:iCs/>
          <w:sz w:val="24"/>
          <w:szCs w:val="24"/>
        </w:rPr>
        <w:t>Conditions required by the planning scheme or a</w:t>
      </w:r>
      <w:r w:rsidR="00E33891" w:rsidRPr="006426B0">
        <w:rPr>
          <w:rFonts w:cstheme="minorHAnsi"/>
          <w:i/>
          <w:iCs/>
          <w:sz w:val="24"/>
          <w:szCs w:val="24"/>
        </w:rPr>
        <w:t xml:space="preserve"> </w:t>
      </w:r>
      <w:r w:rsidRPr="006426B0">
        <w:rPr>
          <w:rFonts w:cstheme="minorHAnsi"/>
          <w:i/>
          <w:iCs/>
          <w:sz w:val="24"/>
          <w:szCs w:val="24"/>
        </w:rPr>
        <w:t xml:space="preserve">referral </w:t>
      </w:r>
      <w:proofErr w:type="gramStart"/>
      <w:r w:rsidRPr="006426B0">
        <w:rPr>
          <w:rFonts w:cstheme="minorHAnsi"/>
          <w:i/>
          <w:iCs/>
          <w:sz w:val="24"/>
          <w:szCs w:val="24"/>
        </w:rPr>
        <w:t>authority</w:t>
      </w:r>
      <w:proofErr w:type="gramEnd"/>
    </w:p>
    <w:p w14:paraId="4192D139" w14:textId="77777777" w:rsidR="00E33891" w:rsidRPr="006426B0" w:rsidRDefault="00E33891" w:rsidP="00E33891">
      <w:pPr>
        <w:autoSpaceDE w:val="0"/>
        <w:autoSpaceDN w:val="0"/>
        <w:adjustRightInd w:val="0"/>
        <w:spacing w:before="0" w:after="0"/>
        <w:ind w:firstLine="720"/>
        <w:rPr>
          <w:rFonts w:cstheme="minorHAnsi"/>
          <w:i/>
          <w:iCs/>
          <w:sz w:val="24"/>
          <w:szCs w:val="24"/>
        </w:rPr>
      </w:pPr>
    </w:p>
    <w:p w14:paraId="7593DE26" w14:textId="69972922" w:rsidR="00966C20" w:rsidRPr="006426B0" w:rsidRDefault="00966C20" w:rsidP="00E33891">
      <w:pPr>
        <w:autoSpaceDE w:val="0"/>
        <w:autoSpaceDN w:val="0"/>
        <w:adjustRightInd w:val="0"/>
        <w:spacing w:before="0" w:after="0"/>
        <w:ind w:left="720"/>
        <w:rPr>
          <w:rFonts w:cstheme="minorHAnsi"/>
          <w:sz w:val="24"/>
          <w:szCs w:val="24"/>
        </w:rPr>
      </w:pPr>
      <w:r w:rsidRPr="006426B0">
        <w:rPr>
          <w:rFonts w:cstheme="minorHAnsi"/>
          <w:sz w:val="24"/>
          <w:szCs w:val="24"/>
        </w:rPr>
        <w:t>The model permit includes an example of a condition</w:t>
      </w:r>
      <w:r w:rsidR="00E33891" w:rsidRPr="006426B0">
        <w:rPr>
          <w:rFonts w:cstheme="minorHAnsi"/>
          <w:sz w:val="24"/>
          <w:szCs w:val="24"/>
        </w:rPr>
        <w:t xml:space="preserve"> </w:t>
      </w:r>
      <w:r w:rsidRPr="006426B0">
        <w:rPr>
          <w:rFonts w:cstheme="minorHAnsi"/>
          <w:sz w:val="24"/>
          <w:szCs w:val="24"/>
        </w:rPr>
        <w:t>required by a determining referral authority.</w:t>
      </w:r>
    </w:p>
    <w:p w14:paraId="5B7684F8" w14:textId="77777777" w:rsidR="004A20B3" w:rsidRPr="006426B0" w:rsidRDefault="004A20B3" w:rsidP="00966C20">
      <w:pPr>
        <w:autoSpaceDE w:val="0"/>
        <w:autoSpaceDN w:val="0"/>
        <w:adjustRightInd w:val="0"/>
        <w:spacing w:before="0" w:after="0"/>
        <w:rPr>
          <w:rFonts w:cstheme="minorHAnsi"/>
          <w:sz w:val="24"/>
          <w:szCs w:val="24"/>
        </w:rPr>
      </w:pPr>
    </w:p>
    <w:p w14:paraId="56798881" w14:textId="6233E4B4" w:rsidR="00966C20" w:rsidRPr="006426B0" w:rsidRDefault="00966C20" w:rsidP="004A20B3">
      <w:pPr>
        <w:autoSpaceDE w:val="0"/>
        <w:autoSpaceDN w:val="0"/>
        <w:adjustRightInd w:val="0"/>
        <w:spacing w:before="0" w:after="0"/>
        <w:ind w:firstLine="720"/>
        <w:rPr>
          <w:rFonts w:cstheme="minorHAnsi"/>
          <w:sz w:val="24"/>
          <w:szCs w:val="24"/>
        </w:rPr>
      </w:pPr>
      <w:r w:rsidRPr="006426B0">
        <w:rPr>
          <w:rFonts w:cstheme="minorHAnsi"/>
          <w:sz w:val="24"/>
          <w:szCs w:val="24"/>
        </w:rPr>
        <w:t>Other examples of mandatory conditions are</w:t>
      </w:r>
      <w:r w:rsidR="004A20B3" w:rsidRPr="006426B0">
        <w:rPr>
          <w:rFonts w:cstheme="minorHAnsi"/>
          <w:sz w:val="24"/>
          <w:szCs w:val="24"/>
        </w:rPr>
        <w:t xml:space="preserve"> </w:t>
      </w:r>
      <w:r w:rsidRPr="006426B0">
        <w:rPr>
          <w:rFonts w:cstheme="minorHAnsi"/>
          <w:sz w:val="24"/>
          <w:szCs w:val="24"/>
        </w:rPr>
        <w:t>discussed in chapter 5.1.1 below.</w:t>
      </w:r>
    </w:p>
    <w:p w14:paraId="6C01E549" w14:textId="77777777" w:rsidR="004A20B3" w:rsidRPr="006426B0" w:rsidRDefault="004A20B3" w:rsidP="004A20B3">
      <w:pPr>
        <w:autoSpaceDE w:val="0"/>
        <w:autoSpaceDN w:val="0"/>
        <w:adjustRightInd w:val="0"/>
        <w:spacing w:before="0" w:after="0"/>
        <w:ind w:firstLine="720"/>
        <w:rPr>
          <w:rFonts w:cstheme="minorHAnsi"/>
          <w:sz w:val="24"/>
          <w:szCs w:val="24"/>
        </w:rPr>
      </w:pPr>
    </w:p>
    <w:p w14:paraId="0F76AC82" w14:textId="1DFC63D1" w:rsidR="00966C20" w:rsidRPr="006426B0" w:rsidRDefault="00966C20" w:rsidP="009F2F1E">
      <w:pPr>
        <w:pStyle w:val="ListParagraph"/>
        <w:numPr>
          <w:ilvl w:val="0"/>
          <w:numId w:val="33"/>
        </w:numPr>
        <w:autoSpaceDE w:val="0"/>
        <w:autoSpaceDN w:val="0"/>
        <w:adjustRightInd w:val="0"/>
        <w:spacing w:before="0" w:after="0"/>
        <w:rPr>
          <w:rFonts w:eastAsiaTheme="majorEastAsia" w:cstheme="minorHAnsi"/>
          <w:b/>
          <w:sz w:val="24"/>
          <w:szCs w:val="24"/>
        </w:rPr>
      </w:pPr>
      <w:r w:rsidRPr="006426B0">
        <w:rPr>
          <w:rFonts w:eastAsiaTheme="majorEastAsia" w:cstheme="minorHAnsi"/>
          <w:b/>
          <w:sz w:val="24"/>
          <w:szCs w:val="24"/>
        </w:rPr>
        <w:t>Commencement and expiry conditions</w:t>
      </w:r>
    </w:p>
    <w:p w14:paraId="41BC7A35" w14:textId="77777777" w:rsidR="004A20B3" w:rsidRPr="006426B0" w:rsidRDefault="004A20B3" w:rsidP="004A20B3">
      <w:pPr>
        <w:autoSpaceDE w:val="0"/>
        <w:autoSpaceDN w:val="0"/>
        <w:adjustRightInd w:val="0"/>
        <w:spacing w:before="0" w:after="0"/>
        <w:ind w:firstLine="720"/>
        <w:rPr>
          <w:rFonts w:cstheme="minorHAnsi"/>
          <w:i/>
          <w:iCs/>
          <w:sz w:val="24"/>
          <w:szCs w:val="24"/>
        </w:rPr>
      </w:pPr>
    </w:p>
    <w:p w14:paraId="56C4C36D" w14:textId="768E0757" w:rsidR="00966C20" w:rsidRPr="006426B0" w:rsidRDefault="00966C20" w:rsidP="004A20B3">
      <w:pPr>
        <w:autoSpaceDE w:val="0"/>
        <w:autoSpaceDN w:val="0"/>
        <w:adjustRightInd w:val="0"/>
        <w:spacing w:before="0" w:after="0"/>
        <w:ind w:firstLine="720"/>
        <w:rPr>
          <w:rFonts w:cstheme="minorHAnsi"/>
          <w:i/>
          <w:iCs/>
          <w:sz w:val="24"/>
          <w:szCs w:val="24"/>
        </w:rPr>
      </w:pPr>
      <w:r w:rsidRPr="006426B0">
        <w:rPr>
          <w:rFonts w:cstheme="minorHAnsi"/>
          <w:i/>
          <w:iCs/>
          <w:sz w:val="24"/>
          <w:szCs w:val="24"/>
        </w:rPr>
        <w:t>Conditions that specify when a permit expires</w:t>
      </w:r>
    </w:p>
    <w:p w14:paraId="528E5F37" w14:textId="77777777" w:rsidR="004A20B3" w:rsidRPr="006426B0" w:rsidRDefault="004A20B3" w:rsidP="00966C20">
      <w:pPr>
        <w:autoSpaceDE w:val="0"/>
        <w:autoSpaceDN w:val="0"/>
        <w:adjustRightInd w:val="0"/>
        <w:spacing w:before="0" w:after="0"/>
        <w:rPr>
          <w:rFonts w:cstheme="minorHAnsi"/>
          <w:sz w:val="24"/>
          <w:szCs w:val="24"/>
        </w:rPr>
      </w:pPr>
    </w:p>
    <w:p w14:paraId="0FF91E57" w14:textId="77777777" w:rsidR="00C149EB" w:rsidRPr="006426B0" w:rsidRDefault="00966C20" w:rsidP="004A20B3">
      <w:pPr>
        <w:autoSpaceDE w:val="0"/>
        <w:autoSpaceDN w:val="0"/>
        <w:adjustRightInd w:val="0"/>
        <w:spacing w:before="0" w:after="0"/>
        <w:ind w:left="720"/>
        <w:rPr>
          <w:rFonts w:cstheme="minorHAnsi"/>
          <w:sz w:val="24"/>
          <w:szCs w:val="24"/>
        </w:rPr>
      </w:pPr>
      <w:r w:rsidRPr="006426B0">
        <w:rPr>
          <w:rFonts w:cstheme="minorHAnsi"/>
          <w:sz w:val="24"/>
          <w:szCs w:val="24"/>
        </w:rPr>
        <w:t>The model permit includes a model commencement</w:t>
      </w:r>
      <w:r w:rsidR="004A20B3" w:rsidRPr="006426B0">
        <w:rPr>
          <w:rFonts w:cstheme="minorHAnsi"/>
          <w:sz w:val="24"/>
          <w:szCs w:val="24"/>
        </w:rPr>
        <w:t xml:space="preserve"> </w:t>
      </w:r>
      <w:r w:rsidRPr="006426B0">
        <w:rPr>
          <w:rFonts w:cstheme="minorHAnsi"/>
          <w:sz w:val="24"/>
          <w:szCs w:val="24"/>
        </w:rPr>
        <w:t xml:space="preserve">and expiry condition for use and </w:t>
      </w:r>
      <w:r w:rsidR="004A20B3" w:rsidRPr="006426B0">
        <w:rPr>
          <w:rFonts w:cstheme="minorHAnsi"/>
          <w:sz w:val="24"/>
          <w:szCs w:val="24"/>
        </w:rPr>
        <w:t>d</w:t>
      </w:r>
      <w:r w:rsidRPr="006426B0">
        <w:rPr>
          <w:rFonts w:cstheme="minorHAnsi"/>
          <w:sz w:val="24"/>
          <w:szCs w:val="24"/>
        </w:rPr>
        <w:t>evelopment.</w:t>
      </w:r>
      <w:r w:rsidR="004A20B3" w:rsidRPr="006426B0">
        <w:rPr>
          <w:rFonts w:cstheme="minorHAnsi"/>
          <w:sz w:val="24"/>
          <w:szCs w:val="24"/>
        </w:rPr>
        <w:t xml:space="preserve"> </w:t>
      </w:r>
    </w:p>
    <w:p w14:paraId="1BBABF60" w14:textId="77777777" w:rsidR="00C149EB" w:rsidRPr="006426B0" w:rsidRDefault="00C149EB" w:rsidP="004A20B3">
      <w:pPr>
        <w:autoSpaceDE w:val="0"/>
        <w:autoSpaceDN w:val="0"/>
        <w:adjustRightInd w:val="0"/>
        <w:spacing w:before="0" w:after="0"/>
        <w:ind w:left="720"/>
        <w:rPr>
          <w:rFonts w:cstheme="minorHAnsi"/>
          <w:sz w:val="24"/>
          <w:szCs w:val="24"/>
        </w:rPr>
      </w:pPr>
    </w:p>
    <w:p w14:paraId="11C31E83" w14:textId="6D4ADBCB" w:rsidR="00966C20" w:rsidRPr="006426B0" w:rsidRDefault="00966C20" w:rsidP="00C149EB">
      <w:pPr>
        <w:autoSpaceDE w:val="0"/>
        <w:autoSpaceDN w:val="0"/>
        <w:adjustRightInd w:val="0"/>
        <w:spacing w:before="0" w:after="0"/>
        <w:ind w:left="720"/>
        <w:rPr>
          <w:rFonts w:cstheme="minorHAnsi"/>
          <w:sz w:val="24"/>
          <w:szCs w:val="24"/>
        </w:rPr>
      </w:pPr>
      <w:r w:rsidRPr="006426B0">
        <w:rPr>
          <w:rFonts w:cstheme="minorHAnsi"/>
          <w:sz w:val="24"/>
          <w:szCs w:val="24"/>
        </w:rPr>
        <w:t>Commencement and expiry conditions are</w:t>
      </w:r>
      <w:r w:rsidR="00C149EB" w:rsidRPr="006426B0">
        <w:rPr>
          <w:rFonts w:cstheme="minorHAnsi"/>
          <w:sz w:val="24"/>
          <w:szCs w:val="24"/>
        </w:rPr>
        <w:t xml:space="preserve"> </w:t>
      </w:r>
      <w:r w:rsidRPr="006426B0">
        <w:rPr>
          <w:rFonts w:cstheme="minorHAnsi"/>
          <w:sz w:val="24"/>
          <w:szCs w:val="24"/>
        </w:rPr>
        <w:t>discussed further in chapters 6.1 and 6.2 below.</w:t>
      </w:r>
    </w:p>
    <w:p w14:paraId="6ECA088A" w14:textId="77777777" w:rsidR="00A24D91" w:rsidRPr="006426B0" w:rsidRDefault="00A24D91" w:rsidP="00C149EB">
      <w:pPr>
        <w:autoSpaceDE w:val="0"/>
        <w:autoSpaceDN w:val="0"/>
        <w:adjustRightInd w:val="0"/>
        <w:spacing w:before="0" w:after="0"/>
        <w:ind w:left="720"/>
        <w:rPr>
          <w:rFonts w:cstheme="minorHAnsi"/>
          <w:sz w:val="24"/>
          <w:szCs w:val="24"/>
        </w:rPr>
      </w:pPr>
    </w:p>
    <w:p w14:paraId="1164C1FE" w14:textId="77777777" w:rsidR="00A24D91" w:rsidRPr="006426B0" w:rsidRDefault="00A24D91" w:rsidP="00C149EB">
      <w:pPr>
        <w:autoSpaceDE w:val="0"/>
        <w:autoSpaceDN w:val="0"/>
        <w:adjustRightInd w:val="0"/>
        <w:spacing w:before="0" w:after="0"/>
        <w:ind w:left="720"/>
        <w:rPr>
          <w:rFonts w:cstheme="minorHAnsi"/>
          <w:sz w:val="24"/>
          <w:szCs w:val="24"/>
        </w:rPr>
      </w:pPr>
    </w:p>
    <w:p w14:paraId="12C56DA7" w14:textId="77777777" w:rsidR="00A24D91" w:rsidRPr="006426B0" w:rsidRDefault="00A24D91" w:rsidP="00C149EB">
      <w:pPr>
        <w:autoSpaceDE w:val="0"/>
        <w:autoSpaceDN w:val="0"/>
        <w:adjustRightInd w:val="0"/>
        <w:spacing w:before="0" w:after="0"/>
        <w:ind w:left="720"/>
        <w:rPr>
          <w:rFonts w:cstheme="minorHAnsi"/>
          <w:sz w:val="24"/>
          <w:szCs w:val="24"/>
        </w:rPr>
      </w:pPr>
    </w:p>
    <w:p w14:paraId="648AD0D7" w14:textId="77777777" w:rsidR="00A24D91" w:rsidRPr="006426B0" w:rsidRDefault="00A24D91" w:rsidP="00C149EB">
      <w:pPr>
        <w:autoSpaceDE w:val="0"/>
        <w:autoSpaceDN w:val="0"/>
        <w:adjustRightInd w:val="0"/>
        <w:spacing w:before="0" w:after="0"/>
        <w:ind w:left="720"/>
        <w:rPr>
          <w:rFonts w:cstheme="minorHAnsi"/>
          <w:sz w:val="24"/>
          <w:szCs w:val="24"/>
        </w:rPr>
      </w:pPr>
    </w:p>
    <w:p w14:paraId="4D497189" w14:textId="77777777" w:rsidR="00A24D91" w:rsidRPr="006426B0" w:rsidRDefault="00A24D91" w:rsidP="00C149EB">
      <w:pPr>
        <w:autoSpaceDE w:val="0"/>
        <w:autoSpaceDN w:val="0"/>
        <w:adjustRightInd w:val="0"/>
        <w:spacing w:before="0" w:after="0"/>
        <w:ind w:left="720"/>
        <w:rPr>
          <w:rFonts w:cstheme="minorHAnsi"/>
          <w:sz w:val="24"/>
          <w:szCs w:val="24"/>
        </w:rPr>
      </w:pPr>
    </w:p>
    <w:p w14:paraId="207F0B52" w14:textId="77777777" w:rsidR="00A24D91" w:rsidRPr="006426B0" w:rsidRDefault="00A24D91" w:rsidP="00C149EB">
      <w:pPr>
        <w:autoSpaceDE w:val="0"/>
        <w:autoSpaceDN w:val="0"/>
        <w:adjustRightInd w:val="0"/>
        <w:spacing w:before="0" w:after="0"/>
        <w:ind w:left="720"/>
        <w:rPr>
          <w:rFonts w:cstheme="minorHAnsi"/>
          <w:sz w:val="24"/>
          <w:szCs w:val="24"/>
        </w:rPr>
      </w:pPr>
    </w:p>
    <w:p w14:paraId="2F3B0FFC" w14:textId="77777777" w:rsidR="00A24D91" w:rsidRPr="006426B0" w:rsidRDefault="00A24D91" w:rsidP="00C149EB">
      <w:pPr>
        <w:autoSpaceDE w:val="0"/>
        <w:autoSpaceDN w:val="0"/>
        <w:adjustRightInd w:val="0"/>
        <w:spacing w:before="0" w:after="0"/>
        <w:ind w:left="720"/>
        <w:rPr>
          <w:rFonts w:cstheme="minorHAnsi"/>
          <w:sz w:val="24"/>
          <w:szCs w:val="24"/>
        </w:rPr>
      </w:pPr>
    </w:p>
    <w:p w14:paraId="5EC5E894" w14:textId="77777777" w:rsidR="00A24D91" w:rsidRPr="006426B0" w:rsidRDefault="00A24D91" w:rsidP="00C149EB">
      <w:pPr>
        <w:autoSpaceDE w:val="0"/>
        <w:autoSpaceDN w:val="0"/>
        <w:adjustRightInd w:val="0"/>
        <w:spacing w:before="0" w:after="0"/>
        <w:ind w:left="720"/>
        <w:rPr>
          <w:rFonts w:cstheme="minorHAnsi"/>
          <w:sz w:val="24"/>
          <w:szCs w:val="24"/>
        </w:rPr>
      </w:pPr>
    </w:p>
    <w:p w14:paraId="47EBDAF9" w14:textId="77777777" w:rsidR="00A24D91" w:rsidRPr="006426B0" w:rsidRDefault="00A24D91" w:rsidP="00C149EB">
      <w:pPr>
        <w:autoSpaceDE w:val="0"/>
        <w:autoSpaceDN w:val="0"/>
        <w:adjustRightInd w:val="0"/>
        <w:spacing w:before="0" w:after="0"/>
        <w:ind w:left="720"/>
        <w:rPr>
          <w:rFonts w:cstheme="minorHAnsi"/>
          <w:sz w:val="24"/>
          <w:szCs w:val="24"/>
        </w:rPr>
      </w:pPr>
    </w:p>
    <w:p w14:paraId="2AB697EA" w14:textId="77777777" w:rsidR="00A24D91" w:rsidRPr="006426B0" w:rsidRDefault="00A24D91" w:rsidP="00C149EB">
      <w:pPr>
        <w:autoSpaceDE w:val="0"/>
        <w:autoSpaceDN w:val="0"/>
        <w:adjustRightInd w:val="0"/>
        <w:spacing w:before="0" w:after="0"/>
        <w:ind w:left="720"/>
        <w:rPr>
          <w:rFonts w:cstheme="minorHAnsi"/>
          <w:sz w:val="24"/>
          <w:szCs w:val="24"/>
        </w:rPr>
      </w:pPr>
    </w:p>
    <w:p w14:paraId="16EF959A" w14:textId="77777777" w:rsidR="00A24D91" w:rsidRPr="006426B0" w:rsidRDefault="00A24D91" w:rsidP="00C149EB">
      <w:pPr>
        <w:autoSpaceDE w:val="0"/>
        <w:autoSpaceDN w:val="0"/>
        <w:adjustRightInd w:val="0"/>
        <w:spacing w:before="0" w:after="0"/>
        <w:ind w:left="720"/>
        <w:rPr>
          <w:rFonts w:cstheme="minorHAnsi"/>
          <w:sz w:val="24"/>
          <w:szCs w:val="24"/>
        </w:rPr>
      </w:pPr>
    </w:p>
    <w:p w14:paraId="58C57ABC" w14:textId="77777777" w:rsidR="00A24D91" w:rsidRPr="006426B0" w:rsidRDefault="00A24D91" w:rsidP="00C149EB">
      <w:pPr>
        <w:autoSpaceDE w:val="0"/>
        <w:autoSpaceDN w:val="0"/>
        <w:adjustRightInd w:val="0"/>
        <w:spacing w:before="0" w:after="0"/>
        <w:ind w:left="720"/>
        <w:rPr>
          <w:rFonts w:cstheme="minorHAnsi"/>
          <w:sz w:val="24"/>
          <w:szCs w:val="24"/>
        </w:rPr>
      </w:pPr>
    </w:p>
    <w:p w14:paraId="17A80C7C" w14:textId="77777777" w:rsidR="00A24D91" w:rsidRPr="006426B0" w:rsidRDefault="00A24D91" w:rsidP="00C149EB">
      <w:pPr>
        <w:autoSpaceDE w:val="0"/>
        <w:autoSpaceDN w:val="0"/>
        <w:adjustRightInd w:val="0"/>
        <w:spacing w:before="0" w:after="0"/>
        <w:ind w:left="720"/>
        <w:rPr>
          <w:rFonts w:cstheme="minorHAnsi"/>
          <w:sz w:val="24"/>
          <w:szCs w:val="24"/>
        </w:rPr>
      </w:pPr>
    </w:p>
    <w:p w14:paraId="36372999" w14:textId="77777777" w:rsidR="00A24D91" w:rsidRPr="006426B0" w:rsidRDefault="00A24D91" w:rsidP="00C149EB">
      <w:pPr>
        <w:autoSpaceDE w:val="0"/>
        <w:autoSpaceDN w:val="0"/>
        <w:adjustRightInd w:val="0"/>
        <w:spacing w:before="0" w:after="0"/>
        <w:ind w:left="720"/>
        <w:rPr>
          <w:rFonts w:cstheme="minorHAnsi"/>
          <w:sz w:val="24"/>
          <w:szCs w:val="24"/>
        </w:rPr>
      </w:pPr>
    </w:p>
    <w:p w14:paraId="254C3EAA" w14:textId="77777777" w:rsidR="00A24D91" w:rsidRPr="006426B0" w:rsidRDefault="00A24D91" w:rsidP="00C149EB">
      <w:pPr>
        <w:autoSpaceDE w:val="0"/>
        <w:autoSpaceDN w:val="0"/>
        <w:adjustRightInd w:val="0"/>
        <w:spacing w:before="0" w:after="0"/>
        <w:ind w:left="720"/>
        <w:rPr>
          <w:rFonts w:cstheme="minorHAnsi"/>
          <w:sz w:val="24"/>
          <w:szCs w:val="24"/>
        </w:rPr>
      </w:pPr>
    </w:p>
    <w:p w14:paraId="776D14A8" w14:textId="77777777" w:rsidR="00A24D91" w:rsidRPr="006426B0" w:rsidRDefault="00A24D91" w:rsidP="00C149EB">
      <w:pPr>
        <w:autoSpaceDE w:val="0"/>
        <w:autoSpaceDN w:val="0"/>
        <w:adjustRightInd w:val="0"/>
        <w:spacing w:before="0" w:after="0"/>
        <w:ind w:left="720"/>
        <w:rPr>
          <w:rFonts w:cstheme="minorHAnsi"/>
          <w:sz w:val="24"/>
          <w:szCs w:val="24"/>
        </w:rPr>
      </w:pPr>
    </w:p>
    <w:p w14:paraId="5813FEAF" w14:textId="77777777" w:rsidR="00A24D91" w:rsidRPr="006426B0" w:rsidRDefault="00A24D91" w:rsidP="00C149EB">
      <w:pPr>
        <w:autoSpaceDE w:val="0"/>
        <w:autoSpaceDN w:val="0"/>
        <w:adjustRightInd w:val="0"/>
        <w:spacing w:before="0" w:after="0"/>
        <w:ind w:left="720"/>
        <w:rPr>
          <w:rFonts w:cstheme="minorHAnsi"/>
          <w:sz w:val="24"/>
          <w:szCs w:val="24"/>
        </w:rPr>
      </w:pPr>
    </w:p>
    <w:p w14:paraId="59BFCD8C" w14:textId="77777777" w:rsidR="00B127C6" w:rsidRPr="006426B0" w:rsidRDefault="00B127C6" w:rsidP="00C149EB">
      <w:pPr>
        <w:autoSpaceDE w:val="0"/>
        <w:autoSpaceDN w:val="0"/>
        <w:adjustRightInd w:val="0"/>
        <w:spacing w:before="0" w:after="0"/>
        <w:ind w:left="720"/>
        <w:rPr>
          <w:rFonts w:cstheme="minorHAnsi"/>
          <w:sz w:val="24"/>
          <w:szCs w:val="24"/>
        </w:rPr>
      </w:pPr>
    </w:p>
    <w:p w14:paraId="04ABF1BB" w14:textId="77777777" w:rsidR="00B127C6" w:rsidRPr="006426B0" w:rsidRDefault="00B127C6" w:rsidP="00C149EB">
      <w:pPr>
        <w:autoSpaceDE w:val="0"/>
        <w:autoSpaceDN w:val="0"/>
        <w:adjustRightInd w:val="0"/>
        <w:spacing w:before="0" w:after="0"/>
        <w:ind w:left="720"/>
        <w:rPr>
          <w:rFonts w:cstheme="minorHAnsi"/>
          <w:sz w:val="24"/>
          <w:szCs w:val="24"/>
        </w:rPr>
      </w:pPr>
    </w:p>
    <w:p w14:paraId="71F71D09" w14:textId="77777777" w:rsidR="00B127C6" w:rsidRPr="006426B0" w:rsidRDefault="00B127C6" w:rsidP="00C149EB">
      <w:pPr>
        <w:autoSpaceDE w:val="0"/>
        <w:autoSpaceDN w:val="0"/>
        <w:adjustRightInd w:val="0"/>
        <w:spacing w:before="0" w:after="0"/>
        <w:ind w:left="720"/>
        <w:rPr>
          <w:rFonts w:cstheme="minorHAnsi"/>
          <w:sz w:val="24"/>
          <w:szCs w:val="24"/>
        </w:rPr>
      </w:pPr>
    </w:p>
    <w:p w14:paraId="1BA733FD" w14:textId="77777777" w:rsidR="00B127C6" w:rsidRPr="006426B0" w:rsidRDefault="00B127C6" w:rsidP="00C149EB">
      <w:pPr>
        <w:autoSpaceDE w:val="0"/>
        <w:autoSpaceDN w:val="0"/>
        <w:adjustRightInd w:val="0"/>
        <w:spacing w:before="0" w:after="0"/>
        <w:ind w:left="720"/>
        <w:rPr>
          <w:rFonts w:cstheme="minorHAnsi"/>
          <w:sz w:val="24"/>
          <w:szCs w:val="24"/>
        </w:rPr>
      </w:pPr>
    </w:p>
    <w:p w14:paraId="3389DDD6" w14:textId="77777777" w:rsidR="00B127C6" w:rsidRPr="006426B0" w:rsidRDefault="00B127C6" w:rsidP="00C149EB">
      <w:pPr>
        <w:autoSpaceDE w:val="0"/>
        <w:autoSpaceDN w:val="0"/>
        <w:adjustRightInd w:val="0"/>
        <w:spacing w:before="0" w:after="0"/>
        <w:ind w:left="720"/>
        <w:rPr>
          <w:rFonts w:cstheme="minorHAnsi"/>
          <w:sz w:val="24"/>
          <w:szCs w:val="24"/>
        </w:rPr>
      </w:pPr>
    </w:p>
    <w:p w14:paraId="46AFD5F5" w14:textId="77777777" w:rsidR="00B127C6" w:rsidRPr="006426B0" w:rsidRDefault="00B127C6" w:rsidP="00C149EB">
      <w:pPr>
        <w:autoSpaceDE w:val="0"/>
        <w:autoSpaceDN w:val="0"/>
        <w:adjustRightInd w:val="0"/>
        <w:spacing w:before="0" w:after="0"/>
        <w:ind w:left="720"/>
        <w:rPr>
          <w:rFonts w:cstheme="minorHAnsi"/>
          <w:sz w:val="24"/>
          <w:szCs w:val="24"/>
        </w:rPr>
      </w:pPr>
    </w:p>
    <w:p w14:paraId="135C3774" w14:textId="77777777" w:rsidR="00B127C6" w:rsidRPr="006426B0" w:rsidRDefault="00B127C6" w:rsidP="00C149EB">
      <w:pPr>
        <w:autoSpaceDE w:val="0"/>
        <w:autoSpaceDN w:val="0"/>
        <w:adjustRightInd w:val="0"/>
        <w:spacing w:before="0" w:after="0"/>
        <w:ind w:left="720"/>
        <w:rPr>
          <w:rFonts w:cstheme="minorHAnsi"/>
          <w:sz w:val="24"/>
          <w:szCs w:val="24"/>
        </w:rPr>
      </w:pPr>
    </w:p>
    <w:p w14:paraId="34640622" w14:textId="77777777" w:rsidR="00A24D91" w:rsidRPr="006426B0" w:rsidRDefault="00A24D91" w:rsidP="00C149EB">
      <w:pPr>
        <w:autoSpaceDE w:val="0"/>
        <w:autoSpaceDN w:val="0"/>
        <w:adjustRightInd w:val="0"/>
        <w:spacing w:before="0" w:after="0"/>
        <w:ind w:left="720"/>
        <w:rPr>
          <w:rFonts w:cstheme="minorHAnsi"/>
          <w:sz w:val="24"/>
          <w:szCs w:val="24"/>
        </w:rPr>
      </w:pPr>
    </w:p>
    <w:p w14:paraId="0EC6B1A0" w14:textId="77777777" w:rsidR="00A24D91" w:rsidRPr="006426B0" w:rsidRDefault="00A24D91" w:rsidP="00C149EB">
      <w:pPr>
        <w:autoSpaceDE w:val="0"/>
        <w:autoSpaceDN w:val="0"/>
        <w:adjustRightInd w:val="0"/>
        <w:spacing w:before="0" w:after="0"/>
        <w:ind w:left="720"/>
        <w:rPr>
          <w:rFonts w:cstheme="minorHAnsi"/>
          <w:sz w:val="24"/>
          <w:szCs w:val="24"/>
        </w:rPr>
      </w:pPr>
    </w:p>
    <w:p w14:paraId="416E47A7" w14:textId="77777777" w:rsidR="00A24D91" w:rsidRPr="006426B0" w:rsidRDefault="00A24D91" w:rsidP="00C149EB">
      <w:pPr>
        <w:autoSpaceDE w:val="0"/>
        <w:autoSpaceDN w:val="0"/>
        <w:adjustRightInd w:val="0"/>
        <w:spacing w:before="0" w:after="0"/>
        <w:ind w:left="720"/>
        <w:rPr>
          <w:rFonts w:cstheme="minorHAnsi"/>
          <w:sz w:val="24"/>
          <w:szCs w:val="24"/>
        </w:rPr>
      </w:pPr>
    </w:p>
    <w:p w14:paraId="5BEF5734" w14:textId="51C14595" w:rsidR="00A24D91" w:rsidRPr="006426B0" w:rsidRDefault="00A24D91" w:rsidP="00C149EB">
      <w:pPr>
        <w:autoSpaceDE w:val="0"/>
        <w:autoSpaceDN w:val="0"/>
        <w:adjustRightInd w:val="0"/>
        <w:spacing w:before="0" w:after="0"/>
        <w:ind w:left="720"/>
        <w:rPr>
          <w:rFonts w:cstheme="minorHAnsi"/>
          <w:sz w:val="24"/>
          <w:szCs w:val="24"/>
        </w:rPr>
      </w:pPr>
      <w:r w:rsidRPr="006426B0">
        <w:rPr>
          <w:rFonts w:cstheme="minorHAnsi"/>
          <w:sz w:val="24"/>
          <w:szCs w:val="24"/>
        </w:rPr>
        <w:lastRenderedPageBreak/>
        <w:t>Figure 1: The model permit structure</w:t>
      </w:r>
    </w:p>
    <w:p w14:paraId="06446FEC" w14:textId="6DB5F893" w:rsidR="001E4E0F" w:rsidRPr="006426B0" w:rsidRDefault="00E548F5" w:rsidP="00E548F5">
      <w:pPr>
        <w:jc w:val="center"/>
        <w:rPr>
          <w:sz w:val="24"/>
          <w:szCs w:val="24"/>
        </w:rPr>
      </w:pPr>
      <w:r w:rsidRPr="006426B0">
        <w:rPr>
          <w:noProof/>
        </w:rPr>
        <w:drawing>
          <wp:inline distT="0" distB="0" distL="0" distR="0" wp14:anchorId="686B3F8D" wp14:editId="5235C28F">
            <wp:extent cx="7835355" cy="5510643"/>
            <wp:effectExtent l="19368" t="18732" r="13652" b="13653"/>
            <wp:docPr id="27" name="Picture 27" descr="Figure 1: The model permit structure. This diagram is shows the components of a planning permit and how to fill in each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1: The model permit structure. This diagram is shows the components of a planning permit and how to fill in each section."/>
                    <pic:cNvPicPr/>
                  </pic:nvPicPr>
                  <pic:blipFill>
                    <a:blip r:embed="rId19"/>
                    <a:stretch>
                      <a:fillRect/>
                    </a:stretch>
                  </pic:blipFill>
                  <pic:spPr>
                    <a:xfrm rot="16200000">
                      <a:off x="0" y="0"/>
                      <a:ext cx="7840131" cy="5514002"/>
                    </a:xfrm>
                    <a:prstGeom prst="rect">
                      <a:avLst/>
                    </a:prstGeom>
                    <a:ln>
                      <a:solidFill>
                        <a:schemeClr val="tx1"/>
                      </a:solidFill>
                    </a:ln>
                  </pic:spPr>
                </pic:pic>
              </a:graphicData>
            </a:graphic>
          </wp:inline>
        </w:drawing>
      </w:r>
    </w:p>
    <w:p w14:paraId="2DFBFB67" w14:textId="77777777" w:rsidR="003E471A" w:rsidRPr="006426B0" w:rsidRDefault="003E471A" w:rsidP="00B127C6">
      <w:pPr>
        <w:rPr>
          <w:sz w:val="24"/>
          <w:szCs w:val="24"/>
        </w:rPr>
      </w:pPr>
    </w:p>
    <w:p w14:paraId="6AC7E8C3" w14:textId="21355E5F" w:rsidR="00634203" w:rsidRPr="006426B0" w:rsidRDefault="0098111C" w:rsidP="00634203">
      <w:pPr>
        <w:pStyle w:val="Heading1"/>
        <w:rPr>
          <w:color w:val="auto"/>
          <w:sz w:val="24"/>
          <w:szCs w:val="24"/>
        </w:rPr>
      </w:pPr>
      <w:bookmarkStart w:id="9" w:name="_Toc133768185"/>
      <w:r w:rsidRPr="006426B0">
        <w:rPr>
          <w:color w:val="auto"/>
          <w:sz w:val="24"/>
          <w:szCs w:val="24"/>
        </w:rPr>
        <w:lastRenderedPageBreak/>
        <w:t>2</w:t>
      </w:r>
      <w:r w:rsidR="00A74F1C" w:rsidRPr="006426B0">
        <w:rPr>
          <w:color w:val="auto"/>
          <w:sz w:val="24"/>
          <w:szCs w:val="24"/>
        </w:rPr>
        <w:t>.</w:t>
      </w:r>
      <w:r w:rsidR="00634203" w:rsidRPr="006426B0">
        <w:rPr>
          <w:color w:val="auto"/>
          <w:sz w:val="24"/>
          <w:szCs w:val="24"/>
        </w:rPr>
        <w:t xml:space="preserve"> Describing the land</w:t>
      </w:r>
      <w:bookmarkEnd w:id="9"/>
    </w:p>
    <w:p w14:paraId="0DEBBDAE" w14:textId="15DADC2F" w:rsidR="00585ACB" w:rsidRPr="006426B0" w:rsidRDefault="000756A9" w:rsidP="00585ACB">
      <w:pPr>
        <w:pStyle w:val="BodyText"/>
        <w:rPr>
          <w:sz w:val="24"/>
          <w:szCs w:val="24"/>
        </w:rPr>
      </w:pPr>
      <w:proofErr w:type="gramStart"/>
      <w:r w:rsidRPr="006426B0">
        <w:rPr>
          <w:rStyle w:val="normaltextrun"/>
          <w:rFonts w:cstheme="minorHAnsi"/>
          <w:b/>
          <w:bCs/>
          <w:sz w:val="24"/>
          <w:szCs w:val="24"/>
          <w:shd w:val="clear" w:color="auto" w:fill="FFFFFF"/>
        </w:rPr>
        <w:t>Particular care</w:t>
      </w:r>
      <w:proofErr w:type="gramEnd"/>
      <w:r w:rsidRPr="006426B0">
        <w:rPr>
          <w:rStyle w:val="normaltextrun"/>
          <w:rFonts w:cstheme="minorHAnsi"/>
          <w:b/>
          <w:bCs/>
          <w:sz w:val="24"/>
          <w:szCs w:val="24"/>
          <w:shd w:val="clear" w:color="auto" w:fill="FFFFFF"/>
        </w:rPr>
        <w:t xml:space="preserve"> should be taken when describing the address of the land in a permit to ensure that it includes all the land for which a permit is being granted.</w:t>
      </w:r>
      <w:r w:rsidR="00585ACB" w:rsidRPr="006426B0">
        <w:rPr>
          <w:rStyle w:val="FootnoteReference"/>
          <w:b/>
          <w:sz w:val="24"/>
          <w:szCs w:val="24"/>
        </w:rPr>
        <w:t xml:space="preserve"> </w:t>
      </w:r>
      <w:r w:rsidR="00585ACB" w:rsidRPr="006426B0">
        <w:rPr>
          <w:rStyle w:val="FootnoteReference"/>
          <w:b/>
          <w:sz w:val="24"/>
          <w:szCs w:val="24"/>
        </w:rPr>
        <w:footnoteReference w:id="12"/>
      </w:r>
    </w:p>
    <w:p w14:paraId="2B7C943A" w14:textId="27D8723C" w:rsidR="00634203" w:rsidRPr="006426B0" w:rsidRDefault="00634203" w:rsidP="00634203">
      <w:pPr>
        <w:rPr>
          <w:rStyle w:val="eop"/>
          <w:rFonts w:ascii="Calibri Light" w:hAnsi="Calibri Light" w:cs="Calibri Light"/>
          <w:sz w:val="24"/>
          <w:szCs w:val="24"/>
          <w:shd w:val="clear" w:color="auto" w:fill="FFFFFF"/>
        </w:rPr>
      </w:pPr>
    </w:p>
    <w:p w14:paraId="48638F37" w14:textId="77777777" w:rsidR="002D07F4" w:rsidRPr="006426B0" w:rsidRDefault="006505A0" w:rsidP="002D07F4">
      <w:pPr>
        <w:pStyle w:val="BodyText"/>
        <w:rPr>
          <w:sz w:val="24"/>
          <w:szCs w:val="24"/>
        </w:rPr>
      </w:pPr>
      <w:r w:rsidRPr="006426B0">
        <w:rPr>
          <w:sz w:val="24"/>
          <w:szCs w:val="24"/>
        </w:rPr>
        <w:t>An application for a permit must clearly describe the land affected by the application by stating the address of the land, the title particulars of the land or including a plan showing the land, or any combination of these.</w:t>
      </w:r>
      <w:r w:rsidRPr="006426B0">
        <w:rPr>
          <w:rFonts w:ascii="Calibri Light" w:hAnsi="Calibri Light" w:cs="Calibri Light"/>
          <w:sz w:val="24"/>
          <w:szCs w:val="24"/>
          <w:shd w:val="clear" w:color="auto" w:fill="FFFFFF"/>
        </w:rPr>
        <w:t xml:space="preserve"> </w:t>
      </w:r>
      <w:r w:rsidR="002D07F4" w:rsidRPr="006426B0">
        <w:rPr>
          <w:rStyle w:val="FootnoteReference"/>
          <w:sz w:val="24"/>
          <w:szCs w:val="24"/>
        </w:rPr>
        <w:footnoteReference w:id="13"/>
      </w:r>
    </w:p>
    <w:p w14:paraId="049EC5F8" w14:textId="65C553C8" w:rsidR="006505A0" w:rsidRPr="006426B0" w:rsidRDefault="006505A0" w:rsidP="006505A0">
      <w:pPr>
        <w:rPr>
          <w:sz w:val="24"/>
          <w:szCs w:val="24"/>
        </w:rPr>
      </w:pPr>
      <w:r w:rsidRPr="006426B0">
        <w:rPr>
          <w:sz w:val="24"/>
          <w:szCs w:val="24"/>
        </w:rPr>
        <w:t>The land affected by an application may include land in more than one ownership, for example an application for a quarry and an access road</w:t>
      </w:r>
      <w:r w:rsidR="00914B34" w:rsidRPr="006426B0">
        <w:rPr>
          <w:rStyle w:val="FootnoteReference"/>
          <w:sz w:val="24"/>
          <w:szCs w:val="24"/>
        </w:rPr>
        <w:footnoteReference w:id="14"/>
      </w:r>
      <w:r w:rsidRPr="006426B0">
        <w:rPr>
          <w:sz w:val="24"/>
          <w:szCs w:val="24"/>
        </w:rPr>
        <w:t xml:space="preserve">. If a permit is granted, all the land for which the permit is granted must be included in the address, irrespective of ownership. </w:t>
      </w:r>
    </w:p>
    <w:p w14:paraId="36896451" w14:textId="012402AA" w:rsidR="006505A0" w:rsidRPr="006426B0" w:rsidRDefault="006505A0" w:rsidP="006505A0">
      <w:pPr>
        <w:rPr>
          <w:sz w:val="24"/>
          <w:szCs w:val="24"/>
        </w:rPr>
      </w:pPr>
      <w:r w:rsidRPr="006426B0">
        <w:rPr>
          <w:sz w:val="24"/>
          <w:szCs w:val="24"/>
        </w:rPr>
        <w:t xml:space="preserve">Alternatively, land affected by an application may only include part of a parcel of land, for example, when other permits may have been granted for other use or development elsewhere on a large parcel of </w:t>
      </w:r>
      <w:proofErr w:type="gramStart"/>
      <w:r w:rsidRPr="006426B0">
        <w:rPr>
          <w:sz w:val="24"/>
          <w:szCs w:val="24"/>
        </w:rPr>
        <w:t>land</w:t>
      </w:r>
      <w:proofErr w:type="gramEnd"/>
      <w:r w:rsidRPr="006426B0">
        <w:rPr>
          <w:sz w:val="24"/>
          <w:szCs w:val="24"/>
        </w:rPr>
        <w:t xml:space="preserve"> but that land is not sought to be included in a later permit. The address of the land in a permit may refer to part of the land provided it is clear what part of the land is the land to which the permit applies. </w:t>
      </w:r>
    </w:p>
    <w:p w14:paraId="1EE1DE31" w14:textId="4FDA37CA" w:rsidR="000756A9" w:rsidRPr="006426B0" w:rsidRDefault="006505A0" w:rsidP="006505A0">
      <w:pPr>
        <w:rPr>
          <w:sz w:val="24"/>
          <w:szCs w:val="24"/>
        </w:rPr>
      </w:pPr>
      <w:r w:rsidRPr="006426B0">
        <w:rPr>
          <w:sz w:val="24"/>
          <w:szCs w:val="24"/>
        </w:rPr>
        <w:t>When describing the land, consider the type of permission required under relevant clauses of the planning scheme and the land affected by what the permit allows. For example, if a permit is required under clause 52.02 to create, vary or remove an easement or restriction, the land affected by the easement or restriction will need to be carefully described by reference to title details. If a permit is required to remove native vegetation on a government road in conjunction with development of adjoining land, the portion of government road affected by the permit will need to be included in the address of the land as well as the address of the adjoining land upon which the development is occurring.</w:t>
      </w:r>
    </w:p>
    <w:p w14:paraId="6B77DC7C" w14:textId="11549EF8" w:rsidR="0023091D" w:rsidRPr="006426B0" w:rsidRDefault="0098111C" w:rsidP="0023091D">
      <w:pPr>
        <w:pStyle w:val="Heading1"/>
        <w:rPr>
          <w:color w:val="auto"/>
          <w:sz w:val="24"/>
          <w:szCs w:val="24"/>
        </w:rPr>
      </w:pPr>
      <w:bookmarkStart w:id="10" w:name="_Toc133768186"/>
      <w:r w:rsidRPr="006426B0">
        <w:rPr>
          <w:color w:val="auto"/>
          <w:sz w:val="24"/>
          <w:szCs w:val="24"/>
        </w:rPr>
        <w:t>3</w:t>
      </w:r>
      <w:r w:rsidR="00A74F1C" w:rsidRPr="006426B0">
        <w:rPr>
          <w:color w:val="auto"/>
          <w:sz w:val="24"/>
          <w:szCs w:val="24"/>
        </w:rPr>
        <w:t>.</w:t>
      </w:r>
      <w:r w:rsidR="0023091D" w:rsidRPr="006426B0">
        <w:rPr>
          <w:color w:val="auto"/>
          <w:sz w:val="24"/>
          <w:szCs w:val="24"/>
        </w:rPr>
        <w:t xml:space="preserve"> Describing what the permit allows</w:t>
      </w:r>
      <w:bookmarkEnd w:id="10"/>
    </w:p>
    <w:p w14:paraId="6A18ED23" w14:textId="5B600FF9" w:rsidR="0023091D" w:rsidRPr="006426B0" w:rsidRDefault="0098111C" w:rsidP="0023091D">
      <w:pPr>
        <w:pStyle w:val="Heading2"/>
        <w:rPr>
          <w:szCs w:val="24"/>
        </w:rPr>
      </w:pPr>
      <w:bookmarkStart w:id="11" w:name="_Toc133768187"/>
      <w:r w:rsidRPr="006426B0">
        <w:rPr>
          <w:szCs w:val="24"/>
        </w:rPr>
        <w:t>3</w:t>
      </w:r>
      <w:r w:rsidR="0023091D" w:rsidRPr="006426B0">
        <w:rPr>
          <w:szCs w:val="24"/>
        </w:rPr>
        <w:t xml:space="preserve">.1 Describe what is allowed not what is </w:t>
      </w:r>
      <w:proofErr w:type="gramStart"/>
      <w:r w:rsidR="0023091D" w:rsidRPr="006426B0">
        <w:rPr>
          <w:szCs w:val="24"/>
        </w:rPr>
        <w:t>proposed</w:t>
      </w:r>
      <w:bookmarkEnd w:id="11"/>
      <w:proofErr w:type="gramEnd"/>
    </w:p>
    <w:p w14:paraId="3963D4AF" w14:textId="23D9B5AB" w:rsidR="0023091D" w:rsidRPr="006426B0" w:rsidRDefault="009170D4" w:rsidP="0023091D">
      <w:pPr>
        <w:rPr>
          <w:b/>
          <w:bCs/>
          <w:sz w:val="24"/>
          <w:szCs w:val="24"/>
        </w:rPr>
      </w:pPr>
      <w:r w:rsidRPr="006426B0">
        <w:rPr>
          <w:b/>
          <w:bCs/>
          <w:sz w:val="24"/>
          <w:szCs w:val="24"/>
        </w:rPr>
        <w:t>A description of ‘what the permit allows’ is a description of the matters for which the responsible authority has decided to grant the permit.  It is not the same as a description of the proposal.</w:t>
      </w:r>
    </w:p>
    <w:p w14:paraId="190DE86A" w14:textId="323DEA49" w:rsidR="009170D4" w:rsidRPr="006426B0" w:rsidRDefault="009170D4" w:rsidP="0023091D">
      <w:pPr>
        <w:rPr>
          <w:sz w:val="24"/>
          <w:szCs w:val="24"/>
        </w:rPr>
      </w:pPr>
      <w:r w:rsidRPr="006426B0">
        <w:rPr>
          <w:sz w:val="24"/>
          <w:szCs w:val="24"/>
        </w:rPr>
        <w:t xml:space="preserve">Simply using the description of the proposal supplied by an applicant in the planning permit application (such as use and development of the land for a </w:t>
      </w:r>
      <w:proofErr w:type="gramStart"/>
      <w:r w:rsidRPr="006426B0">
        <w:rPr>
          <w:sz w:val="24"/>
          <w:szCs w:val="24"/>
        </w:rPr>
        <w:t>five storey</w:t>
      </w:r>
      <w:proofErr w:type="gramEnd"/>
      <w:r w:rsidRPr="006426B0">
        <w:rPr>
          <w:sz w:val="24"/>
          <w:szCs w:val="24"/>
        </w:rPr>
        <w:t xml:space="preserve"> apartment building) to populate the field in the permit of ‘what the permit allows’</w:t>
      </w:r>
      <w:r w:rsidR="00BE7C05" w:rsidRPr="006426B0">
        <w:rPr>
          <w:sz w:val="24"/>
          <w:szCs w:val="24"/>
        </w:rPr>
        <w:t xml:space="preserve"> </w:t>
      </w:r>
      <w:r w:rsidRPr="006426B0">
        <w:rPr>
          <w:sz w:val="24"/>
          <w:szCs w:val="24"/>
        </w:rPr>
        <w:t>is inadequate and not good practice. Whilst this may be a useful description of the proposal for the purpose of giving notice of the application or inclusion in a planning officer’s report, it does not accurately set out what matters the responsible authority has decided to grant a permit for. This practice also risks omitting important permissions, (such as creating or altering access to a road in a Transport Zone 2 under clause 52.29-2) or clarifying that the permit allows development under multiple provisions.</w:t>
      </w:r>
    </w:p>
    <w:p w14:paraId="16F2EE7A" w14:textId="5EE17299" w:rsidR="009170D4" w:rsidRPr="006426B0" w:rsidRDefault="00D0449E" w:rsidP="0023091D">
      <w:pPr>
        <w:rPr>
          <w:b/>
          <w:bCs/>
          <w:sz w:val="24"/>
          <w:szCs w:val="24"/>
        </w:rPr>
      </w:pPr>
      <w:r w:rsidRPr="006426B0">
        <w:rPr>
          <w:b/>
          <w:bCs/>
          <w:sz w:val="24"/>
          <w:szCs w:val="24"/>
        </w:rPr>
        <w:lastRenderedPageBreak/>
        <w:t>The description of what the permit allows must set out all the matters for which a permit is required under the planning scheme as part of the proposal and for which permission is being granted.</w:t>
      </w:r>
    </w:p>
    <w:p w14:paraId="4687BA40" w14:textId="1FB50496" w:rsidR="00D0449E" w:rsidRPr="006426B0" w:rsidRDefault="00D0449E" w:rsidP="0023091D">
      <w:pPr>
        <w:rPr>
          <w:sz w:val="24"/>
          <w:szCs w:val="24"/>
        </w:rPr>
      </w:pPr>
      <w:r w:rsidRPr="006426B0">
        <w:rPr>
          <w:sz w:val="24"/>
          <w:szCs w:val="24"/>
        </w:rPr>
        <w:t xml:space="preserve">An application for a planning permit must clearly state each use, </w:t>
      </w:r>
      <w:proofErr w:type="gramStart"/>
      <w:r w:rsidRPr="006426B0">
        <w:rPr>
          <w:sz w:val="24"/>
          <w:szCs w:val="24"/>
        </w:rPr>
        <w:t>development</w:t>
      </w:r>
      <w:proofErr w:type="gramEnd"/>
      <w:r w:rsidRPr="006426B0">
        <w:rPr>
          <w:sz w:val="24"/>
          <w:szCs w:val="24"/>
        </w:rPr>
        <w:t xml:space="preserve"> or other matter for which the permit is required.</w:t>
      </w:r>
      <w:r w:rsidR="00373744" w:rsidRPr="006426B0">
        <w:rPr>
          <w:rStyle w:val="FootnoteReference"/>
          <w:snapToGrid w:val="0"/>
          <w:sz w:val="24"/>
          <w:szCs w:val="24"/>
        </w:rPr>
        <w:t xml:space="preserve"> </w:t>
      </w:r>
      <w:r w:rsidR="00373744" w:rsidRPr="006426B0">
        <w:rPr>
          <w:rStyle w:val="FootnoteReference"/>
          <w:snapToGrid w:val="0"/>
          <w:sz w:val="24"/>
          <w:szCs w:val="24"/>
        </w:rPr>
        <w:footnoteReference w:id="15"/>
      </w:r>
      <w:r w:rsidR="00373744" w:rsidRPr="006426B0">
        <w:rPr>
          <w:snapToGrid w:val="0"/>
          <w:sz w:val="24"/>
          <w:szCs w:val="24"/>
        </w:rPr>
        <w:t xml:space="preserve"> </w:t>
      </w:r>
      <w:r w:rsidRPr="006426B0">
        <w:rPr>
          <w:sz w:val="24"/>
          <w:szCs w:val="24"/>
        </w:rPr>
        <w:t>However, it is up to the responsible authority to determine under what provisions of the planning scheme a permit is required in order to give effect to the proposal in the permit application. Form 4 requires that all matters that the responsible authority has decided to grant the permit for must be included in the description of what the permit allows.</w:t>
      </w:r>
    </w:p>
    <w:p w14:paraId="33358EDB" w14:textId="048BEB3D" w:rsidR="00D0449E" w:rsidRPr="006426B0" w:rsidRDefault="00D0449E" w:rsidP="0023091D">
      <w:pPr>
        <w:rPr>
          <w:b/>
          <w:bCs/>
          <w:sz w:val="24"/>
          <w:szCs w:val="24"/>
        </w:rPr>
      </w:pPr>
      <w:r w:rsidRPr="006426B0">
        <w:rPr>
          <w:b/>
          <w:bCs/>
          <w:sz w:val="24"/>
          <w:szCs w:val="24"/>
        </w:rPr>
        <w:t>The best way to do this is to specify each relevant provision of the planning scheme that requires a permit, including under a zone, overlay, particular provision or general provision.</w:t>
      </w:r>
    </w:p>
    <w:p w14:paraId="5D60FC17" w14:textId="3C4FC3D8" w:rsidR="001E0F90" w:rsidRPr="006426B0" w:rsidRDefault="001E0F90" w:rsidP="001E0F90">
      <w:pPr>
        <w:rPr>
          <w:sz w:val="24"/>
          <w:szCs w:val="24"/>
        </w:rPr>
      </w:pPr>
      <w:r w:rsidRPr="006426B0">
        <w:rPr>
          <w:sz w:val="24"/>
          <w:szCs w:val="24"/>
        </w:rPr>
        <w:t>When an application requires a permit under multiple provisions, it is important to remember that, although it is presented as a single application, in fact it encompasses a series of applications each of which must be determined by the responsible authority.</w:t>
      </w:r>
      <w:r w:rsidR="00100088" w:rsidRPr="006426B0">
        <w:rPr>
          <w:rStyle w:val="FootnoteReference"/>
          <w:sz w:val="24"/>
          <w:szCs w:val="24"/>
        </w:rPr>
        <w:t xml:space="preserve"> </w:t>
      </w:r>
      <w:r w:rsidR="00100088" w:rsidRPr="006426B0">
        <w:rPr>
          <w:rStyle w:val="FootnoteReference"/>
          <w:sz w:val="24"/>
          <w:szCs w:val="24"/>
        </w:rPr>
        <w:footnoteReference w:id="16"/>
      </w:r>
      <w:r w:rsidR="004F5EE7" w:rsidRPr="006426B0">
        <w:rPr>
          <w:sz w:val="24"/>
          <w:szCs w:val="24"/>
        </w:rPr>
        <w:t xml:space="preserve"> </w:t>
      </w:r>
      <w:r w:rsidRPr="006426B0">
        <w:rPr>
          <w:sz w:val="24"/>
          <w:szCs w:val="24"/>
        </w:rPr>
        <w:t xml:space="preserve">It is important that any permit issued properly reflects and records these determinations. Similarly, all matters arising under a particular provision or general provision of the planning scheme, as well as under zones and overlays, should be specified in what the permit allows. </w:t>
      </w:r>
    </w:p>
    <w:p w14:paraId="2D92B7AC" w14:textId="6CB3E72E" w:rsidR="00D0449E" w:rsidRPr="006426B0" w:rsidRDefault="001E0F90" w:rsidP="001E0F90">
      <w:pPr>
        <w:rPr>
          <w:sz w:val="24"/>
          <w:szCs w:val="24"/>
        </w:rPr>
      </w:pPr>
      <w:r w:rsidRPr="006426B0">
        <w:rPr>
          <w:sz w:val="24"/>
          <w:szCs w:val="24"/>
        </w:rPr>
        <w:t xml:space="preserve">The model permit does this by specifically referencing each clause of the planning scheme under which permission is needed at the time the permit is issued </w:t>
      </w:r>
      <w:proofErr w:type="gramStart"/>
      <w:r w:rsidRPr="006426B0">
        <w:rPr>
          <w:sz w:val="24"/>
          <w:szCs w:val="24"/>
        </w:rPr>
        <w:t>in order to</w:t>
      </w:r>
      <w:proofErr w:type="gramEnd"/>
      <w:r w:rsidRPr="006426B0">
        <w:rPr>
          <w:sz w:val="24"/>
          <w:szCs w:val="24"/>
        </w:rPr>
        <w:t xml:space="preserve"> enable the proposal. It is good practice to explicitly refer to each clause, rather than a description of the proposal or even a list of the names of the zone, overlay or particular provision, because:</w:t>
      </w:r>
    </w:p>
    <w:p w14:paraId="1237E422" w14:textId="77777777" w:rsidR="001E0F90" w:rsidRPr="006426B0" w:rsidRDefault="001E0F90" w:rsidP="0004664D">
      <w:pPr>
        <w:pStyle w:val="ListBullet2"/>
        <w:spacing w:before="120"/>
        <w:ind w:left="568" w:hanging="284"/>
        <w:contextualSpacing w:val="0"/>
        <w:rPr>
          <w:sz w:val="24"/>
          <w:szCs w:val="24"/>
          <w:lang w:eastAsia="en-AU"/>
        </w:rPr>
      </w:pPr>
      <w:r w:rsidRPr="006426B0">
        <w:rPr>
          <w:sz w:val="24"/>
          <w:szCs w:val="24"/>
          <w:lang w:eastAsia="en-AU"/>
        </w:rPr>
        <w:t>It ensures legal accuracy. </w:t>
      </w:r>
    </w:p>
    <w:p w14:paraId="0537B57C" w14:textId="77777777" w:rsidR="001E0F90" w:rsidRPr="006426B0" w:rsidRDefault="001E0F90" w:rsidP="0004664D">
      <w:pPr>
        <w:pStyle w:val="ListBullet2"/>
        <w:spacing w:before="120"/>
        <w:ind w:left="568" w:hanging="284"/>
        <w:contextualSpacing w:val="0"/>
        <w:rPr>
          <w:sz w:val="24"/>
          <w:szCs w:val="24"/>
          <w:lang w:eastAsia="en-AU"/>
        </w:rPr>
      </w:pPr>
      <w:r w:rsidRPr="006426B0">
        <w:rPr>
          <w:sz w:val="24"/>
          <w:szCs w:val="24"/>
          <w:lang w:eastAsia="en-AU"/>
        </w:rPr>
        <w:t>It is possible to pinpoint the exact provisions of each clause at the date of issue (due to the capacity to browse planning scheme histories on the DTP website). </w:t>
      </w:r>
    </w:p>
    <w:p w14:paraId="453A1450" w14:textId="5ED11519" w:rsidR="001E0F90" w:rsidRPr="006426B0" w:rsidRDefault="001E0F90" w:rsidP="0004664D">
      <w:pPr>
        <w:pStyle w:val="ListBullet2"/>
        <w:spacing w:before="120"/>
        <w:ind w:left="568" w:hanging="284"/>
        <w:contextualSpacing w:val="0"/>
        <w:rPr>
          <w:sz w:val="24"/>
          <w:szCs w:val="24"/>
          <w:lang w:eastAsia="en-AU"/>
        </w:rPr>
      </w:pPr>
      <w:r w:rsidRPr="006426B0">
        <w:rPr>
          <w:sz w:val="24"/>
          <w:szCs w:val="24"/>
          <w:lang w:eastAsia="en-AU"/>
        </w:rPr>
        <w:t xml:space="preserve">It ensures that all use, development or other matters that require a permit under the planning scheme are included in the </w:t>
      </w:r>
      <w:proofErr w:type="gramStart"/>
      <w:r w:rsidRPr="006426B0">
        <w:rPr>
          <w:sz w:val="24"/>
          <w:szCs w:val="24"/>
          <w:lang w:eastAsia="en-AU"/>
        </w:rPr>
        <w:t>permit</w:t>
      </w:r>
      <w:proofErr w:type="gramEnd"/>
      <w:r w:rsidRPr="006426B0">
        <w:rPr>
          <w:sz w:val="24"/>
          <w:szCs w:val="24"/>
          <w:lang w:eastAsia="en-AU"/>
        </w:rPr>
        <w:t xml:space="preserve"> and nothing is accidentally omitted</w:t>
      </w:r>
      <w:r w:rsidR="00D66A4C" w:rsidRPr="006426B0">
        <w:rPr>
          <w:rStyle w:val="FootnoteReference"/>
          <w:sz w:val="24"/>
          <w:szCs w:val="24"/>
        </w:rPr>
        <w:footnoteReference w:id="17"/>
      </w:r>
      <w:r w:rsidRPr="006426B0">
        <w:rPr>
          <w:sz w:val="24"/>
          <w:szCs w:val="24"/>
          <w:lang w:eastAsia="en-AU"/>
        </w:rPr>
        <w:t>. </w:t>
      </w:r>
    </w:p>
    <w:p w14:paraId="602A18BA" w14:textId="77777777" w:rsidR="001E0F90" w:rsidRPr="006426B0" w:rsidRDefault="001E0F90" w:rsidP="0004664D">
      <w:pPr>
        <w:pStyle w:val="ListBullet2"/>
        <w:spacing w:before="120"/>
        <w:ind w:left="568" w:hanging="284"/>
        <w:contextualSpacing w:val="0"/>
        <w:rPr>
          <w:sz w:val="24"/>
          <w:szCs w:val="24"/>
          <w:lang w:eastAsia="en-AU"/>
        </w:rPr>
      </w:pPr>
      <w:r w:rsidRPr="006426B0">
        <w:rPr>
          <w:sz w:val="24"/>
          <w:szCs w:val="24"/>
          <w:lang w:eastAsia="en-AU"/>
        </w:rPr>
        <w:t>It ensures that all relevant matters under the planning scheme have been addressed by way of appropriate conditions. </w:t>
      </w:r>
    </w:p>
    <w:p w14:paraId="4A038557" w14:textId="77777777" w:rsidR="001E0F90" w:rsidRPr="006426B0" w:rsidRDefault="001E0F90" w:rsidP="0004664D">
      <w:pPr>
        <w:pStyle w:val="ListBullet2"/>
        <w:spacing w:before="120"/>
        <w:ind w:left="568" w:hanging="284"/>
        <w:contextualSpacing w:val="0"/>
        <w:rPr>
          <w:sz w:val="24"/>
          <w:szCs w:val="24"/>
          <w:lang w:eastAsia="en-AU"/>
        </w:rPr>
      </w:pPr>
      <w:r w:rsidRPr="006426B0">
        <w:rPr>
          <w:sz w:val="24"/>
          <w:szCs w:val="24"/>
          <w:lang w:eastAsia="en-AU"/>
        </w:rPr>
        <w:t>It ensures that irrelevant or inappropriate conditions are not included. </w:t>
      </w:r>
    </w:p>
    <w:p w14:paraId="041F386B" w14:textId="77777777" w:rsidR="001E0F90" w:rsidRPr="006426B0" w:rsidRDefault="001E0F90" w:rsidP="0004664D">
      <w:pPr>
        <w:pStyle w:val="ListBullet2"/>
        <w:spacing w:before="120"/>
        <w:ind w:left="568" w:hanging="284"/>
        <w:contextualSpacing w:val="0"/>
        <w:rPr>
          <w:sz w:val="24"/>
          <w:szCs w:val="24"/>
          <w:lang w:eastAsia="en-AU"/>
        </w:rPr>
      </w:pPr>
      <w:r w:rsidRPr="006426B0">
        <w:rPr>
          <w:sz w:val="24"/>
          <w:szCs w:val="24"/>
          <w:lang w:eastAsia="en-AU"/>
        </w:rPr>
        <w:t>The provisions of the planning scheme under which a permit has been granted are clearly identified, which may be relevant in the future when deciding questions relating to applications for review made to VCAT, enforcement, existing use rights or whether a further permit is required. </w:t>
      </w:r>
    </w:p>
    <w:p w14:paraId="3CC4243B" w14:textId="77777777" w:rsidR="001E0F90" w:rsidRPr="006426B0" w:rsidRDefault="001E0F90" w:rsidP="0004664D">
      <w:pPr>
        <w:pStyle w:val="ListBullet2"/>
        <w:spacing w:before="120"/>
        <w:ind w:left="568" w:hanging="284"/>
        <w:contextualSpacing w:val="0"/>
        <w:rPr>
          <w:sz w:val="24"/>
          <w:szCs w:val="24"/>
          <w:lang w:eastAsia="en-AU"/>
        </w:rPr>
      </w:pPr>
      <w:r w:rsidRPr="006426B0">
        <w:rPr>
          <w:sz w:val="24"/>
          <w:szCs w:val="24"/>
          <w:lang w:eastAsia="en-AU"/>
        </w:rPr>
        <w:t>Ambiguity and uncertainty are avoided. </w:t>
      </w:r>
    </w:p>
    <w:p w14:paraId="4BAED096" w14:textId="77777777" w:rsidR="001E0F90" w:rsidRPr="006426B0" w:rsidRDefault="001E0F90" w:rsidP="0004664D">
      <w:pPr>
        <w:pStyle w:val="ListBullet2"/>
        <w:spacing w:before="120"/>
        <w:ind w:left="568" w:hanging="284"/>
        <w:contextualSpacing w:val="0"/>
        <w:rPr>
          <w:sz w:val="24"/>
          <w:szCs w:val="24"/>
          <w:lang w:eastAsia="en-AU"/>
        </w:rPr>
      </w:pPr>
      <w:r w:rsidRPr="006426B0">
        <w:rPr>
          <w:sz w:val="24"/>
          <w:szCs w:val="24"/>
          <w:lang w:eastAsia="en-AU"/>
        </w:rPr>
        <w:t>It enables effective enforcement. </w:t>
      </w:r>
    </w:p>
    <w:p w14:paraId="26B4B2BB" w14:textId="51D259C0" w:rsidR="001E0F90" w:rsidRPr="006426B0" w:rsidRDefault="00FC6DEE" w:rsidP="001E0F90">
      <w:pPr>
        <w:rPr>
          <w:b/>
          <w:bCs/>
          <w:sz w:val="24"/>
          <w:szCs w:val="24"/>
        </w:rPr>
      </w:pPr>
      <w:r w:rsidRPr="006426B0">
        <w:rPr>
          <w:b/>
          <w:bCs/>
          <w:sz w:val="24"/>
          <w:szCs w:val="24"/>
        </w:rPr>
        <w:lastRenderedPageBreak/>
        <w:t>A permit should not purport to allow something for which no permit is required under the planning scheme.</w:t>
      </w:r>
    </w:p>
    <w:p w14:paraId="165A664F" w14:textId="6B09F6F3" w:rsidR="00FC6DEE" w:rsidRPr="006426B0" w:rsidRDefault="00FC6DEE" w:rsidP="001E0F90">
      <w:pPr>
        <w:rPr>
          <w:sz w:val="24"/>
          <w:szCs w:val="24"/>
        </w:rPr>
      </w:pPr>
      <w:r w:rsidRPr="006426B0">
        <w:rPr>
          <w:sz w:val="24"/>
          <w:szCs w:val="24"/>
        </w:rPr>
        <w:t>For example, if the scheme requires a permit for development but no permit is required for the use, the ‘what the permit allows’ field should only include references to ‘development’, not ‘use and development’.</w:t>
      </w:r>
    </w:p>
    <w:p w14:paraId="17002548" w14:textId="4C92D5AC" w:rsidR="00FC6DEE" w:rsidRPr="006426B0" w:rsidRDefault="00FC6DEE" w:rsidP="009751DC">
      <w:pPr>
        <w:pStyle w:val="Heading2-Numbered0"/>
      </w:pPr>
      <w:r w:rsidRPr="006426B0">
        <w:t xml:space="preserve"> </w:t>
      </w:r>
      <w:bookmarkStart w:id="12" w:name="_Toc133768188"/>
      <w:r w:rsidR="0098111C" w:rsidRPr="006426B0">
        <w:t>3</w:t>
      </w:r>
      <w:r w:rsidR="00A74F1C" w:rsidRPr="006426B0">
        <w:t xml:space="preserve">.2 </w:t>
      </w:r>
      <w:r w:rsidRPr="006426B0">
        <w:t>How should development be described?</w:t>
      </w:r>
      <w:bookmarkEnd w:id="12"/>
    </w:p>
    <w:p w14:paraId="73AA90FB" w14:textId="48520351" w:rsidR="009E632C" w:rsidRPr="006426B0" w:rsidRDefault="009E632C" w:rsidP="009E632C">
      <w:pPr>
        <w:rPr>
          <w:b/>
          <w:bCs/>
          <w:sz w:val="24"/>
          <w:szCs w:val="24"/>
        </w:rPr>
      </w:pPr>
      <w:r w:rsidRPr="006426B0">
        <w:rPr>
          <w:b/>
          <w:bCs/>
          <w:sz w:val="24"/>
          <w:szCs w:val="24"/>
        </w:rPr>
        <w:t>A development should be described by reference to the planning scheme and be consistent with the wording of each provision that requires a permit.</w:t>
      </w:r>
    </w:p>
    <w:p w14:paraId="3CAA2B7A" w14:textId="3B394B59" w:rsidR="009E632C" w:rsidRPr="006426B0" w:rsidRDefault="009E632C" w:rsidP="009E632C">
      <w:pPr>
        <w:rPr>
          <w:sz w:val="24"/>
          <w:szCs w:val="24"/>
        </w:rPr>
      </w:pPr>
      <w:r w:rsidRPr="006426B0">
        <w:rPr>
          <w:sz w:val="24"/>
          <w:szCs w:val="24"/>
        </w:rPr>
        <w:t>The following examples illustrate this principle.</w:t>
      </w:r>
    </w:p>
    <w:p w14:paraId="4041CCB3" w14:textId="77777777" w:rsidR="00811611" w:rsidRPr="006426B0" w:rsidRDefault="00811611" w:rsidP="009E632C">
      <w:pPr>
        <w:rPr>
          <w:sz w:val="24"/>
          <w:szCs w:val="24"/>
        </w:rPr>
      </w:pPr>
    </w:p>
    <w:p w14:paraId="43F64E99" w14:textId="18DF0EA7" w:rsidR="009E632C" w:rsidRPr="006426B0" w:rsidRDefault="00661C71" w:rsidP="009E632C">
      <w:pPr>
        <w:rPr>
          <w:sz w:val="24"/>
          <w:szCs w:val="24"/>
        </w:rPr>
      </w:pPr>
      <w:r w:rsidRPr="006426B0">
        <w:rPr>
          <w:sz w:val="24"/>
          <w:szCs w:val="24"/>
        </w:rPr>
        <w:t xml:space="preserve">A RESIDENTIAL AGED CARE FACILITY </w:t>
      </w:r>
    </w:p>
    <w:p w14:paraId="1940A901" w14:textId="12575409" w:rsidR="00661C71" w:rsidRPr="006426B0" w:rsidRDefault="00027E3C" w:rsidP="009E632C">
      <w:pPr>
        <w:rPr>
          <w:sz w:val="24"/>
          <w:szCs w:val="24"/>
        </w:rPr>
      </w:pPr>
      <w:r w:rsidRPr="006426B0">
        <w:rPr>
          <w:sz w:val="24"/>
          <w:szCs w:val="24"/>
        </w:rPr>
        <w:t>In a residential zone, such as the General Residential Zone, a permit is required to construct a building or construct or carry out works for a residential aged care facility. In ‘the permit allows’ field, the development should be described as:</w:t>
      </w: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6784"/>
      </w:tblGrid>
      <w:tr w:rsidR="006426B0" w:rsidRPr="006426B0" w14:paraId="1B831985" w14:textId="77777777" w:rsidTr="004C0DF3">
        <w:trPr>
          <w:trHeight w:val="558"/>
        </w:trPr>
        <w:tc>
          <w:tcPr>
            <w:tcW w:w="2976" w:type="dxa"/>
          </w:tcPr>
          <w:p w14:paraId="1FA44F35" w14:textId="77777777" w:rsidR="004C0DF3" w:rsidRPr="006426B0" w:rsidRDefault="004C0DF3" w:rsidP="004C0DF3">
            <w:pPr>
              <w:rPr>
                <w:b/>
                <w:bCs/>
                <w:sz w:val="24"/>
                <w:szCs w:val="24"/>
              </w:rPr>
            </w:pPr>
            <w:r w:rsidRPr="006426B0">
              <w:rPr>
                <w:b/>
                <w:bCs/>
                <w:sz w:val="24"/>
                <w:szCs w:val="24"/>
              </w:rPr>
              <w:t>Planning Scheme Clause No.</w:t>
            </w:r>
          </w:p>
        </w:tc>
        <w:tc>
          <w:tcPr>
            <w:tcW w:w="6784" w:type="dxa"/>
          </w:tcPr>
          <w:p w14:paraId="7D7F6643" w14:textId="77777777" w:rsidR="004C0DF3" w:rsidRPr="006426B0" w:rsidRDefault="004C0DF3" w:rsidP="004C0DF3">
            <w:pPr>
              <w:rPr>
                <w:b/>
                <w:bCs/>
                <w:sz w:val="24"/>
                <w:szCs w:val="24"/>
              </w:rPr>
            </w:pPr>
            <w:r w:rsidRPr="006426B0">
              <w:rPr>
                <w:b/>
                <w:bCs/>
                <w:sz w:val="24"/>
                <w:szCs w:val="24"/>
              </w:rPr>
              <w:t>Description of what is allowed</w:t>
            </w:r>
          </w:p>
        </w:tc>
      </w:tr>
      <w:tr w:rsidR="006426B0" w:rsidRPr="006426B0" w14:paraId="345A60F4" w14:textId="77777777" w:rsidTr="004C0DF3">
        <w:trPr>
          <w:trHeight w:val="557"/>
        </w:trPr>
        <w:tc>
          <w:tcPr>
            <w:tcW w:w="2976" w:type="dxa"/>
          </w:tcPr>
          <w:p w14:paraId="0F76BC7D" w14:textId="77777777" w:rsidR="004C0DF3" w:rsidRPr="006426B0" w:rsidRDefault="004C0DF3" w:rsidP="004C0DF3">
            <w:pPr>
              <w:rPr>
                <w:sz w:val="24"/>
                <w:szCs w:val="24"/>
              </w:rPr>
            </w:pPr>
            <w:r w:rsidRPr="006426B0">
              <w:rPr>
                <w:sz w:val="24"/>
                <w:szCs w:val="24"/>
              </w:rPr>
              <w:t>32.08-8</w:t>
            </w:r>
          </w:p>
        </w:tc>
        <w:tc>
          <w:tcPr>
            <w:tcW w:w="6784" w:type="dxa"/>
          </w:tcPr>
          <w:p w14:paraId="5929D197" w14:textId="77777777" w:rsidR="004C0DF3" w:rsidRPr="006426B0" w:rsidRDefault="004C0DF3" w:rsidP="004C0DF3">
            <w:pPr>
              <w:rPr>
                <w:sz w:val="24"/>
                <w:szCs w:val="24"/>
              </w:rPr>
            </w:pPr>
            <w:r w:rsidRPr="006426B0">
              <w:rPr>
                <w:sz w:val="24"/>
                <w:szCs w:val="24"/>
              </w:rPr>
              <w:t>Construct a building and carry out works for a residential aged care facility</w:t>
            </w:r>
          </w:p>
        </w:tc>
      </w:tr>
    </w:tbl>
    <w:p w14:paraId="19F06409" w14:textId="77777777" w:rsidR="004C0DF3" w:rsidRPr="006426B0" w:rsidRDefault="004C0DF3" w:rsidP="009E632C">
      <w:pPr>
        <w:rPr>
          <w:sz w:val="24"/>
          <w:szCs w:val="24"/>
        </w:rPr>
      </w:pPr>
    </w:p>
    <w:p w14:paraId="7BBD6D1A" w14:textId="77777777" w:rsidR="004C0DF3" w:rsidRPr="006426B0" w:rsidRDefault="004C0DF3" w:rsidP="009E632C">
      <w:pPr>
        <w:rPr>
          <w:sz w:val="24"/>
          <w:szCs w:val="24"/>
        </w:rPr>
      </w:pPr>
    </w:p>
    <w:p w14:paraId="47326FC6" w14:textId="77777777" w:rsidR="004C0DF3" w:rsidRPr="006426B0" w:rsidRDefault="004C0DF3" w:rsidP="009E632C">
      <w:pPr>
        <w:rPr>
          <w:sz w:val="24"/>
          <w:szCs w:val="24"/>
        </w:rPr>
      </w:pPr>
    </w:p>
    <w:p w14:paraId="3E98DBB6" w14:textId="77777777" w:rsidR="004C0DF3" w:rsidRPr="006426B0" w:rsidRDefault="004C0DF3" w:rsidP="009E632C">
      <w:pPr>
        <w:rPr>
          <w:sz w:val="24"/>
          <w:szCs w:val="24"/>
        </w:rPr>
      </w:pPr>
    </w:p>
    <w:p w14:paraId="6877C427" w14:textId="25B2F5B5" w:rsidR="00E5790E" w:rsidRPr="006426B0" w:rsidRDefault="00E5790E" w:rsidP="00E5790E">
      <w:pPr>
        <w:rPr>
          <w:sz w:val="24"/>
          <w:szCs w:val="24"/>
        </w:rPr>
      </w:pPr>
      <w:r w:rsidRPr="006426B0">
        <w:rPr>
          <w:sz w:val="24"/>
          <w:szCs w:val="24"/>
        </w:rPr>
        <w:t xml:space="preserve">Because no permit is required to use land for a residential aged care facility, what the permit allows should </w:t>
      </w:r>
      <w:r w:rsidRPr="006426B0">
        <w:rPr>
          <w:b/>
          <w:bCs/>
          <w:sz w:val="24"/>
          <w:szCs w:val="24"/>
        </w:rPr>
        <w:t>not</w:t>
      </w:r>
      <w:r w:rsidRPr="006426B0">
        <w:rPr>
          <w:sz w:val="24"/>
          <w:szCs w:val="24"/>
        </w:rPr>
        <w:t xml:space="preserve"> include reference to use of the land for this purpose. </w:t>
      </w:r>
    </w:p>
    <w:p w14:paraId="142043F5" w14:textId="77777777" w:rsidR="00811611" w:rsidRPr="006426B0" w:rsidRDefault="00811611" w:rsidP="00E5790E">
      <w:pPr>
        <w:rPr>
          <w:sz w:val="24"/>
          <w:szCs w:val="24"/>
        </w:rPr>
      </w:pPr>
    </w:p>
    <w:p w14:paraId="67876F4C" w14:textId="3756B310" w:rsidR="00E5790E" w:rsidRPr="006426B0" w:rsidRDefault="00E5790E" w:rsidP="00E5790E">
      <w:pPr>
        <w:rPr>
          <w:sz w:val="24"/>
          <w:szCs w:val="24"/>
        </w:rPr>
      </w:pPr>
      <w:r w:rsidRPr="006426B0">
        <w:rPr>
          <w:sz w:val="24"/>
          <w:szCs w:val="24"/>
        </w:rPr>
        <w:t xml:space="preserve">ONE DWELLING ON A LOT LESS THAN 300 SQUARE METRES </w:t>
      </w:r>
    </w:p>
    <w:p w14:paraId="3356C96A" w14:textId="6A700242" w:rsidR="004C0DF3" w:rsidRPr="006426B0" w:rsidRDefault="00E5790E" w:rsidP="00E5790E">
      <w:pPr>
        <w:rPr>
          <w:sz w:val="24"/>
          <w:szCs w:val="24"/>
        </w:rPr>
      </w:pPr>
      <w:r w:rsidRPr="006426B0">
        <w:rPr>
          <w:sz w:val="24"/>
          <w:szCs w:val="24"/>
        </w:rPr>
        <w:t>In a residential zone, such as the General Residential Zone, a permit is required to construct or extend one dwelling on a lot less than 300 square metres and to construct or extend a front fence in certain circumstances. In ‘the permit allows’ field, a development for one dwelling on a lot less than 300 square metres and a fence three metres high on a main road should be described as:</w:t>
      </w: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6784"/>
      </w:tblGrid>
      <w:tr w:rsidR="006426B0" w:rsidRPr="006426B0" w14:paraId="1312E93E" w14:textId="77777777" w:rsidTr="006A22D7">
        <w:trPr>
          <w:trHeight w:val="558"/>
        </w:trPr>
        <w:tc>
          <w:tcPr>
            <w:tcW w:w="2976" w:type="dxa"/>
          </w:tcPr>
          <w:p w14:paraId="481F17C8" w14:textId="77777777" w:rsidR="004C0DF3" w:rsidRPr="006426B0" w:rsidRDefault="004C0DF3" w:rsidP="006A22D7">
            <w:pPr>
              <w:rPr>
                <w:b/>
                <w:bCs/>
                <w:sz w:val="24"/>
                <w:szCs w:val="24"/>
              </w:rPr>
            </w:pPr>
            <w:r w:rsidRPr="006426B0">
              <w:rPr>
                <w:b/>
                <w:bCs/>
                <w:sz w:val="24"/>
                <w:szCs w:val="24"/>
              </w:rPr>
              <w:t>Planning Scheme Clause No.</w:t>
            </w:r>
          </w:p>
        </w:tc>
        <w:tc>
          <w:tcPr>
            <w:tcW w:w="6784" w:type="dxa"/>
          </w:tcPr>
          <w:p w14:paraId="6BE0330A" w14:textId="77777777" w:rsidR="004C0DF3" w:rsidRPr="006426B0" w:rsidRDefault="004C0DF3" w:rsidP="006A22D7">
            <w:pPr>
              <w:rPr>
                <w:b/>
                <w:bCs/>
                <w:sz w:val="24"/>
                <w:szCs w:val="24"/>
              </w:rPr>
            </w:pPr>
            <w:r w:rsidRPr="006426B0">
              <w:rPr>
                <w:b/>
                <w:bCs/>
                <w:sz w:val="24"/>
                <w:szCs w:val="24"/>
              </w:rPr>
              <w:t>Description of what is allowed</w:t>
            </w:r>
          </w:p>
        </w:tc>
      </w:tr>
      <w:tr w:rsidR="006426B0" w:rsidRPr="006426B0" w14:paraId="3476E63D" w14:textId="77777777" w:rsidTr="006A22D7">
        <w:trPr>
          <w:trHeight w:val="558"/>
        </w:trPr>
        <w:tc>
          <w:tcPr>
            <w:tcW w:w="2976" w:type="dxa"/>
          </w:tcPr>
          <w:p w14:paraId="18AC8007" w14:textId="182D710C" w:rsidR="004C0DF3" w:rsidRPr="006426B0" w:rsidRDefault="00F31FE3" w:rsidP="006A22D7">
            <w:pPr>
              <w:rPr>
                <w:b/>
                <w:bCs/>
                <w:sz w:val="24"/>
                <w:szCs w:val="24"/>
              </w:rPr>
            </w:pPr>
            <w:r w:rsidRPr="006426B0">
              <w:rPr>
                <w:rStyle w:val="normaltextrun"/>
                <w:rFonts w:cstheme="minorHAnsi"/>
                <w:sz w:val="24"/>
                <w:szCs w:val="24"/>
                <w:shd w:val="clear" w:color="auto" w:fill="FFFFFF"/>
              </w:rPr>
              <w:t>32.08-5</w:t>
            </w:r>
            <w:r w:rsidRPr="006426B0">
              <w:rPr>
                <w:rStyle w:val="eop"/>
                <w:rFonts w:cstheme="minorHAnsi"/>
                <w:sz w:val="24"/>
                <w:szCs w:val="24"/>
                <w:shd w:val="clear" w:color="auto" w:fill="FFFFFF"/>
              </w:rPr>
              <w:t> </w:t>
            </w:r>
          </w:p>
        </w:tc>
        <w:tc>
          <w:tcPr>
            <w:tcW w:w="6784" w:type="dxa"/>
          </w:tcPr>
          <w:p w14:paraId="2CB8468A" w14:textId="196F0BE4" w:rsidR="004C0DF3" w:rsidRPr="006426B0" w:rsidRDefault="00F31FE3" w:rsidP="006A22D7">
            <w:pPr>
              <w:rPr>
                <w:b/>
                <w:bCs/>
                <w:sz w:val="24"/>
                <w:szCs w:val="24"/>
              </w:rPr>
            </w:pPr>
            <w:r w:rsidRPr="006426B0">
              <w:rPr>
                <w:sz w:val="24"/>
                <w:szCs w:val="24"/>
              </w:rPr>
              <w:t>Construct one dwelling on a lot less than 300 square metres</w:t>
            </w:r>
          </w:p>
        </w:tc>
      </w:tr>
      <w:tr w:rsidR="006426B0" w:rsidRPr="006426B0" w14:paraId="2685CDB0" w14:textId="77777777" w:rsidTr="006A22D7">
        <w:trPr>
          <w:trHeight w:val="557"/>
        </w:trPr>
        <w:tc>
          <w:tcPr>
            <w:tcW w:w="2976" w:type="dxa"/>
          </w:tcPr>
          <w:p w14:paraId="578AA47F" w14:textId="1EBA1596" w:rsidR="004C0DF3" w:rsidRPr="006426B0" w:rsidRDefault="00F31FE3" w:rsidP="006A22D7">
            <w:pPr>
              <w:rPr>
                <w:sz w:val="24"/>
                <w:szCs w:val="24"/>
              </w:rPr>
            </w:pPr>
            <w:r w:rsidRPr="006426B0">
              <w:rPr>
                <w:sz w:val="24"/>
                <w:szCs w:val="24"/>
              </w:rPr>
              <w:t>32.08-5</w:t>
            </w:r>
          </w:p>
        </w:tc>
        <w:tc>
          <w:tcPr>
            <w:tcW w:w="6784" w:type="dxa"/>
          </w:tcPr>
          <w:p w14:paraId="7CD58615" w14:textId="5A74EF7D" w:rsidR="004C0DF3" w:rsidRPr="006426B0" w:rsidRDefault="00F31FE3" w:rsidP="006A22D7">
            <w:pPr>
              <w:rPr>
                <w:sz w:val="24"/>
                <w:szCs w:val="24"/>
              </w:rPr>
            </w:pPr>
            <w:r w:rsidRPr="006426B0">
              <w:rPr>
                <w:sz w:val="24"/>
                <w:szCs w:val="24"/>
              </w:rPr>
              <w:t>Construct a front fence more than 2 metres high within 3 metres of a street in a Transport Zone 2</w:t>
            </w:r>
          </w:p>
        </w:tc>
      </w:tr>
    </w:tbl>
    <w:p w14:paraId="75909E8A" w14:textId="77777777" w:rsidR="004C0DF3" w:rsidRPr="006426B0" w:rsidRDefault="004C0DF3" w:rsidP="00E5790E">
      <w:pPr>
        <w:rPr>
          <w:sz w:val="24"/>
          <w:szCs w:val="24"/>
        </w:rPr>
      </w:pPr>
    </w:p>
    <w:p w14:paraId="71230D70" w14:textId="77777777" w:rsidR="00A80B30" w:rsidRPr="006426B0" w:rsidRDefault="00A80B30" w:rsidP="00E5790E">
      <w:pPr>
        <w:rPr>
          <w:sz w:val="24"/>
          <w:szCs w:val="24"/>
        </w:rPr>
      </w:pPr>
    </w:p>
    <w:p w14:paraId="456AC0A2" w14:textId="77777777" w:rsidR="00A80B30" w:rsidRPr="006426B0" w:rsidRDefault="00A80B30" w:rsidP="00E5790E">
      <w:pPr>
        <w:rPr>
          <w:sz w:val="24"/>
          <w:szCs w:val="24"/>
        </w:rPr>
      </w:pPr>
    </w:p>
    <w:p w14:paraId="083CB0B5" w14:textId="77777777" w:rsidR="00806302" w:rsidRPr="006426B0" w:rsidRDefault="00806302" w:rsidP="00E5790E">
      <w:pPr>
        <w:rPr>
          <w:sz w:val="24"/>
          <w:szCs w:val="24"/>
        </w:rPr>
      </w:pPr>
    </w:p>
    <w:p w14:paraId="76E2E6B3" w14:textId="77777777" w:rsidR="00806302" w:rsidRPr="006426B0" w:rsidRDefault="00806302" w:rsidP="00E5790E">
      <w:pPr>
        <w:rPr>
          <w:sz w:val="24"/>
          <w:szCs w:val="24"/>
        </w:rPr>
      </w:pPr>
    </w:p>
    <w:p w14:paraId="54C3298F" w14:textId="77777777" w:rsidR="00806302" w:rsidRPr="006426B0" w:rsidRDefault="00806302" w:rsidP="00E5790E">
      <w:pPr>
        <w:rPr>
          <w:sz w:val="24"/>
          <w:szCs w:val="24"/>
        </w:rPr>
      </w:pPr>
    </w:p>
    <w:p w14:paraId="4A91660D" w14:textId="77777777" w:rsidR="00806302" w:rsidRPr="006426B0" w:rsidRDefault="00806302" w:rsidP="00E5790E">
      <w:pPr>
        <w:rPr>
          <w:sz w:val="24"/>
          <w:szCs w:val="24"/>
        </w:rPr>
      </w:pPr>
    </w:p>
    <w:p w14:paraId="28B264BE" w14:textId="77777777" w:rsidR="00B127C6" w:rsidRPr="006426B0" w:rsidRDefault="00B127C6" w:rsidP="00E5790E">
      <w:pPr>
        <w:rPr>
          <w:sz w:val="24"/>
          <w:szCs w:val="24"/>
        </w:rPr>
      </w:pPr>
    </w:p>
    <w:p w14:paraId="5DAED010" w14:textId="77777777" w:rsidR="00B127C6" w:rsidRPr="006426B0" w:rsidRDefault="00B127C6" w:rsidP="00E5790E">
      <w:pPr>
        <w:rPr>
          <w:sz w:val="24"/>
          <w:szCs w:val="24"/>
        </w:rPr>
      </w:pPr>
    </w:p>
    <w:p w14:paraId="01034989" w14:textId="77777777" w:rsidR="00B127C6" w:rsidRPr="006426B0" w:rsidRDefault="00B127C6" w:rsidP="00E5790E">
      <w:pPr>
        <w:rPr>
          <w:sz w:val="24"/>
          <w:szCs w:val="24"/>
        </w:rPr>
      </w:pPr>
    </w:p>
    <w:p w14:paraId="774CDB70" w14:textId="1670D0B4" w:rsidR="00E5790E" w:rsidRPr="006426B0" w:rsidRDefault="00806302" w:rsidP="00E5790E">
      <w:pPr>
        <w:rPr>
          <w:sz w:val="24"/>
          <w:szCs w:val="24"/>
        </w:rPr>
      </w:pPr>
      <w:r w:rsidRPr="006426B0">
        <w:rPr>
          <w:sz w:val="24"/>
          <w:szCs w:val="24"/>
        </w:rPr>
        <w:lastRenderedPageBreak/>
        <w:t xml:space="preserve">TWO OR MORE </w:t>
      </w:r>
      <w:r w:rsidR="00A633AD" w:rsidRPr="006426B0">
        <w:rPr>
          <w:sz w:val="24"/>
          <w:szCs w:val="24"/>
        </w:rPr>
        <w:t>DWELLINGS ON A LOT</w:t>
      </w:r>
    </w:p>
    <w:p w14:paraId="373D1127" w14:textId="44C121A2" w:rsidR="00A633AD" w:rsidRPr="006426B0" w:rsidRDefault="00A633AD" w:rsidP="00E5790E">
      <w:pPr>
        <w:rPr>
          <w:sz w:val="24"/>
          <w:szCs w:val="24"/>
        </w:rPr>
      </w:pPr>
      <w:r w:rsidRPr="006426B0">
        <w:rPr>
          <w:sz w:val="24"/>
          <w:szCs w:val="24"/>
        </w:rPr>
        <w:t>In a residential zone, such as the General Residential Zone, a permit is required to construct two or more dwellings on a lot. In ‘the permit allows’ field, a development for five dwellings should be described as:</w:t>
      </w: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6784"/>
      </w:tblGrid>
      <w:tr w:rsidR="006426B0" w:rsidRPr="006426B0" w14:paraId="506F73E1" w14:textId="77777777" w:rsidTr="006A22D7">
        <w:trPr>
          <w:trHeight w:val="558"/>
        </w:trPr>
        <w:tc>
          <w:tcPr>
            <w:tcW w:w="2976" w:type="dxa"/>
          </w:tcPr>
          <w:p w14:paraId="410CF1F7" w14:textId="77777777" w:rsidR="00427E59" w:rsidRPr="006426B0" w:rsidRDefault="00427E59" w:rsidP="006A22D7">
            <w:pPr>
              <w:rPr>
                <w:b/>
                <w:bCs/>
                <w:sz w:val="24"/>
                <w:szCs w:val="24"/>
              </w:rPr>
            </w:pPr>
            <w:r w:rsidRPr="006426B0">
              <w:rPr>
                <w:b/>
                <w:bCs/>
                <w:sz w:val="24"/>
                <w:szCs w:val="24"/>
              </w:rPr>
              <w:t>Planning Scheme Clause No.</w:t>
            </w:r>
          </w:p>
        </w:tc>
        <w:tc>
          <w:tcPr>
            <w:tcW w:w="6784" w:type="dxa"/>
          </w:tcPr>
          <w:p w14:paraId="28AB5883" w14:textId="77777777" w:rsidR="00427E59" w:rsidRPr="006426B0" w:rsidRDefault="00427E59" w:rsidP="006A22D7">
            <w:pPr>
              <w:rPr>
                <w:b/>
                <w:bCs/>
                <w:sz w:val="24"/>
                <w:szCs w:val="24"/>
              </w:rPr>
            </w:pPr>
            <w:r w:rsidRPr="006426B0">
              <w:rPr>
                <w:b/>
                <w:bCs/>
                <w:sz w:val="24"/>
                <w:szCs w:val="24"/>
              </w:rPr>
              <w:t>Description of what is allowed</w:t>
            </w:r>
          </w:p>
        </w:tc>
      </w:tr>
      <w:tr w:rsidR="006426B0" w:rsidRPr="006426B0" w14:paraId="59FC4DF7" w14:textId="77777777" w:rsidTr="006A22D7">
        <w:trPr>
          <w:trHeight w:val="557"/>
        </w:trPr>
        <w:tc>
          <w:tcPr>
            <w:tcW w:w="2976" w:type="dxa"/>
          </w:tcPr>
          <w:p w14:paraId="5EBD53DB" w14:textId="6F11A4F7" w:rsidR="00427E59" w:rsidRPr="006426B0" w:rsidRDefault="00427E59" w:rsidP="006A22D7">
            <w:pPr>
              <w:rPr>
                <w:sz w:val="24"/>
                <w:szCs w:val="24"/>
              </w:rPr>
            </w:pPr>
            <w:r w:rsidRPr="006426B0">
              <w:rPr>
                <w:sz w:val="24"/>
                <w:szCs w:val="24"/>
              </w:rPr>
              <w:t>32.08-6</w:t>
            </w:r>
          </w:p>
        </w:tc>
        <w:tc>
          <w:tcPr>
            <w:tcW w:w="6784" w:type="dxa"/>
          </w:tcPr>
          <w:p w14:paraId="2046DF96" w14:textId="1FE49E0C" w:rsidR="00427E59" w:rsidRPr="006426B0" w:rsidRDefault="00427E59" w:rsidP="006A22D7">
            <w:pPr>
              <w:rPr>
                <w:sz w:val="24"/>
                <w:szCs w:val="24"/>
              </w:rPr>
            </w:pPr>
            <w:r w:rsidRPr="006426B0">
              <w:rPr>
                <w:sz w:val="24"/>
                <w:szCs w:val="24"/>
              </w:rPr>
              <w:t>Construct two or more dwellings on a lot</w:t>
            </w:r>
          </w:p>
        </w:tc>
      </w:tr>
    </w:tbl>
    <w:p w14:paraId="656A7B66" w14:textId="77777777" w:rsidR="00427E59" w:rsidRPr="006426B0" w:rsidRDefault="00427E59" w:rsidP="00E5790E">
      <w:pPr>
        <w:rPr>
          <w:sz w:val="24"/>
          <w:szCs w:val="24"/>
        </w:rPr>
      </w:pPr>
    </w:p>
    <w:p w14:paraId="2C688EB5" w14:textId="77777777" w:rsidR="006C08B8" w:rsidRPr="006426B0" w:rsidRDefault="006C08B8" w:rsidP="00E5790E">
      <w:pPr>
        <w:rPr>
          <w:b/>
          <w:bCs/>
          <w:sz w:val="24"/>
          <w:szCs w:val="24"/>
        </w:rPr>
      </w:pPr>
    </w:p>
    <w:p w14:paraId="67F9F27C" w14:textId="77777777" w:rsidR="006C08B8" w:rsidRPr="006426B0" w:rsidRDefault="006C08B8" w:rsidP="00E5790E">
      <w:pPr>
        <w:rPr>
          <w:b/>
          <w:bCs/>
          <w:sz w:val="24"/>
          <w:szCs w:val="24"/>
        </w:rPr>
      </w:pPr>
    </w:p>
    <w:p w14:paraId="4912E996" w14:textId="77777777" w:rsidR="00A51D09" w:rsidRPr="006426B0" w:rsidRDefault="00A51D09" w:rsidP="00E5790E">
      <w:pPr>
        <w:rPr>
          <w:b/>
          <w:bCs/>
          <w:sz w:val="24"/>
          <w:szCs w:val="24"/>
        </w:rPr>
      </w:pPr>
    </w:p>
    <w:p w14:paraId="2A5E213C" w14:textId="4305F76E" w:rsidR="00282875" w:rsidRPr="006426B0" w:rsidRDefault="00A51D09" w:rsidP="00E5790E">
      <w:pPr>
        <w:rPr>
          <w:b/>
          <w:bCs/>
          <w:sz w:val="24"/>
          <w:szCs w:val="24"/>
        </w:rPr>
      </w:pPr>
      <w:r w:rsidRPr="006426B0">
        <w:rPr>
          <w:b/>
          <w:bCs/>
          <w:sz w:val="24"/>
          <w:szCs w:val="24"/>
        </w:rPr>
        <w:t>I</w:t>
      </w:r>
      <w:r w:rsidR="00C638D5" w:rsidRPr="006426B0">
        <w:rPr>
          <w:b/>
          <w:bCs/>
          <w:sz w:val="24"/>
          <w:szCs w:val="24"/>
        </w:rPr>
        <w:t>t is not necessary or appropriate to include the number of dwellings in what the permit allows.</w:t>
      </w:r>
    </w:p>
    <w:p w14:paraId="01E8E206" w14:textId="707DE898" w:rsidR="001329FC" w:rsidRPr="006426B0" w:rsidRDefault="001329FC" w:rsidP="001329FC">
      <w:pPr>
        <w:rPr>
          <w:sz w:val="24"/>
          <w:szCs w:val="24"/>
        </w:rPr>
      </w:pPr>
      <w:r w:rsidRPr="006426B0">
        <w:rPr>
          <w:sz w:val="24"/>
          <w:szCs w:val="24"/>
        </w:rPr>
        <w:t xml:space="preserve">The number of dwellings permitted will be a function of what is shown on the approved plans. Alternatively, specify the number of dwellings in a condition. </w:t>
      </w:r>
    </w:p>
    <w:p w14:paraId="0BE0EA07" w14:textId="77777777" w:rsidR="00806302" w:rsidRPr="006426B0" w:rsidRDefault="00806302" w:rsidP="001329FC">
      <w:pPr>
        <w:rPr>
          <w:sz w:val="24"/>
          <w:szCs w:val="24"/>
        </w:rPr>
      </w:pPr>
    </w:p>
    <w:p w14:paraId="7E07A227" w14:textId="1DFCF21C" w:rsidR="001329FC" w:rsidRPr="006426B0" w:rsidRDefault="001329FC" w:rsidP="001329FC">
      <w:pPr>
        <w:rPr>
          <w:sz w:val="24"/>
          <w:szCs w:val="24"/>
        </w:rPr>
      </w:pPr>
      <w:r w:rsidRPr="006426B0">
        <w:rPr>
          <w:sz w:val="24"/>
          <w:szCs w:val="24"/>
        </w:rPr>
        <w:t xml:space="preserve">USE AND DEVELOPMENT OF SECTION 2 USE SUCH AS CONVENIENCE SHOP </w:t>
      </w:r>
    </w:p>
    <w:p w14:paraId="32E08992" w14:textId="20E80E51" w:rsidR="001329FC" w:rsidRPr="006426B0" w:rsidRDefault="001329FC" w:rsidP="001329FC">
      <w:pPr>
        <w:rPr>
          <w:sz w:val="24"/>
          <w:szCs w:val="24"/>
        </w:rPr>
      </w:pPr>
      <w:r w:rsidRPr="006426B0">
        <w:rPr>
          <w:sz w:val="24"/>
          <w:szCs w:val="24"/>
        </w:rPr>
        <w:t xml:space="preserve">In most zones, a permit is required to construct a building or construct or carry out works for a use in Section 2 of the relevant clause. A permit for both </w:t>
      </w:r>
      <w:proofErr w:type="gramStart"/>
      <w:r w:rsidRPr="006426B0">
        <w:rPr>
          <w:sz w:val="24"/>
          <w:szCs w:val="24"/>
        </w:rPr>
        <w:t>use</w:t>
      </w:r>
      <w:proofErr w:type="gramEnd"/>
      <w:r w:rsidRPr="006426B0">
        <w:rPr>
          <w:sz w:val="24"/>
          <w:szCs w:val="24"/>
        </w:rPr>
        <w:t xml:space="preserve"> and development is required. Use the wording in the planning scheme provisions rather than the abbreviated form of simply ‘use and development for…’ </w:t>
      </w:r>
    </w:p>
    <w:p w14:paraId="5EDDD632" w14:textId="6B0A7A1B" w:rsidR="00C638D5" w:rsidRPr="006426B0" w:rsidRDefault="001329FC" w:rsidP="001329FC">
      <w:pPr>
        <w:rPr>
          <w:sz w:val="24"/>
          <w:szCs w:val="24"/>
        </w:rPr>
      </w:pPr>
      <w:r w:rsidRPr="006426B0">
        <w:rPr>
          <w:sz w:val="24"/>
          <w:szCs w:val="24"/>
        </w:rPr>
        <w:t>For example, a permit for a convenience shop in a General Residential Zone would include in ‘the permit allows’ field:</w:t>
      </w: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6784"/>
      </w:tblGrid>
      <w:tr w:rsidR="006426B0" w:rsidRPr="006426B0" w14:paraId="6AF8F05B" w14:textId="77777777" w:rsidTr="006A22D7">
        <w:trPr>
          <w:trHeight w:val="558"/>
        </w:trPr>
        <w:tc>
          <w:tcPr>
            <w:tcW w:w="2976" w:type="dxa"/>
          </w:tcPr>
          <w:p w14:paraId="74D72F3E" w14:textId="77777777" w:rsidR="00427E59" w:rsidRPr="006426B0" w:rsidRDefault="00427E59" w:rsidP="006A22D7">
            <w:pPr>
              <w:rPr>
                <w:b/>
                <w:bCs/>
                <w:sz w:val="24"/>
                <w:szCs w:val="24"/>
              </w:rPr>
            </w:pPr>
            <w:r w:rsidRPr="006426B0">
              <w:rPr>
                <w:b/>
                <w:bCs/>
                <w:sz w:val="24"/>
                <w:szCs w:val="24"/>
              </w:rPr>
              <w:t>Planning Scheme Clause No.</w:t>
            </w:r>
          </w:p>
        </w:tc>
        <w:tc>
          <w:tcPr>
            <w:tcW w:w="6784" w:type="dxa"/>
          </w:tcPr>
          <w:p w14:paraId="7E3C50E9" w14:textId="77777777" w:rsidR="00427E59" w:rsidRPr="006426B0" w:rsidRDefault="00427E59" w:rsidP="006A22D7">
            <w:pPr>
              <w:rPr>
                <w:b/>
                <w:bCs/>
                <w:sz w:val="24"/>
                <w:szCs w:val="24"/>
              </w:rPr>
            </w:pPr>
            <w:r w:rsidRPr="006426B0">
              <w:rPr>
                <w:b/>
                <w:bCs/>
                <w:sz w:val="24"/>
                <w:szCs w:val="24"/>
              </w:rPr>
              <w:t>Description of what is allowed</w:t>
            </w:r>
          </w:p>
        </w:tc>
      </w:tr>
      <w:tr w:rsidR="006426B0" w:rsidRPr="006426B0" w14:paraId="7E6C1749" w14:textId="77777777" w:rsidTr="006A22D7">
        <w:trPr>
          <w:trHeight w:val="558"/>
        </w:trPr>
        <w:tc>
          <w:tcPr>
            <w:tcW w:w="2976" w:type="dxa"/>
          </w:tcPr>
          <w:p w14:paraId="6B29BAAF" w14:textId="5814B762" w:rsidR="00427E59" w:rsidRPr="006426B0" w:rsidRDefault="00427E59" w:rsidP="006A22D7">
            <w:pPr>
              <w:rPr>
                <w:b/>
                <w:bCs/>
                <w:sz w:val="24"/>
                <w:szCs w:val="24"/>
              </w:rPr>
            </w:pPr>
            <w:r w:rsidRPr="006426B0">
              <w:rPr>
                <w:rFonts w:cstheme="minorHAnsi"/>
                <w:sz w:val="24"/>
                <w:szCs w:val="24"/>
              </w:rPr>
              <w:t>32.08-2</w:t>
            </w:r>
          </w:p>
        </w:tc>
        <w:tc>
          <w:tcPr>
            <w:tcW w:w="6784" w:type="dxa"/>
          </w:tcPr>
          <w:p w14:paraId="3AEBAD82" w14:textId="432F2D61" w:rsidR="00427E59" w:rsidRPr="006426B0" w:rsidRDefault="0036078A" w:rsidP="006A22D7">
            <w:pPr>
              <w:rPr>
                <w:b/>
                <w:bCs/>
                <w:sz w:val="24"/>
                <w:szCs w:val="24"/>
              </w:rPr>
            </w:pPr>
            <w:r w:rsidRPr="006426B0">
              <w:rPr>
                <w:sz w:val="24"/>
                <w:szCs w:val="24"/>
              </w:rPr>
              <w:t>Use of land for a convenience shop</w:t>
            </w:r>
          </w:p>
        </w:tc>
      </w:tr>
      <w:tr w:rsidR="006426B0" w:rsidRPr="006426B0" w14:paraId="2BB0EC09" w14:textId="77777777" w:rsidTr="006A22D7">
        <w:trPr>
          <w:trHeight w:val="557"/>
        </w:trPr>
        <w:tc>
          <w:tcPr>
            <w:tcW w:w="2976" w:type="dxa"/>
          </w:tcPr>
          <w:p w14:paraId="13C63B2A" w14:textId="4FD5F566" w:rsidR="00427E59" w:rsidRPr="006426B0" w:rsidRDefault="00427E59" w:rsidP="006A22D7">
            <w:pPr>
              <w:rPr>
                <w:sz w:val="24"/>
                <w:szCs w:val="24"/>
              </w:rPr>
            </w:pPr>
            <w:r w:rsidRPr="006426B0">
              <w:rPr>
                <w:sz w:val="24"/>
                <w:szCs w:val="24"/>
              </w:rPr>
              <w:t>32.08-9</w:t>
            </w:r>
          </w:p>
        </w:tc>
        <w:tc>
          <w:tcPr>
            <w:tcW w:w="6784" w:type="dxa"/>
          </w:tcPr>
          <w:p w14:paraId="36D8869C" w14:textId="3F53242B" w:rsidR="00427E59" w:rsidRPr="006426B0" w:rsidRDefault="0036078A" w:rsidP="006A22D7">
            <w:pPr>
              <w:rPr>
                <w:sz w:val="24"/>
                <w:szCs w:val="24"/>
              </w:rPr>
            </w:pPr>
            <w:r w:rsidRPr="006426B0">
              <w:rPr>
                <w:sz w:val="24"/>
                <w:szCs w:val="24"/>
              </w:rPr>
              <w:t>Construct a building and construct or carry out works for use of a convenience shop</w:t>
            </w:r>
          </w:p>
        </w:tc>
      </w:tr>
    </w:tbl>
    <w:p w14:paraId="3578723E" w14:textId="77777777" w:rsidR="001B4698" w:rsidRPr="006426B0" w:rsidRDefault="001B4698" w:rsidP="001329FC">
      <w:pPr>
        <w:rPr>
          <w:sz w:val="24"/>
          <w:szCs w:val="24"/>
        </w:rPr>
      </w:pPr>
    </w:p>
    <w:p w14:paraId="1D22952D" w14:textId="77777777" w:rsidR="00A51D09" w:rsidRPr="006426B0" w:rsidRDefault="00A51D09" w:rsidP="001329FC">
      <w:pPr>
        <w:rPr>
          <w:sz w:val="24"/>
          <w:szCs w:val="24"/>
        </w:rPr>
      </w:pPr>
    </w:p>
    <w:p w14:paraId="69B13D39" w14:textId="77777777" w:rsidR="00A51D09" w:rsidRPr="006426B0" w:rsidRDefault="00A51D09" w:rsidP="001329FC">
      <w:pPr>
        <w:rPr>
          <w:sz w:val="24"/>
          <w:szCs w:val="24"/>
        </w:rPr>
      </w:pPr>
    </w:p>
    <w:p w14:paraId="7CA56F57" w14:textId="77777777" w:rsidR="00A51D09" w:rsidRPr="006426B0" w:rsidRDefault="00A51D09" w:rsidP="001329FC">
      <w:pPr>
        <w:rPr>
          <w:sz w:val="24"/>
          <w:szCs w:val="24"/>
        </w:rPr>
      </w:pPr>
    </w:p>
    <w:p w14:paraId="22AEA44C" w14:textId="77777777" w:rsidR="00A51D09" w:rsidRPr="006426B0" w:rsidRDefault="00A51D09" w:rsidP="001329FC">
      <w:pPr>
        <w:rPr>
          <w:sz w:val="24"/>
          <w:szCs w:val="24"/>
        </w:rPr>
      </w:pPr>
    </w:p>
    <w:p w14:paraId="0D6A3149" w14:textId="77777777" w:rsidR="00A51D09" w:rsidRPr="006426B0" w:rsidRDefault="00A51D09" w:rsidP="001329FC">
      <w:pPr>
        <w:rPr>
          <w:sz w:val="24"/>
          <w:szCs w:val="24"/>
        </w:rPr>
      </w:pPr>
    </w:p>
    <w:p w14:paraId="6E50BDB8" w14:textId="77777777" w:rsidR="00806302" w:rsidRPr="006426B0" w:rsidRDefault="00806302" w:rsidP="001329FC">
      <w:pPr>
        <w:rPr>
          <w:sz w:val="24"/>
          <w:szCs w:val="24"/>
        </w:rPr>
      </w:pPr>
    </w:p>
    <w:p w14:paraId="2553995C" w14:textId="4E7EB774" w:rsidR="001329FC" w:rsidRPr="006426B0" w:rsidRDefault="00B53F76" w:rsidP="001329FC">
      <w:pPr>
        <w:rPr>
          <w:sz w:val="24"/>
          <w:szCs w:val="24"/>
        </w:rPr>
      </w:pPr>
      <w:r w:rsidRPr="006426B0">
        <w:rPr>
          <w:sz w:val="24"/>
          <w:szCs w:val="24"/>
        </w:rPr>
        <w:t>DEVELOPMENT OF A SECTION 1 USE (NO PERMIT REQUIRED) SUCH AS ACCOMMODATION</w:t>
      </w:r>
    </w:p>
    <w:p w14:paraId="0DE95D12" w14:textId="0B6C5162" w:rsidR="00B53F76" w:rsidRPr="006426B0" w:rsidRDefault="00B53F76" w:rsidP="001329FC">
      <w:pPr>
        <w:rPr>
          <w:b/>
          <w:bCs/>
          <w:sz w:val="24"/>
          <w:szCs w:val="24"/>
        </w:rPr>
      </w:pPr>
      <w:r w:rsidRPr="006426B0">
        <w:rPr>
          <w:b/>
          <w:bCs/>
          <w:sz w:val="24"/>
          <w:szCs w:val="24"/>
        </w:rPr>
        <w:t>If a permit is required for development but not for use and it is appropriate to place some limitation on how the development will be used, include this as a condition not as a limitation in what the permit allows.</w:t>
      </w:r>
    </w:p>
    <w:p w14:paraId="2A81AEB4" w14:textId="616F1490" w:rsidR="00B53F76" w:rsidRPr="006426B0" w:rsidRDefault="00B53F76" w:rsidP="00B53F76">
      <w:pPr>
        <w:rPr>
          <w:sz w:val="24"/>
          <w:szCs w:val="24"/>
        </w:rPr>
      </w:pPr>
      <w:r w:rsidRPr="006426B0">
        <w:rPr>
          <w:sz w:val="24"/>
          <w:szCs w:val="24"/>
        </w:rPr>
        <w:t xml:space="preserve">For example, where a permit is required for </w:t>
      </w:r>
      <w:proofErr w:type="gramStart"/>
      <w:r w:rsidRPr="006426B0">
        <w:rPr>
          <w:sz w:val="24"/>
          <w:szCs w:val="24"/>
        </w:rPr>
        <w:t>development</w:t>
      </w:r>
      <w:proofErr w:type="gramEnd"/>
      <w:r w:rsidRPr="006426B0">
        <w:rPr>
          <w:sz w:val="24"/>
          <w:szCs w:val="24"/>
        </w:rPr>
        <w:t xml:space="preserve"> but no permit is required to use the development for accommodation, the responsible authority may wish to restrict the use of the permitted development to dwellings rather than any other type of accommodation. Such a restriction should be included as a condition, not in what the permit allows.  </w:t>
      </w:r>
    </w:p>
    <w:p w14:paraId="4DB475CF" w14:textId="7E069211" w:rsidR="00B53F76" w:rsidRPr="006426B0" w:rsidRDefault="00B53F76" w:rsidP="0004664D">
      <w:pPr>
        <w:pStyle w:val="ListBullet2"/>
        <w:spacing w:before="120"/>
        <w:ind w:left="568" w:hanging="284"/>
        <w:contextualSpacing w:val="0"/>
        <w:rPr>
          <w:sz w:val="24"/>
          <w:szCs w:val="24"/>
        </w:rPr>
      </w:pPr>
      <w:r w:rsidRPr="006426B0">
        <w:rPr>
          <w:sz w:val="24"/>
          <w:szCs w:val="24"/>
        </w:rPr>
        <w:t xml:space="preserve">APPROPRIATE: Include a condition: ‘The development must only be used for the purpose of dwellings.’ </w:t>
      </w:r>
    </w:p>
    <w:p w14:paraId="22E98F57" w14:textId="1F185EC4" w:rsidR="00B53F76" w:rsidRPr="006426B0" w:rsidRDefault="00B53F76" w:rsidP="0004664D">
      <w:pPr>
        <w:pStyle w:val="ListBullet2"/>
        <w:spacing w:before="120"/>
        <w:ind w:left="568" w:hanging="284"/>
        <w:contextualSpacing w:val="0"/>
        <w:rPr>
          <w:sz w:val="24"/>
          <w:szCs w:val="24"/>
        </w:rPr>
      </w:pPr>
      <w:r w:rsidRPr="006426B0">
        <w:rPr>
          <w:sz w:val="24"/>
          <w:szCs w:val="24"/>
        </w:rPr>
        <w:lastRenderedPageBreak/>
        <w:t xml:space="preserve">NOT APPROPRIATE: Include in what the permit allows: ‘Development for use as </w:t>
      </w:r>
      <w:proofErr w:type="gramStart"/>
      <w:r w:rsidRPr="006426B0">
        <w:rPr>
          <w:sz w:val="24"/>
          <w:szCs w:val="24"/>
        </w:rPr>
        <w:t>dwellings’</w:t>
      </w:r>
      <w:proofErr w:type="gramEnd"/>
      <w:r w:rsidRPr="006426B0">
        <w:rPr>
          <w:sz w:val="24"/>
          <w:szCs w:val="24"/>
        </w:rPr>
        <w:t>.</w:t>
      </w:r>
    </w:p>
    <w:p w14:paraId="623CFDC7" w14:textId="26E70DC1" w:rsidR="00B53F76" w:rsidRPr="006426B0" w:rsidRDefault="0098111C" w:rsidP="009751DC">
      <w:pPr>
        <w:pStyle w:val="Heading2"/>
      </w:pPr>
      <w:bookmarkStart w:id="13" w:name="_Toc133768189"/>
      <w:r w:rsidRPr="006426B0">
        <w:t>3</w:t>
      </w:r>
      <w:r w:rsidR="00A74F1C" w:rsidRPr="006426B0">
        <w:t>.3</w:t>
      </w:r>
      <w:r w:rsidR="00173ED1" w:rsidRPr="006426B0">
        <w:t xml:space="preserve"> How should use be described?</w:t>
      </w:r>
      <w:bookmarkEnd w:id="13"/>
    </w:p>
    <w:p w14:paraId="7485B449" w14:textId="0AABA8C6" w:rsidR="00090304" w:rsidRPr="006426B0" w:rsidRDefault="00090304" w:rsidP="00090304">
      <w:pPr>
        <w:rPr>
          <w:b/>
          <w:bCs/>
          <w:sz w:val="24"/>
          <w:szCs w:val="24"/>
        </w:rPr>
      </w:pPr>
      <w:r w:rsidRPr="006426B0">
        <w:rPr>
          <w:b/>
          <w:bCs/>
          <w:sz w:val="24"/>
          <w:szCs w:val="24"/>
        </w:rPr>
        <w:t>The use being permitted should usually be described by a land use term rather than as a land use group wherever appropriate.</w:t>
      </w:r>
    </w:p>
    <w:p w14:paraId="7F6D2E1F" w14:textId="058C8474" w:rsidR="00090304" w:rsidRPr="006426B0" w:rsidRDefault="00090304" w:rsidP="00090304">
      <w:pPr>
        <w:rPr>
          <w:sz w:val="24"/>
          <w:szCs w:val="24"/>
        </w:rPr>
      </w:pPr>
      <w:r w:rsidRPr="006426B0">
        <w:rPr>
          <w:sz w:val="24"/>
          <w:szCs w:val="24"/>
        </w:rPr>
        <w:t>A responsible authority should have regard to clauses 73.03 and 73.04 of the planning scheme when permitting a land use.</w:t>
      </w:r>
    </w:p>
    <w:p w14:paraId="06677091" w14:textId="2AD58BBB" w:rsidR="00090304" w:rsidRPr="006426B0" w:rsidRDefault="00090304" w:rsidP="00090304">
      <w:pPr>
        <w:rPr>
          <w:sz w:val="24"/>
          <w:szCs w:val="24"/>
        </w:rPr>
      </w:pPr>
      <w:r w:rsidRPr="006426B0">
        <w:rPr>
          <w:sz w:val="24"/>
          <w:szCs w:val="24"/>
        </w:rPr>
        <w:t>Unless specifically intended, using a land use term rather than a land use group prevents a later shift to another use within the land use group allowed by the permit, which may result in an intensified use or in effects not associated with the land use originally approved.</w:t>
      </w:r>
    </w:p>
    <w:p w14:paraId="6EC570F5" w14:textId="39DF6D20" w:rsidR="00173ED1" w:rsidRPr="006426B0" w:rsidRDefault="00090304" w:rsidP="00090304">
      <w:pPr>
        <w:rPr>
          <w:sz w:val="24"/>
          <w:szCs w:val="24"/>
        </w:rPr>
      </w:pPr>
      <w:r w:rsidRPr="006426B0">
        <w:rPr>
          <w:sz w:val="24"/>
          <w:szCs w:val="24"/>
        </w:rPr>
        <w:t xml:space="preserve">For example, ‘food and drink </w:t>
      </w:r>
      <w:proofErr w:type="gramStart"/>
      <w:r w:rsidRPr="006426B0">
        <w:rPr>
          <w:sz w:val="24"/>
          <w:szCs w:val="24"/>
        </w:rPr>
        <w:t>premises’</w:t>
      </w:r>
      <w:proofErr w:type="gramEnd"/>
      <w:r w:rsidRPr="006426B0">
        <w:rPr>
          <w:sz w:val="24"/>
          <w:szCs w:val="24"/>
        </w:rPr>
        <w:t xml:space="preserve"> includes, among other things, a ‘hotel’, ‘restaurant’ and ‘bar’. If all that is intended is restaurant, then the permit should say so – ‘use of land for a restaurant’.</w:t>
      </w:r>
    </w:p>
    <w:p w14:paraId="17B42539" w14:textId="4BAD632D" w:rsidR="00176955" w:rsidRPr="006426B0" w:rsidRDefault="00176955" w:rsidP="00090304">
      <w:pPr>
        <w:rPr>
          <w:b/>
          <w:bCs/>
          <w:sz w:val="24"/>
          <w:szCs w:val="24"/>
        </w:rPr>
      </w:pPr>
      <w:r w:rsidRPr="006426B0">
        <w:rPr>
          <w:b/>
          <w:bCs/>
          <w:sz w:val="24"/>
          <w:szCs w:val="24"/>
        </w:rPr>
        <w:t>Sometimes it may be preferable to use the wider land use group to accommodate an acceptable change in activities and avoid the need for a subsequent application to amend the permit or for a new permit.</w:t>
      </w:r>
    </w:p>
    <w:p w14:paraId="021495B3" w14:textId="72B4A9E6" w:rsidR="00176955" w:rsidRPr="006426B0" w:rsidRDefault="00176955" w:rsidP="00176955">
      <w:pPr>
        <w:rPr>
          <w:sz w:val="24"/>
          <w:szCs w:val="24"/>
        </w:rPr>
      </w:pPr>
      <w:r w:rsidRPr="006426B0">
        <w:rPr>
          <w:sz w:val="24"/>
          <w:szCs w:val="24"/>
        </w:rPr>
        <w:t xml:space="preserve">For example, having regard to the Leisure and recreation land use group (see below), it may be appropriate to describe the use as an ‘indoor recreation facility’ rather than as a ‘dance studio’ (a defined land use term) or ‘karate school’ (which is not a defined land use term). This would give the flexibility for reasonable changes to the activities the land is used for without the need to amend the permit. </w:t>
      </w:r>
    </w:p>
    <w:p w14:paraId="41AFC0EA" w14:textId="6ABFABFF" w:rsidR="00176955" w:rsidRPr="006426B0" w:rsidRDefault="00176955" w:rsidP="00176955">
      <w:pPr>
        <w:rPr>
          <w:sz w:val="24"/>
          <w:szCs w:val="24"/>
        </w:rPr>
      </w:pPr>
      <w:r w:rsidRPr="006426B0">
        <w:rPr>
          <w:sz w:val="24"/>
          <w:szCs w:val="24"/>
        </w:rPr>
        <w:t>This approach should only be adopted where the effects of changes within a broad category of use would have acceptable effects.  For example, it would only be appropriate to describe the permitted use as ‘minor sports and recreation facility’, which would allow any of the other land uses included in this wider land use term, if it was intended to allow all the other land uses nested within ‘minor sports and recreation facility’.</w:t>
      </w:r>
    </w:p>
    <w:p w14:paraId="335832CA" w14:textId="77777777" w:rsidR="00B8792A" w:rsidRPr="006426B0" w:rsidRDefault="00B8792A" w:rsidP="00176955">
      <w:pPr>
        <w:rPr>
          <w:sz w:val="24"/>
          <w:szCs w:val="24"/>
        </w:rPr>
      </w:pPr>
    </w:p>
    <w:p w14:paraId="1051F0E8" w14:textId="77777777" w:rsidR="00B8792A" w:rsidRPr="006426B0" w:rsidRDefault="00B8792A" w:rsidP="00176955">
      <w:pPr>
        <w:rPr>
          <w:sz w:val="24"/>
          <w:szCs w:val="24"/>
        </w:rPr>
      </w:pPr>
    </w:p>
    <w:p w14:paraId="65978F25" w14:textId="77777777" w:rsidR="00B8792A" w:rsidRPr="006426B0" w:rsidRDefault="00B8792A" w:rsidP="00176955">
      <w:pPr>
        <w:rPr>
          <w:sz w:val="24"/>
          <w:szCs w:val="24"/>
        </w:rPr>
      </w:pPr>
    </w:p>
    <w:p w14:paraId="0B051265" w14:textId="77777777" w:rsidR="00B8792A" w:rsidRPr="006426B0" w:rsidRDefault="00B8792A" w:rsidP="00176955">
      <w:pPr>
        <w:rPr>
          <w:sz w:val="24"/>
          <w:szCs w:val="24"/>
        </w:rPr>
      </w:pPr>
    </w:p>
    <w:p w14:paraId="671CD299" w14:textId="77777777" w:rsidR="00B8792A" w:rsidRPr="006426B0" w:rsidRDefault="00B8792A" w:rsidP="00176955">
      <w:pPr>
        <w:rPr>
          <w:sz w:val="24"/>
          <w:szCs w:val="24"/>
        </w:rPr>
      </w:pPr>
    </w:p>
    <w:p w14:paraId="3478E991" w14:textId="77777777" w:rsidR="00B8792A" w:rsidRPr="006426B0" w:rsidRDefault="00B8792A" w:rsidP="00176955">
      <w:pPr>
        <w:rPr>
          <w:sz w:val="24"/>
          <w:szCs w:val="24"/>
        </w:rPr>
      </w:pPr>
    </w:p>
    <w:p w14:paraId="6579FBAF" w14:textId="77777777" w:rsidR="00B8792A" w:rsidRPr="006426B0" w:rsidRDefault="00B8792A" w:rsidP="00176955">
      <w:pPr>
        <w:rPr>
          <w:sz w:val="24"/>
          <w:szCs w:val="24"/>
        </w:rPr>
      </w:pPr>
    </w:p>
    <w:p w14:paraId="4A06D6B3" w14:textId="77777777" w:rsidR="00B8792A" w:rsidRPr="006426B0" w:rsidRDefault="00B8792A" w:rsidP="00176955">
      <w:pPr>
        <w:rPr>
          <w:sz w:val="24"/>
          <w:szCs w:val="24"/>
        </w:rPr>
      </w:pPr>
    </w:p>
    <w:p w14:paraId="30EEBEA9" w14:textId="77777777" w:rsidR="00B8792A" w:rsidRPr="006426B0" w:rsidRDefault="00B8792A" w:rsidP="00176955">
      <w:pPr>
        <w:rPr>
          <w:sz w:val="24"/>
          <w:szCs w:val="24"/>
        </w:rPr>
      </w:pPr>
    </w:p>
    <w:p w14:paraId="0E0E6801" w14:textId="77777777" w:rsidR="00B8792A" w:rsidRPr="006426B0" w:rsidRDefault="00B8792A" w:rsidP="00176955">
      <w:pPr>
        <w:rPr>
          <w:sz w:val="24"/>
          <w:szCs w:val="24"/>
        </w:rPr>
      </w:pPr>
    </w:p>
    <w:p w14:paraId="1BE61E1D" w14:textId="77777777" w:rsidR="00B8792A" w:rsidRPr="006426B0" w:rsidRDefault="00B8792A" w:rsidP="00176955">
      <w:pPr>
        <w:rPr>
          <w:sz w:val="24"/>
          <w:szCs w:val="24"/>
        </w:rPr>
      </w:pPr>
    </w:p>
    <w:p w14:paraId="2A665A63" w14:textId="77777777" w:rsidR="00B8792A" w:rsidRPr="006426B0" w:rsidRDefault="00B8792A" w:rsidP="00176955">
      <w:pPr>
        <w:rPr>
          <w:sz w:val="24"/>
          <w:szCs w:val="24"/>
        </w:rPr>
      </w:pPr>
    </w:p>
    <w:p w14:paraId="0E092FC8" w14:textId="77777777" w:rsidR="00B8792A" w:rsidRPr="006426B0" w:rsidRDefault="00B8792A" w:rsidP="00176955">
      <w:pPr>
        <w:rPr>
          <w:sz w:val="24"/>
          <w:szCs w:val="24"/>
        </w:rPr>
      </w:pPr>
    </w:p>
    <w:p w14:paraId="2FA10EE4" w14:textId="77777777" w:rsidR="00B8792A" w:rsidRPr="006426B0" w:rsidRDefault="00B8792A" w:rsidP="00176955">
      <w:pPr>
        <w:rPr>
          <w:sz w:val="24"/>
          <w:szCs w:val="24"/>
        </w:rPr>
      </w:pPr>
    </w:p>
    <w:p w14:paraId="34608683" w14:textId="77777777" w:rsidR="00B8792A" w:rsidRPr="006426B0" w:rsidRDefault="00B8792A" w:rsidP="00176955">
      <w:pPr>
        <w:rPr>
          <w:sz w:val="24"/>
          <w:szCs w:val="24"/>
        </w:rPr>
      </w:pPr>
    </w:p>
    <w:p w14:paraId="208AC4AF" w14:textId="77777777" w:rsidR="00B8792A" w:rsidRPr="006426B0" w:rsidRDefault="00B8792A" w:rsidP="00176955">
      <w:pPr>
        <w:rPr>
          <w:sz w:val="24"/>
          <w:szCs w:val="24"/>
        </w:rPr>
      </w:pPr>
    </w:p>
    <w:p w14:paraId="7E449C25" w14:textId="77777777" w:rsidR="00B8792A" w:rsidRPr="006426B0" w:rsidRDefault="00B8792A" w:rsidP="00176955">
      <w:pPr>
        <w:rPr>
          <w:sz w:val="24"/>
          <w:szCs w:val="24"/>
        </w:rPr>
      </w:pPr>
    </w:p>
    <w:p w14:paraId="60D94353" w14:textId="77777777" w:rsidR="00B8792A" w:rsidRPr="006426B0" w:rsidRDefault="00B8792A" w:rsidP="00176955">
      <w:pPr>
        <w:rPr>
          <w:sz w:val="24"/>
          <w:szCs w:val="24"/>
        </w:rPr>
      </w:pPr>
    </w:p>
    <w:p w14:paraId="246FC8FD" w14:textId="570D18EE" w:rsidR="00B8792A" w:rsidRPr="006426B0" w:rsidRDefault="00B8792A" w:rsidP="00176955">
      <w:pPr>
        <w:rPr>
          <w:sz w:val="24"/>
          <w:szCs w:val="24"/>
        </w:rPr>
      </w:pPr>
      <w:r w:rsidRPr="006426B0">
        <w:rPr>
          <w:sz w:val="24"/>
          <w:szCs w:val="24"/>
        </w:rPr>
        <w:t xml:space="preserve">Figure 2: </w:t>
      </w:r>
      <w:r w:rsidR="000F3E83" w:rsidRPr="006426B0">
        <w:rPr>
          <w:sz w:val="24"/>
          <w:szCs w:val="24"/>
        </w:rPr>
        <w:t>Leisure and recreation categories</w:t>
      </w:r>
    </w:p>
    <w:p w14:paraId="1A505328" w14:textId="77777777" w:rsidR="000F3E83" w:rsidRPr="006426B0" w:rsidRDefault="000F3E83" w:rsidP="00176955">
      <w:pPr>
        <w:rPr>
          <w:sz w:val="24"/>
          <w:szCs w:val="24"/>
        </w:rPr>
      </w:pPr>
    </w:p>
    <w:p w14:paraId="0D4E400F" w14:textId="03AEF33B" w:rsidR="00176955" w:rsidRPr="006426B0" w:rsidRDefault="00B8792A" w:rsidP="00176955">
      <w:pPr>
        <w:rPr>
          <w:noProof/>
          <w:sz w:val="24"/>
          <w:szCs w:val="24"/>
        </w:rPr>
      </w:pPr>
      <w:r w:rsidRPr="006426B0">
        <w:rPr>
          <w:noProof/>
        </w:rPr>
        <w:drawing>
          <wp:inline distT="0" distB="0" distL="0" distR="0" wp14:anchorId="69B5CFCF" wp14:editId="3230CBB7">
            <wp:extent cx="6840220" cy="6026150"/>
            <wp:effectExtent l="0" t="0" r="0" b="0"/>
            <wp:docPr id="37" name="Picture 37" descr="Leisure and recreations categories. Major sport and recreation facilities, minor sport and recreation facilities, motor racing track. Race course, informal outdoor recreation, indoor recreation facility, open sports ground, outdoor facility, restricted recreation facility, dance studio, amusement park, golf course, golf driving range, paintball games facility and zo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eisure and recreations categories. Major sport and recreation facilities, minor sport and recreation facilities, motor racing track. Race course, informal outdoor recreation, indoor recreation facility, open sports ground, outdoor facility, restricted recreation facility, dance studio, amusement park, golf course, golf driving range, paintball games facility and zoo. "/>
                    <pic:cNvPicPr/>
                  </pic:nvPicPr>
                  <pic:blipFill>
                    <a:blip r:embed="rId20"/>
                    <a:stretch>
                      <a:fillRect/>
                    </a:stretch>
                  </pic:blipFill>
                  <pic:spPr>
                    <a:xfrm>
                      <a:off x="0" y="0"/>
                      <a:ext cx="6840220" cy="6026150"/>
                    </a:xfrm>
                    <a:prstGeom prst="rect">
                      <a:avLst/>
                    </a:prstGeom>
                  </pic:spPr>
                </pic:pic>
              </a:graphicData>
            </a:graphic>
          </wp:inline>
        </w:drawing>
      </w:r>
    </w:p>
    <w:p w14:paraId="19B72E5F" w14:textId="2791B127" w:rsidR="00176955" w:rsidRPr="00A72473" w:rsidRDefault="0098111C" w:rsidP="00A72473">
      <w:pPr>
        <w:pStyle w:val="Heading1"/>
        <w:rPr>
          <w:color w:val="auto"/>
          <w:sz w:val="24"/>
          <w:szCs w:val="24"/>
        </w:rPr>
      </w:pPr>
      <w:bookmarkStart w:id="14" w:name="_Toc133768190"/>
      <w:r w:rsidRPr="006426B0">
        <w:rPr>
          <w:color w:val="auto"/>
          <w:sz w:val="24"/>
          <w:szCs w:val="24"/>
        </w:rPr>
        <w:lastRenderedPageBreak/>
        <w:t>4</w:t>
      </w:r>
      <w:r w:rsidR="00A74F1C" w:rsidRPr="006426B0">
        <w:rPr>
          <w:color w:val="auto"/>
          <w:sz w:val="24"/>
          <w:szCs w:val="24"/>
        </w:rPr>
        <w:t xml:space="preserve">. </w:t>
      </w:r>
      <w:r w:rsidR="00176955" w:rsidRPr="006426B0">
        <w:rPr>
          <w:color w:val="auto"/>
          <w:sz w:val="24"/>
          <w:szCs w:val="24"/>
        </w:rPr>
        <w:t>Writing effective conditions</w:t>
      </w:r>
      <w:bookmarkEnd w:id="14"/>
    </w:p>
    <w:p w14:paraId="63C8A36B" w14:textId="60154D1F" w:rsidR="0019693B" w:rsidRPr="006426B0" w:rsidRDefault="0019693B" w:rsidP="0019693B">
      <w:pPr>
        <w:rPr>
          <w:sz w:val="24"/>
          <w:szCs w:val="24"/>
        </w:rPr>
      </w:pPr>
      <w:r w:rsidRPr="006426B0">
        <w:rPr>
          <w:sz w:val="24"/>
          <w:szCs w:val="24"/>
        </w:rPr>
        <w:t xml:space="preserve">Conditions provide certainty to the permit holder, the </w:t>
      </w:r>
      <w:proofErr w:type="gramStart"/>
      <w:r w:rsidRPr="006426B0">
        <w:rPr>
          <w:sz w:val="24"/>
          <w:szCs w:val="24"/>
        </w:rPr>
        <w:t>community</w:t>
      </w:r>
      <w:proofErr w:type="gramEnd"/>
      <w:r w:rsidRPr="006426B0">
        <w:rPr>
          <w:sz w:val="24"/>
          <w:szCs w:val="24"/>
        </w:rPr>
        <w:t xml:space="preserve"> and the responsible authority about the permit holder’s obligations during the life of the development or use.  Conditions must therefore promote lawfulness, </w:t>
      </w:r>
      <w:proofErr w:type="gramStart"/>
      <w:r w:rsidRPr="006426B0">
        <w:rPr>
          <w:sz w:val="24"/>
          <w:szCs w:val="24"/>
        </w:rPr>
        <w:t>clarity</w:t>
      </w:r>
      <w:proofErr w:type="gramEnd"/>
      <w:r w:rsidRPr="006426B0">
        <w:rPr>
          <w:sz w:val="24"/>
          <w:szCs w:val="24"/>
        </w:rPr>
        <w:t xml:space="preserve"> and enforceability. </w:t>
      </w:r>
    </w:p>
    <w:p w14:paraId="144D7309" w14:textId="233221A8" w:rsidR="007E2637" w:rsidRPr="006426B0" w:rsidRDefault="0019693B" w:rsidP="0019693B">
      <w:pPr>
        <w:rPr>
          <w:sz w:val="24"/>
          <w:szCs w:val="24"/>
        </w:rPr>
      </w:pPr>
      <w:r w:rsidRPr="006426B0">
        <w:rPr>
          <w:sz w:val="24"/>
          <w:szCs w:val="24"/>
        </w:rPr>
        <w:t>General principles for drafting conditions are:</w:t>
      </w:r>
    </w:p>
    <w:p w14:paraId="2123F44D" w14:textId="007639FA" w:rsidR="0019693B" w:rsidRPr="006426B0" w:rsidRDefault="0019693B" w:rsidP="0004664D">
      <w:pPr>
        <w:pStyle w:val="ListBullet2"/>
        <w:spacing w:before="120"/>
        <w:ind w:left="568" w:hanging="284"/>
        <w:contextualSpacing w:val="0"/>
        <w:rPr>
          <w:sz w:val="24"/>
          <w:szCs w:val="24"/>
        </w:rPr>
      </w:pPr>
      <w:r w:rsidRPr="006426B0">
        <w:rPr>
          <w:sz w:val="24"/>
          <w:szCs w:val="24"/>
        </w:rPr>
        <w:t xml:space="preserve">Ensure the condition is within power. </w:t>
      </w:r>
    </w:p>
    <w:p w14:paraId="7B5FFA19" w14:textId="77777777" w:rsidR="0019693B" w:rsidRPr="006426B0" w:rsidRDefault="0019693B" w:rsidP="0004664D">
      <w:pPr>
        <w:pStyle w:val="ListBullet2"/>
        <w:spacing w:before="120"/>
        <w:ind w:left="568" w:hanging="284"/>
        <w:contextualSpacing w:val="0"/>
        <w:rPr>
          <w:sz w:val="24"/>
          <w:szCs w:val="24"/>
        </w:rPr>
      </w:pPr>
      <w:r w:rsidRPr="006426B0">
        <w:rPr>
          <w:sz w:val="24"/>
          <w:szCs w:val="24"/>
        </w:rPr>
        <w:t xml:space="preserve">Use plain English. </w:t>
      </w:r>
    </w:p>
    <w:p w14:paraId="1A0D6D6E" w14:textId="4F6251F4" w:rsidR="0019693B" w:rsidRPr="006426B0" w:rsidRDefault="0019693B" w:rsidP="0004664D">
      <w:pPr>
        <w:pStyle w:val="ListBullet2"/>
        <w:spacing w:before="120"/>
        <w:ind w:left="568" w:hanging="284"/>
        <w:contextualSpacing w:val="0"/>
        <w:rPr>
          <w:sz w:val="24"/>
          <w:szCs w:val="24"/>
        </w:rPr>
      </w:pPr>
      <w:r w:rsidRPr="006426B0">
        <w:rPr>
          <w:sz w:val="24"/>
          <w:szCs w:val="24"/>
        </w:rPr>
        <w:t xml:space="preserve">Use the active voice, not the passive voice. </w:t>
      </w:r>
    </w:p>
    <w:p w14:paraId="102BD4E1" w14:textId="77777777" w:rsidR="0019693B" w:rsidRPr="006426B0" w:rsidRDefault="0019693B" w:rsidP="0004664D">
      <w:pPr>
        <w:pStyle w:val="ListBullet2"/>
        <w:spacing w:before="120"/>
        <w:ind w:left="568" w:hanging="284"/>
        <w:contextualSpacing w:val="0"/>
        <w:rPr>
          <w:sz w:val="24"/>
          <w:szCs w:val="24"/>
        </w:rPr>
      </w:pPr>
      <w:r w:rsidRPr="006426B0">
        <w:rPr>
          <w:sz w:val="24"/>
          <w:szCs w:val="24"/>
        </w:rPr>
        <w:t xml:space="preserve">Use simple words and avoid problematic expressions. </w:t>
      </w:r>
    </w:p>
    <w:p w14:paraId="56144EDB" w14:textId="186846AA" w:rsidR="0019693B" w:rsidRPr="006426B0" w:rsidRDefault="0019693B" w:rsidP="0004664D">
      <w:pPr>
        <w:pStyle w:val="ListBullet2"/>
        <w:spacing w:before="120"/>
        <w:ind w:left="568" w:hanging="284"/>
        <w:contextualSpacing w:val="0"/>
        <w:rPr>
          <w:sz w:val="24"/>
          <w:szCs w:val="24"/>
        </w:rPr>
      </w:pPr>
      <w:r w:rsidRPr="006426B0">
        <w:rPr>
          <w:sz w:val="24"/>
          <w:szCs w:val="24"/>
        </w:rPr>
        <w:t>Use technical expressions carefully and purposefully.</w:t>
      </w:r>
    </w:p>
    <w:p w14:paraId="0E98BA0F" w14:textId="7049957E" w:rsidR="0019693B" w:rsidRPr="006426B0" w:rsidRDefault="00A72473" w:rsidP="00A72473">
      <w:pPr>
        <w:pStyle w:val="Heading2-Numbered0"/>
        <w:ind w:left="360" w:firstLine="0"/>
        <w:rPr>
          <w:szCs w:val="24"/>
        </w:rPr>
      </w:pPr>
      <w:r>
        <w:rPr>
          <w:szCs w:val="24"/>
        </w:rPr>
        <w:t>4.1</w:t>
      </w:r>
      <w:r w:rsidR="009751DC">
        <w:rPr>
          <w:szCs w:val="24"/>
        </w:rPr>
        <w:t xml:space="preserve"> </w:t>
      </w:r>
      <w:bookmarkStart w:id="15" w:name="_Toc133768192"/>
      <w:r w:rsidR="0019693B" w:rsidRPr="006426B0">
        <w:rPr>
          <w:szCs w:val="24"/>
        </w:rPr>
        <w:t>Principles for drafting conditions</w:t>
      </w:r>
      <w:bookmarkEnd w:id="15"/>
    </w:p>
    <w:p w14:paraId="789887A5" w14:textId="1E3A7A21" w:rsidR="0019693B" w:rsidRPr="006426B0" w:rsidRDefault="0057090C" w:rsidP="0019693B">
      <w:pPr>
        <w:pStyle w:val="ListBullet2"/>
        <w:numPr>
          <w:ilvl w:val="0"/>
          <w:numId w:val="0"/>
        </w:numPr>
        <w:rPr>
          <w:sz w:val="24"/>
          <w:szCs w:val="24"/>
        </w:rPr>
      </w:pPr>
      <w:r w:rsidRPr="006426B0">
        <w:rPr>
          <w:sz w:val="24"/>
          <w:szCs w:val="24"/>
        </w:rPr>
        <w:t>An effective condition must include certain fundamental building blocks. The three basic building blocks of a condition are:</w:t>
      </w:r>
    </w:p>
    <w:p w14:paraId="0B9D498B" w14:textId="5E9D096D" w:rsidR="0057090C" w:rsidRPr="006426B0" w:rsidRDefault="0057090C" w:rsidP="0004664D">
      <w:pPr>
        <w:pStyle w:val="ListBullet2"/>
        <w:spacing w:before="120"/>
        <w:ind w:left="568" w:hanging="284"/>
        <w:contextualSpacing w:val="0"/>
        <w:rPr>
          <w:sz w:val="24"/>
          <w:szCs w:val="24"/>
        </w:rPr>
      </w:pPr>
      <w:r w:rsidRPr="006426B0">
        <w:rPr>
          <w:sz w:val="24"/>
          <w:szCs w:val="24"/>
        </w:rPr>
        <w:t xml:space="preserve">The </w:t>
      </w:r>
      <w:r w:rsidRPr="006426B0">
        <w:rPr>
          <w:b/>
          <w:bCs/>
          <w:sz w:val="24"/>
          <w:szCs w:val="24"/>
        </w:rPr>
        <w:t>WHAT</w:t>
      </w:r>
      <w:r w:rsidRPr="006426B0">
        <w:rPr>
          <w:sz w:val="24"/>
          <w:szCs w:val="24"/>
        </w:rPr>
        <w:t xml:space="preserve">:  WHAT is the obligation or requirement that must be met? </w:t>
      </w:r>
    </w:p>
    <w:p w14:paraId="26740B1F" w14:textId="59969BE1" w:rsidR="0057090C" w:rsidRPr="006426B0" w:rsidRDefault="0057090C" w:rsidP="0004664D">
      <w:pPr>
        <w:pStyle w:val="ListBullet2"/>
        <w:spacing w:before="120"/>
        <w:ind w:left="568" w:hanging="284"/>
        <w:contextualSpacing w:val="0"/>
        <w:rPr>
          <w:sz w:val="24"/>
          <w:szCs w:val="24"/>
        </w:rPr>
      </w:pPr>
      <w:r w:rsidRPr="006426B0">
        <w:rPr>
          <w:sz w:val="24"/>
          <w:szCs w:val="24"/>
        </w:rPr>
        <w:t xml:space="preserve">The </w:t>
      </w:r>
      <w:r w:rsidRPr="006426B0">
        <w:rPr>
          <w:b/>
          <w:bCs/>
          <w:sz w:val="24"/>
          <w:szCs w:val="24"/>
        </w:rPr>
        <w:t>WHEN</w:t>
      </w:r>
      <w:r w:rsidRPr="006426B0">
        <w:rPr>
          <w:sz w:val="24"/>
          <w:szCs w:val="24"/>
        </w:rPr>
        <w:t>:  WHEN must the obligation or requirement be met?</w:t>
      </w:r>
    </w:p>
    <w:p w14:paraId="30EDD1DD" w14:textId="4CDB5F4E" w:rsidR="0057090C" w:rsidRPr="006426B0" w:rsidRDefault="0057090C" w:rsidP="0004664D">
      <w:pPr>
        <w:pStyle w:val="ListBullet2"/>
        <w:spacing w:before="120"/>
        <w:ind w:left="568" w:hanging="284"/>
        <w:contextualSpacing w:val="0"/>
        <w:rPr>
          <w:sz w:val="24"/>
          <w:szCs w:val="24"/>
        </w:rPr>
      </w:pPr>
      <w:r w:rsidRPr="006426B0">
        <w:rPr>
          <w:sz w:val="24"/>
          <w:szCs w:val="24"/>
        </w:rPr>
        <w:t xml:space="preserve">The </w:t>
      </w:r>
      <w:r w:rsidRPr="006426B0">
        <w:rPr>
          <w:b/>
          <w:bCs/>
          <w:sz w:val="24"/>
          <w:szCs w:val="24"/>
        </w:rPr>
        <w:t>HOW</w:t>
      </w:r>
      <w:r w:rsidRPr="006426B0">
        <w:rPr>
          <w:sz w:val="24"/>
          <w:szCs w:val="24"/>
        </w:rPr>
        <w:t>:  HOW must the obligation or requirement be satisfied?</w:t>
      </w:r>
    </w:p>
    <w:p w14:paraId="6BCD6B3C" w14:textId="7863BA6E" w:rsidR="00F83222" w:rsidRPr="006426B0" w:rsidRDefault="00F83222" w:rsidP="00F83222">
      <w:pPr>
        <w:pStyle w:val="ListBullet"/>
        <w:numPr>
          <w:ilvl w:val="0"/>
          <w:numId w:val="0"/>
        </w:numPr>
        <w:spacing w:line="360" w:lineRule="auto"/>
        <w:ind w:left="284" w:hanging="284"/>
        <w:rPr>
          <w:sz w:val="24"/>
          <w:szCs w:val="24"/>
        </w:rPr>
      </w:pPr>
      <w:r w:rsidRPr="006426B0">
        <w:rPr>
          <w:sz w:val="24"/>
          <w:szCs w:val="24"/>
        </w:rPr>
        <w:t xml:space="preserve">Every condition must include a </w:t>
      </w:r>
      <w:r w:rsidRPr="006426B0">
        <w:rPr>
          <w:b/>
          <w:bCs/>
          <w:sz w:val="24"/>
          <w:szCs w:val="24"/>
        </w:rPr>
        <w:t>WHAT</w:t>
      </w:r>
      <w:r w:rsidRPr="006426B0">
        <w:rPr>
          <w:sz w:val="24"/>
          <w:szCs w:val="24"/>
        </w:rPr>
        <w:t xml:space="preserve">.  Not every condition will include a </w:t>
      </w:r>
      <w:r w:rsidRPr="006426B0">
        <w:rPr>
          <w:b/>
          <w:bCs/>
          <w:sz w:val="24"/>
          <w:szCs w:val="24"/>
        </w:rPr>
        <w:t>WHEN</w:t>
      </w:r>
      <w:r w:rsidRPr="006426B0">
        <w:rPr>
          <w:sz w:val="24"/>
          <w:szCs w:val="24"/>
        </w:rPr>
        <w:t xml:space="preserve"> or a </w:t>
      </w:r>
      <w:r w:rsidRPr="006426B0">
        <w:rPr>
          <w:b/>
          <w:bCs/>
          <w:sz w:val="24"/>
          <w:szCs w:val="24"/>
        </w:rPr>
        <w:t>HOW</w:t>
      </w:r>
      <w:r w:rsidRPr="006426B0">
        <w:rPr>
          <w:sz w:val="24"/>
          <w:szCs w:val="24"/>
        </w:rPr>
        <w:t xml:space="preserve">. </w:t>
      </w:r>
    </w:p>
    <w:p w14:paraId="674E2C0E" w14:textId="540C97B7" w:rsidR="00F83222" w:rsidRPr="006426B0" w:rsidRDefault="00F83222" w:rsidP="00F83222">
      <w:pPr>
        <w:pStyle w:val="ListBullet"/>
        <w:numPr>
          <w:ilvl w:val="0"/>
          <w:numId w:val="0"/>
        </w:numPr>
        <w:spacing w:line="360" w:lineRule="auto"/>
        <w:rPr>
          <w:sz w:val="24"/>
          <w:szCs w:val="24"/>
        </w:rPr>
      </w:pPr>
      <w:r w:rsidRPr="006426B0">
        <w:rPr>
          <w:sz w:val="24"/>
          <w:szCs w:val="24"/>
        </w:rPr>
        <w:t>When drafting permit conditions, it is important to ensure that each of these building blocks is addressed where relevant.</w:t>
      </w:r>
    </w:p>
    <w:p w14:paraId="612C3F3C" w14:textId="3CFD0002" w:rsidR="00F96BD9" w:rsidRPr="006426B0" w:rsidRDefault="00F83222" w:rsidP="00F83222">
      <w:pPr>
        <w:pStyle w:val="ListBullet"/>
        <w:numPr>
          <w:ilvl w:val="0"/>
          <w:numId w:val="0"/>
        </w:numPr>
        <w:rPr>
          <w:sz w:val="24"/>
          <w:szCs w:val="24"/>
        </w:rPr>
      </w:pPr>
      <w:r w:rsidRPr="006426B0">
        <w:rPr>
          <w:sz w:val="24"/>
          <w:szCs w:val="24"/>
        </w:rPr>
        <w:t>There are also two other building blocks a condition may require. They are also important to understand so they can be used appropriately. They are:</w:t>
      </w:r>
    </w:p>
    <w:p w14:paraId="0A3C5DEB" w14:textId="2CF71CC8" w:rsidR="003E3D02" w:rsidRPr="006426B0" w:rsidRDefault="003E3D02" w:rsidP="0004664D">
      <w:pPr>
        <w:pStyle w:val="ListBullet2"/>
        <w:spacing w:before="120"/>
        <w:ind w:left="568" w:hanging="284"/>
        <w:contextualSpacing w:val="0"/>
        <w:rPr>
          <w:sz w:val="24"/>
          <w:szCs w:val="24"/>
        </w:rPr>
      </w:pPr>
      <w:r w:rsidRPr="006426B0">
        <w:rPr>
          <w:sz w:val="24"/>
          <w:szCs w:val="24"/>
        </w:rPr>
        <w:t xml:space="preserve">A </w:t>
      </w:r>
      <w:r w:rsidRPr="006426B0">
        <w:rPr>
          <w:b/>
          <w:bCs/>
          <w:sz w:val="24"/>
          <w:szCs w:val="24"/>
        </w:rPr>
        <w:t>STANDARD</w:t>
      </w:r>
      <w:r w:rsidRPr="006426B0">
        <w:rPr>
          <w:sz w:val="24"/>
          <w:szCs w:val="24"/>
        </w:rPr>
        <w:t>:  Some conditions will require that certain things must be done to the satisfaction of the responsible authority. This sets a STANDARD that an obligation or requirement must meet.</w:t>
      </w:r>
    </w:p>
    <w:p w14:paraId="52DBAAA7" w14:textId="48EBB9A7" w:rsidR="00F83222" w:rsidRPr="006426B0" w:rsidRDefault="003E3D02" w:rsidP="0004664D">
      <w:pPr>
        <w:pStyle w:val="ListBullet2"/>
        <w:spacing w:before="120"/>
        <w:ind w:left="568" w:hanging="284"/>
        <w:contextualSpacing w:val="0"/>
        <w:rPr>
          <w:sz w:val="24"/>
          <w:szCs w:val="24"/>
        </w:rPr>
      </w:pPr>
      <w:r w:rsidRPr="006426B0">
        <w:rPr>
          <w:sz w:val="24"/>
          <w:szCs w:val="24"/>
        </w:rPr>
        <w:t xml:space="preserve">A </w:t>
      </w:r>
      <w:r w:rsidRPr="006426B0">
        <w:rPr>
          <w:b/>
          <w:bCs/>
          <w:sz w:val="24"/>
          <w:szCs w:val="24"/>
        </w:rPr>
        <w:t>SECONDARY CONSENT</w:t>
      </w:r>
      <w:r w:rsidRPr="006426B0">
        <w:rPr>
          <w:sz w:val="24"/>
          <w:szCs w:val="24"/>
        </w:rPr>
        <w:t>:  Some conditions will include a SECONDARY CONSENT provision, which enables aspects of a requirement to be varied.</w:t>
      </w:r>
    </w:p>
    <w:p w14:paraId="6B6317B0" w14:textId="75793ECF" w:rsidR="0051472E" w:rsidRPr="006426B0" w:rsidRDefault="00A004F9" w:rsidP="0051472E">
      <w:pPr>
        <w:rPr>
          <w:sz w:val="24"/>
          <w:szCs w:val="24"/>
        </w:rPr>
      </w:pPr>
      <w:r w:rsidRPr="006426B0">
        <w:rPr>
          <w:sz w:val="24"/>
          <w:szCs w:val="24"/>
        </w:rPr>
        <w:t xml:space="preserve">Each </w:t>
      </w:r>
      <w:r w:rsidR="0051472E" w:rsidRPr="006426B0">
        <w:rPr>
          <w:sz w:val="24"/>
          <w:szCs w:val="24"/>
        </w:rPr>
        <w:t xml:space="preserve">of these building blocks are discussed in more detail below.  Secondary consent is discussed in chapters 4.2.5 and in 9.4 below. </w:t>
      </w:r>
    </w:p>
    <w:p w14:paraId="70B8F939" w14:textId="48E0CD72" w:rsidR="0051472E" w:rsidRPr="006426B0" w:rsidRDefault="0051472E" w:rsidP="0051472E">
      <w:pPr>
        <w:rPr>
          <w:sz w:val="24"/>
          <w:szCs w:val="24"/>
        </w:rPr>
      </w:pPr>
      <w:r w:rsidRPr="006426B0">
        <w:rPr>
          <w:sz w:val="24"/>
          <w:szCs w:val="24"/>
        </w:rPr>
        <w:t xml:space="preserve">Being clear about how and when to apply these building blocks will help ensure the condition is valid, is clear and certain, operates effectively to achieve the intended outcomes and is enforceable. </w:t>
      </w:r>
    </w:p>
    <w:p w14:paraId="6F4F045B" w14:textId="307884DB" w:rsidR="00D81103" w:rsidRPr="006426B0" w:rsidRDefault="0051472E" w:rsidP="0051472E">
      <w:pPr>
        <w:rPr>
          <w:sz w:val="24"/>
          <w:szCs w:val="24"/>
        </w:rPr>
      </w:pPr>
      <w:r w:rsidRPr="006426B0">
        <w:rPr>
          <w:sz w:val="24"/>
          <w:szCs w:val="24"/>
        </w:rPr>
        <w:t>Three examples of these building blocks in the structure of a permit condition are shown below.</w:t>
      </w:r>
      <w:r w:rsidR="00D81103" w:rsidRPr="006426B0">
        <w:rPr>
          <w:sz w:val="24"/>
          <w:szCs w:val="24"/>
        </w:rPr>
        <w:t xml:space="preserve"> </w:t>
      </w:r>
      <w:r w:rsidR="00382BA0" w:rsidRPr="006426B0">
        <w:rPr>
          <w:sz w:val="24"/>
          <w:szCs w:val="24"/>
        </w:rPr>
        <w:t xml:space="preserve"> </w:t>
      </w:r>
    </w:p>
    <w:p w14:paraId="43D2F8A0" w14:textId="77777777" w:rsidR="00A73355" w:rsidRPr="006426B0" w:rsidRDefault="00A73355" w:rsidP="0051472E">
      <w:pPr>
        <w:rPr>
          <w:sz w:val="24"/>
          <w:szCs w:val="24"/>
        </w:rPr>
      </w:pPr>
    </w:p>
    <w:p w14:paraId="519ECBBE" w14:textId="77777777" w:rsidR="0004664D" w:rsidRPr="006426B0" w:rsidRDefault="0004664D" w:rsidP="0051472E">
      <w:pPr>
        <w:rPr>
          <w:sz w:val="24"/>
          <w:szCs w:val="24"/>
        </w:rPr>
      </w:pPr>
    </w:p>
    <w:p w14:paraId="60736DC5" w14:textId="77777777" w:rsidR="0004664D" w:rsidRPr="006426B0" w:rsidRDefault="0004664D" w:rsidP="0051472E">
      <w:pPr>
        <w:rPr>
          <w:sz w:val="24"/>
          <w:szCs w:val="24"/>
        </w:rPr>
      </w:pPr>
    </w:p>
    <w:p w14:paraId="086F8290" w14:textId="77777777" w:rsidR="0004664D" w:rsidRPr="006426B0" w:rsidRDefault="0004664D" w:rsidP="0051472E">
      <w:pPr>
        <w:rPr>
          <w:sz w:val="24"/>
          <w:szCs w:val="24"/>
        </w:rPr>
      </w:pPr>
    </w:p>
    <w:p w14:paraId="5DC511F8" w14:textId="4746F69B" w:rsidR="00A73355" w:rsidRPr="006426B0" w:rsidRDefault="00A73355" w:rsidP="0051472E">
      <w:pPr>
        <w:rPr>
          <w:sz w:val="24"/>
          <w:szCs w:val="24"/>
        </w:rPr>
      </w:pPr>
      <w:r w:rsidRPr="006426B0">
        <w:rPr>
          <w:sz w:val="24"/>
          <w:szCs w:val="24"/>
        </w:rPr>
        <w:t xml:space="preserve">Figure 3: Building blocks in the structure of a permit </w:t>
      </w:r>
      <w:proofErr w:type="gramStart"/>
      <w:r w:rsidRPr="006426B0">
        <w:rPr>
          <w:sz w:val="24"/>
          <w:szCs w:val="24"/>
        </w:rPr>
        <w:t>condition</w:t>
      </w:r>
      <w:proofErr w:type="gramEnd"/>
    </w:p>
    <w:p w14:paraId="7DA85816" w14:textId="6E000C53" w:rsidR="00A73355" w:rsidRPr="006426B0" w:rsidRDefault="000A123C" w:rsidP="0051472E">
      <w:pPr>
        <w:rPr>
          <w:sz w:val="24"/>
          <w:szCs w:val="24"/>
        </w:rPr>
      </w:pPr>
      <w:r w:rsidRPr="006426B0">
        <w:rPr>
          <w:noProof/>
        </w:rPr>
        <w:lastRenderedPageBreak/>
        <w:drawing>
          <wp:inline distT="0" distB="0" distL="0" distR="0" wp14:anchorId="12E5C58A" wp14:editId="49D6AC59">
            <wp:extent cx="2819400" cy="609600"/>
            <wp:effectExtent l="0" t="0" r="0" b="0"/>
            <wp:docPr id="38" name="Picture 38" descr="What, when and h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What, when and how. "/>
                    <pic:cNvPicPr/>
                  </pic:nvPicPr>
                  <pic:blipFill>
                    <a:blip r:embed="rId21"/>
                    <a:stretch>
                      <a:fillRect/>
                    </a:stretch>
                  </pic:blipFill>
                  <pic:spPr>
                    <a:xfrm>
                      <a:off x="0" y="0"/>
                      <a:ext cx="2819400" cy="609600"/>
                    </a:xfrm>
                    <a:prstGeom prst="rect">
                      <a:avLst/>
                    </a:prstGeom>
                  </pic:spPr>
                </pic:pic>
              </a:graphicData>
            </a:graphic>
          </wp:inline>
        </w:drawing>
      </w:r>
    </w:p>
    <w:p w14:paraId="76903B83" w14:textId="77777777" w:rsidR="000A123C" w:rsidRPr="006426B0" w:rsidRDefault="000A123C" w:rsidP="0051472E">
      <w:pPr>
        <w:rPr>
          <w:sz w:val="24"/>
          <w:szCs w:val="24"/>
        </w:rPr>
      </w:pPr>
    </w:p>
    <w:p w14:paraId="643D9E90" w14:textId="34A407A8" w:rsidR="000A123C" w:rsidRPr="006426B0" w:rsidRDefault="00EC2598" w:rsidP="0051472E">
      <w:pPr>
        <w:rPr>
          <w:sz w:val="24"/>
          <w:szCs w:val="24"/>
        </w:rPr>
      </w:pPr>
      <w:r w:rsidRPr="006426B0">
        <w:rPr>
          <w:noProof/>
        </w:rPr>
        <w:drawing>
          <wp:inline distT="0" distB="0" distL="0" distR="0" wp14:anchorId="13C676C0" wp14:editId="64AC89FA">
            <wp:extent cx="6840220" cy="1847850"/>
            <wp:effectExtent l="19050" t="19050" r="17780" b="19050"/>
            <wp:docPr id="43" name="Picture 43" descr="Hours of operation. The use must only operate during the following hours: a. 7 am to 9 pm Monday to Friday. b: 7 am to 5 pm Satu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Hours of operation. The use must only operate during the following hours: a. 7 am to 9 pm Monday to Friday. b: 7 am to 5 pm Saturdays."/>
                    <pic:cNvPicPr/>
                  </pic:nvPicPr>
                  <pic:blipFill>
                    <a:blip r:embed="rId22"/>
                    <a:stretch>
                      <a:fillRect/>
                    </a:stretch>
                  </pic:blipFill>
                  <pic:spPr>
                    <a:xfrm>
                      <a:off x="0" y="0"/>
                      <a:ext cx="6840220" cy="1847850"/>
                    </a:xfrm>
                    <a:prstGeom prst="rect">
                      <a:avLst/>
                    </a:prstGeom>
                    <a:ln>
                      <a:solidFill>
                        <a:schemeClr val="tx1"/>
                      </a:solidFill>
                    </a:ln>
                  </pic:spPr>
                </pic:pic>
              </a:graphicData>
            </a:graphic>
          </wp:inline>
        </w:drawing>
      </w:r>
    </w:p>
    <w:p w14:paraId="28F236B1" w14:textId="40E5FA4C" w:rsidR="000A123C" w:rsidRPr="006426B0" w:rsidRDefault="003A5589" w:rsidP="0051472E">
      <w:pPr>
        <w:rPr>
          <w:sz w:val="24"/>
          <w:szCs w:val="24"/>
        </w:rPr>
      </w:pPr>
      <w:r w:rsidRPr="006426B0">
        <w:rPr>
          <w:noProof/>
        </w:rPr>
        <w:drawing>
          <wp:inline distT="0" distB="0" distL="0" distR="0" wp14:anchorId="51BFFDFD" wp14:editId="7D2573EE">
            <wp:extent cx="6840220" cy="1518920"/>
            <wp:effectExtent l="19050" t="19050" r="17780" b="24130"/>
            <wp:docPr id="44" name="Picture 44" descr="Compliance documents with approved under this permit: Ar all times what the permit allows must be carried out in accordance with the requirements of any document approved under this permit to the satisfaction of the responsible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ompliance documents with approved under this permit: Ar all times what the permit allows must be carried out in accordance with the requirements of any document approved under this permit to the satisfaction of the responsible authority. "/>
                    <pic:cNvPicPr/>
                  </pic:nvPicPr>
                  <pic:blipFill>
                    <a:blip r:embed="rId23"/>
                    <a:stretch>
                      <a:fillRect/>
                    </a:stretch>
                  </pic:blipFill>
                  <pic:spPr>
                    <a:xfrm>
                      <a:off x="0" y="0"/>
                      <a:ext cx="6840220" cy="1518920"/>
                    </a:xfrm>
                    <a:prstGeom prst="rect">
                      <a:avLst/>
                    </a:prstGeom>
                    <a:ln>
                      <a:solidFill>
                        <a:schemeClr val="tx1"/>
                      </a:solidFill>
                    </a:ln>
                  </pic:spPr>
                </pic:pic>
              </a:graphicData>
            </a:graphic>
          </wp:inline>
        </w:drawing>
      </w:r>
    </w:p>
    <w:p w14:paraId="1148ECA9" w14:textId="62AB7B8D" w:rsidR="000A123C" w:rsidRPr="006426B0" w:rsidRDefault="00BB7A11" w:rsidP="0051472E">
      <w:pPr>
        <w:rPr>
          <w:sz w:val="24"/>
          <w:szCs w:val="24"/>
        </w:rPr>
      </w:pPr>
      <w:r w:rsidRPr="006426B0">
        <w:rPr>
          <w:noProof/>
        </w:rPr>
        <w:lastRenderedPageBreak/>
        <w:drawing>
          <wp:inline distT="0" distB="0" distL="0" distR="0" wp14:anchorId="67AFC27C" wp14:editId="4605DEDD">
            <wp:extent cx="6840220" cy="4192270"/>
            <wp:effectExtent l="19050" t="19050" r="17780" b="1778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24"/>
                    <a:stretch>
                      <a:fillRect/>
                    </a:stretch>
                  </pic:blipFill>
                  <pic:spPr>
                    <a:xfrm>
                      <a:off x="0" y="0"/>
                      <a:ext cx="6840220" cy="4192270"/>
                    </a:xfrm>
                    <a:prstGeom prst="rect">
                      <a:avLst/>
                    </a:prstGeom>
                    <a:ln>
                      <a:solidFill>
                        <a:schemeClr val="tx1"/>
                      </a:solidFill>
                    </a:ln>
                  </pic:spPr>
                </pic:pic>
              </a:graphicData>
            </a:graphic>
          </wp:inline>
        </w:drawing>
      </w:r>
    </w:p>
    <w:p w14:paraId="1A8AA93C" w14:textId="77777777" w:rsidR="000A123C" w:rsidRPr="006426B0" w:rsidRDefault="000A123C" w:rsidP="0051472E">
      <w:pPr>
        <w:rPr>
          <w:sz w:val="24"/>
          <w:szCs w:val="24"/>
        </w:rPr>
      </w:pPr>
    </w:p>
    <w:p w14:paraId="57A95875" w14:textId="58645FF6" w:rsidR="008C3401" w:rsidRPr="006426B0" w:rsidRDefault="00772F80" w:rsidP="00A74F1C">
      <w:pPr>
        <w:pStyle w:val="Heading3"/>
        <w:rPr>
          <w:color w:val="auto"/>
          <w:sz w:val="24"/>
        </w:rPr>
      </w:pPr>
      <w:r w:rsidRPr="006426B0">
        <w:rPr>
          <w:color w:val="auto"/>
          <w:sz w:val="24"/>
        </w:rPr>
        <w:t>4</w:t>
      </w:r>
      <w:r w:rsidR="00A74F1C" w:rsidRPr="006426B0">
        <w:rPr>
          <w:color w:val="auto"/>
          <w:sz w:val="24"/>
        </w:rPr>
        <w:t>.</w:t>
      </w:r>
      <w:r w:rsidR="00A72473">
        <w:rPr>
          <w:color w:val="auto"/>
          <w:sz w:val="24"/>
        </w:rPr>
        <w:t>1</w:t>
      </w:r>
      <w:r w:rsidR="00EB382C" w:rsidRPr="006426B0">
        <w:rPr>
          <w:color w:val="auto"/>
          <w:sz w:val="24"/>
        </w:rPr>
        <w:t xml:space="preserve">.1 </w:t>
      </w:r>
      <w:r w:rsidR="008C3401" w:rsidRPr="006426B0">
        <w:rPr>
          <w:color w:val="auto"/>
          <w:sz w:val="24"/>
        </w:rPr>
        <w:t xml:space="preserve">The </w:t>
      </w:r>
      <w:r w:rsidR="006F50CF" w:rsidRPr="006426B0">
        <w:rPr>
          <w:color w:val="auto"/>
          <w:sz w:val="24"/>
        </w:rPr>
        <w:t>W</w:t>
      </w:r>
      <w:r w:rsidR="00DE6254" w:rsidRPr="006426B0">
        <w:rPr>
          <w:color w:val="auto"/>
          <w:sz w:val="24"/>
        </w:rPr>
        <w:t>HAT</w:t>
      </w:r>
    </w:p>
    <w:p w14:paraId="03855BB4" w14:textId="0D203692" w:rsidR="003D3CE1" w:rsidRPr="006426B0" w:rsidRDefault="003D3CE1" w:rsidP="003902FC">
      <w:pPr>
        <w:spacing w:before="120" w:line="276" w:lineRule="auto"/>
        <w:rPr>
          <w:rFonts w:asciiTheme="majorHAnsi" w:hAnsiTheme="majorHAnsi" w:cstheme="majorHAnsi"/>
          <w:sz w:val="24"/>
          <w:szCs w:val="24"/>
        </w:rPr>
      </w:pPr>
      <w:r w:rsidRPr="006426B0">
        <w:rPr>
          <w:sz w:val="24"/>
          <w:szCs w:val="24"/>
        </w:rPr>
        <w:t>Every condition must contain a WHAT. The WHAT is the obligation or other requirement a permit holder must meet.</w:t>
      </w:r>
      <w:r w:rsidR="003902FC" w:rsidRPr="006426B0">
        <w:rPr>
          <w:rStyle w:val="FootnoteReference"/>
          <w:rFonts w:asciiTheme="majorHAnsi" w:hAnsiTheme="majorHAnsi" w:cstheme="majorHAnsi"/>
          <w:sz w:val="24"/>
          <w:szCs w:val="24"/>
        </w:rPr>
        <w:footnoteReference w:id="18"/>
      </w:r>
    </w:p>
    <w:p w14:paraId="77A17539" w14:textId="67100CA0" w:rsidR="003D3CE1" w:rsidRPr="006426B0" w:rsidRDefault="003D3CE1" w:rsidP="003D3CE1">
      <w:pPr>
        <w:rPr>
          <w:sz w:val="24"/>
          <w:szCs w:val="24"/>
        </w:rPr>
      </w:pPr>
      <w:r w:rsidRPr="006426B0">
        <w:rPr>
          <w:sz w:val="24"/>
          <w:szCs w:val="24"/>
        </w:rPr>
        <w:t>Conditions are imposed to achieve an outcome intended under the planning scheme and by the grant of the permit. To be effective in achieving that outcome, a condition must clearly and unambiguously express the obligations or other requirements that are being imposed.</w:t>
      </w:r>
    </w:p>
    <w:p w14:paraId="11CCCE26" w14:textId="2884DAF4" w:rsidR="003D3CE1" w:rsidRPr="006426B0" w:rsidRDefault="003D3CE1" w:rsidP="003D3CE1">
      <w:pPr>
        <w:rPr>
          <w:sz w:val="24"/>
          <w:szCs w:val="24"/>
        </w:rPr>
      </w:pPr>
      <w:r w:rsidRPr="006426B0">
        <w:rPr>
          <w:sz w:val="24"/>
          <w:szCs w:val="24"/>
        </w:rPr>
        <w:t>Obligations must be expressed in clear and simple terms so that compliance can be objectively and easily ascertained.</w:t>
      </w:r>
    </w:p>
    <w:p w14:paraId="0D4E97D2" w14:textId="6E4BA544" w:rsidR="003D3CE1" w:rsidRPr="006426B0" w:rsidRDefault="003D3CE1" w:rsidP="003D3CE1">
      <w:pPr>
        <w:rPr>
          <w:sz w:val="24"/>
          <w:szCs w:val="24"/>
        </w:rPr>
      </w:pPr>
      <w:r w:rsidRPr="006426B0">
        <w:rPr>
          <w:sz w:val="24"/>
          <w:szCs w:val="24"/>
        </w:rPr>
        <w:t xml:space="preserve">A common type of WHAT in a condition is a requirement for the responsible authority to approve a particular type of plan or document, such as a plan of development, a landscape </w:t>
      </w:r>
      <w:proofErr w:type="gramStart"/>
      <w:r w:rsidRPr="006426B0">
        <w:rPr>
          <w:sz w:val="24"/>
          <w:szCs w:val="24"/>
        </w:rPr>
        <w:t>plan</w:t>
      </w:r>
      <w:proofErr w:type="gramEnd"/>
      <w:r w:rsidRPr="006426B0">
        <w:rPr>
          <w:sz w:val="24"/>
          <w:szCs w:val="24"/>
        </w:rPr>
        <w:t xml:space="preserve"> or an environmental management plan.</w:t>
      </w:r>
    </w:p>
    <w:p w14:paraId="537F7A0F" w14:textId="4CB8F2E9" w:rsidR="003D3CE1" w:rsidRPr="006426B0" w:rsidRDefault="003D3CE1" w:rsidP="003D3CE1">
      <w:pPr>
        <w:rPr>
          <w:sz w:val="24"/>
          <w:szCs w:val="24"/>
        </w:rPr>
      </w:pPr>
      <w:r w:rsidRPr="006426B0">
        <w:rPr>
          <w:sz w:val="24"/>
          <w:szCs w:val="24"/>
        </w:rPr>
        <w:t>It is the approval of the plan that constitutes the WHAT. Preparing and submitting the plan, the details about the content of the plan and how the plan will be approved are part of the HOW. It will be approved if the plan is prepared and submitted to the responsible authority in the way specified and it contains all the content specified.</w:t>
      </w:r>
    </w:p>
    <w:p w14:paraId="7005A868" w14:textId="29208B97" w:rsidR="00841E1B" w:rsidRPr="006426B0" w:rsidRDefault="00841E1B" w:rsidP="00841E1B">
      <w:pPr>
        <w:rPr>
          <w:sz w:val="24"/>
          <w:szCs w:val="24"/>
        </w:rPr>
      </w:pPr>
      <w:r w:rsidRPr="006426B0">
        <w:rPr>
          <w:sz w:val="24"/>
          <w:szCs w:val="24"/>
        </w:rPr>
        <w:lastRenderedPageBreak/>
        <w:t xml:space="preserve">A requirement that the plan must be approved before development starts is the WHEN of the condition. </w:t>
      </w:r>
    </w:p>
    <w:p w14:paraId="33F64F8C" w14:textId="241A9598" w:rsidR="00841E1B" w:rsidRPr="006426B0" w:rsidRDefault="00841E1B" w:rsidP="00841E1B">
      <w:pPr>
        <w:rPr>
          <w:sz w:val="24"/>
          <w:szCs w:val="24"/>
        </w:rPr>
      </w:pPr>
      <w:r w:rsidRPr="006426B0">
        <w:rPr>
          <w:sz w:val="24"/>
          <w:szCs w:val="24"/>
        </w:rPr>
        <w:t>Other common obligations include:</w:t>
      </w:r>
    </w:p>
    <w:p w14:paraId="09297E7C" w14:textId="41381802" w:rsidR="006D28A3" w:rsidRPr="006426B0" w:rsidRDefault="006D28A3" w:rsidP="00227706">
      <w:pPr>
        <w:pStyle w:val="ListBullet2"/>
        <w:spacing w:line="360" w:lineRule="auto"/>
        <w:ind w:left="568" w:hanging="284"/>
        <w:rPr>
          <w:sz w:val="24"/>
          <w:szCs w:val="24"/>
        </w:rPr>
      </w:pPr>
      <w:r w:rsidRPr="006426B0">
        <w:rPr>
          <w:sz w:val="24"/>
          <w:szCs w:val="24"/>
        </w:rPr>
        <w:t xml:space="preserve">Operational and amenity conditions such as a restriction on hours of operation or a limit on the number of patrons. </w:t>
      </w:r>
    </w:p>
    <w:p w14:paraId="3E1158D7" w14:textId="17E60682" w:rsidR="00841E1B" w:rsidRPr="006426B0" w:rsidRDefault="006D28A3" w:rsidP="00227706">
      <w:pPr>
        <w:pStyle w:val="ListBullet2"/>
        <w:spacing w:line="360" w:lineRule="auto"/>
        <w:ind w:left="568" w:hanging="284"/>
        <w:rPr>
          <w:sz w:val="24"/>
          <w:szCs w:val="24"/>
        </w:rPr>
      </w:pPr>
      <w:r w:rsidRPr="006426B0">
        <w:rPr>
          <w:sz w:val="24"/>
          <w:szCs w:val="24"/>
        </w:rPr>
        <w:t>A requirement to meet technical standards in the construction of a development, the provision of works, services or facilities or the operation of a use or activity (such as noise limits).</w:t>
      </w:r>
    </w:p>
    <w:p w14:paraId="1FF8FCA8" w14:textId="40C57DD6" w:rsidR="008F4E7D" w:rsidRPr="006426B0" w:rsidRDefault="008F4E7D" w:rsidP="008F4E7D">
      <w:pPr>
        <w:rPr>
          <w:sz w:val="24"/>
          <w:szCs w:val="24"/>
        </w:rPr>
      </w:pPr>
      <w:r w:rsidRPr="006426B0">
        <w:rPr>
          <w:b/>
          <w:sz w:val="24"/>
          <w:szCs w:val="24"/>
        </w:rPr>
        <w:t>It is not necessary to repeat in every condition that when approved the plans will be endorsed and will then form part of the permit</w:t>
      </w:r>
      <w:r w:rsidRPr="006426B0">
        <w:rPr>
          <w:sz w:val="24"/>
          <w:szCs w:val="24"/>
        </w:rPr>
        <w:t>. The definition of permit in the PE Act includes any plans, drawings or other documents approved under a permit.</w:t>
      </w:r>
      <w:r w:rsidR="00C31E5C" w:rsidRPr="006426B0">
        <w:rPr>
          <w:sz w:val="24"/>
          <w:szCs w:val="24"/>
          <w:vertAlign w:val="superscript"/>
        </w:rPr>
        <w:footnoteReference w:id="19"/>
      </w:r>
    </w:p>
    <w:p w14:paraId="0C80914B" w14:textId="3289ACB8" w:rsidR="008F4E7D" w:rsidRPr="006426B0" w:rsidRDefault="008F4E7D" w:rsidP="008F4E7D">
      <w:pPr>
        <w:rPr>
          <w:sz w:val="24"/>
          <w:szCs w:val="24"/>
        </w:rPr>
      </w:pPr>
      <w:r w:rsidRPr="006426B0">
        <w:rPr>
          <w:sz w:val="24"/>
          <w:szCs w:val="24"/>
        </w:rPr>
        <w:t>Nor is it necessary to repeat in every condition that requires the approval and endorsement of plans or documents that the use or development must be carried out in accordance with the endorsed plans.  A requirement to comply with conditions is inherent in the power to grant a permit subject to conditions.</w:t>
      </w:r>
      <w:r w:rsidRPr="006426B0">
        <w:rPr>
          <w:rStyle w:val="FootnoteReference"/>
          <w:sz w:val="24"/>
          <w:szCs w:val="24"/>
        </w:rPr>
        <w:t xml:space="preserve"> </w:t>
      </w:r>
      <w:r w:rsidR="00EB3583" w:rsidRPr="006426B0">
        <w:rPr>
          <w:rStyle w:val="FootnoteReference"/>
          <w:sz w:val="24"/>
          <w:szCs w:val="24"/>
        </w:rPr>
        <w:footnoteReference w:id="20"/>
      </w:r>
    </w:p>
    <w:p w14:paraId="34E53E35" w14:textId="75C721FE" w:rsidR="006D28A3" w:rsidRPr="006426B0" w:rsidRDefault="008F4E7D" w:rsidP="008F4E7D">
      <w:pPr>
        <w:rPr>
          <w:sz w:val="24"/>
          <w:szCs w:val="24"/>
        </w:rPr>
      </w:pPr>
      <w:r w:rsidRPr="006426B0">
        <w:rPr>
          <w:sz w:val="24"/>
          <w:szCs w:val="24"/>
        </w:rPr>
        <w:t>Nevertheless, to ensure that this obligation is clear to all readers of the permit, the model permit recommends that all permits include as the second condition:</w:t>
      </w:r>
    </w:p>
    <w:p w14:paraId="23754F09" w14:textId="2A874DAE" w:rsidR="00517387" w:rsidRPr="006426B0" w:rsidRDefault="003C53AA" w:rsidP="008F4E7D">
      <w:pPr>
        <w:rPr>
          <w:sz w:val="24"/>
          <w:szCs w:val="24"/>
        </w:rPr>
      </w:pPr>
      <w:r w:rsidRPr="006426B0">
        <w:rPr>
          <w:noProof/>
        </w:rPr>
        <w:drawing>
          <wp:inline distT="0" distB="0" distL="0" distR="0" wp14:anchorId="23BBE84D" wp14:editId="67A5283F">
            <wp:extent cx="3714750" cy="2533650"/>
            <wp:effectExtent l="19050" t="19050" r="19050" b="19050"/>
            <wp:docPr id="46" name="Picture 46" descr="Compliance with this documents approved under this permit. &#10;&#10;1. At all times what the permit allows must be carried out in accordance with the requirements of any document approved under this permit to the satisfaction of the responsible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ompliance with this documents approved under this permit. &#10;&#10;1. At all times what the permit allows must be carried out in accordance with the requirements of any document approved under this permit to the satisfaction of the responsible authority. "/>
                    <pic:cNvPicPr/>
                  </pic:nvPicPr>
                  <pic:blipFill>
                    <a:blip r:embed="rId25"/>
                    <a:stretch>
                      <a:fillRect/>
                    </a:stretch>
                  </pic:blipFill>
                  <pic:spPr>
                    <a:xfrm>
                      <a:off x="0" y="0"/>
                      <a:ext cx="3714750" cy="2533650"/>
                    </a:xfrm>
                    <a:prstGeom prst="rect">
                      <a:avLst/>
                    </a:prstGeom>
                    <a:ln>
                      <a:solidFill>
                        <a:schemeClr val="tx1"/>
                      </a:solidFill>
                    </a:ln>
                  </pic:spPr>
                </pic:pic>
              </a:graphicData>
            </a:graphic>
          </wp:inline>
        </w:drawing>
      </w:r>
    </w:p>
    <w:p w14:paraId="5CC4D702" w14:textId="77777777" w:rsidR="000D457D" w:rsidRDefault="000D457D" w:rsidP="00BE27C6">
      <w:pPr>
        <w:rPr>
          <w:sz w:val="24"/>
          <w:szCs w:val="24"/>
        </w:rPr>
      </w:pPr>
    </w:p>
    <w:p w14:paraId="75032747" w14:textId="2B078BB1" w:rsidR="000D457D" w:rsidRPr="000D457D" w:rsidRDefault="000D457D" w:rsidP="00BE27C6">
      <w:pPr>
        <w:rPr>
          <w:b/>
          <w:bCs/>
          <w:sz w:val="24"/>
          <w:szCs w:val="24"/>
        </w:rPr>
      </w:pPr>
      <w:r w:rsidRPr="000D457D">
        <w:rPr>
          <w:b/>
          <w:bCs/>
          <w:sz w:val="24"/>
          <w:szCs w:val="24"/>
        </w:rPr>
        <w:t>Approval and endorsement</w:t>
      </w:r>
    </w:p>
    <w:p w14:paraId="452EF02C" w14:textId="067942C5" w:rsidR="00BE27C6" w:rsidRPr="006426B0" w:rsidRDefault="00BE27C6" w:rsidP="00BE27C6">
      <w:pPr>
        <w:rPr>
          <w:sz w:val="24"/>
          <w:szCs w:val="24"/>
        </w:rPr>
      </w:pPr>
      <w:r w:rsidRPr="006426B0">
        <w:rPr>
          <w:sz w:val="24"/>
          <w:szCs w:val="24"/>
        </w:rPr>
        <w:t xml:space="preserve">This condition uses the term </w:t>
      </w:r>
      <w:r w:rsidRPr="006426B0">
        <w:rPr>
          <w:i/>
          <w:sz w:val="24"/>
          <w:szCs w:val="24"/>
        </w:rPr>
        <w:t>approved</w:t>
      </w:r>
      <w:r w:rsidRPr="006426B0">
        <w:rPr>
          <w:sz w:val="24"/>
          <w:szCs w:val="24"/>
        </w:rPr>
        <w:t xml:space="preserve"> because </w:t>
      </w:r>
      <w:r w:rsidRPr="006426B0">
        <w:rPr>
          <w:i/>
          <w:sz w:val="24"/>
          <w:szCs w:val="24"/>
        </w:rPr>
        <w:t>approved</w:t>
      </w:r>
      <w:r w:rsidRPr="006426B0">
        <w:rPr>
          <w:sz w:val="24"/>
          <w:szCs w:val="24"/>
        </w:rPr>
        <w:t xml:space="preserve"> is the term used in the definition of permit in the PE Act - ‘</w:t>
      </w:r>
      <w:r w:rsidRPr="006426B0">
        <w:rPr>
          <w:i/>
          <w:sz w:val="24"/>
          <w:szCs w:val="24"/>
        </w:rPr>
        <w:t>permit</w:t>
      </w:r>
      <w:r w:rsidRPr="006426B0">
        <w:rPr>
          <w:sz w:val="24"/>
          <w:szCs w:val="24"/>
        </w:rPr>
        <w:t xml:space="preserve"> includes any plans, drawings or other documents approved under a permit’.</w:t>
      </w:r>
      <w:r w:rsidR="00203D6B" w:rsidRPr="006426B0">
        <w:rPr>
          <w:rStyle w:val="FootnoteReference"/>
          <w:sz w:val="24"/>
          <w:szCs w:val="24"/>
        </w:rPr>
        <w:footnoteReference w:id="21"/>
      </w:r>
    </w:p>
    <w:p w14:paraId="34C09F72" w14:textId="77777777" w:rsidR="00BE27C6" w:rsidRPr="006426B0" w:rsidRDefault="00BE27C6" w:rsidP="00BE27C6">
      <w:pPr>
        <w:rPr>
          <w:sz w:val="24"/>
          <w:szCs w:val="24"/>
        </w:rPr>
      </w:pPr>
      <w:r w:rsidRPr="006426B0">
        <w:rPr>
          <w:sz w:val="24"/>
          <w:szCs w:val="24"/>
        </w:rPr>
        <w:lastRenderedPageBreak/>
        <w:t xml:space="preserve">The PE Act does not make any reference to </w:t>
      </w:r>
      <w:r w:rsidRPr="006426B0">
        <w:rPr>
          <w:i/>
          <w:sz w:val="24"/>
          <w:szCs w:val="24"/>
        </w:rPr>
        <w:t xml:space="preserve">endorsement. </w:t>
      </w:r>
      <w:r w:rsidRPr="006426B0">
        <w:rPr>
          <w:sz w:val="24"/>
          <w:szCs w:val="24"/>
        </w:rPr>
        <w:t>Endorsement is a mechanism to evidence that plans or documents have been approved and when they were approved. Approval is the critical action that makes those plans or documents part of the permit. </w:t>
      </w:r>
    </w:p>
    <w:p w14:paraId="5CB1A969" w14:textId="77777777" w:rsidR="00BE27C6" w:rsidRPr="006426B0" w:rsidRDefault="00BE27C6" w:rsidP="00BE27C6">
      <w:pPr>
        <w:rPr>
          <w:sz w:val="24"/>
          <w:szCs w:val="24"/>
        </w:rPr>
      </w:pPr>
      <w:r w:rsidRPr="006426B0">
        <w:rPr>
          <w:sz w:val="24"/>
          <w:szCs w:val="24"/>
        </w:rPr>
        <w:t>It may be appropriate to include a requirement that once plans are approved they will be endorsed. Endorsement is a common practice and a useful evidentiary means of demonstrating that plans have been approved. But it is approval that makes plans and other documents part of the permit.  </w:t>
      </w:r>
    </w:p>
    <w:p w14:paraId="26BD088C" w14:textId="77777777" w:rsidR="00BE27C6" w:rsidRPr="006426B0" w:rsidRDefault="00BE27C6" w:rsidP="00BE27C6">
      <w:pPr>
        <w:rPr>
          <w:sz w:val="24"/>
          <w:szCs w:val="24"/>
        </w:rPr>
      </w:pPr>
      <w:r w:rsidRPr="006426B0">
        <w:rPr>
          <w:sz w:val="24"/>
          <w:szCs w:val="24"/>
        </w:rPr>
        <w:t>For further discussion about endorsement see chapter 7 below. </w:t>
      </w:r>
    </w:p>
    <w:p w14:paraId="03C1789D" w14:textId="3FF4ECC7" w:rsidR="00AC0E2E" w:rsidRPr="006426B0" w:rsidRDefault="00772F80" w:rsidP="00EB382C">
      <w:pPr>
        <w:pStyle w:val="Heading3"/>
        <w:rPr>
          <w:color w:val="auto"/>
          <w:sz w:val="24"/>
        </w:rPr>
      </w:pPr>
      <w:r w:rsidRPr="006426B0">
        <w:rPr>
          <w:color w:val="auto"/>
          <w:sz w:val="24"/>
        </w:rPr>
        <w:t>4</w:t>
      </w:r>
      <w:r w:rsidR="00EB382C" w:rsidRPr="006426B0">
        <w:rPr>
          <w:color w:val="auto"/>
          <w:sz w:val="24"/>
        </w:rPr>
        <w:t>.</w:t>
      </w:r>
      <w:r w:rsidR="00A72473">
        <w:rPr>
          <w:color w:val="auto"/>
          <w:sz w:val="24"/>
        </w:rPr>
        <w:t>1</w:t>
      </w:r>
      <w:r w:rsidR="00EB382C" w:rsidRPr="006426B0">
        <w:rPr>
          <w:color w:val="auto"/>
          <w:sz w:val="24"/>
        </w:rPr>
        <w:t xml:space="preserve">.2 </w:t>
      </w:r>
      <w:r w:rsidR="001E7E67" w:rsidRPr="006426B0">
        <w:rPr>
          <w:color w:val="auto"/>
          <w:sz w:val="24"/>
        </w:rPr>
        <w:t xml:space="preserve">The </w:t>
      </w:r>
      <w:r w:rsidR="006F50CF" w:rsidRPr="006426B0">
        <w:rPr>
          <w:color w:val="auto"/>
          <w:sz w:val="24"/>
        </w:rPr>
        <w:t>W</w:t>
      </w:r>
      <w:r w:rsidR="009D4196" w:rsidRPr="006426B0">
        <w:rPr>
          <w:color w:val="auto"/>
          <w:sz w:val="24"/>
        </w:rPr>
        <w:t>HEN</w:t>
      </w:r>
      <w:r w:rsidR="001E7E67" w:rsidRPr="006426B0">
        <w:rPr>
          <w:color w:val="auto"/>
          <w:sz w:val="24"/>
        </w:rPr>
        <w:t xml:space="preserve"> </w:t>
      </w:r>
    </w:p>
    <w:p w14:paraId="6F5E1C06" w14:textId="77777777" w:rsidR="004D422D" w:rsidRPr="006426B0" w:rsidRDefault="004D422D" w:rsidP="004D422D">
      <w:pPr>
        <w:rPr>
          <w:sz w:val="24"/>
          <w:szCs w:val="24"/>
        </w:rPr>
      </w:pPr>
      <w:r w:rsidRPr="006426B0">
        <w:rPr>
          <w:sz w:val="24"/>
          <w:szCs w:val="24"/>
        </w:rPr>
        <w:t>The WHEN specifies when a condition must be satisfied or complied with. Not all conditions will need to include a WHEN.   </w:t>
      </w:r>
    </w:p>
    <w:p w14:paraId="0865F610" w14:textId="77777777" w:rsidR="004D422D" w:rsidRPr="006426B0" w:rsidRDefault="004D422D" w:rsidP="004D422D">
      <w:pPr>
        <w:rPr>
          <w:sz w:val="24"/>
          <w:szCs w:val="24"/>
        </w:rPr>
      </w:pPr>
      <w:r w:rsidRPr="006426B0">
        <w:rPr>
          <w:sz w:val="24"/>
          <w:szCs w:val="24"/>
        </w:rPr>
        <w:t>If a condition includes a WHEN, the timing should be included at the beginning of the condition. </w:t>
      </w:r>
    </w:p>
    <w:p w14:paraId="4A9D7C3C" w14:textId="77777777" w:rsidR="004D422D" w:rsidRPr="006426B0" w:rsidRDefault="004D422D" w:rsidP="004D422D">
      <w:pPr>
        <w:rPr>
          <w:sz w:val="24"/>
          <w:szCs w:val="24"/>
        </w:rPr>
      </w:pPr>
      <w:r w:rsidRPr="006426B0">
        <w:rPr>
          <w:sz w:val="24"/>
          <w:szCs w:val="24"/>
        </w:rPr>
        <w:t>Consistency in commencing conditions with a WHEN makes the permit easier to read and makes it easy for users of the permit to understand when certain things must be done. It means there is less risk of a critical time by which something must be done being overlooked than if the WHEN is buried in the middle or at the end of a complex condition. </w:t>
      </w:r>
    </w:p>
    <w:p w14:paraId="59D8AB77" w14:textId="739CC35A" w:rsidR="004D422D" w:rsidRPr="006426B0" w:rsidRDefault="004D422D" w:rsidP="001E7E67">
      <w:pPr>
        <w:rPr>
          <w:sz w:val="24"/>
          <w:szCs w:val="24"/>
        </w:rPr>
      </w:pPr>
      <w:r w:rsidRPr="006426B0">
        <w:rPr>
          <w:sz w:val="24"/>
          <w:szCs w:val="24"/>
        </w:rPr>
        <w:t>The table below gives some guidance on common expressions that can be used to specify WHEN an obligation must be satisfied.</w:t>
      </w:r>
    </w:p>
    <w:tbl>
      <w:tblPr>
        <w:tblStyle w:val="GridTable1Light"/>
        <w:tblW w:w="10768" w:type="dxa"/>
        <w:tblLook w:val="04A0" w:firstRow="1" w:lastRow="0" w:firstColumn="1" w:lastColumn="0" w:noHBand="0" w:noVBand="1"/>
      </w:tblPr>
      <w:tblGrid>
        <w:gridCol w:w="3223"/>
        <w:gridCol w:w="1030"/>
        <w:gridCol w:w="6515"/>
      </w:tblGrid>
      <w:tr w:rsidR="006426B0" w:rsidRPr="006426B0" w14:paraId="31E68827" w14:textId="77777777" w:rsidTr="00AD024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hideMark/>
          </w:tcPr>
          <w:p w14:paraId="0FC55B81" w14:textId="77777777" w:rsidR="007E2261" w:rsidRPr="006426B0" w:rsidRDefault="007E2261" w:rsidP="007E2261">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Circumstance </w:t>
            </w:r>
          </w:p>
        </w:tc>
        <w:tc>
          <w:tcPr>
            <w:tcW w:w="7512" w:type="dxa"/>
            <w:gridSpan w:val="2"/>
            <w:hideMark/>
          </w:tcPr>
          <w:p w14:paraId="21541641" w14:textId="77777777" w:rsidR="007E2261" w:rsidRPr="006426B0" w:rsidRDefault="007E2261" w:rsidP="007E2261">
            <w:pPr>
              <w:spacing w:before="0" w:after="0"/>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Expression </w:t>
            </w:r>
          </w:p>
        </w:tc>
      </w:tr>
      <w:tr w:rsidR="006426B0" w:rsidRPr="006426B0" w14:paraId="1AF9F3B2"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256" w:type="dxa"/>
            <w:vMerge w:val="restart"/>
            <w:hideMark/>
          </w:tcPr>
          <w:p w14:paraId="74021BC4" w14:textId="77777777" w:rsidR="007E2261" w:rsidRPr="006426B0" w:rsidRDefault="007E2261" w:rsidP="007E2261">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When a condition must be met before starting something  </w:t>
            </w:r>
          </w:p>
        </w:tc>
        <w:tc>
          <w:tcPr>
            <w:tcW w:w="884" w:type="dxa"/>
            <w:hideMark/>
          </w:tcPr>
          <w:p w14:paraId="0FF01D5D"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Use: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628" w:type="dxa"/>
            <w:hideMark/>
          </w:tcPr>
          <w:p w14:paraId="09A32AEA"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Before the development starts…</w:t>
            </w:r>
            <w:r w:rsidRPr="006426B0">
              <w:rPr>
                <w:rFonts w:eastAsia="Times New Roman" w:cstheme="minorHAnsi"/>
                <w:sz w:val="24"/>
                <w:szCs w:val="24"/>
                <w:lang w:eastAsia="en-AU"/>
              </w:rPr>
              <w:t> </w:t>
            </w:r>
          </w:p>
          <w:p w14:paraId="53B21A57"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Before the use starts…</w:t>
            </w:r>
            <w:r w:rsidRPr="006426B0">
              <w:rPr>
                <w:rFonts w:eastAsia="Times New Roman" w:cstheme="minorHAnsi"/>
                <w:sz w:val="24"/>
                <w:szCs w:val="24"/>
                <w:lang w:eastAsia="en-AU"/>
              </w:rPr>
              <w:t> </w:t>
            </w:r>
          </w:p>
          <w:p w14:paraId="72A95272"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Before the works start…</w:t>
            </w:r>
            <w:r w:rsidRPr="006426B0">
              <w:rPr>
                <w:rFonts w:eastAsia="Times New Roman" w:cstheme="minorHAnsi"/>
                <w:sz w:val="24"/>
                <w:szCs w:val="24"/>
                <w:lang w:eastAsia="en-AU"/>
              </w:rPr>
              <w:t> </w:t>
            </w:r>
          </w:p>
          <w:p w14:paraId="64CCCD42"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Before the plan of subdivision is certified under the Subdivision Act 1988…  </w:t>
            </w:r>
            <w:r w:rsidRPr="006426B0">
              <w:rPr>
                <w:rFonts w:eastAsia="Times New Roman" w:cstheme="minorHAnsi"/>
                <w:sz w:val="24"/>
                <w:szCs w:val="24"/>
                <w:lang w:eastAsia="en-AU"/>
              </w:rPr>
              <w:t> </w:t>
            </w:r>
          </w:p>
          <w:p w14:paraId="1FEB41E8"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Before a statement of compliance is issued…</w:t>
            </w:r>
            <w:r w:rsidRPr="006426B0">
              <w:rPr>
                <w:rFonts w:eastAsia="Times New Roman" w:cstheme="minorHAnsi"/>
                <w:sz w:val="24"/>
                <w:szCs w:val="24"/>
                <w:lang w:eastAsia="en-AU"/>
              </w:rPr>
              <w:t> </w:t>
            </w:r>
          </w:p>
          <w:p w14:paraId="1F4C2E76"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Before the vegetation removal starts…</w:t>
            </w:r>
            <w:r w:rsidRPr="006426B0">
              <w:rPr>
                <w:rFonts w:eastAsia="Times New Roman" w:cstheme="minorHAnsi"/>
                <w:sz w:val="24"/>
                <w:szCs w:val="24"/>
                <w:lang w:eastAsia="en-AU"/>
              </w:rPr>
              <w:t> </w:t>
            </w:r>
          </w:p>
          <w:p w14:paraId="489F1BCA"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Before the development is occupied…</w:t>
            </w:r>
            <w:r w:rsidRPr="006426B0">
              <w:rPr>
                <w:rFonts w:eastAsia="Times New Roman" w:cstheme="minorHAnsi"/>
                <w:sz w:val="24"/>
                <w:szCs w:val="24"/>
                <w:lang w:eastAsia="en-AU"/>
              </w:rPr>
              <w:t> </w:t>
            </w:r>
          </w:p>
        </w:tc>
      </w:tr>
      <w:tr w:rsidR="006426B0" w:rsidRPr="006426B0" w14:paraId="54B63B2C"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256" w:type="dxa"/>
            <w:vMerge/>
            <w:hideMark/>
          </w:tcPr>
          <w:p w14:paraId="0206A8F1" w14:textId="77777777" w:rsidR="007E2261" w:rsidRPr="006426B0" w:rsidRDefault="007E2261" w:rsidP="007E2261">
            <w:pPr>
              <w:spacing w:before="0" w:after="0"/>
              <w:rPr>
                <w:rFonts w:eastAsia="Times New Roman" w:cstheme="minorHAnsi"/>
                <w:sz w:val="24"/>
                <w:szCs w:val="24"/>
                <w:lang w:eastAsia="en-AU"/>
              </w:rPr>
            </w:pPr>
          </w:p>
        </w:tc>
        <w:tc>
          <w:tcPr>
            <w:tcW w:w="884" w:type="dxa"/>
            <w:hideMark/>
          </w:tcPr>
          <w:p w14:paraId="548BDEA5"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Avoid:</w:t>
            </w:r>
            <w:r w:rsidRPr="006426B0">
              <w:rPr>
                <w:rFonts w:eastAsia="Times New Roman" w:cstheme="minorHAnsi"/>
                <w:sz w:val="24"/>
                <w:szCs w:val="24"/>
                <w:lang w:eastAsia="en-AU"/>
              </w:rPr>
              <w:t> </w:t>
            </w:r>
          </w:p>
        </w:tc>
        <w:tc>
          <w:tcPr>
            <w:tcW w:w="6628" w:type="dxa"/>
            <w:hideMark/>
          </w:tcPr>
          <w:p w14:paraId="14E94985"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 xml:space="preserve">Prior to commencement </w:t>
            </w:r>
            <w:proofErr w:type="gramStart"/>
            <w:r w:rsidRPr="006426B0">
              <w:rPr>
                <w:rFonts w:eastAsia="Times New Roman" w:cstheme="minorHAnsi"/>
                <w:i/>
                <w:sz w:val="24"/>
                <w:szCs w:val="24"/>
                <w:lang w:eastAsia="en-AU"/>
              </w:rPr>
              <w:t>…..</w:t>
            </w:r>
            <w:proofErr w:type="gramEnd"/>
            <w:r w:rsidRPr="006426B0">
              <w:rPr>
                <w:rFonts w:eastAsia="Times New Roman" w:cstheme="minorHAnsi"/>
                <w:sz w:val="24"/>
                <w:szCs w:val="24"/>
                <w:lang w:eastAsia="en-AU"/>
              </w:rPr>
              <w:t> </w:t>
            </w:r>
          </w:p>
        </w:tc>
      </w:tr>
      <w:tr w:rsidR="006426B0" w:rsidRPr="006426B0" w14:paraId="7F301BC8"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256" w:type="dxa"/>
            <w:vMerge w:val="restart"/>
            <w:hideMark/>
          </w:tcPr>
          <w:p w14:paraId="52627361" w14:textId="77777777" w:rsidR="007E2261" w:rsidRPr="006426B0" w:rsidRDefault="007E2261" w:rsidP="007E2261">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When a requirement must be met within a specified period of the permit being issued or amended, or something else occurring </w:t>
            </w:r>
          </w:p>
        </w:tc>
        <w:tc>
          <w:tcPr>
            <w:tcW w:w="884" w:type="dxa"/>
            <w:hideMark/>
          </w:tcPr>
          <w:p w14:paraId="25F13C49"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Use: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628" w:type="dxa"/>
            <w:hideMark/>
          </w:tcPr>
          <w:p w14:paraId="32A29383"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Within [insert time in months or years] of the issued date of this permit …</w:t>
            </w:r>
            <w:r w:rsidRPr="006426B0">
              <w:rPr>
                <w:rFonts w:eastAsia="Times New Roman" w:cstheme="minorHAnsi"/>
                <w:sz w:val="24"/>
                <w:szCs w:val="24"/>
                <w:lang w:eastAsia="en-AU"/>
              </w:rPr>
              <w:t> </w:t>
            </w:r>
          </w:p>
          <w:p w14:paraId="2201DE03"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Within [insert time in months or years] of the date of the amendment of the permit …</w:t>
            </w:r>
            <w:r w:rsidRPr="006426B0">
              <w:rPr>
                <w:rFonts w:eastAsia="Times New Roman" w:cstheme="minorHAnsi"/>
                <w:sz w:val="24"/>
                <w:szCs w:val="24"/>
                <w:lang w:eastAsia="en-AU"/>
              </w:rPr>
              <w:t> </w:t>
            </w:r>
          </w:p>
          <w:p w14:paraId="3CAECF43"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 xml:space="preserve">By no later than [insert specific </w:t>
            </w:r>
            <w:proofErr w:type="gramStart"/>
            <w:r w:rsidRPr="006426B0">
              <w:rPr>
                <w:rFonts w:eastAsia="Times New Roman" w:cstheme="minorHAnsi"/>
                <w:i/>
                <w:sz w:val="24"/>
                <w:szCs w:val="24"/>
                <w:lang w:eastAsia="en-AU"/>
              </w:rPr>
              <w:t>date]</w:t>
            </w:r>
            <w:r w:rsidRPr="006426B0">
              <w:rPr>
                <w:rFonts w:eastAsia="Times New Roman" w:cstheme="minorHAnsi"/>
                <w:sz w:val="24"/>
                <w:szCs w:val="24"/>
                <w:lang w:eastAsia="en-AU"/>
              </w:rPr>
              <w:t>…</w:t>
            </w:r>
            <w:proofErr w:type="gramEnd"/>
            <w:r w:rsidRPr="006426B0">
              <w:rPr>
                <w:rFonts w:eastAsia="Times New Roman" w:cstheme="minorHAnsi"/>
                <w:sz w:val="24"/>
                <w:szCs w:val="24"/>
                <w:lang w:eastAsia="en-AU"/>
              </w:rPr>
              <w:t> </w:t>
            </w:r>
          </w:p>
          <w:p w14:paraId="195223B2"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 xml:space="preserve">Within [insert time in months or years] of [insert </w:t>
            </w:r>
            <w:proofErr w:type="gramStart"/>
            <w:r w:rsidRPr="006426B0">
              <w:rPr>
                <w:rFonts w:eastAsia="Times New Roman" w:cstheme="minorHAnsi"/>
                <w:i/>
                <w:sz w:val="24"/>
                <w:szCs w:val="24"/>
                <w:lang w:eastAsia="en-AU"/>
              </w:rPr>
              <w:t>event]</w:t>
            </w:r>
            <w:r w:rsidRPr="006426B0">
              <w:rPr>
                <w:rFonts w:eastAsia="Times New Roman" w:cstheme="minorHAnsi"/>
                <w:sz w:val="24"/>
                <w:szCs w:val="24"/>
                <w:lang w:eastAsia="en-AU"/>
              </w:rPr>
              <w:t>…</w:t>
            </w:r>
            <w:proofErr w:type="gramEnd"/>
            <w:r w:rsidRPr="006426B0">
              <w:rPr>
                <w:rFonts w:eastAsia="Times New Roman" w:cstheme="minorHAnsi"/>
                <w:sz w:val="24"/>
                <w:szCs w:val="24"/>
                <w:lang w:eastAsia="en-AU"/>
              </w:rPr>
              <w:t> </w:t>
            </w:r>
          </w:p>
        </w:tc>
      </w:tr>
      <w:tr w:rsidR="006426B0" w:rsidRPr="006426B0" w14:paraId="1BD23CD8"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256" w:type="dxa"/>
            <w:vMerge/>
            <w:hideMark/>
          </w:tcPr>
          <w:p w14:paraId="43626F93" w14:textId="77777777" w:rsidR="007E2261" w:rsidRPr="006426B0" w:rsidRDefault="007E2261" w:rsidP="007E2261">
            <w:pPr>
              <w:spacing w:before="0" w:after="0"/>
              <w:rPr>
                <w:rFonts w:eastAsia="Times New Roman" w:cstheme="minorHAnsi"/>
                <w:sz w:val="24"/>
                <w:szCs w:val="24"/>
                <w:lang w:eastAsia="en-AU"/>
              </w:rPr>
            </w:pPr>
          </w:p>
        </w:tc>
        <w:tc>
          <w:tcPr>
            <w:tcW w:w="884" w:type="dxa"/>
            <w:hideMark/>
          </w:tcPr>
          <w:p w14:paraId="325F2448"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Note:</w:t>
            </w:r>
            <w:r w:rsidRPr="006426B0">
              <w:rPr>
                <w:rFonts w:eastAsia="Times New Roman" w:cstheme="minorHAnsi"/>
                <w:sz w:val="24"/>
                <w:szCs w:val="24"/>
                <w:lang w:eastAsia="en-AU"/>
              </w:rPr>
              <w:t> </w:t>
            </w:r>
          </w:p>
        </w:tc>
        <w:tc>
          <w:tcPr>
            <w:tcW w:w="6628" w:type="dxa"/>
            <w:hideMark/>
          </w:tcPr>
          <w:p w14:paraId="06FFBBBF"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xml:space="preserve">See chapter </w:t>
            </w:r>
            <w:r w:rsidRPr="006426B0">
              <w:rPr>
                <w:rFonts w:eastAsia="Times New Roman" w:cstheme="minorHAnsi"/>
                <w:sz w:val="24"/>
                <w:szCs w:val="24"/>
                <w:shd w:val="clear" w:color="auto" w:fill="E1E3E6"/>
                <w:lang w:eastAsia="en-AU"/>
              </w:rPr>
              <w:t>6.3 below</w:t>
            </w:r>
            <w:r w:rsidRPr="006426B0">
              <w:rPr>
                <w:rFonts w:eastAsia="Times New Roman" w:cstheme="minorHAnsi"/>
                <w:sz w:val="24"/>
                <w:szCs w:val="24"/>
                <w:lang w:eastAsia="en-AU"/>
              </w:rPr>
              <w:t>. </w:t>
            </w:r>
          </w:p>
        </w:tc>
      </w:tr>
      <w:tr w:rsidR="006426B0" w:rsidRPr="006426B0" w14:paraId="5E9508F7"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256" w:type="dxa"/>
            <w:vMerge w:val="restart"/>
            <w:hideMark/>
          </w:tcPr>
          <w:p w14:paraId="6B74F59F" w14:textId="77777777" w:rsidR="007E2261" w:rsidRPr="006426B0" w:rsidRDefault="007E2261" w:rsidP="007E2261">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When a condition must be met throughout the life of the permit </w:t>
            </w:r>
          </w:p>
        </w:tc>
        <w:tc>
          <w:tcPr>
            <w:tcW w:w="884" w:type="dxa"/>
            <w:hideMark/>
          </w:tcPr>
          <w:p w14:paraId="00FFB5B9"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Use: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628" w:type="dxa"/>
            <w:hideMark/>
          </w:tcPr>
          <w:p w14:paraId="6CEB2F7B"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iCs/>
                <w:sz w:val="24"/>
                <w:szCs w:val="24"/>
                <w:lang w:eastAsia="en-AU"/>
              </w:rPr>
              <w:t>At all times what the permit allows must…</w:t>
            </w:r>
            <w:r w:rsidRPr="006426B0">
              <w:rPr>
                <w:rFonts w:eastAsia="Times New Roman" w:cstheme="minorHAnsi"/>
                <w:sz w:val="24"/>
                <w:szCs w:val="24"/>
                <w:lang w:eastAsia="en-AU"/>
              </w:rPr>
              <w:t> </w:t>
            </w:r>
          </w:p>
          <w:p w14:paraId="15896125"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iCs/>
                <w:sz w:val="24"/>
                <w:szCs w:val="24"/>
                <w:lang w:eastAsia="en-AU"/>
              </w:rPr>
              <w:t>At all times the use must…</w:t>
            </w:r>
            <w:r w:rsidRPr="006426B0">
              <w:rPr>
                <w:rFonts w:eastAsia="Times New Roman" w:cstheme="minorHAnsi"/>
                <w:sz w:val="24"/>
                <w:szCs w:val="24"/>
                <w:lang w:eastAsia="en-AU"/>
              </w:rPr>
              <w:t> </w:t>
            </w:r>
          </w:p>
          <w:p w14:paraId="52609731"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iCs/>
                <w:sz w:val="24"/>
                <w:szCs w:val="24"/>
                <w:lang w:eastAsia="en-AU"/>
              </w:rPr>
              <w:t>At any time …</w:t>
            </w:r>
            <w:r w:rsidRPr="006426B0">
              <w:rPr>
                <w:rFonts w:eastAsia="Times New Roman" w:cstheme="minorHAnsi"/>
                <w:sz w:val="24"/>
                <w:szCs w:val="24"/>
                <w:lang w:eastAsia="en-AU"/>
              </w:rPr>
              <w:t> </w:t>
            </w:r>
          </w:p>
        </w:tc>
      </w:tr>
      <w:tr w:rsidR="006426B0" w:rsidRPr="006426B0" w14:paraId="43AE1B79"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256" w:type="dxa"/>
            <w:vMerge/>
            <w:hideMark/>
          </w:tcPr>
          <w:p w14:paraId="42864A6B" w14:textId="77777777" w:rsidR="007E2261" w:rsidRPr="006426B0" w:rsidRDefault="007E2261" w:rsidP="007E2261">
            <w:pPr>
              <w:spacing w:before="0" w:after="0"/>
              <w:rPr>
                <w:rFonts w:eastAsia="Times New Roman" w:cstheme="minorHAnsi"/>
                <w:sz w:val="24"/>
                <w:szCs w:val="24"/>
                <w:lang w:eastAsia="en-AU"/>
              </w:rPr>
            </w:pPr>
          </w:p>
        </w:tc>
        <w:tc>
          <w:tcPr>
            <w:tcW w:w="884" w:type="dxa"/>
            <w:hideMark/>
          </w:tcPr>
          <w:p w14:paraId="34E1BCB2"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Note:</w:t>
            </w:r>
            <w:r w:rsidRPr="006426B0">
              <w:rPr>
                <w:rFonts w:eastAsia="Times New Roman" w:cstheme="minorHAnsi"/>
                <w:sz w:val="24"/>
                <w:szCs w:val="24"/>
                <w:lang w:eastAsia="en-AU"/>
              </w:rPr>
              <w:t> </w:t>
            </w:r>
          </w:p>
        </w:tc>
        <w:tc>
          <w:tcPr>
            <w:tcW w:w="6628" w:type="dxa"/>
            <w:hideMark/>
          </w:tcPr>
          <w:p w14:paraId="5310B9A0" w14:textId="77777777" w:rsidR="007E2261" w:rsidRPr="006426B0" w:rsidRDefault="007E2261" w:rsidP="007E2261">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xml:space="preserve">Not necessary but can be included for emphasis - see chapter </w:t>
            </w:r>
            <w:r w:rsidRPr="006426B0">
              <w:rPr>
                <w:rFonts w:eastAsia="Times New Roman" w:cstheme="minorHAnsi"/>
                <w:sz w:val="24"/>
                <w:szCs w:val="24"/>
                <w:shd w:val="clear" w:color="auto" w:fill="E1E3E6"/>
                <w:lang w:eastAsia="en-AU"/>
              </w:rPr>
              <w:t>4.2.1 above</w:t>
            </w:r>
            <w:r w:rsidRPr="006426B0">
              <w:rPr>
                <w:rFonts w:eastAsia="Times New Roman" w:cstheme="minorHAnsi"/>
                <w:sz w:val="24"/>
                <w:szCs w:val="24"/>
                <w:lang w:eastAsia="en-AU"/>
              </w:rPr>
              <w:t> </w:t>
            </w:r>
          </w:p>
        </w:tc>
      </w:tr>
    </w:tbl>
    <w:p w14:paraId="5CE7227A" w14:textId="6DE88368" w:rsidR="004D422D" w:rsidRPr="006426B0" w:rsidRDefault="00772F80" w:rsidP="00EB382C">
      <w:pPr>
        <w:pStyle w:val="Heading3"/>
        <w:rPr>
          <w:color w:val="auto"/>
          <w:sz w:val="24"/>
        </w:rPr>
      </w:pPr>
      <w:r w:rsidRPr="006426B0">
        <w:rPr>
          <w:color w:val="auto"/>
          <w:sz w:val="24"/>
        </w:rPr>
        <w:t>4</w:t>
      </w:r>
      <w:r w:rsidR="00EB382C" w:rsidRPr="006426B0">
        <w:rPr>
          <w:color w:val="auto"/>
          <w:sz w:val="24"/>
        </w:rPr>
        <w:t>.</w:t>
      </w:r>
      <w:r w:rsidR="00A72473">
        <w:rPr>
          <w:color w:val="auto"/>
          <w:sz w:val="24"/>
        </w:rPr>
        <w:t>1</w:t>
      </w:r>
      <w:r w:rsidR="00EB382C" w:rsidRPr="006426B0">
        <w:rPr>
          <w:color w:val="auto"/>
          <w:sz w:val="24"/>
        </w:rPr>
        <w:t xml:space="preserve">.3 </w:t>
      </w:r>
      <w:r w:rsidR="007E2261" w:rsidRPr="006426B0">
        <w:rPr>
          <w:color w:val="auto"/>
          <w:sz w:val="24"/>
        </w:rPr>
        <w:t xml:space="preserve">The </w:t>
      </w:r>
      <w:r w:rsidR="006F50CF" w:rsidRPr="006426B0">
        <w:rPr>
          <w:color w:val="auto"/>
          <w:sz w:val="24"/>
        </w:rPr>
        <w:t>H</w:t>
      </w:r>
      <w:r w:rsidR="005D5243" w:rsidRPr="006426B0">
        <w:rPr>
          <w:color w:val="auto"/>
          <w:sz w:val="24"/>
        </w:rPr>
        <w:t>OW</w:t>
      </w:r>
    </w:p>
    <w:p w14:paraId="37DE9681" w14:textId="77777777" w:rsidR="00DE6254" w:rsidRPr="006426B0" w:rsidRDefault="00DE6254" w:rsidP="00DE6254">
      <w:pPr>
        <w:rPr>
          <w:sz w:val="24"/>
          <w:szCs w:val="24"/>
          <w:lang w:eastAsia="en-AU"/>
        </w:rPr>
      </w:pPr>
      <w:r w:rsidRPr="006426B0">
        <w:rPr>
          <w:sz w:val="24"/>
          <w:szCs w:val="24"/>
          <w:lang w:eastAsia="en-AU"/>
        </w:rPr>
        <w:t xml:space="preserve">Section 62(5)(c) cannot be used to require a contribution to works, services or facilities where further contributions will be required from other developers. It can only be used where they will be provided </w:t>
      </w:r>
      <w:r w:rsidRPr="006426B0">
        <w:rPr>
          <w:sz w:val="24"/>
          <w:szCs w:val="24"/>
          <w:lang w:eastAsia="en-AU"/>
        </w:rPr>
        <w:lastRenderedPageBreak/>
        <w:t>or paid for solely by the applicant, or partly by the applicant where the remainder is to be paid by a relevant authority.</w:t>
      </w:r>
    </w:p>
    <w:p w14:paraId="173975C9" w14:textId="6ED3DDAD" w:rsidR="00D96E01" w:rsidRPr="006426B0" w:rsidRDefault="00DE6254" w:rsidP="00D96E01">
      <w:pPr>
        <w:rPr>
          <w:sz w:val="24"/>
          <w:szCs w:val="24"/>
          <w:lang w:eastAsia="en-AU"/>
        </w:rPr>
      </w:pPr>
      <w:r w:rsidRPr="006426B0">
        <w:rPr>
          <w:sz w:val="24"/>
          <w:szCs w:val="24"/>
          <w:lang w:eastAsia="en-AU"/>
        </w:rPr>
        <w:t>Section 62(5)(c) cannot be used to require a contribution to works, services or facilities where further contributions will be required from other developers. It can only be used where they will be provided or paid for solely by the applicant, or partly by the applicant where the remainder is to be paid by a relevant authority.</w:t>
      </w:r>
    </w:p>
    <w:p w14:paraId="1268670E" w14:textId="77777777" w:rsidR="00D96E01" w:rsidRPr="006426B0" w:rsidRDefault="00D96E01" w:rsidP="00D96E01">
      <w:pPr>
        <w:rPr>
          <w:sz w:val="24"/>
          <w:szCs w:val="24"/>
        </w:rPr>
      </w:pPr>
      <w:r w:rsidRPr="006426B0">
        <w:rPr>
          <w:sz w:val="24"/>
          <w:szCs w:val="24"/>
        </w:rPr>
        <w:t xml:space="preserve">For example, a condition that imposes an obligation such as, </w:t>
      </w:r>
      <w:proofErr w:type="gramStart"/>
      <w:r w:rsidRPr="006426B0">
        <w:rPr>
          <w:i/>
          <w:sz w:val="24"/>
          <w:szCs w:val="24"/>
        </w:rPr>
        <w:t>At</w:t>
      </w:r>
      <w:proofErr w:type="gramEnd"/>
      <w:r w:rsidRPr="006426B0">
        <w:rPr>
          <w:i/>
          <w:sz w:val="24"/>
          <w:szCs w:val="24"/>
        </w:rPr>
        <w:t xml:space="preserve"> any time</w:t>
      </w:r>
      <w:r w:rsidRPr="006426B0">
        <w:rPr>
          <w:sz w:val="24"/>
          <w:szCs w:val="24"/>
        </w:rPr>
        <w:t xml:space="preserve"> </w:t>
      </w:r>
      <w:r w:rsidRPr="006426B0">
        <w:rPr>
          <w:i/>
          <w:sz w:val="24"/>
          <w:szCs w:val="24"/>
        </w:rPr>
        <w:t>the number of patrons on-site must not exceed XXX</w:t>
      </w:r>
      <w:r w:rsidRPr="006426B0">
        <w:rPr>
          <w:sz w:val="24"/>
          <w:szCs w:val="24"/>
        </w:rPr>
        <w:t>, will not require a HOW. </w:t>
      </w:r>
    </w:p>
    <w:p w14:paraId="4A463F0E" w14:textId="77777777" w:rsidR="00D96E01" w:rsidRPr="006426B0" w:rsidRDefault="00D96E01" w:rsidP="00D96E01">
      <w:pPr>
        <w:rPr>
          <w:sz w:val="24"/>
          <w:szCs w:val="24"/>
        </w:rPr>
      </w:pPr>
      <w:r w:rsidRPr="006426B0">
        <w:rPr>
          <w:sz w:val="24"/>
          <w:szCs w:val="24"/>
        </w:rPr>
        <w:t>However, a condition that requires new or amended plans or documents to be approved should always include a HOW. </w:t>
      </w:r>
    </w:p>
    <w:p w14:paraId="7BC0CB59" w14:textId="440BF8FE" w:rsidR="00D96E01" w:rsidRPr="006426B0" w:rsidRDefault="00D96E01" w:rsidP="00216BFA">
      <w:pPr>
        <w:rPr>
          <w:sz w:val="24"/>
          <w:szCs w:val="24"/>
        </w:rPr>
      </w:pPr>
      <w:r w:rsidRPr="006426B0">
        <w:rPr>
          <w:sz w:val="24"/>
          <w:szCs w:val="24"/>
        </w:rPr>
        <w:t>The HOW should address (where relevant):</w:t>
      </w:r>
    </w:p>
    <w:p w14:paraId="0BC5EBF0" w14:textId="77777777" w:rsidR="00836C1D" w:rsidRPr="006426B0" w:rsidRDefault="00836C1D" w:rsidP="0004664D">
      <w:pPr>
        <w:pStyle w:val="ListBullet2"/>
        <w:spacing w:before="120"/>
        <w:contextualSpacing w:val="0"/>
        <w:rPr>
          <w:sz w:val="24"/>
          <w:szCs w:val="24"/>
        </w:rPr>
      </w:pPr>
      <w:r w:rsidRPr="006426B0">
        <w:rPr>
          <w:sz w:val="24"/>
          <w:szCs w:val="24"/>
        </w:rPr>
        <w:t>Who must prepare a required document, for example:  </w:t>
      </w:r>
    </w:p>
    <w:p w14:paraId="42F912CE" w14:textId="77777777" w:rsidR="00836C1D" w:rsidRPr="006426B0" w:rsidRDefault="00836C1D" w:rsidP="009F2F1E">
      <w:pPr>
        <w:pStyle w:val="ListBullet3"/>
        <w:numPr>
          <w:ilvl w:val="2"/>
          <w:numId w:val="8"/>
        </w:numPr>
        <w:spacing w:before="120"/>
        <w:contextualSpacing w:val="0"/>
        <w:rPr>
          <w:sz w:val="24"/>
          <w:szCs w:val="24"/>
        </w:rPr>
      </w:pPr>
      <w:r w:rsidRPr="006426B0">
        <w:rPr>
          <w:sz w:val="24"/>
          <w:szCs w:val="24"/>
        </w:rPr>
        <w:t>The landscape plan must be prepared by a suitably qualified person. </w:t>
      </w:r>
    </w:p>
    <w:p w14:paraId="685340A6" w14:textId="77777777" w:rsidR="00836C1D" w:rsidRPr="006426B0" w:rsidRDefault="00836C1D" w:rsidP="009F2F1E">
      <w:pPr>
        <w:pStyle w:val="ListBullet3"/>
        <w:numPr>
          <w:ilvl w:val="2"/>
          <w:numId w:val="8"/>
        </w:numPr>
        <w:spacing w:before="120"/>
        <w:contextualSpacing w:val="0"/>
        <w:rPr>
          <w:sz w:val="24"/>
          <w:szCs w:val="24"/>
        </w:rPr>
      </w:pPr>
      <w:r w:rsidRPr="006426B0">
        <w:rPr>
          <w:sz w:val="24"/>
          <w:szCs w:val="24"/>
        </w:rPr>
        <w:t>The waste management plan must be prepared by a waste management engineer or waste management planner. </w:t>
      </w:r>
    </w:p>
    <w:p w14:paraId="5CE41C03" w14:textId="77777777" w:rsidR="00836C1D" w:rsidRPr="006426B0" w:rsidRDefault="00836C1D" w:rsidP="009F2F1E">
      <w:pPr>
        <w:pStyle w:val="ListBullet3"/>
        <w:numPr>
          <w:ilvl w:val="2"/>
          <w:numId w:val="8"/>
        </w:numPr>
        <w:spacing w:before="120"/>
        <w:contextualSpacing w:val="0"/>
        <w:rPr>
          <w:sz w:val="24"/>
          <w:szCs w:val="24"/>
        </w:rPr>
      </w:pPr>
      <w:r w:rsidRPr="006426B0">
        <w:rPr>
          <w:sz w:val="24"/>
          <w:szCs w:val="24"/>
        </w:rPr>
        <w:t>The erosion management plan must be prepared by a geotechnical practitioner. </w:t>
      </w:r>
    </w:p>
    <w:p w14:paraId="3F5B2AD4" w14:textId="602E5A6B" w:rsidR="004F4A89" w:rsidRPr="006426B0" w:rsidRDefault="004F4A89" w:rsidP="0004664D">
      <w:pPr>
        <w:pStyle w:val="ListBullet2"/>
        <w:spacing w:before="120"/>
        <w:contextualSpacing w:val="0"/>
        <w:rPr>
          <w:sz w:val="24"/>
          <w:szCs w:val="24"/>
        </w:rPr>
      </w:pPr>
      <w:r w:rsidRPr="006426B0">
        <w:rPr>
          <w:sz w:val="24"/>
          <w:szCs w:val="24"/>
        </w:rPr>
        <w:t xml:space="preserve">Criteria for how a required document is prepared, for example: </w:t>
      </w:r>
    </w:p>
    <w:p w14:paraId="792E489A" w14:textId="41E5311C" w:rsidR="004F4A89" w:rsidRPr="006426B0" w:rsidRDefault="004F4A89" w:rsidP="009F2F1E">
      <w:pPr>
        <w:pStyle w:val="ListBullet3"/>
        <w:numPr>
          <w:ilvl w:val="2"/>
          <w:numId w:val="9"/>
        </w:numPr>
        <w:spacing w:before="120"/>
        <w:contextualSpacing w:val="0"/>
        <w:rPr>
          <w:sz w:val="24"/>
          <w:szCs w:val="24"/>
        </w:rPr>
      </w:pPr>
      <w:r w:rsidRPr="006426B0">
        <w:rPr>
          <w:sz w:val="24"/>
          <w:szCs w:val="24"/>
        </w:rPr>
        <w:t xml:space="preserve">The plans must be drawn to scale with dimensions. </w:t>
      </w:r>
    </w:p>
    <w:p w14:paraId="53CA66BC" w14:textId="7FA43D6B" w:rsidR="00D96E01" w:rsidRPr="006426B0" w:rsidRDefault="004F4A89" w:rsidP="009F2F1E">
      <w:pPr>
        <w:pStyle w:val="ListBullet3"/>
        <w:numPr>
          <w:ilvl w:val="2"/>
          <w:numId w:val="9"/>
        </w:numPr>
        <w:spacing w:before="120"/>
        <w:contextualSpacing w:val="0"/>
        <w:rPr>
          <w:sz w:val="24"/>
          <w:szCs w:val="24"/>
        </w:rPr>
      </w:pPr>
      <w:r w:rsidRPr="006426B0">
        <w:rPr>
          <w:sz w:val="24"/>
          <w:szCs w:val="24"/>
        </w:rPr>
        <w:t>The plans must be drawn at a scale of 1:50 with dimensions.</w:t>
      </w:r>
    </w:p>
    <w:p w14:paraId="6E91EF0E" w14:textId="77777777" w:rsidR="004E0168" w:rsidRPr="006426B0" w:rsidRDefault="004E0168" w:rsidP="0004664D">
      <w:pPr>
        <w:pStyle w:val="ListBullet2"/>
        <w:spacing w:before="120"/>
        <w:contextualSpacing w:val="0"/>
        <w:rPr>
          <w:sz w:val="24"/>
          <w:szCs w:val="24"/>
        </w:rPr>
      </w:pPr>
      <w:r w:rsidRPr="006426B0">
        <w:rPr>
          <w:sz w:val="24"/>
          <w:szCs w:val="24"/>
        </w:rPr>
        <w:t>The way in which a document must be submitted, for example:  </w:t>
      </w:r>
    </w:p>
    <w:p w14:paraId="6F8CCBB1" w14:textId="77777777" w:rsidR="004E0168" w:rsidRPr="006426B0" w:rsidRDefault="004E0168" w:rsidP="009F2F1E">
      <w:pPr>
        <w:pStyle w:val="ListBullet3"/>
        <w:numPr>
          <w:ilvl w:val="2"/>
          <w:numId w:val="10"/>
        </w:numPr>
        <w:spacing w:before="120"/>
        <w:contextualSpacing w:val="0"/>
        <w:rPr>
          <w:sz w:val="24"/>
          <w:szCs w:val="24"/>
        </w:rPr>
      </w:pPr>
      <w:r w:rsidRPr="006426B0">
        <w:rPr>
          <w:sz w:val="24"/>
          <w:szCs w:val="24"/>
        </w:rPr>
        <w:t>The plans must be submitted electronically in PDF format. </w:t>
      </w:r>
    </w:p>
    <w:p w14:paraId="076F3CD1" w14:textId="77777777" w:rsidR="004E0168" w:rsidRPr="006426B0" w:rsidRDefault="004E0168" w:rsidP="009F2F1E">
      <w:pPr>
        <w:pStyle w:val="ListBullet3"/>
        <w:numPr>
          <w:ilvl w:val="2"/>
          <w:numId w:val="10"/>
        </w:numPr>
        <w:spacing w:before="120"/>
        <w:contextualSpacing w:val="0"/>
        <w:rPr>
          <w:sz w:val="24"/>
          <w:szCs w:val="24"/>
        </w:rPr>
      </w:pPr>
      <w:r w:rsidRPr="006426B0">
        <w:rPr>
          <w:sz w:val="24"/>
          <w:szCs w:val="24"/>
        </w:rPr>
        <w:t>The plan must be submitted digitally.  </w:t>
      </w:r>
    </w:p>
    <w:p w14:paraId="517CC69C" w14:textId="50132870" w:rsidR="004E0168" w:rsidRPr="006426B0" w:rsidRDefault="004E0168" w:rsidP="009F2F1E">
      <w:pPr>
        <w:pStyle w:val="ListBullet3"/>
        <w:numPr>
          <w:ilvl w:val="2"/>
          <w:numId w:val="10"/>
        </w:numPr>
        <w:spacing w:before="120"/>
        <w:contextualSpacing w:val="0"/>
        <w:rPr>
          <w:sz w:val="24"/>
          <w:szCs w:val="24"/>
        </w:rPr>
      </w:pPr>
      <w:r w:rsidRPr="006426B0">
        <w:rPr>
          <w:sz w:val="24"/>
          <w:szCs w:val="24"/>
        </w:rPr>
        <w:t>Three copies of the plans in A1 format must be submitted.</w:t>
      </w:r>
      <w:r w:rsidR="007B193B" w:rsidRPr="006426B0">
        <w:rPr>
          <w:sz w:val="24"/>
          <w:szCs w:val="24"/>
        </w:rPr>
        <w:t xml:space="preserve"> </w:t>
      </w:r>
      <w:r w:rsidR="00A461AB" w:rsidRPr="006426B0">
        <w:rPr>
          <w:sz w:val="24"/>
          <w:szCs w:val="24"/>
          <w:vertAlign w:val="superscript"/>
        </w:rPr>
        <w:footnoteReference w:id="22"/>
      </w:r>
    </w:p>
    <w:p w14:paraId="3C6FB30E" w14:textId="77777777" w:rsidR="001272F2" w:rsidRPr="006426B0" w:rsidRDefault="001272F2" w:rsidP="0004664D">
      <w:pPr>
        <w:pStyle w:val="ListBullet2"/>
        <w:spacing w:before="120"/>
        <w:contextualSpacing w:val="0"/>
        <w:rPr>
          <w:sz w:val="24"/>
          <w:szCs w:val="24"/>
        </w:rPr>
      </w:pPr>
      <w:r w:rsidRPr="006426B0">
        <w:rPr>
          <w:sz w:val="24"/>
          <w:szCs w:val="24"/>
        </w:rPr>
        <w:t>What content the document must contain.</w:t>
      </w:r>
    </w:p>
    <w:p w14:paraId="382A9BC1" w14:textId="34AF725D" w:rsidR="001272F2" w:rsidRPr="006426B0" w:rsidRDefault="001272F2" w:rsidP="001272F2">
      <w:pPr>
        <w:rPr>
          <w:sz w:val="24"/>
          <w:szCs w:val="24"/>
        </w:rPr>
      </w:pPr>
      <w:r w:rsidRPr="006426B0">
        <w:rPr>
          <w:sz w:val="24"/>
          <w:szCs w:val="24"/>
        </w:rPr>
        <w:t xml:space="preserve">A permit condition may need to specify the content that a document must include before it can be approved. Depending on the circumstances, a condition may need to specify the required content in detail or simply describe changes that need to be made to a document previously submitted to a decision maker. </w:t>
      </w:r>
    </w:p>
    <w:p w14:paraId="5D25E157" w14:textId="4C42A5A1" w:rsidR="001272F2" w:rsidRPr="006426B0" w:rsidRDefault="001272F2" w:rsidP="001272F2">
      <w:pPr>
        <w:rPr>
          <w:sz w:val="24"/>
          <w:szCs w:val="24"/>
        </w:rPr>
      </w:pPr>
      <w:r w:rsidRPr="006426B0">
        <w:rPr>
          <w:sz w:val="24"/>
          <w:szCs w:val="24"/>
        </w:rPr>
        <w:t xml:space="preserve">The content requirement for each different type of information (such as landscaping, traffic and car parking management or waste management) should be set out in separate conditions requiring separate plans to facilitate clearer information in each plan. For example, it is better to have a separate condition requiring a landscape plan rather than including landscape details in the development plans, which already contain a lot of information. </w:t>
      </w:r>
    </w:p>
    <w:p w14:paraId="22369979" w14:textId="1142B14E" w:rsidR="004F4A89" w:rsidRPr="006426B0" w:rsidRDefault="001272F2" w:rsidP="001272F2">
      <w:pPr>
        <w:rPr>
          <w:sz w:val="24"/>
          <w:szCs w:val="24"/>
        </w:rPr>
      </w:pPr>
      <w:r w:rsidRPr="006426B0">
        <w:rPr>
          <w:sz w:val="24"/>
          <w:szCs w:val="24"/>
        </w:rPr>
        <w:t>The table below gives some guidance on common expressions that can be used to specify the content required to be included in a plan or document. </w:t>
      </w:r>
    </w:p>
    <w:p w14:paraId="7DBBC1B9" w14:textId="77777777" w:rsidR="00AD024A" w:rsidRPr="006426B0" w:rsidRDefault="00AD024A" w:rsidP="001272F2">
      <w:pPr>
        <w:rPr>
          <w:sz w:val="24"/>
          <w:szCs w:val="24"/>
        </w:rPr>
      </w:pPr>
    </w:p>
    <w:p w14:paraId="095CB66C" w14:textId="77777777" w:rsidR="00AD024A" w:rsidRPr="006426B0" w:rsidRDefault="00AD024A" w:rsidP="001272F2">
      <w:pPr>
        <w:rPr>
          <w:sz w:val="24"/>
          <w:szCs w:val="24"/>
        </w:rPr>
      </w:pPr>
    </w:p>
    <w:tbl>
      <w:tblPr>
        <w:tblStyle w:val="GridTable1Light"/>
        <w:tblW w:w="10343" w:type="dxa"/>
        <w:tblLook w:val="04A0" w:firstRow="1" w:lastRow="0" w:firstColumn="1" w:lastColumn="0" w:noHBand="0" w:noVBand="1"/>
      </w:tblPr>
      <w:tblGrid>
        <w:gridCol w:w="3077"/>
        <w:gridCol w:w="1030"/>
        <w:gridCol w:w="6236"/>
      </w:tblGrid>
      <w:tr w:rsidR="006426B0" w:rsidRPr="006426B0" w14:paraId="3BD49183" w14:textId="77777777" w:rsidTr="00AD024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7" w:type="dxa"/>
            <w:hideMark/>
          </w:tcPr>
          <w:p w14:paraId="488FA565" w14:textId="77777777" w:rsidR="007B1DAE" w:rsidRPr="006426B0" w:rsidRDefault="007B1DAE" w:rsidP="007B1DAE">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Circumstance </w:t>
            </w:r>
          </w:p>
        </w:tc>
        <w:tc>
          <w:tcPr>
            <w:tcW w:w="7266" w:type="dxa"/>
            <w:gridSpan w:val="2"/>
            <w:hideMark/>
          </w:tcPr>
          <w:p w14:paraId="49C8EA62" w14:textId="77777777" w:rsidR="007B1DAE" w:rsidRPr="006426B0" w:rsidRDefault="007B1DAE" w:rsidP="007B1DAE">
            <w:pPr>
              <w:spacing w:before="0" w:after="0"/>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Expression </w:t>
            </w:r>
          </w:p>
        </w:tc>
      </w:tr>
      <w:tr w:rsidR="006426B0" w:rsidRPr="006426B0" w14:paraId="5478C1D7"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077" w:type="dxa"/>
            <w:vMerge w:val="restart"/>
            <w:hideMark/>
          </w:tcPr>
          <w:p w14:paraId="64DF153F" w14:textId="77777777" w:rsidR="007B1DAE" w:rsidRPr="006426B0" w:rsidRDefault="007B1DAE" w:rsidP="007B1DAE">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When no changes are required to a previously submitted document </w:t>
            </w:r>
          </w:p>
        </w:tc>
        <w:tc>
          <w:tcPr>
            <w:tcW w:w="1030" w:type="dxa"/>
            <w:hideMark/>
          </w:tcPr>
          <w:p w14:paraId="5D3EF6BD" w14:textId="77777777" w:rsidR="007B1DAE" w:rsidRPr="006426B0" w:rsidRDefault="007B1DAE" w:rsidP="007B1DAE">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Use: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236" w:type="dxa"/>
            <w:hideMark/>
          </w:tcPr>
          <w:p w14:paraId="538C9D3B" w14:textId="77777777" w:rsidR="007B1DAE" w:rsidRPr="006426B0" w:rsidRDefault="007B1DAE" w:rsidP="007B1DAE">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The [insert name of plan or document] must be generally in accordance with the [insert name of plan or document] forming part of the application.</w:t>
            </w:r>
            <w:r w:rsidRPr="006426B0">
              <w:rPr>
                <w:rFonts w:eastAsia="Times New Roman" w:cstheme="minorHAnsi"/>
                <w:sz w:val="24"/>
                <w:szCs w:val="24"/>
                <w:lang w:eastAsia="en-AU"/>
              </w:rPr>
              <w:t> </w:t>
            </w:r>
          </w:p>
        </w:tc>
      </w:tr>
      <w:tr w:rsidR="006426B0" w:rsidRPr="006426B0" w14:paraId="430B841D"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077" w:type="dxa"/>
            <w:vMerge/>
            <w:hideMark/>
          </w:tcPr>
          <w:p w14:paraId="37B1340A" w14:textId="77777777" w:rsidR="007B1DAE" w:rsidRPr="006426B0" w:rsidRDefault="007B1DAE" w:rsidP="007B1DAE">
            <w:pPr>
              <w:spacing w:before="0" w:after="0"/>
              <w:rPr>
                <w:rFonts w:eastAsia="Times New Roman" w:cstheme="minorHAnsi"/>
                <w:sz w:val="24"/>
                <w:szCs w:val="24"/>
                <w:lang w:eastAsia="en-AU"/>
              </w:rPr>
            </w:pPr>
          </w:p>
        </w:tc>
        <w:tc>
          <w:tcPr>
            <w:tcW w:w="1030" w:type="dxa"/>
            <w:hideMark/>
          </w:tcPr>
          <w:p w14:paraId="242642CB" w14:textId="77777777" w:rsidR="007B1DAE" w:rsidRPr="006426B0" w:rsidRDefault="007B1DAE" w:rsidP="007B1DAE">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Avoid:</w:t>
            </w:r>
            <w:r w:rsidRPr="006426B0">
              <w:rPr>
                <w:rFonts w:eastAsia="Times New Roman" w:cstheme="minorHAnsi"/>
                <w:sz w:val="24"/>
                <w:szCs w:val="24"/>
                <w:lang w:eastAsia="en-AU"/>
              </w:rPr>
              <w:t> </w:t>
            </w:r>
          </w:p>
        </w:tc>
        <w:tc>
          <w:tcPr>
            <w:tcW w:w="6236" w:type="dxa"/>
            <w:hideMark/>
          </w:tcPr>
          <w:p w14:paraId="6ADD3372" w14:textId="77777777" w:rsidR="007B1DAE" w:rsidRPr="006426B0" w:rsidRDefault="007B1DAE" w:rsidP="007B1DAE">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Don’t refer to the document submitted with the application or the date the document was received by the responsible authority. A document submitted with the application may be amended before a decision is made by the responsible authority. It is better to refer to the document forming part of the application or to particularise each plan/document using reference numbers, plan numbers, revision numbers and date document was last prepared/relevant version </w:t>
            </w:r>
          </w:p>
        </w:tc>
      </w:tr>
      <w:tr w:rsidR="006426B0" w:rsidRPr="006426B0" w14:paraId="441FA407"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077" w:type="dxa"/>
            <w:vMerge/>
            <w:hideMark/>
          </w:tcPr>
          <w:p w14:paraId="2BD8355D" w14:textId="77777777" w:rsidR="007B1DAE" w:rsidRPr="006426B0" w:rsidRDefault="007B1DAE" w:rsidP="007B1DAE">
            <w:pPr>
              <w:spacing w:before="0" w:after="0"/>
              <w:rPr>
                <w:rFonts w:eastAsia="Times New Roman" w:cstheme="minorHAnsi"/>
                <w:sz w:val="24"/>
                <w:szCs w:val="24"/>
                <w:lang w:eastAsia="en-AU"/>
              </w:rPr>
            </w:pPr>
          </w:p>
        </w:tc>
        <w:tc>
          <w:tcPr>
            <w:tcW w:w="1030" w:type="dxa"/>
            <w:hideMark/>
          </w:tcPr>
          <w:p w14:paraId="2083E8AF" w14:textId="77777777" w:rsidR="007B1DAE" w:rsidRPr="006426B0" w:rsidRDefault="007B1DAE" w:rsidP="007B1DAE">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highlight w:val="yellow"/>
                <w:lang w:eastAsia="en-AU"/>
              </w:rPr>
            </w:pPr>
            <w:r w:rsidRPr="006426B0">
              <w:rPr>
                <w:rFonts w:eastAsia="Times New Roman" w:cstheme="minorHAnsi"/>
                <w:b/>
                <w:sz w:val="24"/>
                <w:szCs w:val="24"/>
                <w:lang w:eastAsia="en-AU"/>
              </w:rPr>
              <w:t>Note:</w:t>
            </w:r>
            <w:r w:rsidRPr="006426B0">
              <w:rPr>
                <w:rFonts w:eastAsia="Times New Roman" w:cstheme="minorHAnsi"/>
                <w:sz w:val="24"/>
                <w:szCs w:val="24"/>
                <w:lang w:eastAsia="en-AU"/>
              </w:rPr>
              <w:t> </w:t>
            </w:r>
          </w:p>
        </w:tc>
        <w:tc>
          <w:tcPr>
            <w:tcW w:w="6236" w:type="dxa"/>
            <w:hideMark/>
          </w:tcPr>
          <w:p w14:paraId="7F824861" w14:textId="77777777" w:rsidR="007B1DAE" w:rsidRPr="006426B0" w:rsidRDefault="007B1DAE" w:rsidP="007B1DAE">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See Generally in Accordance With at chapter 4.4.2. </w:t>
            </w:r>
          </w:p>
        </w:tc>
      </w:tr>
      <w:tr w:rsidR="006426B0" w:rsidRPr="006426B0" w14:paraId="0DD5B171"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077" w:type="dxa"/>
            <w:hideMark/>
          </w:tcPr>
          <w:p w14:paraId="0CE484E0" w14:textId="77777777" w:rsidR="007B1DAE" w:rsidRPr="006426B0" w:rsidRDefault="007B1DAE" w:rsidP="007B1DAE">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When no document has previously been submitted </w:t>
            </w:r>
          </w:p>
          <w:p w14:paraId="35CA412B" w14:textId="77777777" w:rsidR="007B1DAE" w:rsidRPr="006426B0" w:rsidRDefault="007B1DAE" w:rsidP="007B1DAE">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 </w:t>
            </w:r>
          </w:p>
        </w:tc>
        <w:tc>
          <w:tcPr>
            <w:tcW w:w="1030" w:type="dxa"/>
            <w:hideMark/>
          </w:tcPr>
          <w:p w14:paraId="2B32E683" w14:textId="77777777" w:rsidR="007B1DAE" w:rsidRPr="006426B0" w:rsidRDefault="007B1DAE" w:rsidP="007B1DAE">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Use: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236" w:type="dxa"/>
            <w:hideMark/>
          </w:tcPr>
          <w:p w14:paraId="5AC20BE6" w14:textId="77777777" w:rsidR="007B1DAE" w:rsidRPr="006426B0" w:rsidRDefault="007B1DAE" w:rsidP="007B1DAE">
            <w:pPr>
              <w:spacing w:before="0" w:after="0"/>
              <w:ind w:left="45"/>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The [insert name of plan or document] must:</w:t>
            </w:r>
            <w:r w:rsidRPr="006426B0">
              <w:rPr>
                <w:rFonts w:eastAsia="Times New Roman" w:cstheme="minorHAnsi"/>
                <w:sz w:val="24"/>
                <w:szCs w:val="24"/>
                <w:lang w:eastAsia="en-AU"/>
              </w:rPr>
              <w:t> </w:t>
            </w:r>
          </w:p>
          <w:p w14:paraId="614F6E5D" w14:textId="77777777" w:rsidR="007B1DAE" w:rsidRPr="006426B0" w:rsidRDefault="007B1DAE" w:rsidP="009F2F1E">
            <w:pPr>
              <w:numPr>
                <w:ilvl w:val="0"/>
                <w:numId w:val="11"/>
              </w:numPr>
              <w:spacing w:before="0" w:after="0"/>
              <w:ind w:left="78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Show:</w:t>
            </w:r>
            <w:r w:rsidRPr="006426B0">
              <w:rPr>
                <w:rFonts w:eastAsia="Times New Roman" w:cstheme="minorHAnsi"/>
                <w:sz w:val="24"/>
                <w:szCs w:val="24"/>
                <w:lang w:eastAsia="en-AU"/>
              </w:rPr>
              <w:t> </w:t>
            </w:r>
          </w:p>
          <w:p w14:paraId="3F49D0A2" w14:textId="77777777" w:rsidR="007B1DAE" w:rsidRPr="006426B0" w:rsidRDefault="007B1DAE" w:rsidP="009F2F1E">
            <w:pPr>
              <w:numPr>
                <w:ilvl w:val="0"/>
                <w:numId w:val="12"/>
              </w:numPr>
              <w:spacing w:before="0" w:after="0"/>
              <w:ind w:left="117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[insert required details].</w:t>
            </w:r>
            <w:r w:rsidRPr="006426B0">
              <w:rPr>
                <w:rFonts w:eastAsia="Times New Roman" w:cstheme="minorHAnsi"/>
                <w:sz w:val="24"/>
                <w:szCs w:val="24"/>
                <w:lang w:eastAsia="en-AU"/>
              </w:rPr>
              <w:t> </w:t>
            </w:r>
          </w:p>
        </w:tc>
      </w:tr>
      <w:tr w:rsidR="006426B0" w:rsidRPr="006426B0" w14:paraId="065AD89E"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077" w:type="dxa"/>
            <w:vMerge w:val="restart"/>
            <w:hideMark/>
          </w:tcPr>
          <w:p w14:paraId="2A9619BF" w14:textId="77777777" w:rsidR="007B1DAE" w:rsidRPr="006426B0" w:rsidRDefault="007B1DAE" w:rsidP="007B1DAE">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When changes are required to a previously submitted document </w:t>
            </w:r>
          </w:p>
          <w:p w14:paraId="5B6690B2" w14:textId="77777777" w:rsidR="007B1DAE" w:rsidRPr="006426B0" w:rsidRDefault="007B1DAE" w:rsidP="007B1DAE">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 </w:t>
            </w:r>
          </w:p>
        </w:tc>
        <w:tc>
          <w:tcPr>
            <w:tcW w:w="1030" w:type="dxa"/>
            <w:hideMark/>
          </w:tcPr>
          <w:p w14:paraId="08C9F47A" w14:textId="77777777" w:rsidR="007B1DAE" w:rsidRPr="006426B0" w:rsidRDefault="007B1DAE" w:rsidP="007B1DAE">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Use: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236" w:type="dxa"/>
            <w:hideMark/>
          </w:tcPr>
          <w:p w14:paraId="46B4B0CE" w14:textId="77777777" w:rsidR="007B1DAE" w:rsidRPr="006426B0" w:rsidRDefault="007B1DAE" w:rsidP="007B1DAE">
            <w:pPr>
              <w:spacing w:before="0" w:after="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The [insert name of plan or document] must:</w:t>
            </w:r>
            <w:r w:rsidRPr="006426B0">
              <w:rPr>
                <w:rFonts w:eastAsia="Times New Roman" w:cstheme="minorHAnsi"/>
                <w:sz w:val="24"/>
                <w:szCs w:val="24"/>
                <w:lang w:eastAsia="en-AU"/>
              </w:rPr>
              <w:t> </w:t>
            </w:r>
          </w:p>
          <w:p w14:paraId="1CEFA96D" w14:textId="77777777" w:rsidR="007B1DAE" w:rsidRPr="006426B0" w:rsidRDefault="007B1DAE" w:rsidP="009F2F1E">
            <w:pPr>
              <w:numPr>
                <w:ilvl w:val="0"/>
                <w:numId w:val="13"/>
              </w:numPr>
              <w:spacing w:before="0" w:after="0"/>
              <w:ind w:left="81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 xml:space="preserve">Be generally in accordance with the [insert name of plan or document] forming part of the application, but amended to </w:t>
            </w:r>
            <w:proofErr w:type="gramStart"/>
            <w:r w:rsidRPr="006426B0">
              <w:rPr>
                <w:rFonts w:eastAsia="Times New Roman" w:cstheme="minorHAnsi"/>
                <w:i/>
                <w:sz w:val="24"/>
                <w:szCs w:val="24"/>
                <w:lang w:eastAsia="en-AU"/>
              </w:rPr>
              <w:t>show :</w:t>
            </w:r>
            <w:proofErr w:type="gramEnd"/>
            <w:r w:rsidRPr="006426B0">
              <w:rPr>
                <w:rFonts w:eastAsia="Times New Roman" w:cstheme="minorHAnsi"/>
                <w:sz w:val="24"/>
                <w:szCs w:val="24"/>
                <w:lang w:eastAsia="en-AU"/>
              </w:rPr>
              <w:t> </w:t>
            </w:r>
          </w:p>
          <w:p w14:paraId="3143853A" w14:textId="77777777" w:rsidR="007B1DAE" w:rsidRPr="006426B0" w:rsidRDefault="007B1DAE" w:rsidP="009F2F1E">
            <w:pPr>
              <w:numPr>
                <w:ilvl w:val="0"/>
                <w:numId w:val="14"/>
              </w:numPr>
              <w:spacing w:before="0" w:after="0"/>
              <w:ind w:left="108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[insert required details].</w:t>
            </w:r>
            <w:r w:rsidRPr="006426B0">
              <w:rPr>
                <w:rFonts w:eastAsia="Times New Roman" w:cstheme="minorHAnsi"/>
                <w:sz w:val="24"/>
                <w:szCs w:val="24"/>
                <w:lang w:eastAsia="en-AU"/>
              </w:rPr>
              <w:t> </w:t>
            </w:r>
          </w:p>
        </w:tc>
      </w:tr>
      <w:tr w:rsidR="006426B0" w:rsidRPr="006426B0" w14:paraId="58883169" w14:textId="77777777" w:rsidTr="00AD024A">
        <w:trPr>
          <w:trHeight w:val="180"/>
        </w:trPr>
        <w:tc>
          <w:tcPr>
            <w:cnfStyle w:val="001000000000" w:firstRow="0" w:lastRow="0" w:firstColumn="1" w:lastColumn="0" w:oddVBand="0" w:evenVBand="0" w:oddHBand="0" w:evenHBand="0" w:firstRowFirstColumn="0" w:firstRowLastColumn="0" w:lastRowFirstColumn="0" w:lastRowLastColumn="0"/>
            <w:tcW w:w="3077" w:type="dxa"/>
            <w:vMerge/>
            <w:hideMark/>
          </w:tcPr>
          <w:p w14:paraId="28C327D4" w14:textId="77777777" w:rsidR="007B1DAE" w:rsidRPr="006426B0" w:rsidRDefault="007B1DAE" w:rsidP="007B1DAE">
            <w:pPr>
              <w:spacing w:before="0" w:after="0"/>
              <w:rPr>
                <w:rFonts w:eastAsia="Times New Roman" w:cstheme="minorHAnsi"/>
                <w:sz w:val="24"/>
                <w:szCs w:val="24"/>
                <w:lang w:eastAsia="en-AU"/>
              </w:rPr>
            </w:pPr>
          </w:p>
        </w:tc>
        <w:tc>
          <w:tcPr>
            <w:tcW w:w="1030" w:type="dxa"/>
            <w:hideMark/>
          </w:tcPr>
          <w:p w14:paraId="61DBCB34" w14:textId="77777777" w:rsidR="007B1DAE" w:rsidRPr="006426B0" w:rsidRDefault="007B1DAE" w:rsidP="007B1DAE">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Notes:</w:t>
            </w:r>
            <w:r w:rsidRPr="006426B0">
              <w:rPr>
                <w:rFonts w:eastAsia="Times New Roman" w:cstheme="minorHAnsi"/>
                <w:sz w:val="24"/>
                <w:szCs w:val="24"/>
                <w:lang w:eastAsia="en-AU"/>
              </w:rPr>
              <w:t> </w:t>
            </w:r>
          </w:p>
        </w:tc>
        <w:tc>
          <w:tcPr>
            <w:tcW w:w="6236" w:type="dxa"/>
            <w:hideMark/>
          </w:tcPr>
          <w:p w14:paraId="480F65E7" w14:textId="77777777" w:rsidR="007B1DAE" w:rsidRPr="006426B0" w:rsidRDefault="007B1DAE" w:rsidP="00FE5292">
            <w:pPr>
              <w:spacing w:before="0" w:after="0"/>
              <w:ind w:left="119"/>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Be careful to ensure that the changes are: </w:t>
            </w:r>
          </w:p>
          <w:p w14:paraId="11C52ADC" w14:textId="77777777" w:rsidR="007B1DAE" w:rsidRPr="006426B0" w:rsidRDefault="007B1DAE" w:rsidP="009F2F1E">
            <w:pPr>
              <w:numPr>
                <w:ilvl w:val="0"/>
                <w:numId w:val="32"/>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val="en-US" w:eastAsia="en-AU"/>
              </w:rPr>
              <w:t>Specific</w:t>
            </w:r>
            <w:r w:rsidRPr="006426B0">
              <w:rPr>
                <w:rFonts w:eastAsia="Times New Roman" w:cstheme="minorHAnsi"/>
                <w:sz w:val="24"/>
                <w:szCs w:val="24"/>
                <w:lang w:eastAsia="en-AU"/>
              </w:rPr>
              <w:t> </w:t>
            </w:r>
          </w:p>
          <w:p w14:paraId="5409E887" w14:textId="77777777" w:rsidR="007B1DAE" w:rsidRPr="006426B0" w:rsidRDefault="007B1DAE" w:rsidP="009F2F1E">
            <w:pPr>
              <w:numPr>
                <w:ilvl w:val="0"/>
                <w:numId w:val="32"/>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val="en-US" w:eastAsia="en-AU"/>
              </w:rPr>
              <w:t>Unambiguous</w:t>
            </w:r>
            <w:r w:rsidRPr="006426B0">
              <w:rPr>
                <w:rFonts w:eastAsia="Times New Roman" w:cstheme="minorHAnsi"/>
                <w:sz w:val="24"/>
                <w:szCs w:val="24"/>
                <w:lang w:eastAsia="en-AU"/>
              </w:rPr>
              <w:t> </w:t>
            </w:r>
          </w:p>
          <w:p w14:paraId="1B2A5C23" w14:textId="77777777" w:rsidR="007B1DAE" w:rsidRPr="006426B0" w:rsidRDefault="007B1DAE" w:rsidP="009F2F1E">
            <w:pPr>
              <w:numPr>
                <w:ilvl w:val="0"/>
                <w:numId w:val="32"/>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val="en-US" w:eastAsia="en-AU"/>
              </w:rPr>
              <w:t>Specify whether matters are to be altered (and if so, how), deleted or added.</w:t>
            </w:r>
            <w:r w:rsidRPr="006426B0">
              <w:rPr>
                <w:rFonts w:eastAsia="Times New Roman" w:cstheme="minorHAnsi"/>
                <w:sz w:val="24"/>
                <w:szCs w:val="24"/>
                <w:lang w:eastAsia="en-AU"/>
              </w:rPr>
              <w:t> </w:t>
            </w:r>
          </w:p>
          <w:p w14:paraId="431D5D11" w14:textId="77777777" w:rsidR="007B1DAE" w:rsidRPr="006426B0" w:rsidRDefault="007B1DAE" w:rsidP="00FE5292">
            <w:pPr>
              <w:spacing w:before="0" w:after="0"/>
              <w:ind w:left="119"/>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xml:space="preserve">See Generally in Accordance With at chapter </w:t>
            </w:r>
            <w:r w:rsidRPr="006426B0">
              <w:rPr>
                <w:rFonts w:eastAsia="Times New Roman" w:cstheme="minorHAnsi"/>
                <w:sz w:val="24"/>
                <w:szCs w:val="24"/>
                <w:shd w:val="clear" w:color="auto" w:fill="E1E3E6"/>
                <w:lang w:eastAsia="en-AU"/>
              </w:rPr>
              <w:t>4.4.2 below</w:t>
            </w:r>
            <w:r w:rsidRPr="006426B0">
              <w:rPr>
                <w:rFonts w:eastAsia="Times New Roman" w:cstheme="minorHAnsi"/>
                <w:sz w:val="24"/>
                <w:szCs w:val="24"/>
                <w:lang w:eastAsia="en-AU"/>
              </w:rPr>
              <w:t> </w:t>
            </w:r>
          </w:p>
        </w:tc>
      </w:tr>
    </w:tbl>
    <w:p w14:paraId="51230987" w14:textId="631B3B53" w:rsidR="00C21339" w:rsidRPr="006426B0" w:rsidRDefault="00772F80" w:rsidP="00EB382C">
      <w:pPr>
        <w:pStyle w:val="Heading3"/>
        <w:rPr>
          <w:color w:val="auto"/>
          <w:sz w:val="24"/>
        </w:rPr>
      </w:pPr>
      <w:r w:rsidRPr="006426B0">
        <w:rPr>
          <w:color w:val="auto"/>
          <w:sz w:val="24"/>
        </w:rPr>
        <w:t>4</w:t>
      </w:r>
      <w:r w:rsidR="00EB382C" w:rsidRPr="006426B0">
        <w:rPr>
          <w:color w:val="auto"/>
          <w:sz w:val="24"/>
        </w:rPr>
        <w:t>.</w:t>
      </w:r>
      <w:r w:rsidR="00A72473">
        <w:rPr>
          <w:color w:val="auto"/>
          <w:sz w:val="24"/>
        </w:rPr>
        <w:t>1</w:t>
      </w:r>
      <w:r w:rsidR="00EB382C" w:rsidRPr="006426B0">
        <w:rPr>
          <w:color w:val="auto"/>
          <w:sz w:val="24"/>
        </w:rPr>
        <w:t xml:space="preserve">.4 </w:t>
      </w:r>
      <w:r w:rsidR="008C63B0" w:rsidRPr="006426B0">
        <w:rPr>
          <w:color w:val="auto"/>
          <w:sz w:val="24"/>
        </w:rPr>
        <w:t xml:space="preserve">Applying the </w:t>
      </w:r>
      <w:r w:rsidR="00111C92" w:rsidRPr="006426B0">
        <w:rPr>
          <w:color w:val="auto"/>
          <w:sz w:val="24"/>
        </w:rPr>
        <w:t>‘to the s</w:t>
      </w:r>
      <w:r w:rsidR="00C21339" w:rsidRPr="006426B0">
        <w:rPr>
          <w:color w:val="auto"/>
          <w:sz w:val="24"/>
        </w:rPr>
        <w:t xml:space="preserve">atisfaction of…’ </w:t>
      </w:r>
      <w:proofErr w:type="gramStart"/>
      <w:r w:rsidR="00C21339" w:rsidRPr="006426B0">
        <w:rPr>
          <w:color w:val="auto"/>
          <w:sz w:val="24"/>
        </w:rPr>
        <w:t>standard</w:t>
      </w:r>
      <w:proofErr w:type="gramEnd"/>
    </w:p>
    <w:p w14:paraId="232BC025" w14:textId="417A778C" w:rsidR="00192126" w:rsidRPr="006426B0" w:rsidRDefault="008C63B0" w:rsidP="00192126">
      <w:pPr>
        <w:rPr>
          <w:sz w:val="24"/>
          <w:szCs w:val="24"/>
        </w:rPr>
      </w:pPr>
      <w:r w:rsidRPr="006426B0">
        <w:rPr>
          <w:rStyle w:val="eop"/>
          <w:rFonts w:ascii="Calibri Light" w:hAnsi="Calibri Light" w:cs="Calibri Light"/>
          <w:caps/>
          <w:sz w:val="24"/>
          <w:szCs w:val="24"/>
          <w:shd w:val="clear" w:color="auto" w:fill="FFFFFF"/>
        </w:rPr>
        <w:t> </w:t>
      </w:r>
      <w:r w:rsidR="00192126" w:rsidRPr="006426B0">
        <w:rPr>
          <w:sz w:val="24"/>
          <w:szCs w:val="24"/>
        </w:rPr>
        <w:t>Many requirements in conditions can be expressed to be ‘</w:t>
      </w:r>
      <w:r w:rsidR="00192126" w:rsidRPr="006426B0">
        <w:rPr>
          <w:i/>
          <w:sz w:val="24"/>
          <w:szCs w:val="24"/>
        </w:rPr>
        <w:t>to the satisfaction of the responsible authority’</w:t>
      </w:r>
      <w:r w:rsidR="00192126" w:rsidRPr="006426B0">
        <w:rPr>
          <w:sz w:val="24"/>
          <w:szCs w:val="24"/>
        </w:rPr>
        <w:t xml:space="preserve"> or other specified body</w:t>
      </w:r>
      <w:r w:rsidR="001C51E0" w:rsidRPr="006426B0">
        <w:rPr>
          <w:rStyle w:val="FootnoteReference"/>
          <w:sz w:val="24"/>
          <w:szCs w:val="24"/>
        </w:rPr>
        <w:footnoteReference w:id="23"/>
      </w:r>
      <w:r w:rsidR="001C51E0" w:rsidRPr="006426B0">
        <w:rPr>
          <w:sz w:val="24"/>
          <w:szCs w:val="24"/>
        </w:rPr>
        <w:t>.</w:t>
      </w:r>
      <w:r w:rsidR="00192126" w:rsidRPr="006426B0">
        <w:rPr>
          <w:sz w:val="24"/>
          <w:szCs w:val="24"/>
        </w:rPr>
        <w:t xml:space="preserve"> This phrase, </w:t>
      </w:r>
      <w:r w:rsidR="00192126" w:rsidRPr="006426B0">
        <w:rPr>
          <w:i/>
          <w:sz w:val="24"/>
          <w:szCs w:val="24"/>
        </w:rPr>
        <w:t xml:space="preserve">to the satisfaction of, </w:t>
      </w:r>
      <w:r w:rsidR="00192126" w:rsidRPr="006426B0">
        <w:rPr>
          <w:sz w:val="24"/>
          <w:szCs w:val="24"/>
        </w:rPr>
        <w:t xml:space="preserve">establishes a qualitative </w:t>
      </w:r>
      <w:r w:rsidR="00192126" w:rsidRPr="006426B0">
        <w:rPr>
          <w:bCs/>
          <w:sz w:val="24"/>
          <w:szCs w:val="24"/>
        </w:rPr>
        <w:t>STANDARD that</w:t>
      </w:r>
      <w:r w:rsidR="00192126" w:rsidRPr="006426B0">
        <w:rPr>
          <w:sz w:val="24"/>
          <w:szCs w:val="24"/>
        </w:rPr>
        <w:t xml:space="preserve"> a requirement or obligation in a condition must meet. </w:t>
      </w:r>
    </w:p>
    <w:p w14:paraId="60770908" w14:textId="77777777" w:rsidR="00192126" w:rsidRPr="006426B0" w:rsidRDefault="00192126" w:rsidP="00192126">
      <w:pPr>
        <w:rPr>
          <w:sz w:val="24"/>
          <w:szCs w:val="24"/>
        </w:rPr>
      </w:pPr>
      <w:r w:rsidRPr="006426B0">
        <w:rPr>
          <w:sz w:val="24"/>
          <w:szCs w:val="24"/>
        </w:rPr>
        <w:t xml:space="preserve">There are other types of standards that can be included in a condition, which are quantitative and measurable - for example, </w:t>
      </w:r>
      <w:proofErr w:type="gramStart"/>
      <w:r w:rsidRPr="006426B0">
        <w:rPr>
          <w:sz w:val="24"/>
          <w:szCs w:val="24"/>
        </w:rPr>
        <w:t>upper level</w:t>
      </w:r>
      <w:proofErr w:type="gramEnd"/>
      <w:r w:rsidRPr="006426B0">
        <w:rPr>
          <w:sz w:val="24"/>
          <w:szCs w:val="24"/>
        </w:rPr>
        <w:t xml:space="preserve"> setbacks must be at least three metres, or stormwater discharges must meet specified water quality parameters. However, these are not the type of standards being referred to in the context of this discussion. </w:t>
      </w:r>
    </w:p>
    <w:p w14:paraId="51A25D95" w14:textId="2117B999" w:rsidR="00192126" w:rsidRPr="006426B0" w:rsidRDefault="00192126" w:rsidP="00192126">
      <w:pPr>
        <w:rPr>
          <w:sz w:val="24"/>
          <w:szCs w:val="24"/>
        </w:rPr>
      </w:pPr>
      <w:r w:rsidRPr="006426B0">
        <w:rPr>
          <w:sz w:val="24"/>
          <w:szCs w:val="24"/>
        </w:rPr>
        <w:t xml:space="preserve">Section 62(2)(a) of the PE Act provides that a permit may include a condition that specified things are to be done to the satisfaction of the responsible authority, a Minister, public authority, municipal </w:t>
      </w:r>
      <w:proofErr w:type="gramStart"/>
      <w:r w:rsidRPr="006426B0">
        <w:rPr>
          <w:sz w:val="24"/>
          <w:szCs w:val="24"/>
        </w:rPr>
        <w:lastRenderedPageBreak/>
        <w:t>council</w:t>
      </w:r>
      <w:proofErr w:type="gramEnd"/>
      <w:r w:rsidRPr="006426B0">
        <w:rPr>
          <w:sz w:val="24"/>
          <w:szCs w:val="24"/>
        </w:rPr>
        <w:t xml:space="preserve"> or referral authority. These bodies are defined as specified bodies under section 148 of the PE Act</w:t>
      </w:r>
      <w:r w:rsidR="00CD1DF7" w:rsidRPr="006426B0">
        <w:rPr>
          <w:sz w:val="24"/>
          <w:szCs w:val="24"/>
        </w:rPr>
        <w:t>:</w:t>
      </w:r>
    </w:p>
    <w:p w14:paraId="4DC7E012" w14:textId="77777777" w:rsidR="007A70EA" w:rsidRPr="006426B0" w:rsidRDefault="007A70EA" w:rsidP="007A70EA">
      <w:pPr>
        <w:pStyle w:val="Quote"/>
        <w:rPr>
          <w:color w:val="auto"/>
          <w:sz w:val="24"/>
        </w:rPr>
      </w:pPr>
      <w:r w:rsidRPr="006426B0">
        <w:rPr>
          <w:color w:val="auto"/>
          <w:sz w:val="24"/>
        </w:rPr>
        <w:t>A specified person (which includes the owner, user or developer of the land directly affected by the matter or a specified body), may apply to VCAT for the review of a decision (or the failure to make a decision) of a specified body in relation to a matter if the matter must be done to the satisfaction, or must not be done without the consent or approval, of the specified body.</w:t>
      </w:r>
      <w:r w:rsidRPr="006426B0">
        <w:rPr>
          <w:rStyle w:val="FootnoteReference"/>
          <w:color w:val="auto"/>
          <w:sz w:val="24"/>
          <w:szCs w:val="24"/>
        </w:rPr>
        <w:footnoteReference w:id="24"/>
      </w:r>
    </w:p>
    <w:p w14:paraId="1DF4F024" w14:textId="5D18D20D" w:rsidR="003C6B23" w:rsidRPr="006426B0" w:rsidRDefault="0D043A56" w:rsidP="00192126">
      <w:pPr>
        <w:rPr>
          <w:sz w:val="24"/>
          <w:szCs w:val="24"/>
        </w:rPr>
      </w:pPr>
      <w:r w:rsidRPr="006426B0">
        <w:rPr>
          <w:sz w:val="24"/>
          <w:szCs w:val="24"/>
        </w:rPr>
        <w:t>Including such a condition in a permit automatically triggers a dispute resolution mechanism under section 149 of the PE Act: </w:t>
      </w:r>
      <w:r w:rsidR="6B223152" w:rsidRPr="006426B0">
        <w:rPr>
          <w:sz w:val="24"/>
          <w:szCs w:val="24"/>
        </w:rPr>
        <w:t>The dispute resolution mechanism in section 149 covers two situations - where the approval or consent of the responsible authority is required and where something must be done to the satisfaction of the responsible authority.</w:t>
      </w:r>
    </w:p>
    <w:p w14:paraId="18B050C0" w14:textId="769E3245" w:rsidR="00A52C5E" w:rsidRPr="006426B0" w:rsidRDefault="00A52C5E" w:rsidP="001355D1">
      <w:pPr>
        <w:rPr>
          <w:b/>
          <w:bCs/>
          <w:sz w:val="24"/>
          <w:szCs w:val="24"/>
        </w:rPr>
      </w:pPr>
      <w:r w:rsidRPr="006426B0">
        <w:rPr>
          <w:b/>
          <w:sz w:val="24"/>
          <w:szCs w:val="24"/>
        </w:rPr>
        <w:t>When drafting conditions that require the approval of plans by the responsible authority</w:t>
      </w:r>
      <w:r w:rsidRPr="006426B0">
        <w:rPr>
          <w:sz w:val="24"/>
          <w:szCs w:val="24"/>
        </w:rPr>
        <w:t xml:space="preserve">, </w:t>
      </w:r>
      <w:r w:rsidRPr="006426B0">
        <w:rPr>
          <w:b/>
          <w:sz w:val="24"/>
          <w:szCs w:val="24"/>
        </w:rPr>
        <w:t>it is sufficient to say that the plans must be approved by the responsible authority.</w:t>
      </w:r>
    </w:p>
    <w:p w14:paraId="678A173F" w14:textId="36BEAA7C" w:rsidR="00614A25" w:rsidRPr="006426B0" w:rsidRDefault="00614A25" w:rsidP="001355D1">
      <w:pPr>
        <w:rPr>
          <w:sz w:val="24"/>
          <w:szCs w:val="24"/>
        </w:rPr>
      </w:pPr>
      <w:r w:rsidRPr="006426B0">
        <w:rPr>
          <w:sz w:val="24"/>
          <w:szCs w:val="24"/>
        </w:rPr>
        <w:t xml:space="preserve">It is not necessary to say that </w:t>
      </w:r>
      <w:r w:rsidRPr="006426B0">
        <w:rPr>
          <w:i/>
          <w:sz w:val="24"/>
          <w:szCs w:val="24"/>
        </w:rPr>
        <w:t>the plans must be approved to the satisfaction of the responsible authority.</w:t>
      </w:r>
      <w:r w:rsidRPr="006426B0">
        <w:rPr>
          <w:sz w:val="24"/>
          <w:szCs w:val="24"/>
        </w:rPr>
        <w:t>  Obviously, if the responsible authority is not satisfied with the plans, it will not approve them and there is a right of review regarding approval under section 149.</w:t>
      </w:r>
    </w:p>
    <w:p w14:paraId="32C4C16D" w14:textId="4491C37A" w:rsidR="00614A25" w:rsidRPr="006426B0" w:rsidRDefault="00614A25" w:rsidP="001355D1">
      <w:pPr>
        <w:rPr>
          <w:sz w:val="24"/>
          <w:szCs w:val="24"/>
        </w:rPr>
      </w:pPr>
      <w:r w:rsidRPr="006426B0">
        <w:rPr>
          <w:sz w:val="24"/>
          <w:szCs w:val="24"/>
        </w:rPr>
        <w:t>Instead, the condition needs to state that it is the format and content of the plans as set out in the condition (the HOW, not the WHAT) that must be prepared to the satisfaction of the responsible authority.</w:t>
      </w:r>
      <w:r w:rsidR="009540B4" w:rsidRPr="006426B0">
        <w:rPr>
          <w:rStyle w:val="FootnoteReference"/>
          <w:sz w:val="24"/>
          <w:szCs w:val="24"/>
        </w:rPr>
        <w:t xml:space="preserve"> </w:t>
      </w:r>
      <w:r w:rsidR="009540B4" w:rsidRPr="006426B0">
        <w:rPr>
          <w:rStyle w:val="FootnoteReference"/>
          <w:sz w:val="24"/>
          <w:szCs w:val="24"/>
        </w:rPr>
        <w:footnoteReference w:id="25"/>
      </w:r>
      <w:r w:rsidR="009540B4" w:rsidRPr="006426B0">
        <w:rPr>
          <w:sz w:val="24"/>
          <w:szCs w:val="24"/>
        </w:rPr>
        <w:t xml:space="preserve"> </w:t>
      </w:r>
      <w:r w:rsidRPr="006426B0">
        <w:rPr>
          <w:sz w:val="24"/>
          <w:szCs w:val="24"/>
        </w:rPr>
        <w:t xml:space="preserve"> If there is a dispute about these aspects of the plans, such as whether the plans are adequate as distinct from their merits and whether they include everything that a condition requires – a dispute mechanism is also available under section 149.</w:t>
      </w:r>
    </w:p>
    <w:p w14:paraId="4A35439E" w14:textId="01C43E46" w:rsidR="00614A25" w:rsidRPr="006426B0" w:rsidRDefault="00DB5906" w:rsidP="001355D1">
      <w:pPr>
        <w:rPr>
          <w:b/>
          <w:sz w:val="24"/>
          <w:szCs w:val="24"/>
        </w:rPr>
      </w:pPr>
      <w:r w:rsidRPr="006426B0">
        <w:rPr>
          <w:b/>
          <w:sz w:val="24"/>
          <w:szCs w:val="24"/>
        </w:rPr>
        <w:t>A condition may also state that other requirements or obligations must be done to the satisfaction of the responsible authority.</w:t>
      </w:r>
    </w:p>
    <w:p w14:paraId="1C8DF3C8" w14:textId="63237A45" w:rsidR="00FE2D81" w:rsidRPr="006426B0" w:rsidRDefault="00FE2D81" w:rsidP="001355D1">
      <w:pPr>
        <w:rPr>
          <w:sz w:val="24"/>
          <w:szCs w:val="24"/>
        </w:rPr>
      </w:pPr>
      <w:r w:rsidRPr="006426B0">
        <w:rPr>
          <w:sz w:val="24"/>
          <w:szCs w:val="24"/>
        </w:rPr>
        <w:t>Examples include</w:t>
      </w:r>
      <w:r w:rsidR="00040A7F" w:rsidRPr="006426B0">
        <w:rPr>
          <w:sz w:val="24"/>
          <w:szCs w:val="24"/>
        </w:rPr>
        <w:t>:</w:t>
      </w:r>
    </w:p>
    <w:p w14:paraId="711E053A" w14:textId="77777777" w:rsidR="00B22678" w:rsidRPr="006426B0" w:rsidRDefault="00B22678" w:rsidP="0004664D">
      <w:pPr>
        <w:pStyle w:val="ListBullet2"/>
        <w:spacing w:before="120"/>
        <w:ind w:left="568" w:hanging="284"/>
        <w:contextualSpacing w:val="0"/>
        <w:rPr>
          <w:sz w:val="24"/>
          <w:szCs w:val="24"/>
          <w:lang w:eastAsia="en-AU"/>
        </w:rPr>
      </w:pPr>
      <w:r w:rsidRPr="006426B0">
        <w:rPr>
          <w:sz w:val="24"/>
          <w:szCs w:val="24"/>
          <w:lang w:eastAsia="en-AU"/>
        </w:rPr>
        <w:t>Implementing a plan such as a landscape plan. </w:t>
      </w:r>
    </w:p>
    <w:p w14:paraId="27BB7982" w14:textId="77777777" w:rsidR="00B22678" w:rsidRPr="006426B0" w:rsidRDefault="00B22678" w:rsidP="0004664D">
      <w:pPr>
        <w:pStyle w:val="ListBullet2"/>
        <w:spacing w:before="120"/>
        <w:ind w:left="568" w:hanging="284"/>
        <w:contextualSpacing w:val="0"/>
        <w:rPr>
          <w:sz w:val="24"/>
          <w:szCs w:val="24"/>
          <w:lang w:eastAsia="en-AU"/>
        </w:rPr>
      </w:pPr>
      <w:r w:rsidRPr="006426B0">
        <w:rPr>
          <w:sz w:val="24"/>
          <w:szCs w:val="24"/>
          <w:lang w:eastAsia="en-AU"/>
        </w:rPr>
        <w:t>The conduct of an operation or activity. </w:t>
      </w:r>
    </w:p>
    <w:p w14:paraId="5E313862" w14:textId="77777777" w:rsidR="00B22678" w:rsidRPr="006426B0" w:rsidRDefault="00B22678" w:rsidP="0004664D">
      <w:pPr>
        <w:pStyle w:val="ListBullet2"/>
        <w:spacing w:before="120"/>
        <w:ind w:left="568" w:hanging="284"/>
        <w:contextualSpacing w:val="0"/>
        <w:rPr>
          <w:sz w:val="24"/>
          <w:szCs w:val="24"/>
          <w:lang w:eastAsia="en-AU"/>
        </w:rPr>
      </w:pPr>
      <w:r w:rsidRPr="006426B0">
        <w:rPr>
          <w:sz w:val="24"/>
          <w:szCs w:val="24"/>
          <w:lang w:eastAsia="en-AU"/>
        </w:rPr>
        <w:t>Avoiding an adverse effect on the amenity of adjoining land. </w:t>
      </w:r>
    </w:p>
    <w:p w14:paraId="46A815DE" w14:textId="77777777" w:rsidR="00BC2F1E" w:rsidRPr="006426B0" w:rsidRDefault="00BC2F1E" w:rsidP="00BC2F1E">
      <w:pPr>
        <w:rPr>
          <w:rFonts w:cstheme="minorHAnsi"/>
          <w:sz w:val="24"/>
          <w:szCs w:val="24"/>
        </w:rPr>
      </w:pPr>
      <w:r w:rsidRPr="006426B0">
        <w:rPr>
          <w:rStyle w:val="normaltextrun"/>
          <w:rFonts w:cstheme="minorHAnsi"/>
          <w:b/>
          <w:sz w:val="24"/>
          <w:szCs w:val="24"/>
        </w:rPr>
        <w:t>Conditions may require something to be done to the satisfaction of a referral authority or other specified agency as well as the responsible authority.</w:t>
      </w:r>
      <w:r w:rsidRPr="006426B0">
        <w:rPr>
          <w:rStyle w:val="normaltextrun"/>
          <w:rFonts w:cstheme="minorHAnsi"/>
          <w:sz w:val="24"/>
          <w:szCs w:val="24"/>
        </w:rPr>
        <w:t xml:space="preserve"> </w:t>
      </w:r>
      <w:r w:rsidRPr="006426B0">
        <w:rPr>
          <w:rStyle w:val="normaltextrun"/>
          <w:rFonts w:cstheme="minorHAnsi"/>
          <w:b/>
          <w:sz w:val="24"/>
          <w:szCs w:val="24"/>
        </w:rPr>
        <w:t>An agency other than the responsible authority should always be specified by name</w:t>
      </w:r>
      <w:r w:rsidRPr="006426B0">
        <w:rPr>
          <w:rStyle w:val="normaltextrun"/>
          <w:rFonts w:cstheme="minorHAnsi"/>
          <w:sz w:val="24"/>
          <w:szCs w:val="24"/>
        </w:rPr>
        <w:t>.</w:t>
      </w:r>
      <w:r w:rsidRPr="006426B0">
        <w:rPr>
          <w:rStyle w:val="eop"/>
          <w:rFonts w:cstheme="minorHAnsi"/>
          <w:sz w:val="24"/>
          <w:szCs w:val="24"/>
        </w:rPr>
        <w:t> </w:t>
      </w:r>
    </w:p>
    <w:p w14:paraId="395BB0BA" w14:textId="77777777" w:rsidR="00BC2F1E" w:rsidRPr="006426B0" w:rsidRDefault="00BC2F1E" w:rsidP="00BC2F1E">
      <w:pPr>
        <w:rPr>
          <w:rFonts w:cstheme="minorHAnsi"/>
          <w:sz w:val="24"/>
          <w:szCs w:val="24"/>
        </w:rPr>
      </w:pPr>
      <w:r w:rsidRPr="006426B0">
        <w:rPr>
          <w:rStyle w:val="normaltextrun"/>
          <w:rFonts w:cstheme="minorHAnsi"/>
          <w:sz w:val="24"/>
          <w:szCs w:val="24"/>
        </w:rPr>
        <w:t xml:space="preserve">If the condition does not name a specified body (the responsible authority, a Minister, public authority, municipal </w:t>
      </w:r>
      <w:proofErr w:type="gramStart"/>
      <w:r w:rsidRPr="006426B0">
        <w:rPr>
          <w:rStyle w:val="normaltextrun"/>
          <w:rFonts w:cstheme="minorHAnsi"/>
          <w:sz w:val="24"/>
          <w:szCs w:val="24"/>
        </w:rPr>
        <w:t>council</w:t>
      </w:r>
      <w:proofErr w:type="gramEnd"/>
      <w:r w:rsidRPr="006426B0">
        <w:rPr>
          <w:rStyle w:val="normaltextrun"/>
          <w:rFonts w:cstheme="minorHAnsi"/>
          <w:sz w:val="24"/>
          <w:szCs w:val="24"/>
        </w:rPr>
        <w:t xml:space="preserve"> or referral authority), the dispute resolution process under section 149 of the Act will not apply. </w:t>
      </w:r>
      <w:r w:rsidRPr="006426B0">
        <w:rPr>
          <w:rStyle w:val="eop"/>
          <w:rFonts w:cstheme="minorHAnsi"/>
          <w:sz w:val="24"/>
          <w:szCs w:val="24"/>
        </w:rPr>
        <w:t> </w:t>
      </w:r>
    </w:p>
    <w:p w14:paraId="265BFC5A" w14:textId="1196462C" w:rsidR="00FE2D81" w:rsidRPr="006426B0" w:rsidRDefault="005A25CA" w:rsidP="001355D1">
      <w:pPr>
        <w:rPr>
          <w:sz w:val="24"/>
          <w:szCs w:val="24"/>
        </w:rPr>
      </w:pPr>
      <w:r w:rsidRPr="006426B0">
        <w:rPr>
          <w:b/>
          <w:sz w:val="24"/>
          <w:szCs w:val="24"/>
        </w:rPr>
        <w:t>It is not appropriate to name a person or officer or to give a phone number.</w:t>
      </w:r>
    </w:p>
    <w:p w14:paraId="4F6352DE" w14:textId="77777777" w:rsidR="00BA4B35" w:rsidRPr="006426B0" w:rsidRDefault="00BA4B35" w:rsidP="00BA4B35">
      <w:pPr>
        <w:rPr>
          <w:sz w:val="24"/>
          <w:szCs w:val="24"/>
        </w:rPr>
      </w:pPr>
      <w:r w:rsidRPr="006426B0">
        <w:rPr>
          <w:sz w:val="24"/>
          <w:szCs w:val="24"/>
        </w:rPr>
        <w:t>For example: </w:t>
      </w:r>
    </w:p>
    <w:p w14:paraId="306EE425" w14:textId="77777777" w:rsidR="00BA4B35" w:rsidRPr="006426B0" w:rsidRDefault="00BA4B35" w:rsidP="0004664D">
      <w:pPr>
        <w:pStyle w:val="ListBullet2"/>
        <w:spacing w:before="120"/>
        <w:ind w:left="568" w:hanging="284"/>
        <w:rPr>
          <w:i/>
          <w:sz w:val="24"/>
          <w:szCs w:val="24"/>
        </w:rPr>
      </w:pPr>
      <w:r w:rsidRPr="006426B0">
        <w:rPr>
          <w:i/>
          <w:sz w:val="24"/>
          <w:szCs w:val="24"/>
        </w:rPr>
        <w:lastRenderedPageBreak/>
        <w:t xml:space="preserve">The drainage plan must be to the satisfaction of [Melbourne Water] and approved by the responsible </w:t>
      </w:r>
      <w:proofErr w:type="gramStart"/>
      <w:r w:rsidRPr="006426B0">
        <w:rPr>
          <w:i/>
          <w:sz w:val="24"/>
          <w:szCs w:val="24"/>
        </w:rPr>
        <w:t>authority</w:t>
      </w:r>
      <w:proofErr w:type="gramEnd"/>
      <w:r w:rsidRPr="006426B0">
        <w:rPr>
          <w:i/>
          <w:sz w:val="24"/>
          <w:szCs w:val="24"/>
        </w:rPr>
        <w:t> </w:t>
      </w:r>
    </w:p>
    <w:p w14:paraId="29331C96" w14:textId="77777777" w:rsidR="00BA4B35" w:rsidRPr="006426B0" w:rsidRDefault="00BA4B35" w:rsidP="00BA4B35">
      <w:pPr>
        <w:rPr>
          <w:sz w:val="24"/>
          <w:szCs w:val="24"/>
        </w:rPr>
      </w:pPr>
      <w:r w:rsidRPr="006426B0">
        <w:rPr>
          <w:sz w:val="24"/>
          <w:szCs w:val="24"/>
        </w:rPr>
        <w:t>The table below provides some guidance on appropriate and inappropriate drafting of conditions when expressing a STANDARD. </w:t>
      </w:r>
    </w:p>
    <w:tbl>
      <w:tblPr>
        <w:tblStyle w:val="GridTable1Light"/>
        <w:tblW w:w="10201" w:type="dxa"/>
        <w:tblLook w:val="04A0" w:firstRow="1" w:lastRow="0" w:firstColumn="1" w:lastColumn="0" w:noHBand="0" w:noVBand="1"/>
      </w:tblPr>
      <w:tblGrid>
        <w:gridCol w:w="1395"/>
        <w:gridCol w:w="8806"/>
      </w:tblGrid>
      <w:tr w:rsidR="006426B0" w:rsidRPr="006426B0" w14:paraId="7C65D0F3" w14:textId="77777777" w:rsidTr="002E52F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29E61FFC" w14:textId="77777777" w:rsidR="003E46F2" w:rsidRPr="006426B0" w:rsidRDefault="003E46F2" w:rsidP="003E46F2">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Expression </w:t>
            </w:r>
          </w:p>
        </w:tc>
      </w:tr>
      <w:tr w:rsidR="006426B0" w:rsidRPr="006426B0" w14:paraId="041A8056" w14:textId="77777777" w:rsidTr="002E52F6">
        <w:trPr>
          <w:trHeight w:val="180"/>
        </w:trPr>
        <w:tc>
          <w:tcPr>
            <w:cnfStyle w:val="001000000000" w:firstRow="0" w:lastRow="0" w:firstColumn="1" w:lastColumn="0" w:oddVBand="0" w:evenVBand="0" w:oddHBand="0" w:evenHBand="0" w:firstRowFirstColumn="0" w:firstRowLastColumn="0" w:lastRowFirstColumn="0" w:lastRowLastColumn="0"/>
            <w:tcW w:w="1395" w:type="dxa"/>
            <w:hideMark/>
          </w:tcPr>
          <w:p w14:paraId="690DE247" w14:textId="77777777" w:rsidR="003E46F2" w:rsidRPr="006426B0" w:rsidRDefault="003E46F2" w:rsidP="003E46F2">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 xml:space="preserve">Use: </w:t>
            </w:r>
            <w:r w:rsidRPr="006426B0">
              <w:rPr>
                <w:rFonts w:eastAsia="Times New Roman" w:cstheme="minorHAnsi"/>
                <w:sz w:val="24"/>
                <w:szCs w:val="24"/>
                <w:lang w:eastAsia="en-AU"/>
              </w:rPr>
              <w:tab/>
              <w:t> </w:t>
            </w:r>
          </w:p>
        </w:tc>
        <w:tc>
          <w:tcPr>
            <w:tcW w:w="8806" w:type="dxa"/>
            <w:hideMark/>
          </w:tcPr>
          <w:p w14:paraId="54AE9C20"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i/>
                <w:sz w:val="24"/>
                <w:szCs w:val="24"/>
                <w:lang w:eastAsia="en-AU"/>
              </w:rPr>
              <w:t>Stormwater drainage plan</w:t>
            </w:r>
            <w:r w:rsidRPr="006426B0">
              <w:rPr>
                <w:rFonts w:eastAsia="Times New Roman" w:cstheme="minorHAnsi"/>
                <w:i/>
                <w:sz w:val="24"/>
                <w:szCs w:val="24"/>
                <w:lang w:eastAsia="en-AU"/>
              </w:rPr>
              <w:t> </w:t>
            </w:r>
            <w:r w:rsidRPr="006426B0">
              <w:rPr>
                <w:rFonts w:eastAsia="Times New Roman" w:cstheme="minorHAnsi"/>
                <w:sz w:val="24"/>
                <w:szCs w:val="24"/>
                <w:lang w:eastAsia="en-AU"/>
              </w:rPr>
              <w:t> </w:t>
            </w:r>
          </w:p>
          <w:p w14:paraId="49A86BC3"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Before the development starts, a stormwater drainage plan must be approved and endorsed by the responsible authorit</w:t>
            </w:r>
            <w:r w:rsidRPr="006426B0">
              <w:rPr>
                <w:rFonts w:eastAsia="Times New Roman" w:cstheme="minorHAnsi"/>
                <w:i/>
                <w:sz w:val="24"/>
                <w:szCs w:val="24"/>
                <w:u w:val="single"/>
                <w:lang w:eastAsia="en-AU"/>
              </w:rPr>
              <w:t>y</w:t>
            </w:r>
            <w:r w:rsidRPr="006426B0">
              <w:rPr>
                <w:rFonts w:eastAsia="Times New Roman" w:cstheme="minorHAnsi"/>
                <w:i/>
                <w:sz w:val="24"/>
                <w:szCs w:val="24"/>
                <w:lang w:eastAsia="en-AU"/>
              </w:rPr>
              <w:t>. The stormwater drainage plan must:</w:t>
            </w:r>
            <w:r w:rsidRPr="006426B0">
              <w:rPr>
                <w:rFonts w:eastAsia="Times New Roman" w:cstheme="minorHAnsi"/>
                <w:sz w:val="24"/>
                <w:szCs w:val="24"/>
                <w:lang w:eastAsia="en-AU"/>
              </w:rPr>
              <w:t> </w:t>
            </w:r>
          </w:p>
          <w:p w14:paraId="5D3B0682" w14:textId="77777777" w:rsidR="003E46F2" w:rsidRPr="006426B0" w:rsidRDefault="003E46F2" w:rsidP="009F2F1E">
            <w:pPr>
              <w:numPr>
                <w:ilvl w:val="0"/>
                <w:numId w:val="15"/>
              </w:numPr>
              <w:spacing w:before="0" w:after="0"/>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 xml:space="preserve">be prepared to the satisfaction of the responsible </w:t>
            </w:r>
            <w:proofErr w:type="gramStart"/>
            <w:r w:rsidRPr="006426B0">
              <w:rPr>
                <w:rFonts w:eastAsia="Times New Roman" w:cstheme="minorHAnsi"/>
                <w:i/>
                <w:sz w:val="24"/>
                <w:szCs w:val="24"/>
                <w:lang w:eastAsia="en-AU"/>
              </w:rPr>
              <w:t>authority</w:t>
            </w:r>
            <w:proofErr w:type="gramEnd"/>
            <w:r w:rsidRPr="006426B0">
              <w:rPr>
                <w:rFonts w:eastAsia="Times New Roman" w:cstheme="minorHAnsi"/>
                <w:sz w:val="24"/>
                <w:szCs w:val="24"/>
                <w:lang w:eastAsia="en-AU"/>
              </w:rPr>
              <w:t> </w:t>
            </w:r>
          </w:p>
          <w:p w14:paraId="3C758DEE" w14:textId="77777777" w:rsidR="003E46F2" w:rsidRPr="006426B0" w:rsidRDefault="003E46F2" w:rsidP="009F2F1E">
            <w:pPr>
              <w:numPr>
                <w:ilvl w:val="0"/>
                <w:numId w:val="16"/>
              </w:numPr>
              <w:spacing w:before="0" w:after="0"/>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 xml:space="preserve">accord with relevant Council standards for the stormwater drainage </w:t>
            </w:r>
            <w:proofErr w:type="gramStart"/>
            <w:r w:rsidRPr="006426B0">
              <w:rPr>
                <w:rFonts w:eastAsia="Times New Roman" w:cstheme="minorHAnsi"/>
                <w:i/>
                <w:sz w:val="24"/>
                <w:szCs w:val="24"/>
                <w:lang w:eastAsia="en-AU"/>
              </w:rPr>
              <w:t>system</w:t>
            </w:r>
            <w:proofErr w:type="gramEnd"/>
            <w:r w:rsidRPr="006426B0">
              <w:rPr>
                <w:rFonts w:eastAsia="Times New Roman" w:cstheme="minorHAnsi"/>
                <w:sz w:val="24"/>
                <w:szCs w:val="24"/>
                <w:lang w:eastAsia="en-AU"/>
              </w:rPr>
              <w:t> </w:t>
            </w:r>
          </w:p>
          <w:p w14:paraId="04D2C219" w14:textId="77777777" w:rsidR="003E46F2" w:rsidRPr="006426B0" w:rsidRDefault="003E46F2" w:rsidP="009F2F1E">
            <w:pPr>
              <w:numPr>
                <w:ilvl w:val="0"/>
                <w:numId w:val="17"/>
              </w:numPr>
              <w:spacing w:before="0" w:after="0"/>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 xml:space="preserve">show a legal point of discharge for the disposal of stormwater from the subject land approved by </w:t>
            </w:r>
            <w:proofErr w:type="gramStart"/>
            <w:r w:rsidRPr="006426B0">
              <w:rPr>
                <w:rFonts w:eastAsia="Times New Roman" w:cstheme="minorHAnsi"/>
                <w:i/>
                <w:sz w:val="24"/>
                <w:szCs w:val="24"/>
                <w:lang w:eastAsia="en-AU"/>
              </w:rPr>
              <w:t>Council</w:t>
            </w:r>
            <w:proofErr w:type="gramEnd"/>
            <w:r w:rsidRPr="006426B0">
              <w:rPr>
                <w:rFonts w:eastAsia="Times New Roman" w:cstheme="minorHAnsi"/>
                <w:i/>
                <w:sz w:val="24"/>
                <w:szCs w:val="24"/>
                <w:lang w:eastAsia="en-AU"/>
              </w:rPr>
              <w:t> </w:t>
            </w:r>
            <w:r w:rsidRPr="006426B0">
              <w:rPr>
                <w:rFonts w:eastAsia="Times New Roman" w:cstheme="minorHAnsi"/>
                <w:sz w:val="24"/>
                <w:szCs w:val="24"/>
                <w:lang w:eastAsia="en-AU"/>
              </w:rPr>
              <w:t> </w:t>
            </w:r>
          </w:p>
          <w:p w14:paraId="246CFC5F" w14:textId="77777777" w:rsidR="003E46F2" w:rsidRPr="006426B0" w:rsidRDefault="003E46F2" w:rsidP="009F2F1E">
            <w:pPr>
              <w:numPr>
                <w:ilvl w:val="0"/>
                <w:numId w:val="18"/>
              </w:numPr>
              <w:spacing w:before="0" w:after="0"/>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include an on-site stormwater detention system if the volume of stormwater exceeds the capacity of the legal point of discharge.</w:t>
            </w:r>
            <w:r w:rsidRPr="006426B0">
              <w:rPr>
                <w:rFonts w:eastAsia="Times New Roman" w:cstheme="minorHAnsi"/>
                <w:sz w:val="24"/>
                <w:szCs w:val="24"/>
                <w:lang w:eastAsia="en-AU"/>
              </w:rPr>
              <w:t> </w:t>
            </w:r>
          </w:p>
        </w:tc>
      </w:tr>
      <w:tr w:rsidR="006426B0" w:rsidRPr="006426B0" w14:paraId="68607B4D" w14:textId="77777777" w:rsidTr="002E52F6">
        <w:trPr>
          <w:trHeight w:val="180"/>
        </w:trPr>
        <w:tc>
          <w:tcPr>
            <w:cnfStyle w:val="001000000000" w:firstRow="0" w:lastRow="0" w:firstColumn="1" w:lastColumn="0" w:oddVBand="0" w:evenVBand="0" w:oddHBand="0" w:evenHBand="0" w:firstRowFirstColumn="0" w:firstRowLastColumn="0" w:lastRowFirstColumn="0" w:lastRowLastColumn="0"/>
            <w:tcW w:w="1395" w:type="dxa"/>
            <w:hideMark/>
          </w:tcPr>
          <w:p w14:paraId="07BA2316" w14:textId="77777777" w:rsidR="003E46F2" w:rsidRPr="006426B0" w:rsidRDefault="003E46F2" w:rsidP="003E46F2">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Avoid: </w:t>
            </w:r>
          </w:p>
        </w:tc>
        <w:tc>
          <w:tcPr>
            <w:tcW w:w="8806" w:type="dxa"/>
            <w:hideMark/>
          </w:tcPr>
          <w:p w14:paraId="0AE0AD2E"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 xml:space="preserve">Prior to the commencement of the development, the owner must prepare stormwater drainage design plans </w:t>
            </w:r>
            <w:r w:rsidRPr="006426B0">
              <w:rPr>
                <w:rFonts w:eastAsia="Times New Roman" w:cstheme="minorHAnsi"/>
                <w:i/>
                <w:sz w:val="24"/>
                <w:szCs w:val="24"/>
                <w:u w:val="single"/>
                <w:lang w:eastAsia="en-AU"/>
              </w:rPr>
              <w:t>to the satisfaction of the relevant Building Surveyor.</w:t>
            </w:r>
            <w:r w:rsidRPr="006426B0">
              <w:rPr>
                <w:rFonts w:eastAsia="Times New Roman" w:cstheme="minorHAnsi"/>
                <w:i/>
                <w:sz w:val="24"/>
                <w:szCs w:val="24"/>
                <w:lang w:eastAsia="en-AU"/>
              </w:rPr>
              <w:t>  An</w:t>
            </w:r>
            <w:r w:rsidRPr="006426B0">
              <w:rPr>
                <w:rFonts w:eastAsia="Times New Roman" w:cstheme="minorHAnsi"/>
                <w:i/>
                <w:iCs/>
                <w:sz w:val="24"/>
                <w:szCs w:val="24"/>
                <w:lang w:eastAsia="en-AU"/>
              </w:rPr>
              <w:t xml:space="preserve"> </w:t>
            </w:r>
            <w:r w:rsidRPr="006426B0">
              <w:rPr>
                <w:rFonts w:eastAsia="Times New Roman" w:cstheme="minorHAnsi"/>
                <w:i/>
                <w:sz w:val="24"/>
                <w:szCs w:val="24"/>
                <w:lang w:eastAsia="en-AU"/>
              </w:rPr>
              <w:t>application to Council must be made for a Legal Point of Discharge for the disposal of stormwater from the subject land and to determine the relevant Council standards for the stormwater drainage system</w:t>
            </w:r>
            <w:r w:rsidRPr="006426B0">
              <w:rPr>
                <w:rFonts w:eastAsia="Times New Roman" w:cstheme="minorHAnsi"/>
                <w:i/>
                <w:iCs/>
                <w:sz w:val="24"/>
                <w:szCs w:val="24"/>
                <w:lang w:eastAsia="en-AU"/>
              </w:rPr>
              <w:t xml:space="preserve"> </w:t>
            </w:r>
            <w:r w:rsidRPr="006426B0">
              <w:rPr>
                <w:rFonts w:eastAsia="Times New Roman" w:cstheme="minorHAnsi"/>
                <w:i/>
                <w:sz w:val="24"/>
                <w:szCs w:val="24"/>
                <w:lang w:eastAsia="en-AU"/>
              </w:rPr>
              <w:t>design.  An on-site storm water detention system will be required if the volume of stormwater exceeds the capacity of the legal point of discharge.</w:t>
            </w:r>
            <w:r w:rsidRPr="006426B0">
              <w:rPr>
                <w:rFonts w:eastAsia="Times New Roman" w:cstheme="minorHAnsi"/>
                <w:sz w:val="24"/>
                <w:szCs w:val="24"/>
                <w:lang w:eastAsia="en-AU"/>
              </w:rPr>
              <w:t> </w:t>
            </w:r>
          </w:p>
        </w:tc>
      </w:tr>
      <w:tr w:rsidR="006426B0" w:rsidRPr="006426B0" w14:paraId="1E5146D1" w14:textId="77777777" w:rsidTr="002E52F6">
        <w:trPr>
          <w:trHeight w:val="180"/>
        </w:trPr>
        <w:tc>
          <w:tcPr>
            <w:cnfStyle w:val="001000000000" w:firstRow="0" w:lastRow="0" w:firstColumn="1" w:lastColumn="0" w:oddVBand="0" w:evenVBand="0" w:oddHBand="0" w:evenHBand="0" w:firstRowFirstColumn="0" w:firstRowLastColumn="0" w:lastRowFirstColumn="0" w:lastRowLastColumn="0"/>
            <w:tcW w:w="1395" w:type="dxa"/>
            <w:hideMark/>
          </w:tcPr>
          <w:p w14:paraId="58671EA6" w14:textId="77777777" w:rsidR="003E46F2" w:rsidRPr="006426B0" w:rsidRDefault="003E46F2" w:rsidP="003E46F2">
            <w:pPr>
              <w:spacing w:before="0" w:after="0"/>
              <w:textAlignment w:val="baseline"/>
              <w:rPr>
                <w:rFonts w:eastAsia="Times New Roman" w:cstheme="minorHAnsi"/>
                <w:sz w:val="24"/>
                <w:szCs w:val="24"/>
                <w:highlight w:val="yellow"/>
                <w:lang w:eastAsia="en-AU"/>
              </w:rPr>
            </w:pPr>
            <w:r w:rsidRPr="006426B0">
              <w:rPr>
                <w:rFonts w:eastAsia="Times New Roman" w:cstheme="minorHAnsi"/>
                <w:sz w:val="24"/>
                <w:szCs w:val="24"/>
                <w:lang w:eastAsia="en-AU"/>
              </w:rPr>
              <w:t>Notes: </w:t>
            </w:r>
          </w:p>
        </w:tc>
        <w:tc>
          <w:tcPr>
            <w:tcW w:w="8806" w:type="dxa"/>
            <w:hideMark/>
          </w:tcPr>
          <w:p w14:paraId="070FB2CE"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xml:space="preserve">The main requirement (the </w:t>
            </w:r>
            <w:r w:rsidRPr="006426B0">
              <w:rPr>
                <w:rFonts w:eastAsia="Times New Roman" w:cstheme="minorHAnsi"/>
                <w:b/>
                <w:sz w:val="24"/>
                <w:szCs w:val="24"/>
                <w:lang w:eastAsia="en-AU"/>
              </w:rPr>
              <w:t>WHAT</w:t>
            </w:r>
            <w:r w:rsidRPr="006426B0">
              <w:rPr>
                <w:rFonts w:eastAsia="Times New Roman" w:cstheme="minorHAnsi"/>
                <w:sz w:val="24"/>
                <w:szCs w:val="24"/>
                <w:lang w:eastAsia="en-AU"/>
              </w:rPr>
              <w:t>) of this condition is that a stormwater drainage plan must be approved and endorsed by the responsible authority. The condition should state this explicitly. </w:t>
            </w:r>
          </w:p>
          <w:p w14:paraId="004B3CEA"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The Plans should be prepared to the satisfaction of the responsible authority which is a specified body, not an individual or officer.  </w:t>
            </w:r>
          </w:p>
          <w:p w14:paraId="616C99B3" w14:textId="58C86BB6"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The</w:t>
            </w:r>
            <w:r w:rsidR="00244640" w:rsidRPr="006426B0">
              <w:rPr>
                <w:rFonts w:eastAsia="Times New Roman" w:cstheme="minorHAnsi"/>
                <w:sz w:val="24"/>
                <w:szCs w:val="24"/>
                <w:lang w:eastAsia="en-AU"/>
              </w:rPr>
              <w:t xml:space="preserve"> content </w:t>
            </w:r>
            <w:r w:rsidRPr="006426B0">
              <w:rPr>
                <w:rFonts w:eastAsia="Times New Roman" w:cstheme="minorHAnsi"/>
                <w:sz w:val="24"/>
                <w:szCs w:val="24"/>
                <w:lang w:eastAsia="en-AU"/>
              </w:rPr>
              <w:t>of the stormwater drainage plan needs to be better and more clearly expressed. </w:t>
            </w:r>
          </w:p>
        </w:tc>
      </w:tr>
      <w:tr w:rsidR="006426B0" w:rsidRPr="006426B0" w14:paraId="68485EA2" w14:textId="77777777" w:rsidTr="002E52F6">
        <w:trPr>
          <w:trHeight w:val="180"/>
        </w:trPr>
        <w:tc>
          <w:tcPr>
            <w:cnfStyle w:val="001000000000" w:firstRow="0" w:lastRow="0" w:firstColumn="1" w:lastColumn="0" w:oddVBand="0" w:evenVBand="0" w:oddHBand="0" w:evenHBand="0" w:firstRowFirstColumn="0" w:firstRowLastColumn="0" w:lastRowFirstColumn="0" w:lastRowLastColumn="0"/>
            <w:tcW w:w="1395" w:type="dxa"/>
            <w:hideMark/>
          </w:tcPr>
          <w:p w14:paraId="2F16792C" w14:textId="77777777" w:rsidR="003E46F2" w:rsidRPr="006426B0" w:rsidRDefault="003E46F2" w:rsidP="003E46F2">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 xml:space="preserve">Use: </w:t>
            </w:r>
            <w:r w:rsidRPr="006426B0">
              <w:rPr>
                <w:rFonts w:eastAsia="Times New Roman" w:cstheme="minorHAnsi"/>
                <w:sz w:val="24"/>
                <w:szCs w:val="24"/>
                <w:lang w:eastAsia="en-AU"/>
              </w:rPr>
              <w:tab/>
              <w:t> </w:t>
            </w:r>
          </w:p>
        </w:tc>
        <w:tc>
          <w:tcPr>
            <w:tcW w:w="8806" w:type="dxa"/>
            <w:hideMark/>
          </w:tcPr>
          <w:p w14:paraId="0C335E23"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i/>
                <w:sz w:val="24"/>
                <w:szCs w:val="24"/>
                <w:lang w:eastAsia="en-AU"/>
              </w:rPr>
              <w:t>Construction plan</w:t>
            </w:r>
            <w:r w:rsidRPr="006426B0">
              <w:rPr>
                <w:rFonts w:eastAsia="Times New Roman" w:cstheme="minorHAnsi"/>
                <w:sz w:val="24"/>
                <w:szCs w:val="24"/>
                <w:lang w:eastAsia="en-AU"/>
              </w:rPr>
              <w:t> </w:t>
            </w:r>
          </w:p>
          <w:p w14:paraId="29AF0D54"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Before the development starts, a detailed construction plan must be approved and endorsed by the responsible authority.</w:t>
            </w:r>
            <w:r w:rsidRPr="006426B0">
              <w:rPr>
                <w:rFonts w:eastAsia="Times New Roman" w:cstheme="minorHAnsi"/>
                <w:sz w:val="24"/>
                <w:szCs w:val="24"/>
                <w:lang w:eastAsia="en-AU"/>
              </w:rPr>
              <w:t> </w:t>
            </w:r>
          </w:p>
          <w:p w14:paraId="3B9F143A"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The construction plan must:</w:t>
            </w:r>
            <w:r w:rsidRPr="006426B0">
              <w:rPr>
                <w:rFonts w:eastAsia="Times New Roman" w:cstheme="minorHAnsi"/>
                <w:sz w:val="24"/>
                <w:szCs w:val="24"/>
                <w:lang w:eastAsia="en-AU"/>
              </w:rPr>
              <w:t> </w:t>
            </w:r>
          </w:p>
          <w:p w14:paraId="60D7BE33" w14:textId="77777777" w:rsidR="003E46F2" w:rsidRPr="006426B0" w:rsidRDefault="003E46F2" w:rsidP="009F2F1E">
            <w:pPr>
              <w:numPr>
                <w:ilvl w:val="0"/>
                <w:numId w:val="19"/>
              </w:numPr>
              <w:spacing w:before="0" w:after="0"/>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 prepared to the satisfaction of the responsible authority.</w:t>
            </w:r>
            <w:r w:rsidRPr="006426B0">
              <w:rPr>
                <w:rFonts w:eastAsia="Times New Roman" w:cstheme="minorHAnsi"/>
                <w:sz w:val="24"/>
                <w:szCs w:val="24"/>
                <w:lang w:eastAsia="en-AU"/>
              </w:rPr>
              <w:t> </w:t>
            </w:r>
          </w:p>
          <w:p w14:paraId="4FA88F28" w14:textId="77777777" w:rsidR="003E46F2" w:rsidRPr="006426B0" w:rsidRDefault="003E46F2" w:rsidP="009F2F1E">
            <w:pPr>
              <w:numPr>
                <w:ilvl w:val="0"/>
                <w:numId w:val="20"/>
              </w:numPr>
              <w:spacing w:before="0" w:after="0"/>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 drawn to scale with dimensions.</w:t>
            </w:r>
            <w:r w:rsidRPr="006426B0">
              <w:rPr>
                <w:rFonts w:eastAsia="Times New Roman" w:cstheme="minorHAnsi"/>
                <w:sz w:val="24"/>
                <w:szCs w:val="24"/>
                <w:lang w:eastAsia="en-AU"/>
              </w:rPr>
              <w:t> </w:t>
            </w:r>
          </w:p>
          <w:p w14:paraId="1088C933" w14:textId="77777777" w:rsidR="003E46F2" w:rsidRPr="006426B0" w:rsidRDefault="003E46F2" w:rsidP="009F2F1E">
            <w:pPr>
              <w:numPr>
                <w:ilvl w:val="0"/>
                <w:numId w:val="21"/>
              </w:numPr>
              <w:spacing w:before="0" w:after="0"/>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Be submitted to the responsible authority in electronic form.</w:t>
            </w:r>
            <w:r w:rsidRPr="006426B0">
              <w:rPr>
                <w:rFonts w:eastAsia="Times New Roman" w:cstheme="minorHAnsi"/>
                <w:sz w:val="24"/>
                <w:szCs w:val="24"/>
                <w:lang w:eastAsia="en-AU"/>
              </w:rPr>
              <w:t> </w:t>
            </w:r>
          </w:p>
          <w:p w14:paraId="6A9B70EF" w14:textId="77777777" w:rsidR="003E46F2" w:rsidRPr="006426B0" w:rsidRDefault="003E46F2" w:rsidP="009F2F1E">
            <w:pPr>
              <w:numPr>
                <w:ilvl w:val="0"/>
                <w:numId w:val="22"/>
              </w:numPr>
              <w:spacing w:before="0" w:after="0"/>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Show all drainage and pavement works associated with the use and/or development.</w:t>
            </w:r>
            <w:r w:rsidRPr="006426B0">
              <w:rPr>
                <w:rFonts w:eastAsia="Times New Roman" w:cstheme="minorHAnsi"/>
                <w:sz w:val="24"/>
                <w:szCs w:val="24"/>
                <w:lang w:eastAsia="en-AU"/>
              </w:rPr>
              <w:t> </w:t>
            </w:r>
          </w:p>
        </w:tc>
      </w:tr>
      <w:tr w:rsidR="006426B0" w:rsidRPr="006426B0" w14:paraId="47566BAB" w14:textId="77777777" w:rsidTr="002E52F6">
        <w:trPr>
          <w:trHeight w:val="180"/>
        </w:trPr>
        <w:tc>
          <w:tcPr>
            <w:cnfStyle w:val="001000000000" w:firstRow="0" w:lastRow="0" w:firstColumn="1" w:lastColumn="0" w:oddVBand="0" w:evenVBand="0" w:oddHBand="0" w:evenHBand="0" w:firstRowFirstColumn="0" w:firstRowLastColumn="0" w:lastRowFirstColumn="0" w:lastRowLastColumn="0"/>
            <w:tcW w:w="1395" w:type="dxa"/>
            <w:hideMark/>
          </w:tcPr>
          <w:p w14:paraId="3B635693" w14:textId="77777777" w:rsidR="003E46F2" w:rsidRPr="006426B0" w:rsidRDefault="003E46F2" w:rsidP="003E46F2">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Avoid: </w:t>
            </w:r>
          </w:p>
        </w:tc>
        <w:tc>
          <w:tcPr>
            <w:tcW w:w="8806" w:type="dxa"/>
            <w:hideMark/>
          </w:tcPr>
          <w:p w14:paraId="6CFD2A8E"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i/>
                <w:sz w:val="24"/>
                <w:szCs w:val="24"/>
                <w:lang w:eastAsia="en-AU"/>
              </w:rPr>
              <w:t xml:space="preserve">Within 30 days of the issue of this permit, detailed construction plans to the satisfaction of the Responsible Authority </w:t>
            </w:r>
            <w:r w:rsidRPr="006426B0">
              <w:rPr>
                <w:rFonts w:eastAsia="Times New Roman" w:cstheme="minorHAnsi"/>
                <w:i/>
                <w:sz w:val="24"/>
                <w:szCs w:val="24"/>
                <w:u w:val="single"/>
                <w:lang w:eastAsia="en-AU"/>
              </w:rPr>
              <w:t>must be submitted to, and approved by, Council’s Infrastructure and Projects Department.</w:t>
            </w:r>
            <w:r w:rsidRPr="006426B0">
              <w:rPr>
                <w:rFonts w:eastAsia="Times New Roman" w:cstheme="minorHAnsi"/>
                <w:i/>
                <w:sz w:val="24"/>
                <w:szCs w:val="24"/>
                <w:lang w:eastAsia="en-AU"/>
              </w:rPr>
              <w:t xml:space="preserve"> The plans must be drawn to scale and show all drainage and pavement works associated with the use and/or development.  </w:t>
            </w:r>
            <w:r w:rsidRPr="006426B0">
              <w:rPr>
                <w:rFonts w:eastAsia="Times New Roman" w:cstheme="minorHAnsi"/>
                <w:i/>
                <w:sz w:val="24"/>
                <w:szCs w:val="24"/>
                <w:u w:val="single"/>
                <w:lang w:eastAsia="en-AU"/>
              </w:rPr>
              <w:t>All works constructed or carried out must be in accordance with these plans.</w:t>
            </w:r>
            <w:r w:rsidRPr="006426B0">
              <w:rPr>
                <w:rFonts w:eastAsia="Times New Roman" w:cstheme="minorHAnsi"/>
                <w:sz w:val="24"/>
                <w:szCs w:val="24"/>
                <w:lang w:eastAsia="en-AU"/>
              </w:rPr>
              <w:t> </w:t>
            </w:r>
          </w:p>
        </w:tc>
      </w:tr>
      <w:tr w:rsidR="006426B0" w:rsidRPr="006426B0" w14:paraId="5865307A" w14:textId="77777777" w:rsidTr="002E52F6">
        <w:trPr>
          <w:trHeight w:val="180"/>
        </w:trPr>
        <w:tc>
          <w:tcPr>
            <w:cnfStyle w:val="001000000000" w:firstRow="0" w:lastRow="0" w:firstColumn="1" w:lastColumn="0" w:oddVBand="0" w:evenVBand="0" w:oddHBand="0" w:evenHBand="0" w:firstRowFirstColumn="0" w:firstRowLastColumn="0" w:lastRowFirstColumn="0" w:lastRowLastColumn="0"/>
            <w:tcW w:w="1395" w:type="dxa"/>
            <w:hideMark/>
          </w:tcPr>
          <w:p w14:paraId="596D501E" w14:textId="77777777" w:rsidR="003E46F2" w:rsidRPr="006426B0" w:rsidRDefault="003E46F2" w:rsidP="003E46F2">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lastRenderedPageBreak/>
              <w:t>Notes: </w:t>
            </w:r>
          </w:p>
        </w:tc>
        <w:tc>
          <w:tcPr>
            <w:tcW w:w="8806" w:type="dxa"/>
            <w:hideMark/>
          </w:tcPr>
          <w:p w14:paraId="51A7764C"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Plans should be prepared to the satisfaction of the responsible authority and must be approved and endorsed by the responsible authority as a specified body, not by a council department, which is not a specified body. </w:t>
            </w:r>
          </w:p>
          <w:p w14:paraId="207234ED" w14:textId="77777777" w:rsidR="003E46F2" w:rsidRPr="006426B0" w:rsidRDefault="003E46F2" w:rsidP="003E46F2">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xml:space="preserve">It is not necessary to specify that </w:t>
            </w:r>
            <w:r w:rsidRPr="006426B0">
              <w:rPr>
                <w:rFonts w:eastAsia="Times New Roman" w:cstheme="minorHAnsi"/>
                <w:i/>
                <w:sz w:val="24"/>
                <w:szCs w:val="24"/>
                <w:u w:val="single"/>
                <w:lang w:eastAsia="en-AU"/>
              </w:rPr>
              <w:t xml:space="preserve">All works constructed or carried out must be in accordance with these plans </w:t>
            </w:r>
            <w:r w:rsidRPr="006426B0">
              <w:rPr>
                <w:rFonts w:eastAsia="Times New Roman" w:cstheme="minorHAnsi"/>
                <w:sz w:val="24"/>
                <w:szCs w:val="24"/>
                <w:lang w:eastAsia="en-AU"/>
              </w:rPr>
              <w:t xml:space="preserve">in individual conditions. It is preferable to include a generic condition about compliance with documents approved under the permit at the beginning of the permit conditions – see Chapter </w:t>
            </w:r>
            <w:r w:rsidRPr="006426B0">
              <w:rPr>
                <w:rFonts w:eastAsia="Times New Roman" w:cstheme="minorHAnsi"/>
                <w:sz w:val="24"/>
                <w:szCs w:val="24"/>
                <w:highlight w:val="lightGray"/>
                <w:lang w:eastAsia="en-AU"/>
              </w:rPr>
              <w:t>4.2.1 above</w:t>
            </w:r>
            <w:r w:rsidRPr="006426B0">
              <w:rPr>
                <w:rFonts w:eastAsia="Times New Roman" w:cstheme="minorHAnsi"/>
                <w:sz w:val="24"/>
                <w:szCs w:val="24"/>
                <w:lang w:eastAsia="en-AU"/>
              </w:rPr>
              <w:t xml:space="preserve"> about specifying what is required to be done or the obligation to be met. </w:t>
            </w:r>
          </w:p>
        </w:tc>
      </w:tr>
    </w:tbl>
    <w:p w14:paraId="4814AF4E" w14:textId="27BDB0B1" w:rsidR="005A25CA" w:rsidRPr="006426B0" w:rsidRDefault="00772F80" w:rsidP="00EB382C">
      <w:pPr>
        <w:pStyle w:val="Heading3"/>
        <w:rPr>
          <w:color w:val="auto"/>
          <w:sz w:val="24"/>
        </w:rPr>
      </w:pPr>
      <w:r w:rsidRPr="006426B0">
        <w:rPr>
          <w:color w:val="auto"/>
          <w:sz w:val="24"/>
        </w:rPr>
        <w:t>4</w:t>
      </w:r>
      <w:r w:rsidR="00EB382C" w:rsidRPr="006426B0">
        <w:rPr>
          <w:color w:val="auto"/>
          <w:sz w:val="24"/>
        </w:rPr>
        <w:t>.</w:t>
      </w:r>
      <w:r w:rsidR="00A72473">
        <w:rPr>
          <w:color w:val="auto"/>
          <w:sz w:val="24"/>
        </w:rPr>
        <w:t>1</w:t>
      </w:r>
      <w:r w:rsidR="00EB382C" w:rsidRPr="006426B0">
        <w:rPr>
          <w:color w:val="auto"/>
          <w:sz w:val="24"/>
        </w:rPr>
        <w:t xml:space="preserve">.5 </w:t>
      </w:r>
      <w:r w:rsidR="000D572D" w:rsidRPr="006426B0">
        <w:rPr>
          <w:color w:val="auto"/>
          <w:sz w:val="24"/>
        </w:rPr>
        <w:t xml:space="preserve">Applying a secondary consent </w:t>
      </w:r>
      <w:proofErr w:type="gramStart"/>
      <w:r w:rsidR="000D572D" w:rsidRPr="006426B0">
        <w:rPr>
          <w:color w:val="auto"/>
          <w:sz w:val="24"/>
        </w:rPr>
        <w:t>provision</w:t>
      </w:r>
      <w:proofErr w:type="gramEnd"/>
    </w:p>
    <w:p w14:paraId="4C36B84C" w14:textId="6DAB2706" w:rsidR="000D572D" w:rsidRPr="006426B0" w:rsidRDefault="000D572D" w:rsidP="000D572D">
      <w:pPr>
        <w:rPr>
          <w:sz w:val="24"/>
          <w:szCs w:val="24"/>
        </w:rPr>
      </w:pPr>
      <w:r w:rsidRPr="006426B0">
        <w:rPr>
          <w:sz w:val="24"/>
          <w:szCs w:val="24"/>
        </w:rPr>
        <w:t xml:space="preserve">Changing a permit requirement by way of secondary consent is discussed in detail in chapter 9.4 below. </w:t>
      </w:r>
    </w:p>
    <w:p w14:paraId="04B522FB" w14:textId="6A4923C2" w:rsidR="000D572D" w:rsidRPr="006426B0" w:rsidRDefault="000D572D" w:rsidP="000D572D">
      <w:pPr>
        <w:rPr>
          <w:sz w:val="24"/>
          <w:szCs w:val="24"/>
        </w:rPr>
      </w:pPr>
      <w:r w:rsidRPr="006426B0">
        <w:rPr>
          <w:sz w:val="24"/>
          <w:szCs w:val="24"/>
        </w:rPr>
        <w:t>If it is appropriate to provide a secondary consent power in a condition to enable a particular requirement or obligation to be changed, the following drafting principles should be applied:</w:t>
      </w:r>
    </w:p>
    <w:p w14:paraId="48EDF186" w14:textId="77777777" w:rsidR="00926EEE" w:rsidRPr="006426B0" w:rsidRDefault="00926EEE" w:rsidP="0004664D">
      <w:pPr>
        <w:pStyle w:val="ListBullet2"/>
        <w:spacing w:before="120"/>
        <w:ind w:left="568" w:hanging="284"/>
        <w:contextualSpacing w:val="0"/>
        <w:rPr>
          <w:sz w:val="24"/>
          <w:szCs w:val="24"/>
        </w:rPr>
      </w:pPr>
      <w:r w:rsidRPr="006426B0">
        <w:rPr>
          <w:sz w:val="24"/>
          <w:szCs w:val="24"/>
        </w:rPr>
        <w:t>Start the condition with the requirement or obligation that must be met, not the exception. </w:t>
      </w:r>
    </w:p>
    <w:p w14:paraId="6B5789E7" w14:textId="77777777" w:rsidR="00926EEE" w:rsidRPr="006426B0" w:rsidRDefault="00926EEE" w:rsidP="0004664D">
      <w:pPr>
        <w:pStyle w:val="ListBullet2"/>
        <w:spacing w:before="120"/>
        <w:ind w:left="568" w:hanging="284"/>
        <w:contextualSpacing w:val="0"/>
        <w:rPr>
          <w:sz w:val="24"/>
          <w:szCs w:val="24"/>
        </w:rPr>
      </w:pPr>
      <w:r w:rsidRPr="006426B0">
        <w:rPr>
          <w:sz w:val="24"/>
          <w:szCs w:val="24"/>
        </w:rPr>
        <w:t xml:space="preserve">Use the following consistent wording (or similar) to express a secondary consent power: </w:t>
      </w:r>
      <w:r w:rsidRPr="006426B0">
        <w:rPr>
          <w:i/>
          <w:sz w:val="24"/>
          <w:szCs w:val="24"/>
        </w:rPr>
        <w:t>The responsible authority may consent in writing to vary these requirements.</w:t>
      </w:r>
      <w:r w:rsidRPr="006426B0">
        <w:rPr>
          <w:sz w:val="24"/>
          <w:szCs w:val="24"/>
        </w:rPr>
        <w:t> </w:t>
      </w:r>
    </w:p>
    <w:p w14:paraId="0B317FB3" w14:textId="78178566" w:rsidR="000D572D" w:rsidRPr="006426B0" w:rsidRDefault="008A5658" w:rsidP="000D572D">
      <w:pPr>
        <w:rPr>
          <w:sz w:val="24"/>
          <w:szCs w:val="24"/>
        </w:rPr>
      </w:pPr>
      <w:r w:rsidRPr="006426B0">
        <w:rPr>
          <w:sz w:val="24"/>
          <w:szCs w:val="24"/>
        </w:rPr>
        <w:t>The table below gives some guidance on conditions that are appropriate and inappropriate when including a secondary consent provision.</w:t>
      </w:r>
    </w:p>
    <w:tbl>
      <w:tblPr>
        <w:tblStyle w:val="GridTable1Light"/>
        <w:tblW w:w="10201" w:type="dxa"/>
        <w:tblLook w:val="04A0" w:firstRow="1" w:lastRow="0" w:firstColumn="1" w:lastColumn="0" w:noHBand="0" w:noVBand="1"/>
      </w:tblPr>
      <w:tblGrid>
        <w:gridCol w:w="2115"/>
        <w:gridCol w:w="8086"/>
      </w:tblGrid>
      <w:tr w:rsidR="006426B0" w:rsidRPr="006426B0" w14:paraId="01A034FF" w14:textId="77777777" w:rsidTr="002E52F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01" w:type="dxa"/>
            <w:gridSpan w:val="2"/>
            <w:hideMark/>
          </w:tcPr>
          <w:p w14:paraId="4371D90A" w14:textId="77777777" w:rsidR="008A5658" w:rsidRPr="006426B0" w:rsidRDefault="008A5658" w:rsidP="008A5658">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Expression </w:t>
            </w:r>
          </w:p>
        </w:tc>
      </w:tr>
      <w:tr w:rsidR="006426B0" w:rsidRPr="006426B0" w14:paraId="3F256E86" w14:textId="77777777" w:rsidTr="002E52F6">
        <w:trPr>
          <w:trHeight w:val="180"/>
        </w:trPr>
        <w:tc>
          <w:tcPr>
            <w:cnfStyle w:val="001000000000" w:firstRow="0" w:lastRow="0" w:firstColumn="1" w:lastColumn="0" w:oddVBand="0" w:evenVBand="0" w:oddHBand="0" w:evenHBand="0" w:firstRowFirstColumn="0" w:firstRowLastColumn="0" w:lastRowFirstColumn="0" w:lastRowLastColumn="0"/>
            <w:tcW w:w="2115" w:type="dxa"/>
            <w:hideMark/>
          </w:tcPr>
          <w:p w14:paraId="7A1DBE60" w14:textId="77777777" w:rsidR="008A5658" w:rsidRPr="006426B0" w:rsidRDefault="008A5658" w:rsidP="008A5658">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 xml:space="preserve">Use: </w:t>
            </w:r>
            <w:r w:rsidRPr="006426B0">
              <w:rPr>
                <w:rFonts w:eastAsia="Times New Roman" w:cstheme="minorHAnsi"/>
                <w:sz w:val="24"/>
                <w:szCs w:val="24"/>
                <w:lang w:eastAsia="en-AU"/>
              </w:rPr>
              <w:tab/>
              <w:t> </w:t>
            </w:r>
          </w:p>
        </w:tc>
        <w:tc>
          <w:tcPr>
            <w:tcW w:w="8086" w:type="dxa"/>
            <w:hideMark/>
          </w:tcPr>
          <w:p w14:paraId="621D5B5D" w14:textId="77777777" w:rsidR="008A5658" w:rsidRPr="006426B0" w:rsidRDefault="008A5658" w:rsidP="008A5658">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Hours of operation</w:t>
            </w:r>
            <w:r w:rsidRPr="006426B0">
              <w:rPr>
                <w:rFonts w:eastAsia="Times New Roman" w:cstheme="minorHAnsi"/>
                <w:sz w:val="24"/>
                <w:szCs w:val="24"/>
                <w:lang w:eastAsia="en-AU"/>
              </w:rPr>
              <w:t> </w:t>
            </w:r>
          </w:p>
          <w:p w14:paraId="1B46F925" w14:textId="77777777" w:rsidR="008A5658" w:rsidRPr="006426B0" w:rsidRDefault="008A5658" w:rsidP="008A5658">
            <w:pPr>
              <w:spacing w:before="0" w:after="0"/>
              <w:ind w:left="15"/>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The use must only operate during the following hours:  </w:t>
            </w:r>
          </w:p>
          <w:p w14:paraId="0CD0CBAC" w14:textId="77777777" w:rsidR="008A5658" w:rsidRPr="006426B0" w:rsidRDefault="008A5658" w:rsidP="009F2F1E">
            <w:pPr>
              <w:numPr>
                <w:ilvl w:val="0"/>
                <w:numId w:val="23"/>
              </w:numPr>
              <w:spacing w:before="0" w:after="0"/>
              <w:ind w:left="75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w:t>
            </w:r>
            <w:proofErr w:type="gramStart"/>
            <w:r w:rsidRPr="006426B0">
              <w:rPr>
                <w:rFonts w:eastAsia="Times New Roman" w:cstheme="minorHAnsi"/>
                <w:sz w:val="24"/>
                <w:szCs w:val="24"/>
                <w:lang w:eastAsia="en-AU"/>
              </w:rPr>
              <w:t>  ]</w:t>
            </w:r>
            <w:proofErr w:type="gramEnd"/>
            <w:r w:rsidRPr="006426B0">
              <w:rPr>
                <w:rFonts w:eastAsia="Times New Roman" w:cstheme="minorHAnsi"/>
                <w:sz w:val="24"/>
                <w:szCs w:val="24"/>
                <w:lang w:eastAsia="en-AU"/>
              </w:rPr>
              <w:t xml:space="preserve"> to [      ] Monday to Friday </w:t>
            </w:r>
          </w:p>
          <w:p w14:paraId="4122470C" w14:textId="77777777" w:rsidR="008A5658" w:rsidRPr="006426B0" w:rsidRDefault="008A5658" w:rsidP="009F2F1E">
            <w:pPr>
              <w:numPr>
                <w:ilvl w:val="0"/>
                <w:numId w:val="24"/>
              </w:numPr>
              <w:spacing w:before="0" w:after="0"/>
              <w:ind w:left="75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w:t>
            </w:r>
            <w:proofErr w:type="gramStart"/>
            <w:r w:rsidRPr="006426B0">
              <w:rPr>
                <w:rFonts w:eastAsia="Times New Roman" w:cstheme="minorHAnsi"/>
                <w:sz w:val="24"/>
                <w:szCs w:val="24"/>
                <w:lang w:eastAsia="en-AU"/>
              </w:rPr>
              <w:t>  ]</w:t>
            </w:r>
            <w:proofErr w:type="gramEnd"/>
            <w:r w:rsidRPr="006426B0">
              <w:rPr>
                <w:rFonts w:eastAsia="Times New Roman" w:cstheme="minorHAnsi"/>
                <w:sz w:val="24"/>
                <w:szCs w:val="24"/>
                <w:lang w:eastAsia="en-AU"/>
              </w:rPr>
              <w:t xml:space="preserve"> to [      ] Saturday </w:t>
            </w:r>
          </w:p>
          <w:p w14:paraId="5B0C6EB9" w14:textId="77777777" w:rsidR="008A5658" w:rsidRPr="006426B0" w:rsidRDefault="008A5658" w:rsidP="009F2F1E">
            <w:pPr>
              <w:numPr>
                <w:ilvl w:val="0"/>
                <w:numId w:val="25"/>
              </w:numPr>
              <w:spacing w:before="0" w:after="0"/>
              <w:ind w:left="75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w:t>
            </w:r>
            <w:proofErr w:type="gramStart"/>
            <w:r w:rsidRPr="006426B0">
              <w:rPr>
                <w:rFonts w:eastAsia="Times New Roman" w:cstheme="minorHAnsi"/>
                <w:sz w:val="24"/>
                <w:szCs w:val="24"/>
                <w:lang w:eastAsia="en-AU"/>
              </w:rPr>
              <w:t>  ]</w:t>
            </w:r>
            <w:proofErr w:type="gramEnd"/>
            <w:r w:rsidRPr="006426B0">
              <w:rPr>
                <w:rFonts w:eastAsia="Times New Roman" w:cstheme="minorHAnsi"/>
                <w:sz w:val="24"/>
                <w:szCs w:val="24"/>
                <w:lang w:eastAsia="en-AU"/>
              </w:rPr>
              <w:t xml:space="preserve"> to [      ] Sunday or public holiday. </w:t>
            </w:r>
          </w:p>
          <w:p w14:paraId="0700A779" w14:textId="77777777" w:rsidR="008A5658" w:rsidRPr="006426B0" w:rsidRDefault="008A5658" w:rsidP="008A5658">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The responsible authority may consent in writing to vary these requirements. </w:t>
            </w:r>
          </w:p>
        </w:tc>
      </w:tr>
      <w:tr w:rsidR="006426B0" w:rsidRPr="006426B0" w14:paraId="058386E5" w14:textId="77777777" w:rsidTr="002E52F6">
        <w:trPr>
          <w:trHeight w:val="180"/>
        </w:trPr>
        <w:tc>
          <w:tcPr>
            <w:cnfStyle w:val="001000000000" w:firstRow="0" w:lastRow="0" w:firstColumn="1" w:lastColumn="0" w:oddVBand="0" w:evenVBand="0" w:oddHBand="0" w:evenHBand="0" w:firstRowFirstColumn="0" w:firstRowLastColumn="0" w:lastRowFirstColumn="0" w:lastRowLastColumn="0"/>
            <w:tcW w:w="2115" w:type="dxa"/>
            <w:hideMark/>
          </w:tcPr>
          <w:p w14:paraId="1A0DF2E8" w14:textId="77777777" w:rsidR="008A5658" w:rsidRPr="006426B0" w:rsidRDefault="008A5658" w:rsidP="008A5658">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Avoid: </w:t>
            </w:r>
          </w:p>
        </w:tc>
        <w:tc>
          <w:tcPr>
            <w:tcW w:w="8086" w:type="dxa"/>
            <w:hideMark/>
          </w:tcPr>
          <w:p w14:paraId="242C7B29" w14:textId="77777777" w:rsidR="008A5658" w:rsidRPr="006426B0" w:rsidRDefault="008A5658" w:rsidP="008A5658">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u w:val="single"/>
                <w:lang w:eastAsia="en-AU"/>
              </w:rPr>
              <w:t>Except with the consent of the responsible authority</w:t>
            </w:r>
            <w:r w:rsidRPr="006426B0">
              <w:rPr>
                <w:rFonts w:eastAsia="Times New Roman" w:cstheme="minorHAnsi"/>
                <w:sz w:val="24"/>
                <w:szCs w:val="24"/>
                <w:lang w:eastAsia="en-AU"/>
              </w:rPr>
              <w:t>, the use may only be carried out within the following hours: </w:t>
            </w:r>
          </w:p>
          <w:p w14:paraId="597D954E" w14:textId="77777777" w:rsidR="008A5658" w:rsidRPr="006426B0" w:rsidRDefault="008A5658" w:rsidP="009F2F1E">
            <w:pPr>
              <w:numPr>
                <w:ilvl w:val="0"/>
                <w:numId w:val="26"/>
              </w:numPr>
              <w:spacing w:before="0" w:after="0"/>
              <w:ind w:left="75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w:t>
            </w:r>
            <w:proofErr w:type="gramStart"/>
            <w:r w:rsidRPr="006426B0">
              <w:rPr>
                <w:rFonts w:eastAsia="Times New Roman" w:cstheme="minorHAnsi"/>
                <w:sz w:val="24"/>
                <w:szCs w:val="24"/>
                <w:lang w:eastAsia="en-AU"/>
              </w:rPr>
              <w:t>  ]</w:t>
            </w:r>
            <w:proofErr w:type="gramEnd"/>
            <w:r w:rsidRPr="006426B0">
              <w:rPr>
                <w:rFonts w:eastAsia="Times New Roman" w:cstheme="minorHAnsi"/>
                <w:sz w:val="24"/>
                <w:szCs w:val="24"/>
                <w:lang w:eastAsia="en-AU"/>
              </w:rPr>
              <w:t xml:space="preserve"> to [      ] Monday to Friday </w:t>
            </w:r>
          </w:p>
          <w:p w14:paraId="41D5C121" w14:textId="77777777" w:rsidR="008A5658" w:rsidRPr="006426B0" w:rsidRDefault="008A5658" w:rsidP="009F2F1E">
            <w:pPr>
              <w:numPr>
                <w:ilvl w:val="0"/>
                <w:numId w:val="27"/>
              </w:numPr>
              <w:spacing w:before="0" w:after="0"/>
              <w:ind w:left="75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w:t>
            </w:r>
            <w:proofErr w:type="gramStart"/>
            <w:r w:rsidRPr="006426B0">
              <w:rPr>
                <w:rFonts w:eastAsia="Times New Roman" w:cstheme="minorHAnsi"/>
                <w:sz w:val="24"/>
                <w:szCs w:val="24"/>
                <w:lang w:eastAsia="en-AU"/>
              </w:rPr>
              <w:t>  ]</w:t>
            </w:r>
            <w:proofErr w:type="gramEnd"/>
            <w:r w:rsidRPr="006426B0">
              <w:rPr>
                <w:rFonts w:eastAsia="Times New Roman" w:cstheme="minorHAnsi"/>
                <w:sz w:val="24"/>
                <w:szCs w:val="24"/>
                <w:lang w:eastAsia="en-AU"/>
              </w:rPr>
              <w:t xml:space="preserve"> to [      ] Saturday </w:t>
            </w:r>
          </w:p>
          <w:p w14:paraId="405EE921" w14:textId="77777777" w:rsidR="008A5658" w:rsidRPr="006426B0" w:rsidRDefault="008A5658" w:rsidP="009F2F1E">
            <w:pPr>
              <w:numPr>
                <w:ilvl w:val="0"/>
                <w:numId w:val="28"/>
              </w:numPr>
              <w:spacing w:before="0" w:after="0"/>
              <w:ind w:left="750"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w:t>
            </w:r>
            <w:proofErr w:type="gramStart"/>
            <w:r w:rsidRPr="006426B0">
              <w:rPr>
                <w:rFonts w:eastAsia="Times New Roman" w:cstheme="minorHAnsi"/>
                <w:sz w:val="24"/>
                <w:szCs w:val="24"/>
                <w:lang w:eastAsia="en-AU"/>
              </w:rPr>
              <w:t>  ]</w:t>
            </w:r>
            <w:proofErr w:type="gramEnd"/>
            <w:r w:rsidRPr="006426B0">
              <w:rPr>
                <w:rFonts w:eastAsia="Times New Roman" w:cstheme="minorHAnsi"/>
                <w:sz w:val="24"/>
                <w:szCs w:val="24"/>
                <w:lang w:eastAsia="en-AU"/>
              </w:rPr>
              <w:t xml:space="preserve"> to [      ] Sunday or public holiday. </w:t>
            </w:r>
          </w:p>
          <w:p w14:paraId="14225E2C" w14:textId="77777777" w:rsidR="008A5658" w:rsidRPr="006426B0" w:rsidRDefault="008A5658" w:rsidP="008A5658">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u w:val="single"/>
                <w:lang w:eastAsia="en-AU"/>
              </w:rPr>
              <w:t>Unless otherwise consented to by the responsible authority</w:t>
            </w:r>
            <w:r w:rsidRPr="006426B0">
              <w:rPr>
                <w:rFonts w:eastAsia="Times New Roman" w:cstheme="minorHAnsi"/>
                <w:sz w:val="24"/>
                <w:szCs w:val="24"/>
                <w:lang w:eastAsia="en-AU"/>
              </w:rPr>
              <w:t xml:space="preserve">, the use may operate only between the hours of </w:t>
            </w:r>
            <w:r w:rsidRPr="006426B0">
              <w:rPr>
                <w:rFonts w:eastAsia="Times New Roman" w:cstheme="minorHAnsi"/>
                <w:i/>
                <w:sz w:val="24"/>
                <w:szCs w:val="24"/>
                <w:lang w:eastAsia="en-AU"/>
              </w:rPr>
              <w:t>(insert operating hours)</w:t>
            </w:r>
            <w:r w:rsidRPr="006426B0">
              <w:rPr>
                <w:rFonts w:eastAsia="Times New Roman" w:cstheme="minorHAnsi"/>
                <w:sz w:val="24"/>
                <w:szCs w:val="24"/>
                <w:lang w:eastAsia="en-AU"/>
              </w:rPr>
              <w:t>. </w:t>
            </w:r>
          </w:p>
        </w:tc>
      </w:tr>
      <w:tr w:rsidR="006426B0" w:rsidRPr="006426B0" w14:paraId="5DE63CE5" w14:textId="77777777" w:rsidTr="002E52F6">
        <w:trPr>
          <w:trHeight w:val="180"/>
        </w:trPr>
        <w:tc>
          <w:tcPr>
            <w:cnfStyle w:val="001000000000" w:firstRow="0" w:lastRow="0" w:firstColumn="1" w:lastColumn="0" w:oddVBand="0" w:evenVBand="0" w:oddHBand="0" w:evenHBand="0" w:firstRowFirstColumn="0" w:firstRowLastColumn="0" w:lastRowFirstColumn="0" w:lastRowLastColumn="0"/>
            <w:tcW w:w="2115" w:type="dxa"/>
            <w:hideMark/>
          </w:tcPr>
          <w:p w14:paraId="21DAA88E" w14:textId="77777777" w:rsidR="008A5658" w:rsidRPr="006426B0" w:rsidRDefault="008A5658" w:rsidP="008A5658">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Note: </w:t>
            </w:r>
          </w:p>
        </w:tc>
        <w:tc>
          <w:tcPr>
            <w:tcW w:w="8086" w:type="dxa"/>
            <w:hideMark/>
          </w:tcPr>
          <w:p w14:paraId="5C810D40" w14:textId="77777777" w:rsidR="008A5658" w:rsidRPr="006426B0" w:rsidRDefault="008A5658" w:rsidP="008A5658">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Start with the requirement, not the exception. </w:t>
            </w:r>
          </w:p>
        </w:tc>
      </w:tr>
    </w:tbl>
    <w:p w14:paraId="09A50A1C" w14:textId="77777777" w:rsidR="008A5658" w:rsidRPr="006426B0" w:rsidRDefault="008A5658" w:rsidP="000D572D">
      <w:pPr>
        <w:rPr>
          <w:sz w:val="24"/>
          <w:szCs w:val="24"/>
        </w:rPr>
      </w:pPr>
    </w:p>
    <w:p w14:paraId="14E5A567" w14:textId="5DE4393E" w:rsidR="00843D74" w:rsidRPr="006426B0" w:rsidRDefault="00A83CBE" w:rsidP="00D86DF2">
      <w:pPr>
        <w:pStyle w:val="Heading2"/>
        <w:rPr>
          <w:szCs w:val="24"/>
        </w:rPr>
      </w:pPr>
      <w:bookmarkStart w:id="16" w:name="_Toc133768193"/>
      <w:r w:rsidRPr="006426B0">
        <w:rPr>
          <w:szCs w:val="24"/>
        </w:rPr>
        <w:t>4</w:t>
      </w:r>
      <w:r w:rsidR="008F0F78" w:rsidRPr="006426B0">
        <w:rPr>
          <w:szCs w:val="24"/>
        </w:rPr>
        <w:t>.</w:t>
      </w:r>
      <w:r w:rsidR="00A72473">
        <w:rPr>
          <w:szCs w:val="24"/>
        </w:rPr>
        <w:t>2</w:t>
      </w:r>
      <w:r w:rsidR="008F0F78" w:rsidRPr="006426B0">
        <w:rPr>
          <w:szCs w:val="24"/>
        </w:rPr>
        <w:t xml:space="preserve"> </w:t>
      </w:r>
      <w:r w:rsidR="00843D74" w:rsidRPr="006426B0">
        <w:rPr>
          <w:szCs w:val="24"/>
        </w:rPr>
        <w:t xml:space="preserve">Laying out the </w:t>
      </w:r>
      <w:proofErr w:type="gramStart"/>
      <w:r w:rsidR="00843D74" w:rsidRPr="006426B0">
        <w:rPr>
          <w:szCs w:val="24"/>
        </w:rPr>
        <w:t>conditions</w:t>
      </w:r>
      <w:bookmarkEnd w:id="16"/>
      <w:proofErr w:type="gramEnd"/>
    </w:p>
    <w:p w14:paraId="0C52A599" w14:textId="7AC61F4E" w:rsidR="00F17F12" w:rsidRPr="006426B0" w:rsidRDefault="00A83CBE" w:rsidP="008F0F78">
      <w:pPr>
        <w:pStyle w:val="Heading3"/>
        <w:rPr>
          <w:color w:val="auto"/>
          <w:sz w:val="24"/>
        </w:rPr>
      </w:pPr>
      <w:r w:rsidRPr="006426B0">
        <w:rPr>
          <w:color w:val="auto"/>
          <w:sz w:val="24"/>
        </w:rPr>
        <w:t>4</w:t>
      </w:r>
      <w:r w:rsidR="008F0F78" w:rsidRPr="006426B0">
        <w:rPr>
          <w:color w:val="auto"/>
          <w:sz w:val="24"/>
        </w:rPr>
        <w:t>.</w:t>
      </w:r>
      <w:r w:rsidR="00A72473">
        <w:rPr>
          <w:color w:val="auto"/>
          <w:sz w:val="24"/>
        </w:rPr>
        <w:t>2</w:t>
      </w:r>
      <w:r w:rsidR="008F0F78" w:rsidRPr="006426B0">
        <w:rPr>
          <w:color w:val="auto"/>
          <w:sz w:val="24"/>
        </w:rPr>
        <w:t xml:space="preserve">.1 </w:t>
      </w:r>
      <w:r w:rsidR="00F17F12" w:rsidRPr="006426B0">
        <w:rPr>
          <w:color w:val="auto"/>
          <w:sz w:val="24"/>
        </w:rPr>
        <w:t>Headings</w:t>
      </w:r>
    </w:p>
    <w:p w14:paraId="10FA133A" w14:textId="5FFD97AF" w:rsidR="00843D74" w:rsidRPr="006426B0" w:rsidRDefault="00A6150F" w:rsidP="00843D74">
      <w:pPr>
        <w:rPr>
          <w:b/>
          <w:sz w:val="24"/>
          <w:szCs w:val="24"/>
        </w:rPr>
      </w:pPr>
      <w:r w:rsidRPr="006426B0">
        <w:rPr>
          <w:b/>
          <w:sz w:val="24"/>
          <w:szCs w:val="24"/>
        </w:rPr>
        <w:t>Only conditions should be numbered.  Headings should not be numbered.</w:t>
      </w:r>
    </w:p>
    <w:p w14:paraId="08717F3F" w14:textId="76123F88" w:rsidR="00A6150F" w:rsidRPr="006426B0" w:rsidRDefault="00660BCB" w:rsidP="00843D74">
      <w:pPr>
        <w:rPr>
          <w:b/>
          <w:bCs/>
          <w:sz w:val="24"/>
          <w:szCs w:val="24"/>
        </w:rPr>
      </w:pPr>
      <w:r w:rsidRPr="006426B0">
        <w:rPr>
          <w:b/>
          <w:sz w:val="24"/>
          <w:szCs w:val="24"/>
        </w:rPr>
        <w:t>Headings do not form part of the permit.</w:t>
      </w:r>
    </w:p>
    <w:p w14:paraId="33BA9A04" w14:textId="5BB50C5C" w:rsidR="00843D74" w:rsidRPr="006426B0" w:rsidRDefault="00660BCB" w:rsidP="000D572D">
      <w:pPr>
        <w:rPr>
          <w:sz w:val="24"/>
          <w:szCs w:val="24"/>
        </w:rPr>
      </w:pPr>
      <w:r w:rsidRPr="006426B0">
        <w:rPr>
          <w:sz w:val="24"/>
          <w:szCs w:val="24"/>
        </w:rPr>
        <w:lastRenderedPageBreak/>
        <w:t>Group related conditions under appropriate headings to make the permit easier to understand and to help the reader navigate the permit. Using group headings also makes the logical grouping and ordering of conditions easier when drafting the permit.</w:t>
      </w:r>
    </w:p>
    <w:p w14:paraId="0B708B8B" w14:textId="674936B6" w:rsidR="00660BCB" w:rsidRPr="006426B0" w:rsidRDefault="00A83CBE" w:rsidP="008F0F78">
      <w:pPr>
        <w:pStyle w:val="Heading3"/>
        <w:rPr>
          <w:color w:val="auto"/>
          <w:sz w:val="24"/>
        </w:rPr>
      </w:pPr>
      <w:r w:rsidRPr="006426B0">
        <w:rPr>
          <w:color w:val="auto"/>
          <w:sz w:val="24"/>
        </w:rPr>
        <w:t>4</w:t>
      </w:r>
      <w:r w:rsidR="008F0F78" w:rsidRPr="006426B0">
        <w:rPr>
          <w:color w:val="auto"/>
          <w:sz w:val="24"/>
        </w:rPr>
        <w:t>.</w:t>
      </w:r>
      <w:r w:rsidR="00A72473">
        <w:rPr>
          <w:color w:val="auto"/>
          <w:sz w:val="24"/>
        </w:rPr>
        <w:t>2</w:t>
      </w:r>
      <w:r w:rsidR="008F0F78" w:rsidRPr="006426B0">
        <w:rPr>
          <w:color w:val="auto"/>
          <w:sz w:val="24"/>
        </w:rPr>
        <w:t xml:space="preserve">.2 </w:t>
      </w:r>
      <w:r w:rsidR="00150B8B" w:rsidRPr="006426B0">
        <w:rPr>
          <w:color w:val="auto"/>
          <w:sz w:val="24"/>
        </w:rPr>
        <w:t>Numbering</w:t>
      </w:r>
    </w:p>
    <w:p w14:paraId="3066F840" w14:textId="77777777" w:rsidR="00821CEF" w:rsidRPr="006426B0" w:rsidRDefault="00821CEF" w:rsidP="00821CEF">
      <w:pPr>
        <w:rPr>
          <w:rFonts w:cstheme="minorHAnsi"/>
          <w:sz w:val="24"/>
          <w:szCs w:val="24"/>
        </w:rPr>
      </w:pPr>
      <w:r w:rsidRPr="006426B0">
        <w:rPr>
          <w:rStyle w:val="normaltextrun"/>
          <w:rFonts w:cstheme="minorHAnsi"/>
          <w:b/>
          <w:sz w:val="24"/>
          <w:szCs w:val="24"/>
        </w:rPr>
        <w:t>Conditions should be numbered numerically.  Sub-conditions should also be logically numbered.  Each condition and sub-condition should be given its own unique number.</w:t>
      </w:r>
      <w:r w:rsidRPr="006426B0">
        <w:rPr>
          <w:rStyle w:val="eop"/>
          <w:rFonts w:cstheme="minorHAnsi"/>
          <w:sz w:val="24"/>
          <w:szCs w:val="24"/>
        </w:rPr>
        <w:t> </w:t>
      </w:r>
    </w:p>
    <w:p w14:paraId="794E8F01" w14:textId="77777777" w:rsidR="00821CEF" w:rsidRPr="006426B0" w:rsidRDefault="00821CEF" w:rsidP="00821CEF">
      <w:pPr>
        <w:rPr>
          <w:rFonts w:cstheme="minorHAnsi"/>
          <w:sz w:val="24"/>
          <w:szCs w:val="24"/>
        </w:rPr>
      </w:pPr>
      <w:r w:rsidRPr="006426B0">
        <w:rPr>
          <w:rStyle w:val="normaltextrun"/>
          <w:rFonts w:cstheme="minorHAnsi"/>
          <w:sz w:val="24"/>
          <w:szCs w:val="24"/>
        </w:rPr>
        <w:t>The model permit and conditions in the appendices illustrate the preferred approach to numbering conditions.</w:t>
      </w:r>
      <w:r w:rsidRPr="006426B0">
        <w:rPr>
          <w:rStyle w:val="eop"/>
          <w:rFonts w:cstheme="minorHAnsi"/>
          <w:sz w:val="24"/>
          <w:szCs w:val="24"/>
        </w:rPr>
        <w:t> </w:t>
      </w:r>
    </w:p>
    <w:p w14:paraId="55D11ECF" w14:textId="77777777" w:rsidR="00821CEF" w:rsidRPr="006426B0" w:rsidRDefault="00821CEF" w:rsidP="00821CEF">
      <w:pPr>
        <w:rPr>
          <w:rFonts w:cstheme="minorHAnsi"/>
          <w:sz w:val="24"/>
          <w:szCs w:val="24"/>
        </w:rPr>
      </w:pPr>
      <w:r w:rsidRPr="006426B0">
        <w:rPr>
          <w:rStyle w:val="normaltextrun"/>
          <w:rFonts w:cstheme="minorHAnsi"/>
          <w:b/>
          <w:sz w:val="24"/>
          <w:szCs w:val="24"/>
        </w:rPr>
        <w:t>To avoid a condition becoming too complex, use no more than three levels of numbering in a condition.</w:t>
      </w:r>
      <w:r w:rsidRPr="006426B0">
        <w:rPr>
          <w:rStyle w:val="normaltextrun"/>
          <w:rFonts w:cstheme="minorHAnsi"/>
          <w:b/>
          <w:bCs/>
          <w:sz w:val="24"/>
          <w:szCs w:val="24"/>
        </w:rPr>
        <w:t> </w:t>
      </w:r>
      <w:r w:rsidRPr="006426B0">
        <w:rPr>
          <w:rStyle w:val="eop"/>
          <w:rFonts w:cstheme="minorHAnsi"/>
          <w:sz w:val="24"/>
          <w:szCs w:val="24"/>
        </w:rPr>
        <w:t> </w:t>
      </w:r>
    </w:p>
    <w:p w14:paraId="5297D85E" w14:textId="77777777" w:rsidR="00821CEF" w:rsidRPr="006426B0" w:rsidRDefault="00821CEF" w:rsidP="00821CEF">
      <w:pPr>
        <w:rPr>
          <w:rFonts w:cstheme="minorHAnsi"/>
          <w:sz w:val="24"/>
          <w:szCs w:val="24"/>
        </w:rPr>
      </w:pPr>
      <w:r w:rsidRPr="006426B0">
        <w:rPr>
          <w:rStyle w:val="normaltextrun"/>
          <w:rFonts w:cstheme="minorHAnsi"/>
          <w:sz w:val="24"/>
          <w:szCs w:val="24"/>
        </w:rPr>
        <w:t>If more than three levels are required, consider breaking the condition into separate conditions.</w:t>
      </w:r>
      <w:r w:rsidRPr="006426B0">
        <w:rPr>
          <w:rStyle w:val="eop"/>
          <w:rFonts w:cstheme="minorHAnsi"/>
          <w:sz w:val="24"/>
          <w:szCs w:val="24"/>
        </w:rPr>
        <w:t> </w:t>
      </w:r>
    </w:p>
    <w:p w14:paraId="265480F1" w14:textId="77777777" w:rsidR="00821CEF" w:rsidRPr="006426B0" w:rsidRDefault="00821CEF" w:rsidP="00821CEF">
      <w:pPr>
        <w:rPr>
          <w:rFonts w:cstheme="minorHAnsi"/>
          <w:sz w:val="24"/>
          <w:szCs w:val="24"/>
        </w:rPr>
      </w:pPr>
      <w:r w:rsidRPr="006426B0">
        <w:rPr>
          <w:rStyle w:val="normaltextrun"/>
          <w:rFonts w:cstheme="minorHAnsi"/>
          <w:sz w:val="24"/>
          <w:szCs w:val="24"/>
        </w:rPr>
        <w:t xml:space="preserve">Do not use dot points because of imprecision when referring to individual points and to avoid potential confusion when conditions are </w:t>
      </w:r>
      <w:proofErr w:type="gramStart"/>
      <w:r w:rsidRPr="006426B0">
        <w:rPr>
          <w:rStyle w:val="normaltextrun"/>
          <w:rFonts w:cstheme="minorHAnsi"/>
          <w:sz w:val="24"/>
          <w:szCs w:val="24"/>
        </w:rPr>
        <w:t>amended</w:t>
      </w:r>
      <w:proofErr w:type="gramEnd"/>
      <w:r w:rsidRPr="006426B0">
        <w:rPr>
          <w:rStyle w:val="normaltextrun"/>
          <w:rFonts w:cstheme="minorHAnsi"/>
          <w:sz w:val="24"/>
          <w:szCs w:val="24"/>
        </w:rPr>
        <w:t xml:space="preserve"> and dot points are deleted or added to a condition.  Use a numbering system that enables precise references such as ‘condition 1(c)(iii)’ rather than ‘the third dot point in condition 1.1.</w:t>
      </w:r>
      <w:r w:rsidRPr="006426B0">
        <w:rPr>
          <w:rStyle w:val="eop"/>
          <w:rFonts w:cstheme="minorHAnsi"/>
          <w:sz w:val="24"/>
          <w:szCs w:val="24"/>
        </w:rPr>
        <w:t> </w:t>
      </w:r>
    </w:p>
    <w:p w14:paraId="6F5BCEB8" w14:textId="5DE0445B" w:rsidR="00502EC5" w:rsidRPr="006426B0" w:rsidRDefault="00A83CBE" w:rsidP="008F0F78">
      <w:pPr>
        <w:pStyle w:val="Heading3"/>
        <w:rPr>
          <w:color w:val="auto"/>
          <w:sz w:val="24"/>
        </w:rPr>
      </w:pPr>
      <w:r w:rsidRPr="006426B0">
        <w:rPr>
          <w:color w:val="auto"/>
          <w:sz w:val="24"/>
        </w:rPr>
        <w:t>4</w:t>
      </w:r>
      <w:r w:rsidR="008F0F78" w:rsidRPr="006426B0">
        <w:rPr>
          <w:color w:val="auto"/>
          <w:sz w:val="24"/>
        </w:rPr>
        <w:t>.</w:t>
      </w:r>
      <w:r w:rsidR="00A72473">
        <w:rPr>
          <w:color w:val="auto"/>
          <w:sz w:val="24"/>
        </w:rPr>
        <w:t>2</w:t>
      </w:r>
      <w:r w:rsidR="008F0F78" w:rsidRPr="006426B0">
        <w:rPr>
          <w:color w:val="auto"/>
          <w:sz w:val="24"/>
        </w:rPr>
        <w:t xml:space="preserve">.3 </w:t>
      </w:r>
      <w:r w:rsidR="00502EC5" w:rsidRPr="006426B0">
        <w:rPr>
          <w:color w:val="auto"/>
          <w:sz w:val="24"/>
        </w:rPr>
        <w:t xml:space="preserve">Incorporating amendments into a </w:t>
      </w:r>
      <w:proofErr w:type="gramStart"/>
      <w:r w:rsidR="00502EC5" w:rsidRPr="006426B0">
        <w:rPr>
          <w:color w:val="auto"/>
          <w:sz w:val="24"/>
        </w:rPr>
        <w:t>permit</w:t>
      </w:r>
      <w:proofErr w:type="gramEnd"/>
    </w:p>
    <w:p w14:paraId="77514D9A" w14:textId="338B0CB4" w:rsidR="00B5511D" w:rsidRPr="006426B0" w:rsidRDefault="00B5511D" w:rsidP="00B5511D">
      <w:pPr>
        <w:rPr>
          <w:sz w:val="24"/>
          <w:szCs w:val="24"/>
        </w:rPr>
      </w:pPr>
      <w:r w:rsidRPr="006426B0">
        <w:rPr>
          <w:sz w:val="24"/>
          <w:szCs w:val="24"/>
        </w:rPr>
        <w:t xml:space="preserve">How a permit may be </w:t>
      </w:r>
      <w:proofErr w:type="gramStart"/>
      <w:r w:rsidRPr="006426B0">
        <w:rPr>
          <w:sz w:val="24"/>
          <w:szCs w:val="24"/>
        </w:rPr>
        <w:t>changed</w:t>
      </w:r>
      <w:proofErr w:type="gramEnd"/>
      <w:r w:rsidRPr="006426B0">
        <w:rPr>
          <w:sz w:val="24"/>
          <w:szCs w:val="24"/>
        </w:rPr>
        <w:t xml:space="preserve"> and the different types of amendment are discussed in Chapter 9 below. </w:t>
      </w:r>
    </w:p>
    <w:p w14:paraId="75B82BE2" w14:textId="748F4F79" w:rsidR="00B5511D" w:rsidRPr="006426B0" w:rsidRDefault="00B5511D" w:rsidP="00B5511D">
      <w:pPr>
        <w:rPr>
          <w:sz w:val="24"/>
          <w:szCs w:val="24"/>
        </w:rPr>
      </w:pPr>
      <w:r w:rsidRPr="006426B0">
        <w:rPr>
          <w:sz w:val="24"/>
          <w:szCs w:val="24"/>
        </w:rPr>
        <w:t xml:space="preserve">When a permit is amended new permissions and conditions may be included in the permit, existing permissions and conditions may be re-worded, or conditions may be deleted. Responsible authorities adopt different practices as to how they incorporate amendments into planning permits. </w:t>
      </w:r>
    </w:p>
    <w:p w14:paraId="60863130" w14:textId="35786999" w:rsidR="00502EC5" w:rsidRPr="006426B0" w:rsidRDefault="00B5511D" w:rsidP="00B5511D">
      <w:pPr>
        <w:rPr>
          <w:sz w:val="24"/>
          <w:szCs w:val="24"/>
        </w:rPr>
      </w:pPr>
      <w:r w:rsidRPr="006426B0">
        <w:rPr>
          <w:sz w:val="24"/>
          <w:szCs w:val="24"/>
        </w:rPr>
        <w:t>The following principles are recommended when amending a permit. They reflect the practice used in legislation.</w:t>
      </w:r>
    </w:p>
    <w:p w14:paraId="0552B2C6" w14:textId="77777777" w:rsidR="00DE4490" w:rsidRPr="006426B0" w:rsidRDefault="00DE4490" w:rsidP="0004664D">
      <w:pPr>
        <w:pStyle w:val="ListBullet2"/>
        <w:spacing w:before="120"/>
        <w:ind w:left="568" w:hanging="284"/>
        <w:contextualSpacing w:val="0"/>
        <w:rPr>
          <w:sz w:val="24"/>
          <w:szCs w:val="24"/>
          <w:lang w:eastAsia="en-AU"/>
        </w:rPr>
      </w:pPr>
      <w:r w:rsidRPr="006426B0">
        <w:rPr>
          <w:sz w:val="24"/>
          <w:szCs w:val="24"/>
          <w:lang w:eastAsia="en-AU"/>
        </w:rPr>
        <w:t>When adding a new condition or sub-condition, it is preferable to include them in the permit where they logically belong having regard to headings and the grouping of conditions in the permit. Including them at the end of the permit risks them being overlooked or not read in conjunction with other related conditions. </w:t>
      </w:r>
    </w:p>
    <w:p w14:paraId="50A11492" w14:textId="77777777" w:rsidR="00DE4490" w:rsidRPr="006426B0" w:rsidRDefault="00DE4490" w:rsidP="0004664D">
      <w:pPr>
        <w:pStyle w:val="ListBullet2"/>
        <w:spacing w:before="120"/>
        <w:ind w:left="568" w:hanging="284"/>
        <w:contextualSpacing w:val="0"/>
        <w:rPr>
          <w:sz w:val="24"/>
          <w:szCs w:val="24"/>
          <w:lang w:eastAsia="en-AU"/>
        </w:rPr>
      </w:pPr>
      <w:r w:rsidRPr="006426B0">
        <w:rPr>
          <w:sz w:val="24"/>
          <w:szCs w:val="24"/>
          <w:lang w:eastAsia="en-AU"/>
        </w:rPr>
        <w:t xml:space="preserve">When a new condition is inserted in a permit, number it </w:t>
      </w:r>
      <w:proofErr w:type="gramStart"/>
      <w:r w:rsidRPr="006426B0">
        <w:rPr>
          <w:sz w:val="24"/>
          <w:szCs w:val="24"/>
          <w:lang w:eastAsia="en-AU"/>
        </w:rPr>
        <w:t>using</w:t>
      </w:r>
      <w:proofErr w:type="gramEnd"/>
      <w:r w:rsidRPr="006426B0">
        <w:rPr>
          <w:sz w:val="24"/>
          <w:szCs w:val="24"/>
          <w:lang w:eastAsia="en-AU"/>
        </w:rPr>
        <w:t xml:space="preserve"> A, B, C and so on. If a new condition is inserted after condition 5, number it 5A and if several new conditions are added, number them 5A, 5B, 5C and so on. This avoids having to renumber the remaining conditions. </w:t>
      </w:r>
    </w:p>
    <w:p w14:paraId="4E9EF92F" w14:textId="77777777" w:rsidR="00DE4490" w:rsidRPr="006426B0" w:rsidRDefault="00DE4490" w:rsidP="0004664D">
      <w:pPr>
        <w:pStyle w:val="ListBullet2"/>
        <w:spacing w:before="120"/>
        <w:ind w:left="568" w:hanging="284"/>
        <w:contextualSpacing w:val="0"/>
        <w:rPr>
          <w:sz w:val="24"/>
          <w:szCs w:val="24"/>
          <w:lang w:eastAsia="en-AU"/>
        </w:rPr>
      </w:pPr>
      <w:r w:rsidRPr="006426B0">
        <w:rPr>
          <w:sz w:val="24"/>
          <w:szCs w:val="24"/>
          <w:lang w:eastAsia="en-AU"/>
        </w:rPr>
        <w:t xml:space="preserve">A new sub-condition can usually be added at the end of an existing list of sub-conditions and numbered accordingly.  If it is more logical to insert the new sub-condition into an existing list, number it </w:t>
      </w:r>
      <w:proofErr w:type="gramStart"/>
      <w:r w:rsidRPr="006426B0">
        <w:rPr>
          <w:sz w:val="24"/>
          <w:szCs w:val="24"/>
          <w:lang w:eastAsia="en-AU"/>
        </w:rPr>
        <w:t>using</w:t>
      </w:r>
      <w:proofErr w:type="gramEnd"/>
      <w:r w:rsidRPr="006426B0">
        <w:rPr>
          <w:sz w:val="24"/>
          <w:szCs w:val="24"/>
          <w:lang w:eastAsia="en-AU"/>
        </w:rPr>
        <w:t xml:space="preserve"> (aa), (ab), (ac) or (</w:t>
      </w:r>
      <w:proofErr w:type="spellStart"/>
      <w:r w:rsidRPr="006426B0">
        <w:rPr>
          <w:sz w:val="24"/>
          <w:szCs w:val="24"/>
          <w:lang w:eastAsia="en-AU"/>
        </w:rPr>
        <w:t>ba</w:t>
      </w:r>
      <w:proofErr w:type="spellEnd"/>
      <w:r w:rsidRPr="006426B0">
        <w:rPr>
          <w:sz w:val="24"/>
          <w:szCs w:val="24"/>
          <w:lang w:eastAsia="en-AU"/>
        </w:rPr>
        <w:t>), (bb) and so on. If two new sub-conditions are inserted after condition 5(a), they would be numbered 5(a)[existing], 5(aa) [new], 5(ab), [new] 5(b) [existing]. </w:t>
      </w:r>
    </w:p>
    <w:p w14:paraId="10B3774A" w14:textId="0C4FA7F0" w:rsidR="002F5BAC" w:rsidRPr="006426B0" w:rsidRDefault="00DE4490" w:rsidP="0004664D">
      <w:pPr>
        <w:pStyle w:val="ListBullet2"/>
        <w:spacing w:before="120"/>
        <w:ind w:left="568" w:hanging="284"/>
        <w:contextualSpacing w:val="0"/>
        <w:rPr>
          <w:sz w:val="24"/>
          <w:szCs w:val="24"/>
          <w:lang w:eastAsia="en-AU"/>
        </w:rPr>
      </w:pPr>
      <w:r w:rsidRPr="006426B0">
        <w:rPr>
          <w:sz w:val="24"/>
          <w:szCs w:val="24"/>
          <w:lang w:eastAsia="en-AU"/>
        </w:rPr>
        <w:t>When deleting a condition or sub-condition, delete the words and insert [</w:t>
      </w:r>
      <w:r w:rsidRPr="006426B0">
        <w:rPr>
          <w:i/>
          <w:sz w:val="24"/>
          <w:szCs w:val="24"/>
          <w:lang w:eastAsia="en-AU"/>
        </w:rPr>
        <w:t>condition deleted</w:t>
      </w:r>
      <w:r w:rsidRPr="006426B0">
        <w:rPr>
          <w:sz w:val="24"/>
          <w:szCs w:val="24"/>
          <w:lang w:eastAsia="en-AU"/>
        </w:rPr>
        <w:t xml:space="preserve">] but don’t change the numbering of subsequent conditions. Where the wording of existing conditions is changed, the condition should reflect the amended wording. Record the fact that the condition has been changed in the table to Form 4, with a brief description of the changes </w:t>
      </w:r>
      <w:proofErr w:type="gramStart"/>
      <w:r w:rsidRPr="006426B0">
        <w:rPr>
          <w:sz w:val="24"/>
          <w:szCs w:val="24"/>
          <w:lang w:eastAsia="en-AU"/>
        </w:rPr>
        <w:t>made</w:t>
      </w:r>
      <w:proofErr w:type="gramEnd"/>
    </w:p>
    <w:p w14:paraId="679C7572" w14:textId="776FB2DD" w:rsidR="00B5511D" w:rsidRPr="006426B0" w:rsidRDefault="00A86445" w:rsidP="00B5511D">
      <w:pPr>
        <w:rPr>
          <w:sz w:val="24"/>
          <w:szCs w:val="24"/>
        </w:rPr>
      </w:pPr>
      <w:r w:rsidRPr="006426B0">
        <w:rPr>
          <w:sz w:val="24"/>
          <w:szCs w:val="24"/>
        </w:rPr>
        <w:lastRenderedPageBreak/>
        <w:t>Form 4 of the PE Regs requires that a table be included in the permit indicating the date and nature of amendments included in the amended permit and the name of the responsible authority that approved the amendment.  The model permit at APPENDIX 1 includes this table.</w:t>
      </w:r>
    </w:p>
    <w:p w14:paraId="526BBFD7" w14:textId="65127E24" w:rsidR="00A86445" w:rsidRPr="006426B0" w:rsidRDefault="00A83CBE" w:rsidP="008F0F78">
      <w:pPr>
        <w:pStyle w:val="Heading2"/>
        <w:rPr>
          <w:szCs w:val="24"/>
        </w:rPr>
      </w:pPr>
      <w:bookmarkStart w:id="17" w:name="_Toc133768194"/>
      <w:r w:rsidRPr="006426B0">
        <w:rPr>
          <w:szCs w:val="24"/>
        </w:rPr>
        <w:t>4</w:t>
      </w:r>
      <w:r w:rsidR="008F0F78" w:rsidRPr="006426B0">
        <w:rPr>
          <w:szCs w:val="24"/>
        </w:rPr>
        <w:t>.</w:t>
      </w:r>
      <w:r w:rsidR="00A72473">
        <w:rPr>
          <w:szCs w:val="24"/>
        </w:rPr>
        <w:t>3</w:t>
      </w:r>
      <w:r w:rsidR="002324ED" w:rsidRPr="006426B0">
        <w:rPr>
          <w:szCs w:val="24"/>
        </w:rPr>
        <w:t xml:space="preserve"> Language to use and </w:t>
      </w:r>
      <w:proofErr w:type="gramStart"/>
      <w:r w:rsidR="002324ED" w:rsidRPr="006426B0">
        <w:rPr>
          <w:szCs w:val="24"/>
        </w:rPr>
        <w:t>avoid</w:t>
      </w:r>
      <w:bookmarkEnd w:id="17"/>
      <w:proofErr w:type="gramEnd"/>
    </w:p>
    <w:p w14:paraId="67809B1B" w14:textId="2AF6F864" w:rsidR="002324ED" w:rsidRPr="006426B0" w:rsidRDefault="00A83CBE" w:rsidP="008F0F78">
      <w:pPr>
        <w:pStyle w:val="Heading3"/>
        <w:rPr>
          <w:color w:val="auto"/>
          <w:sz w:val="24"/>
        </w:rPr>
      </w:pPr>
      <w:r w:rsidRPr="006426B0">
        <w:rPr>
          <w:color w:val="auto"/>
          <w:sz w:val="24"/>
        </w:rPr>
        <w:t>4</w:t>
      </w:r>
      <w:r w:rsidR="008F0F78" w:rsidRPr="006426B0">
        <w:rPr>
          <w:color w:val="auto"/>
          <w:sz w:val="24"/>
        </w:rPr>
        <w:t>.</w:t>
      </w:r>
      <w:r w:rsidR="00A72473">
        <w:rPr>
          <w:color w:val="auto"/>
          <w:sz w:val="24"/>
        </w:rPr>
        <w:t>3</w:t>
      </w:r>
      <w:r w:rsidR="008F0F78" w:rsidRPr="006426B0">
        <w:rPr>
          <w:color w:val="auto"/>
          <w:sz w:val="24"/>
        </w:rPr>
        <w:t xml:space="preserve">.1 </w:t>
      </w:r>
      <w:r w:rsidR="0091523B" w:rsidRPr="006426B0">
        <w:rPr>
          <w:color w:val="auto"/>
          <w:sz w:val="24"/>
        </w:rPr>
        <w:t>Some common phrases</w:t>
      </w:r>
    </w:p>
    <w:p w14:paraId="6DF5D95A" w14:textId="77777777" w:rsidR="0003665C" w:rsidRPr="006426B0" w:rsidRDefault="0003665C" w:rsidP="0003665C">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Permit conditions should be clearly expressed and easy to understand. You can achieve this by: </w:t>
      </w:r>
    </w:p>
    <w:p w14:paraId="0BA04623" w14:textId="27235FC4" w:rsidR="0003665C" w:rsidRPr="006426B0" w:rsidRDefault="0003665C" w:rsidP="0004664D">
      <w:pPr>
        <w:pStyle w:val="ListBullet2"/>
        <w:spacing w:before="120"/>
        <w:ind w:left="568" w:hanging="284"/>
        <w:contextualSpacing w:val="0"/>
        <w:rPr>
          <w:sz w:val="24"/>
          <w:szCs w:val="24"/>
          <w:lang w:eastAsia="en-AU"/>
        </w:rPr>
      </w:pPr>
      <w:r w:rsidRPr="006426B0">
        <w:rPr>
          <w:sz w:val="24"/>
          <w:szCs w:val="24"/>
          <w:lang w:eastAsia="en-AU"/>
        </w:rPr>
        <w:t xml:space="preserve">Using plain English wherever possible. Section 6 of </w:t>
      </w:r>
      <w:r w:rsidRPr="006426B0">
        <w:rPr>
          <w:i/>
          <w:sz w:val="24"/>
          <w:szCs w:val="24"/>
          <w:lang w:val="en-US" w:eastAsia="en-AU"/>
        </w:rPr>
        <w:t>A Practitioner</w:t>
      </w:r>
      <w:r w:rsidR="00664628" w:rsidRPr="006426B0">
        <w:rPr>
          <w:i/>
          <w:sz w:val="24"/>
          <w:szCs w:val="24"/>
          <w:lang w:val="en-US" w:eastAsia="en-AU"/>
        </w:rPr>
        <w:t>’</w:t>
      </w:r>
      <w:r w:rsidRPr="006426B0">
        <w:rPr>
          <w:i/>
          <w:sz w:val="24"/>
          <w:szCs w:val="24"/>
          <w:lang w:val="en-US" w:eastAsia="en-AU"/>
        </w:rPr>
        <w:t>s Guide to Victoria</w:t>
      </w:r>
      <w:r w:rsidR="00664628" w:rsidRPr="006426B0">
        <w:rPr>
          <w:i/>
          <w:sz w:val="24"/>
          <w:szCs w:val="24"/>
          <w:lang w:val="en-US" w:eastAsia="en-AU"/>
        </w:rPr>
        <w:t>’s</w:t>
      </w:r>
      <w:r w:rsidRPr="006426B0">
        <w:rPr>
          <w:i/>
          <w:sz w:val="24"/>
          <w:szCs w:val="24"/>
          <w:lang w:val="en-US" w:eastAsia="en-AU"/>
        </w:rPr>
        <w:t xml:space="preserve"> Planning Schemes</w:t>
      </w:r>
      <w:r w:rsidR="00DF0AE7" w:rsidRPr="006426B0">
        <w:rPr>
          <w:rStyle w:val="FootnoteReference"/>
          <w:sz w:val="24"/>
          <w:szCs w:val="24"/>
        </w:rPr>
        <w:footnoteReference w:id="26"/>
      </w:r>
      <w:r w:rsidRPr="006426B0">
        <w:rPr>
          <w:i/>
          <w:sz w:val="24"/>
          <w:szCs w:val="24"/>
          <w:lang w:val="en-US" w:eastAsia="en-AU"/>
        </w:rPr>
        <w:t xml:space="preserve"> </w:t>
      </w:r>
      <w:r w:rsidRPr="006426B0">
        <w:rPr>
          <w:sz w:val="24"/>
          <w:szCs w:val="24"/>
          <w:lang w:eastAsia="en-AU"/>
        </w:rPr>
        <w:t>provides useful guidance about using plain English in writing for planning schemes.  That advice is equally relevant to writing planning permits. </w:t>
      </w:r>
    </w:p>
    <w:p w14:paraId="1EAF6AAF" w14:textId="77777777" w:rsidR="0003665C" w:rsidRPr="006426B0" w:rsidRDefault="0003665C" w:rsidP="0004664D">
      <w:pPr>
        <w:pStyle w:val="ListBullet2"/>
        <w:spacing w:before="120"/>
        <w:ind w:left="568" w:hanging="284"/>
        <w:contextualSpacing w:val="0"/>
        <w:rPr>
          <w:sz w:val="24"/>
          <w:szCs w:val="24"/>
          <w:lang w:eastAsia="en-AU"/>
        </w:rPr>
      </w:pPr>
      <w:r w:rsidRPr="006426B0">
        <w:rPr>
          <w:sz w:val="24"/>
          <w:szCs w:val="24"/>
          <w:lang w:eastAsia="en-AU"/>
        </w:rPr>
        <w:t>Using language that avoids ambiguity. </w:t>
      </w:r>
    </w:p>
    <w:p w14:paraId="4A9C775E" w14:textId="77777777" w:rsidR="0003665C" w:rsidRPr="006426B0" w:rsidRDefault="0003665C" w:rsidP="0003665C">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The following table gives some examples of expressions that should be generally avoided or used carefully when writing a planning permit condition. </w:t>
      </w:r>
    </w:p>
    <w:p w14:paraId="71A92B4D" w14:textId="77777777" w:rsidR="0004664D" w:rsidRPr="006426B0" w:rsidRDefault="0004664D" w:rsidP="0003665C">
      <w:pPr>
        <w:spacing w:before="0" w:after="0"/>
        <w:textAlignment w:val="baseline"/>
        <w:rPr>
          <w:rFonts w:eastAsia="Times New Roman" w:cstheme="minorHAnsi"/>
          <w:sz w:val="24"/>
          <w:szCs w:val="24"/>
          <w:lang w:eastAsia="en-AU"/>
        </w:rPr>
      </w:pPr>
    </w:p>
    <w:tbl>
      <w:tblPr>
        <w:tblStyle w:val="GridTable1Light"/>
        <w:tblW w:w="10627" w:type="dxa"/>
        <w:tblLook w:val="04A0" w:firstRow="1" w:lastRow="0" w:firstColumn="1" w:lastColumn="0" w:noHBand="0" w:noVBand="1"/>
      </w:tblPr>
      <w:tblGrid>
        <w:gridCol w:w="2664"/>
        <w:gridCol w:w="1604"/>
        <w:gridCol w:w="6359"/>
      </w:tblGrid>
      <w:tr w:rsidR="006426B0" w:rsidRPr="006426B0" w14:paraId="34E279B8" w14:textId="77777777" w:rsidTr="000466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hideMark/>
          </w:tcPr>
          <w:p w14:paraId="21CDBA08" w14:textId="77777777" w:rsidR="00216BFA" w:rsidRPr="006426B0" w:rsidRDefault="00216BFA" w:rsidP="00216BFA">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Expression </w:t>
            </w:r>
          </w:p>
        </w:tc>
        <w:tc>
          <w:tcPr>
            <w:tcW w:w="7927" w:type="dxa"/>
            <w:gridSpan w:val="2"/>
            <w:hideMark/>
          </w:tcPr>
          <w:p w14:paraId="6C668AA9" w14:textId="77777777" w:rsidR="00216BFA" w:rsidRPr="006426B0" w:rsidRDefault="00216BFA" w:rsidP="00216BFA">
            <w:pPr>
              <w:spacing w:before="0" w:after="0"/>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w:t>
            </w:r>
          </w:p>
        </w:tc>
      </w:tr>
      <w:tr w:rsidR="006426B0" w:rsidRPr="006426B0" w14:paraId="35538520"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2700" w:type="dxa"/>
            <w:vMerge w:val="restart"/>
            <w:hideMark/>
          </w:tcPr>
          <w:p w14:paraId="6F64594A" w14:textId="77777777" w:rsidR="00216BFA" w:rsidRPr="006426B0" w:rsidRDefault="00216BFA" w:rsidP="00216BFA">
            <w:pPr>
              <w:spacing w:before="0" w:after="0"/>
              <w:textAlignment w:val="baseline"/>
              <w:rPr>
                <w:rFonts w:eastAsia="Times New Roman" w:cstheme="minorHAnsi"/>
                <w:sz w:val="24"/>
                <w:szCs w:val="24"/>
                <w:lang w:eastAsia="en-AU"/>
              </w:rPr>
            </w:pPr>
            <w:r w:rsidRPr="006426B0">
              <w:rPr>
                <w:rFonts w:eastAsia="Times New Roman" w:cstheme="minorHAnsi"/>
                <w:i/>
                <w:sz w:val="24"/>
                <w:szCs w:val="24"/>
                <w:lang w:eastAsia="en-AU"/>
              </w:rPr>
              <w:t>agreed to / agreement of</w:t>
            </w:r>
            <w:r w:rsidRPr="006426B0">
              <w:rPr>
                <w:rFonts w:eastAsia="Times New Roman" w:cstheme="minorHAnsi"/>
                <w:sz w:val="24"/>
                <w:szCs w:val="24"/>
                <w:lang w:eastAsia="en-AU"/>
              </w:rPr>
              <w:t> </w:t>
            </w:r>
          </w:p>
        </w:tc>
        <w:tc>
          <w:tcPr>
            <w:tcW w:w="1440" w:type="dxa"/>
            <w:hideMark/>
          </w:tcPr>
          <w:p w14:paraId="77C256BA"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Usage: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487" w:type="dxa"/>
            <w:hideMark/>
          </w:tcPr>
          <w:p w14:paraId="75861EAB"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Avoid or use alternative </w:t>
            </w:r>
          </w:p>
        </w:tc>
      </w:tr>
      <w:tr w:rsidR="006426B0" w:rsidRPr="006426B0" w14:paraId="19AF37C3"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6026F1F7"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511D8CA9"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Alternative:</w:t>
            </w:r>
            <w:r w:rsidRPr="006426B0">
              <w:rPr>
                <w:rFonts w:eastAsia="Times New Roman" w:cstheme="minorHAnsi"/>
                <w:sz w:val="24"/>
                <w:szCs w:val="24"/>
                <w:lang w:eastAsia="en-AU"/>
              </w:rPr>
              <w:t> </w:t>
            </w:r>
          </w:p>
        </w:tc>
        <w:tc>
          <w:tcPr>
            <w:tcW w:w="6487" w:type="dxa"/>
            <w:hideMark/>
          </w:tcPr>
          <w:p w14:paraId="75AA19DD"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approved / consent of </w:t>
            </w:r>
          </w:p>
        </w:tc>
      </w:tr>
      <w:tr w:rsidR="006426B0" w:rsidRPr="006426B0" w14:paraId="760A5685"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71FAECB5"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4257D6C9"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Note:</w:t>
            </w:r>
            <w:r w:rsidRPr="006426B0">
              <w:rPr>
                <w:rFonts w:eastAsia="Times New Roman" w:cstheme="minorHAnsi"/>
                <w:sz w:val="24"/>
                <w:szCs w:val="24"/>
                <w:lang w:eastAsia="en-AU"/>
              </w:rPr>
              <w:t> </w:t>
            </w:r>
          </w:p>
        </w:tc>
        <w:tc>
          <w:tcPr>
            <w:tcW w:w="6487" w:type="dxa"/>
            <w:hideMark/>
          </w:tcPr>
          <w:p w14:paraId="3ED7C0C0"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 </w:t>
            </w:r>
          </w:p>
        </w:tc>
      </w:tr>
      <w:tr w:rsidR="006426B0" w:rsidRPr="006426B0" w14:paraId="5DE2B837"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2700" w:type="dxa"/>
            <w:vMerge w:val="restart"/>
            <w:hideMark/>
          </w:tcPr>
          <w:p w14:paraId="05A6252E" w14:textId="77777777" w:rsidR="00216BFA" w:rsidRPr="006426B0" w:rsidRDefault="00216BFA" w:rsidP="00216BFA">
            <w:pPr>
              <w:spacing w:before="0" w:after="0"/>
              <w:textAlignment w:val="baseline"/>
              <w:rPr>
                <w:rFonts w:eastAsia="Times New Roman" w:cstheme="minorHAnsi"/>
                <w:sz w:val="24"/>
                <w:szCs w:val="24"/>
                <w:lang w:eastAsia="en-AU"/>
              </w:rPr>
            </w:pPr>
            <w:r w:rsidRPr="006426B0">
              <w:rPr>
                <w:rFonts w:eastAsia="Times New Roman" w:cstheme="minorHAnsi"/>
                <w:i/>
                <w:sz w:val="24"/>
                <w:szCs w:val="24"/>
                <w:lang w:eastAsia="en-AU"/>
              </w:rPr>
              <w:t>may</w:t>
            </w:r>
            <w:r w:rsidRPr="006426B0">
              <w:rPr>
                <w:rFonts w:eastAsia="Times New Roman" w:cstheme="minorHAnsi"/>
                <w:sz w:val="24"/>
                <w:szCs w:val="24"/>
                <w:lang w:eastAsia="en-AU"/>
              </w:rPr>
              <w:t> </w:t>
            </w:r>
          </w:p>
        </w:tc>
        <w:tc>
          <w:tcPr>
            <w:tcW w:w="1440" w:type="dxa"/>
            <w:hideMark/>
          </w:tcPr>
          <w:p w14:paraId="51ED08BD"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Usage: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487" w:type="dxa"/>
            <w:hideMark/>
          </w:tcPr>
          <w:p w14:paraId="0D7508E4"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Use with care. </w:t>
            </w:r>
          </w:p>
        </w:tc>
      </w:tr>
      <w:tr w:rsidR="006426B0" w:rsidRPr="006426B0" w14:paraId="66E36D01"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5DC20852"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77C612AB"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Alternative:</w:t>
            </w:r>
            <w:r w:rsidRPr="006426B0">
              <w:rPr>
                <w:rFonts w:eastAsia="Times New Roman" w:cstheme="minorHAnsi"/>
                <w:sz w:val="24"/>
                <w:szCs w:val="24"/>
                <w:lang w:eastAsia="en-AU"/>
              </w:rPr>
              <w:t> </w:t>
            </w:r>
          </w:p>
        </w:tc>
        <w:tc>
          <w:tcPr>
            <w:tcW w:w="6487" w:type="dxa"/>
            <w:hideMark/>
          </w:tcPr>
          <w:p w14:paraId="04C72502"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must </w:t>
            </w:r>
          </w:p>
        </w:tc>
      </w:tr>
      <w:tr w:rsidR="006426B0" w:rsidRPr="006426B0" w14:paraId="4FE0897D"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3DD9B0CE"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6360A8D3"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sz w:val="24"/>
                <w:szCs w:val="24"/>
                <w:lang w:eastAsia="en-AU"/>
              </w:rPr>
              <w:t>Note:</w:t>
            </w:r>
            <w:r w:rsidRPr="006426B0">
              <w:rPr>
                <w:rFonts w:eastAsia="Times New Roman" w:cstheme="minorHAnsi"/>
                <w:sz w:val="24"/>
                <w:szCs w:val="24"/>
                <w:lang w:eastAsia="en-AU"/>
              </w:rPr>
              <w:t> </w:t>
            </w:r>
          </w:p>
        </w:tc>
        <w:tc>
          <w:tcPr>
            <w:tcW w:w="6487" w:type="dxa"/>
            <w:hideMark/>
          </w:tcPr>
          <w:p w14:paraId="0E398644"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xml:space="preserve">Only use </w:t>
            </w:r>
            <w:r w:rsidRPr="006426B0">
              <w:rPr>
                <w:rFonts w:eastAsia="Times New Roman" w:cstheme="minorHAnsi"/>
                <w:i/>
                <w:sz w:val="24"/>
                <w:szCs w:val="24"/>
                <w:lang w:eastAsia="en-AU"/>
              </w:rPr>
              <w:t>may</w:t>
            </w:r>
            <w:r w:rsidRPr="006426B0">
              <w:rPr>
                <w:rFonts w:eastAsia="Times New Roman" w:cstheme="minorHAnsi"/>
                <w:sz w:val="24"/>
                <w:szCs w:val="24"/>
                <w:lang w:eastAsia="en-AU"/>
              </w:rPr>
              <w:t xml:space="preserve"> where a discretion is intended. </w:t>
            </w:r>
          </w:p>
        </w:tc>
      </w:tr>
      <w:tr w:rsidR="006426B0" w:rsidRPr="006426B0" w14:paraId="5D5D7151"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2700" w:type="dxa"/>
            <w:vMerge w:val="restart"/>
            <w:hideMark/>
          </w:tcPr>
          <w:p w14:paraId="74074F62" w14:textId="77777777" w:rsidR="00216BFA" w:rsidRPr="006426B0" w:rsidRDefault="00216BFA" w:rsidP="00216BFA">
            <w:pPr>
              <w:spacing w:before="0" w:after="0"/>
              <w:textAlignment w:val="baseline"/>
              <w:rPr>
                <w:rFonts w:eastAsia="Times New Roman" w:cstheme="minorHAnsi"/>
                <w:sz w:val="24"/>
                <w:szCs w:val="24"/>
                <w:lang w:eastAsia="en-AU"/>
              </w:rPr>
            </w:pPr>
            <w:r w:rsidRPr="006426B0">
              <w:rPr>
                <w:rFonts w:eastAsia="Times New Roman" w:cstheme="minorHAnsi"/>
                <w:i/>
                <w:iCs/>
                <w:sz w:val="24"/>
                <w:szCs w:val="24"/>
                <w:lang w:eastAsia="en-AU"/>
              </w:rPr>
              <w:t>prior to</w:t>
            </w:r>
            <w:r w:rsidRPr="006426B0">
              <w:rPr>
                <w:rFonts w:eastAsia="Times New Roman" w:cstheme="minorHAnsi"/>
                <w:sz w:val="24"/>
                <w:szCs w:val="24"/>
                <w:lang w:eastAsia="en-AU"/>
              </w:rPr>
              <w:t> </w:t>
            </w:r>
          </w:p>
        </w:tc>
        <w:tc>
          <w:tcPr>
            <w:tcW w:w="1440" w:type="dxa"/>
            <w:hideMark/>
          </w:tcPr>
          <w:p w14:paraId="577D4DAC"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Usage: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487" w:type="dxa"/>
            <w:hideMark/>
          </w:tcPr>
          <w:p w14:paraId="7D19AF0D"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Use alternative </w:t>
            </w:r>
          </w:p>
        </w:tc>
      </w:tr>
      <w:tr w:rsidR="006426B0" w:rsidRPr="006426B0" w14:paraId="47E9A5B6"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64D12A55"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4751ED06"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Alternative:</w:t>
            </w:r>
            <w:r w:rsidRPr="006426B0">
              <w:rPr>
                <w:rFonts w:eastAsia="Times New Roman" w:cstheme="minorHAnsi"/>
                <w:sz w:val="24"/>
                <w:szCs w:val="24"/>
                <w:lang w:eastAsia="en-AU"/>
              </w:rPr>
              <w:t> </w:t>
            </w:r>
          </w:p>
        </w:tc>
        <w:tc>
          <w:tcPr>
            <w:tcW w:w="6487" w:type="dxa"/>
            <w:hideMark/>
          </w:tcPr>
          <w:p w14:paraId="2CFED978"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before </w:t>
            </w:r>
          </w:p>
        </w:tc>
      </w:tr>
      <w:tr w:rsidR="006426B0" w:rsidRPr="006426B0" w14:paraId="25761C26"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69871E24"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7F9C41E9"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Notes</w:t>
            </w:r>
            <w:r w:rsidRPr="006426B0">
              <w:rPr>
                <w:rFonts w:eastAsia="Times New Roman" w:cstheme="minorHAnsi"/>
                <w:sz w:val="24"/>
                <w:szCs w:val="24"/>
                <w:lang w:eastAsia="en-AU"/>
              </w:rPr>
              <w:t> </w:t>
            </w:r>
          </w:p>
        </w:tc>
        <w:tc>
          <w:tcPr>
            <w:tcW w:w="6487" w:type="dxa"/>
            <w:hideMark/>
          </w:tcPr>
          <w:p w14:paraId="28998AFF"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Not plain English. </w:t>
            </w:r>
          </w:p>
        </w:tc>
      </w:tr>
      <w:tr w:rsidR="006426B0" w:rsidRPr="006426B0" w14:paraId="0927E658"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2700" w:type="dxa"/>
            <w:vMerge w:val="restart"/>
            <w:hideMark/>
          </w:tcPr>
          <w:p w14:paraId="3F22AA88" w14:textId="77777777" w:rsidR="00216BFA" w:rsidRPr="006426B0" w:rsidRDefault="00216BFA" w:rsidP="00216BFA">
            <w:pPr>
              <w:spacing w:before="0" w:after="0"/>
              <w:textAlignment w:val="baseline"/>
              <w:rPr>
                <w:rFonts w:eastAsia="Times New Roman" w:cstheme="minorHAnsi"/>
                <w:sz w:val="24"/>
                <w:szCs w:val="24"/>
                <w:lang w:eastAsia="en-AU"/>
              </w:rPr>
            </w:pPr>
            <w:r w:rsidRPr="006426B0">
              <w:rPr>
                <w:rFonts w:eastAsia="Times New Roman" w:cstheme="minorHAnsi"/>
                <w:i/>
                <w:iCs/>
                <w:sz w:val="24"/>
                <w:szCs w:val="24"/>
                <w:lang w:eastAsia="en-AU"/>
              </w:rPr>
              <w:t>pursuant to</w:t>
            </w:r>
            <w:r w:rsidRPr="006426B0">
              <w:rPr>
                <w:rFonts w:eastAsia="Times New Roman" w:cstheme="minorHAnsi"/>
                <w:sz w:val="24"/>
                <w:szCs w:val="24"/>
                <w:lang w:eastAsia="en-AU"/>
              </w:rPr>
              <w:t> </w:t>
            </w:r>
          </w:p>
        </w:tc>
        <w:tc>
          <w:tcPr>
            <w:tcW w:w="1440" w:type="dxa"/>
            <w:hideMark/>
          </w:tcPr>
          <w:p w14:paraId="2FF4FD3F"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Usage: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487" w:type="dxa"/>
            <w:hideMark/>
          </w:tcPr>
          <w:p w14:paraId="64A42B8F"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Use alternative </w:t>
            </w:r>
          </w:p>
        </w:tc>
      </w:tr>
      <w:tr w:rsidR="006426B0" w:rsidRPr="006426B0" w14:paraId="2E3DF366"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5ABC65D4"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089B6823"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Alternative:</w:t>
            </w:r>
            <w:r w:rsidRPr="006426B0">
              <w:rPr>
                <w:rFonts w:eastAsia="Times New Roman" w:cstheme="minorHAnsi"/>
                <w:sz w:val="24"/>
                <w:szCs w:val="24"/>
                <w:lang w:eastAsia="en-AU"/>
              </w:rPr>
              <w:t> </w:t>
            </w:r>
          </w:p>
        </w:tc>
        <w:tc>
          <w:tcPr>
            <w:tcW w:w="6487" w:type="dxa"/>
            <w:hideMark/>
          </w:tcPr>
          <w:p w14:paraId="4CF6AC54"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under </w:t>
            </w:r>
          </w:p>
        </w:tc>
      </w:tr>
      <w:tr w:rsidR="006426B0" w:rsidRPr="006426B0" w14:paraId="7AE9F6D3"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19AF6494"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78B2310B"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Note:</w:t>
            </w:r>
            <w:r w:rsidRPr="006426B0">
              <w:rPr>
                <w:rFonts w:eastAsia="Times New Roman" w:cstheme="minorHAnsi"/>
                <w:sz w:val="24"/>
                <w:szCs w:val="24"/>
                <w:lang w:eastAsia="en-AU"/>
              </w:rPr>
              <w:t> </w:t>
            </w:r>
          </w:p>
        </w:tc>
        <w:tc>
          <w:tcPr>
            <w:tcW w:w="6487" w:type="dxa"/>
            <w:hideMark/>
          </w:tcPr>
          <w:p w14:paraId="6710646F"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Not plain English. </w:t>
            </w:r>
          </w:p>
        </w:tc>
      </w:tr>
      <w:tr w:rsidR="006426B0" w:rsidRPr="006426B0" w14:paraId="4EF9F50A"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2700" w:type="dxa"/>
            <w:vMerge w:val="restart"/>
            <w:hideMark/>
          </w:tcPr>
          <w:p w14:paraId="7CAEEA32" w14:textId="77777777" w:rsidR="00216BFA" w:rsidRPr="006426B0" w:rsidRDefault="00216BFA" w:rsidP="00216BFA">
            <w:pPr>
              <w:spacing w:before="0" w:after="0"/>
              <w:textAlignment w:val="baseline"/>
              <w:rPr>
                <w:rFonts w:eastAsia="Times New Roman" w:cstheme="minorHAnsi"/>
                <w:sz w:val="24"/>
                <w:szCs w:val="24"/>
                <w:lang w:eastAsia="en-AU"/>
              </w:rPr>
            </w:pPr>
            <w:r w:rsidRPr="006426B0">
              <w:rPr>
                <w:rFonts w:eastAsia="Times New Roman" w:cstheme="minorHAnsi"/>
                <w:i/>
                <w:iCs/>
                <w:sz w:val="24"/>
                <w:szCs w:val="24"/>
                <w:lang w:eastAsia="en-AU"/>
              </w:rPr>
              <w:t>shall</w:t>
            </w:r>
            <w:r w:rsidRPr="006426B0">
              <w:rPr>
                <w:rFonts w:eastAsia="Times New Roman" w:cstheme="minorHAnsi"/>
                <w:sz w:val="24"/>
                <w:szCs w:val="24"/>
                <w:lang w:eastAsia="en-AU"/>
              </w:rPr>
              <w:t> </w:t>
            </w:r>
          </w:p>
        </w:tc>
        <w:tc>
          <w:tcPr>
            <w:tcW w:w="1440" w:type="dxa"/>
            <w:hideMark/>
          </w:tcPr>
          <w:p w14:paraId="5D5B6F95"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Usage: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487" w:type="dxa"/>
            <w:hideMark/>
          </w:tcPr>
          <w:p w14:paraId="17D484DE"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Never use </w:t>
            </w:r>
          </w:p>
        </w:tc>
      </w:tr>
      <w:tr w:rsidR="006426B0" w:rsidRPr="006426B0" w14:paraId="512311BC"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663A69E8"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69FDCAFC"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Alternative:</w:t>
            </w:r>
            <w:r w:rsidRPr="006426B0">
              <w:rPr>
                <w:rFonts w:eastAsia="Times New Roman" w:cstheme="minorHAnsi"/>
                <w:sz w:val="24"/>
                <w:szCs w:val="24"/>
                <w:lang w:eastAsia="en-AU"/>
              </w:rPr>
              <w:t> </w:t>
            </w:r>
          </w:p>
        </w:tc>
        <w:tc>
          <w:tcPr>
            <w:tcW w:w="6487" w:type="dxa"/>
            <w:hideMark/>
          </w:tcPr>
          <w:p w14:paraId="4861205B"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must / are to </w:t>
            </w:r>
          </w:p>
        </w:tc>
      </w:tr>
      <w:tr w:rsidR="006426B0" w:rsidRPr="006426B0" w14:paraId="42C2167E"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496C287F"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555A69C0"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Notes</w:t>
            </w:r>
            <w:r w:rsidRPr="006426B0">
              <w:rPr>
                <w:rFonts w:eastAsia="Times New Roman" w:cstheme="minorHAnsi"/>
                <w:sz w:val="24"/>
                <w:szCs w:val="24"/>
                <w:lang w:eastAsia="en-AU"/>
              </w:rPr>
              <w:t> </w:t>
            </w:r>
          </w:p>
        </w:tc>
        <w:tc>
          <w:tcPr>
            <w:tcW w:w="6487" w:type="dxa"/>
            <w:hideMark/>
          </w:tcPr>
          <w:p w14:paraId="0897CDE2"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xml:space="preserve">Not plain English.  Ambiguous: </w:t>
            </w:r>
            <w:r w:rsidRPr="006426B0">
              <w:rPr>
                <w:rFonts w:eastAsia="Times New Roman" w:cstheme="minorHAnsi"/>
                <w:i/>
                <w:iCs/>
                <w:sz w:val="24"/>
                <w:szCs w:val="24"/>
                <w:lang w:eastAsia="en-AU"/>
              </w:rPr>
              <w:t xml:space="preserve">shall </w:t>
            </w:r>
            <w:r w:rsidRPr="006426B0">
              <w:rPr>
                <w:rFonts w:eastAsia="Times New Roman" w:cstheme="minorHAnsi"/>
                <w:sz w:val="24"/>
                <w:szCs w:val="24"/>
                <w:lang w:eastAsia="en-AU"/>
              </w:rPr>
              <w:t>is unclear whether the obligation is mandatory or discretionary. </w:t>
            </w:r>
          </w:p>
        </w:tc>
      </w:tr>
      <w:tr w:rsidR="006426B0" w:rsidRPr="006426B0" w14:paraId="4D664132"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2700" w:type="dxa"/>
            <w:vMerge w:val="restart"/>
            <w:hideMark/>
          </w:tcPr>
          <w:p w14:paraId="2AE5ACE0" w14:textId="77777777" w:rsidR="00216BFA" w:rsidRPr="006426B0" w:rsidRDefault="00216BFA" w:rsidP="00216BFA">
            <w:pPr>
              <w:spacing w:before="0" w:after="0"/>
              <w:textAlignment w:val="baseline"/>
              <w:rPr>
                <w:rFonts w:eastAsia="Times New Roman" w:cstheme="minorHAnsi"/>
                <w:sz w:val="24"/>
                <w:szCs w:val="24"/>
                <w:lang w:eastAsia="en-AU"/>
              </w:rPr>
            </w:pPr>
            <w:r w:rsidRPr="006426B0">
              <w:rPr>
                <w:rFonts w:eastAsia="Times New Roman" w:cstheme="minorHAnsi"/>
                <w:i/>
                <w:iCs/>
                <w:sz w:val="24"/>
                <w:szCs w:val="24"/>
                <w:lang w:eastAsia="en-AU"/>
              </w:rPr>
              <w:t>should</w:t>
            </w:r>
            <w:r w:rsidRPr="006426B0">
              <w:rPr>
                <w:rFonts w:eastAsia="Times New Roman" w:cstheme="minorHAnsi"/>
                <w:sz w:val="24"/>
                <w:szCs w:val="24"/>
                <w:lang w:eastAsia="en-AU"/>
              </w:rPr>
              <w:t> </w:t>
            </w:r>
          </w:p>
        </w:tc>
        <w:tc>
          <w:tcPr>
            <w:tcW w:w="1440" w:type="dxa"/>
            <w:hideMark/>
          </w:tcPr>
          <w:p w14:paraId="4825E3B1"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Usage:</w:t>
            </w:r>
            <w:r w:rsidRPr="006426B0">
              <w:rPr>
                <w:rFonts w:eastAsia="Times New Roman" w:cstheme="minorHAnsi"/>
                <w:sz w:val="24"/>
                <w:szCs w:val="24"/>
                <w:lang w:eastAsia="en-AU"/>
              </w:rPr>
              <w:t xml:space="preserve"> </w:t>
            </w:r>
            <w:r w:rsidRPr="006426B0">
              <w:rPr>
                <w:rFonts w:eastAsia="Times New Roman" w:cstheme="minorHAnsi"/>
                <w:sz w:val="24"/>
                <w:szCs w:val="24"/>
                <w:lang w:eastAsia="en-AU"/>
              </w:rPr>
              <w:tab/>
              <w:t> </w:t>
            </w:r>
          </w:p>
        </w:tc>
        <w:tc>
          <w:tcPr>
            <w:tcW w:w="6487" w:type="dxa"/>
            <w:hideMark/>
          </w:tcPr>
          <w:p w14:paraId="709CE0BA"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Use alternative </w:t>
            </w:r>
          </w:p>
        </w:tc>
      </w:tr>
      <w:tr w:rsidR="006426B0" w:rsidRPr="006426B0" w14:paraId="64BFA5C3"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66DFFE4B"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3A2B6900"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Alternative:</w:t>
            </w:r>
            <w:r w:rsidRPr="006426B0">
              <w:rPr>
                <w:rFonts w:eastAsia="Times New Roman" w:cstheme="minorHAnsi"/>
                <w:sz w:val="24"/>
                <w:szCs w:val="24"/>
                <w:lang w:eastAsia="en-AU"/>
              </w:rPr>
              <w:t> </w:t>
            </w:r>
          </w:p>
        </w:tc>
        <w:tc>
          <w:tcPr>
            <w:tcW w:w="6487" w:type="dxa"/>
            <w:hideMark/>
          </w:tcPr>
          <w:p w14:paraId="2E67F21A"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must </w:t>
            </w:r>
          </w:p>
        </w:tc>
      </w:tr>
      <w:tr w:rsidR="006426B0" w:rsidRPr="006426B0" w14:paraId="6C025806" w14:textId="77777777" w:rsidTr="0004664D">
        <w:trPr>
          <w:trHeight w:val="180"/>
        </w:trPr>
        <w:tc>
          <w:tcPr>
            <w:cnfStyle w:val="001000000000" w:firstRow="0" w:lastRow="0" w:firstColumn="1" w:lastColumn="0" w:oddVBand="0" w:evenVBand="0" w:oddHBand="0" w:evenHBand="0" w:firstRowFirstColumn="0" w:firstRowLastColumn="0" w:lastRowFirstColumn="0" w:lastRowLastColumn="0"/>
            <w:tcW w:w="0" w:type="auto"/>
            <w:vMerge/>
            <w:hideMark/>
          </w:tcPr>
          <w:p w14:paraId="27470D46" w14:textId="77777777" w:rsidR="00216BFA" w:rsidRPr="006426B0" w:rsidRDefault="00216BFA" w:rsidP="00216BFA">
            <w:pPr>
              <w:spacing w:before="0" w:after="0"/>
              <w:rPr>
                <w:rFonts w:eastAsia="Times New Roman" w:cstheme="minorHAnsi"/>
                <w:sz w:val="24"/>
                <w:szCs w:val="24"/>
                <w:lang w:eastAsia="en-AU"/>
              </w:rPr>
            </w:pPr>
          </w:p>
        </w:tc>
        <w:tc>
          <w:tcPr>
            <w:tcW w:w="1440" w:type="dxa"/>
            <w:hideMark/>
          </w:tcPr>
          <w:p w14:paraId="6BD4EB54"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b/>
                <w:bCs/>
                <w:sz w:val="24"/>
                <w:szCs w:val="24"/>
                <w:lang w:eastAsia="en-AU"/>
              </w:rPr>
              <w:t>Note:</w:t>
            </w:r>
            <w:r w:rsidRPr="006426B0">
              <w:rPr>
                <w:rFonts w:eastAsia="Times New Roman" w:cstheme="minorHAnsi"/>
                <w:sz w:val="24"/>
                <w:szCs w:val="24"/>
                <w:lang w:eastAsia="en-AU"/>
              </w:rPr>
              <w:t> </w:t>
            </w:r>
          </w:p>
        </w:tc>
        <w:tc>
          <w:tcPr>
            <w:tcW w:w="6487" w:type="dxa"/>
            <w:hideMark/>
          </w:tcPr>
          <w:p w14:paraId="6254D87E" w14:textId="77777777" w:rsidR="00216BFA" w:rsidRPr="006426B0" w:rsidRDefault="00216BFA" w:rsidP="00216BFA">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r w:rsidRPr="006426B0">
              <w:rPr>
                <w:rFonts w:eastAsia="Times New Roman" w:cstheme="minorHAnsi"/>
                <w:sz w:val="24"/>
                <w:szCs w:val="24"/>
                <w:lang w:eastAsia="en-AU"/>
              </w:rPr>
              <w:t xml:space="preserve">Ambiguous: </w:t>
            </w:r>
            <w:r w:rsidRPr="006426B0">
              <w:rPr>
                <w:rFonts w:eastAsia="Times New Roman" w:cstheme="minorHAnsi"/>
                <w:i/>
                <w:iCs/>
                <w:sz w:val="24"/>
                <w:szCs w:val="24"/>
                <w:lang w:eastAsia="en-AU"/>
              </w:rPr>
              <w:t xml:space="preserve">should </w:t>
            </w:r>
            <w:r w:rsidRPr="006426B0">
              <w:rPr>
                <w:rFonts w:eastAsia="Times New Roman" w:cstheme="minorHAnsi"/>
                <w:sz w:val="24"/>
                <w:szCs w:val="24"/>
                <w:lang w:eastAsia="en-AU"/>
              </w:rPr>
              <w:t xml:space="preserve">is unclear whether the obligation is mandatory or discretionary.  Use </w:t>
            </w:r>
            <w:r w:rsidRPr="006426B0">
              <w:rPr>
                <w:rFonts w:eastAsia="Times New Roman" w:cstheme="minorHAnsi"/>
                <w:i/>
                <w:iCs/>
                <w:sz w:val="24"/>
                <w:szCs w:val="24"/>
                <w:lang w:eastAsia="en-AU"/>
              </w:rPr>
              <w:t>must</w:t>
            </w:r>
            <w:r w:rsidRPr="006426B0">
              <w:rPr>
                <w:rFonts w:eastAsia="Times New Roman" w:cstheme="minorHAnsi"/>
                <w:sz w:val="24"/>
                <w:szCs w:val="24"/>
                <w:lang w:eastAsia="en-AU"/>
              </w:rPr>
              <w:t xml:space="preserve"> where an obligation is to be imposed. </w:t>
            </w:r>
          </w:p>
        </w:tc>
      </w:tr>
    </w:tbl>
    <w:p w14:paraId="2A17D275" w14:textId="29E7337E" w:rsidR="007379CD" w:rsidRPr="006426B0" w:rsidRDefault="00CE5DC0" w:rsidP="001C53C5">
      <w:pPr>
        <w:pStyle w:val="Heading3"/>
        <w:rPr>
          <w:color w:val="auto"/>
          <w:sz w:val="24"/>
        </w:rPr>
      </w:pPr>
      <w:r w:rsidRPr="006426B0">
        <w:rPr>
          <w:color w:val="auto"/>
          <w:sz w:val="24"/>
        </w:rPr>
        <w:lastRenderedPageBreak/>
        <w:t>4</w:t>
      </w:r>
      <w:r w:rsidR="001C53C5" w:rsidRPr="006426B0">
        <w:rPr>
          <w:color w:val="auto"/>
          <w:sz w:val="24"/>
        </w:rPr>
        <w:t>.</w:t>
      </w:r>
      <w:r w:rsidR="00A72473">
        <w:rPr>
          <w:color w:val="auto"/>
          <w:sz w:val="24"/>
        </w:rPr>
        <w:t>3</w:t>
      </w:r>
      <w:r w:rsidR="001C53C5" w:rsidRPr="006426B0">
        <w:rPr>
          <w:color w:val="auto"/>
          <w:sz w:val="24"/>
        </w:rPr>
        <w:t xml:space="preserve">.2 </w:t>
      </w:r>
      <w:r w:rsidR="006F5CE0" w:rsidRPr="006426B0">
        <w:rPr>
          <w:color w:val="auto"/>
          <w:sz w:val="24"/>
        </w:rPr>
        <w:t>Generally in accordance with</w:t>
      </w:r>
    </w:p>
    <w:p w14:paraId="4371FF2D" w14:textId="77777777" w:rsidR="007379CD" w:rsidRPr="006426B0" w:rsidRDefault="007379CD" w:rsidP="007379CD">
      <w:pPr>
        <w:rPr>
          <w:rFonts w:cstheme="minorHAnsi"/>
          <w:sz w:val="24"/>
          <w:szCs w:val="24"/>
        </w:rPr>
      </w:pPr>
      <w:proofErr w:type="gramStart"/>
      <w:r w:rsidRPr="006426B0">
        <w:rPr>
          <w:rStyle w:val="normaltextrun"/>
          <w:rFonts w:cstheme="minorHAnsi"/>
          <w:i/>
          <w:iCs/>
          <w:sz w:val="24"/>
          <w:szCs w:val="24"/>
        </w:rPr>
        <w:t>Generally</w:t>
      </w:r>
      <w:proofErr w:type="gramEnd"/>
      <w:r w:rsidRPr="006426B0">
        <w:rPr>
          <w:rStyle w:val="normaltextrun"/>
          <w:rFonts w:cstheme="minorHAnsi"/>
          <w:i/>
          <w:iCs/>
          <w:sz w:val="24"/>
          <w:szCs w:val="24"/>
        </w:rPr>
        <w:t xml:space="preserve"> in accordance with</w:t>
      </w:r>
      <w:r w:rsidRPr="006426B0">
        <w:rPr>
          <w:rStyle w:val="normaltextrun"/>
          <w:rFonts w:cstheme="minorHAnsi"/>
          <w:sz w:val="24"/>
          <w:szCs w:val="24"/>
        </w:rPr>
        <w:t xml:space="preserve"> is an expression commonly used in planning schemes and in permits.  The expression is not defined in the PE Act or in the planning scheme, so under clause 73 of the planning scheme, it has its ordinary meaning.</w:t>
      </w:r>
      <w:r w:rsidRPr="006426B0">
        <w:rPr>
          <w:rStyle w:val="eop"/>
          <w:rFonts w:cstheme="minorHAnsi"/>
          <w:sz w:val="24"/>
          <w:szCs w:val="24"/>
        </w:rPr>
        <w:t> </w:t>
      </w:r>
    </w:p>
    <w:p w14:paraId="075730A0" w14:textId="77777777" w:rsidR="007379CD" w:rsidRPr="006426B0" w:rsidRDefault="007379CD" w:rsidP="007379CD">
      <w:pPr>
        <w:rPr>
          <w:rStyle w:val="eop"/>
          <w:rFonts w:cstheme="minorHAnsi"/>
          <w:sz w:val="24"/>
          <w:szCs w:val="24"/>
        </w:rPr>
      </w:pPr>
      <w:r w:rsidRPr="006426B0">
        <w:rPr>
          <w:rStyle w:val="normaltextrun"/>
          <w:rFonts w:cstheme="minorHAnsi"/>
          <w:sz w:val="24"/>
          <w:szCs w:val="24"/>
        </w:rPr>
        <w:t>Decisions made by VCAT interpreting this expression have found that:</w:t>
      </w:r>
      <w:r w:rsidRPr="006426B0">
        <w:rPr>
          <w:rStyle w:val="eop"/>
          <w:rFonts w:cstheme="minorHAnsi"/>
          <w:sz w:val="24"/>
          <w:szCs w:val="24"/>
        </w:rPr>
        <w:t> </w:t>
      </w:r>
    </w:p>
    <w:p w14:paraId="4EA492BA" w14:textId="77777777" w:rsidR="00692057" w:rsidRPr="006426B0" w:rsidRDefault="00692057" w:rsidP="0004664D">
      <w:pPr>
        <w:pStyle w:val="ListBullet2"/>
        <w:spacing w:before="120"/>
        <w:ind w:left="568" w:hanging="284"/>
        <w:contextualSpacing w:val="0"/>
        <w:rPr>
          <w:sz w:val="24"/>
          <w:szCs w:val="24"/>
          <w:lang w:eastAsia="en-AU"/>
        </w:rPr>
      </w:pPr>
      <w:r w:rsidRPr="006426B0">
        <w:rPr>
          <w:sz w:val="24"/>
          <w:szCs w:val="24"/>
          <w:lang w:eastAsia="en-AU"/>
        </w:rPr>
        <w:t>General accordance is a question of fact to be judged on the facts and circumstances of each case. </w:t>
      </w:r>
    </w:p>
    <w:p w14:paraId="1A9DBACC" w14:textId="77777777" w:rsidR="00692057" w:rsidRPr="006426B0" w:rsidRDefault="00692057" w:rsidP="0004664D">
      <w:pPr>
        <w:pStyle w:val="ListBullet2"/>
        <w:spacing w:before="120"/>
        <w:ind w:left="568" w:hanging="284"/>
        <w:contextualSpacing w:val="0"/>
        <w:rPr>
          <w:sz w:val="24"/>
          <w:szCs w:val="24"/>
          <w:lang w:eastAsia="en-AU"/>
        </w:rPr>
      </w:pPr>
      <w:r w:rsidRPr="006426B0">
        <w:rPr>
          <w:sz w:val="24"/>
          <w:szCs w:val="24"/>
          <w:lang w:eastAsia="en-AU"/>
        </w:rPr>
        <w:t>The less detail and precision there is in the primary document or documents, the more flexibility is given by the phrase ‘generally in accordance with’. </w:t>
      </w:r>
    </w:p>
    <w:p w14:paraId="7A4AFB8A" w14:textId="36DB2F1D" w:rsidR="00C0013C" w:rsidRPr="006426B0" w:rsidRDefault="00C0013C" w:rsidP="00C0013C">
      <w:pPr>
        <w:rPr>
          <w:rFonts w:cstheme="minorHAnsi"/>
          <w:sz w:val="24"/>
          <w:szCs w:val="24"/>
        </w:rPr>
      </w:pPr>
      <w:r w:rsidRPr="006426B0">
        <w:rPr>
          <w:rStyle w:val="normaltextrun"/>
          <w:rFonts w:cstheme="minorHAnsi"/>
          <w:b/>
          <w:bCs/>
          <w:sz w:val="24"/>
          <w:szCs w:val="24"/>
        </w:rPr>
        <w:t>There is a difference between ‘in accordance with’ and ‘generally in accordance with’. While ‘in accordance with’ only allows for some minor (insignificant) differences, ‘generally in accordance with’ allows for greater latitude when assessing compliance.</w:t>
      </w:r>
      <w:r w:rsidR="001E690D" w:rsidRPr="006426B0">
        <w:rPr>
          <w:rStyle w:val="FootnoteReference"/>
          <w:b/>
          <w:sz w:val="24"/>
          <w:szCs w:val="24"/>
        </w:rPr>
        <w:t xml:space="preserve"> </w:t>
      </w:r>
      <w:r w:rsidR="001E690D" w:rsidRPr="006426B0">
        <w:rPr>
          <w:rStyle w:val="FootnoteReference"/>
          <w:b/>
          <w:sz w:val="24"/>
          <w:szCs w:val="24"/>
        </w:rPr>
        <w:footnoteReference w:id="27"/>
      </w:r>
      <w:r w:rsidR="001E690D" w:rsidRPr="006426B0">
        <w:rPr>
          <w:b/>
          <w:sz w:val="24"/>
          <w:szCs w:val="24"/>
        </w:rPr>
        <w:t xml:space="preserve"> </w:t>
      </w:r>
      <w:r w:rsidRPr="006426B0">
        <w:rPr>
          <w:b/>
          <w:sz w:val="24"/>
          <w:szCs w:val="24"/>
        </w:rPr>
        <w:t xml:space="preserve"> </w:t>
      </w:r>
      <w:r w:rsidRPr="006426B0">
        <w:rPr>
          <w:rStyle w:val="normaltextrun"/>
          <w:rFonts w:cstheme="minorHAnsi"/>
          <w:b/>
          <w:bCs/>
          <w:sz w:val="24"/>
          <w:szCs w:val="24"/>
        </w:rPr>
        <w:t>Consider this difference if using the expression in a condition.</w:t>
      </w:r>
      <w:r w:rsidRPr="006426B0">
        <w:rPr>
          <w:rStyle w:val="eop"/>
          <w:rFonts w:cstheme="minorHAnsi"/>
          <w:sz w:val="24"/>
          <w:szCs w:val="24"/>
        </w:rPr>
        <w:t> </w:t>
      </w:r>
    </w:p>
    <w:p w14:paraId="29A0D5D8" w14:textId="35B48DEE" w:rsidR="00C0013C" w:rsidRPr="006426B0" w:rsidRDefault="00C0013C" w:rsidP="00C0013C">
      <w:pPr>
        <w:rPr>
          <w:rStyle w:val="eop"/>
          <w:rFonts w:cstheme="minorHAnsi"/>
          <w:sz w:val="24"/>
          <w:szCs w:val="24"/>
        </w:rPr>
      </w:pPr>
      <w:r w:rsidRPr="006426B0">
        <w:rPr>
          <w:rStyle w:val="normaltextrun"/>
          <w:rFonts w:cstheme="minorHAnsi"/>
          <w:sz w:val="24"/>
          <w:szCs w:val="24"/>
        </w:rPr>
        <w:t>The expression is commonly used in conditions that require a plan to be approved and endorsed that is generally in accordance with a plan submitted with the application with or without modifications.  The Victorian Planning Authority has published a guidance note with useful discussion on the use of ‘generally in accordance with’ in the context of Precinct Structure Plans.</w:t>
      </w:r>
      <w:r w:rsidR="00DF324D" w:rsidRPr="006426B0">
        <w:rPr>
          <w:rStyle w:val="FootnoteReference"/>
          <w:sz w:val="24"/>
          <w:szCs w:val="24"/>
        </w:rPr>
        <w:t xml:space="preserve"> </w:t>
      </w:r>
      <w:r w:rsidR="00DF324D" w:rsidRPr="006426B0">
        <w:rPr>
          <w:rStyle w:val="FootnoteReference"/>
          <w:sz w:val="24"/>
          <w:szCs w:val="24"/>
        </w:rPr>
        <w:footnoteReference w:id="28"/>
      </w:r>
    </w:p>
    <w:p w14:paraId="3C857C4E" w14:textId="4BBE7F32" w:rsidR="00C0013C" w:rsidRPr="006426B0" w:rsidRDefault="00A83CBE" w:rsidP="008F0F78">
      <w:pPr>
        <w:pStyle w:val="Heading2"/>
        <w:rPr>
          <w:rStyle w:val="eop"/>
          <w:szCs w:val="24"/>
        </w:rPr>
      </w:pPr>
      <w:bookmarkStart w:id="18" w:name="_Toc133768195"/>
      <w:r w:rsidRPr="006426B0">
        <w:rPr>
          <w:rStyle w:val="eop"/>
          <w:szCs w:val="24"/>
        </w:rPr>
        <w:t>4</w:t>
      </w:r>
      <w:r w:rsidR="008F0F78" w:rsidRPr="006426B0">
        <w:rPr>
          <w:rStyle w:val="eop"/>
          <w:szCs w:val="24"/>
        </w:rPr>
        <w:t>.</w:t>
      </w:r>
      <w:r w:rsidR="00A72473">
        <w:rPr>
          <w:rStyle w:val="eop"/>
          <w:szCs w:val="24"/>
        </w:rPr>
        <w:t>4</w:t>
      </w:r>
      <w:r w:rsidR="008F0F78" w:rsidRPr="006426B0">
        <w:rPr>
          <w:rStyle w:val="eop"/>
          <w:szCs w:val="24"/>
        </w:rPr>
        <w:t xml:space="preserve"> </w:t>
      </w:r>
      <w:r w:rsidR="00397E94" w:rsidRPr="006426B0">
        <w:rPr>
          <w:rStyle w:val="eop"/>
          <w:szCs w:val="24"/>
        </w:rPr>
        <w:t xml:space="preserve">Populating the permit with </w:t>
      </w:r>
      <w:proofErr w:type="gramStart"/>
      <w:r w:rsidR="00397E94" w:rsidRPr="006426B0">
        <w:rPr>
          <w:rStyle w:val="eop"/>
          <w:szCs w:val="24"/>
        </w:rPr>
        <w:t>conditions</w:t>
      </w:r>
      <w:bookmarkEnd w:id="18"/>
      <w:proofErr w:type="gramEnd"/>
      <w:r w:rsidR="00397E94" w:rsidRPr="006426B0">
        <w:rPr>
          <w:rStyle w:val="eop"/>
          <w:szCs w:val="24"/>
        </w:rPr>
        <w:t xml:space="preserve"> </w:t>
      </w:r>
    </w:p>
    <w:p w14:paraId="36CE2DE3" w14:textId="537F6AEA" w:rsidR="00DA1BC7" w:rsidRPr="006426B0" w:rsidRDefault="00A83CBE" w:rsidP="001C53C5">
      <w:pPr>
        <w:pStyle w:val="Heading3"/>
        <w:rPr>
          <w:rStyle w:val="eop"/>
          <w:color w:val="auto"/>
          <w:sz w:val="24"/>
        </w:rPr>
      </w:pPr>
      <w:r w:rsidRPr="006426B0">
        <w:rPr>
          <w:rStyle w:val="eop"/>
          <w:color w:val="auto"/>
          <w:sz w:val="24"/>
        </w:rPr>
        <w:t>4</w:t>
      </w:r>
      <w:r w:rsidR="00FD268E" w:rsidRPr="006426B0">
        <w:rPr>
          <w:rStyle w:val="eop"/>
          <w:color w:val="auto"/>
          <w:sz w:val="24"/>
        </w:rPr>
        <w:t>.</w:t>
      </w:r>
      <w:r w:rsidR="00A72473">
        <w:rPr>
          <w:rStyle w:val="eop"/>
          <w:color w:val="auto"/>
          <w:sz w:val="24"/>
        </w:rPr>
        <w:t>4</w:t>
      </w:r>
      <w:r w:rsidR="008F0F78" w:rsidRPr="006426B0">
        <w:rPr>
          <w:rStyle w:val="eop"/>
          <w:color w:val="auto"/>
          <w:sz w:val="24"/>
        </w:rPr>
        <w:t xml:space="preserve">.1 </w:t>
      </w:r>
      <w:r w:rsidR="00793BE5" w:rsidRPr="006426B0">
        <w:rPr>
          <w:rStyle w:val="eop"/>
          <w:color w:val="auto"/>
          <w:sz w:val="24"/>
        </w:rPr>
        <w:t xml:space="preserve">General principles for including </w:t>
      </w:r>
      <w:proofErr w:type="gramStart"/>
      <w:r w:rsidR="00793BE5" w:rsidRPr="006426B0">
        <w:rPr>
          <w:rStyle w:val="eop"/>
          <w:color w:val="auto"/>
          <w:sz w:val="24"/>
        </w:rPr>
        <w:t>conditions</w:t>
      </w:r>
      <w:proofErr w:type="gramEnd"/>
    </w:p>
    <w:p w14:paraId="439D6C74" w14:textId="4A2A7213" w:rsidR="00DA1BC7" w:rsidRPr="006426B0" w:rsidRDefault="007A3453" w:rsidP="00D37FDF">
      <w:pPr>
        <w:pStyle w:val="BodyText"/>
        <w:rPr>
          <w:rStyle w:val="superscript"/>
          <w:sz w:val="24"/>
          <w:szCs w:val="24"/>
        </w:rPr>
      </w:pPr>
      <w:r w:rsidRPr="006426B0">
        <w:rPr>
          <w:rStyle w:val="eop"/>
          <w:rFonts w:cstheme="minorHAnsi"/>
          <w:b/>
          <w:bCs/>
          <w:sz w:val="24"/>
          <w:szCs w:val="24"/>
        </w:rPr>
        <w:t>Apply the following principles when preparing</w:t>
      </w:r>
      <w:r w:rsidRPr="006426B0">
        <w:rPr>
          <w:rStyle w:val="eop"/>
          <w:rFonts w:cstheme="minorHAnsi"/>
          <w:sz w:val="24"/>
          <w:szCs w:val="24"/>
        </w:rPr>
        <w:t xml:space="preserve"> </w:t>
      </w:r>
      <w:r w:rsidRPr="006426B0">
        <w:rPr>
          <w:rStyle w:val="eop"/>
          <w:rFonts w:cstheme="minorHAnsi"/>
          <w:b/>
          <w:bCs/>
          <w:sz w:val="24"/>
          <w:szCs w:val="24"/>
        </w:rPr>
        <w:t>conditions</w:t>
      </w:r>
      <w:r w:rsidRPr="006426B0">
        <w:rPr>
          <w:rStyle w:val="eop"/>
          <w:rFonts w:cstheme="minorHAnsi"/>
          <w:sz w:val="24"/>
          <w:szCs w:val="24"/>
        </w:rPr>
        <w:t xml:space="preserve"> for inclusion in a permit.</w:t>
      </w:r>
      <w:r w:rsidR="00D37FDF" w:rsidRPr="006426B0">
        <w:rPr>
          <w:sz w:val="24"/>
          <w:szCs w:val="24"/>
          <w:vertAlign w:val="superscript"/>
        </w:rPr>
        <w:t xml:space="preserve"> </w:t>
      </w:r>
      <w:r w:rsidR="00D37FDF" w:rsidRPr="006426B0">
        <w:rPr>
          <w:sz w:val="24"/>
          <w:szCs w:val="24"/>
          <w:vertAlign w:val="superscript"/>
        </w:rPr>
        <w:footnoteReference w:id="29"/>
      </w:r>
    </w:p>
    <w:p w14:paraId="40B9478A" w14:textId="77777777" w:rsidR="00CF72D1" w:rsidRPr="006426B0" w:rsidRDefault="00CF72D1" w:rsidP="0004664D">
      <w:pPr>
        <w:pStyle w:val="ListBullet2"/>
        <w:spacing w:before="120"/>
        <w:ind w:left="568" w:hanging="284"/>
        <w:contextualSpacing w:val="0"/>
        <w:rPr>
          <w:sz w:val="24"/>
          <w:szCs w:val="24"/>
        </w:rPr>
      </w:pPr>
      <w:r w:rsidRPr="006426B0">
        <w:rPr>
          <w:sz w:val="24"/>
          <w:szCs w:val="24"/>
        </w:rPr>
        <w:t>Conditions should always be proportional and relevant to the scale and nature of the development. </w:t>
      </w:r>
    </w:p>
    <w:p w14:paraId="1EFA4FD4" w14:textId="77777777" w:rsidR="00CF72D1" w:rsidRPr="006426B0" w:rsidRDefault="00CF72D1" w:rsidP="0004664D">
      <w:pPr>
        <w:pStyle w:val="ListBullet2"/>
        <w:spacing w:before="120"/>
        <w:ind w:left="568" w:hanging="284"/>
        <w:contextualSpacing w:val="0"/>
        <w:rPr>
          <w:sz w:val="24"/>
          <w:szCs w:val="24"/>
        </w:rPr>
      </w:pPr>
      <w:r w:rsidRPr="006426B0">
        <w:rPr>
          <w:sz w:val="24"/>
          <w:szCs w:val="24"/>
        </w:rPr>
        <w:t>Be selective in applying conditions. Just because a condition is in a standard conditions list does not mean it should be applied to every permit. Always consider relevance - not every condition on a topic needs to be used. </w:t>
      </w:r>
    </w:p>
    <w:p w14:paraId="03D53191" w14:textId="77777777" w:rsidR="00CF72D1" w:rsidRPr="006426B0" w:rsidRDefault="00CF72D1" w:rsidP="0004664D">
      <w:pPr>
        <w:pStyle w:val="ListBullet2"/>
        <w:spacing w:before="120"/>
        <w:ind w:left="568" w:hanging="284"/>
        <w:contextualSpacing w:val="0"/>
        <w:rPr>
          <w:sz w:val="24"/>
          <w:szCs w:val="24"/>
        </w:rPr>
      </w:pPr>
      <w:r w:rsidRPr="006426B0">
        <w:rPr>
          <w:sz w:val="24"/>
          <w:szCs w:val="24"/>
        </w:rPr>
        <w:t xml:space="preserve">The requirements imposed by, or </w:t>
      </w:r>
      <w:proofErr w:type="gramStart"/>
      <w:r w:rsidRPr="006426B0">
        <w:rPr>
          <w:sz w:val="24"/>
          <w:szCs w:val="24"/>
        </w:rPr>
        <w:t>as a result of</w:t>
      </w:r>
      <w:proofErr w:type="gramEnd"/>
      <w:r w:rsidRPr="006426B0">
        <w:rPr>
          <w:sz w:val="24"/>
          <w:szCs w:val="24"/>
        </w:rPr>
        <w:t>, a condition should not exceed what is reasonable to expect of the permit holder. </w:t>
      </w:r>
    </w:p>
    <w:p w14:paraId="24DB27F9" w14:textId="77777777" w:rsidR="00CF72D1" w:rsidRPr="006426B0" w:rsidRDefault="00CF72D1" w:rsidP="0004664D">
      <w:pPr>
        <w:pStyle w:val="ListBullet2"/>
        <w:spacing w:before="120"/>
        <w:ind w:left="568" w:hanging="284"/>
        <w:contextualSpacing w:val="0"/>
        <w:rPr>
          <w:sz w:val="24"/>
          <w:szCs w:val="24"/>
        </w:rPr>
      </w:pPr>
      <w:r w:rsidRPr="006426B0">
        <w:rPr>
          <w:sz w:val="24"/>
          <w:szCs w:val="24"/>
        </w:rPr>
        <w:t>Conditions should be enforceable from a practical perspective. </w:t>
      </w:r>
    </w:p>
    <w:p w14:paraId="069939F3" w14:textId="4BE8E235" w:rsidR="00CF72D1" w:rsidRPr="006426B0" w:rsidRDefault="00CF72D1" w:rsidP="0004664D">
      <w:pPr>
        <w:pStyle w:val="ListBullet2"/>
        <w:spacing w:before="120"/>
        <w:ind w:left="568" w:hanging="284"/>
        <w:contextualSpacing w:val="0"/>
        <w:rPr>
          <w:sz w:val="24"/>
          <w:szCs w:val="24"/>
        </w:rPr>
      </w:pPr>
      <w:r w:rsidRPr="006426B0">
        <w:rPr>
          <w:sz w:val="24"/>
          <w:szCs w:val="24"/>
        </w:rPr>
        <w:t>There is no need to apply conditions that are comprehensively dealt with by other legislation or regulation (see chapter 4.5.4 below).</w:t>
      </w:r>
      <w:r w:rsidR="00C261FF" w:rsidRPr="006426B0">
        <w:rPr>
          <w:sz w:val="24"/>
          <w:szCs w:val="24"/>
          <w:vertAlign w:val="superscript"/>
        </w:rPr>
        <w:t xml:space="preserve"> </w:t>
      </w:r>
      <w:r w:rsidR="00C261FF" w:rsidRPr="006426B0">
        <w:rPr>
          <w:sz w:val="24"/>
          <w:szCs w:val="24"/>
          <w:vertAlign w:val="superscript"/>
        </w:rPr>
        <w:footnoteReference w:id="30"/>
      </w:r>
    </w:p>
    <w:p w14:paraId="56A45A14" w14:textId="4FD40489" w:rsidR="00DA1BC7" w:rsidRPr="006426B0" w:rsidRDefault="00A83CBE" w:rsidP="001C53C5">
      <w:pPr>
        <w:pStyle w:val="Heading3"/>
        <w:rPr>
          <w:rStyle w:val="eop"/>
          <w:color w:val="auto"/>
          <w:sz w:val="24"/>
        </w:rPr>
      </w:pPr>
      <w:r w:rsidRPr="006426B0">
        <w:rPr>
          <w:rStyle w:val="eop"/>
          <w:color w:val="auto"/>
          <w:sz w:val="24"/>
        </w:rPr>
        <w:t>4</w:t>
      </w:r>
      <w:r w:rsidR="0071568F" w:rsidRPr="006426B0">
        <w:rPr>
          <w:rStyle w:val="eop"/>
          <w:color w:val="auto"/>
          <w:sz w:val="24"/>
        </w:rPr>
        <w:t>.</w:t>
      </w:r>
      <w:r w:rsidR="00A72473">
        <w:rPr>
          <w:rStyle w:val="eop"/>
          <w:color w:val="auto"/>
          <w:sz w:val="24"/>
        </w:rPr>
        <w:t>4</w:t>
      </w:r>
      <w:r w:rsidR="0071568F" w:rsidRPr="006426B0">
        <w:rPr>
          <w:rStyle w:val="eop"/>
          <w:color w:val="auto"/>
          <w:sz w:val="24"/>
        </w:rPr>
        <w:t>.2</w:t>
      </w:r>
      <w:r w:rsidR="00FD268E" w:rsidRPr="006426B0">
        <w:rPr>
          <w:rStyle w:val="eop"/>
          <w:color w:val="auto"/>
          <w:sz w:val="24"/>
        </w:rPr>
        <w:t xml:space="preserve"> Using the model conditions in this </w:t>
      </w:r>
      <w:proofErr w:type="gramStart"/>
      <w:r w:rsidR="00FD268E" w:rsidRPr="006426B0">
        <w:rPr>
          <w:rStyle w:val="eop"/>
          <w:color w:val="auto"/>
          <w:sz w:val="24"/>
        </w:rPr>
        <w:t>document</w:t>
      </w:r>
      <w:proofErr w:type="gramEnd"/>
    </w:p>
    <w:p w14:paraId="3A77116D" w14:textId="77777777" w:rsidR="00FE6998" w:rsidRPr="006426B0" w:rsidRDefault="00FE6998" w:rsidP="00FE6998">
      <w:pPr>
        <w:pStyle w:val="paragraph"/>
        <w:spacing w:before="0" w:beforeAutospacing="0" w:after="0" w:afterAutospacing="0"/>
        <w:textAlignment w:val="baseline"/>
        <w:rPr>
          <w:rFonts w:asciiTheme="minorHAnsi" w:hAnsiTheme="minorHAnsi" w:cstheme="minorHAnsi"/>
        </w:rPr>
      </w:pPr>
      <w:r w:rsidRPr="006426B0">
        <w:rPr>
          <w:rStyle w:val="normaltextrun"/>
          <w:rFonts w:asciiTheme="minorHAnsi" w:hAnsiTheme="minorHAnsi" w:cstheme="minorHAnsi"/>
        </w:rPr>
        <w:t xml:space="preserve">The model conditions included in </w:t>
      </w:r>
      <w:r w:rsidRPr="006426B0">
        <w:rPr>
          <w:rStyle w:val="normaltextrun"/>
          <w:rFonts w:asciiTheme="minorHAnsi" w:hAnsiTheme="minorHAnsi" w:cstheme="minorHAnsi"/>
          <w:b/>
          <w:bCs/>
        </w:rPr>
        <w:t xml:space="preserve">APPENDIX 1 </w:t>
      </w:r>
      <w:r w:rsidRPr="006426B0">
        <w:rPr>
          <w:rStyle w:val="normaltextrun"/>
          <w:rFonts w:asciiTheme="minorHAnsi" w:hAnsiTheme="minorHAnsi" w:cstheme="minorHAnsi"/>
        </w:rPr>
        <w:t xml:space="preserve">and </w:t>
      </w:r>
      <w:r w:rsidRPr="006426B0">
        <w:rPr>
          <w:rStyle w:val="normaltextrun"/>
          <w:rFonts w:asciiTheme="minorHAnsi" w:hAnsiTheme="minorHAnsi" w:cstheme="minorHAnsi"/>
          <w:b/>
          <w:bCs/>
        </w:rPr>
        <w:t>APPENDIX 2</w:t>
      </w:r>
      <w:r w:rsidRPr="006426B0">
        <w:rPr>
          <w:rStyle w:val="normaltextrun"/>
          <w:rFonts w:asciiTheme="minorHAnsi" w:hAnsiTheme="minorHAnsi" w:cstheme="minorHAnsi"/>
        </w:rPr>
        <w:t xml:space="preserve"> incorporate the best practice principles described in this document.</w:t>
      </w:r>
      <w:r w:rsidRPr="006426B0">
        <w:rPr>
          <w:rStyle w:val="eop"/>
          <w:rFonts w:asciiTheme="minorHAnsi" w:hAnsiTheme="minorHAnsi" w:cstheme="minorHAnsi"/>
        </w:rPr>
        <w:t> </w:t>
      </w:r>
    </w:p>
    <w:p w14:paraId="04E459D1" w14:textId="77777777" w:rsidR="00FE6998" w:rsidRPr="006426B0" w:rsidRDefault="00FE6998" w:rsidP="00FE6998">
      <w:pPr>
        <w:pStyle w:val="paragraph"/>
        <w:spacing w:before="0" w:beforeAutospacing="0" w:after="0" w:afterAutospacing="0"/>
        <w:textAlignment w:val="baseline"/>
        <w:rPr>
          <w:rFonts w:asciiTheme="minorHAnsi" w:hAnsiTheme="minorHAnsi" w:cstheme="minorHAnsi"/>
        </w:rPr>
      </w:pPr>
      <w:r w:rsidRPr="006426B0">
        <w:rPr>
          <w:rStyle w:val="normaltextrun"/>
          <w:rFonts w:asciiTheme="minorHAnsi" w:hAnsiTheme="minorHAnsi" w:cstheme="minorHAnsi"/>
        </w:rPr>
        <w:lastRenderedPageBreak/>
        <w:t>The model conditions cover the many common types of conditions included in permits, but do not cover all scenarios.</w:t>
      </w:r>
      <w:r w:rsidRPr="006426B0">
        <w:rPr>
          <w:rStyle w:val="eop"/>
          <w:rFonts w:asciiTheme="minorHAnsi" w:hAnsiTheme="minorHAnsi" w:cstheme="minorHAnsi"/>
        </w:rPr>
        <w:t> </w:t>
      </w:r>
    </w:p>
    <w:p w14:paraId="47566AE3" w14:textId="77777777" w:rsidR="00FE6998" w:rsidRPr="006426B0" w:rsidRDefault="00FE6998" w:rsidP="00FE6998">
      <w:pPr>
        <w:pStyle w:val="paragraph"/>
        <w:spacing w:before="0" w:beforeAutospacing="0" w:after="0" w:afterAutospacing="0"/>
        <w:textAlignment w:val="baseline"/>
        <w:rPr>
          <w:rFonts w:asciiTheme="minorHAnsi" w:hAnsiTheme="minorHAnsi" w:cstheme="minorHAnsi"/>
        </w:rPr>
      </w:pPr>
      <w:r w:rsidRPr="006426B0">
        <w:rPr>
          <w:rStyle w:val="normaltextrun"/>
          <w:rFonts w:asciiTheme="minorHAnsi" w:hAnsiTheme="minorHAnsi" w:cstheme="minorHAnsi"/>
        </w:rPr>
        <w:t xml:space="preserve">Responsible authorities may have developed their own sets of conditions to meet </w:t>
      </w:r>
      <w:proofErr w:type="gramStart"/>
      <w:r w:rsidRPr="006426B0">
        <w:rPr>
          <w:rStyle w:val="normaltextrun"/>
          <w:rFonts w:asciiTheme="minorHAnsi" w:hAnsiTheme="minorHAnsi" w:cstheme="minorHAnsi"/>
        </w:rPr>
        <w:t>particular circumstances</w:t>
      </w:r>
      <w:proofErr w:type="gramEnd"/>
      <w:r w:rsidRPr="006426B0">
        <w:rPr>
          <w:rStyle w:val="normaltextrun"/>
          <w:rFonts w:asciiTheme="minorHAnsi" w:hAnsiTheme="minorHAnsi" w:cstheme="minorHAnsi"/>
        </w:rPr>
        <w:t xml:space="preserve"> in their municipalities. </w:t>
      </w:r>
      <w:proofErr w:type="gramStart"/>
      <w:r w:rsidRPr="006426B0">
        <w:rPr>
          <w:rStyle w:val="normaltextrun"/>
          <w:rFonts w:asciiTheme="minorHAnsi" w:hAnsiTheme="minorHAnsi" w:cstheme="minorHAnsi"/>
        </w:rPr>
        <w:t>In particular, responsible</w:t>
      </w:r>
      <w:proofErr w:type="gramEnd"/>
      <w:r w:rsidRPr="006426B0">
        <w:rPr>
          <w:rStyle w:val="normaltextrun"/>
          <w:rFonts w:asciiTheme="minorHAnsi" w:hAnsiTheme="minorHAnsi" w:cstheme="minorHAnsi"/>
        </w:rPr>
        <w:t xml:space="preserve"> authorities in developing areas who deal with highly complex, multi-stage residential and commercial subdivisions will often have more detailed sets of conditions than are included in the model conditions in this document.</w:t>
      </w:r>
      <w:r w:rsidRPr="006426B0">
        <w:rPr>
          <w:rStyle w:val="eop"/>
          <w:rFonts w:asciiTheme="minorHAnsi" w:hAnsiTheme="minorHAnsi" w:cstheme="minorHAnsi"/>
        </w:rPr>
        <w:t> </w:t>
      </w:r>
    </w:p>
    <w:p w14:paraId="594F56A3" w14:textId="77777777" w:rsidR="00FE6998" w:rsidRPr="006426B0" w:rsidRDefault="00FE6998" w:rsidP="00FE6998">
      <w:pPr>
        <w:pStyle w:val="paragraph"/>
        <w:spacing w:before="0" w:beforeAutospacing="0" w:after="0" w:afterAutospacing="0"/>
        <w:textAlignment w:val="baseline"/>
        <w:rPr>
          <w:rFonts w:asciiTheme="minorHAnsi" w:hAnsiTheme="minorHAnsi" w:cstheme="minorHAnsi"/>
        </w:rPr>
      </w:pPr>
      <w:r w:rsidRPr="006426B0">
        <w:rPr>
          <w:rStyle w:val="normaltextrun"/>
          <w:rFonts w:asciiTheme="minorHAnsi" w:hAnsiTheme="minorHAnsi" w:cstheme="minorHAnsi"/>
        </w:rPr>
        <w:t xml:space="preserve">It is not intended that responsible authorities must abandon their own sets of standard conditions. However, all responsible authorities are encouraged to review their conditions </w:t>
      </w:r>
      <w:proofErr w:type="gramStart"/>
      <w:r w:rsidRPr="006426B0">
        <w:rPr>
          <w:rStyle w:val="normaltextrun"/>
          <w:rFonts w:asciiTheme="minorHAnsi" w:hAnsiTheme="minorHAnsi" w:cstheme="minorHAnsi"/>
        </w:rPr>
        <w:t>in light of</w:t>
      </w:r>
      <w:proofErr w:type="gramEnd"/>
      <w:r w:rsidRPr="006426B0">
        <w:rPr>
          <w:rStyle w:val="normaltextrun"/>
          <w:rFonts w:asciiTheme="minorHAnsi" w:hAnsiTheme="minorHAnsi" w:cstheme="minorHAnsi"/>
        </w:rPr>
        <w:t xml:space="preserve"> the guidance and model conditions in this document.</w:t>
      </w:r>
      <w:r w:rsidRPr="006426B0">
        <w:rPr>
          <w:rStyle w:val="eop"/>
          <w:rFonts w:asciiTheme="minorHAnsi" w:hAnsiTheme="minorHAnsi" w:cstheme="minorHAnsi"/>
        </w:rPr>
        <w:t> </w:t>
      </w:r>
    </w:p>
    <w:p w14:paraId="53BB92B1" w14:textId="77777777" w:rsidR="00FE6998" w:rsidRPr="006426B0" w:rsidRDefault="00FE6998" w:rsidP="00FE6998">
      <w:pPr>
        <w:pStyle w:val="paragraph"/>
        <w:spacing w:before="0" w:beforeAutospacing="0" w:after="0" w:afterAutospacing="0"/>
        <w:textAlignment w:val="baseline"/>
        <w:rPr>
          <w:rFonts w:asciiTheme="minorHAnsi" w:hAnsiTheme="minorHAnsi" w:cstheme="minorHAnsi"/>
        </w:rPr>
      </w:pPr>
      <w:r w:rsidRPr="006426B0">
        <w:rPr>
          <w:rStyle w:val="normaltextrun"/>
          <w:rFonts w:asciiTheme="minorHAnsi" w:hAnsiTheme="minorHAnsi" w:cstheme="minorHAnsi"/>
        </w:rPr>
        <w:t>When using the model conditions to prepare a permit:</w:t>
      </w:r>
      <w:r w:rsidRPr="006426B0">
        <w:rPr>
          <w:rStyle w:val="eop"/>
          <w:rFonts w:asciiTheme="minorHAnsi" w:hAnsiTheme="minorHAnsi" w:cstheme="minorHAnsi"/>
        </w:rPr>
        <w:t> </w:t>
      </w:r>
    </w:p>
    <w:p w14:paraId="72B42BBB" w14:textId="77777777" w:rsidR="00183DBB" w:rsidRPr="006426B0" w:rsidRDefault="00183DBB" w:rsidP="0004664D">
      <w:pPr>
        <w:pStyle w:val="ListBullet2"/>
        <w:spacing w:before="120"/>
        <w:ind w:left="568" w:hanging="284"/>
        <w:contextualSpacing w:val="0"/>
        <w:rPr>
          <w:sz w:val="24"/>
          <w:szCs w:val="24"/>
          <w:lang w:eastAsia="en-AU"/>
        </w:rPr>
      </w:pPr>
      <w:r w:rsidRPr="006426B0">
        <w:rPr>
          <w:sz w:val="24"/>
          <w:szCs w:val="24"/>
          <w:lang w:eastAsia="en-AU"/>
        </w:rPr>
        <w:t>Think about whether the condition is required. Do not automatically include all conditions on a topic. Make sure the conditions relate to the subject matter of the permit and are proportional to what is allowed. </w:t>
      </w:r>
    </w:p>
    <w:p w14:paraId="04FEAAFC" w14:textId="77777777" w:rsidR="00183DBB" w:rsidRPr="006426B0" w:rsidRDefault="00183DBB" w:rsidP="0004664D">
      <w:pPr>
        <w:pStyle w:val="ListBullet2"/>
        <w:spacing w:before="120"/>
        <w:ind w:left="568" w:hanging="284"/>
        <w:contextualSpacing w:val="0"/>
        <w:rPr>
          <w:sz w:val="24"/>
          <w:szCs w:val="24"/>
          <w:lang w:eastAsia="en-AU"/>
        </w:rPr>
      </w:pPr>
      <w:r w:rsidRPr="006426B0">
        <w:rPr>
          <w:sz w:val="24"/>
          <w:szCs w:val="24"/>
          <w:lang w:eastAsia="en-AU"/>
        </w:rPr>
        <w:t>Make sure appropriate modifications to the wording are made, such as replacing words in italics, intended as prompts, with relevant details. </w:t>
      </w:r>
    </w:p>
    <w:p w14:paraId="66EEB65D" w14:textId="7640A39A" w:rsidR="007379CD" w:rsidRPr="006426B0" w:rsidRDefault="00183DBB" w:rsidP="0004664D">
      <w:pPr>
        <w:pStyle w:val="ListBullet2"/>
        <w:spacing w:before="120"/>
        <w:ind w:left="568" w:hanging="284"/>
        <w:contextualSpacing w:val="0"/>
        <w:rPr>
          <w:sz w:val="24"/>
          <w:szCs w:val="24"/>
          <w:lang w:eastAsia="en-AU"/>
        </w:rPr>
      </w:pPr>
      <w:r w:rsidRPr="006426B0">
        <w:rPr>
          <w:sz w:val="24"/>
          <w:szCs w:val="24"/>
          <w:lang w:eastAsia="en-AU"/>
        </w:rPr>
        <w:t>Do not cut and paste conditions from previous permits as it is too easy to leave included references to the wrong land or other wrong details. Duplicate conditions only from the current digital version of this document.</w:t>
      </w:r>
    </w:p>
    <w:p w14:paraId="00F79A13" w14:textId="1D4EB9BD" w:rsidR="00183DBB" w:rsidRPr="006426B0" w:rsidRDefault="003F5F42" w:rsidP="001C53C5">
      <w:pPr>
        <w:pStyle w:val="Heading3"/>
        <w:rPr>
          <w:color w:val="auto"/>
          <w:sz w:val="24"/>
          <w:lang w:eastAsia="en-AU"/>
        </w:rPr>
      </w:pPr>
      <w:r w:rsidRPr="006426B0">
        <w:rPr>
          <w:color w:val="auto"/>
          <w:sz w:val="24"/>
          <w:lang w:eastAsia="en-AU"/>
        </w:rPr>
        <w:t>4</w:t>
      </w:r>
      <w:r w:rsidR="001C53C5" w:rsidRPr="006426B0">
        <w:rPr>
          <w:color w:val="auto"/>
          <w:sz w:val="24"/>
          <w:lang w:eastAsia="en-AU"/>
        </w:rPr>
        <w:t>.</w:t>
      </w:r>
      <w:r w:rsidR="00A72473">
        <w:rPr>
          <w:color w:val="auto"/>
          <w:sz w:val="24"/>
          <w:lang w:eastAsia="en-AU"/>
        </w:rPr>
        <w:t>4</w:t>
      </w:r>
      <w:r w:rsidR="001C53C5" w:rsidRPr="006426B0">
        <w:rPr>
          <w:color w:val="auto"/>
          <w:sz w:val="24"/>
          <w:lang w:eastAsia="en-AU"/>
        </w:rPr>
        <w:t xml:space="preserve">.3 Conditions relying on other </w:t>
      </w:r>
      <w:proofErr w:type="gramStart"/>
      <w:r w:rsidR="001C53C5" w:rsidRPr="006426B0">
        <w:rPr>
          <w:color w:val="auto"/>
          <w:sz w:val="24"/>
          <w:lang w:eastAsia="en-AU"/>
        </w:rPr>
        <w:t>documents</w:t>
      </w:r>
      <w:proofErr w:type="gramEnd"/>
    </w:p>
    <w:p w14:paraId="0F9DC293" w14:textId="77777777" w:rsidR="00EF489B" w:rsidRPr="006426B0" w:rsidRDefault="00EF489B" w:rsidP="00EF489B">
      <w:pPr>
        <w:rPr>
          <w:sz w:val="24"/>
          <w:szCs w:val="24"/>
          <w:lang w:eastAsia="en-AU"/>
        </w:rPr>
      </w:pPr>
      <w:r w:rsidRPr="006426B0">
        <w:rPr>
          <w:b/>
          <w:bCs/>
          <w:sz w:val="24"/>
          <w:szCs w:val="24"/>
          <w:lang w:eastAsia="en-AU"/>
        </w:rPr>
        <w:t>It is not generally appropriate for a condition to require unqualified compliance with other documents.</w:t>
      </w:r>
      <w:r w:rsidRPr="006426B0">
        <w:rPr>
          <w:sz w:val="24"/>
          <w:szCs w:val="24"/>
          <w:lang w:eastAsia="en-AU"/>
        </w:rPr>
        <w:t>  </w:t>
      </w:r>
    </w:p>
    <w:p w14:paraId="323E3CBF" w14:textId="77777777" w:rsidR="00EF489B" w:rsidRPr="006426B0" w:rsidRDefault="00EF489B" w:rsidP="00EF489B">
      <w:pPr>
        <w:rPr>
          <w:sz w:val="24"/>
          <w:szCs w:val="24"/>
          <w:lang w:eastAsia="en-AU"/>
        </w:rPr>
      </w:pPr>
      <w:r w:rsidRPr="006426B0">
        <w:rPr>
          <w:sz w:val="24"/>
          <w:szCs w:val="24"/>
          <w:lang w:eastAsia="en-AU"/>
        </w:rPr>
        <w:t>For example, it is not appropriate for a condition to simply require that a development comply with the Gumnut Urban Design Guidelines. Such a condition is likely to be unlawful because it is too vague and uncertain. If there are specific standards or other requirements in the document that must be complied with, then the specific standard or requirement should be included or identified in the condition. </w:t>
      </w:r>
    </w:p>
    <w:p w14:paraId="18AD3FD5" w14:textId="77777777" w:rsidR="00EF489B" w:rsidRPr="006426B0" w:rsidRDefault="00EF489B" w:rsidP="00EF489B">
      <w:pPr>
        <w:rPr>
          <w:sz w:val="24"/>
          <w:szCs w:val="24"/>
          <w:lang w:eastAsia="en-AU"/>
        </w:rPr>
      </w:pPr>
      <w:r w:rsidRPr="006426B0">
        <w:rPr>
          <w:sz w:val="24"/>
          <w:szCs w:val="24"/>
          <w:lang w:eastAsia="en-AU"/>
        </w:rPr>
        <w:t>Where a particular standard from an outside document is sought to be applied, only the relevant section of the document should be referred to. Where possible, include the standard directly in the planning permit. </w:t>
      </w:r>
    </w:p>
    <w:p w14:paraId="1BD09316" w14:textId="4C10A5E2" w:rsidR="00EF489B" w:rsidRPr="006426B0" w:rsidRDefault="00EF489B" w:rsidP="00EF489B">
      <w:pPr>
        <w:rPr>
          <w:sz w:val="24"/>
          <w:szCs w:val="24"/>
          <w:lang w:eastAsia="en-AU"/>
        </w:rPr>
      </w:pPr>
      <w:r w:rsidRPr="006426B0">
        <w:rPr>
          <w:sz w:val="24"/>
          <w:szCs w:val="24"/>
          <w:lang w:eastAsia="en-AU"/>
        </w:rPr>
        <w:t>A condition may require compliance with a recognised standard such as an Australian Standard provided it is accurately named and numbered, such as:</w:t>
      </w:r>
    </w:p>
    <w:p w14:paraId="26E1CC49" w14:textId="77777777" w:rsidR="00EF489B" w:rsidRPr="006426B0" w:rsidRDefault="00EF489B" w:rsidP="0004664D">
      <w:pPr>
        <w:pStyle w:val="ListBullet2"/>
        <w:spacing w:before="120"/>
        <w:ind w:left="568" w:hanging="284"/>
        <w:contextualSpacing w:val="0"/>
        <w:rPr>
          <w:i/>
          <w:iCs/>
          <w:sz w:val="24"/>
          <w:szCs w:val="24"/>
          <w:lang w:eastAsia="en-AU"/>
        </w:rPr>
      </w:pPr>
      <w:r w:rsidRPr="006426B0">
        <w:rPr>
          <w:sz w:val="24"/>
          <w:szCs w:val="24"/>
          <w:lang w:eastAsia="en-AU"/>
        </w:rPr>
        <w:t xml:space="preserve">The dimensions must achieve </w:t>
      </w:r>
      <w:r w:rsidRPr="006426B0">
        <w:rPr>
          <w:i/>
          <w:iCs/>
          <w:sz w:val="24"/>
          <w:szCs w:val="24"/>
          <w:lang w:eastAsia="en-AU"/>
        </w:rPr>
        <w:t>Australian Standard AS2890.6-2009 Parking facilities – Off-street parking for people with disabilities. </w:t>
      </w:r>
    </w:p>
    <w:p w14:paraId="3F66C4CB" w14:textId="77777777" w:rsidR="00EF489B" w:rsidRPr="006426B0" w:rsidRDefault="00EF489B" w:rsidP="0004664D">
      <w:pPr>
        <w:pStyle w:val="ListBullet2"/>
        <w:spacing w:before="120"/>
        <w:ind w:left="568" w:hanging="284"/>
        <w:contextualSpacing w:val="0"/>
        <w:rPr>
          <w:i/>
          <w:iCs/>
          <w:sz w:val="24"/>
          <w:szCs w:val="24"/>
          <w:lang w:eastAsia="en-AU"/>
        </w:rPr>
      </w:pPr>
      <w:r w:rsidRPr="006426B0">
        <w:rPr>
          <w:sz w:val="24"/>
          <w:szCs w:val="24"/>
          <w:lang w:eastAsia="en-AU"/>
        </w:rPr>
        <w:t xml:space="preserve">All tree protection zones must comply with </w:t>
      </w:r>
      <w:r w:rsidRPr="006426B0">
        <w:rPr>
          <w:i/>
          <w:iCs/>
          <w:sz w:val="24"/>
          <w:szCs w:val="24"/>
          <w:lang w:eastAsia="en-AU"/>
        </w:rPr>
        <w:t>Australian Standard AS 4970-2009 Protection of trees on development sites. </w:t>
      </w:r>
    </w:p>
    <w:p w14:paraId="0A07A247" w14:textId="3C634FCC" w:rsidR="00EF489B" w:rsidRPr="006426B0" w:rsidRDefault="003F5F42" w:rsidP="00BB6862">
      <w:pPr>
        <w:pStyle w:val="Heading3"/>
        <w:rPr>
          <w:color w:val="auto"/>
          <w:sz w:val="24"/>
          <w:lang w:eastAsia="en-AU"/>
        </w:rPr>
      </w:pPr>
      <w:r w:rsidRPr="006426B0">
        <w:rPr>
          <w:color w:val="auto"/>
          <w:sz w:val="24"/>
          <w:lang w:eastAsia="en-AU"/>
        </w:rPr>
        <w:t>4</w:t>
      </w:r>
      <w:r w:rsidR="00BB6862" w:rsidRPr="006426B0">
        <w:rPr>
          <w:color w:val="auto"/>
          <w:sz w:val="24"/>
          <w:lang w:eastAsia="en-AU"/>
        </w:rPr>
        <w:t>.</w:t>
      </w:r>
      <w:r w:rsidR="00A72473">
        <w:rPr>
          <w:color w:val="auto"/>
          <w:sz w:val="24"/>
          <w:lang w:eastAsia="en-AU"/>
        </w:rPr>
        <w:t>4</w:t>
      </w:r>
      <w:r w:rsidR="00BB6862" w:rsidRPr="006426B0">
        <w:rPr>
          <w:color w:val="auto"/>
          <w:sz w:val="24"/>
          <w:lang w:eastAsia="en-AU"/>
        </w:rPr>
        <w:t xml:space="preserve">.4 Conditions where other (non-planning) approvals </w:t>
      </w:r>
      <w:proofErr w:type="gramStart"/>
      <w:r w:rsidR="00BB6862" w:rsidRPr="006426B0">
        <w:rPr>
          <w:color w:val="auto"/>
          <w:sz w:val="24"/>
          <w:lang w:eastAsia="en-AU"/>
        </w:rPr>
        <w:t>apply</w:t>
      </w:r>
      <w:proofErr w:type="gramEnd"/>
    </w:p>
    <w:p w14:paraId="2488BB4B" w14:textId="77777777" w:rsidR="00A66CAF" w:rsidRPr="006426B0" w:rsidRDefault="00A66CAF" w:rsidP="00A66CAF">
      <w:pPr>
        <w:rPr>
          <w:sz w:val="24"/>
          <w:szCs w:val="24"/>
          <w:lang w:eastAsia="en-AU"/>
        </w:rPr>
      </w:pPr>
      <w:r w:rsidRPr="006426B0">
        <w:rPr>
          <w:sz w:val="24"/>
          <w:szCs w:val="24"/>
          <w:lang w:eastAsia="en-AU"/>
        </w:rPr>
        <w:t>Other regulatory regimes can require a permission to be obtained for a land use or development proposal that also requires a permit under a planning scheme. A planning permit cannot override the requirements of another regulatory approval, or vice versa, and an operator must comply with each approval. In these situations, it is important that the permit is written so that it works together with any other approval to avoid duplication and conflict. </w:t>
      </w:r>
    </w:p>
    <w:p w14:paraId="2C85FFAF" w14:textId="20BC795D" w:rsidR="00A66CAF" w:rsidRPr="006426B0" w:rsidRDefault="00A66CAF" w:rsidP="00A66CAF">
      <w:pPr>
        <w:rPr>
          <w:sz w:val="24"/>
          <w:szCs w:val="24"/>
          <w:lang w:eastAsia="en-AU"/>
        </w:rPr>
      </w:pPr>
      <w:r w:rsidRPr="006426B0">
        <w:rPr>
          <w:sz w:val="24"/>
          <w:szCs w:val="24"/>
          <w:lang w:eastAsia="en-AU"/>
        </w:rPr>
        <w:lastRenderedPageBreak/>
        <w:t xml:space="preserve">The circumstance that most commonly arises is where a building permit is required under the </w:t>
      </w:r>
      <w:r w:rsidRPr="006426B0">
        <w:rPr>
          <w:i/>
          <w:iCs/>
          <w:sz w:val="24"/>
          <w:szCs w:val="24"/>
          <w:lang w:eastAsia="en-AU"/>
        </w:rPr>
        <w:t>Building Act 1993</w:t>
      </w:r>
      <w:r w:rsidRPr="006426B0">
        <w:rPr>
          <w:sz w:val="24"/>
          <w:szCs w:val="24"/>
          <w:lang w:eastAsia="en-AU"/>
        </w:rPr>
        <w:t xml:space="preserve"> </w:t>
      </w:r>
      <w:r w:rsidR="00ED12DC" w:rsidRPr="006426B0">
        <w:rPr>
          <w:sz w:val="24"/>
          <w:szCs w:val="24"/>
          <w:lang w:eastAsia="en-AU"/>
        </w:rPr>
        <w:t xml:space="preserve">(B Act) </w:t>
      </w:r>
      <w:r w:rsidRPr="006426B0">
        <w:rPr>
          <w:sz w:val="24"/>
          <w:szCs w:val="24"/>
          <w:lang w:eastAsia="en-AU"/>
        </w:rPr>
        <w:t xml:space="preserve">for proposed building work. In this situation, section 62(4) of the PE Act prohibits the imposition of any condition that is inconsistent with the </w:t>
      </w:r>
      <w:r w:rsidR="00F0404C" w:rsidRPr="006426B0">
        <w:rPr>
          <w:sz w:val="24"/>
          <w:szCs w:val="24"/>
          <w:lang w:eastAsia="en-AU"/>
        </w:rPr>
        <w:t>B Act</w:t>
      </w:r>
      <w:r w:rsidRPr="006426B0">
        <w:rPr>
          <w:sz w:val="24"/>
          <w:szCs w:val="24"/>
          <w:lang w:eastAsia="en-AU"/>
        </w:rPr>
        <w:t xml:space="preserve"> and the building regulations under that act (see chapter 5.1.2). </w:t>
      </w:r>
    </w:p>
    <w:p w14:paraId="2BAE9DBA" w14:textId="77777777" w:rsidR="00A66CAF" w:rsidRPr="006426B0" w:rsidRDefault="00A66CAF" w:rsidP="00A66CAF">
      <w:pPr>
        <w:rPr>
          <w:sz w:val="24"/>
          <w:szCs w:val="24"/>
          <w:lang w:eastAsia="en-AU"/>
        </w:rPr>
      </w:pPr>
      <w:r w:rsidRPr="006426B0">
        <w:rPr>
          <w:sz w:val="24"/>
          <w:szCs w:val="24"/>
          <w:lang w:eastAsia="en-AU"/>
        </w:rPr>
        <w:t>Some other common examples include: </w:t>
      </w:r>
    </w:p>
    <w:p w14:paraId="2AF4637A" w14:textId="77777777" w:rsidR="00A66CAF" w:rsidRPr="006426B0" w:rsidRDefault="00A66CAF" w:rsidP="0004664D">
      <w:pPr>
        <w:pStyle w:val="ListBullet2"/>
        <w:spacing w:before="120"/>
        <w:ind w:left="568" w:hanging="284"/>
        <w:contextualSpacing w:val="0"/>
        <w:rPr>
          <w:sz w:val="24"/>
          <w:szCs w:val="24"/>
          <w:lang w:eastAsia="en-AU"/>
        </w:rPr>
      </w:pPr>
      <w:r w:rsidRPr="006426B0">
        <w:rPr>
          <w:sz w:val="24"/>
          <w:szCs w:val="24"/>
          <w:lang w:eastAsia="en-AU"/>
        </w:rPr>
        <w:t xml:space="preserve">A café that requires a liquor licence under the </w:t>
      </w:r>
      <w:r w:rsidRPr="006426B0">
        <w:rPr>
          <w:i/>
          <w:iCs/>
          <w:sz w:val="24"/>
          <w:szCs w:val="24"/>
          <w:lang w:eastAsia="en-AU"/>
        </w:rPr>
        <w:t>Liquor Control Reform Act 1998</w:t>
      </w:r>
      <w:r w:rsidRPr="006426B0">
        <w:rPr>
          <w:sz w:val="24"/>
          <w:szCs w:val="24"/>
          <w:lang w:eastAsia="en-AU"/>
        </w:rPr>
        <w:t>. </w:t>
      </w:r>
    </w:p>
    <w:p w14:paraId="7C9905E6" w14:textId="77777777" w:rsidR="00A66CAF" w:rsidRPr="006426B0" w:rsidRDefault="00A66CAF" w:rsidP="0004664D">
      <w:pPr>
        <w:pStyle w:val="ListBullet2"/>
        <w:spacing w:before="120"/>
        <w:ind w:left="568" w:hanging="284"/>
        <w:contextualSpacing w:val="0"/>
        <w:rPr>
          <w:sz w:val="24"/>
          <w:szCs w:val="24"/>
          <w:lang w:eastAsia="en-AU"/>
        </w:rPr>
      </w:pPr>
      <w:r w:rsidRPr="006426B0">
        <w:rPr>
          <w:sz w:val="24"/>
          <w:szCs w:val="24"/>
          <w:lang w:eastAsia="en-AU"/>
        </w:rPr>
        <w:t xml:space="preserve">A landfill that requires a development licence and an operating licence under the </w:t>
      </w:r>
      <w:r w:rsidRPr="006426B0">
        <w:rPr>
          <w:i/>
          <w:iCs/>
          <w:sz w:val="24"/>
          <w:szCs w:val="24"/>
          <w:lang w:eastAsia="en-AU"/>
        </w:rPr>
        <w:t>Environment Protection Act 2017</w:t>
      </w:r>
      <w:r w:rsidRPr="006426B0">
        <w:rPr>
          <w:sz w:val="24"/>
          <w:szCs w:val="24"/>
          <w:lang w:eastAsia="en-AU"/>
        </w:rPr>
        <w:t>. </w:t>
      </w:r>
    </w:p>
    <w:p w14:paraId="15844CCE" w14:textId="77777777" w:rsidR="00A66CAF" w:rsidRPr="006426B0" w:rsidRDefault="00A66CAF" w:rsidP="0004664D">
      <w:pPr>
        <w:pStyle w:val="ListBullet2"/>
        <w:spacing w:before="120"/>
        <w:ind w:left="568" w:hanging="284"/>
        <w:contextualSpacing w:val="0"/>
        <w:rPr>
          <w:sz w:val="24"/>
          <w:szCs w:val="24"/>
          <w:lang w:eastAsia="en-AU"/>
        </w:rPr>
      </w:pPr>
      <w:r w:rsidRPr="006426B0">
        <w:rPr>
          <w:sz w:val="24"/>
          <w:szCs w:val="24"/>
          <w:lang w:eastAsia="en-AU"/>
        </w:rPr>
        <w:t xml:space="preserve">An extractive industry use that requires a work authority and work plan under the </w:t>
      </w:r>
      <w:r w:rsidRPr="006426B0">
        <w:rPr>
          <w:i/>
          <w:iCs/>
          <w:sz w:val="24"/>
          <w:szCs w:val="24"/>
          <w:lang w:eastAsia="en-AU"/>
        </w:rPr>
        <w:t>Mineral Resources (Sustainable Development) Act 1990</w:t>
      </w:r>
      <w:r w:rsidRPr="006426B0">
        <w:rPr>
          <w:sz w:val="24"/>
          <w:szCs w:val="24"/>
          <w:lang w:eastAsia="en-AU"/>
        </w:rPr>
        <w:t>. </w:t>
      </w:r>
    </w:p>
    <w:p w14:paraId="5EF8734E" w14:textId="77777777" w:rsidR="009D1AD0" w:rsidRPr="006426B0" w:rsidRDefault="009D1AD0" w:rsidP="009D1AD0">
      <w:pPr>
        <w:rPr>
          <w:rFonts w:cstheme="minorHAnsi"/>
          <w:sz w:val="24"/>
          <w:szCs w:val="24"/>
        </w:rPr>
      </w:pPr>
      <w:r w:rsidRPr="006426B0">
        <w:rPr>
          <w:rStyle w:val="normaltextrun"/>
          <w:rFonts w:cstheme="minorHAnsi"/>
          <w:sz w:val="24"/>
          <w:szCs w:val="24"/>
        </w:rPr>
        <w:t>It may sometimes be appropriate for a permit to regulate detailed matters to achieve an acceptable planning outcome. Frequently, permits will include conditions requiring the adoption of detailed operational measures (such as broadband reversing beepers for machinery) as part of a management plan to ensure that amenity impacts are managed within acceptable limits. </w:t>
      </w:r>
      <w:r w:rsidRPr="006426B0">
        <w:rPr>
          <w:rStyle w:val="eop"/>
          <w:rFonts w:cstheme="minorHAnsi"/>
          <w:sz w:val="24"/>
          <w:szCs w:val="24"/>
        </w:rPr>
        <w:t> </w:t>
      </w:r>
    </w:p>
    <w:p w14:paraId="7C6C6999" w14:textId="14FFFCE5" w:rsidR="009D1AD0" w:rsidRPr="006426B0" w:rsidRDefault="009D1AD0" w:rsidP="009D1AD0">
      <w:pPr>
        <w:rPr>
          <w:rFonts w:cstheme="minorHAnsi"/>
          <w:sz w:val="24"/>
          <w:szCs w:val="24"/>
        </w:rPr>
      </w:pPr>
      <w:r w:rsidRPr="006426B0">
        <w:rPr>
          <w:rStyle w:val="normaltextrun"/>
          <w:rFonts w:cstheme="minorHAnsi"/>
          <w:sz w:val="24"/>
          <w:szCs w:val="24"/>
        </w:rPr>
        <w:t xml:space="preserve">However, where matters of detail or technicality are addressed by other regulatory approvals it is generally not appropriate for the planning permit to duplicate the regulation of these matters. </w:t>
      </w:r>
      <w:proofErr w:type="gramStart"/>
      <w:r w:rsidRPr="006426B0">
        <w:rPr>
          <w:rStyle w:val="normaltextrun"/>
          <w:rFonts w:cstheme="minorHAnsi"/>
          <w:sz w:val="24"/>
          <w:szCs w:val="24"/>
        </w:rPr>
        <w:t>In particular, where</w:t>
      </w:r>
      <w:proofErr w:type="gramEnd"/>
      <w:r w:rsidRPr="006426B0">
        <w:rPr>
          <w:rStyle w:val="normaltextrun"/>
          <w:rFonts w:cstheme="minorHAnsi"/>
          <w:sz w:val="24"/>
          <w:szCs w:val="24"/>
        </w:rPr>
        <w:t xml:space="preserve"> the technical expertise required to assess and enforce the particular requirement is held by another regulator (such as the EPA).</w:t>
      </w:r>
      <w:r w:rsidRPr="006426B0">
        <w:rPr>
          <w:rStyle w:val="eop"/>
          <w:rFonts w:cstheme="minorHAnsi"/>
          <w:sz w:val="24"/>
          <w:szCs w:val="24"/>
        </w:rPr>
        <w:t> </w:t>
      </w:r>
    </w:p>
    <w:p w14:paraId="1FDB9236" w14:textId="629BE780" w:rsidR="009D1AD0" w:rsidRPr="006426B0" w:rsidRDefault="009D1AD0" w:rsidP="009D1AD0">
      <w:pPr>
        <w:rPr>
          <w:rStyle w:val="eop"/>
          <w:rFonts w:cstheme="minorHAnsi"/>
          <w:sz w:val="24"/>
          <w:szCs w:val="24"/>
        </w:rPr>
      </w:pPr>
      <w:r w:rsidRPr="006426B0">
        <w:rPr>
          <w:rStyle w:val="normaltextrun"/>
          <w:rFonts w:cstheme="minorHAnsi"/>
          <w:sz w:val="24"/>
          <w:szCs w:val="24"/>
        </w:rPr>
        <w:t>Duplication of requirements can lead to:</w:t>
      </w:r>
    </w:p>
    <w:p w14:paraId="4AFFFECD" w14:textId="23F3961C" w:rsidR="009D1AD0" w:rsidRPr="006426B0" w:rsidRDefault="009D1AD0" w:rsidP="0004664D">
      <w:pPr>
        <w:pStyle w:val="ListBullet2"/>
        <w:spacing w:before="120"/>
        <w:ind w:left="568" w:hanging="284"/>
        <w:contextualSpacing w:val="0"/>
        <w:rPr>
          <w:sz w:val="24"/>
          <w:szCs w:val="24"/>
        </w:rPr>
      </w:pPr>
      <w:r w:rsidRPr="006426B0">
        <w:rPr>
          <w:sz w:val="24"/>
          <w:szCs w:val="24"/>
        </w:rPr>
        <w:t xml:space="preserve">An inconsistency, where an operator is unable to adopt a best practice measure because it is constrained </w:t>
      </w:r>
      <w:r w:rsidR="00FD5CEC" w:rsidRPr="006426B0">
        <w:rPr>
          <w:sz w:val="24"/>
          <w:szCs w:val="24"/>
        </w:rPr>
        <w:t xml:space="preserve">by </w:t>
      </w:r>
      <w:r w:rsidRPr="006426B0">
        <w:rPr>
          <w:sz w:val="24"/>
          <w:szCs w:val="24"/>
        </w:rPr>
        <w:t>an outdated requirement of a planning permit condition or approved plan. </w:t>
      </w:r>
    </w:p>
    <w:p w14:paraId="59DEDAA2" w14:textId="77777777" w:rsidR="009D1AD0" w:rsidRPr="006426B0" w:rsidRDefault="009D1AD0" w:rsidP="0004664D">
      <w:pPr>
        <w:pStyle w:val="ListBullet2"/>
        <w:spacing w:before="120"/>
        <w:ind w:left="568" w:hanging="284"/>
        <w:contextualSpacing w:val="0"/>
        <w:rPr>
          <w:sz w:val="24"/>
          <w:szCs w:val="24"/>
        </w:rPr>
      </w:pPr>
      <w:r w:rsidRPr="006426B0">
        <w:rPr>
          <w:sz w:val="24"/>
          <w:szCs w:val="24"/>
        </w:rPr>
        <w:t>A conflict, where an operator is unable to comply with the requirements of both approvals. </w:t>
      </w:r>
    </w:p>
    <w:p w14:paraId="557662B9" w14:textId="7A91A175" w:rsidR="009D1AD0" w:rsidRPr="006426B0" w:rsidRDefault="009D1AD0" w:rsidP="0004664D">
      <w:pPr>
        <w:pStyle w:val="ListBullet2"/>
        <w:spacing w:before="120"/>
        <w:ind w:left="568" w:hanging="284"/>
        <w:contextualSpacing w:val="0"/>
        <w:rPr>
          <w:sz w:val="24"/>
          <w:szCs w:val="24"/>
        </w:rPr>
      </w:pPr>
      <w:r w:rsidRPr="006426B0">
        <w:rPr>
          <w:sz w:val="24"/>
          <w:szCs w:val="24"/>
        </w:rPr>
        <w:t xml:space="preserve">An invalid condition, that addresses matters </w:t>
      </w:r>
      <w:r w:rsidR="00E9303D" w:rsidRPr="006426B0">
        <w:rPr>
          <w:sz w:val="24"/>
          <w:szCs w:val="24"/>
        </w:rPr>
        <w:t>un</w:t>
      </w:r>
      <w:r w:rsidRPr="006426B0">
        <w:rPr>
          <w:sz w:val="24"/>
          <w:szCs w:val="24"/>
        </w:rPr>
        <w:t xml:space="preserve">related to the planning permissions being granted or is imposed for a non-planning purpose (see chapter </w:t>
      </w:r>
      <w:r w:rsidRPr="006426B0">
        <w:rPr>
          <w:sz w:val="24"/>
          <w:szCs w:val="24"/>
          <w:highlight w:val="lightGray"/>
        </w:rPr>
        <w:t>5.2 below</w:t>
      </w:r>
      <w:r w:rsidRPr="006426B0">
        <w:rPr>
          <w:sz w:val="24"/>
          <w:szCs w:val="24"/>
        </w:rPr>
        <w:t>). </w:t>
      </w:r>
    </w:p>
    <w:p w14:paraId="32926ABA" w14:textId="54B81D84" w:rsidR="00344B5D" w:rsidRPr="006426B0" w:rsidRDefault="00344B5D" w:rsidP="00344B5D">
      <w:pPr>
        <w:rPr>
          <w:rFonts w:cstheme="minorHAnsi"/>
          <w:sz w:val="24"/>
          <w:szCs w:val="24"/>
        </w:rPr>
      </w:pPr>
      <w:r w:rsidRPr="006426B0">
        <w:rPr>
          <w:rFonts w:cstheme="minorHAnsi"/>
          <w:sz w:val="24"/>
          <w:szCs w:val="24"/>
        </w:rPr>
        <w:t xml:space="preserve">Duplication can also result in unnecessary costs and delays for operators and responsible authorities when similar documents are required to be approved and enforced under separate approvals. For example, where an acoustic management plan for a quarry is required to be approved under a permit condition, but already forms part of an endorsed work plan.  </w:t>
      </w:r>
    </w:p>
    <w:p w14:paraId="18EDFF1A" w14:textId="361524EF" w:rsidR="009D1AD0" w:rsidRPr="006426B0" w:rsidRDefault="00344B5D" w:rsidP="00344B5D">
      <w:pPr>
        <w:rPr>
          <w:rFonts w:cstheme="minorHAnsi"/>
          <w:sz w:val="24"/>
          <w:szCs w:val="24"/>
        </w:rPr>
      </w:pPr>
      <w:r w:rsidRPr="006426B0">
        <w:rPr>
          <w:rFonts w:cstheme="minorHAnsi"/>
          <w:sz w:val="24"/>
          <w:szCs w:val="24"/>
        </w:rPr>
        <w:t>The following principles have been applied by VCAT where permits have interacted with approvals under the EP Act and are generally relevant for integrating permits with other approvals:</w:t>
      </w:r>
    </w:p>
    <w:p w14:paraId="4D1E4C2C" w14:textId="583DB1D7" w:rsidR="00344B5D" w:rsidRPr="006426B0" w:rsidRDefault="00344B5D" w:rsidP="0004664D">
      <w:pPr>
        <w:pStyle w:val="ListBullet2"/>
        <w:spacing w:before="120"/>
        <w:ind w:left="568" w:hanging="284"/>
        <w:contextualSpacing w:val="0"/>
        <w:rPr>
          <w:sz w:val="24"/>
          <w:szCs w:val="24"/>
          <w:lang w:eastAsia="en-AU"/>
        </w:rPr>
      </w:pPr>
      <w:r w:rsidRPr="006426B0">
        <w:rPr>
          <w:sz w:val="24"/>
          <w:szCs w:val="24"/>
          <w:lang w:eastAsia="en-AU"/>
        </w:rPr>
        <w:t>The PE Act seeks coordination and integration between permits and EPA licences and as a matter of good practice and sensible policy conflict should be avoided.</w:t>
      </w:r>
      <w:r w:rsidR="003B01F7" w:rsidRPr="006426B0">
        <w:rPr>
          <w:rStyle w:val="FootnoteReference"/>
          <w:rFonts w:cstheme="majorHAnsi"/>
          <w:sz w:val="24"/>
          <w:szCs w:val="24"/>
        </w:rPr>
        <w:t xml:space="preserve"> </w:t>
      </w:r>
      <w:r w:rsidR="003B01F7" w:rsidRPr="006426B0">
        <w:rPr>
          <w:rStyle w:val="FootnoteReference"/>
          <w:rFonts w:cstheme="majorHAnsi"/>
          <w:sz w:val="24"/>
          <w:szCs w:val="24"/>
        </w:rPr>
        <w:footnoteReference w:id="31"/>
      </w:r>
    </w:p>
    <w:p w14:paraId="1E5D1D7C" w14:textId="1D479AF2" w:rsidR="00344B5D" w:rsidRPr="006426B0" w:rsidRDefault="00344B5D" w:rsidP="0004664D">
      <w:pPr>
        <w:pStyle w:val="ListBullet2"/>
        <w:spacing w:before="120"/>
        <w:ind w:left="568" w:hanging="284"/>
        <w:contextualSpacing w:val="0"/>
        <w:rPr>
          <w:sz w:val="24"/>
          <w:szCs w:val="24"/>
          <w:lang w:eastAsia="en-AU"/>
        </w:rPr>
      </w:pPr>
      <w:r w:rsidRPr="006426B0">
        <w:rPr>
          <w:sz w:val="24"/>
          <w:szCs w:val="24"/>
          <w:lang w:eastAsia="en-AU"/>
        </w:rPr>
        <w:t>The two regimes need to work together, rather than compete or interfere with each other.</w:t>
      </w:r>
      <w:r w:rsidR="00F86CAE" w:rsidRPr="006426B0">
        <w:rPr>
          <w:rStyle w:val="FootnoteReference"/>
          <w:rFonts w:cstheme="majorHAnsi"/>
          <w:sz w:val="24"/>
          <w:szCs w:val="24"/>
        </w:rPr>
        <w:t xml:space="preserve"> </w:t>
      </w:r>
      <w:r w:rsidR="00F86CAE" w:rsidRPr="006426B0">
        <w:rPr>
          <w:rStyle w:val="FootnoteReference"/>
          <w:rFonts w:cstheme="majorHAnsi"/>
          <w:sz w:val="24"/>
          <w:szCs w:val="24"/>
        </w:rPr>
        <w:footnoteReference w:id="32"/>
      </w:r>
    </w:p>
    <w:p w14:paraId="7540EE4B" w14:textId="04786CD5" w:rsidR="00344B5D" w:rsidRPr="006426B0" w:rsidRDefault="00344B5D" w:rsidP="0004664D">
      <w:pPr>
        <w:pStyle w:val="ListBullet2"/>
        <w:spacing w:before="120"/>
        <w:ind w:left="568" w:hanging="284"/>
        <w:contextualSpacing w:val="0"/>
        <w:rPr>
          <w:sz w:val="24"/>
          <w:szCs w:val="24"/>
          <w:lang w:eastAsia="en-AU"/>
        </w:rPr>
      </w:pPr>
      <w:r w:rsidRPr="006426B0">
        <w:rPr>
          <w:sz w:val="24"/>
          <w:szCs w:val="24"/>
          <w:lang w:eastAsia="en-AU"/>
        </w:rPr>
        <w:t>Planning matters are to be addressed through the planning permission process and permits, while detailed regulation of the technical aspects of a use or development should be left to EPA licences.</w:t>
      </w:r>
      <w:r w:rsidR="0080202B" w:rsidRPr="006426B0">
        <w:rPr>
          <w:rFonts w:cstheme="majorHAnsi"/>
          <w:sz w:val="24"/>
          <w:szCs w:val="24"/>
        </w:rPr>
        <w:t xml:space="preserve"> </w:t>
      </w:r>
      <w:r w:rsidR="0080202B" w:rsidRPr="006426B0">
        <w:rPr>
          <w:rStyle w:val="FootnoteReference"/>
          <w:rFonts w:cstheme="majorHAnsi"/>
          <w:sz w:val="24"/>
          <w:szCs w:val="24"/>
        </w:rPr>
        <w:footnoteReference w:id="33"/>
      </w:r>
    </w:p>
    <w:p w14:paraId="5702A1B0" w14:textId="73FA2606" w:rsidR="00344B5D" w:rsidRPr="006426B0" w:rsidRDefault="00344B5D" w:rsidP="0004664D">
      <w:pPr>
        <w:pStyle w:val="ListBullet2"/>
        <w:spacing w:before="120"/>
        <w:ind w:left="568" w:hanging="284"/>
        <w:contextualSpacing w:val="0"/>
        <w:rPr>
          <w:sz w:val="24"/>
          <w:szCs w:val="24"/>
          <w:lang w:eastAsia="en-AU"/>
        </w:rPr>
      </w:pPr>
      <w:r w:rsidRPr="006426B0">
        <w:rPr>
          <w:sz w:val="24"/>
          <w:szCs w:val="24"/>
          <w:lang w:eastAsia="en-AU"/>
        </w:rPr>
        <w:lastRenderedPageBreak/>
        <w:t>Where specific aspects of the use or development of land are controlled by an EPA licence, conditions in a permit should not attempt to control the same thing.</w:t>
      </w:r>
      <w:r w:rsidR="00C9585B" w:rsidRPr="006426B0">
        <w:rPr>
          <w:rStyle w:val="FootnoteReference"/>
          <w:rFonts w:cstheme="majorHAnsi"/>
          <w:sz w:val="24"/>
          <w:szCs w:val="24"/>
          <w:shd w:val="clear" w:color="auto" w:fill="FFFFFF"/>
        </w:rPr>
        <w:t xml:space="preserve"> </w:t>
      </w:r>
      <w:r w:rsidR="00C9585B" w:rsidRPr="006426B0">
        <w:rPr>
          <w:rStyle w:val="FootnoteReference"/>
          <w:rFonts w:cstheme="majorHAnsi"/>
          <w:sz w:val="24"/>
          <w:szCs w:val="24"/>
          <w:shd w:val="clear" w:color="auto" w:fill="FFFFFF"/>
        </w:rPr>
        <w:footnoteReference w:id="34"/>
      </w:r>
    </w:p>
    <w:p w14:paraId="1B01D340" w14:textId="7087A11E" w:rsidR="00344B5D" w:rsidRPr="006426B0" w:rsidRDefault="00344B5D" w:rsidP="0004664D">
      <w:pPr>
        <w:pStyle w:val="ListBullet2"/>
        <w:spacing w:before="120"/>
        <w:ind w:left="568" w:hanging="284"/>
        <w:contextualSpacing w:val="0"/>
        <w:rPr>
          <w:sz w:val="24"/>
          <w:szCs w:val="24"/>
          <w:lang w:eastAsia="en-AU"/>
        </w:rPr>
      </w:pPr>
      <w:r w:rsidRPr="006426B0">
        <w:rPr>
          <w:sz w:val="24"/>
          <w:szCs w:val="24"/>
          <w:lang w:eastAsia="en-AU"/>
        </w:rPr>
        <w:t>It may be appropriate for a permit condition to state that the use or development must be in accordance with a licence issued by the EPA (as amended from time to time) but the condition should refrain from referring to specific details or plans as these may change from time to time as the licence or works approval is upgraded.</w:t>
      </w:r>
      <w:r w:rsidR="008B158B" w:rsidRPr="006426B0">
        <w:rPr>
          <w:rStyle w:val="FootnoteReference"/>
          <w:rFonts w:cstheme="majorHAnsi"/>
          <w:sz w:val="24"/>
          <w:szCs w:val="24"/>
          <w:shd w:val="clear" w:color="auto" w:fill="FFFFFF"/>
        </w:rPr>
        <w:t xml:space="preserve"> </w:t>
      </w:r>
      <w:r w:rsidR="008B158B" w:rsidRPr="006426B0">
        <w:rPr>
          <w:rStyle w:val="FootnoteReference"/>
          <w:rFonts w:cstheme="majorHAnsi"/>
          <w:sz w:val="24"/>
          <w:szCs w:val="24"/>
          <w:shd w:val="clear" w:color="auto" w:fill="FFFFFF"/>
        </w:rPr>
        <w:footnoteReference w:id="35"/>
      </w:r>
    </w:p>
    <w:p w14:paraId="301210D3" w14:textId="6595C0B1" w:rsidR="00F357D1" w:rsidRPr="006426B0" w:rsidRDefault="00344B5D" w:rsidP="0004664D">
      <w:pPr>
        <w:pStyle w:val="ListBullet2"/>
        <w:spacing w:before="120"/>
        <w:ind w:left="568" w:hanging="284"/>
        <w:contextualSpacing w:val="0"/>
        <w:rPr>
          <w:rFonts w:cstheme="majorHAnsi"/>
          <w:sz w:val="24"/>
          <w:szCs w:val="24"/>
        </w:rPr>
      </w:pPr>
      <w:r w:rsidRPr="006426B0">
        <w:rPr>
          <w:sz w:val="24"/>
          <w:szCs w:val="24"/>
          <w:lang w:eastAsia="en-AU"/>
        </w:rPr>
        <w:t xml:space="preserve">Where the precise line is drawn between the responsibilities of the EPA and responsible authorities is a matter of fact and circumstances of each </w:t>
      </w:r>
      <w:proofErr w:type="gramStart"/>
      <w:r w:rsidRPr="006426B0">
        <w:rPr>
          <w:sz w:val="24"/>
          <w:szCs w:val="24"/>
          <w:lang w:eastAsia="en-AU"/>
        </w:rPr>
        <w:t>particular case</w:t>
      </w:r>
      <w:proofErr w:type="gramEnd"/>
      <w:r w:rsidRPr="006426B0">
        <w:rPr>
          <w:sz w:val="24"/>
          <w:szCs w:val="24"/>
          <w:lang w:eastAsia="en-AU"/>
        </w:rPr>
        <w:t>.</w:t>
      </w:r>
      <w:r w:rsidR="00AA68B9" w:rsidRPr="006426B0">
        <w:rPr>
          <w:rStyle w:val="FootnoteReference"/>
          <w:rFonts w:cstheme="majorHAnsi"/>
          <w:sz w:val="24"/>
          <w:szCs w:val="24"/>
        </w:rPr>
        <w:t xml:space="preserve"> </w:t>
      </w:r>
      <w:r w:rsidR="00AA68B9" w:rsidRPr="006426B0">
        <w:rPr>
          <w:rStyle w:val="FootnoteReference"/>
          <w:rFonts w:cstheme="majorHAnsi"/>
          <w:sz w:val="24"/>
          <w:szCs w:val="24"/>
        </w:rPr>
        <w:footnoteReference w:id="36"/>
      </w:r>
    </w:p>
    <w:p w14:paraId="06EA4CEC" w14:textId="55522DB9" w:rsidR="00344B5D" w:rsidRPr="006426B0" w:rsidRDefault="00F357D1" w:rsidP="00F357D1">
      <w:pPr>
        <w:spacing w:before="0" w:after="160" w:line="259" w:lineRule="auto"/>
        <w:rPr>
          <w:rFonts w:cstheme="majorHAnsi"/>
          <w:sz w:val="24"/>
          <w:szCs w:val="24"/>
        </w:rPr>
      </w:pPr>
      <w:r w:rsidRPr="006426B0">
        <w:rPr>
          <w:rFonts w:cstheme="majorHAnsi"/>
          <w:sz w:val="24"/>
          <w:szCs w:val="24"/>
        </w:rPr>
        <w:br w:type="page"/>
      </w:r>
    </w:p>
    <w:p w14:paraId="68887EDB" w14:textId="6844CA4F" w:rsidR="002E6B0F" w:rsidRPr="006426B0" w:rsidRDefault="003F5F42" w:rsidP="005A07A0">
      <w:pPr>
        <w:pStyle w:val="Heading1"/>
        <w:rPr>
          <w:color w:val="auto"/>
          <w:sz w:val="24"/>
          <w:szCs w:val="24"/>
          <w:lang w:eastAsia="en-AU"/>
        </w:rPr>
      </w:pPr>
      <w:bookmarkStart w:id="19" w:name="_Toc133768196"/>
      <w:r w:rsidRPr="006426B0">
        <w:rPr>
          <w:color w:val="auto"/>
          <w:sz w:val="24"/>
          <w:szCs w:val="24"/>
          <w:lang w:eastAsia="en-AU"/>
        </w:rPr>
        <w:lastRenderedPageBreak/>
        <w:t>5</w:t>
      </w:r>
      <w:r w:rsidR="008F0F78" w:rsidRPr="006426B0">
        <w:rPr>
          <w:color w:val="auto"/>
          <w:sz w:val="24"/>
          <w:szCs w:val="24"/>
          <w:lang w:eastAsia="en-AU"/>
        </w:rPr>
        <w:t>.</w:t>
      </w:r>
      <w:r w:rsidR="00267882" w:rsidRPr="006426B0">
        <w:rPr>
          <w:color w:val="auto"/>
          <w:sz w:val="24"/>
          <w:szCs w:val="24"/>
          <w:lang w:eastAsia="en-AU"/>
        </w:rPr>
        <w:t xml:space="preserve"> </w:t>
      </w:r>
      <w:r w:rsidR="002E6B0F" w:rsidRPr="006426B0">
        <w:rPr>
          <w:color w:val="auto"/>
          <w:sz w:val="24"/>
          <w:szCs w:val="24"/>
          <w:lang w:eastAsia="en-AU"/>
        </w:rPr>
        <w:t>Ensuring conditions are lawful</w:t>
      </w:r>
      <w:bookmarkEnd w:id="19"/>
    </w:p>
    <w:p w14:paraId="7ED7C484" w14:textId="7E0CDF62" w:rsidR="005A07A0" w:rsidRPr="006426B0" w:rsidRDefault="003F5F42" w:rsidP="00267882">
      <w:pPr>
        <w:pStyle w:val="Heading2"/>
        <w:rPr>
          <w:szCs w:val="24"/>
          <w:lang w:eastAsia="en-AU"/>
        </w:rPr>
      </w:pPr>
      <w:bookmarkStart w:id="20" w:name="_Toc133768197"/>
      <w:r w:rsidRPr="006426B0">
        <w:rPr>
          <w:szCs w:val="24"/>
          <w:lang w:eastAsia="en-AU"/>
        </w:rPr>
        <w:t>5</w:t>
      </w:r>
      <w:r w:rsidR="00267882" w:rsidRPr="006426B0">
        <w:rPr>
          <w:szCs w:val="24"/>
          <w:lang w:eastAsia="en-AU"/>
        </w:rPr>
        <w:t xml:space="preserve">.1 </w:t>
      </w:r>
      <w:r w:rsidR="005A07A0" w:rsidRPr="006426B0">
        <w:rPr>
          <w:szCs w:val="24"/>
          <w:lang w:eastAsia="en-AU"/>
        </w:rPr>
        <w:t>Types of permit conditions</w:t>
      </w:r>
      <w:bookmarkEnd w:id="20"/>
    </w:p>
    <w:p w14:paraId="287DC95A" w14:textId="486D7D15" w:rsidR="002E6B0F" w:rsidRPr="006426B0" w:rsidRDefault="00267882" w:rsidP="00EF489B">
      <w:pPr>
        <w:rPr>
          <w:sz w:val="24"/>
          <w:szCs w:val="24"/>
          <w:lang w:eastAsia="en-AU"/>
        </w:rPr>
      </w:pPr>
      <w:r w:rsidRPr="006426B0">
        <w:rPr>
          <w:sz w:val="24"/>
          <w:szCs w:val="24"/>
          <w:lang w:eastAsia="en-AU"/>
        </w:rPr>
        <w:t xml:space="preserve">Some permits must include certain prescribed conditions. There are also certain conditions that must not be included on a permit. Otherwise, the permit can include any condition that the responsible authority considers appropriate to the permissions being granted provided the condition meets the tests of validity discussed in chapter </w:t>
      </w:r>
      <w:r w:rsidRPr="006426B0">
        <w:rPr>
          <w:sz w:val="24"/>
          <w:szCs w:val="24"/>
          <w:highlight w:val="lightGray"/>
          <w:lang w:eastAsia="en-AU"/>
        </w:rPr>
        <w:t>5.2 below</w:t>
      </w:r>
      <w:r w:rsidRPr="006426B0">
        <w:rPr>
          <w:sz w:val="24"/>
          <w:szCs w:val="24"/>
          <w:lang w:eastAsia="en-AU"/>
        </w:rPr>
        <w:t>.</w:t>
      </w:r>
    </w:p>
    <w:p w14:paraId="4384B23C" w14:textId="52CC99F7" w:rsidR="00267882" w:rsidRPr="006426B0" w:rsidRDefault="003F5F42" w:rsidP="00252E9A">
      <w:pPr>
        <w:pStyle w:val="Heading3"/>
        <w:rPr>
          <w:color w:val="auto"/>
          <w:sz w:val="24"/>
          <w:lang w:eastAsia="en-AU"/>
        </w:rPr>
      </w:pPr>
      <w:r w:rsidRPr="006426B0">
        <w:rPr>
          <w:color w:val="auto"/>
          <w:sz w:val="24"/>
          <w:lang w:eastAsia="en-AU"/>
        </w:rPr>
        <w:t>5</w:t>
      </w:r>
      <w:r w:rsidR="00252E9A" w:rsidRPr="006426B0">
        <w:rPr>
          <w:color w:val="auto"/>
          <w:sz w:val="24"/>
          <w:lang w:eastAsia="en-AU"/>
        </w:rPr>
        <w:t>.1.1 Mandatory conditions</w:t>
      </w:r>
    </w:p>
    <w:p w14:paraId="5E0C3F26" w14:textId="16AA88A3" w:rsidR="00252E9A" w:rsidRPr="006426B0" w:rsidRDefault="00252E9A" w:rsidP="00252E9A">
      <w:pPr>
        <w:rPr>
          <w:sz w:val="24"/>
          <w:szCs w:val="24"/>
          <w:lang w:eastAsia="en-AU"/>
        </w:rPr>
      </w:pPr>
      <w:r w:rsidRPr="006426B0">
        <w:rPr>
          <w:sz w:val="24"/>
          <w:szCs w:val="24"/>
          <w:lang w:eastAsia="en-AU"/>
        </w:rPr>
        <w:t>A permit must include any condition required by:</w:t>
      </w:r>
      <w:r w:rsidR="00484395" w:rsidRPr="006426B0">
        <w:rPr>
          <w:rStyle w:val="FootnoteReference"/>
          <w:sz w:val="24"/>
          <w:szCs w:val="24"/>
        </w:rPr>
        <w:t xml:space="preserve"> </w:t>
      </w:r>
      <w:r w:rsidR="00484395" w:rsidRPr="006426B0">
        <w:rPr>
          <w:rStyle w:val="FootnoteReference"/>
          <w:sz w:val="24"/>
          <w:szCs w:val="24"/>
        </w:rPr>
        <w:footnoteReference w:id="37"/>
      </w:r>
    </w:p>
    <w:p w14:paraId="16DF9084"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The PE Act. </w:t>
      </w:r>
    </w:p>
    <w:p w14:paraId="19B7C729"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 xml:space="preserve">The planning </w:t>
      </w:r>
      <w:proofErr w:type="gramStart"/>
      <w:r w:rsidRPr="006426B0">
        <w:rPr>
          <w:sz w:val="24"/>
          <w:szCs w:val="24"/>
          <w:lang w:eastAsia="en-AU"/>
        </w:rPr>
        <w:t>scheme</w:t>
      </w:r>
      <w:proofErr w:type="gramEnd"/>
      <w:r w:rsidRPr="006426B0">
        <w:rPr>
          <w:sz w:val="24"/>
          <w:szCs w:val="24"/>
          <w:lang w:eastAsia="en-AU"/>
        </w:rPr>
        <w:t>. </w:t>
      </w:r>
    </w:p>
    <w:p w14:paraId="3A603401"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A determining referral authority. </w:t>
      </w:r>
    </w:p>
    <w:p w14:paraId="17B7E87A"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VCAT. </w:t>
      </w:r>
    </w:p>
    <w:p w14:paraId="055E4932" w14:textId="3A5EFE58" w:rsidR="00252E9A" w:rsidRPr="006426B0" w:rsidRDefault="00252E9A" w:rsidP="00252E9A">
      <w:pPr>
        <w:rPr>
          <w:sz w:val="24"/>
          <w:szCs w:val="24"/>
          <w:lang w:eastAsia="en-AU"/>
        </w:rPr>
      </w:pPr>
      <w:r w:rsidRPr="006426B0">
        <w:rPr>
          <w:sz w:val="24"/>
          <w:szCs w:val="24"/>
          <w:lang w:eastAsia="en-AU"/>
        </w:rPr>
        <w:t>Under the PE Act, where the grant of a permit would authorise anything that would result in a breach of a registered restrictive covenant, the permit must include a condition stating that the permit is not to come into effect until the covenant is removed or varied.</w:t>
      </w:r>
      <w:r w:rsidR="004B4E3B" w:rsidRPr="006426B0">
        <w:rPr>
          <w:sz w:val="24"/>
          <w:szCs w:val="24"/>
          <w:vertAlign w:val="superscript"/>
        </w:rPr>
        <w:t xml:space="preserve"> </w:t>
      </w:r>
      <w:r w:rsidR="004B4E3B" w:rsidRPr="006426B0">
        <w:rPr>
          <w:sz w:val="24"/>
          <w:szCs w:val="24"/>
          <w:vertAlign w:val="superscript"/>
        </w:rPr>
        <w:footnoteReference w:id="38"/>
      </w:r>
      <w:r w:rsidRPr="006426B0">
        <w:rPr>
          <w:sz w:val="24"/>
          <w:szCs w:val="24"/>
          <w:lang w:eastAsia="en-AU"/>
        </w:rPr>
        <w:t> </w:t>
      </w:r>
    </w:p>
    <w:p w14:paraId="0D2AB179" w14:textId="77777777" w:rsidR="00252E9A" w:rsidRPr="006426B0" w:rsidRDefault="00252E9A" w:rsidP="00252E9A">
      <w:pPr>
        <w:rPr>
          <w:sz w:val="24"/>
          <w:szCs w:val="24"/>
          <w:lang w:eastAsia="en-AU"/>
        </w:rPr>
      </w:pPr>
      <w:r w:rsidRPr="006426B0">
        <w:rPr>
          <w:sz w:val="24"/>
          <w:szCs w:val="24"/>
          <w:lang w:eastAsia="en-AU"/>
        </w:rPr>
        <w:t>Some planning scheme provisions that require a mandatory condition include: </w:t>
      </w:r>
    </w:p>
    <w:p w14:paraId="39E72C2D"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Bushfire Management Overlay (Clause 44.06-5). </w:t>
      </w:r>
    </w:p>
    <w:p w14:paraId="74967D2E"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Development Contributions Plan Overlay (Clause 45.06-1). </w:t>
      </w:r>
    </w:p>
    <w:p w14:paraId="4C4D4ED0"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Infrastructure Contributions Plan Overlay (Clause 45.10-2). </w:t>
      </w:r>
    </w:p>
    <w:p w14:paraId="4CD55A34"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Infrastructure Contributions Overlay (Clause 45.11-2). </w:t>
      </w:r>
    </w:p>
    <w:p w14:paraId="2FF25229"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Signs (Clause 52.05-9). </w:t>
      </w:r>
    </w:p>
    <w:p w14:paraId="7E46BD7E" w14:textId="77777777" w:rsidR="00252E9A" w:rsidRPr="006426B0" w:rsidRDefault="00252E9A" w:rsidP="0004664D">
      <w:pPr>
        <w:pStyle w:val="ListBullet2"/>
        <w:spacing w:before="120"/>
        <w:ind w:left="568" w:hanging="284"/>
        <w:contextualSpacing w:val="0"/>
        <w:rPr>
          <w:sz w:val="24"/>
          <w:szCs w:val="24"/>
          <w:lang w:eastAsia="en-AU"/>
        </w:rPr>
      </w:pPr>
      <w:r w:rsidRPr="006426B0">
        <w:rPr>
          <w:sz w:val="24"/>
          <w:szCs w:val="24"/>
          <w:lang w:eastAsia="en-AU"/>
        </w:rPr>
        <w:t>Subdivision (Clause 66.01-1). </w:t>
      </w:r>
    </w:p>
    <w:p w14:paraId="7AE0795D" w14:textId="6DED6450" w:rsidR="00252E9A" w:rsidRPr="006426B0" w:rsidRDefault="00252E9A" w:rsidP="00252E9A">
      <w:pPr>
        <w:rPr>
          <w:sz w:val="24"/>
          <w:szCs w:val="24"/>
          <w:lang w:eastAsia="en-AU"/>
        </w:rPr>
      </w:pPr>
      <w:r w:rsidRPr="006426B0">
        <w:rPr>
          <w:sz w:val="24"/>
          <w:szCs w:val="24"/>
          <w:lang w:eastAsia="en-AU"/>
        </w:rPr>
        <w:t>A condition required by a determining referral authority is mandatory and must be included on the permit.</w:t>
      </w:r>
      <w:r w:rsidR="005F2742" w:rsidRPr="006426B0">
        <w:rPr>
          <w:sz w:val="24"/>
          <w:szCs w:val="24"/>
          <w:vertAlign w:val="superscript"/>
        </w:rPr>
        <w:t xml:space="preserve"> </w:t>
      </w:r>
      <w:r w:rsidR="005F2742" w:rsidRPr="006426B0">
        <w:rPr>
          <w:sz w:val="24"/>
          <w:szCs w:val="24"/>
          <w:vertAlign w:val="superscript"/>
        </w:rPr>
        <w:footnoteReference w:id="39"/>
      </w:r>
      <w:r w:rsidR="005F2742" w:rsidRPr="006426B0">
        <w:rPr>
          <w:sz w:val="24"/>
          <w:szCs w:val="24"/>
          <w:vertAlign w:val="superscript"/>
        </w:rPr>
        <w:t xml:space="preserve"> </w:t>
      </w:r>
    </w:p>
    <w:p w14:paraId="109CE8E3" w14:textId="3BC9C0E1" w:rsidR="00252E9A" w:rsidRPr="006426B0" w:rsidRDefault="00252E9A" w:rsidP="00252E9A">
      <w:pPr>
        <w:rPr>
          <w:sz w:val="24"/>
          <w:szCs w:val="24"/>
          <w:lang w:eastAsia="en-AU"/>
        </w:rPr>
      </w:pPr>
      <w:r w:rsidRPr="006426B0">
        <w:rPr>
          <w:sz w:val="24"/>
          <w:szCs w:val="24"/>
          <w:lang w:eastAsia="en-AU"/>
        </w:rPr>
        <w:t>A condition recommended by a recommending referral authority is not mandatory.  It may be included on the permit at the discretion of the responsible authority. If it is not included, the recommending referral authority may lodge an application for review with VCAT.</w:t>
      </w:r>
    </w:p>
    <w:p w14:paraId="6E9F08EE" w14:textId="543F8D75" w:rsidR="00252E9A" w:rsidRPr="006426B0" w:rsidRDefault="00252E9A" w:rsidP="00252E9A">
      <w:pPr>
        <w:rPr>
          <w:sz w:val="24"/>
          <w:szCs w:val="24"/>
          <w:lang w:eastAsia="en-AU"/>
        </w:rPr>
      </w:pPr>
      <w:r w:rsidRPr="006426B0">
        <w:rPr>
          <w:sz w:val="24"/>
          <w:szCs w:val="24"/>
          <w:lang w:eastAsia="en-AU"/>
        </w:rPr>
        <w:t>Planning Practice Note 54 Referral and Notice Provisions</w:t>
      </w:r>
      <w:r w:rsidR="002516D6" w:rsidRPr="006426B0">
        <w:rPr>
          <w:rStyle w:val="FootnoteReference"/>
          <w:sz w:val="24"/>
          <w:szCs w:val="24"/>
        </w:rPr>
        <w:footnoteReference w:id="40"/>
      </w:r>
      <w:r w:rsidR="002516D6" w:rsidRPr="006426B0">
        <w:rPr>
          <w:sz w:val="24"/>
          <w:szCs w:val="24"/>
        </w:rPr>
        <w:t xml:space="preserve"> </w:t>
      </w:r>
      <w:r w:rsidRPr="006426B0">
        <w:rPr>
          <w:sz w:val="24"/>
          <w:szCs w:val="24"/>
          <w:lang w:eastAsia="en-AU"/>
        </w:rPr>
        <w:t xml:space="preserve"> sets out more information about these types of conditions.</w:t>
      </w:r>
    </w:p>
    <w:p w14:paraId="662682B4" w14:textId="45F9534D" w:rsidR="00252E9A" w:rsidRPr="006426B0" w:rsidRDefault="00252E9A" w:rsidP="00252E9A">
      <w:pPr>
        <w:rPr>
          <w:sz w:val="24"/>
          <w:szCs w:val="24"/>
          <w:lang w:eastAsia="en-AU"/>
        </w:rPr>
      </w:pPr>
      <w:r w:rsidRPr="006426B0">
        <w:rPr>
          <w:sz w:val="24"/>
          <w:szCs w:val="24"/>
          <w:lang w:eastAsia="en-AU"/>
        </w:rPr>
        <w:t xml:space="preserve">See chapter </w:t>
      </w:r>
      <w:r w:rsidRPr="006426B0">
        <w:rPr>
          <w:sz w:val="24"/>
          <w:szCs w:val="24"/>
          <w:highlight w:val="lightGray"/>
          <w:lang w:eastAsia="en-AU"/>
        </w:rPr>
        <w:t>10.1 below</w:t>
      </w:r>
      <w:r w:rsidRPr="006426B0">
        <w:rPr>
          <w:sz w:val="24"/>
          <w:szCs w:val="24"/>
          <w:lang w:eastAsia="en-AU"/>
        </w:rPr>
        <w:t xml:space="preserve"> for a discussion about referral authority conditions.</w:t>
      </w:r>
    </w:p>
    <w:p w14:paraId="455B74E7" w14:textId="1ADAAEE0" w:rsidR="00252E9A" w:rsidRPr="006426B0" w:rsidRDefault="003F5F42" w:rsidP="00451D4F">
      <w:pPr>
        <w:pStyle w:val="Heading3"/>
        <w:rPr>
          <w:color w:val="auto"/>
          <w:sz w:val="24"/>
          <w:lang w:eastAsia="en-AU"/>
        </w:rPr>
      </w:pPr>
      <w:r w:rsidRPr="006426B0">
        <w:rPr>
          <w:color w:val="auto"/>
          <w:sz w:val="24"/>
          <w:lang w:eastAsia="en-AU"/>
        </w:rPr>
        <w:lastRenderedPageBreak/>
        <w:t>5</w:t>
      </w:r>
      <w:r w:rsidR="00451D4F" w:rsidRPr="006426B0">
        <w:rPr>
          <w:color w:val="auto"/>
          <w:sz w:val="24"/>
          <w:lang w:eastAsia="en-AU"/>
        </w:rPr>
        <w:t>.1.2 Prohibited conditions</w:t>
      </w:r>
    </w:p>
    <w:p w14:paraId="03C93FBB" w14:textId="77777777" w:rsidR="002703FD" w:rsidRPr="006426B0" w:rsidRDefault="002703FD" w:rsidP="002703FD">
      <w:pPr>
        <w:rPr>
          <w:sz w:val="24"/>
          <w:szCs w:val="24"/>
          <w:lang w:eastAsia="en-AU"/>
        </w:rPr>
      </w:pPr>
      <w:r w:rsidRPr="006426B0">
        <w:rPr>
          <w:sz w:val="24"/>
          <w:szCs w:val="24"/>
          <w:lang w:eastAsia="en-AU"/>
        </w:rPr>
        <w:t>The responsible authority must not include a condition that: </w:t>
      </w:r>
    </w:p>
    <w:p w14:paraId="5A9EA9E5" w14:textId="7BC99E74" w:rsidR="002703FD" w:rsidRPr="006426B0" w:rsidRDefault="002703FD" w:rsidP="0004664D">
      <w:pPr>
        <w:pStyle w:val="ListBullet2"/>
        <w:spacing w:before="120"/>
        <w:ind w:left="568" w:hanging="284"/>
        <w:contextualSpacing w:val="0"/>
        <w:rPr>
          <w:sz w:val="24"/>
          <w:szCs w:val="24"/>
          <w:lang w:eastAsia="en-AU"/>
        </w:rPr>
      </w:pPr>
      <w:r w:rsidRPr="006426B0">
        <w:rPr>
          <w:sz w:val="24"/>
          <w:szCs w:val="24"/>
          <w:lang w:eastAsia="en-AU"/>
        </w:rPr>
        <w:t>Conflicts with any condition required by the planning scheme or a determining referral authority</w:t>
      </w:r>
      <w:r w:rsidR="006B71B1" w:rsidRPr="006426B0">
        <w:rPr>
          <w:rStyle w:val="FootnoteReference"/>
          <w:sz w:val="24"/>
          <w:szCs w:val="24"/>
        </w:rPr>
        <w:t xml:space="preserve"> </w:t>
      </w:r>
      <w:r w:rsidR="006B71B1" w:rsidRPr="006426B0">
        <w:rPr>
          <w:rStyle w:val="FootnoteReference"/>
          <w:sz w:val="24"/>
          <w:szCs w:val="24"/>
        </w:rPr>
        <w:footnoteReference w:id="41"/>
      </w:r>
      <w:r w:rsidR="00F12A59" w:rsidRPr="006426B0">
        <w:rPr>
          <w:rStyle w:val="FootnoteReference"/>
          <w:sz w:val="24"/>
          <w:szCs w:val="24"/>
        </w:rPr>
        <w:t>.</w:t>
      </w:r>
    </w:p>
    <w:p w14:paraId="13E8A28A" w14:textId="4FE2583A" w:rsidR="002703FD" w:rsidRPr="006426B0" w:rsidRDefault="002703FD" w:rsidP="0004664D">
      <w:pPr>
        <w:pStyle w:val="ListBullet2"/>
        <w:spacing w:before="120"/>
        <w:ind w:left="568" w:hanging="284"/>
        <w:contextualSpacing w:val="0"/>
        <w:rPr>
          <w:sz w:val="24"/>
          <w:szCs w:val="24"/>
          <w:lang w:eastAsia="en-AU"/>
        </w:rPr>
      </w:pPr>
      <w:r w:rsidRPr="006426B0">
        <w:rPr>
          <w:sz w:val="24"/>
          <w:szCs w:val="24"/>
          <w:lang w:eastAsia="en-AU"/>
        </w:rPr>
        <w:t>Is inconsistent with the</w:t>
      </w:r>
      <w:r w:rsidR="00F90EE0">
        <w:rPr>
          <w:i/>
          <w:iCs/>
          <w:sz w:val="24"/>
          <w:szCs w:val="24"/>
          <w:lang w:eastAsia="en-AU"/>
        </w:rPr>
        <w:t xml:space="preserve"> </w:t>
      </w:r>
      <w:r w:rsidR="00F90EE0">
        <w:rPr>
          <w:sz w:val="24"/>
          <w:szCs w:val="24"/>
          <w:lang w:eastAsia="en-AU"/>
        </w:rPr>
        <w:t>B Act</w:t>
      </w:r>
      <w:r w:rsidRPr="006426B0">
        <w:rPr>
          <w:sz w:val="24"/>
          <w:szCs w:val="24"/>
          <w:lang w:eastAsia="en-AU"/>
        </w:rPr>
        <w:t>, the regulations under that Act or a relevant determination of the Building Appeals Board under that Act.</w:t>
      </w:r>
      <w:r w:rsidR="004967FA" w:rsidRPr="006426B0">
        <w:rPr>
          <w:rStyle w:val="FootnoteReference"/>
          <w:sz w:val="24"/>
          <w:szCs w:val="24"/>
        </w:rPr>
        <w:t xml:space="preserve"> </w:t>
      </w:r>
      <w:r w:rsidR="004967FA" w:rsidRPr="006426B0">
        <w:rPr>
          <w:rStyle w:val="FootnoteReference"/>
          <w:sz w:val="24"/>
          <w:szCs w:val="24"/>
        </w:rPr>
        <w:footnoteReference w:id="42"/>
      </w:r>
      <w:r w:rsidR="004967FA" w:rsidRPr="006426B0">
        <w:rPr>
          <w:sz w:val="24"/>
          <w:szCs w:val="24"/>
        </w:rPr>
        <w:t xml:space="preserve"> </w:t>
      </w:r>
    </w:p>
    <w:p w14:paraId="5EB054A2" w14:textId="77777777" w:rsidR="002703FD" w:rsidRPr="006426B0" w:rsidRDefault="002703FD" w:rsidP="0004664D">
      <w:pPr>
        <w:pStyle w:val="ListBullet2"/>
        <w:spacing w:before="120"/>
        <w:ind w:left="568" w:hanging="284"/>
        <w:contextualSpacing w:val="0"/>
        <w:rPr>
          <w:sz w:val="24"/>
          <w:szCs w:val="24"/>
          <w:lang w:eastAsia="en-AU"/>
        </w:rPr>
      </w:pPr>
      <w:r w:rsidRPr="006426B0">
        <w:rPr>
          <w:sz w:val="24"/>
          <w:szCs w:val="24"/>
          <w:lang w:eastAsia="en-AU"/>
        </w:rPr>
        <w:t xml:space="preserve">Requires a person to pay an amount for or provide works, </w:t>
      </w:r>
      <w:proofErr w:type="gramStart"/>
      <w:r w:rsidRPr="006426B0">
        <w:rPr>
          <w:sz w:val="24"/>
          <w:szCs w:val="24"/>
          <w:lang w:eastAsia="en-AU"/>
        </w:rPr>
        <w:t>services</w:t>
      </w:r>
      <w:proofErr w:type="gramEnd"/>
      <w:r w:rsidRPr="006426B0">
        <w:rPr>
          <w:sz w:val="24"/>
          <w:szCs w:val="24"/>
          <w:lang w:eastAsia="en-AU"/>
        </w:rPr>
        <w:t xml:space="preserve"> or facilities except in accordance with section 62(6) of the PE Act. </w:t>
      </w:r>
    </w:p>
    <w:p w14:paraId="2DABB626" w14:textId="77777777" w:rsidR="002703FD" w:rsidRPr="006426B0" w:rsidRDefault="002703FD" w:rsidP="002703FD">
      <w:pPr>
        <w:rPr>
          <w:sz w:val="24"/>
          <w:szCs w:val="24"/>
          <w:lang w:eastAsia="en-AU"/>
        </w:rPr>
      </w:pPr>
      <w:r w:rsidRPr="006426B0">
        <w:rPr>
          <w:sz w:val="24"/>
          <w:szCs w:val="24"/>
          <w:lang w:eastAsia="en-AU"/>
        </w:rPr>
        <w:t>A condition that requires the payment of any sort of development contribution or infrastructure levy may conflict with section 62(6). If there is conflict, the condition will be unlawful.  </w:t>
      </w:r>
    </w:p>
    <w:p w14:paraId="2F77ADD7" w14:textId="6AD36802" w:rsidR="002703FD" w:rsidRPr="006426B0" w:rsidRDefault="002703FD" w:rsidP="002703FD">
      <w:pPr>
        <w:rPr>
          <w:sz w:val="24"/>
          <w:szCs w:val="24"/>
          <w:lang w:eastAsia="en-AU"/>
        </w:rPr>
      </w:pPr>
      <w:r w:rsidRPr="006426B0">
        <w:rPr>
          <w:sz w:val="24"/>
          <w:szCs w:val="24"/>
          <w:lang w:eastAsia="en-AU"/>
        </w:rPr>
        <w:t xml:space="preserve">It is important to understand the relationship between sections 62(5) and 62(6) when considering conditions about development contributions or infrastructure levies (such as parking levies) or the provision of works, </w:t>
      </w:r>
      <w:proofErr w:type="gramStart"/>
      <w:r w:rsidRPr="006426B0">
        <w:rPr>
          <w:sz w:val="24"/>
          <w:szCs w:val="24"/>
          <w:lang w:eastAsia="en-AU"/>
        </w:rPr>
        <w:t>services</w:t>
      </w:r>
      <w:proofErr w:type="gramEnd"/>
      <w:r w:rsidRPr="006426B0">
        <w:rPr>
          <w:sz w:val="24"/>
          <w:szCs w:val="24"/>
          <w:lang w:eastAsia="en-AU"/>
        </w:rPr>
        <w:t xml:space="preserve"> or facilities. This relationship is discussed in more detail in chapter </w:t>
      </w:r>
      <w:r w:rsidRPr="006426B0">
        <w:rPr>
          <w:sz w:val="24"/>
          <w:szCs w:val="24"/>
          <w:highlight w:val="lightGray"/>
          <w:lang w:eastAsia="en-AU"/>
        </w:rPr>
        <w:t>10.4 below</w:t>
      </w:r>
      <w:r w:rsidRPr="006426B0">
        <w:rPr>
          <w:sz w:val="24"/>
          <w:szCs w:val="24"/>
          <w:lang w:eastAsia="en-AU"/>
        </w:rPr>
        <w:t>. </w:t>
      </w:r>
    </w:p>
    <w:p w14:paraId="4A92E8EA" w14:textId="36140E26" w:rsidR="00451D4F" w:rsidRPr="006426B0" w:rsidRDefault="003F5F42" w:rsidP="008048C6">
      <w:pPr>
        <w:pStyle w:val="Heading3"/>
        <w:rPr>
          <w:color w:val="auto"/>
          <w:sz w:val="24"/>
          <w:lang w:eastAsia="en-AU"/>
        </w:rPr>
      </w:pPr>
      <w:r w:rsidRPr="006426B0">
        <w:rPr>
          <w:color w:val="auto"/>
          <w:sz w:val="24"/>
          <w:lang w:eastAsia="en-AU"/>
        </w:rPr>
        <w:t>5</w:t>
      </w:r>
      <w:r w:rsidR="008048C6" w:rsidRPr="006426B0">
        <w:rPr>
          <w:color w:val="auto"/>
          <w:sz w:val="24"/>
          <w:lang w:eastAsia="en-AU"/>
        </w:rPr>
        <w:t>.1.3 Discretionary Conditions</w:t>
      </w:r>
    </w:p>
    <w:p w14:paraId="7F52A215" w14:textId="77777777" w:rsidR="005C465D" w:rsidRPr="006426B0" w:rsidRDefault="005C465D" w:rsidP="005C465D">
      <w:pPr>
        <w:rPr>
          <w:sz w:val="24"/>
          <w:szCs w:val="24"/>
          <w:lang w:eastAsia="en-AU"/>
        </w:rPr>
      </w:pPr>
      <w:r w:rsidRPr="006426B0">
        <w:rPr>
          <w:sz w:val="24"/>
          <w:szCs w:val="24"/>
          <w:lang w:eastAsia="en-AU"/>
        </w:rPr>
        <w:t>Under section 62(2) of the PE Act, a permit can include any other condition that the responsible authority thinks fit, including a condition: </w:t>
      </w:r>
    </w:p>
    <w:p w14:paraId="2020F172" w14:textId="5DD70811" w:rsidR="005C465D" w:rsidRPr="006426B0" w:rsidRDefault="005C465D" w:rsidP="0004664D">
      <w:pPr>
        <w:pStyle w:val="ListBullet2"/>
        <w:spacing w:before="120"/>
        <w:ind w:left="568" w:hanging="284"/>
        <w:contextualSpacing w:val="0"/>
        <w:rPr>
          <w:sz w:val="24"/>
          <w:szCs w:val="24"/>
          <w:lang w:eastAsia="en-AU"/>
        </w:rPr>
      </w:pPr>
      <w:r w:rsidRPr="006426B0">
        <w:rPr>
          <w:sz w:val="24"/>
          <w:szCs w:val="24"/>
          <w:lang w:eastAsia="en-AU"/>
        </w:rPr>
        <w:t xml:space="preserve">That specified things are to be done to the satisfaction of the responsible authority, a Minister, public authority, municipal </w:t>
      </w:r>
      <w:proofErr w:type="gramStart"/>
      <w:r w:rsidRPr="006426B0">
        <w:rPr>
          <w:sz w:val="24"/>
          <w:szCs w:val="24"/>
          <w:lang w:eastAsia="en-AU"/>
        </w:rPr>
        <w:t>council</w:t>
      </w:r>
      <w:proofErr w:type="gramEnd"/>
      <w:r w:rsidRPr="006426B0">
        <w:rPr>
          <w:sz w:val="24"/>
          <w:szCs w:val="24"/>
          <w:lang w:eastAsia="en-AU"/>
        </w:rPr>
        <w:t xml:space="preserve"> or referral authority.</w:t>
      </w:r>
      <w:r w:rsidR="009A2FD3" w:rsidRPr="006426B0">
        <w:rPr>
          <w:rStyle w:val="FootnoteReference"/>
          <w:sz w:val="24"/>
          <w:szCs w:val="24"/>
        </w:rPr>
        <w:t xml:space="preserve"> </w:t>
      </w:r>
      <w:r w:rsidR="009A2FD3" w:rsidRPr="006426B0">
        <w:rPr>
          <w:rStyle w:val="FootnoteReference"/>
          <w:sz w:val="24"/>
          <w:szCs w:val="24"/>
        </w:rPr>
        <w:footnoteReference w:id="43"/>
      </w:r>
    </w:p>
    <w:p w14:paraId="2ADB78F5" w14:textId="2EFE2174" w:rsidR="005C465D" w:rsidRPr="006426B0" w:rsidRDefault="005C465D" w:rsidP="0004664D">
      <w:pPr>
        <w:pStyle w:val="ListBullet2"/>
        <w:spacing w:before="120"/>
        <w:ind w:left="568" w:hanging="284"/>
        <w:contextualSpacing w:val="0"/>
        <w:rPr>
          <w:sz w:val="24"/>
          <w:szCs w:val="24"/>
          <w:lang w:eastAsia="en-AU"/>
        </w:rPr>
      </w:pPr>
      <w:r w:rsidRPr="006426B0">
        <w:rPr>
          <w:sz w:val="24"/>
          <w:szCs w:val="24"/>
          <w:lang w:eastAsia="en-AU"/>
        </w:rPr>
        <w:t>That plans, drawings or other documents be prepared and approved before the use or development starts.</w:t>
      </w:r>
      <w:r w:rsidR="00B6187C" w:rsidRPr="006426B0">
        <w:rPr>
          <w:rStyle w:val="FootnoteReference"/>
          <w:sz w:val="24"/>
          <w:szCs w:val="24"/>
        </w:rPr>
        <w:t xml:space="preserve"> </w:t>
      </w:r>
      <w:r w:rsidR="00B6187C" w:rsidRPr="006426B0">
        <w:rPr>
          <w:rStyle w:val="FootnoteReference"/>
          <w:sz w:val="24"/>
          <w:szCs w:val="24"/>
        </w:rPr>
        <w:footnoteReference w:id="44"/>
      </w:r>
    </w:p>
    <w:p w14:paraId="40BC20FA" w14:textId="5F978FDE" w:rsidR="005C465D" w:rsidRPr="006426B0" w:rsidRDefault="005C465D" w:rsidP="0004664D">
      <w:pPr>
        <w:pStyle w:val="ListBullet2"/>
        <w:spacing w:before="120"/>
        <w:ind w:left="568" w:hanging="284"/>
        <w:contextualSpacing w:val="0"/>
        <w:rPr>
          <w:sz w:val="24"/>
          <w:szCs w:val="24"/>
          <w:lang w:eastAsia="en-AU"/>
        </w:rPr>
      </w:pPr>
      <w:r w:rsidRPr="006426B0">
        <w:rPr>
          <w:sz w:val="24"/>
          <w:szCs w:val="24"/>
          <w:lang w:eastAsia="en-AU"/>
        </w:rPr>
        <w:t xml:space="preserve">Requiring the </w:t>
      </w:r>
      <w:proofErr w:type="gramStart"/>
      <w:r w:rsidRPr="006426B0">
        <w:rPr>
          <w:sz w:val="24"/>
          <w:szCs w:val="24"/>
          <w:lang w:eastAsia="en-AU"/>
        </w:rPr>
        <w:t>land owner</w:t>
      </w:r>
      <w:proofErr w:type="gramEnd"/>
      <w:r w:rsidRPr="006426B0">
        <w:rPr>
          <w:sz w:val="24"/>
          <w:szCs w:val="24"/>
          <w:lang w:eastAsia="en-AU"/>
        </w:rPr>
        <w:t xml:space="preserve"> to enter into an agreement with the responsible authority under section 173 of the PE Act within a specified time.</w:t>
      </w:r>
      <w:r w:rsidR="00746CE9" w:rsidRPr="006426B0">
        <w:rPr>
          <w:rStyle w:val="FootnoteReference"/>
          <w:sz w:val="24"/>
          <w:szCs w:val="24"/>
        </w:rPr>
        <w:t xml:space="preserve"> </w:t>
      </w:r>
      <w:r w:rsidR="00746CE9" w:rsidRPr="006426B0">
        <w:rPr>
          <w:rStyle w:val="FootnoteReference"/>
          <w:sz w:val="24"/>
          <w:szCs w:val="24"/>
        </w:rPr>
        <w:footnoteReference w:id="45"/>
      </w:r>
    </w:p>
    <w:p w14:paraId="0C49E5B9" w14:textId="281E3C29" w:rsidR="005C465D" w:rsidRPr="006426B0" w:rsidRDefault="005C465D" w:rsidP="0004664D">
      <w:pPr>
        <w:pStyle w:val="ListBullet2"/>
        <w:spacing w:before="120"/>
        <w:ind w:left="568" w:hanging="284"/>
        <w:contextualSpacing w:val="0"/>
        <w:rPr>
          <w:sz w:val="24"/>
          <w:szCs w:val="24"/>
          <w:lang w:eastAsia="en-AU"/>
        </w:rPr>
      </w:pPr>
      <w:r w:rsidRPr="006426B0">
        <w:rPr>
          <w:sz w:val="24"/>
          <w:szCs w:val="24"/>
          <w:lang w:eastAsia="en-AU"/>
        </w:rPr>
        <w:t>Recommended by a recommending referral authority.</w:t>
      </w:r>
      <w:r w:rsidR="00FE668E" w:rsidRPr="006426B0">
        <w:rPr>
          <w:sz w:val="24"/>
          <w:szCs w:val="24"/>
          <w:vertAlign w:val="superscript"/>
        </w:rPr>
        <w:t xml:space="preserve"> </w:t>
      </w:r>
      <w:r w:rsidR="00FE668E" w:rsidRPr="006426B0">
        <w:rPr>
          <w:sz w:val="24"/>
          <w:szCs w:val="24"/>
          <w:vertAlign w:val="superscript"/>
        </w:rPr>
        <w:footnoteReference w:id="46"/>
      </w:r>
    </w:p>
    <w:p w14:paraId="09FEA7F4" w14:textId="77777777" w:rsidR="005C465D" w:rsidRPr="006426B0" w:rsidRDefault="005C465D" w:rsidP="005C465D">
      <w:pPr>
        <w:rPr>
          <w:sz w:val="24"/>
          <w:szCs w:val="24"/>
          <w:lang w:eastAsia="en-AU"/>
        </w:rPr>
      </w:pPr>
      <w:r w:rsidRPr="006426B0">
        <w:rPr>
          <w:sz w:val="24"/>
          <w:szCs w:val="24"/>
          <w:lang w:eastAsia="en-AU"/>
        </w:rPr>
        <w:t xml:space="preserve">The list of conditions in section 62(2) is not exhaustive.  Any conditions that the responsible authority thinks fit may be included, however the condition must meet the common law tests of validity.  These tests broadly relate to relevance, certainty and reasonableness and are discussed in chapter </w:t>
      </w:r>
      <w:r w:rsidRPr="006426B0">
        <w:rPr>
          <w:sz w:val="24"/>
          <w:szCs w:val="24"/>
          <w:highlight w:val="lightGray"/>
          <w:lang w:eastAsia="en-AU"/>
        </w:rPr>
        <w:t>5.2 below</w:t>
      </w:r>
      <w:r w:rsidRPr="006426B0">
        <w:rPr>
          <w:sz w:val="24"/>
          <w:szCs w:val="24"/>
          <w:lang w:eastAsia="en-AU"/>
        </w:rPr>
        <w:t>. </w:t>
      </w:r>
    </w:p>
    <w:p w14:paraId="097DE288" w14:textId="77777777" w:rsidR="005C465D" w:rsidRPr="006426B0" w:rsidRDefault="005C465D" w:rsidP="005C465D">
      <w:pPr>
        <w:rPr>
          <w:sz w:val="24"/>
          <w:szCs w:val="24"/>
          <w:lang w:eastAsia="en-AU"/>
        </w:rPr>
      </w:pPr>
      <w:r w:rsidRPr="006426B0">
        <w:rPr>
          <w:sz w:val="24"/>
          <w:szCs w:val="24"/>
          <w:lang w:eastAsia="en-AU"/>
        </w:rPr>
        <w:t xml:space="preserve">Section 62(5) includes further types of discretionary conditions relating to the provision of works, </w:t>
      </w:r>
      <w:proofErr w:type="gramStart"/>
      <w:r w:rsidRPr="006426B0">
        <w:rPr>
          <w:sz w:val="24"/>
          <w:szCs w:val="24"/>
          <w:lang w:eastAsia="en-AU"/>
        </w:rPr>
        <w:t>services</w:t>
      </w:r>
      <w:proofErr w:type="gramEnd"/>
      <w:r w:rsidRPr="006426B0">
        <w:rPr>
          <w:sz w:val="24"/>
          <w:szCs w:val="24"/>
          <w:lang w:eastAsia="en-AU"/>
        </w:rPr>
        <w:t xml:space="preserve"> and facilities. </w:t>
      </w:r>
    </w:p>
    <w:p w14:paraId="22D39818" w14:textId="77777777" w:rsidR="00B55D85" w:rsidRPr="006426B0" w:rsidRDefault="00B55D85" w:rsidP="005C465D">
      <w:pPr>
        <w:rPr>
          <w:sz w:val="24"/>
          <w:szCs w:val="24"/>
          <w:lang w:eastAsia="en-AU"/>
        </w:rPr>
      </w:pPr>
    </w:p>
    <w:p w14:paraId="15AA11FD" w14:textId="0785607F" w:rsidR="0004664D" w:rsidRPr="006426B0" w:rsidRDefault="0004664D" w:rsidP="005C465D">
      <w:pPr>
        <w:rPr>
          <w:sz w:val="24"/>
          <w:szCs w:val="24"/>
          <w:lang w:eastAsia="en-AU"/>
        </w:rPr>
      </w:pPr>
      <w:r w:rsidRPr="006426B0">
        <w:rPr>
          <w:sz w:val="24"/>
          <w:szCs w:val="24"/>
          <w:lang w:eastAsia="en-AU"/>
        </w:rPr>
        <w:lastRenderedPageBreak/>
        <w:t xml:space="preserve">Figure 4: </w:t>
      </w:r>
      <w:r w:rsidR="00B4715B" w:rsidRPr="006426B0">
        <w:rPr>
          <w:sz w:val="24"/>
          <w:szCs w:val="24"/>
          <w:lang w:eastAsia="en-AU"/>
        </w:rPr>
        <w:t xml:space="preserve">Mandatory, </w:t>
      </w:r>
      <w:proofErr w:type="gramStart"/>
      <w:r w:rsidR="00B4715B" w:rsidRPr="006426B0">
        <w:rPr>
          <w:sz w:val="24"/>
          <w:szCs w:val="24"/>
          <w:lang w:eastAsia="en-AU"/>
        </w:rPr>
        <w:t>discretionary</w:t>
      </w:r>
      <w:proofErr w:type="gramEnd"/>
      <w:r w:rsidR="00B4715B" w:rsidRPr="006426B0">
        <w:rPr>
          <w:sz w:val="24"/>
          <w:szCs w:val="24"/>
          <w:lang w:eastAsia="en-AU"/>
        </w:rPr>
        <w:t xml:space="preserve"> and prohibited conditions under the Act</w:t>
      </w:r>
    </w:p>
    <w:p w14:paraId="287B334C" w14:textId="61C92341" w:rsidR="008048C6" w:rsidRPr="006426B0" w:rsidRDefault="00A43F05" w:rsidP="00A43F05">
      <w:pPr>
        <w:jc w:val="center"/>
        <w:rPr>
          <w:sz w:val="24"/>
          <w:szCs w:val="24"/>
          <w:lang w:eastAsia="en-AU"/>
        </w:rPr>
      </w:pPr>
      <w:r w:rsidRPr="006426B0">
        <w:rPr>
          <w:noProof/>
        </w:rPr>
        <w:drawing>
          <wp:inline distT="0" distB="0" distL="0" distR="0" wp14:anchorId="7C5A592A" wp14:editId="1A4FACCA">
            <wp:extent cx="6840220" cy="4907915"/>
            <wp:effectExtent l="0" t="5398" r="0" b="0"/>
            <wp:docPr id="47" name="Picture 47" descr="This diagram sets out the mandatory, discretionary and prohibited conditions under the Planning and Environment Act 1987, as they appear in the 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his diagram sets out the mandatory, discretionary and prohibited conditions under the Planning and Environment Act 1987, as they appear in the Act.. "/>
                    <pic:cNvPicPr/>
                  </pic:nvPicPr>
                  <pic:blipFill>
                    <a:blip r:embed="rId26"/>
                    <a:stretch>
                      <a:fillRect/>
                    </a:stretch>
                  </pic:blipFill>
                  <pic:spPr>
                    <a:xfrm rot="16200000">
                      <a:off x="0" y="0"/>
                      <a:ext cx="6840220" cy="4907915"/>
                    </a:xfrm>
                    <a:prstGeom prst="rect">
                      <a:avLst/>
                    </a:prstGeom>
                  </pic:spPr>
                </pic:pic>
              </a:graphicData>
            </a:graphic>
          </wp:inline>
        </w:drawing>
      </w:r>
    </w:p>
    <w:p w14:paraId="26247B0F" w14:textId="66823528" w:rsidR="00076298" w:rsidRPr="006426B0" w:rsidRDefault="003F5F42" w:rsidP="00076298">
      <w:pPr>
        <w:pStyle w:val="Heading2"/>
        <w:rPr>
          <w:szCs w:val="24"/>
          <w:lang w:eastAsia="en-AU"/>
        </w:rPr>
      </w:pPr>
      <w:bookmarkStart w:id="21" w:name="_Toc133768198"/>
      <w:r w:rsidRPr="006426B0">
        <w:rPr>
          <w:szCs w:val="24"/>
          <w:lang w:eastAsia="en-AU"/>
        </w:rPr>
        <w:t>5</w:t>
      </w:r>
      <w:r w:rsidR="00076298" w:rsidRPr="006426B0">
        <w:rPr>
          <w:szCs w:val="24"/>
          <w:lang w:eastAsia="en-AU"/>
        </w:rPr>
        <w:t>.2 Validity of conditions</w:t>
      </w:r>
      <w:bookmarkEnd w:id="21"/>
    </w:p>
    <w:p w14:paraId="71EFF7A6" w14:textId="7CD624A2" w:rsidR="00EC7F9A" w:rsidRPr="006426B0" w:rsidRDefault="00EC7F9A" w:rsidP="00EC7F9A">
      <w:pPr>
        <w:rPr>
          <w:sz w:val="24"/>
          <w:szCs w:val="24"/>
          <w:lang w:eastAsia="en-AU"/>
        </w:rPr>
      </w:pPr>
      <w:r w:rsidRPr="006426B0">
        <w:rPr>
          <w:b/>
          <w:bCs/>
          <w:sz w:val="24"/>
          <w:szCs w:val="24"/>
          <w:lang w:eastAsia="en-AU"/>
        </w:rPr>
        <w:t>Four basic principles have been established about the validity of conditions.</w:t>
      </w:r>
      <w:r w:rsidRPr="006426B0">
        <w:rPr>
          <w:sz w:val="24"/>
          <w:szCs w:val="24"/>
          <w:lang w:eastAsia="en-AU"/>
        </w:rPr>
        <w:t xml:space="preserve"> Each condition must: </w:t>
      </w:r>
    </w:p>
    <w:p w14:paraId="1DFC8D33" w14:textId="77777777" w:rsidR="00EC7F9A" w:rsidRPr="006426B0" w:rsidRDefault="00EC7F9A" w:rsidP="00134D40">
      <w:pPr>
        <w:pStyle w:val="ListBullet2"/>
        <w:spacing w:before="120"/>
        <w:ind w:left="568" w:hanging="284"/>
        <w:contextualSpacing w:val="0"/>
        <w:rPr>
          <w:sz w:val="24"/>
          <w:szCs w:val="24"/>
          <w:lang w:eastAsia="en-AU"/>
        </w:rPr>
      </w:pPr>
      <w:r w:rsidRPr="006426B0">
        <w:rPr>
          <w:sz w:val="24"/>
          <w:szCs w:val="24"/>
          <w:lang w:eastAsia="en-AU"/>
        </w:rPr>
        <w:t>Be related to the planning permission being granted. </w:t>
      </w:r>
    </w:p>
    <w:p w14:paraId="7CC19499" w14:textId="77777777" w:rsidR="00EC7F9A" w:rsidRPr="006426B0" w:rsidRDefault="00EC7F9A" w:rsidP="00134D40">
      <w:pPr>
        <w:pStyle w:val="ListBullet2"/>
        <w:spacing w:before="120"/>
        <w:ind w:left="568" w:hanging="284"/>
        <w:contextualSpacing w:val="0"/>
        <w:rPr>
          <w:sz w:val="24"/>
          <w:szCs w:val="24"/>
          <w:lang w:eastAsia="en-AU"/>
        </w:rPr>
      </w:pPr>
      <w:r w:rsidRPr="006426B0">
        <w:rPr>
          <w:sz w:val="24"/>
          <w:szCs w:val="24"/>
          <w:lang w:eastAsia="en-AU"/>
        </w:rPr>
        <w:t>Fulfil a planning purpose. </w:t>
      </w:r>
    </w:p>
    <w:p w14:paraId="296E9ED4" w14:textId="77777777" w:rsidR="00EC7F9A" w:rsidRPr="006426B0" w:rsidRDefault="00EC7F9A" w:rsidP="00134D40">
      <w:pPr>
        <w:pStyle w:val="ListBullet2"/>
        <w:spacing w:before="120"/>
        <w:ind w:left="568" w:hanging="284"/>
        <w:contextualSpacing w:val="0"/>
        <w:rPr>
          <w:sz w:val="24"/>
          <w:szCs w:val="24"/>
          <w:lang w:eastAsia="en-AU"/>
        </w:rPr>
      </w:pPr>
      <w:r w:rsidRPr="006426B0">
        <w:rPr>
          <w:sz w:val="24"/>
          <w:szCs w:val="24"/>
          <w:lang w:eastAsia="en-AU"/>
        </w:rPr>
        <w:lastRenderedPageBreak/>
        <w:t>Be reasonable. </w:t>
      </w:r>
    </w:p>
    <w:p w14:paraId="13CFFE90" w14:textId="1FBE53AF" w:rsidR="00EC7F9A" w:rsidRPr="006426B0" w:rsidRDefault="00EC7F9A" w:rsidP="00134D40">
      <w:pPr>
        <w:pStyle w:val="ListBullet2"/>
        <w:spacing w:before="120"/>
        <w:ind w:left="568" w:hanging="284"/>
        <w:contextualSpacing w:val="0"/>
        <w:rPr>
          <w:sz w:val="24"/>
          <w:szCs w:val="24"/>
          <w:lang w:eastAsia="en-AU"/>
        </w:rPr>
      </w:pPr>
      <w:r w:rsidRPr="006426B0">
        <w:rPr>
          <w:sz w:val="24"/>
          <w:szCs w:val="24"/>
          <w:lang w:eastAsia="en-AU"/>
        </w:rPr>
        <w:t>Accurately convey its intended effect and avoid uncertainty and vagueness.</w:t>
      </w:r>
    </w:p>
    <w:p w14:paraId="3D15941B" w14:textId="67B8E827" w:rsidR="00076298" w:rsidRPr="006426B0" w:rsidRDefault="003F5F42" w:rsidP="00EC7F9A">
      <w:pPr>
        <w:pStyle w:val="Heading3"/>
        <w:rPr>
          <w:color w:val="auto"/>
          <w:sz w:val="24"/>
          <w:lang w:eastAsia="en-AU"/>
        </w:rPr>
      </w:pPr>
      <w:r w:rsidRPr="006426B0">
        <w:rPr>
          <w:color w:val="auto"/>
          <w:sz w:val="24"/>
          <w:lang w:eastAsia="en-AU"/>
        </w:rPr>
        <w:t>5</w:t>
      </w:r>
      <w:r w:rsidR="00EC7F9A" w:rsidRPr="006426B0">
        <w:rPr>
          <w:color w:val="auto"/>
          <w:sz w:val="24"/>
          <w:lang w:eastAsia="en-AU"/>
        </w:rPr>
        <w:t xml:space="preserve">.2.1 A condition must be related to the planning permission being </w:t>
      </w:r>
      <w:proofErr w:type="gramStart"/>
      <w:r w:rsidR="00EC7F9A" w:rsidRPr="006426B0">
        <w:rPr>
          <w:color w:val="auto"/>
          <w:sz w:val="24"/>
          <w:lang w:eastAsia="en-AU"/>
        </w:rPr>
        <w:t>granted</w:t>
      </w:r>
      <w:proofErr w:type="gramEnd"/>
      <w:r w:rsidR="00EC7F9A" w:rsidRPr="006426B0">
        <w:rPr>
          <w:color w:val="auto"/>
          <w:sz w:val="24"/>
          <w:lang w:eastAsia="en-AU"/>
        </w:rPr>
        <w:t xml:space="preserve"> </w:t>
      </w:r>
    </w:p>
    <w:p w14:paraId="72B0FD4B" w14:textId="0E340F6A" w:rsidR="00DC36E7" w:rsidRPr="006426B0" w:rsidRDefault="00DC36E7" w:rsidP="00DC36E7">
      <w:pPr>
        <w:rPr>
          <w:b/>
          <w:bCs/>
          <w:sz w:val="24"/>
          <w:szCs w:val="24"/>
          <w:lang w:eastAsia="en-AU"/>
        </w:rPr>
      </w:pPr>
      <w:r w:rsidRPr="006426B0">
        <w:rPr>
          <w:b/>
          <w:bCs/>
          <w:sz w:val="24"/>
          <w:szCs w:val="24"/>
          <w:lang w:eastAsia="en-AU"/>
        </w:rPr>
        <w:t>The correct formulation of this test of validity is whether the condition is reasonably capable of being regarded as related to the purpose for which the function of the authority is being exercised.</w:t>
      </w:r>
    </w:p>
    <w:p w14:paraId="059788AA" w14:textId="6471B8BF" w:rsidR="00DC36E7" w:rsidRPr="006426B0" w:rsidRDefault="00DC36E7" w:rsidP="00DC36E7">
      <w:pPr>
        <w:rPr>
          <w:sz w:val="24"/>
          <w:szCs w:val="24"/>
          <w:lang w:eastAsia="en-AU"/>
        </w:rPr>
      </w:pPr>
      <w:r w:rsidRPr="006426B0">
        <w:rPr>
          <w:sz w:val="24"/>
          <w:szCs w:val="24"/>
          <w:lang w:eastAsia="en-AU"/>
        </w:rPr>
        <w:t xml:space="preserve">This test is often expressed in terms that a condition must fairly and reasonably relate to the permitted use or development.  This means that there must be a connection between the approval granted and the limitation placed upon it provided the condition serves a planning purpose. </w:t>
      </w:r>
    </w:p>
    <w:p w14:paraId="211BEE97" w14:textId="6E30E20A" w:rsidR="00EC7F9A" w:rsidRPr="006426B0" w:rsidRDefault="00DC36E7" w:rsidP="00DC36E7">
      <w:pPr>
        <w:rPr>
          <w:sz w:val="24"/>
          <w:szCs w:val="24"/>
          <w:lang w:eastAsia="en-AU"/>
        </w:rPr>
      </w:pPr>
      <w:r w:rsidRPr="006426B0">
        <w:rPr>
          <w:i/>
          <w:sz w:val="24"/>
          <w:szCs w:val="24"/>
          <w:lang w:eastAsia="en-AU"/>
        </w:rPr>
        <w:t>Domus Design</w:t>
      </w:r>
      <w:r w:rsidR="006658E6" w:rsidRPr="006426B0">
        <w:rPr>
          <w:rStyle w:val="superscript"/>
          <w:rFonts w:ascii="Calibri Light" w:hAnsi="Calibri Light" w:cs="Calibri Light"/>
          <w:sz w:val="24"/>
          <w:szCs w:val="24"/>
          <w:shd w:val="clear" w:color="auto" w:fill="FFFFFF"/>
          <w:vertAlign w:val="superscript"/>
        </w:rPr>
        <w:t xml:space="preserve"> </w:t>
      </w:r>
      <w:r w:rsidR="006658E6" w:rsidRPr="006426B0">
        <w:rPr>
          <w:iCs/>
          <w:sz w:val="24"/>
          <w:szCs w:val="24"/>
          <w:vertAlign w:val="superscript"/>
        </w:rPr>
        <w:footnoteReference w:id="47"/>
      </w:r>
      <w:r w:rsidRPr="006426B0">
        <w:rPr>
          <w:rStyle w:val="superscript"/>
          <w:rFonts w:ascii="Calibri Light" w:hAnsi="Calibri Light" w:cs="Calibri Light"/>
          <w:sz w:val="24"/>
          <w:szCs w:val="24"/>
          <w:shd w:val="clear" w:color="auto" w:fill="FFFFFF"/>
          <w:vertAlign w:val="superscript"/>
        </w:rPr>
        <w:t xml:space="preserve"> </w:t>
      </w:r>
      <w:r w:rsidRPr="006426B0">
        <w:rPr>
          <w:sz w:val="24"/>
          <w:szCs w:val="24"/>
          <w:lang w:eastAsia="en-AU"/>
        </w:rPr>
        <w:t xml:space="preserve">is the leading Victorian case about the validity of conditions. In this case, the Supreme Court discussed the difference between the English test in </w:t>
      </w:r>
      <w:r w:rsidRPr="006426B0">
        <w:rPr>
          <w:i/>
          <w:iCs/>
          <w:sz w:val="24"/>
          <w:szCs w:val="24"/>
          <w:lang w:eastAsia="en-AU"/>
        </w:rPr>
        <w:t>Pyx Granite Co Ltd v Ministry of Housing and Local Government</w:t>
      </w:r>
      <w:r w:rsidR="00F87A70" w:rsidRPr="006426B0">
        <w:rPr>
          <w:rStyle w:val="superscript"/>
          <w:rFonts w:ascii="Calibri Light" w:hAnsi="Calibri Light" w:cs="Calibri Light"/>
          <w:i/>
          <w:iCs/>
          <w:sz w:val="24"/>
          <w:szCs w:val="24"/>
          <w:shd w:val="clear" w:color="auto" w:fill="FFFFFF"/>
          <w:vertAlign w:val="superscript"/>
        </w:rPr>
        <w:t xml:space="preserve"> </w:t>
      </w:r>
      <w:r w:rsidR="00F87A70" w:rsidRPr="006426B0">
        <w:rPr>
          <w:i/>
          <w:iCs/>
          <w:sz w:val="24"/>
          <w:szCs w:val="24"/>
          <w:vertAlign w:val="superscript"/>
        </w:rPr>
        <w:footnoteReference w:id="48"/>
      </w:r>
      <w:r w:rsidRPr="006426B0">
        <w:rPr>
          <w:sz w:val="24"/>
          <w:szCs w:val="24"/>
          <w:lang w:eastAsia="en-AU"/>
        </w:rPr>
        <w:t xml:space="preserve"> and </w:t>
      </w:r>
      <w:r w:rsidRPr="006426B0">
        <w:rPr>
          <w:i/>
          <w:iCs/>
          <w:sz w:val="24"/>
          <w:szCs w:val="24"/>
          <w:lang w:eastAsia="en-AU"/>
        </w:rPr>
        <w:t>Fawcett Properties Ltd v Buckingham County Council</w:t>
      </w:r>
      <w:r w:rsidRPr="006426B0">
        <w:rPr>
          <w:sz w:val="24"/>
          <w:szCs w:val="24"/>
          <w:lang w:eastAsia="en-AU"/>
        </w:rPr>
        <w:t>,</w:t>
      </w:r>
      <w:r w:rsidR="006D036C" w:rsidRPr="006426B0">
        <w:rPr>
          <w:i/>
          <w:sz w:val="24"/>
          <w:szCs w:val="24"/>
          <w:vertAlign w:val="superscript"/>
        </w:rPr>
        <w:t xml:space="preserve"> </w:t>
      </w:r>
      <w:r w:rsidR="000D2373" w:rsidRPr="006426B0">
        <w:rPr>
          <w:i/>
          <w:iCs/>
          <w:sz w:val="24"/>
          <w:szCs w:val="24"/>
          <w:vertAlign w:val="superscript"/>
        </w:rPr>
        <w:footnoteReference w:id="49"/>
      </w:r>
      <w:r w:rsidR="0098574A" w:rsidRPr="006426B0">
        <w:rPr>
          <w:sz w:val="24"/>
          <w:szCs w:val="24"/>
          <w:lang w:eastAsia="en-AU"/>
        </w:rPr>
        <w:t xml:space="preserve"> </w:t>
      </w:r>
      <w:r w:rsidRPr="006426B0">
        <w:rPr>
          <w:sz w:val="24"/>
          <w:szCs w:val="24"/>
          <w:lang w:eastAsia="en-AU"/>
        </w:rPr>
        <w:t xml:space="preserve">and the Australian test laid down by the High Court in </w:t>
      </w:r>
      <w:r w:rsidRPr="006426B0">
        <w:rPr>
          <w:i/>
          <w:iCs/>
          <w:sz w:val="24"/>
          <w:szCs w:val="24"/>
          <w:lang w:eastAsia="en-AU"/>
        </w:rPr>
        <w:t>Allen Commercial Constructions Pty Ltd v The Council of the Municipality of North Sydney</w:t>
      </w:r>
      <w:r w:rsidR="00B93B55" w:rsidRPr="006426B0">
        <w:rPr>
          <w:i/>
          <w:iCs/>
          <w:sz w:val="24"/>
          <w:szCs w:val="24"/>
          <w:vertAlign w:val="superscript"/>
        </w:rPr>
        <w:footnoteReference w:id="50"/>
      </w:r>
      <w:r w:rsidR="00B93B55" w:rsidRPr="006426B0">
        <w:rPr>
          <w:i/>
          <w:iCs/>
          <w:sz w:val="24"/>
          <w:szCs w:val="24"/>
          <w:lang w:eastAsia="en-AU"/>
        </w:rPr>
        <w:t>.</w:t>
      </w:r>
      <w:r w:rsidRPr="006426B0">
        <w:rPr>
          <w:sz w:val="24"/>
          <w:szCs w:val="24"/>
          <w:lang w:eastAsia="en-AU"/>
        </w:rPr>
        <w:t xml:space="preserve"> The English test is expressed to be that a power to impose conditions “must be construed as limited to the imposition of conditions with respect to matters relevant, or reasonably capable of being regarded as relevant, to the implementation of planning policy” whereas in </w:t>
      </w:r>
      <w:r w:rsidRPr="006426B0">
        <w:rPr>
          <w:i/>
          <w:iCs/>
          <w:sz w:val="24"/>
          <w:szCs w:val="24"/>
          <w:lang w:eastAsia="en-AU"/>
        </w:rPr>
        <w:t>Allen Commercial Constructions</w:t>
      </w:r>
      <w:r w:rsidRPr="006426B0">
        <w:rPr>
          <w:sz w:val="24"/>
          <w:szCs w:val="24"/>
          <w:lang w:eastAsia="en-AU"/>
        </w:rPr>
        <w:t>, Walsh J said:</w:t>
      </w:r>
      <w:r w:rsidR="006D036C" w:rsidRPr="006426B0">
        <w:rPr>
          <w:rStyle w:val="superscript"/>
          <w:rFonts w:ascii="Calibri Light" w:hAnsi="Calibri Light" w:cs="Calibri Light"/>
          <w:sz w:val="24"/>
          <w:szCs w:val="24"/>
          <w:shd w:val="clear" w:color="auto" w:fill="FFFFFF"/>
          <w:vertAlign w:val="superscript"/>
        </w:rPr>
        <w:t xml:space="preserve"> </w:t>
      </w:r>
      <w:r w:rsidR="00030047" w:rsidRPr="006426B0">
        <w:rPr>
          <w:iCs/>
          <w:sz w:val="24"/>
          <w:szCs w:val="24"/>
          <w:vertAlign w:val="superscript"/>
        </w:rPr>
        <w:footnoteReference w:id="51"/>
      </w:r>
    </w:p>
    <w:p w14:paraId="2D9CCCC6" w14:textId="54748127" w:rsidR="00FC6425" w:rsidRPr="006426B0" w:rsidRDefault="00FC6425" w:rsidP="00FC6425">
      <w:pPr>
        <w:pStyle w:val="Quote"/>
        <w:rPr>
          <w:color w:val="auto"/>
          <w:sz w:val="24"/>
        </w:rPr>
      </w:pPr>
      <w:r w:rsidRPr="006426B0">
        <w:rPr>
          <w:color w:val="auto"/>
          <w:sz w:val="24"/>
        </w:rPr>
        <w:t xml:space="preserve">In accordance with a well-recognised rule, s.40(1) (of the Planning Ordinance) ought to be understood (quite apart from the limitation contained in its opening words) not as giving an unlimited discretion as to the conditions which may be imposed, but as </w:t>
      </w:r>
      <w:r w:rsidRPr="006426B0">
        <w:rPr>
          <w:b/>
          <w:color w:val="auto"/>
          <w:sz w:val="24"/>
        </w:rPr>
        <w:t>conferring a power to impose conditions which are reasonably capable of being regarded as related to the purpose for which the function of the authority is being exercised, as ascertained from a consideration of the scheme and of the Act under which it is made</w:t>
      </w:r>
      <w:r w:rsidRPr="006426B0">
        <w:rPr>
          <w:color w:val="auto"/>
          <w:sz w:val="24"/>
        </w:rPr>
        <w:t>.  This purpose may be conveniently described, in accordance with the expression used by Lord Jenkins in Fawcett Properties Ltd v Buckingham County Council, as being ‘the implementation of planning policy’</w:t>
      </w:r>
      <w:r w:rsidRPr="006426B0">
        <w:rPr>
          <w:b/>
          <w:color w:val="auto"/>
          <w:sz w:val="24"/>
        </w:rPr>
        <w:t>, provided that it is borne in mind that it is from the</w:t>
      </w:r>
      <w:r w:rsidRPr="006426B0">
        <w:rPr>
          <w:color w:val="auto"/>
          <w:sz w:val="24"/>
        </w:rPr>
        <w:t xml:space="preserve"> </w:t>
      </w:r>
      <w:r w:rsidRPr="006426B0">
        <w:rPr>
          <w:b/>
          <w:color w:val="auto"/>
          <w:sz w:val="24"/>
        </w:rPr>
        <w:t>Act and from any relevant provisions of the ordinance, and not from some pre-conceived general notion of what constitutes planning, that the scope of planning policy is to be ascertained</w:t>
      </w:r>
      <w:r w:rsidRPr="006426B0">
        <w:rPr>
          <w:color w:val="auto"/>
          <w:sz w:val="24"/>
        </w:rPr>
        <w:t>. (Emphasis added)</w:t>
      </w:r>
    </w:p>
    <w:p w14:paraId="16C34330" w14:textId="588CD38E" w:rsidR="00076298" w:rsidRPr="006426B0" w:rsidRDefault="00076298" w:rsidP="00076298">
      <w:pPr>
        <w:tabs>
          <w:tab w:val="left" w:pos="8180"/>
        </w:tabs>
        <w:rPr>
          <w:sz w:val="24"/>
          <w:szCs w:val="24"/>
          <w:lang w:eastAsia="en-AU"/>
        </w:rPr>
      </w:pPr>
    </w:p>
    <w:p w14:paraId="2537CB02" w14:textId="26115685" w:rsidR="003A7949" w:rsidRPr="006426B0" w:rsidRDefault="003A7949" w:rsidP="003A7949">
      <w:pPr>
        <w:tabs>
          <w:tab w:val="left" w:pos="2620"/>
        </w:tabs>
        <w:rPr>
          <w:sz w:val="24"/>
          <w:szCs w:val="24"/>
          <w:lang w:eastAsia="en-AU"/>
        </w:rPr>
      </w:pPr>
      <w:r w:rsidRPr="006426B0">
        <w:rPr>
          <w:sz w:val="24"/>
          <w:szCs w:val="24"/>
          <w:lang w:eastAsia="en-AU"/>
        </w:rPr>
        <w:t xml:space="preserve">In </w:t>
      </w:r>
      <w:r w:rsidRPr="006426B0">
        <w:rPr>
          <w:i/>
          <w:iCs/>
          <w:sz w:val="24"/>
          <w:szCs w:val="24"/>
          <w:lang w:eastAsia="en-AU"/>
        </w:rPr>
        <w:t>Domus Design</w:t>
      </w:r>
      <w:r w:rsidRPr="006426B0">
        <w:rPr>
          <w:sz w:val="24"/>
          <w:szCs w:val="24"/>
          <w:lang w:eastAsia="en-AU"/>
        </w:rPr>
        <w:t xml:space="preserve"> the point made is that the English test in respect to planning permits and discretionary conditions is not the Australian test. The Australian test is wider. The words “relevant” and “related” are not interchangeable. A condition must be related to the purpose for which the function of the authority is being exercised not just the implementation of a relevant planning policy.</w:t>
      </w:r>
    </w:p>
    <w:p w14:paraId="30E21FFA" w14:textId="54BF8C4A" w:rsidR="00F9661A" w:rsidRPr="006426B0" w:rsidRDefault="003F5F42" w:rsidP="00F9661A">
      <w:pPr>
        <w:pStyle w:val="Heading3"/>
        <w:rPr>
          <w:color w:val="auto"/>
          <w:sz w:val="24"/>
          <w:lang w:eastAsia="en-AU"/>
        </w:rPr>
      </w:pPr>
      <w:r w:rsidRPr="006426B0">
        <w:rPr>
          <w:color w:val="auto"/>
          <w:sz w:val="24"/>
          <w:lang w:eastAsia="en-AU"/>
        </w:rPr>
        <w:lastRenderedPageBreak/>
        <w:t>5</w:t>
      </w:r>
      <w:r w:rsidR="00F9661A" w:rsidRPr="006426B0">
        <w:rPr>
          <w:color w:val="auto"/>
          <w:sz w:val="24"/>
          <w:lang w:eastAsia="en-AU"/>
        </w:rPr>
        <w:t xml:space="preserve">.2.2 A condition must fulfil a planning </w:t>
      </w:r>
      <w:proofErr w:type="gramStart"/>
      <w:r w:rsidR="00F9661A" w:rsidRPr="006426B0">
        <w:rPr>
          <w:color w:val="auto"/>
          <w:sz w:val="24"/>
          <w:lang w:eastAsia="en-AU"/>
        </w:rPr>
        <w:t>purpose</w:t>
      </w:r>
      <w:proofErr w:type="gramEnd"/>
    </w:p>
    <w:p w14:paraId="0B5C118D" w14:textId="77777777" w:rsidR="00DF1234" w:rsidRPr="006426B0" w:rsidRDefault="00DF1234" w:rsidP="00DF1234">
      <w:pPr>
        <w:rPr>
          <w:sz w:val="24"/>
          <w:szCs w:val="24"/>
          <w:lang w:eastAsia="en-AU"/>
        </w:rPr>
      </w:pPr>
      <w:r w:rsidRPr="006426B0">
        <w:rPr>
          <w:b/>
          <w:bCs/>
          <w:sz w:val="24"/>
          <w:szCs w:val="24"/>
          <w:lang w:eastAsia="en-AU"/>
        </w:rPr>
        <w:t xml:space="preserve">A condition must not be imposed </w:t>
      </w:r>
      <w:proofErr w:type="gramStart"/>
      <w:r w:rsidRPr="006426B0">
        <w:rPr>
          <w:b/>
          <w:bCs/>
          <w:sz w:val="24"/>
          <w:szCs w:val="24"/>
          <w:lang w:eastAsia="en-AU"/>
        </w:rPr>
        <w:t>in order to</w:t>
      </w:r>
      <w:proofErr w:type="gramEnd"/>
      <w:r w:rsidRPr="006426B0">
        <w:rPr>
          <w:b/>
          <w:bCs/>
          <w:sz w:val="24"/>
          <w:szCs w:val="24"/>
          <w:lang w:eastAsia="en-AU"/>
        </w:rPr>
        <w:t xml:space="preserve"> achieve an ulterior or irrelevant planning purpose, however worthy that purpose may seem to be. It must implement a stated policy or planning purpose, which can be identified from the PE Act or planning scheme, rather than just being ‘a good idea’.</w:t>
      </w:r>
      <w:r w:rsidRPr="006426B0">
        <w:rPr>
          <w:sz w:val="24"/>
          <w:szCs w:val="24"/>
          <w:lang w:eastAsia="en-AU"/>
        </w:rPr>
        <w:t> </w:t>
      </w:r>
    </w:p>
    <w:p w14:paraId="661A13D4" w14:textId="2FB17D35" w:rsidR="00DF1234" w:rsidRPr="006426B0" w:rsidRDefault="00DF1234" w:rsidP="00DF1234">
      <w:pPr>
        <w:rPr>
          <w:sz w:val="24"/>
          <w:szCs w:val="24"/>
          <w:lang w:eastAsia="en-AU"/>
        </w:rPr>
      </w:pPr>
      <w:r w:rsidRPr="006426B0">
        <w:rPr>
          <w:sz w:val="24"/>
          <w:szCs w:val="24"/>
          <w:lang w:eastAsia="en-AU"/>
        </w:rPr>
        <w:t xml:space="preserve">The relationship between the permission granted and the condition need not be interpreted in an overly narrow or specific way. It is sufficient that the condition relates to the achievement of planning policy as set out in the PE Act or </w:t>
      </w:r>
      <w:r w:rsidR="00B36BC4" w:rsidRPr="006426B0">
        <w:rPr>
          <w:sz w:val="24"/>
          <w:szCs w:val="24"/>
          <w:lang w:eastAsia="en-AU"/>
        </w:rPr>
        <w:t xml:space="preserve">planning </w:t>
      </w:r>
      <w:r w:rsidRPr="006426B0">
        <w:rPr>
          <w:sz w:val="24"/>
          <w:szCs w:val="24"/>
          <w:lang w:eastAsia="en-AU"/>
        </w:rPr>
        <w:t>scheme – provided that the policy is related to the land or the use or development in question – or a legitimate planning purpose. </w:t>
      </w:r>
    </w:p>
    <w:p w14:paraId="1177A268" w14:textId="673E71F6" w:rsidR="00DF1234" w:rsidRPr="006426B0" w:rsidRDefault="00DF1234" w:rsidP="00DF1234">
      <w:pPr>
        <w:rPr>
          <w:sz w:val="24"/>
          <w:szCs w:val="24"/>
          <w:lang w:eastAsia="en-AU"/>
        </w:rPr>
      </w:pPr>
      <w:r w:rsidRPr="006426B0">
        <w:rPr>
          <w:sz w:val="24"/>
          <w:szCs w:val="24"/>
          <w:lang w:eastAsia="en-AU"/>
        </w:rPr>
        <w:t xml:space="preserve">What constitutes a planning purpose must be determined from the PE Act or the relevant provisions of the planning scheme. For example, the disputed condition in </w:t>
      </w:r>
      <w:r w:rsidRPr="006426B0">
        <w:rPr>
          <w:i/>
          <w:iCs/>
          <w:sz w:val="24"/>
          <w:szCs w:val="24"/>
          <w:lang w:eastAsia="en-AU"/>
        </w:rPr>
        <w:t>Domus Desig</w:t>
      </w:r>
      <w:r w:rsidR="00B766DA" w:rsidRPr="006426B0">
        <w:rPr>
          <w:i/>
          <w:iCs/>
          <w:sz w:val="24"/>
          <w:szCs w:val="24"/>
          <w:lang w:eastAsia="en-AU"/>
        </w:rPr>
        <w:t>n</w:t>
      </w:r>
      <w:r w:rsidR="007D429E" w:rsidRPr="006426B0">
        <w:rPr>
          <w:rStyle w:val="FootnoteReference"/>
          <w:i/>
          <w:sz w:val="24"/>
          <w:szCs w:val="24"/>
        </w:rPr>
        <w:footnoteReference w:id="52"/>
      </w:r>
      <w:r w:rsidRPr="006426B0">
        <w:rPr>
          <w:sz w:val="24"/>
          <w:szCs w:val="24"/>
          <w:lang w:eastAsia="en-AU"/>
        </w:rPr>
        <w:t xml:space="preserve"> was imposed by Melbourne Water as a determining referral authority exercising statutory powers given to it as a body charged with obligations under the</w:t>
      </w:r>
      <w:r w:rsidRPr="006426B0">
        <w:rPr>
          <w:i/>
          <w:sz w:val="24"/>
          <w:szCs w:val="24"/>
          <w:lang w:eastAsia="en-AU"/>
        </w:rPr>
        <w:t xml:space="preserve"> Water Act </w:t>
      </w:r>
      <w:r w:rsidR="00494ACB" w:rsidRPr="006426B0">
        <w:rPr>
          <w:i/>
          <w:iCs/>
          <w:sz w:val="24"/>
          <w:szCs w:val="24"/>
          <w:lang w:eastAsia="en-AU"/>
        </w:rPr>
        <w:t>1989</w:t>
      </w:r>
      <w:r w:rsidRPr="006426B0">
        <w:rPr>
          <w:i/>
          <w:iCs/>
          <w:sz w:val="24"/>
          <w:szCs w:val="24"/>
          <w:lang w:eastAsia="en-AU"/>
        </w:rPr>
        <w:t xml:space="preserve"> </w:t>
      </w:r>
      <w:r w:rsidRPr="006426B0">
        <w:rPr>
          <w:sz w:val="24"/>
          <w:szCs w:val="24"/>
          <w:lang w:eastAsia="en-AU"/>
        </w:rPr>
        <w:t>concerning waterway management and drainage. Its authority to require conditions arose because of the provisions in the PE Act relating to referral authorities, not because the condition itself implemented a planning policy. The Court held that the condition had been imposed for a planning purpose under the PE Act. </w:t>
      </w:r>
    </w:p>
    <w:p w14:paraId="27D9D5A7" w14:textId="6689D566" w:rsidR="00012CB3" w:rsidRPr="006426B0" w:rsidRDefault="003F5F42" w:rsidP="00012CB3">
      <w:pPr>
        <w:pStyle w:val="Heading3"/>
        <w:rPr>
          <w:color w:val="auto"/>
          <w:sz w:val="24"/>
          <w:lang w:eastAsia="en-AU"/>
        </w:rPr>
      </w:pPr>
      <w:r w:rsidRPr="006426B0">
        <w:rPr>
          <w:color w:val="auto"/>
          <w:sz w:val="24"/>
          <w:lang w:eastAsia="en-AU"/>
        </w:rPr>
        <w:t>5</w:t>
      </w:r>
      <w:r w:rsidR="00012CB3" w:rsidRPr="006426B0">
        <w:rPr>
          <w:color w:val="auto"/>
          <w:sz w:val="24"/>
          <w:lang w:eastAsia="en-AU"/>
        </w:rPr>
        <w:t xml:space="preserve">.2.3 A condition must be </w:t>
      </w:r>
      <w:proofErr w:type="gramStart"/>
      <w:r w:rsidR="00012CB3" w:rsidRPr="006426B0">
        <w:rPr>
          <w:color w:val="auto"/>
          <w:sz w:val="24"/>
          <w:lang w:eastAsia="en-AU"/>
        </w:rPr>
        <w:t>reasonable</w:t>
      </w:r>
      <w:proofErr w:type="gramEnd"/>
      <w:r w:rsidR="00012CB3" w:rsidRPr="006426B0">
        <w:rPr>
          <w:rFonts w:ascii="Calibri Light" w:eastAsia="Times New Roman" w:hAnsi="Calibri Light" w:cs="Calibri Light"/>
          <w:caps/>
          <w:color w:val="auto"/>
          <w:sz w:val="24"/>
          <w:lang w:eastAsia="en-AU"/>
        </w:rPr>
        <w:t> </w:t>
      </w:r>
    </w:p>
    <w:p w14:paraId="6AE63B10" w14:textId="2439B8C9" w:rsidR="00012CB3" w:rsidRPr="006426B0" w:rsidRDefault="00012CB3" w:rsidP="00012CB3">
      <w:pPr>
        <w:spacing w:before="0" w:after="0"/>
        <w:textAlignment w:val="baseline"/>
        <w:rPr>
          <w:rFonts w:ascii="Calibri Light" w:eastAsia="Times New Roman" w:hAnsi="Calibri Light" w:cs="Calibri Light"/>
          <w:sz w:val="24"/>
          <w:szCs w:val="24"/>
          <w:lang w:eastAsia="en-AU"/>
        </w:rPr>
      </w:pPr>
      <w:r w:rsidRPr="006426B0">
        <w:rPr>
          <w:rFonts w:eastAsia="Times New Roman" w:cstheme="minorHAnsi"/>
          <w:b/>
          <w:bCs/>
          <w:sz w:val="24"/>
          <w:szCs w:val="24"/>
          <w:lang w:eastAsia="en-AU"/>
        </w:rPr>
        <w:t>A condition is invalid if it is so unreasonable that no reasonable responsible authority acting reasonably would have imposed it</w:t>
      </w:r>
      <w:r w:rsidRPr="006426B0">
        <w:rPr>
          <w:rFonts w:ascii="Calibri Light" w:eastAsia="Times New Roman" w:hAnsi="Calibri Light" w:cs="Calibri Light"/>
          <w:b/>
          <w:bCs/>
          <w:sz w:val="24"/>
          <w:szCs w:val="24"/>
          <w:lang w:eastAsia="en-AU"/>
        </w:rPr>
        <w:t>.</w:t>
      </w:r>
      <w:r w:rsidR="0067497C" w:rsidRPr="006426B0">
        <w:rPr>
          <w:rStyle w:val="FootnoteReference"/>
          <w:b/>
          <w:sz w:val="24"/>
          <w:szCs w:val="24"/>
        </w:rPr>
        <w:t xml:space="preserve"> </w:t>
      </w:r>
      <w:r w:rsidR="0067497C" w:rsidRPr="006426B0">
        <w:rPr>
          <w:rStyle w:val="FootnoteReference"/>
          <w:b/>
          <w:sz w:val="24"/>
          <w:szCs w:val="24"/>
        </w:rPr>
        <w:footnoteReference w:id="53"/>
      </w:r>
    </w:p>
    <w:p w14:paraId="1D74B506" w14:textId="77777777" w:rsidR="00012CB3" w:rsidRPr="006426B0" w:rsidRDefault="00012CB3" w:rsidP="00012CB3">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Even if a condition properly relates to the permission granted, it must meet this test of reasonableness. </w:t>
      </w:r>
    </w:p>
    <w:p w14:paraId="21516359" w14:textId="77777777" w:rsidR="00012CB3" w:rsidRPr="006426B0" w:rsidRDefault="00012CB3" w:rsidP="00012CB3">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More specifically, the authority may not exercise its power for an improper purpose; nor may it be guided by irrelevant considerations or fail to be guided by relevant considerations. Its decision must not be manifestly unreasonable, or excessively uncertain, or made without any supporting evidence. </w:t>
      </w:r>
    </w:p>
    <w:p w14:paraId="4A5D21B3" w14:textId="77777777" w:rsidR="00012CB3" w:rsidRPr="006426B0" w:rsidRDefault="00012CB3" w:rsidP="00012CB3">
      <w:pPr>
        <w:spacing w:before="0" w:after="0"/>
        <w:textAlignment w:val="baseline"/>
        <w:rPr>
          <w:rFonts w:eastAsia="Times New Roman" w:cstheme="minorHAnsi"/>
          <w:sz w:val="24"/>
          <w:szCs w:val="24"/>
          <w:lang w:eastAsia="en-AU"/>
        </w:rPr>
      </w:pPr>
      <w:r w:rsidRPr="006426B0">
        <w:rPr>
          <w:rFonts w:eastAsia="Times New Roman" w:cstheme="minorHAnsi"/>
          <w:sz w:val="24"/>
          <w:szCs w:val="24"/>
          <w:lang w:eastAsia="en-AU"/>
        </w:rPr>
        <w:t>Use of conditions that are superfluous or unnecessary or disproportionate could be found to be unreasonable. </w:t>
      </w:r>
    </w:p>
    <w:p w14:paraId="5E0A70F7" w14:textId="5328C020" w:rsidR="004E20F4" w:rsidRPr="006426B0" w:rsidRDefault="003F5F42" w:rsidP="001711FD">
      <w:pPr>
        <w:pStyle w:val="Heading3"/>
        <w:rPr>
          <w:color w:val="auto"/>
          <w:sz w:val="24"/>
          <w:lang w:eastAsia="en-AU"/>
        </w:rPr>
      </w:pPr>
      <w:r w:rsidRPr="006426B0">
        <w:rPr>
          <w:color w:val="auto"/>
          <w:sz w:val="24"/>
          <w:lang w:eastAsia="en-AU"/>
        </w:rPr>
        <w:t>5</w:t>
      </w:r>
      <w:r w:rsidR="004E20F4" w:rsidRPr="006426B0">
        <w:rPr>
          <w:color w:val="auto"/>
          <w:sz w:val="24"/>
          <w:lang w:eastAsia="en-AU"/>
        </w:rPr>
        <w:t>.2.4 A condition will be invalid if it is vague or uncertain.</w:t>
      </w:r>
    </w:p>
    <w:p w14:paraId="5028758D" w14:textId="77777777" w:rsidR="001711FD" w:rsidRPr="006426B0" w:rsidRDefault="001711FD" w:rsidP="001711FD">
      <w:pPr>
        <w:rPr>
          <w:sz w:val="24"/>
          <w:szCs w:val="24"/>
          <w:lang w:eastAsia="en-AU"/>
        </w:rPr>
      </w:pPr>
      <w:r w:rsidRPr="006426B0">
        <w:rPr>
          <w:b/>
          <w:bCs/>
          <w:sz w:val="24"/>
          <w:szCs w:val="24"/>
          <w:lang w:eastAsia="en-AU"/>
        </w:rPr>
        <w:t>A condition will be invalid if it is vague or uncertain.</w:t>
      </w:r>
      <w:r w:rsidRPr="006426B0">
        <w:rPr>
          <w:sz w:val="24"/>
          <w:szCs w:val="24"/>
          <w:lang w:eastAsia="en-AU"/>
        </w:rPr>
        <w:t> </w:t>
      </w:r>
    </w:p>
    <w:p w14:paraId="3B328AAC" w14:textId="77777777" w:rsidR="001711FD" w:rsidRPr="006426B0" w:rsidRDefault="001711FD" w:rsidP="001711FD">
      <w:pPr>
        <w:rPr>
          <w:sz w:val="24"/>
          <w:szCs w:val="24"/>
          <w:lang w:eastAsia="en-AU"/>
        </w:rPr>
      </w:pPr>
      <w:r w:rsidRPr="006426B0">
        <w:rPr>
          <w:sz w:val="24"/>
          <w:szCs w:val="24"/>
          <w:lang w:eastAsia="en-AU"/>
        </w:rPr>
        <w:t>A permit must be written so that the permit holder and anyone else will easily understand it.  A permit holder is entitled to know what obligations arise from the permit. </w:t>
      </w:r>
    </w:p>
    <w:p w14:paraId="1CFECA45" w14:textId="77777777" w:rsidR="001711FD" w:rsidRPr="006426B0" w:rsidRDefault="001711FD" w:rsidP="001711FD">
      <w:pPr>
        <w:rPr>
          <w:sz w:val="24"/>
          <w:szCs w:val="24"/>
          <w:lang w:eastAsia="en-AU"/>
        </w:rPr>
      </w:pPr>
      <w:r w:rsidRPr="006426B0">
        <w:rPr>
          <w:sz w:val="24"/>
          <w:szCs w:val="24"/>
          <w:lang w:eastAsia="en-AU"/>
        </w:rPr>
        <w:t>The permit must also represent the end of the decision-making process for the permit application. It should not leave open an uncertain future process. A condition should not defer the resolution of key issues. Before it decides on an application, a responsible authority must consider any significant impact. It should not grant a permit with a condition that requires those impacts to be assessed after the permit has issued. </w:t>
      </w:r>
    </w:p>
    <w:p w14:paraId="75A26E1D" w14:textId="77777777" w:rsidR="001711FD" w:rsidRPr="006426B0" w:rsidRDefault="001711FD" w:rsidP="001711FD">
      <w:pPr>
        <w:rPr>
          <w:sz w:val="24"/>
          <w:szCs w:val="24"/>
          <w:lang w:eastAsia="en-AU"/>
        </w:rPr>
      </w:pPr>
      <w:r w:rsidRPr="006426B0">
        <w:rPr>
          <w:sz w:val="24"/>
          <w:szCs w:val="24"/>
          <w:lang w:eastAsia="en-AU"/>
        </w:rPr>
        <w:t>A condition cannot require a planning permit to be obtained for a subsequent use or development of the land. Only a planning scheme can specify when a permit is or is not required. </w:t>
      </w:r>
    </w:p>
    <w:p w14:paraId="27CB4146" w14:textId="33480F6D" w:rsidR="001711FD" w:rsidRPr="006426B0" w:rsidRDefault="003F5F42" w:rsidP="001711FD">
      <w:pPr>
        <w:pStyle w:val="Heading2"/>
        <w:rPr>
          <w:szCs w:val="24"/>
          <w:lang w:eastAsia="en-AU"/>
        </w:rPr>
      </w:pPr>
      <w:bookmarkStart w:id="22" w:name="_Toc133768199"/>
      <w:r w:rsidRPr="006426B0">
        <w:rPr>
          <w:szCs w:val="24"/>
          <w:lang w:eastAsia="en-AU"/>
        </w:rPr>
        <w:lastRenderedPageBreak/>
        <w:t>5</w:t>
      </w:r>
      <w:r w:rsidR="001711FD" w:rsidRPr="006426B0">
        <w:rPr>
          <w:szCs w:val="24"/>
          <w:lang w:eastAsia="en-AU"/>
        </w:rPr>
        <w:t>.3 Enforceability</w:t>
      </w:r>
      <w:bookmarkEnd w:id="22"/>
    </w:p>
    <w:p w14:paraId="2469D65D" w14:textId="50B8C238" w:rsidR="005428D6" w:rsidRPr="006426B0" w:rsidRDefault="62230B74">
      <w:pPr>
        <w:spacing w:before="0" w:after="160" w:line="259" w:lineRule="auto"/>
        <w:rPr>
          <w:sz w:val="24"/>
          <w:szCs w:val="24"/>
          <w:lang w:eastAsia="en-AU"/>
        </w:rPr>
      </w:pPr>
      <w:r w:rsidRPr="006426B0">
        <w:rPr>
          <w:sz w:val="24"/>
          <w:szCs w:val="24"/>
          <w:lang w:eastAsia="en-AU"/>
        </w:rPr>
        <w:t>Planning conditions that are not enforceable in practical terms are unlawful, but those that are merely difficult to enforce are not.</w:t>
      </w:r>
    </w:p>
    <w:p w14:paraId="646ADD3D" w14:textId="77777777" w:rsidR="003570E8" w:rsidRPr="006426B0" w:rsidRDefault="003570E8">
      <w:pPr>
        <w:spacing w:before="0" w:after="160" w:line="259" w:lineRule="auto"/>
        <w:rPr>
          <w:rFonts w:asciiTheme="majorHAnsi" w:eastAsiaTheme="majorEastAsia" w:hAnsiTheme="majorHAnsi" w:cstheme="majorBidi"/>
          <w:b/>
          <w:sz w:val="24"/>
          <w:szCs w:val="24"/>
          <w:lang w:eastAsia="en-AU"/>
        </w:rPr>
      </w:pPr>
      <w:r w:rsidRPr="006426B0">
        <w:rPr>
          <w:sz w:val="24"/>
          <w:szCs w:val="24"/>
          <w:lang w:eastAsia="en-AU"/>
        </w:rPr>
        <w:br w:type="page"/>
      </w:r>
    </w:p>
    <w:p w14:paraId="4FD2ED8F" w14:textId="52594402" w:rsidR="005428D6" w:rsidRPr="006426B0" w:rsidRDefault="003F5F42" w:rsidP="005428D6">
      <w:pPr>
        <w:pStyle w:val="Heading1"/>
        <w:rPr>
          <w:color w:val="auto"/>
          <w:sz w:val="24"/>
          <w:szCs w:val="24"/>
          <w:lang w:eastAsia="en-AU"/>
        </w:rPr>
      </w:pPr>
      <w:bookmarkStart w:id="23" w:name="_Toc133768200"/>
      <w:r w:rsidRPr="006426B0">
        <w:rPr>
          <w:color w:val="auto"/>
          <w:sz w:val="24"/>
          <w:szCs w:val="24"/>
          <w:lang w:eastAsia="en-AU"/>
        </w:rPr>
        <w:lastRenderedPageBreak/>
        <w:t>6</w:t>
      </w:r>
      <w:r w:rsidR="0064137D" w:rsidRPr="006426B0">
        <w:rPr>
          <w:color w:val="auto"/>
          <w:sz w:val="24"/>
          <w:szCs w:val="24"/>
          <w:lang w:eastAsia="en-AU"/>
        </w:rPr>
        <w:t>.</w:t>
      </w:r>
      <w:r w:rsidR="005428D6" w:rsidRPr="006426B0">
        <w:rPr>
          <w:color w:val="auto"/>
          <w:sz w:val="24"/>
          <w:szCs w:val="24"/>
          <w:lang w:eastAsia="en-AU"/>
        </w:rPr>
        <w:t xml:space="preserve"> How long will a permit last</w:t>
      </w:r>
      <w:r w:rsidR="002E5375" w:rsidRPr="006426B0">
        <w:rPr>
          <w:color w:val="auto"/>
          <w:sz w:val="24"/>
          <w:szCs w:val="24"/>
          <w:lang w:eastAsia="en-AU"/>
        </w:rPr>
        <w:t>?</w:t>
      </w:r>
      <w:bookmarkEnd w:id="23"/>
    </w:p>
    <w:p w14:paraId="2168C46A" w14:textId="101CF5D6" w:rsidR="00175B49" w:rsidRPr="006426B0" w:rsidRDefault="003F5F42" w:rsidP="00175B49">
      <w:pPr>
        <w:pStyle w:val="Heading2"/>
        <w:rPr>
          <w:szCs w:val="24"/>
          <w:lang w:eastAsia="en-AU"/>
        </w:rPr>
      </w:pPr>
      <w:bookmarkStart w:id="24" w:name="_Toc133768201"/>
      <w:r w:rsidRPr="006426B0">
        <w:rPr>
          <w:szCs w:val="24"/>
          <w:lang w:eastAsia="en-AU"/>
        </w:rPr>
        <w:t>6</w:t>
      </w:r>
      <w:r w:rsidR="00175B49" w:rsidRPr="006426B0">
        <w:rPr>
          <w:szCs w:val="24"/>
          <w:lang w:eastAsia="en-AU"/>
        </w:rPr>
        <w:t xml:space="preserve">.1 Specifying </w:t>
      </w:r>
      <w:proofErr w:type="gramStart"/>
      <w:r w:rsidR="00175B49" w:rsidRPr="006426B0">
        <w:rPr>
          <w:szCs w:val="24"/>
          <w:lang w:eastAsia="en-AU"/>
        </w:rPr>
        <w:t>commencement</w:t>
      </w:r>
      <w:bookmarkEnd w:id="24"/>
      <w:proofErr w:type="gramEnd"/>
    </w:p>
    <w:p w14:paraId="79B920D4" w14:textId="75506030" w:rsidR="00175B49" w:rsidRPr="006426B0" w:rsidRDefault="003F5F42" w:rsidP="00175B49">
      <w:pPr>
        <w:pStyle w:val="Heading3"/>
        <w:rPr>
          <w:color w:val="auto"/>
          <w:sz w:val="24"/>
          <w:lang w:eastAsia="en-AU"/>
        </w:rPr>
      </w:pPr>
      <w:r w:rsidRPr="006426B0">
        <w:rPr>
          <w:color w:val="auto"/>
          <w:sz w:val="24"/>
          <w:lang w:eastAsia="en-AU"/>
        </w:rPr>
        <w:t>6</w:t>
      </w:r>
      <w:r w:rsidR="00175B49" w:rsidRPr="006426B0">
        <w:rPr>
          <w:color w:val="auto"/>
          <w:sz w:val="24"/>
          <w:lang w:eastAsia="en-AU"/>
        </w:rPr>
        <w:t xml:space="preserve">.1.1 When does a permit </w:t>
      </w:r>
      <w:proofErr w:type="gramStart"/>
      <w:r w:rsidR="00175B49" w:rsidRPr="006426B0">
        <w:rPr>
          <w:color w:val="auto"/>
          <w:sz w:val="24"/>
          <w:lang w:eastAsia="en-AU"/>
        </w:rPr>
        <w:t>start</w:t>
      </w:r>
      <w:proofErr w:type="gramEnd"/>
    </w:p>
    <w:p w14:paraId="3DC784F4" w14:textId="77777777" w:rsidR="00C011F5" w:rsidRPr="006426B0" w:rsidRDefault="00C011F5" w:rsidP="00C011F5">
      <w:pPr>
        <w:rPr>
          <w:sz w:val="24"/>
          <w:szCs w:val="24"/>
          <w:lang w:eastAsia="en-AU"/>
        </w:rPr>
      </w:pPr>
      <w:r w:rsidRPr="006426B0">
        <w:rPr>
          <w:b/>
          <w:bCs/>
          <w:sz w:val="24"/>
          <w:szCs w:val="24"/>
          <w:lang w:eastAsia="en-AU"/>
        </w:rPr>
        <w:t>It is preferable to specify a date for commencement in the permit, which should be ‘the issued date of the permit’.</w:t>
      </w:r>
      <w:r w:rsidRPr="006426B0">
        <w:rPr>
          <w:sz w:val="24"/>
          <w:szCs w:val="24"/>
          <w:lang w:eastAsia="en-AU"/>
        </w:rPr>
        <w:t> </w:t>
      </w:r>
    </w:p>
    <w:p w14:paraId="2A44538B" w14:textId="6E6F0B00" w:rsidR="00C011F5" w:rsidRPr="006426B0" w:rsidRDefault="00C011F5" w:rsidP="00C011F5">
      <w:pPr>
        <w:rPr>
          <w:sz w:val="24"/>
          <w:szCs w:val="24"/>
          <w:lang w:eastAsia="en-AU"/>
        </w:rPr>
      </w:pPr>
      <w:r w:rsidRPr="006426B0">
        <w:rPr>
          <w:sz w:val="24"/>
          <w:szCs w:val="24"/>
          <w:lang w:eastAsia="en-AU"/>
        </w:rPr>
        <w:t>The PE Act provides that a permit operates from the date specified in the permit or if no date is specified, from the date of the decision of VCAT (if the permit was issued at the direction of VCAT) or on the day it was issued.</w:t>
      </w:r>
      <w:r w:rsidR="00256C3D" w:rsidRPr="006426B0">
        <w:rPr>
          <w:rStyle w:val="FootnoteReference"/>
          <w:sz w:val="24"/>
          <w:szCs w:val="24"/>
        </w:rPr>
        <w:t xml:space="preserve"> </w:t>
      </w:r>
      <w:r w:rsidR="00256C3D" w:rsidRPr="006426B0">
        <w:rPr>
          <w:rStyle w:val="FootnoteReference"/>
          <w:sz w:val="24"/>
          <w:szCs w:val="24"/>
        </w:rPr>
        <w:footnoteReference w:id="54"/>
      </w:r>
    </w:p>
    <w:p w14:paraId="1A45B93D" w14:textId="77777777" w:rsidR="00C011F5" w:rsidRPr="006426B0" w:rsidRDefault="00C011F5" w:rsidP="00C011F5">
      <w:pPr>
        <w:rPr>
          <w:sz w:val="24"/>
          <w:szCs w:val="24"/>
          <w:lang w:eastAsia="en-AU"/>
        </w:rPr>
      </w:pPr>
      <w:r w:rsidRPr="006426B0">
        <w:rPr>
          <w:sz w:val="24"/>
          <w:szCs w:val="24"/>
          <w:lang w:eastAsia="en-AU"/>
        </w:rPr>
        <w:t>The standard form of the permit in Form 4 does not include a ‘permit date’, but it includes the ‘date issued’. Using the issued date of the permit puts it beyond doubt as to when a permit starts and avoids confusion. A clear commencement date is important in the context of enforcement proceedings, requests to extend the life of permits, and when defining existing use rights. </w:t>
      </w:r>
    </w:p>
    <w:p w14:paraId="7FE02668" w14:textId="44D79ABA" w:rsidR="00C011F5" w:rsidRPr="006426B0" w:rsidRDefault="00C011F5" w:rsidP="00C011F5">
      <w:pPr>
        <w:rPr>
          <w:sz w:val="24"/>
          <w:szCs w:val="24"/>
          <w:lang w:eastAsia="en-AU"/>
        </w:rPr>
      </w:pPr>
      <w:r w:rsidRPr="006426B0">
        <w:rPr>
          <w:sz w:val="24"/>
          <w:szCs w:val="24"/>
          <w:lang w:eastAsia="en-AU"/>
        </w:rPr>
        <w:t xml:space="preserve">The words </w:t>
      </w:r>
      <w:r w:rsidRPr="006426B0">
        <w:rPr>
          <w:i/>
          <w:iCs/>
          <w:sz w:val="24"/>
          <w:szCs w:val="24"/>
          <w:lang w:eastAsia="en-AU"/>
        </w:rPr>
        <w:t>this permit has no force or effect until...</w:t>
      </w:r>
      <w:r w:rsidRPr="006426B0">
        <w:rPr>
          <w:sz w:val="24"/>
          <w:szCs w:val="24"/>
          <w:lang w:eastAsia="en-AU"/>
        </w:rPr>
        <w:t xml:space="preserve"> should not be used unless required by the PE Act (see chapter 6</w:t>
      </w:r>
      <w:r w:rsidRPr="006426B0">
        <w:rPr>
          <w:sz w:val="24"/>
          <w:szCs w:val="24"/>
          <w:highlight w:val="lightGray"/>
          <w:lang w:eastAsia="en-AU"/>
        </w:rPr>
        <w:t>.1.3 below</w:t>
      </w:r>
      <w:r w:rsidRPr="006426B0">
        <w:rPr>
          <w:sz w:val="24"/>
          <w:szCs w:val="24"/>
          <w:lang w:eastAsia="en-AU"/>
        </w:rPr>
        <w:t>).</w:t>
      </w:r>
      <w:r w:rsidR="00065F47" w:rsidRPr="006426B0">
        <w:rPr>
          <w:rStyle w:val="FootnoteReference"/>
          <w:sz w:val="24"/>
          <w:szCs w:val="24"/>
        </w:rPr>
        <w:t xml:space="preserve"> </w:t>
      </w:r>
      <w:r w:rsidR="00065F47" w:rsidRPr="006426B0">
        <w:rPr>
          <w:rStyle w:val="FootnoteReference"/>
          <w:sz w:val="24"/>
          <w:szCs w:val="24"/>
        </w:rPr>
        <w:footnoteReference w:id="55"/>
      </w:r>
    </w:p>
    <w:p w14:paraId="552E6E66" w14:textId="77777777" w:rsidR="00C011F5" w:rsidRPr="006426B0" w:rsidRDefault="00C011F5" w:rsidP="00C011F5">
      <w:pPr>
        <w:rPr>
          <w:sz w:val="24"/>
          <w:szCs w:val="24"/>
          <w:lang w:eastAsia="en-AU"/>
        </w:rPr>
      </w:pPr>
      <w:r w:rsidRPr="006426B0">
        <w:rPr>
          <w:sz w:val="24"/>
          <w:szCs w:val="24"/>
          <w:lang w:eastAsia="en-AU"/>
        </w:rPr>
        <w:t>The model permit includes the commencement condition. It is good practice to specify when the permit will operate from at the outset. The model condition for commencement is: </w:t>
      </w:r>
    </w:p>
    <w:p w14:paraId="3596EC20" w14:textId="77777777" w:rsidR="00C011F5" w:rsidRPr="006426B0" w:rsidRDefault="00C011F5" w:rsidP="008A0662">
      <w:pPr>
        <w:ind w:left="720"/>
        <w:rPr>
          <w:sz w:val="24"/>
          <w:szCs w:val="24"/>
          <w:lang w:eastAsia="en-AU"/>
        </w:rPr>
      </w:pPr>
      <w:r w:rsidRPr="006426B0">
        <w:rPr>
          <w:b/>
          <w:bCs/>
          <w:i/>
          <w:iCs/>
          <w:sz w:val="24"/>
          <w:szCs w:val="24"/>
          <w:lang w:eastAsia="en-AU"/>
        </w:rPr>
        <w:t>Commencement of permit</w:t>
      </w:r>
      <w:r w:rsidRPr="006426B0">
        <w:rPr>
          <w:sz w:val="24"/>
          <w:szCs w:val="24"/>
          <w:lang w:eastAsia="en-AU"/>
        </w:rPr>
        <w:t> </w:t>
      </w:r>
    </w:p>
    <w:p w14:paraId="79ED4C55" w14:textId="77777777" w:rsidR="00C011F5" w:rsidRPr="006426B0" w:rsidRDefault="00C011F5" w:rsidP="008A0662">
      <w:pPr>
        <w:ind w:left="720"/>
        <w:rPr>
          <w:sz w:val="24"/>
          <w:szCs w:val="24"/>
          <w:lang w:eastAsia="en-AU"/>
        </w:rPr>
      </w:pPr>
      <w:r w:rsidRPr="006426B0">
        <w:rPr>
          <w:i/>
          <w:iCs/>
          <w:sz w:val="24"/>
          <w:szCs w:val="24"/>
          <w:lang w:eastAsia="en-AU"/>
        </w:rPr>
        <w:t>This permit will operate from the issued date of this permit.</w:t>
      </w:r>
      <w:r w:rsidRPr="006426B0">
        <w:rPr>
          <w:sz w:val="24"/>
          <w:szCs w:val="24"/>
          <w:lang w:eastAsia="en-AU"/>
        </w:rPr>
        <w:t> </w:t>
      </w:r>
    </w:p>
    <w:p w14:paraId="1F964860" w14:textId="77777777" w:rsidR="00C011F5" w:rsidRPr="006426B0" w:rsidRDefault="00C011F5" w:rsidP="00C011F5">
      <w:pPr>
        <w:rPr>
          <w:sz w:val="24"/>
          <w:szCs w:val="24"/>
          <w:lang w:eastAsia="en-AU"/>
        </w:rPr>
      </w:pPr>
      <w:r w:rsidRPr="006426B0">
        <w:rPr>
          <w:sz w:val="24"/>
          <w:szCs w:val="24"/>
          <w:lang w:eastAsia="en-AU"/>
        </w:rPr>
        <w:t xml:space="preserve">There is a distinction between when the permit itself starts and when </w:t>
      </w:r>
      <w:proofErr w:type="gramStart"/>
      <w:r w:rsidRPr="006426B0">
        <w:rPr>
          <w:sz w:val="24"/>
          <w:szCs w:val="24"/>
          <w:lang w:eastAsia="en-AU"/>
        </w:rPr>
        <w:t>particular things</w:t>
      </w:r>
      <w:proofErr w:type="gramEnd"/>
      <w:r w:rsidRPr="006426B0">
        <w:rPr>
          <w:sz w:val="24"/>
          <w:szCs w:val="24"/>
          <w:lang w:eastAsia="en-AU"/>
        </w:rPr>
        <w:t xml:space="preserve"> under the permit can start, such as use, development or vegetation clearance. </w:t>
      </w:r>
    </w:p>
    <w:p w14:paraId="63634923" w14:textId="77777777" w:rsidR="00C011F5" w:rsidRPr="006426B0" w:rsidRDefault="00C011F5" w:rsidP="00C011F5">
      <w:pPr>
        <w:rPr>
          <w:sz w:val="24"/>
          <w:szCs w:val="24"/>
          <w:lang w:eastAsia="en-AU"/>
        </w:rPr>
      </w:pPr>
      <w:r w:rsidRPr="006426B0">
        <w:rPr>
          <w:sz w:val="24"/>
          <w:szCs w:val="24"/>
          <w:lang w:eastAsia="en-AU"/>
        </w:rPr>
        <w:t xml:space="preserve">If a permission granted is conditional on another event occurring - such as approval of amended plans or other documents or the cancellation or amendment of another permit - the permit should include a condition that the use or development or other matter authorised by it must not start until those specified events occur (see chapter </w:t>
      </w:r>
      <w:r w:rsidRPr="006426B0">
        <w:rPr>
          <w:sz w:val="24"/>
          <w:szCs w:val="24"/>
          <w:highlight w:val="lightGray"/>
          <w:lang w:eastAsia="en-AU"/>
        </w:rPr>
        <w:t>4.2.2 above</w:t>
      </w:r>
      <w:r w:rsidRPr="006426B0">
        <w:rPr>
          <w:sz w:val="24"/>
          <w:szCs w:val="24"/>
          <w:lang w:eastAsia="en-AU"/>
        </w:rPr>
        <w:t>). </w:t>
      </w:r>
    </w:p>
    <w:p w14:paraId="4122510F" w14:textId="0512A304" w:rsidR="00C011F5" w:rsidRPr="006426B0" w:rsidRDefault="003F5F42" w:rsidP="0028628E">
      <w:pPr>
        <w:pStyle w:val="Heading3"/>
        <w:rPr>
          <w:color w:val="auto"/>
          <w:sz w:val="24"/>
          <w:lang w:eastAsia="en-AU"/>
        </w:rPr>
      </w:pPr>
      <w:r w:rsidRPr="006426B0">
        <w:rPr>
          <w:color w:val="auto"/>
          <w:sz w:val="24"/>
          <w:lang w:eastAsia="en-AU"/>
        </w:rPr>
        <w:t>6</w:t>
      </w:r>
      <w:r w:rsidR="00702DD1" w:rsidRPr="006426B0">
        <w:rPr>
          <w:color w:val="auto"/>
          <w:sz w:val="24"/>
          <w:lang w:eastAsia="en-AU"/>
        </w:rPr>
        <w:t>.1.2 Commencement when a co</w:t>
      </w:r>
      <w:r w:rsidR="0028628E" w:rsidRPr="006426B0">
        <w:rPr>
          <w:color w:val="auto"/>
          <w:sz w:val="24"/>
          <w:lang w:eastAsia="en-AU"/>
        </w:rPr>
        <w:t xml:space="preserve">venant removal is </w:t>
      </w:r>
      <w:proofErr w:type="gramStart"/>
      <w:r w:rsidR="0028628E" w:rsidRPr="006426B0">
        <w:rPr>
          <w:color w:val="auto"/>
          <w:sz w:val="24"/>
          <w:lang w:eastAsia="en-AU"/>
        </w:rPr>
        <w:t>required</w:t>
      </w:r>
      <w:proofErr w:type="gramEnd"/>
    </w:p>
    <w:p w14:paraId="7B0DBD98" w14:textId="1480EB2B" w:rsidR="00702DD1" w:rsidRPr="006426B0" w:rsidRDefault="00702DD1" w:rsidP="00702DD1">
      <w:pPr>
        <w:rPr>
          <w:sz w:val="24"/>
          <w:szCs w:val="24"/>
          <w:lang w:eastAsia="en-AU"/>
        </w:rPr>
      </w:pPr>
      <w:r w:rsidRPr="006426B0">
        <w:rPr>
          <w:sz w:val="24"/>
          <w:szCs w:val="24"/>
          <w:lang w:eastAsia="en-AU"/>
        </w:rPr>
        <w:t>The distinction between when the permit operates from and when a use or development or other matter permitted by the permit may commence is illustrated by the requirement in the PE Act that where the grant of the permit would authorise anything would result in a breach of a registered restrictive covenant</w:t>
      </w:r>
      <w:r w:rsidR="004C73B1" w:rsidRPr="006426B0">
        <w:rPr>
          <w:sz w:val="24"/>
          <w:szCs w:val="24"/>
          <w:lang w:eastAsia="en-AU"/>
        </w:rPr>
        <w:t xml:space="preserve">. In this circumstance </w:t>
      </w:r>
      <w:r w:rsidRPr="006426B0">
        <w:rPr>
          <w:sz w:val="24"/>
          <w:szCs w:val="24"/>
          <w:lang w:eastAsia="en-AU"/>
        </w:rPr>
        <w:t>the permit must include a condition stating that the permit is not to come into effect until the covenant is removed or varied.</w:t>
      </w:r>
      <w:r w:rsidRPr="006426B0">
        <w:rPr>
          <w:sz w:val="24"/>
          <w:szCs w:val="24"/>
          <w:vertAlign w:val="superscript"/>
          <w:lang w:eastAsia="en-AU"/>
        </w:rPr>
        <w:t xml:space="preserve"> </w:t>
      </w:r>
      <w:r w:rsidR="001D1C60" w:rsidRPr="006426B0">
        <w:rPr>
          <w:sz w:val="24"/>
          <w:szCs w:val="24"/>
          <w:vertAlign w:val="superscript"/>
        </w:rPr>
        <w:footnoteReference w:id="56"/>
      </w:r>
      <w:r w:rsidRPr="006426B0">
        <w:rPr>
          <w:sz w:val="24"/>
          <w:szCs w:val="24"/>
          <w:lang w:eastAsia="en-AU"/>
        </w:rPr>
        <w:t> </w:t>
      </w:r>
    </w:p>
    <w:p w14:paraId="592F6D0C" w14:textId="592A3BFD" w:rsidR="00702DD1" w:rsidRPr="006426B0" w:rsidRDefault="00702DD1" w:rsidP="00702DD1">
      <w:pPr>
        <w:rPr>
          <w:sz w:val="24"/>
          <w:szCs w:val="24"/>
          <w:lang w:eastAsia="en-AU"/>
        </w:rPr>
      </w:pPr>
      <w:r w:rsidRPr="006426B0">
        <w:rPr>
          <w:sz w:val="24"/>
          <w:szCs w:val="24"/>
          <w:lang w:eastAsia="en-AU"/>
        </w:rPr>
        <w:t>This is a mandatory condition. It is based on the principle that a permit cannot be granted that is in breach of a covenant unless a permit has been issued, or a decision made to grant a permit, to allow the removal or variation of the covenant.</w:t>
      </w:r>
      <w:r w:rsidR="00BA0380" w:rsidRPr="006426B0">
        <w:rPr>
          <w:rStyle w:val="FootnoteReference"/>
          <w:sz w:val="24"/>
          <w:szCs w:val="24"/>
        </w:rPr>
        <w:t xml:space="preserve"> </w:t>
      </w:r>
      <w:r w:rsidR="00BA0380" w:rsidRPr="006426B0">
        <w:rPr>
          <w:rStyle w:val="FootnoteReference"/>
          <w:sz w:val="24"/>
          <w:szCs w:val="24"/>
        </w:rPr>
        <w:footnoteReference w:id="57"/>
      </w:r>
      <w:r w:rsidRPr="006426B0">
        <w:rPr>
          <w:sz w:val="24"/>
          <w:szCs w:val="24"/>
          <w:lang w:eastAsia="en-AU"/>
        </w:rPr>
        <w:t xml:space="preserve">If the permit would authorise anything that would be in breach of a covenant, the permit needs to authorise the removal or variation of the covenant or </w:t>
      </w:r>
      <w:r w:rsidRPr="006426B0">
        <w:rPr>
          <w:sz w:val="24"/>
          <w:szCs w:val="24"/>
          <w:lang w:eastAsia="en-AU"/>
        </w:rPr>
        <w:lastRenderedPageBreak/>
        <w:t>another permit authorising the removal or variation must have been granted. The effect of section 62(</w:t>
      </w:r>
      <w:proofErr w:type="gramStart"/>
      <w:r w:rsidRPr="006426B0">
        <w:rPr>
          <w:sz w:val="24"/>
          <w:szCs w:val="24"/>
          <w:lang w:eastAsia="en-AU"/>
        </w:rPr>
        <w:t>1)(</w:t>
      </w:r>
      <w:proofErr w:type="gramEnd"/>
      <w:r w:rsidRPr="006426B0">
        <w:rPr>
          <w:sz w:val="24"/>
          <w:szCs w:val="24"/>
          <w:lang w:eastAsia="en-AU"/>
        </w:rPr>
        <w:t>aa) is that whilst the permit operates from the issued date and certain things can be done under it, any permissions for anything that would result in a breach of a registered restrictive covenant (such as a use or construction of a development) have no effect until the covenant is removed or varied. That does not mean though that other conditions under the permit, such as approval of plans or documents, cannot be satisfied before removal or variation as these actions by themselves will not result in a breach of the covenant. </w:t>
      </w:r>
    </w:p>
    <w:p w14:paraId="0B7756E1" w14:textId="77777777" w:rsidR="00702DD1" w:rsidRPr="006426B0" w:rsidRDefault="00702DD1" w:rsidP="00702DD1">
      <w:pPr>
        <w:rPr>
          <w:sz w:val="24"/>
          <w:szCs w:val="24"/>
          <w:lang w:eastAsia="en-AU"/>
        </w:rPr>
      </w:pPr>
      <w:r w:rsidRPr="006426B0">
        <w:rPr>
          <w:sz w:val="24"/>
          <w:szCs w:val="24"/>
          <w:lang w:eastAsia="en-AU"/>
        </w:rPr>
        <w:t>Such a condition contrasts with a condition requiring the cancellation of amendment of another permit. </w:t>
      </w:r>
    </w:p>
    <w:p w14:paraId="716AC1BC" w14:textId="40CACFB7" w:rsidR="00702DD1" w:rsidRPr="006426B0" w:rsidRDefault="003F5F42" w:rsidP="00A85EBB">
      <w:pPr>
        <w:pStyle w:val="Heading3"/>
        <w:rPr>
          <w:rStyle w:val="eop"/>
          <w:rFonts w:ascii="Calibri Light" w:hAnsi="Calibri Light" w:cs="Calibri Light"/>
          <w:color w:val="auto"/>
          <w:sz w:val="24"/>
          <w:shd w:val="clear" w:color="auto" w:fill="FFFFFF"/>
        </w:rPr>
      </w:pPr>
      <w:r w:rsidRPr="006426B0">
        <w:rPr>
          <w:color w:val="auto"/>
          <w:sz w:val="24"/>
        </w:rPr>
        <w:t>6</w:t>
      </w:r>
      <w:r w:rsidR="00A85EBB" w:rsidRPr="006426B0">
        <w:rPr>
          <w:color w:val="auto"/>
          <w:sz w:val="24"/>
        </w:rPr>
        <w:t>.1.3</w:t>
      </w:r>
      <w:r w:rsidR="00A85EBB" w:rsidRPr="006426B0">
        <w:rPr>
          <w:color w:val="auto"/>
          <w:sz w:val="24"/>
          <w:lang w:eastAsia="en-AU"/>
        </w:rPr>
        <w:t xml:space="preserve"> </w:t>
      </w:r>
      <w:r w:rsidR="00A85EBB" w:rsidRPr="006426B0">
        <w:rPr>
          <w:color w:val="auto"/>
          <w:sz w:val="24"/>
        </w:rPr>
        <w:t xml:space="preserve">Commencement when cancellation or amendment of an existing permit is </w:t>
      </w:r>
      <w:proofErr w:type="gramStart"/>
      <w:r w:rsidR="00A85EBB" w:rsidRPr="006426B0">
        <w:rPr>
          <w:color w:val="auto"/>
          <w:sz w:val="24"/>
        </w:rPr>
        <w:t>required</w:t>
      </w:r>
      <w:proofErr w:type="gramEnd"/>
      <w:r w:rsidR="00A85EBB" w:rsidRPr="006426B0">
        <w:rPr>
          <w:rStyle w:val="eop"/>
          <w:rFonts w:ascii="Calibri Light" w:hAnsi="Calibri Light" w:cs="Calibri Light"/>
          <w:color w:val="auto"/>
          <w:sz w:val="24"/>
          <w:shd w:val="clear" w:color="auto" w:fill="FFFFFF"/>
        </w:rPr>
        <w:t> </w:t>
      </w:r>
    </w:p>
    <w:p w14:paraId="0842EB45" w14:textId="6F165E7B" w:rsidR="00A85EBB" w:rsidRPr="006426B0" w:rsidRDefault="00C63C03" w:rsidP="00A85EBB">
      <w:pPr>
        <w:rPr>
          <w:b/>
          <w:bCs/>
          <w:sz w:val="24"/>
          <w:szCs w:val="24"/>
        </w:rPr>
      </w:pPr>
      <w:r w:rsidRPr="006426B0">
        <w:rPr>
          <w:b/>
          <w:bCs/>
          <w:sz w:val="24"/>
          <w:szCs w:val="24"/>
        </w:rPr>
        <w:t xml:space="preserve">Where an existing permit on the site is to be cancelled or amended to allow a new use or development to proceed, it is recommended that the permit include a condition that the use, </w:t>
      </w:r>
      <w:proofErr w:type="gramStart"/>
      <w:r w:rsidRPr="006426B0">
        <w:rPr>
          <w:b/>
          <w:bCs/>
          <w:sz w:val="24"/>
          <w:szCs w:val="24"/>
        </w:rPr>
        <w:t>development</w:t>
      </w:r>
      <w:proofErr w:type="gramEnd"/>
      <w:r w:rsidRPr="006426B0">
        <w:rPr>
          <w:b/>
          <w:bCs/>
          <w:sz w:val="24"/>
          <w:szCs w:val="24"/>
        </w:rPr>
        <w:t xml:space="preserve"> or other matter must not start until the other permit is cancelled or amended.</w:t>
      </w:r>
    </w:p>
    <w:p w14:paraId="6DE2F247" w14:textId="737973FB" w:rsidR="00C63C03" w:rsidRPr="006426B0" w:rsidRDefault="00C63C03" w:rsidP="00C63C03">
      <w:pPr>
        <w:rPr>
          <w:sz w:val="24"/>
          <w:szCs w:val="24"/>
        </w:rPr>
      </w:pPr>
      <w:r w:rsidRPr="006426B0">
        <w:rPr>
          <w:sz w:val="24"/>
          <w:szCs w:val="24"/>
        </w:rPr>
        <w:t>The PE Act provides that a permit may include a condition that the permit is not to come into effect unless a specified permit is cancelled or amended</w:t>
      </w:r>
      <w:r w:rsidR="008F6EF1" w:rsidRPr="006426B0">
        <w:rPr>
          <w:rStyle w:val="FootnoteReference"/>
          <w:sz w:val="24"/>
          <w:szCs w:val="24"/>
        </w:rPr>
        <w:footnoteReference w:id="58"/>
      </w:r>
      <w:r w:rsidRPr="006426B0">
        <w:rPr>
          <w:sz w:val="24"/>
          <w:szCs w:val="24"/>
        </w:rPr>
        <w:t>. This is a discretionary condition. </w:t>
      </w:r>
    </w:p>
    <w:p w14:paraId="36758BC0" w14:textId="77777777" w:rsidR="00C63C03" w:rsidRPr="006426B0" w:rsidRDefault="00C63C03" w:rsidP="00C63C03">
      <w:pPr>
        <w:rPr>
          <w:sz w:val="24"/>
          <w:szCs w:val="24"/>
        </w:rPr>
      </w:pPr>
      <w:r w:rsidRPr="006426B0">
        <w:rPr>
          <w:sz w:val="24"/>
          <w:szCs w:val="24"/>
        </w:rPr>
        <w:t>The problem with providing that the whole permit does not come into effect until another permit has been cancelled or amended is that nothing can be done under the permit until the other permit has been cancelled or amended, which may take time. For example, no plans could be approved and endorsed under the permit. </w:t>
      </w:r>
    </w:p>
    <w:p w14:paraId="567F0543" w14:textId="46DD9D54" w:rsidR="00C63C03" w:rsidRPr="006426B0" w:rsidRDefault="00C63C03" w:rsidP="00C63C03">
      <w:pPr>
        <w:rPr>
          <w:sz w:val="24"/>
          <w:szCs w:val="24"/>
        </w:rPr>
      </w:pPr>
      <w:r w:rsidRPr="006426B0">
        <w:rPr>
          <w:sz w:val="24"/>
          <w:szCs w:val="24"/>
        </w:rPr>
        <w:t>This approach enables other actions under the permit to get underway (such as, approval and endorsement of plans or entering a section 173 agreement) while an application is made to cancel or amend the other permit. Once the permit is cancelled or amended, the use, development or other matter can start. </w:t>
      </w:r>
    </w:p>
    <w:p w14:paraId="61F9C43D" w14:textId="77777777" w:rsidR="00C63C03" w:rsidRPr="006426B0" w:rsidRDefault="00C63C03" w:rsidP="00C63C03">
      <w:pPr>
        <w:rPr>
          <w:sz w:val="24"/>
          <w:szCs w:val="24"/>
        </w:rPr>
      </w:pPr>
      <w:r w:rsidRPr="006426B0">
        <w:rPr>
          <w:sz w:val="24"/>
          <w:szCs w:val="24"/>
        </w:rPr>
        <w:t xml:space="preserve">A condition requiring the cancellation or amendment of an existing permit is a useful technique to avoid confusion if there are multiple permits with conflicting conditions. See discussion in chapter </w:t>
      </w:r>
      <w:r w:rsidRPr="006426B0">
        <w:rPr>
          <w:sz w:val="24"/>
          <w:szCs w:val="24"/>
          <w:highlight w:val="lightGray"/>
        </w:rPr>
        <w:t>9.5 below</w:t>
      </w:r>
      <w:r w:rsidRPr="006426B0">
        <w:rPr>
          <w:sz w:val="24"/>
          <w:szCs w:val="24"/>
        </w:rPr>
        <w:t>. </w:t>
      </w:r>
    </w:p>
    <w:p w14:paraId="7A294525" w14:textId="7C9E826F" w:rsidR="00C63C03" w:rsidRPr="006426B0" w:rsidRDefault="003F5F42" w:rsidP="00DB4DBD">
      <w:pPr>
        <w:pStyle w:val="Heading2"/>
        <w:rPr>
          <w:szCs w:val="24"/>
        </w:rPr>
      </w:pPr>
      <w:bookmarkStart w:id="25" w:name="_Toc133768202"/>
      <w:r w:rsidRPr="006426B0">
        <w:rPr>
          <w:szCs w:val="24"/>
        </w:rPr>
        <w:t>6</w:t>
      </w:r>
      <w:r w:rsidR="002C21F2" w:rsidRPr="006426B0">
        <w:rPr>
          <w:szCs w:val="24"/>
        </w:rPr>
        <w:t xml:space="preserve">.2 </w:t>
      </w:r>
      <w:r w:rsidR="00DB4DBD" w:rsidRPr="006426B0">
        <w:rPr>
          <w:szCs w:val="24"/>
        </w:rPr>
        <w:t xml:space="preserve">Specifying </w:t>
      </w:r>
      <w:proofErr w:type="gramStart"/>
      <w:r w:rsidR="00DB4DBD" w:rsidRPr="006426B0">
        <w:rPr>
          <w:szCs w:val="24"/>
        </w:rPr>
        <w:t>expiry</w:t>
      </w:r>
      <w:bookmarkEnd w:id="25"/>
      <w:proofErr w:type="gramEnd"/>
    </w:p>
    <w:p w14:paraId="429745AD" w14:textId="06F2DC2F" w:rsidR="00F0127F" w:rsidRPr="006426B0" w:rsidRDefault="003F5F42" w:rsidP="00F0127F">
      <w:pPr>
        <w:pStyle w:val="Heading3"/>
        <w:rPr>
          <w:rStyle w:val="eop"/>
          <w:rFonts w:ascii="Calibri Light" w:hAnsi="Calibri Light" w:cs="Calibri Light"/>
          <w:color w:val="auto"/>
          <w:sz w:val="24"/>
          <w:shd w:val="clear" w:color="auto" w:fill="FFFFFF"/>
        </w:rPr>
      </w:pPr>
      <w:r w:rsidRPr="006426B0">
        <w:rPr>
          <w:color w:val="auto"/>
          <w:sz w:val="24"/>
        </w:rPr>
        <w:t>6</w:t>
      </w:r>
      <w:r w:rsidR="00E00D8C" w:rsidRPr="006426B0">
        <w:rPr>
          <w:color w:val="auto"/>
          <w:sz w:val="24"/>
        </w:rPr>
        <w:t xml:space="preserve">.2.1 </w:t>
      </w:r>
      <w:r w:rsidR="00BB4A83">
        <w:rPr>
          <w:color w:val="auto"/>
          <w:sz w:val="24"/>
        </w:rPr>
        <w:t>E</w:t>
      </w:r>
      <w:r w:rsidR="00E00D8C" w:rsidRPr="006426B0">
        <w:rPr>
          <w:color w:val="auto"/>
          <w:sz w:val="24"/>
        </w:rPr>
        <w:t xml:space="preserve">xpiry dates under the </w:t>
      </w:r>
      <w:r w:rsidR="00F0127F" w:rsidRPr="006426B0">
        <w:rPr>
          <w:color w:val="auto"/>
          <w:sz w:val="24"/>
        </w:rPr>
        <w:t>PE A</w:t>
      </w:r>
      <w:r w:rsidR="00E00D8C" w:rsidRPr="006426B0">
        <w:rPr>
          <w:color w:val="auto"/>
          <w:sz w:val="24"/>
        </w:rPr>
        <w:t>ct</w:t>
      </w:r>
    </w:p>
    <w:p w14:paraId="6F35E963" w14:textId="77777777" w:rsidR="00F02DF5" w:rsidRPr="006426B0" w:rsidRDefault="00F02DF5" w:rsidP="00F02DF5">
      <w:pPr>
        <w:rPr>
          <w:sz w:val="24"/>
          <w:szCs w:val="24"/>
        </w:rPr>
      </w:pPr>
      <w:r w:rsidRPr="006426B0">
        <w:rPr>
          <w:sz w:val="24"/>
          <w:szCs w:val="24"/>
        </w:rPr>
        <w:t>Section 68 of the PE Act deals with when a permit will expire in three circumstances: </w:t>
      </w:r>
    </w:p>
    <w:p w14:paraId="024760DF" w14:textId="77777777" w:rsidR="00F02DF5" w:rsidRPr="006426B0" w:rsidRDefault="00F02DF5" w:rsidP="00D2223E">
      <w:pPr>
        <w:pStyle w:val="ListBullet2"/>
        <w:spacing w:before="120"/>
        <w:ind w:left="568" w:hanging="284"/>
        <w:contextualSpacing w:val="0"/>
        <w:rPr>
          <w:sz w:val="24"/>
          <w:szCs w:val="24"/>
        </w:rPr>
      </w:pPr>
      <w:r w:rsidRPr="006426B0">
        <w:rPr>
          <w:sz w:val="24"/>
          <w:szCs w:val="24"/>
        </w:rPr>
        <w:t>Development. </w:t>
      </w:r>
    </w:p>
    <w:p w14:paraId="075BFFB1" w14:textId="77777777" w:rsidR="00F02DF5" w:rsidRPr="006426B0" w:rsidRDefault="00F02DF5" w:rsidP="00D2223E">
      <w:pPr>
        <w:pStyle w:val="ListBullet2"/>
        <w:spacing w:before="120"/>
        <w:ind w:left="568" w:hanging="284"/>
        <w:contextualSpacing w:val="0"/>
        <w:rPr>
          <w:sz w:val="24"/>
          <w:szCs w:val="24"/>
        </w:rPr>
      </w:pPr>
      <w:r w:rsidRPr="006426B0">
        <w:rPr>
          <w:sz w:val="24"/>
          <w:szCs w:val="24"/>
        </w:rPr>
        <w:t>Use. </w:t>
      </w:r>
    </w:p>
    <w:p w14:paraId="6F6CD103" w14:textId="77777777" w:rsidR="00F02DF5" w:rsidRPr="006426B0" w:rsidRDefault="00F02DF5" w:rsidP="00D2223E">
      <w:pPr>
        <w:pStyle w:val="ListBullet2"/>
        <w:spacing w:before="120"/>
        <w:ind w:left="568" w:hanging="284"/>
        <w:contextualSpacing w:val="0"/>
        <w:rPr>
          <w:sz w:val="24"/>
          <w:szCs w:val="24"/>
        </w:rPr>
      </w:pPr>
      <w:r w:rsidRPr="006426B0">
        <w:rPr>
          <w:sz w:val="24"/>
          <w:szCs w:val="24"/>
        </w:rPr>
        <w:t>Development and use. </w:t>
      </w:r>
    </w:p>
    <w:p w14:paraId="3C9B5B43" w14:textId="77777777" w:rsidR="00F02DF5" w:rsidRPr="006426B0" w:rsidRDefault="00F02DF5" w:rsidP="00F02DF5">
      <w:pPr>
        <w:rPr>
          <w:sz w:val="24"/>
          <w:szCs w:val="24"/>
        </w:rPr>
      </w:pPr>
      <w:r w:rsidRPr="006426B0">
        <w:rPr>
          <w:sz w:val="24"/>
          <w:szCs w:val="24"/>
        </w:rPr>
        <w:t>In each case, a permit can specify when a development or use must start and, in the case of development, when the development must be completed. If the development or use does not start within the time specified or, in the case of development, by the time of completion of the development, the permit will expire. </w:t>
      </w:r>
    </w:p>
    <w:p w14:paraId="2F08FBB9" w14:textId="6F6F4B20" w:rsidR="00F02DF5" w:rsidRPr="006426B0" w:rsidRDefault="00F02DF5" w:rsidP="00F02DF5">
      <w:pPr>
        <w:rPr>
          <w:sz w:val="24"/>
          <w:szCs w:val="24"/>
        </w:rPr>
      </w:pPr>
      <w:r w:rsidRPr="006426B0">
        <w:rPr>
          <w:sz w:val="24"/>
          <w:szCs w:val="24"/>
        </w:rPr>
        <w:t>In the absence of a stated commencement or expiry date, the default expiry dates are:</w:t>
      </w:r>
    </w:p>
    <w:p w14:paraId="608B14EE" w14:textId="4F7F4C46" w:rsidR="00F02DF5" w:rsidRPr="006426B0" w:rsidRDefault="00F02DF5" w:rsidP="00D2223E">
      <w:pPr>
        <w:pStyle w:val="ListBullet2"/>
        <w:spacing w:before="120"/>
        <w:contextualSpacing w:val="0"/>
        <w:rPr>
          <w:sz w:val="24"/>
          <w:szCs w:val="24"/>
        </w:rPr>
      </w:pPr>
      <w:r w:rsidRPr="006426B0">
        <w:rPr>
          <w:sz w:val="24"/>
          <w:szCs w:val="24"/>
        </w:rPr>
        <w:lastRenderedPageBreak/>
        <w:t>For a permit for the development of land - the permit expires if the development is not completed within two years after the issue of the permit.</w:t>
      </w:r>
      <w:r w:rsidR="00923748" w:rsidRPr="006426B0">
        <w:rPr>
          <w:sz w:val="24"/>
          <w:szCs w:val="24"/>
          <w:vertAlign w:val="superscript"/>
        </w:rPr>
        <w:t xml:space="preserve"> </w:t>
      </w:r>
      <w:r w:rsidR="00923748" w:rsidRPr="006426B0">
        <w:rPr>
          <w:sz w:val="24"/>
          <w:szCs w:val="24"/>
          <w:vertAlign w:val="superscript"/>
        </w:rPr>
        <w:footnoteReference w:id="59"/>
      </w:r>
    </w:p>
    <w:p w14:paraId="52AEDDF4" w14:textId="4C27C36F" w:rsidR="00F02DF5" w:rsidRPr="006426B0" w:rsidRDefault="00F02DF5" w:rsidP="00D2223E">
      <w:pPr>
        <w:pStyle w:val="ListBullet2"/>
        <w:spacing w:before="120"/>
        <w:contextualSpacing w:val="0"/>
        <w:rPr>
          <w:sz w:val="24"/>
          <w:szCs w:val="24"/>
        </w:rPr>
      </w:pPr>
      <w:r w:rsidRPr="006426B0">
        <w:rPr>
          <w:sz w:val="24"/>
          <w:szCs w:val="24"/>
        </w:rPr>
        <w:t>For a permit for the use of land - the permit expires if the use does not start within two years after the issue of the permit, or the use is discontinued for a period of two years.</w:t>
      </w:r>
      <w:r w:rsidR="00A72F8D" w:rsidRPr="006426B0">
        <w:rPr>
          <w:sz w:val="24"/>
          <w:szCs w:val="24"/>
          <w:vertAlign w:val="superscript"/>
        </w:rPr>
        <w:t xml:space="preserve"> </w:t>
      </w:r>
      <w:r w:rsidR="00A72F8D" w:rsidRPr="006426B0">
        <w:rPr>
          <w:sz w:val="24"/>
          <w:szCs w:val="24"/>
          <w:vertAlign w:val="superscript"/>
        </w:rPr>
        <w:footnoteReference w:id="60"/>
      </w:r>
      <w:r w:rsidRPr="006426B0">
        <w:rPr>
          <w:sz w:val="24"/>
          <w:szCs w:val="24"/>
        </w:rPr>
        <w:t> </w:t>
      </w:r>
    </w:p>
    <w:p w14:paraId="1985BE46" w14:textId="213CD70B" w:rsidR="00F02DF5" w:rsidRPr="00BB4A83" w:rsidRDefault="00F02DF5" w:rsidP="00D2223E">
      <w:pPr>
        <w:pStyle w:val="ListBullet2"/>
        <w:spacing w:before="120"/>
        <w:contextualSpacing w:val="0"/>
        <w:rPr>
          <w:sz w:val="24"/>
          <w:szCs w:val="24"/>
        </w:rPr>
      </w:pPr>
      <w:r w:rsidRPr="006426B0">
        <w:rPr>
          <w:sz w:val="24"/>
          <w:szCs w:val="24"/>
        </w:rPr>
        <w:t>For a permit for the development and use of land - the permit expires if the development is not completed within two years after the issue of the permit, or the use does not start within two years after the completion of the development, or the use is discontinued for a period of two years.</w:t>
      </w:r>
      <w:r w:rsidRPr="006426B0">
        <w:rPr>
          <w:sz w:val="24"/>
          <w:szCs w:val="24"/>
          <w:vertAlign w:val="superscript"/>
        </w:rPr>
        <w:t xml:space="preserve"> </w:t>
      </w:r>
      <w:r w:rsidR="00BC2451" w:rsidRPr="006426B0">
        <w:rPr>
          <w:sz w:val="24"/>
          <w:szCs w:val="24"/>
          <w:vertAlign w:val="superscript"/>
        </w:rPr>
        <w:footnoteReference w:id="61"/>
      </w:r>
    </w:p>
    <w:p w14:paraId="43B0FF80" w14:textId="77777777" w:rsidR="00BB4A83" w:rsidRDefault="00BB4A83" w:rsidP="00BB4A83">
      <w:pPr>
        <w:pStyle w:val="ListBullet"/>
        <w:numPr>
          <w:ilvl w:val="0"/>
          <w:numId w:val="0"/>
        </w:numPr>
        <w:ind w:left="284" w:hanging="284"/>
      </w:pPr>
    </w:p>
    <w:p w14:paraId="1C032646" w14:textId="77777777" w:rsidR="00BB4A83" w:rsidRDefault="00BB4A83" w:rsidP="00BB4A83">
      <w:pPr>
        <w:rPr>
          <w:sz w:val="24"/>
          <w:szCs w:val="24"/>
        </w:rPr>
      </w:pPr>
      <w:r>
        <w:rPr>
          <w:sz w:val="24"/>
          <w:szCs w:val="24"/>
        </w:rPr>
        <w:t>Where the development involves subdivision</w:t>
      </w:r>
      <w:r>
        <w:rPr>
          <w:rStyle w:val="FootnoteReference"/>
        </w:rPr>
        <w:footnoteReference w:id="62"/>
      </w:r>
      <w:r>
        <w:rPr>
          <w:sz w:val="24"/>
          <w:szCs w:val="24"/>
        </w:rPr>
        <w:t>, different expiry conditions apply:</w:t>
      </w:r>
    </w:p>
    <w:p w14:paraId="43C6B3FC" w14:textId="77777777" w:rsidR="00BB4A83" w:rsidRDefault="00BB4A83" w:rsidP="009F2F1E">
      <w:pPr>
        <w:pStyle w:val="ListBullet2"/>
        <w:numPr>
          <w:ilvl w:val="1"/>
          <w:numId w:val="34"/>
        </w:numPr>
        <w:spacing w:before="120"/>
        <w:rPr>
          <w:sz w:val="24"/>
          <w:szCs w:val="24"/>
        </w:rPr>
      </w:pPr>
      <w:r>
        <w:rPr>
          <w:sz w:val="24"/>
          <w:szCs w:val="24"/>
        </w:rPr>
        <w:t xml:space="preserve">A permit for subdivision will expire if the plan is not certified within two years of the issue of the </w:t>
      </w:r>
      <w:proofErr w:type="gramStart"/>
      <w:r>
        <w:rPr>
          <w:sz w:val="24"/>
          <w:szCs w:val="24"/>
        </w:rPr>
        <w:t>permit, unless</w:t>
      </w:r>
      <w:proofErr w:type="gramEnd"/>
      <w:r>
        <w:rPr>
          <w:sz w:val="24"/>
          <w:szCs w:val="24"/>
        </w:rPr>
        <w:t xml:space="preserve"> the permit contains a different provision.</w:t>
      </w:r>
      <w:r>
        <w:rPr>
          <w:rStyle w:val="FootnoteReference"/>
        </w:rPr>
        <w:footnoteReference w:id="63"/>
      </w:r>
    </w:p>
    <w:p w14:paraId="6BBBA370" w14:textId="77777777" w:rsidR="00BB4A83" w:rsidRDefault="00BB4A83" w:rsidP="009F2F1E">
      <w:pPr>
        <w:pStyle w:val="ListBullet2"/>
        <w:numPr>
          <w:ilvl w:val="1"/>
          <w:numId w:val="34"/>
        </w:numPr>
        <w:spacing w:before="120"/>
        <w:rPr>
          <w:sz w:val="24"/>
          <w:szCs w:val="24"/>
        </w:rPr>
      </w:pPr>
      <w:r>
        <w:rPr>
          <w:sz w:val="24"/>
          <w:szCs w:val="24"/>
        </w:rPr>
        <w:t>A permit for subdivision will expire if the subdivision is not completed within five years of certification of the plan of subdivision.</w:t>
      </w:r>
      <w:r>
        <w:rPr>
          <w:rStyle w:val="FootnoteReference"/>
          <w:sz w:val="24"/>
          <w:szCs w:val="24"/>
        </w:rPr>
        <w:footnoteReference w:id="64"/>
      </w:r>
      <w:r>
        <w:rPr>
          <w:sz w:val="24"/>
          <w:szCs w:val="24"/>
        </w:rPr>
        <w:t xml:space="preserve"> There is no power for a permit to change this expiry condition and specify a different time for completion.</w:t>
      </w:r>
      <w:r>
        <w:rPr>
          <w:rStyle w:val="FootnoteReference"/>
        </w:rPr>
        <w:footnoteReference w:id="65"/>
      </w:r>
    </w:p>
    <w:p w14:paraId="1879FE18" w14:textId="77777777" w:rsidR="00BB4A83" w:rsidRDefault="00BB4A83" w:rsidP="009F2F1E">
      <w:pPr>
        <w:pStyle w:val="ListBullet2"/>
        <w:numPr>
          <w:ilvl w:val="1"/>
          <w:numId w:val="34"/>
        </w:numPr>
        <w:spacing w:before="120"/>
        <w:rPr>
          <w:sz w:val="24"/>
          <w:szCs w:val="24"/>
        </w:rPr>
      </w:pPr>
      <w:r>
        <w:rPr>
          <w:sz w:val="24"/>
          <w:szCs w:val="24"/>
          <w:lang w:val="en-US"/>
        </w:rPr>
        <w:t>The responsible authority may extend the time for commencement or completion of the subdivision in the permit under section 69 of the PE Act.</w:t>
      </w:r>
      <w:r>
        <w:rPr>
          <w:rStyle w:val="FootnoteReference"/>
          <w:lang w:val="en-US"/>
        </w:rPr>
        <w:footnoteReference w:id="66"/>
      </w:r>
    </w:p>
    <w:p w14:paraId="1B15A2AE" w14:textId="77777777" w:rsidR="00BB4A83" w:rsidRDefault="00BB4A83" w:rsidP="009F2F1E">
      <w:pPr>
        <w:pStyle w:val="ListBullet2"/>
        <w:numPr>
          <w:ilvl w:val="1"/>
          <w:numId w:val="34"/>
        </w:numPr>
        <w:spacing w:before="120"/>
        <w:rPr>
          <w:sz w:val="24"/>
          <w:szCs w:val="24"/>
        </w:rPr>
      </w:pPr>
      <w:r>
        <w:rPr>
          <w:sz w:val="24"/>
          <w:szCs w:val="24"/>
          <w:lang w:val="en-US"/>
        </w:rPr>
        <w:t>In the case of staged subdivision:</w:t>
      </w:r>
    </w:p>
    <w:p w14:paraId="280EBD63" w14:textId="77777777" w:rsidR="00BB4A83" w:rsidRPr="00BB4A83" w:rsidRDefault="00BB4A83" w:rsidP="009F2F1E">
      <w:pPr>
        <w:pStyle w:val="ListBullet3"/>
        <w:numPr>
          <w:ilvl w:val="2"/>
          <w:numId w:val="35"/>
        </w:numPr>
        <w:spacing w:before="120"/>
        <w:rPr>
          <w:rFonts w:cstheme="minorHAnsi"/>
          <w:sz w:val="24"/>
          <w:szCs w:val="24"/>
          <w:lang w:eastAsia="en-AU"/>
        </w:rPr>
      </w:pPr>
      <w:r w:rsidRPr="00BB4A83">
        <w:rPr>
          <w:rFonts w:cstheme="minorHAnsi"/>
          <w:sz w:val="24"/>
          <w:szCs w:val="24"/>
          <w:lang w:eastAsia="en-AU"/>
        </w:rPr>
        <w:t>Certification</w:t>
      </w:r>
      <w:r w:rsidRPr="00BB4A83">
        <w:rPr>
          <w:rFonts w:cstheme="minorHAnsi"/>
          <w:sz w:val="24"/>
          <w:szCs w:val="24"/>
        </w:rPr>
        <w:t xml:space="preserve"> of all stages of a subdivision must occur within two years of the issue of the </w:t>
      </w:r>
      <w:proofErr w:type="gramStart"/>
      <w:r w:rsidRPr="00BB4A83">
        <w:rPr>
          <w:rFonts w:cstheme="minorHAnsi"/>
          <w:sz w:val="24"/>
          <w:szCs w:val="24"/>
        </w:rPr>
        <w:t>permit, unless</w:t>
      </w:r>
      <w:proofErr w:type="gramEnd"/>
      <w:r w:rsidRPr="00BB4A83">
        <w:rPr>
          <w:rFonts w:cstheme="minorHAnsi"/>
          <w:sz w:val="24"/>
          <w:szCs w:val="24"/>
        </w:rPr>
        <w:t xml:space="preserve"> the permit contains a different provision.</w:t>
      </w:r>
    </w:p>
    <w:p w14:paraId="58844014" w14:textId="77777777" w:rsidR="00BB4A83" w:rsidRPr="00BB4A83" w:rsidRDefault="00BB4A83" w:rsidP="009F2F1E">
      <w:pPr>
        <w:pStyle w:val="ListBullet3"/>
        <w:numPr>
          <w:ilvl w:val="2"/>
          <w:numId w:val="35"/>
        </w:numPr>
        <w:spacing w:before="120"/>
        <w:rPr>
          <w:rFonts w:cstheme="minorHAnsi"/>
          <w:sz w:val="24"/>
          <w:szCs w:val="24"/>
          <w:lang w:eastAsia="en-AU"/>
        </w:rPr>
      </w:pPr>
      <w:r w:rsidRPr="00BB4A83">
        <w:rPr>
          <w:rFonts w:cstheme="minorHAnsi"/>
          <w:sz w:val="24"/>
          <w:szCs w:val="24"/>
        </w:rPr>
        <w:t>The permit expires if the plan of any stage is not certified within two years of the issue of the permit, unless the permit contains a provision that enables different stages to be certified at different times.</w:t>
      </w:r>
    </w:p>
    <w:p w14:paraId="649B132F" w14:textId="77777777" w:rsidR="00BB4A83" w:rsidRPr="00BB4A83" w:rsidRDefault="00BB4A83" w:rsidP="009F2F1E">
      <w:pPr>
        <w:pStyle w:val="ListBullet3"/>
        <w:numPr>
          <w:ilvl w:val="2"/>
          <w:numId w:val="35"/>
        </w:numPr>
        <w:spacing w:before="120"/>
        <w:rPr>
          <w:rFonts w:cstheme="minorHAnsi"/>
          <w:sz w:val="24"/>
          <w:szCs w:val="24"/>
          <w:lang w:eastAsia="en-AU"/>
        </w:rPr>
      </w:pPr>
      <w:r w:rsidRPr="00BB4A83">
        <w:rPr>
          <w:rFonts w:cstheme="minorHAnsi"/>
          <w:sz w:val="24"/>
          <w:szCs w:val="24"/>
        </w:rPr>
        <w:t xml:space="preserve">The permit expires if any </w:t>
      </w:r>
      <w:proofErr w:type="gramStart"/>
      <w:r w:rsidRPr="00BB4A83">
        <w:rPr>
          <w:rFonts w:cstheme="minorHAnsi"/>
          <w:sz w:val="24"/>
          <w:szCs w:val="24"/>
        </w:rPr>
        <w:t>particular stage</w:t>
      </w:r>
      <w:proofErr w:type="gramEnd"/>
      <w:r w:rsidRPr="00BB4A83">
        <w:rPr>
          <w:rFonts w:cstheme="minorHAnsi"/>
          <w:sz w:val="24"/>
          <w:szCs w:val="24"/>
        </w:rPr>
        <w:t xml:space="preserve"> is not completed within 5 years of certification of that stage of the subdivision.</w:t>
      </w:r>
      <w:r w:rsidRPr="00BB4A83">
        <w:rPr>
          <w:rStyle w:val="FootnoteReference"/>
          <w:rFonts w:cstheme="minorHAnsi"/>
        </w:rPr>
        <w:footnoteReference w:id="67"/>
      </w:r>
    </w:p>
    <w:p w14:paraId="7CCE9CE3" w14:textId="77777777" w:rsidR="00BB4A83" w:rsidRDefault="00BB4A83" w:rsidP="009F2F1E">
      <w:pPr>
        <w:pStyle w:val="ListBullet2"/>
        <w:numPr>
          <w:ilvl w:val="1"/>
          <w:numId w:val="34"/>
        </w:numPr>
        <w:spacing w:before="120"/>
        <w:rPr>
          <w:sz w:val="24"/>
          <w:szCs w:val="24"/>
        </w:rPr>
      </w:pPr>
      <w:r w:rsidRPr="00BB4A83">
        <w:rPr>
          <w:sz w:val="24"/>
          <w:szCs w:val="24"/>
        </w:rPr>
        <w:t xml:space="preserve">If a permit for subdivision is amended and a plan of subdivision has been previously certified, the times specified in the permit expiry conditions will require an extension of time under section </w:t>
      </w:r>
      <w:r>
        <w:rPr>
          <w:sz w:val="24"/>
          <w:szCs w:val="24"/>
        </w:rPr>
        <w:t xml:space="preserve">69 of the </w:t>
      </w:r>
      <w:r>
        <w:rPr>
          <w:i/>
          <w:sz w:val="24"/>
          <w:szCs w:val="24"/>
        </w:rPr>
        <w:t xml:space="preserve">Planning and Environment Act 1987 </w:t>
      </w:r>
      <w:r>
        <w:rPr>
          <w:sz w:val="24"/>
          <w:szCs w:val="24"/>
        </w:rPr>
        <w:t xml:space="preserve">(if appropriate) to overcome the effect of the time provisions in the </w:t>
      </w:r>
      <w:r>
        <w:rPr>
          <w:i/>
          <w:sz w:val="24"/>
          <w:szCs w:val="24"/>
        </w:rPr>
        <w:t>Subdivision Act 1988.</w:t>
      </w:r>
      <w:r>
        <w:rPr>
          <w:rStyle w:val="FootnoteReference"/>
          <w:i/>
        </w:rPr>
        <w:footnoteReference w:id="68"/>
      </w:r>
    </w:p>
    <w:p w14:paraId="1D65A92D" w14:textId="77777777" w:rsidR="00BB4A83" w:rsidRDefault="00BB4A83" w:rsidP="00BB4A83">
      <w:pPr>
        <w:rPr>
          <w:sz w:val="24"/>
          <w:szCs w:val="24"/>
        </w:rPr>
      </w:pPr>
      <w:r>
        <w:rPr>
          <w:sz w:val="24"/>
          <w:szCs w:val="24"/>
        </w:rPr>
        <w:lastRenderedPageBreak/>
        <w:t>If a permit authorises the use of land for extractive industry, modified commencement and expiry requirements apply:</w:t>
      </w:r>
    </w:p>
    <w:p w14:paraId="70195A88" w14:textId="77777777" w:rsidR="00C52DFD" w:rsidRPr="006426B0" w:rsidRDefault="00C52DFD" w:rsidP="009F2F1E">
      <w:pPr>
        <w:pStyle w:val="ListBullet3"/>
        <w:numPr>
          <w:ilvl w:val="2"/>
          <w:numId w:val="29"/>
        </w:numPr>
        <w:spacing w:before="120"/>
        <w:contextualSpacing w:val="0"/>
        <w:rPr>
          <w:sz w:val="24"/>
          <w:szCs w:val="24"/>
          <w:lang w:eastAsia="en-AU"/>
        </w:rPr>
      </w:pPr>
      <w:r w:rsidRPr="006426B0">
        <w:rPr>
          <w:sz w:val="24"/>
          <w:szCs w:val="24"/>
          <w:lang w:eastAsia="en-AU"/>
        </w:rPr>
        <w:t>Clause 52.09-5 of the planning scheme requires that a condition must be included that allows for a period of not less than five years for the use and development to start. </w:t>
      </w:r>
    </w:p>
    <w:p w14:paraId="17B314CF" w14:textId="00417E81" w:rsidR="00C52DFD" w:rsidRPr="006426B0" w:rsidRDefault="00C52DFD" w:rsidP="009F2F1E">
      <w:pPr>
        <w:pStyle w:val="ListBullet3"/>
        <w:numPr>
          <w:ilvl w:val="2"/>
          <w:numId w:val="29"/>
        </w:numPr>
        <w:spacing w:before="120"/>
        <w:contextualSpacing w:val="0"/>
        <w:rPr>
          <w:sz w:val="24"/>
          <w:szCs w:val="24"/>
          <w:lang w:eastAsia="en-AU"/>
        </w:rPr>
      </w:pPr>
      <w:r w:rsidRPr="006426B0">
        <w:rPr>
          <w:sz w:val="24"/>
          <w:szCs w:val="24"/>
          <w:lang w:eastAsia="en-AU"/>
        </w:rPr>
        <w:t>Section 68A of the PE Act, increases the period of discontinuance to 10 years before a permit for extractive industry expires.</w:t>
      </w:r>
    </w:p>
    <w:p w14:paraId="38225D1F" w14:textId="6709FDB4" w:rsidR="00F02DF5" w:rsidRPr="006426B0" w:rsidRDefault="003F5F42" w:rsidP="00C52DFD">
      <w:pPr>
        <w:pStyle w:val="Heading3"/>
        <w:rPr>
          <w:color w:val="auto"/>
          <w:sz w:val="24"/>
        </w:rPr>
      </w:pPr>
      <w:r w:rsidRPr="006426B0">
        <w:rPr>
          <w:color w:val="auto"/>
          <w:sz w:val="24"/>
        </w:rPr>
        <w:t>6</w:t>
      </w:r>
      <w:r w:rsidR="00C52DFD" w:rsidRPr="006426B0">
        <w:rPr>
          <w:color w:val="auto"/>
          <w:sz w:val="24"/>
        </w:rPr>
        <w:t xml:space="preserve">.2.2 Specifying commencement and </w:t>
      </w:r>
      <w:proofErr w:type="gramStart"/>
      <w:r w:rsidR="00C52DFD" w:rsidRPr="006426B0">
        <w:rPr>
          <w:color w:val="auto"/>
          <w:sz w:val="24"/>
        </w:rPr>
        <w:t>completion</w:t>
      </w:r>
      <w:proofErr w:type="gramEnd"/>
    </w:p>
    <w:p w14:paraId="7CC11110" w14:textId="77777777" w:rsidR="007D42CD" w:rsidRPr="006426B0" w:rsidRDefault="007D42CD" w:rsidP="007D42CD">
      <w:pPr>
        <w:rPr>
          <w:sz w:val="24"/>
          <w:szCs w:val="24"/>
        </w:rPr>
      </w:pPr>
      <w:r w:rsidRPr="006426B0">
        <w:rPr>
          <w:b/>
          <w:bCs/>
          <w:sz w:val="24"/>
          <w:szCs w:val="24"/>
        </w:rPr>
        <w:t xml:space="preserve">It is always preferable to specify a date for the start of both use and development in the permit and a date for completion of development.  These dates should be expressed as </w:t>
      </w:r>
      <w:proofErr w:type="gramStart"/>
      <w:r w:rsidRPr="006426B0">
        <w:rPr>
          <w:b/>
          <w:bCs/>
          <w:sz w:val="24"/>
          <w:szCs w:val="24"/>
        </w:rPr>
        <w:t>a period of time</w:t>
      </w:r>
      <w:proofErr w:type="gramEnd"/>
      <w:r w:rsidRPr="006426B0">
        <w:rPr>
          <w:b/>
          <w:bCs/>
          <w:sz w:val="24"/>
          <w:szCs w:val="24"/>
        </w:rPr>
        <w:t xml:space="preserve"> from the issued date of the permit.</w:t>
      </w:r>
      <w:r w:rsidRPr="006426B0">
        <w:rPr>
          <w:sz w:val="24"/>
          <w:szCs w:val="24"/>
        </w:rPr>
        <w:t>  </w:t>
      </w:r>
    </w:p>
    <w:p w14:paraId="15B87DF6" w14:textId="77777777" w:rsidR="007D42CD" w:rsidRPr="006426B0" w:rsidRDefault="007D42CD" w:rsidP="007D42CD">
      <w:pPr>
        <w:rPr>
          <w:sz w:val="24"/>
          <w:szCs w:val="24"/>
        </w:rPr>
      </w:pPr>
      <w:r w:rsidRPr="006426B0">
        <w:rPr>
          <w:sz w:val="24"/>
          <w:szCs w:val="24"/>
        </w:rPr>
        <w:t xml:space="preserve">Referring to the issued date of the permit is consistent with the wording and reference date used in the PE Act and avoids confusion. See chapter </w:t>
      </w:r>
      <w:r w:rsidRPr="006426B0">
        <w:rPr>
          <w:sz w:val="24"/>
          <w:szCs w:val="24"/>
          <w:highlight w:val="lightGray"/>
        </w:rPr>
        <w:t>6.1.1 above</w:t>
      </w:r>
      <w:r w:rsidRPr="006426B0">
        <w:rPr>
          <w:sz w:val="24"/>
          <w:szCs w:val="24"/>
        </w:rPr>
        <w:t>. </w:t>
      </w:r>
    </w:p>
    <w:p w14:paraId="61C5169D" w14:textId="77777777" w:rsidR="007D42CD" w:rsidRPr="006426B0" w:rsidRDefault="007D42CD" w:rsidP="007D42CD">
      <w:pPr>
        <w:rPr>
          <w:sz w:val="24"/>
          <w:szCs w:val="24"/>
        </w:rPr>
      </w:pPr>
      <w:proofErr w:type="gramStart"/>
      <w:r w:rsidRPr="006426B0">
        <w:rPr>
          <w:b/>
          <w:bCs/>
          <w:sz w:val="24"/>
          <w:szCs w:val="24"/>
        </w:rPr>
        <w:t>Give careful consideration to</w:t>
      </w:r>
      <w:proofErr w:type="gramEnd"/>
      <w:r w:rsidRPr="006426B0">
        <w:rPr>
          <w:b/>
          <w:bCs/>
          <w:sz w:val="24"/>
          <w:szCs w:val="24"/>
        </w:rPr>
        <w:t xml:space="preserve"> the appropriate period for both starting and completion. </w:t>
      </w:r>
      <w:r w:rsidRPr="006426B0">
        <w:rPr>
          <w:sz w:val="24"/>
          <w:szCs w:val="24"/>
        </w:rPr>
        <w:t> </w:t>
      </w:r>
    </w:p>
    <w:p w14:paraId="6101737A" w14:textId="77777777" w:rsidR="007D42CD" w:rsidRPr="006426B0" w:rsidRDefault="007D42CD" w:rsidP="007D42CD">
      <w:pPr>
        <w:rPr>
          <w:sz w:val="24"/>
          <w:szCs w:val="24"/>
        </w:rPr>
      </w:pPr>
      <w:r w:rsidRPr="006426B0">
        <w:rPr>
          <w:sz w:val="24"/>
          <w:szCs w:val="24"/>
        </w:rPr>
        <w:t>The period for starting should fairly and realistically relate to the nature and complexity of the use or development allowed and accommodate the need to obtain any approvals of plans or documents under the permit. The period to complete development should allow for a suitable construction period based on the nature and scale of the development. </w:t>
      </w:r>
    </w:p>
    <w:p w14:paraId="0FB8057C" w14:textId="04E4831A" w:rsidR="007D42CD" w:rsidRPr="006426B0" w:rsidRDefault="007D42CD" w:rsidP="007D42CD">
      <w:pPr>
        <w:rPr>
          <w:sz w:val="24"/>
          <w:szCs w:val="24"/>
        </w:rPr>
      </w:pPr>
      <w:r w:rsidRPr="006426B0">
        <w:rPr>
          <w:sz w:val="24"/>
          <w:szCs w:val="24"/>
        </w:rPr>
        <w:t>Where a permit is required under a particular provision in the planning scheme for things such as signs</w:t>
      </w:r>
      <w:r w:rsidR="009510F1" w:rsidRPr="006426B0">
        <w:rPr>
          <w:rStyle w:val="FootnoteReference"/>
          <w:sz w:val="24"/>
          <w:szCs w:val="24"/>
        </w:rPr>
        <w:footnoteReference w:id="69"/>
      </w:r>
      <w:r w:rsidRPr="006426B0">
        <w:rPr>
          <w:sz w:val="24"/>
          <w:szCs w:val="24"/>
        </w:rPr>
        <w:t>, licensed premises</w:t>
      </w:r>
      <w:r w:rsidR="00970B7D" w:rsidRPr="006426B0">
        <w:rPr>
          <w:rStyle w:val="FootnoteReference"/>
          <w:sz w:val="24"/>
          <w:szCs w:val="24"/>
        </w:rPr>
        <w:footnoteReference w:id="70"/>
      </w:r>
      <w:r w:rsidRPr="006426B0">
        <w:rPr>
          <w:sz w:val="24"/>
          <w:szCs w:val="24"/>
        </w:rPr>
        <w:t xml:space="preserve"> or gaming</w:t>
      </w:r>
      <w:r w:rsidR="00477D56" w:rsidRPr="006426B0">
        <w:rPr>
          <w:rStyle w:val="FootnoteReference"/>
          <w:sz w:val="24"/>
          <w:szCs w:val="24"/>
        </w:rPr>
        <w:footnoteReference w:id="71"/>
      </w:r>
      <w:r w:rsidRPr="006426B0">
        <w:rPr>
          <w:sz w:val="24"/>
          <w:szCs w:val="24"/>
        </w:rPr>
        <w:t>, it is important to carefully read the planning scheme to clarify when the provision requires a permit for use or development</w:t>
      </w:r>
      <w:r w:rsidRPr="006426B0">
        <w:rPr>
          <w:i/>
          <w:iCs/>
          <w:sz w:val="24"/>
          <w:szCs w:val="24"/>
        </w:rPr>
        <w:t>.</w:t>
      </w:r>
      <w:r w:rsidRPr="006426B0">
        <w:rPr>
          <w:sz w:val="24"/>
          <w:szCs w:val="24"/>
        </w:rPr>
        <w:t>  </w:t>
      </w:r>
    </w:p>
    <w:p w14:paraId="21B72AAF" w14:textId="77777777" w:rsidR="007D42CD" w:rsidRPr="006426B0" w:rsidRDefault="007D42CD" w:rsidP="007D42CD">
      <w:pPr>
        <w:rPr>
          <w:sz w:val="24"/>
          <w:szCs w:val="24"/>
        </w:rPr>
      </w:pPr>
      <w:r w:rsidRPr="006426B0">
        <w:rPr>
          <w:sz w:val="24"/>
          <w:szCs w:val="24"/>
        </w:rPr>
        <w:t xml:space="preserve">When using the model conditions regarding expiry, carefully consider whether the condition needs to be modified to suit the permission being given. For example, clause 52.27 (licenced premises) states: </w:t>
      </w:r>
      <w:r w:rsidRPr="006426B0">
        <w:rPr>
          <w:i/>
          <w:iCs/>
          <w:sz w:val="24"/>
          <w:szCs w:val="24"/>
        </w:rPr>
        <w:t xml:space="preserve">A permit is required </w:t>
      </w:r>
      <w:r w:rsidRPr="006426B0">
        <w:rPr>
          <w:i/>
          <w:iCs/>
          <w:sz w:val="24"/>
          <w:szCs w:val="24"/>
          <w:u w:val="single"/>
        </w:rPr>
        <w:t>to use</w:t>
      </w:r>
      <w:r w:rsidRPr="006426B0">
        <w:rPr>
          <w:i/>
          <w:iCs/>
          <w:sz w:val="24"/>
          <w:szCs w:val="24"/>
        </w:rPr>
        <w:t xml:space="preserve"> land to sell or consume liquor….</w:t>
      </w:r>
      <w:r w:rsidRPr="006426B0">
        <w:rPr>
          <w:sz w:val="24"/>
          <w:szCs w:val="24"/>
        </w:rPr>
        <w:t xml:space="preserve"> The commencement date should therefore relate to the use, not the development. </w:t>
      </w:r>
    </w:p>
    <w:p w14:paraId="0AED3DBD" w14:textId="77777777" w:rsidR="007D42CD" w:rsidRPr="006426B0" w:rsidRDefault="007D42CD" w:rsidP="007D42CD">
      <w:pPr>
        <w:rPr>
          <w:sz w:val="24"/>
          <w:szCs w:val="24"/>
        </w:rPr>
      </w:pPr>
      <w:r w:rsidRPr="006426B0">
        <w:rPr>
          <w:sz w:val="24"/>
          <w:szCs w:val="24"/>
        </w:rPr>
        <w:t xml:space="preserve">It may sometimes also be appropriate to include multiple expiry conditions that relate specifically to the particular use or </w:t>
      </w:r>
      <w:proofErr w:type="gramStart"/>
      <w:r w:rsidRPr="006426B0">
        <w:rPr>
          <w:sz w:val="24"/>
          <w:szCs w:val="24"/>
        </w:rPr>
        <w:t>development</w:t>
      </w:r>
      <w:proofErr w:type="gramEnd"/>
      <w:r w:rsidRPr="006426B0">
        <w:rPr>
          <w:sz w:val="24"/>
          <w:szCs w:val="24"/>
        </w:rPr>
        <w:t xml:space="preserve"> or other permission required: for example an expiry condition for an advertising sign and an expiry condition for use/development in the same permit. </w:t>
      </w:r>
    </w:p>
    <w:p w14:paraId="32DA9053" w14:textId="6DE4398E" w:rsidR="00F5031E" w:rsidRPr="006426B0" w:rsidRDefault="003F5F42" w:rsidP="00F5031E">
      <w:pPr>
        <w:pStyle w:val="Heading3"/>
        <w:rPr>
          <w:color w:val="auto"/>
          <w:sz w:val="24"/>
        </w:rPr>
      </w:pPr>
      <w:r w:rsidRPr="006426B0">
        <w:rPr>
          <w:color w:val="auto"/>
          <w:sz w:val="24"/>
        </w:rPr>
        <w:t>6</w:t>
      </w:r>
      <w:r w:rsidR="00F5031E" w:rsidRPr="006426B0">
        <w:rPr>
          <w:color w:val="auto"/>
          <w:sz w:val="24"/>
        </w:rPr>
        <w:t xml:space="preserve">.2.3 </w:t>
      </w:r>
      <w:r w:rsidR="00F5031E" w:rsidRPr="006426B0">
        <w:rPr>
          <w:rStyle w:val="normaltextrun"/>
          <w:rFonts w:cstheme="majorHAnsi"/>
          <w:color w:val="auto"/>
          <w:sz w:val="24"/>
          <w:shd w:val="clear" w:color="auto" w:fill="FFFFFF"/>
        </w:rPr>
        <w:t>Removal or variation of an easement or restriction</w:t>
      </w:r>
      <w:r w:rsidR="00F5031E" w:rsidRPr="006426B0">
        <w:rPr>
          <w:rStyle w:val="eop"/>
          <w:rFonts w:ascii="Calibri Light" w:hAnsi="Calibri Light" w:cs="Calibri Light"/>
          <w:color w:val="auto"/>
          <w:sz w:val="24"/>
          <w:shd w:val="clear" w:color="auto" w:fill="FFFFFF"/>
        </w:rPr>
        <w:t> </w:t>
      </w:r>
    </w:p>
    <w:p w14:paraId="78D4E611" w14:textId="2E9C2877" w:rsidR="00B13F66" w:rsidRPr="006426B0" w:rsidRDefault="00BF45F6" w:rsidP="00F02DF5">
      <w:pPr>
        <w:pStyle w:val="ListBullet2"/>
        <w:numPr>
          <w:ilvl w:val="0"/>
          <w:numId w:val="0"/>
        </w:numPr>
        <w:rPr>
          <w:sz w:val="24"/>
          <w:szCs w:val="24"/>
        </w:rPr>
      </w:pPr>
      <w:r w:rsidRPr="006426B0">
        <w:rPr>
          <w:sz w:val="24"/>
          <w:szCs w:val="24"/>
        </w:rPr>
        <w:t xml:space="preserve"> </w:t>
      </w:r>
      <w:r w:rsidR="00B13F66" w:rsidRPr="006426B0">
        <w:rPr>
          <w:sz w:val="24"/>
          <w:szCs w:val="24"/>
        </w:rPr>
        <w:t>Where any of the circumstances mentioned in section 6</w:t>
      </w:r>
      <w:proofErr w:type="gramStart"/>
      <w:r w:rsidR="00B13F66" w:rsidRPr="006426B0">
        <w:rPr>
          <w:sz w:val="24"/>
          <w:szCs w:val="24"/>
        </w:rPr>
        <w:t>A(</w:t>
      </w:r>
      <w:proofErr w:type="gramEnd"/>
      <w:r w:rsidR="00B13F66" w:rsidRPr="006426B0">
        <w:rPr>
          <w:sz w:val="24"/>
          <w:szCs w:val="24"/>
        </w:rPr>
        <w:t xml:space="preserve">2) of the PE Act require the certification of a plan under the </w:t>
      </w:r>
      <w:r w:rsidR="00B13F66" w:rsidRPr="006426B0">
        <w:rPr>
          <w:i/>
          <w:iCs/>
          <w:sz w:val="24"/>
          <w:szCs w:val="24"/>
        </w:rPr>
        <w:t>Subdivision Act 1988</w:t>
      </w:r>
      <w:r w:rsidR="00B13F66" w:rsidRPr="006426B0">
        <w:rPr>
          <w:sz w:val="24"/>
          <w:szCs w:val="24"/>
        </w:rPr>
        <w:t>, section 68(3A)(b) of the PE Act provides that the permit expires if the plan is not certified within two years of the issue of the permit, unless the permit contains a different provision.</w:t>
      </w:r>
    </w:p>
    <w:p w14:paraId="53936EC1" w14:textId="5B0CBC17" w:rsidR="00324F51" w:rsidRPr="006426B0" w:rsidRDefault="003F5F42" w:rsidP="00A2495D">
      <w:pPr>
        <w:pStyle w:val="Heading3"/>
        <w:rPr>
          <w:color w:val="auto"/>
          <w:sz w:val="24"/>
        </w:rPr>
      </w:pPr>
      <w:r w:rsidRPr="006426B0">
        <w:rPr>
          <w:color w:val="auto"/>
          <w:sz w:val="24"/>
        </w:rPr>
        <w:lastRenderedPageBreak/>
        <w:t>6</w:t>
      </w:r>
      <w:r w:rsidR="00324F51" w:rsidRPr="006426B0">
        <w:rPr>
          <w:color w:val="auto"/>
          <w:sz w:val="24"/>
        </w:rPr>
        <w:t>.2.4</w:t>
      </w:r>
      <w:r w:rsidR="00A2495D" w:rsidRPr="006426B0">
        <w:rPr>
          <w:color w:val="auto"/>
          <w:sz w:val="24"/>
        </w:rPr>
        <w:t xml:space="preserve"> </w:t>
      </w:r>
      <w:r w:rsidR="00324F51" w:rsidRPr="006426B0">
        <w:rPr>
          <w:color w:val="auto"/>
          <w:sz w:val="24"/>
        </w:rPr>
        <w:t>W</w:t>
      </w:r>
      <w:r w:rsidR="00A2495D" w:rsidRPr="006426B0">
        <w:rPr>
          <w:color w:val="auto"/>
          <w:sz w:val="24"/>
        </w:rPr>
        <w:t>hat happens if development is not completed within time? </w:t>
      </w:r>
    </w:p>
    <w:p w14:paraId="5A0CBF8C" w14:textId="4F428E33" w:rsidR="00324F51" w:rsidRPr="006426B0" w:rsidRDefault="00324F51" w:rsidP="0067505D">
      <w:pPr>
        <w:rPr>
          <w:sz w:val="24"/>
          <w:szCs w:val="24"/>
        </w:rPr>
      </w:pPr>
      <w:r w:rsidRPr="006426B0">
        <w:rPr>
          <w:b/>
          <w:bCs/>
          <w:sz w:val="24"/>
          <w:szCs w:val="24"/>
        </w:rPr>
        <w:t>If any part of a development is not completed within the time specified in the permit, the whole of the permit will expire unless the permit is extended in accordance with section 69 of the PE Act</w:t>
      </w:r>
      <w:r w:rsidRPr="006426B0">
        <w:rPr>
          <w:sz w:val="24"/>
          <w:szCs w:val="24"/>
        </w:rPr>
        <w:t>. This includes any permission for use in the case of a permit for development and use, even though the use may have commenced.</w:t>
      </w:r>
      <w:r w:rsidR="00A55FC2" w:rsidRPr="006426B0">
        <w:rPr>
          <w:rStyle w:val="FootnoteReference"/>
          <w:sz w:val="24"/>
          <w:szCs w:val="24"/>
        </w:rPr>
        <w:t xml:space="preserve"> </w:t>
      </w:r>
      <w:r w:rsidR="00A55FC2" w:rsidRPr="006426B0">
        <w:rPr>
          <w:rStyle w:val="FootnoteReference"/>
          <w:sz w:val="24"/>
          <w:szCs w:val="24"/>
        </w:rPr>
        <w:footnoteReference w:id="72"/>
      </w:r>
    </w:p>
    <w:p w14:paraId="3B80D42A" w14:textId="05A00A7C" w:rsidR="00B13F66" w:rsidRPr="006426B0" w:rsidRDefault="003F5F42" w:rsidP="00873ED8">
      <w:pPr>
        <w:pStyle w:val="Heading2"/>
        <w:rPr>
          <w:szCs w:val="24"/>
        </w:rPr>
      </w:pPr>
      <w:bookmarkStart w:id="26" w:name="_Toc133768203"/>
      <w:r w:rsidRPr="006426B0">
        <w:rPr>
          <w:szCs w:val="24"/>
        </w:rPr>
        <w:t>6</w:t>
      </w:r>
      <w:r w:rsidR="00873ED8" w:rsidRPr="006426B0">
        <w:rPr>
          <w:szCs w:val="24"/>
        </w:rPr>
        <w:t xml:space="preserve">.3 Permits granting retrospective </w:t>
      </w:r>
      <w:proofErr w:type="gramStart"/>
      <w:r w:rsidR="00873ED8" w:rsidRPr="006426B0">
        <w:rPr>
          <w:szCs w:val="24"/>
        </w:rPr>
        <w:t>permission</w:t>
      </w:r>
      <w:bookmarkEnd w:id="26"/>
      <w:proofErr w:type="gramEnd"/>
    </w:p>
    <w:p w14:paraId="299A8305" w14:textId="77777777" w:rsidR="00507417" w:rsidRPr="006426B0" w:rsidRDefault="00507417" w:rsidP="00507417">
      <w:pPr>
        <w:rPr>
          <w:sz w:val="24"/>
          <w:szCs w:val="24"/>
        </w:rPr>
      </w:pPr>
      <w:r w:rsidRPr="006426B0">
        <w:rPr>
          <w:sz w:val="24"/>
          <w:szCs w:val="24"/>
        </w:rPr>
        <w:t xml:space="preserve">Sometimes a new permit will be </w:t>
      </w:r>
      <w:proofErr w:type="gramStart"/>
      <w:r w:rsidRPr="006426B0">
        <w:rPr>
          <w:sz w:val="24"/>
          <w:szCs w:val="24"/>
        </w:rPr>
        <w:t>issued</w:t>
      </w:r>
      <w:proofErr w:type="gramEnd"/>
      <w:r w:rsidRPr="006426B0">
        <w:rPr>
          <w:sz w:val="24"/>
          <w:szCs w:val="24"/>
        </w:rPr>
        <w:t xml:space="preserve"> or an existing permit will be amended to authorise: </w:t>
      </w:r>
    </w:p>
    <w:p w14:paraId="27A12472" w14:textId="77777777" w:rsidR="00507417" w:rsidRPr="006426B0" w:rsidRDefault="00507417" w:rsidP="005C4459">
      <w:pPr>
        <w:pStyle w:val="ListBullet2"/>
        <w:rPr>
          <w:sz w:val="24"/>
          <w:szCs w:val="24"/>
        </w:rPr>
      </w:pPr>
      <w:r w:rsidRPr="006426B0">
        <w:rPr>
          <w:sz w:val="24"/>
          <w:szCs w:val="24"/>
          <w:lang w:val="en-US"/>
        </w:rPr>
        <w:t>A use or development</w:t>
      </w:r>
      <w:r w:rsidRPr="006426B0">
        <w:rPr>
          <w:sz w:val="24"/>
          <w:szCs w:val="24"/>
        </w:rPr>
        <w:t xml:space="preserve"> that has already commenced. </w:t>
      </w:r>
    </w:p>
    <w:p w14:paraId="6BFFE3C8" w14:textId="77777777" w:rsidR="00507417" w:rsidRPr="006426B0" w:rsidRDefault="00507417" w:rsidP="005C4459">
      <w:pPr>
        <w:pStyle w:val="ListBullet2"/>
        <w:rPr>
          <w:sz w:val="24"/>
          <w:szCs w:val="24"/>
        </w:rPr>
      </w:pPr>
      <w:r w:rsidRPr="006426B0">
        <w:rPr>
          <w:sz w:val="24"/>
          <w:szCs w:val="24"/>
        </w:rPr>
        <w:t>A development that has been completed without a permit or in contravention of a permit. </w:t>
      </w:r>
    </w:p>
    <w:p w14:paraId="52D25C9A" w14:textId="77777777" w:rsidR="00507417" w:rsidRPr="006426B0" w:rsidRDefault="00507417" w:rsidP="00507417">
      <w:pPr>
        <w:rPr>
          <w:sz w:val="24"/>
          <w:szCs w:val="24"/>
        </w:rPr>
      </w:pPr>
      <w:r w:rsidRPr="006426B0">
        <w:rPr>
          <w:sz w:val="24"/>
          <w:szCs w:val="24"/>
        </w:rPr>
        <w:t>A permit that grants a retrospective permission is commonly called a retrospective permit and may be issued as part of an enforcement process. </w:t>
      </w:r>
    </w:p>
    <w:p w14:paraId="6B375DFA" w14:textId="77777777" w:rsidR="00507417" w:rsidRPr="006426B0" w:rsidRDefault="00507417" w:rsidP="00507417">
      <w:pPr>
        <w:rPr>
          <w:sz w:val="24"/>
          <w:szCs w:val="24"/>
        </w:rPr>
      </w:pPr>
      <w:proofErr w:type="gramStart"/>
      <w:r w:rsidRPr="006426B0">
        <w:rPr>
          <w:sz w:val="24"/>
          <w:szCs w:val="24"/>
        </w:rPr>
        <w:t>Particular care</w:t>
      </w:r>
      <w:proofErr w:type="gramEnd"/>
      <w:r w:rsidRPr="006426B0">
        <w:rPr>
          <w:sz w:val="24"/>
          <w:szCs w:val="24"/>
        </w:rPr>
        <w:t xml:space="preserve"> is needed when setting dates for when things must happen under a retrospective permit or an amended permit. </w:t>
      </w:r>
    </w:p>
    <w:p w14:paraId="461D3E73" w14:textId="04A6221C" w:rsidR="00507417" w:rsidRPr="006426B0" w:rsidRDefault="00507417" w:rsidP="00507417">
      <w:pPr>
        <w:rPr>
          <w:sz w:val="24"/>
          <w:szCs w:val="24"/>
        </w:rPr>
      </w:pPr>
      <w:r w:rsidRPr="006426B0">
        <w:rPr>
          <w:sz w:val="24"/>
          <w:szCs w:val="24"/>
        </w:rPr>
        <w:t>For example:</w:t>
      </w:r>
    </w:p>
    <w:p w14:paraId="23D28DE4" w14:textId="77777777" w:rsidR="00AD472E" w:rsidRPr="006426B0" w:rsidRDefault="00AD472E" w:rsidP="00D2223E">
      <w:pPr>
        <w:pStyle w:val="ListBullet2"/>
        <w:spacing w:before="120"/>
        <w:ind w:left="568" w:hanging="284"/>
        <w:contextualSpacing w:val="0"/>
        <w:rPr>
          <w:sz w:val="24"/>
          <w:szCs w:val="24"/>
        </w:rPr>
      </w:pPr>
      <w:r w:rsidRPr="006426B0">
        <w:rPr>
          <w:sz w:val="24"/>
          <w:szCs w:val="24"/>
        </w:rPr>
        <w:t>In a condition requiring the approval and endorsement of plans, where a development has already been commenced or completed, there is no point in using a standard condition that provides: ‘</w:t>
      </w:r>
      <w:r w:rsidRPr="006426B0">
        <w:rPr>
          <w:i/>
          <w:iCs/>
          <w:sz w:val="24"/>
          <w:szCs w:val="24"/>
        </w:rPr>
        <w:t>Before the development starts, amended plans to the satisfaction of the responsible authority must be approved and endorsed by the responsible authority.</w:t>
      </w:r>
      <w:r w:rsidRPr="006426B0">
        <w:rPr>
          <w:sz w:val="24"/>
          <w:szCs w:val="24"/>
        </w:rPr>
        <w:t>’  Such a condition cannot be complied with because the development has already started. </w:t>
      </w:r>
    </w:p>
    <w:p w14:paraId="5F9A20D1" w14:textId="77777777" w:rsidR="00AD472E" w:rsidRPr="006426B0" w:rsidRDefault="00AD472E" w:rsidP="00D2223E">
      <w:pPr>
        <w:pStyle w:val="ListBullet2"/>
        <w:spacing w:before="120"/>
        <w:ind w:left="568" w:hanging="284"/>
        <w:contextualSpacing w:val="0"/>
        <w:rPr>
          <w:sz w:val="24"/>
          <w:szCs w:val="24"/>
        </w:rPr>
      </w:pPr>
      <w:r w:rsidRPr="006426B0">
        <w:rPr>
          <w:sz w:val="24"/>
          <w:szCs w:val="24"/>
        </w:rPr>
        <w:t>Instead, the condition should set a specific date by which plans (amended or otherwise) must be submitted to the responsible authority.  For example: ‘</w:t>
      </w:r>
      <w:r w:rsidRPr="006426B0">
        <w:rPr>
          <w:i/>
          <w:iCs/>
          <w:sz w:val="24"/>
          <w:szCs w:val="24"/>
        </w:rPr>
        <w:t>By no later than [insert date] amended plans to the satisfaction of the responsible authority must be submitted to the responsible authority for approval.’  When approved, the responsible authority must endorse the plans.’</w:t>
      </w:r>
      <w:r w:rsidRPr="006426B0">
        <w:rPr>
          <w:sz w:val="24"/>
          <w:szCs w:val="24"/>
        </w:rPr>
        <w:t> </w:t>
      </w:r>
    </w:p>
    <w:p w14:paraId="36E9EC96" w14:textId="014DABD8" w:rsidR="00AD472E" w:rsidRPr="006426B0" w:rsidRDefault="00AD472E" w:rsidP="00D2223E">
      <w:pPr>
        <w:pStyle w:val="ListBullet2"/>
        <w:spacing w:before="120"/>
        <w:ind w:left="568" w:hanging="284"/>
        <w:contextualSpacing w:val="0"/>
        <w:rPr>
          <w:sz w:val="24"/>
          <w:szCs w:val="24"/>
        </w:rPr>
      </w:pPr>
      <w:r w:rsidRPr="006426B0">
        <w:rPr>
          <w:sz w:val="24"/>
          <w:szCs w:val="24"/>
        </w:rPr>
        <w:t xml:space="preserve">Such a condition places the obligation on the permit holder to submit plans by a specified date.  It does not tie the responsible authority to approving the plans by a certain </w:t>
      </w:r>
      <w:proofErr w:type="gramStart"/>
      <w:r w:rsidRPr="006426B0">
        <w:rPr>
          <w:sz w:val="24"/>
          <w:szCs w:val="24"/>
        </w:rPr>
        <w:t>date, but</w:t>
      </w:r>
      <w:proofErr w:type="gramEnd"/>
      <w:r w:rsidRPr="006426B0">
        <w:rPr>
          <w:sz w:val="24"/>
          <w:szCs w:val="24"/>
        </w:rPr>
        <w:t xml:space="preserve"> requires that when the plans are approved the responsible authority must endorse them.</w:t>
      </w:r>
      <w:r w:rsidR="001F1D32" w:rsidRPr="006426B0">
        <w:rPr>
          <w:rStyle w:val="FootnoteReference"/>
          <w:sz w:val="24"/>
          <w:szCs w:val="24"/>
        </w:rPr>
        <w:t xml:space="preserve"> </w:t>
      </w:r>
      <w:r w:rsidR="001F1D32" w:rsidRPr="006426B0">
        <w:rPr>
          <w:rStyle w:val="FootnoteReference"/>
          <w:sz w:val="24"/>
          <w:szCs w:val="24"/>
        </w:rPr>
        <w:footnoteReference w:id="73"/>
      </w:r>
    </w:p>
    <w:p w14:paraId="4725F73B" w14:textId="77777777" w:rsidR="00AD472E" w:rsidRPr="006426B0" w:rsidRDefault="00AD472E" w:rsidP="00D2223E">
      <w:pPr>
        <w:pStyle w:val="ListBullet2"/>
        <w:spacing w:before="120"/>
        <w:ind w:left="568" w:hanging="284"/>
        <w:contextualSpacing w:val="0"/>
        <w:rPr>
          <w:sz w:val="24"/>
          <w:szCs w:val="24"/>
        </w:rPr>
      </w:pPr>
      <w:r w:rsidRPr="006426B0">
        <w:rPr>
          <w:sz w:val="24"/>
          <w:szCs w:val="24"/>
        </w:rPr>
        <w:t>Including a specific date in the condition provides more clarity for a permit holder as to when things must be done and is preferred to a condition that says: ‘</w:t>
      </w:r>
      <w:r w:rsidRPr="006426B0">
        <w:rPr>
          <w:i/>
          <w:iCs/>
          <w:sz w:val="24"/>
          <w:szCs w:val="24"/>
        </w:rPr>
        <w:t>Within 60 days of the issued date of this permit [or amended permit</w:t>
      </w:r>
      <w:proofErr w:type="gramStart"/>
      <w:r w:rsidRPr="006426B0">
        <w:rPr>
          <w:i/>
          <w:iCs/>
          <w:sz w:val="24"/>
          <w:szCs w:val="24"/>
        </w:rPr>
        <w:t>],…</w:t>
      </w:r>
      <w:proofErr w:type="gramEnd"/>
      <w:r w:rsidRPr="006426B0">
        <w:rPr>
          <w:i/>
          <w:iCs/>
          <w:sz w:val="24"/>
          <w:szCs w:val="24"/>
        </w:rPr>
        <w:t>’.</w:t>
      </w:r>
      <w:r w:rsidRPr="006426B0">
        <w:rPr>
          <w:sz w:val="24"/>
          <w:szCs w:val="24"/>
        </w:rPr>
        <w:t> </w:t>
      </w:r>
    </w:p>
    <w:p w14:paraId="168A69E1" w14:textId="77777777" w:rsidR="00AD472E" w:rsidRPr="006426B0" w:rsidRDefault="00AD472E" w:rsidP="00D2223E">
      <w:pPr>
        <w:pStyle w:val="ListBullet2"/>
        <w:spacing w:before="120"/>
        <w:ind w:left="568" w:hanging="284"/>
        <w:contextualSpacing w:val="0"/>
        <w:rPr>
          <w:sz w:val="24"/>
          <w:szCs w:val="24"/>
        </w:rPr>
      </w:pPr>
      <w:r w:rsidRPr="006426B0">
        <w:rPr>
          <w:sz w:val="24"/>
          <w:szCs w:val="24"/>
        </w:rPr>
        <w:t>Be careful when setting any other dates in an amended permit for retrospective permission to ensure they make sense in the circumstances.  Dates can be described by reference to the issued date of the amended permit or to the amended development allowed by the amended permit, but for the sake of clarity it is preferable to include a specific date. </w:t>
      </w:r>
    </w:p>
    <w:p w14:paraId="3263BA51" w14:textId="1FF0629B" w:rsidR="00F02DF5" w:rsidRPr="006426B0" w:rsidRDefault="003F5F42" w:rsidP="00200F14">
      <w:pPr>
        <w:pStyle w:val="Heading2"/>
        <w:rPr>
          <w:szCs w:val="24"/>
        </w:rPr>
      </w:pPr>
      <w:bookmarkStart w:id="27" w:name="_Toc133768204"/>
      <w:r w:rsidRPr="006426B0">
        <w:rPr>
          <w:szCs w:val="24"/>
        </w:rPr>
        <w:t>6</w:t>
      </w:r>
      <w:r w:rsidR="00200F14" w:rsidRPr="006426B0">
        <w:rPr>
          <w:szCs w:val="24"/>
        </w:rPr>
        <w:t xml:space="preserve">.4 Extending the time of the </w:t>
      </w:r>
      <w:proofErr w:type="gramStart"/>
      <w:r w:rsidR="00200F14" w:rsidRPr="006426B0">
        <w:rPr>
          <w:szCs w:val="24"/>
        </w:rPr>
        <w:t>permit</w:t>
      </w:r>
      <w:bookmarkEnd w:id="27"/>
      <w:proofErr w:type="gramEnd"/>
    </w:p>
    <w:p w14:paraId="7D5926C9" w14:textId="77777777" w:rsidR="00200F14" w:rsidRPr="006426B0" w:rsidRDefault="00200F14" w:rsidP="00200F14">
      <w:pPr>
        <w:rPr>
          <w:sz w:val="24"/>
          <w:szCs w:val="24"/>
          <w:lang w:eastAsia="en-AU"/>
        </w:rPr>
      </w:pPr>
      <w:r w:rsidRPr="006426B0">
        <w:rPr>
          <w:b/>
          <w:bCs/>
          <w:sz w:val="24"/>
          <w:szCs w:val="24"/>
          <w:lang w:eastAsia="en-AU"/>
        </w:rPr>
        <w:t>Section 69 of the PE Act provides a process for the extension of time of a permit. An application for an extension of time should be made in accordance with the PE Act.</w:t>
      </w:r>
      <w:r w:rsidRPr="006426B0">
        <w:rPr>
          <w:sz w:val="24"/>
          <w:szCs w:val="24"/>
          <w:lang w:eastAsia="en-AU"/>
        </w:rPr>
        <w:t> </w:t>
      </w:r>
    </w:p>
    <w:p w14:paraId="6031E5BA" w14:textId="77777777" w:rsidR="00200F14" w:rsidRPr="006426B0" w:rsidRDefault="00200F14" w:rsidP="00200F14">
      <w:pPr>
        <w:rPr>
          <w:sz w:val="24"/>
          <w:szCs w:val="24"/>
          <w:lang w:eastAsia="en-AU"/>
        </w:rPr>
      </w:pPr>
      <w:r w:rsidRPr="006426B0">
        <w:rPr>
          <w:sz w:val="24"/>
          <w:szCs w:val="24"/>
          <w:lang w:eastAsia="en-AU"/>
        </w:rPr>
        <w:lastRenderedPageBreak/>
        <w:t>The wording in the model conditions about expiry of permits should be used to make it clear that, in accordance with Section 69 of the PE Act</w:t>
      </w:r>
      <w:r w:rsidRPr="006426B0">
        <w:rPr>
          <w:i/>
          <w:iCs/>
          <w:sz w:val="24"/>
          <w:szCs w:val="24"/>
          <w:lang w:eastAsia="en-AU"/>
        </w:rPr>
        <w:t>,</w:t>
      </w:r>
      <w:r w:rsidRPr="006426B0">
        <w:rPr>
          <w:sz w:val="24"/>
          <w:szCs w:val="24"/>
          <w:lang w:eastAsia="en-AU"/>
        </w:rPr>
        <w:t xml:space="preserve"> an application may be submitted to the responsible authority for an extension of the periods referred to in the condition. </w:t>
      </w:r>
    </w:p>
    <w:p w14:paraId="75470262" w14:textId="3C754438" w:rsidR="00200F14" w:rsidRPr="006426B0" w:rsidRDefault="00200F14" w:rsidP="00200F14">
      <w:pPr>
        <w:rPr>
          <w:sz w:val="24"/>
          <w:szCs w:val="24"/>
          <w:lang w:eastAsia="en-AU"/>
        </w:rPr>
      </w:pPr>
      <w:r w:rsidRPr="006426B0">
        <w:rPr>
          <w:sz w:val="24"/>
          <w:szCs w:val="24"/>
          <w:lang w:eastAsia="en-AU"/>
        </w:rPr>
        <w:t>Although section 69 does not prescribe an exclusive and mandatory method for the extension of a permit, in the interests of consistency it is preferable to use the process under section 69.</w:t>
      </w:r>
      <w:r w:rsidR="00B901BE" w:rsidRPr="006426B0">
        <w:rPr>
          <w:sz w:val="24"/>
          <w:szCs w:val="24"/>
        </w:rPr>
        <w:t xml:space="preserve"> </w:t>
      </w:r>
      <w:r w:rsidR="00B901BE" w:rsidRPr="006426B0">
        <w:rPr>
          <w:rStyle w:val="FootnoteReference"/>
          <w:sz w:val="24"/>
          <w:szCs w:val="24"/>
        </w:rPr>
        <w:footnoteReference w:id="74"/>
      </w:r>
    </w:p>
    <w:p w14:paraId="4033666F" w14:textId="77777777" w:rsidR="00200F14" w:rsidRPr="006426B0" w:rsidRDefault="00200F14" w:rsidP="00200F14">
      <w:pPr>
        <w:rPr>
          <w:sz w:val="24"/>
          <w:szCs w:val="24"/>
          <w:lang w:eastAsia="en-AU"/>
        </w:rPr>
      </w:pPr>
      <w:r w:rsidRPr="006426B0">
        <w:rPr>
          <w:sz w:val="24"/>
          <w:szCs w:val="24"/>
          <w:lang w:eastAsia="en-AU"/>
        </w:rPr>
        <w:t xml:space="preserve">The model permit includes a section to document any extensions to a permit. Although this section does not form part of Form 4, it is good practice to record within the permit document what extensions of time have been made. The practice will provide clarity to a permit holder and others about </w:t>
      </w:r>
      <w:proofErr w:type="gramStart"/>
      <w:r w:rsidRPr="006426B0">
        <w:rPr>
          <w:sz w:val="24"/>
          <w:szCs w:val="24"/>
          <w:lang w:eastAsia="en-AU"/>
        </w:rPr>
        <w:t>whether or not</w:t>
      </w:r>
      <w:proofErr w:type="gramEnd"/>
      <w:r w:rsidRPr="006426B0">
        <w:rPr>
          <w:sz w:val="24"/>
          <w:szCs w:val="24"/>
          <w:lang w:eastAsia="en-AU"/>
        </w:rPr>
        <w:t xml:space="preserve"> the permit has expired or been extended.  </w:t>
      </w:r>
    </w:p>
    <w:p w14:paraId="39E8CC70" w14:textId="5A5928E7" w:rsidR="005428D6" w:rsidRPr="006426B0" w:rsidRDefault="008434D7" w:rsidP="005428D6">
      <w:pPr>
        <w:rPr>
          <w:sz w:val="24"/>
          <w:szCs w:val="24"/>
          <w:lang w:eastAsia="en-AU"/>
        </w:rPr>
      </w:pPr>
      <w:r w:rsidRPr="006426B0">
        <w:rPr>
          <w:b/>
          <w:bCs/>
          <w:sz w:val="24"/>
          <w:szCs w:val="24"/>
          <w:lang w:eastAsia="en-AU"/>
        </w:rPr>
        <w:t>It is not possible to extend the expiry of a permit where the use is discontinued for the requisite period of two years or 10 years in the case of use of land for extractive industry</w:t>
      </w:r>
      <w:r w:rsidR="00B3201E" w:rsidRPr="006426B0">
        <w:rPr>
          <w:rStyle w:val="FootnoteReference"/>
          <w:b/>
          <w:sz w:val="24"/>
          <w:szCs w:val="24"/>
        </w:rPr>
        <w:footnoteReference w:id="75"/>
      </w:r>
      <w:r w:rsidRPr="006426B0">
        <w:rPr>
          <w:b/>
          <w:bCs/>
          <w:sz w:val="24"/>
          <w:szCs w:val="24"/>
          <w:lang w:eastAsia="en-AU"/>
        </w:rPr>
        <w:t>.</w:t>
      </w:r>
    </w:p>
    <w:p w14:paraId="4A4B27C8" w14:textId="77777777" w:rsidR="008434D7" w:rsidRPr="006426B0" w:rsidRDefault="008434D7" w:rsidP="008434D7">
      <w:pPr>
        <w:rPr>
          <w:sz w:val="24"/>
          <w:szCs w:val="24"/>
          <w:lang w:eastAsia="en-AU"/>
        </w:rPr>
      </w:pPr>
      <w:r w:rsidRPr="006426B0">
        <w:rPr>
          <w:sz w:val="24"/>
          <w:szCs w:val="24"/>
          <w:lang w:eastAsia="en-AU"/>
        </w:rPr>
        <w:t>Section 69(2) only enables the responsible authority to extend the time within which: </w:t>
      </w:r>
    </w:p>
    <w:p w14:paraId="4041FBEC" w14:textId="77777777" w:rsidR="008434D7" w:rsidRPr="006426B0" w:rsidRDefault="008434D7" w:rsidP="00D2223E">
      <w:pPr>
        <w:pStyle w:val="ListBullet2"/>
        <w:spacing w:before="120"/>
        <w:ind w:left="568" w:hanging="284"/>
        <w:contextualSpacing w:val="0"/>
        <w:rPr>
          <w:sz w:val="24"/>
          <w:szCs w:val="24"/>
          <w:lang w:eastAsia="en-AU"/>
        </w:rPr>
      </w:pPr>
      <w:r w:rsidRPr="006426B0">
        <w:rPr>
          <w:sz w:val="24"/>
          <w:szCs w:val="24"/>
          <w:lang w:eastAsia="en-AU"/>
        </w:rPr>
        <w:t>The use or development or any stage of it is to be started. </w:t>
      </w:r>
    </w:p>
    <w:p w14:paraId="3E6A6586" w14:textId="77777777" w:rsidR="008434D7" w:rsidRPr="006426B0" w:rsidRDefault="008434D7" w:rsidP="00D2223E">
      <w:pPr>
        <w:pStyle w:val="ListBullet2"/>
        <w:spacing w:before="120"/>
        <w:ind w:left="568" w:hanging="284"/>
        <w:contextualSpacing w:val="0"/>
        <w:rPr>
          <w:sz w:val="24"/>
          <w:szCs w:val="24"/>
          <w:lang w:eastAsia="en-AU"/>
        </w:rPr>
      </w:pPr>
      <w:r w:rsidRPr="006426B0">
        <w:rPr>
          <w:sz w:val="24"/>
          <w:szCs w:val="24"/>
          <w:lang w:eastAsia="en-AU"/>
        </w:rPr>
        <w:t>The development or any stage of it is to be completed. </w:t>
      </w:r>
    </w:p>
    <w:p w14:paraId="12C5A8E3" w14:textId="7D01464E" w:rsidR="008434D7" w:rsidRPr="006426B0" w:rsidRDefault="008434D7" w:rsidP="00D2223E">
      <w:pPr>
        <w:pStyle w:val="ListBullet2"/>
        <w:spacing w:before="120"/>
        <w:ind w:left="568" w:hanging="284"/>
        <w:contextualSpacing w:val="0"/>
        <w:rPr>
          <w:sz w:val="24"/>
          <w:szCs w:val="24"/>
          <w:lang w:eastAsia="en-AU"/>
        </w:rPr>
      </w:pPr>
      <w:r w:rsidRPr="006426B0">
        <w:rPr>
          <w:sz w:val="24"/>
          <w:szCs w:val="24"/>
          <w:lang w:eastAsia="en-AU"/>
        </w:rPr>
        <w:t xml:space="preserve">A plan under the </w:t>
      </w:r>
      <w:r w:rsidRPr="006426B0">
        <w:rPr>
          <w:i/>
          <w:iCs/>
          <w:sz w:val="24"/>
          <w:szCs w:val="24"/>
          <w:lang w:eastAsia="en-AU"/>
        </w:rPr>
        <w:t>Subdivision Act 1988</w:t>
      </w:r>
      <w:r w:rsidRPr="006426B0">
        <w:rPr>
          <w:sz w:val="24"/>
          <w:szCs w:val="24"/>
          <w:lang w:eastAsia="en-AU"/>
        </w:rPr>
        <w:t xml:space="preserve"> is to be certified.</w:t>
      </w:r>
    </w:p>
    <w:p w14:paraId="212430A3" w14:textId="7B0EE70D" w:rsidR="002307CF" w:rsidRPr="006426B0" w:rsidRDefault="003F5F42" w:rsidP="003060DF">
      <w:pPr>
        <w:pStyle w:val="Heading2"/>
        <w:rPr>
          <w:szCs w:val="24"/>
          <w:lang w:eastAsia="en-AU"/>
        </w:rPr>
      </w:pPr>
      <w:bookmarkStart w:id="28" w:name="_Toc133768205"/>
      <w:r w:rsidRPr="006426B0">
        <w:rPr>
          <w:szCs w:val="24"/>
          <w:lang w:eastAsia="en-AU"/>
        </w:rPr>
        <w:t>6</w:t>
      </w:r>
      <w:r w:rsidR="002307CF" w:rsidRPr="006426B0">
        <w:rPr>
          <w:szCs w:val="24"/>
          <w:lang w:eastAsia="en-AU"/>
        </w:rPr>
        <w:t>.5 The ongoing effect of conditions</w:t>
      </w:r>
      <w:bookmarkEnd w:id="28"/>
    </w:p>
    <w:p w14:paraId="25D24CB4" w14:textId="77777777" w:rsidR="003060DF" w:rsidRPr="006426B0" w:rsidRDefault="003060DF" w:rsidP="003060DF">
      <w:pPr>
        <w:rPr>
          <w:sz w:val="24"/>
          <w:szCs w:val="24"/>
          <w:lang w:eastAsia="en-AU"/>
        </w:rPr>
      </w:pPr>
      <w:r w:rsidRPr="006426B0">
        <w:rPr>
          <w:b/>
          <w:bCs/>
          <w:sz w:val="24"/>
          <w:szCs w:val="24"/>
          <w:lang w:eastAsia="en-AU"/>
        </w:rPr>
        <w:t>The conditions in a permit have an ongoing effect for as long as the permit continues to be relied upon.</w:t>
      </w:r>
      <w:r w:rsidRPr="006426B0">
        <w:rPr>
          <w:sz w:val="24"/>
          <w:szCs w:val="24"/>
          <w:lang w:eastAsia="en-AU"/>
        </w:rPr>
        <w:t> </w:t>
      </w:r>
    </w:p>
    <w:p w14:paraId="0FD56C63" w14:textId="5BE34079" w:rsidR="003060DF" w:rsidRPr="006426B0" w:rsidRDefault="003060DF" w:rsidP="003060DF">
      <w:pPr>
        <w:rPr>
          <w:sz w:val="24"/>
          <w:szCs w:val="24"/>
          <w:lang w:eastAsia="en-AU"/>
        </w:rPr>
      </w:pPr>
      <w:r w:rsidRPr="006426B0">
        <w:rPr>
          <w:sz w:val="24"/>
          <w:szCs w:val="24"/>
          <w:lang w:eastAsia="en-AU"/>
        </w:rPr>
        <w:t xml:space="preserve">In </w:t>
      </w:r>
      <w:r w:rsidRPr="006426B0">
        <w:rPr>
          <w:i/>
          <w:iCs/>
          <w:sz w:val="24"/>
          <w:szCs w:val="24"/>
          <w:lang w:eastAsia="en-AU"/>
        </w:rPr>
        <w:t>Benedetti v Moonee Valley City Council,</w:t>
      </w:r>
      <w:r w:rsidR="00035ED2" w:rsidRPr="006426B0">
        <w:rPr>
          <w:rStyle w:val="FootnoteReference"/>
          <w:i/>
          <w:sz w:val="24"/>
          <w:szCs w:val="24"/>
        </w:rPr>
        <w:t xml:space="preserve"> </w:t>
      </w:r>
      <w:r w:rsidR="00035ED2" w:rsidRPr="006426B0">
        <w:rPr>
          <w:rStyle w:val="FootnoteReference"/>
          <w:i/>
          <w:sz w:val="24"/>
          <w:szCs w:val="24"/>
        </w:rPr>
        <w:footnoteReference w:id="76"/>
      </w:r>
      <w:r w:rsidRPr="006426B0">
        <w:rPr>
          <w:sz w:val="24"/>
          <w:szCs w:val="24"/>
          <w:lang w:eastAsia="en-AU"/>
        </w:rPr>
        <w:t xml:space="preserve"> the Supreme Court considered the issue of whether a permit, once issued for a development, has an ongoing role and authority once the development is complete. This becomes particularly relevant if circumstances change so that under the planning scheme no permission is required for development that departs from the development as originally approved. </w:t>
      </w:r>
    </w:p>
    <w:p w14:paraId="09ABC106" w14:textId="77777777" w:rsidR="003060DF" w:rsidRPr="006426B0" w:rsidRDefault="003060DF" w:rsidP="003060DF">
      <w:pPr>
        <w:rPr>
          <w:sz w:val="24"/>
          <w:szCs w:val="24"/>
          <w:lang w:eastAsia="en-AU"/>
        </w:rPr>
      </w:pPr>
      <w:r w:rsidRPr="006426B0">
        <w:rPr>
          <w:sz w:val="24"/>
          <w:szCs w:val="24"/>
          <w:lang w:eastAsia="en-AU"/>
        </w:rPr>
        <w:t xml:space="preserve">The permit in </w:t>
      </w:r>
      <w:r w:rsidRPr="006426B0">
        <w:rPr>
          <w:i/>
          <w:iCs/>
          <w:sz w:val="24"/>
          <w:szCs w:val="24"/>
          <w:lang w:eastAsia="en-AU"/>
        </w:rPr>
        <w:t xml:space="preserve">Benedetti </w:t>
      </w:r>
      <w:r w:rsidRPr="006426B0">
        <w:rPr>
          <w:sz w:val="24"/>
          <w:szCs w:val="24"/>
          <w:lang w:eastAsia="en-AU"/>
        </w:rPr>
        <w:t>included a condition that provided that the development as shown on the endorsed plans must not be altered without the written consent of the responsible authority. The dispute was about whether planning permission was required by way of amendment of plans endorsed under a permit for buildings and works that would not otherwise now require a permit under the planning scheme. </w:t>
      </w:r>
    </w:p>
    <w:p w14:paraId="1D18B95B" w14:textId="77777777" w:rsidR="003060DF" w:rsidRPr="006426B0" w:rsidRDefault="003060DF" w:rsidP="003060DF">
      <w:pPr>
        <w:rPr>
          <w:sz w:val="24"/>
          <w:szCs w:val="24"/>
          <w:lang w:eastAsia="en-AU"/>
        </w:rPr>
      </w:pPr>
      <w:r w:rsidRPr="006426B0">
        <w:rPr>
          <w:sz w:val="24"/>
          <w:szCs w:val="24"/>
          <w:lang w:eastAsia="en-AU"/>
        </w:rPr>
        <w:t xml:space="preserve">The Court held in </w:t>
      </w:r>
      <w:r w:rsidRPr="006426B0">
        <w:rPr>
          <w:i/>
          <w:iCs/>
          <w:sz w:val="24"/>
          <w:szCs w:val="24"/>
          <w:lang w:eastAsia="en-AU"/>
        </w:rPr>
        <w:t>Benedetti</w:t>
      </w:r>
      <w:r w:rsidRPr="006426B0">
        <w:rPr>
          <w:sz w:val="24"/>
          <w:szCs w:val="24"/>
          <w:lang w:eastAsia="en-AU"/>
        </w:rPr>
        <w:t xml:space="preserve"> that such a condition continues to have effect while the owner of the land takes the benefit of the permit. While the development is maintained, the conditional obligation not to modify the layout or the size of the buildings persists.  </w:t>
      </w:r>
    </w:p>
    <w:p w14:paraId="588B980C" w14:textId="1F9361B0" w:rsidR="003060DF" w:rsidRPr="006426B0" w:rsidRDefault="003060DF" w:rsidP="003060DF">
      <w:pPr>
        <w:rPr>
          <w:sz w:val="24"/>
          <w:szCs w:val="24"/>
          <w:lang w:eastAsia="en-AU"/>
        </w:rPr>
      </w:pPr>
      <w:r w:rsidRPr="006426B0">
        <w:rPr>
          <w:sz w:val="24"/>
          <w:szCs w:val="24"/>
          <w:lang w:eastAsia="en-AU"/>
        </w:rPr>
        <w:t xml:space="preserve">In other words, if a development required a permit at the time when the permit was granted and the permit says that the development must not be altered without consent, the permit continues to operate so long as the development continues to exist. Conditions should not be regarded as ‘spent’ and having no further effect even if they have been complied with and a development has been completed. See chapter </w:t>
      </w:r>
      <w:r w:rsidRPr="006426B0">
        <w:rPr>
          <w:sz w:val="24"/>
          <w:szCs w:val="24"/>
          <w:highlight w:val="lightGray"/>
          <w:lang w:eastAsia="en-AU"/>
        </w:rPr>
        <w:t>6.6 below</w:t>
      </w:r>
      <w:r w:rsidRPr="006426B0">
        <w:rPr>
          <w:sz w:val="24"/>
          <w:szCs w:val="24"/>
          <w:lang w:eastAsia="en-AU"/>
        </w:rPr>
        <w:t>.</w:t>
      </w:r>
    </w:p>
    <w:p w14:paraId="3EB99591" w14:textId="20060E34" w:rsidR="009E633B" w:rsidRPr="006426B0" w:rsidRDefault="0064130E" w:rsidP="00C15476">
      <w:pPr>
        <w:pStyle w:val="Heading2"/>
        <w:rPr>
          <w:szCs w:val="24"/>
          <w:lang w:eastAsia="en-AU"/>
        </w:rPr>
      </w:pPr>
      <w:bookmarkStart w:id="30" w:name="_Toc133768206"/>
      <w:r w:rsidRPr="006426B0">
        <w:rPr>
          <w:szCs w:val="24"/>
          <w:lang w:eastAsia="en-AU"/>
        </w:rPr>
        <w:lastRenderedPageBreak/>
        <w:t>6</w:t>
      </w:r>
      <w:r w:rsidR="009E633B" w:rsidRPr="006426B0">
        <w:rPr>
          <w:szCs w:val="24"/>
          <w:lang w:eastAsia="en-AU"/>
        </w:rPr>
        <w:t>.6 When is a condition is spent?</w:t>
      </w:r>
      <w:bookmarkEnd w:id="30"/>
    </w:p>
    <w:p w14:paraId="65BE5C5E" w14:textId="77777777" w:rsidR="00C15476" w:rsidRPr="006426B0" w:rsidRDefault="00C15476" w:rsidP="00C15476">
      <w:pPr>
        <w:rPr>
          <w:sz w:val="24"/>
          <w:szCs w:val="24"/>
          <w:lang w:eastAsia="en-AU"/>
        </w:rPr>
      </w:pPr>
      <w:r w:rsidRPr="006426B0">
        <w:rPr>
          <w:sz w:val="24"/>
          <w:szCs w:val="24"/>
          <w:lang w:eastAsia="en-AU"/>
        </w:rPr>
        <w:t>When amending the conditions, plans or documents approved under a permit, it may be necessary to consider whether a condition continues have an ongoing effect or if it is ‘spent’. </w:t>
      </w:r>
    </w:p>
    <w:p w14:paraId="52EA7A7C" w14:textId="034C9E7C" w:rsidR="00C15476" w:rsidRPr="006426B0" w:rsidRDefault="00C15476" w:rsidP="00C15476">
      <w:pPr>
        <w:rPr>
          <w:sz w:val="24"/>
          <w:szCs w:val="24"/>
          <w:lang w:eastAsia="en-AU"/>
        </w:rPr>
      </w:pPr>
      <w:r w:rsidRPr="006426B0">
        <w:rPr>
          <w:sz w:val="24"/>
          <w:szCs w:val="24"/>
          <w:lang w:eastAsia="en-AU"/>
        </w:rPr>
        <w:t>Whether a condition can be said to be ‘spent’ will depend on the wording of the condition and its context. It will be a question of interpretation. However, just because a condition is complied with does not mean that the condition is ‘spent’ or ceases to apply. </w:t>
      </w:r>
    </w:p>
    <w:p w14:paraId="7C545804" w14:textId="731B5B5C" w:rsidR="003060DF" w:rsidRPr="006426B0" w:rsidRDefault="00C15476" w:rsidP="003060DF">
      <w:pPr>
        <w:rPr>
          <w:sz w:val="24"/>
          <w:szCs w:val="24"/>
          <w:lang w:eastAsia="en-AU"/>
        </w:rPr>
      </w:pPr>
      <w:r w:rsidRPr="006426B0">
        <w:rPr>
          <w:sz w:val="24"/>
          <w:szCs w:val="24"/>
          <w:lang w:eastAsia="en-AU"/>
        </w:rPr>
        <w:t xml:space="preserve">In </w:t>
      </w:r>
      <w:r w:rsidRPr="006426B0">
        <w:rPr>
          <w:i/>
          <w:iCs/>
          <w:sz w:val="24"/>
          <w:szCs w:val="24"/>
          <w:lang w:eastAsia="en-AU"/>
        </w:rPr>
        <w:t>Cook v Mornington Peninsula SC</w:t>
      </w:r>
      <w:r w:rsidR="008579EF" w:rsidRPr="006426B0">
        <w:rPr>
          <w:rStyle w:val="FootnoteReference"/>
          <w:sz w:val="24"/>
          <w:szCs w:val="24"/>
        </w:rPr>
        <w:footnoteReference w:id="77"/>
      </w:r>
      <w:r w:rsidR="008579EF" w:rsidRPr="006426B0">
        <w:rPr>
          <w:sz w:val="24"/>
          <w:szCs w:val="24"/>
        </w:rPr>
        <w:t xml:space="preserve"> </w:t>
      </w:r>
      <w:r w:rsidRPr="006426B0">
        <w:rPr>
          <w:sz w:val="24"/>
          <w:szCs w:val="24"/>
          <w:lang w:eastAsia="en-AU"/>
        </w:rPr>
        <w:t xml:space="preserve"> VCAT considered a similar condition to </w:t>
      </w:r>
      <w:r w:rsidRPr="006426B0">
        <w:rPr>
          <w:i/>
          <w:iCs/>
          <w:sz w:val="24"/>
          <w:szCs w:val="24"/>
          <w:lang w:eastAsia="en-AU"/>
        </w:rPr>
        <w:t>Benedetti</w:t>
      </w:r>
      <w:r w:rsidRPr="006426B0">
        <w:rPr>
          <w:sz w:val="24"/>
          <w:szCs w:val="24"/>
          <w:lang w:eastAsia="en-AU"/>
        </w:rPr>
        <w:t xml:space="preserve">. The condition provided that the development as shown on the endorsed plans must not be altered without the written consent of the responsible authority in circumstances where there was also a condition requiring specified changes to be made to plans before they were approved and endorsed under the permit. Following the initial approval and endorsement of the amended plans, the permit holder then sought to delete one of the specified changes by way of secondary consent. The responsible authority and the permit holder argued that the condition requiring specified changes was ‘spent’ following the initial approval and endorsement of plans. VCAT disagreed with this argument. It held that the condition requiring the specified changes was not ‘spent’ immediately following the initial endorsement of plans. A consideration of </w:t>
      </w:r>
      <w:r w:rsidRPr="006426B0">
        <w:rPr>
          <w:i/>
          <w:iCs/>
          <w:sz w:val="24"/>
          <w:szCs w:val="24"/>
          <w:lang w:eastAsia="en-AU"/>
        </w:rPr>
        <w:t xml:space="preserve">Benedetti </w:t>
      </w:r>
      <w:r w:rsidRPr="006426B0">
        <w:rPr>
          <w:sz w:val="24"/>
          <w:szCs w:val="24"/>
          <w:lang w:eastAsia="en-AU"/>
        </w:rPr>
        <w:t>supported VCAT’s</w:t>
      </w:r>
      <w:r w:rsidRPr="006426B0">
        <w:rPr>
          <w:i/>
          <w:iCs/>
          <w:sz w:val="24"/>
          <w:szCs w:val="24"/>
          <w:lang w:eastAsia="en-AU"/>
        </w:rPr>
        <w:t xml:space="preserve"> </w:t>
      </w:r>
      <w:r w:rsidRPr="006426B0">
        <w:rPr>
          <w:sz w:val="24"/>
          <w:szCs w:val="24"/>
          <w:lang w:eastAsia="en-AU"/>
        </w:rPr>
        <w:t>view that:</w:t>
      </w:r>
      <w:r w:rsidR="007F4666" w:rsidRPr="006426B0">
        <w:rPr>
          <w:rStyle w:val="FootnoteReference"/>
          <w:sz w:val="24"/>
          <w:szCs w:val="24"/>
        </w:rPr>
        <w:t xml:space="preserve"> </w:t>
      </w:r>
      <w:r w:rsidR="007F4666" w:rsidRPr="006426B0">
        <w:rPr>
          <w:rStyle w:val="FootnoteReference"/>
          <w:sz w:val="24"/>
          <w:szCs w:val="24"/>
        </w:rPr>
        <w:footnoteReference w:id="78"/>
      </w:r>
    </w:p>
    <w:p w14:paraId="6F7949A0" w14:textId="1AE2FBBE" w:rsidR="00FB7D97" w:rsidRPr="006426B0" w:rsidRDefault="00D444C2" w:rsidP="00D444C2">
      <w:pPr>
        <w:pStyle w:val="Quote"/>
        <w:rPr>
          <w:color w:val="auto"/>
          <w:sz w:val="24"/>
          <w:lang w:eastAsia="en-AU"/>
        </w:rPr>
      </w:pPr>
      <w:r w:rsidRPr="006426B0">
        <w:rPr>
          <w:color w:val="auto"/>
          <w:sz w:val="24"/>
        </w:rPr>
        <w:t xml:space="preserve">The important and deliberate requirements contained within Condition 1 are not exhausted or ‘spent’ following the initial endorsement of </w:t>
      </w:r>
      <w:proofErr w:type="gramStart"/>
      <w:r w:rsidRPr="006426B0">
        <w:rPr>
          <w:color w:val="auto"/>
          <w:sz w:val="24"/>
        </w:rPr>
        <w:t>plans, and</w:t>
      </w:r>
      <w:proofErr w:type="gramEnd"/>
      <w:r w:rsidRPr="006426B0">
        <w:rPr>
          <w:color w:val="auto"/>
          <w:sz w:val="24"/>
        </w:rPr>
        <w:t xml:space="preserve"> must be properly considered in any amendment of those plans.</w:t>
      </w:r>
    </w:p>
    <w:p w14:paraId="3BB22784" w14:textId="05E6DA2C" w:rsidR="00613584" w:rsidRPr="006426B0" w:rsidRDefault="27424D26" w:rsidP="003060DF">
      <w:pPr>
        <w:rPr>
          <w:sz w:val="24"/>
          <w:szCs w:val="24"/>
          <w:lang w:eastAsia="en-AU"/>
        </w:rPr>
      </w:pPr>
      <w:r w:rsidRPr="006426B0">
        <w:rPr>
          <w:sz w:val="24"/>
          <w:szCs w:val="24"/>
          <w:lang w:eastAsia="en-AU"/>
        </w:rPr>
        <w:t>VCAT emphasised that this did not mean that the permit plans, once initially approved and endorsed, are fixed for all time. It simply added weight to the view that, absent any material change of circumstances, ongoing regard should be had to the key plan requirements in the sub-paragraphs of Condition 1 upon which the planning permission was initially granted.  </w:t>
      </w:r>
    </w:p>
    <w:p w14:paraId="3CA2BFFB" w14:textId="77777777" w:rsidR="006B7C05" w:rsidRPr="006426B0" w:rsidRDefault="006B7C05" w:rsidP="006B7C05">
      <w:pPr>
        <w:rPr>
          <w:sz w:val="24"/>
          <w:szCs w:val="24"/>
          <w:lang w:eastAsia="en-AU"/>
        </w:rPr>
      </w:pPr>
      <w:r w:rsidRPr="006426B0">
        <w:rPr>
          <w:sz w:val="24"/>
          <w:szCs w:val="24"/>
          <w:lang w:eastAsia="en-AU"/>
        </w:rPr>
        <w:t xml:space="preserve">This decision suggests that a change to any important or deliberate requirements in a condition requiring an amendment of plans forming part of the application would require a formal amendment to the permit by a process under section 72 of the PE Act, rather than by way of secondary consent. See the further discussion in chapter </w:t>
      </w:r>
      <w:r w:rsidRPr="006426B0">
        <w:rPr>
          <w:sz w:val="24"/>
          <w:szCs w:val="24"/>
          <w:highlight w:val="lightGray"/>
          <w:lang w:eastAsia="en-AU"/>
        </w:rPr>
        <w:t>9.4 below</w:t>
      </w:r>
      <w:r w:rsidRPr="006426B0">
        <w:rPr>
          <w:sz w:val="24"/>
          <w:szCs w:val="24"/>
          <w:lang w:eastAsia="en-AU"/>
        </w:rPr>
        <w:t>. </w:t>
      </w:r>
    </w:p>
    <w:p w14:paraId="5F3EA0C8" w14:textId="0BC7C6C8" w:rsidR="00613584" w:rsidRPr="006426B0" w:rsidRDefault="0064130E" w:rsidP="006B7C05">
      <w:pPr>
        <w:pStyle w:val="Heading2"/>
        <w:rPr>
          <w:szCs w:val="24"/>
          <w:lang w:eastAsia="en-AU"/>
        </w:rPr>
      </w:pPr>
      <w:bookmarkStart w:id="31" w:name="_Toc133768207"/>
      <w:r w:rsidRPr="006426B0">
        <w:rPr>
          <w:szCs w:val="24"/>
          <w:lang w:eastAsia="en-AU"/>
        </w:rPr>
        <w:t>6</w:t>
      </w:r>
      <w:r w:rsidR="006B7C05" w:rsidRPr="006426B0">
        <w:rPr>
          <w:szCs w:val="24"/>
          <w:lang w:eastAsia="en-AU"/>
        </w:rPr>
        <w:t>.7 When is a permit ‘spent’?</w:t>
      </w:r>
      <w:bookmarkEnd w:id="31"/>
    </w:p>
    <w:p w14:paraId="7BBE2996" w14:textId="77777777" w:rsidR="006A65EA" w:rsidRPr="006426B0" w:rsidRDefault="006A65EA" w:rsidP="006A65EA">
      <w:pPr>
        <w:rPr>
          <w:sz w:val="24"/>
          <w:szCs w:val="24"/>
          <w:lang w:eastAsia="en-AU"/>
        </w:rPr>
      </w:pPr>
      <w:r w:rsidRPr="006426B0">
        <w:rPr>
          <w:sz w:val="24"/>
          <w:szCs w:val="24"/>
          <w:lang w:eastAsia="en-AU"/>
        </w:rPr>
        <w:t>It may sometimes be necessary to consider whether a permit is operative and capable of being amended or if it is ‘spent’ (as distinct from a condition under a permit being spent). </w:t>
      </w:r>
    </w:p>
    <w:p w14:paraId="494E52BB" w14:textId="77777777" w:rsidR="006A65EA" w:rsidRPr="006426B0" w:rsidRDefault="006A65EA" w:rsidP="006A65EA">
      <w:pPr>
        <w:rPr>
          <w:sz w:val="24"/>
          <w:szCs w:val="24"/>
          <w:lang w:eastAsia="en-AU"/>
        </w:rPr>
      </w:pPr>
      <w:r w:rsidRPr="006426B0">
        <w:rPr>
          <w:sz w:val="24"/>
          <w:szCs w:val="24"/>
          <w:lang w:eastAsia="en-AU"/>
        </w:rPr>
        <w:t>There is no general planning concept of a permit becoming ‘spent’ in the PE Act. </w:t>
      </w:r>
    </w:p>
    <w:p w14:paraId="5CC8B7DC" w14:textId="734B8326" w:rsidR="006A65EA" w:rsidRPr="006426B0" w:rsidRDefault="006A65EA" w:rsidP="006A65EA">
      <w:pPr>
        <w:rPr>
          <w:sz w:val="24"/>
          <w:szCs w:val="24"/>
          <w:lang w:eastAsia="en-AU"/>
        </w:rPr>
      </w:pPr>
      <w:r w:rsidRPr="006426B0">
        <w:rPr>
          <w:sz w:val="24"/>
          <w:szCs w:val="24"/>
          <w:lang w:eastAsia="en-AU"/>
        </w:rPr>
        <w:t xml:space="preserve">Under the PE Act, a permit may expire or may be cancelled. Otherwise, a permit will continue to operate </w:t>
      </w:r>
      <w:proofErr w:type="gramStart"/>
      <w:r w:rsidRPr="006426B0">
        <w:rPr>
          <w:sz w:val="24"/>
          <w:szCs w:val="24"/>
          <w:lang w:eastAsia="en-AU"/>
        </w:rPr>
        <w:t>as long as</w:t>
      </w:r>
      <w:proofErr w:type="gramEnd"/>
      <w:r w:rsidRPr="006426B0">
        <w:rPr>
          <w:sz w:val="24"/>
          <w:szCs w:val="24"/>
          <w:lang w:eastAsia="en-AU"/>
        </w:rPr>
        <w:t xml:space="preserve"> the use or development continues. If a use ceases, the permit will expire two years after the use is discontinued or ten years in the case of extractive industry.</w:t>
      </w:r>
      <w:r w:rsidR="00D242DC" w:rsidRPr="006426B0">
        <w:rPr>
          <w:rStyle w:val="FootnoteReference"/>
          <w:bCs/>
          <w:sz w:val="24"/>
          <w:szCs w:val="24"/>
        </w:rPr>
        <w:t xml:space="preserve"> </w:t>
      </w:r>
      <w:r w:rsidR="00D242DC" w:rsidRPr="006426B0">
        <w:rPr>
          <w:rStyle w:val="FootnoteReference"/>
          <w:bCs/>
          <w:sz w:val="24"/>
          <w:szCs w:val="24"/>
        </w:rPr>
        <w:footnoteReference w:id="79"/>
      </w:r>
      <w:r w:rsidRPr="006426B0">
        <w:rPr>
          <w:sz w:val="24"/>
          <w:szCs w:val="24"/>
          <w:lang w:eastAsia="en-AU"/>
        </w:rPr>
        <w:t xml:space="preserve"> If a development ceases, the permit may come to an end in practical terms because the permit holder is no longer taking the benefit of the permit. Otherwise, the conditions in a permit for development will have an </w:t>
      </w:r>
      <w:r w:rsidRPr="006426B0">
        <w:rPr>
          <w:sz w:val="24"/>
          <w:szCs w:val="24"/>
          <w:lang w:eastAsia="en-AU"/>
        </w:rPr>
        <w:lastRenderedPageBreak/>
        <w:t xml:space="preserve">ongoing effect so long as the permit continues to be relied upon, even if the development has been completed (see chapter </w:t>
      </w:r>
      <w:r w:rsidRPr="006426B0">
        <w:rPr>
          <w:sz w:val="24"/>
          <w:szCs w:val="24"/>
          <w:highlight w:val="lightGray"/>
          <w:lang w:eastAsia="en-AU"/>
        </w:rPr>
        <w:t>6.5 above</w:t>
      </w:r>
      <w:r w:rsidRPr="006426B0">
        <w:rPr>
          <w:sz w:val="24"/>
          <w:szCs w:val="24"/>
          <w:lang w:eastAsia="en-AU"/>
        </w:rPr>
        <w:t>).  </w:t>
      </w:r>
    </w:p>
    <w:p w14:paraId="1B424A4A" w14:textId="77777777" w:rsidR="006A65EA" w:rsidRPr="006426B0" w:rsidRDefault="006A65EA" w:rsidP="006A65EA">
      <w:pPr>
        <w:rPr>
          <w:sz w:val="24"/>
          <w:szCs w:val="24"/>
          <w:lang w:eastAsia="en-AU"/>
        </w:rPr>
      </w:pPr>
      <w:r w:rsidRPr="006426B0">
        <w:rPr>
          <w:sz w:val="24"/>
          <w:szCs w:val="24"/>
          <w:lang w:eastAsia="en-AU"/>
        </w:rPr>
        <w:t xml:space="preserve">Section 68 of the PE Act deals with when a permit will expire. In the case of development, a permit will expire if the development is not started or has not been completed with the specified time. However, the PE Act does not say that if a development is completed within the time specified, the permit expires or ceases to operate. To the contrary, </w:t>
      </w:r>
      <w:r w:rsidRPr="006426B0">
        <w:rPr>
          <w:i/>
          <w:iCs/>
          <w:sz w:val="24"/>
          <w:szCs w:val="24"/>
          <w:lang w:eastAsia="en-AU"/>
        </w:rPr>
        <w:t>Benedetti</w:t>
      </w:r>
      <w:r w:rsidRPr="006426B0">
        <w:rPr>
          <w:sz w:val="24"/>
          <w:szCs w:val="24"/>
          <w:lang w:eastAsia="en-AU"/>
        </w:rPr>
        <w:t xml:space="preserve"> says that the permit will continue to </w:t>
      </w:r>
      <w:proofErr w:type="gramStart"/>
      <w:r w:rsidRPr="006426B0">
        <w:rPr>
          <w:sz w:val="24"/>
          <w:szCs w:val="24"/>
          <w:lang w:eastAsia="en-AU"/>
        </w:rPr>
        <w:t>operate</w:t>
      </w:r>
      <w:proofErr w:type="gramEnd"/>
      <w:r w:rsidRPr="006426B0">
        <w:rPr>
          <w:sz w:val="24"/>
          <w:szCs w:val="24"/>
          <w:lang w:eastAsia="en-AU"/>
        </w:rPr>
        <w:t xml:space="preserve"> and conditions will continue to have effect while the development allowed by the permit is maintained. The PE Act also envisages that a permit will have ongoing effect even when development is completed, for example with respect to enforcement provisions and opportunities under the PE Act to cancel or amend a permit. </w:t>
      </w:r>
    </w:p>
    <w:p w14:paraId="5928CAC7" w14:textId="160A8FFE" w:rsidR="006A65EA" w:rsidRPr="006426B0" w:rsidRDefault="006A65EA" w:rsidP="006A65EA">
      <w:pPr>
        <w:rPr>
          <w:sz w:val="24"/>
          <w:szCs w:val="24"/>
          <w:lang w:eastAsia="en-AU"/>
        </w:rPr>
      </w:pPr>
      <w:r w:rsidRPr="006426B0">
        <w:rPr>
          <w:sz w:val="24"/>
          <w:szCs w:val="24"/>
          <w:lang w:eastAsia="en-AU"/>
        </w:rPr>
        <w:t>There is therefore nothing in the PE Act which contemplates that a permit may be ‘spent’ as distinct from expiring under section 68 or being cancelled under sections 87 or 87A.</w:t>
      </w:r>
      <w:r w:rsidR="00157493" w:rsidRPr="006426B0">
        <w:rPr>
          <w:rStyle w:val="FootnoteReference"/>
          <w:sz w:val="24"/>
          <w:szCs w:val="24"/>
        </w:rPr>
        <w:t xml:space="preserve"> </w:t>
      </w:r>
      <w:r w:rsidR="00157493" w:rsidRPr="006426B0">
        <w:rPr>
          <w:rStyle w:val="FootnoteReference"/>
          <w:sz w:val="24"/>
          <w:szCs w:val="24"/>
        </w:rPr>
        <w:footnoteReference w:id="80"/>
      </w:r>
    </w:p>
    <w:p w14:paraId="4E737D84" w14:textId="44FAC958" w:rsidR="006A65EA" w:rsidRPr="006426B0" w:rsidRDefault="0064130E" w:rsidP="00432BC4">
      <w:pPr>
        <w:pStyle w:val="Heading2"/>
        <w:rPr>
          <w:szCs w:val="24"/>
          <w:lang w:eastAsia="en-AU"/>
        </w:rPr>
      </w:pPr>
      <w:bookmarkStart w:id="33" w:name="_Toc133768208"/>
      <w:r w:rsidRPr="006426B0">
        <w:rPr>
          <w:szCs w:val="24"/>
          <w:lang w:eastAsia="en-AU"/>
        </w:rPr>
        <w:t>6</w:t>
      </w:r>
      <w:r w:rsidR="00432BC4" w:rsidRPr="006426B0">
        <w:rPr>
          <w:szCs w:val="24"/>
          <w:lang w:eastAsia="en-AU"/>
        </w:rPr>
        <w:t>.8 Limited life permits</w:t>
      </w:r>
      <w:bookmarkEnd w:id="33"/>
    </w:p>
    <w:p w14:paraId="56731C75" w14:textId="77777777" w:rsidR="00432BC4" w:rsidRPr="006426B0" w:rsidRDefault="00432BC4" w:rsidP="00432BC4">
      <w:pPr>
        <w:rPr>
          <w:sz w:val="24"/>
          <w:szCs w:val="24"/>
          <w:lang w:eastAsia="en-AU"/>
        </w:rPr>
      </w:pPr>
      <w:r w:rsidRPr="006426B0">
        <w:rPr>
          <w:sz w:val="24"/>
          <w:szCs w:val="24"/>
          <w:lang w:eastAsia="en-AU"/>
        </w:rPr>
        <w:t>In some circumstances, a responsible authority may allow a use to operate for a limited period only. Careful consideration should be given to whether this is appropriate.  </w:t>
      </w:r>
    </w:p>
    <w:p w14:paraId="191795EA" w14:textId="77777777" w:rsidR="00432BC4" w:rsidRPr="006426B0" w:rsidRDefault="00432BC4" w:rsidP="00432BC4">
      <w:pPr>
        <w:rPr>
          <w:sz w:val="24"/>
          <w:szCs w:val="24"/>
          <w:lang w:eastAsia="en-AU"/>
        </w:rPr>
      </w:pPr>
      <w:r w:rsidRPr="006426B0">
        <w:rPr>
          <w:sz w:val="24"/>
          <w:szCs w:val="24"/>
          <w:lang w:eastAsia="en-AU"/>
        </w:rPr>
        <w:t xml:space="preserve">If a permit is given a limited life, it is not appropriate to specify the limited period in the words describing what the permit allows, for example: </w:t>
      </w:r>
      <w:r w:rsidRPr="006426B0">
        <w:rPr>
          <w:i/>
          <w:iCs/>
          <w:sz w:val="24"/>
          <w:szCs w:val="24"/>
          <w:lang w:eastAsia="en-AU"/>
        </w:rPr>
        <w:t>This permit allows the use of the land for a restaurant for a period of two years.</w:t>
      </w:r>
      <w:r w:rsidRPr="006426B0">
        <w:rPr>
          <w:sz w:val="24"/>
          <w:szCs w:val="24"/>
          <w:lang w:eastAsia="en-AU"/>
        </w:rPr>
        <w:t>  </w:t>
      </w:r>
    </w:p>
    <w:p w14:paraId="38DEEA94" w14:textId="77777777" w:rsidR="00432BC4" w:rsidRPr="006426B0" w:rsidRDefault="00432BC4" w:rsidP="00432BC4">
      <w:pPr>
        <w:rPr>
          <w:sz w:val="24"/>
          <w:szCs w:val="24"/>
          <w:lang w:eastAsia="en-AU"/>
        </w:rPr>
      </w:pPr>
      <w:r w:rsidRPr="006426B0">
        <w:rPr>
          <w:sz w:val="24"/>
          <w:szCs w:val="24"/>
          <w:lang w:eastAsia="en-AU"/>
        </w:rPr>
        <w:t>Instead, the time limit should be imposed as a condition of the permit. This allows for a review of the condition by VCAT under section 80 of the PE Act. It also enables the condition to be enforced under section 114 of the PE Act if the use does not cease by the specified time. </w:t>
      </w:r>
    </w:p>
    <w:p w14:paraId="5ADA0EEC" w14:textId="5ADB9979" w:rsidR="00432BC4" w:rsidRPr="006426B0" w:rsidRDefault="00432BC4" w:rsidP="00432BC4">
      <w:pPr>
        <w:rPr>
          <w:sz w:val="24"/>
          <w:szCs w:val="24"/>
          <w:lang w:eastAsia="en-AU"/>
        </w:rPr>
      </w:pPr>
      <w:r w:rsidRPr="006426B0">
        <w:rPr>
          <w:sz w:val="24"/>
          <w:szCs w:val="24"/>
          <w:lang w:eastAsia="en-AU"/>
        </w:rPr>
        <w:t xml:space="preserve">If a condition to limit the life of a permit is included, it is not good practice to include a secondary consent provision to allow the life of the permit to be extended.  It is preferable to use sections 72, 87 or 87A of the PE Act to amend the permit to extend the time limit, which would allow for affected third </w:t>
      </w:r>
      <w:r w:rsidR="003808D2" w:rsidRPr="006426B0">
        <w:rPr>
          <w:sz w:val="24"/>
          <w:szCs w:val="24"/>
          <w:lang w:eastAsia="en-AU"/>
        </w:rPr>
        <w:t>party</w:t>
      </w:r>
      <w:r w:rsidRPr="006426B0">
        <w:rPr>
          <w:sz w:val="24"/>
          <w:szCs w:val="24"/>
          <w:lang w:eastAsia="en-AU"/>
        </w:rPr>
        <w:t xml:space="preserve"> notice and review. </w:t>
      </w:r>
    </w:p>
    <w:p w14:paraId="68951A2A" w14:textId="17918962" w:rsidR="00432BC4" w:rsidRPr="006426B0" w:rsidRDefault="0064130E" w:rsidP="00880529">
      <w:pPr>
        <w:pStyle w:val="Heading2"/>
        <w:rPr>
          <w:szCs w:val="24"/>
          <w:lang w:eastAsia="en-AU"/>
        </w:rPr>
      </w:pPr>
      <w:bookmarkStart w:id="34" w:name="_Toc133768209"/>
      <w:r w:rsidRPr="006426B0">
        <w:rPr>
          <w:szCs w:val="24"/>
          <w:lang w:eastAsia="en-AU"/>
        </w:rPr>
        <w:t>6</w:t>
      </w:r>
      <w:r w:rsidR="00880529" w:rsidRPr="006426B0">
        <w:rPr>
          <w:szCs w:val="24"/>
          <w:lang w:eastAsia="en-AU"/>
        </w:rPr>
        <w:t>.9 Specified operator</w:t>
      </w:r>
      <w:bookmarkEnd w:id="34"/>
    </w:p>
    <w:p w14:paraId="1147E034" w14:textId="77777777" w:rsidR="00880529" w:rsidRPr="006426B0" w:rsidRDefault="00880529" w:rsidP="00880529">
      <w:pPr>
        <w:rPr>
          <w:sz w:val="24"/>
          <w:szCs w:val="24"/>
          <w:lang w:eastAsia="en-AU"/>
        </w:rPr>
      </w:pPr>
      <w:r w:rsidRPr="006426B0">
        <w:rPr>
          <w:sz w:val="24"/>
          <w:szCs w:val="24"/>
          <w:lang w:eastAsia="en-AU"/>
        </w:rPr>
        <w:t xml:space="preserve">A permit attaches to the land and may be relied upon by whoever happens to be the permit holder (the owner, </w:t>
      </w:r>
      <w:proofErr w:type="gramStart"/>
      <w:r w:rsidRPr="006426B0">
        <w:rPr>
          <w:sz w:val="24"/>
          <w:szCs w:val="24"/>
          <w:lang w:eastAsia="en-AU"/>
        </w:rPr>
        <w:t>operator</w:t>
      </w:r>
      <w:proofErr w:type="gramEnd"/>
      <w:r w:rsidRPr="006426B0">
        <w:rPr>
          <w:sz w:val="24"/>
          <w:szCs w:val="24"/>
          <w:lang w:eastAsia="en-AU"/>
        </w:rPr>
        <w:t xml:space="preserve"> or developer) at the time.  A permit is not personal to the applicant or a particular person unless there is a condition in the permit that restricts the use to a specified operator. </w:t>
      </w:r>
    </w:p>
    <w:p w14:paraId="0D70EE41" w14:textId="77777777" w:rsidR="00880529" w:rsidRPr="006426B0" w:rsidRDefault="00880529" w:rsidP="00880529">
      <w:pPr>
        <w:rPr>
          <w:sz w:val="24"/>
          <w:szCs w:val="24"/>
          <w:lang w:eastAsia="en-AU"/>
        </w:rPr>
      </w:pPr>
      <w:r w:rsidRPr="006426B0">
        <w:rPr>
          <w:sz w:val="24"/>
          <w:szCs w:val="24"/>
          <w:lang w:eastAsia="en-AU"/>
        </w:rPr>
        <w:t>A condition tying the operation of a use to a particular operator will not usually be valid except where the operator has special capabilities, without which the use could not be operated satisfactorily or should not be operated. Such a condition should only be used in exceptional circumstances. </w:t>
      </w:r>
    </w:p>
    <w:p w14:paraId="4070F267" w14:textId="3334BD8C" w:rsidR="00880529" w:rsidRPr="006426B0" w:rsidRDefault="00880529" w:rsidP="00880529">
      <w:pPr>
        <w:rPr>
          <w:sz w:val="24"/>
          <w:szCs w:val="24"/>
          <w:lang w:eastAsia="en-AU"/>
        </w:rPr>
      </w:pPr>
      <w:r w:rsidRPr="006426B0">
        <w:rPr>
          <w:sz w:val="24"/>
          <w:szCs w:val="24"/>
          <w:lang w:eastAsia="en-AU"/>
        </w:rPr>
        <w:t>Careful consideration should be given to what happens if the specified operator ceases to use the land. For example, whether an alternative operator may be approved by secondary consent or whether the permit will expire.</w:t>
      </w:r>
    </w:p>
    <w:p w14:paraId="5806381D" w14:textId="77777777" w:rsidR="006426B0" w:rsidRPr="006426B0" w:rsidRDefault="006426B0">
      <w:pPr>
        <w:spacing w:before="0" w:after="160" w:line="259" w:lineRule="auto"/>
        <w:rPr>
          <w:rFonts w:asciiTheme="majorHAnsi" w:eastAsiaTheme="majorEastAsia" w:hAnsiTheme="majorHAnsi" w:cstheme="majorBidi"/>
          <w:b/>
          <w:sz w:val="24"/>
          <w:szCs w:val="24"/>
          <w:lang w:eastAsia="en-AU"/>
        </w:rPr>
      </w:pPr>
      <w:r w:rsidRPr="006426B0">
        <w:rPr>
          <w:sz w:val="24"/>
          <w:szCs w:val="24"/>
          <w:lang w:eastAsia="en-AU"/>
        </w:rPr>
        <w:br w:type="page"/>
      </w:r>
    </w:p>
    <w:p w14:paraId="1F7CB480" w14:textId="01A3A640" w:rsidR="00880529" w:rsidRPr="006426B0" w:rsidRDefault="0064130E" w:rsidP="00FC3FB8">
      <w:pPr>
        <w:pStyle w:val="Heading1"/>
        <w:rPr>
          <w:color w:val="auto"/>
          <w:sz w:val="24"/>
          <w:szCs w:val="24"/>
          <w:lang w:eastAsia="en-AU"/>
        </w:rPr>
      </w:pPr>
      <w:bookmarkStart w:id="35" w:name="_Toc133768210"/>
      <w:r w:rsidRPr="006426B0">
        <w:rPr>
          <w:color w:val="auto"/>
          <w:sz w:val="24"/>
          <w:szCs w:val="24"/>
          <w:lang w:eastAsia="en-AU"/>
        </w:rPr>
        <w:lastRenderedPageBreak/>
        <w:t>7</w:t>
      </w:r>
      <w:r w:rsidR="006426B0" w:rsidRPr="006426B0">
        <w:rPr>
          <w:color w:val="auto"/>
          <w:sz w:val="24"/>
          <w:szCs w:val="24"/>
          <w:lang w:eastAsia="en-AU"/>
        </w:rPr>
        <w:t>.</w:t>
      </w:r>
      <w:r w:rsidR="00FC3FB8" w:rsidRPr="006426B0">
        <w:rPr>
          <w:color w:val="auto"/>
          <w:sz w:val="24"/>
          <w:szCs w:val="24"/>
          <w:lang w:eastAsia="en-AU"/>
        </w:rPr>
        <w:t xml:space="preserve"> Approved and endorsed plans</w:t>
      </w:r>
      <w:bookmarkEnd w:id="35"/>
    </w:p>
    <w:p w14:paraId="46CE3F6F" w14:textId="5CF3BD1D" w:rsidR="00FC3FB8" w:rsidRPr="006426B0" w:rsidRDefault="0064130E" w:rsidP="00FC3FB8">
      <w:pPr>
        <w:pStyle w:val="Heading2"/>
        <w:rPr>
          <w:szCs w:val="24"/>
          <w:lang w:eastAsia="en-AU"/>
        </w:rPr>
      </w:pPr>
      <w:bookmarkStart w:id="36" w:name="_Toc133768211"/>
      <w:r w:rsidRPr="006426B0">
        <w:rPr>
          <w:szCs w:val="24"/>
          <w:lang w:eastAsia="en-AU"/>
        </w:rPr>
        <w:t>7</w:t>
      </w:r>
      <w:r w:rsidR="00FC3FB8" w:rsidRPr="006426B0">
        <w:rPr>
          <w:szCs w:val="24"/>
          <w:lang w:eastAsia="en-AU"/>
        </w:rPr>
        <w:t>.1 Plans form part of the permit</w:t>
      </w:r>
      <w:bookmarkEnd w:id="36"/>
    </w:p>
    <w:p w14:paraId="325C57AC" w14:textId="3CBCD263" w:rsidR="0096655F" w:rsidRPr="006426B0" w:rsidRDefault="0096655F" w:rsidP="0096655F">
      <w:pPr>
        <w:rPr>
          <w:sz w:val="24"/>
          <w:szCs w:val="24"/>
          <w:lang w:eastAsia="en-AU"/>
        </w:rPr>
      </w:pPr>
      <w:r w:rsidRPr="006426B0">
        <w:rPr>
          <w:sz w:val="24"/>
          <w:szCs w:val="24"/>
          <w:lang w:eastAsia="en-AU"/>
        </w:rPr>
        <w:t>A permit includes any plans, drawings or other documents approved under the permit.</w:t>
      </w:r>
      <w:r w:rsidR="000F47F6" w:rsidRPr="006426B0">
        <w:rPr>
          <w:sz w:val="24"/>
          <w:szCs w:val="24"/>
          <w:vertAlign w:val="superscript"/>
        </w:rPr>
        <w:footnoteReference w:id="81"/>
      </w:r>
    </w:p>
    <w:p w14:paraId="53C7CEE2" w14:textId="37FCEF35" w:rsidR="0096655F" w:rsidRPr="006426B0" w:rsidRDefault="0096655F" w:rsidP="0096655F">
      <w:pPr>
        <w:rPr>
          <w:sz w:val="24"/>
          <w:szCs w:val="24"/>
          <w:lang w:eastAsia="en-AU"/>
        </w:rPr>
      </w:pPr>
      <w:r w:rsidRPr="006426B0">
        <w:rPr>
          <w:sz w:val="24"/>
          <w:szCs w:val="24"/>
          <w:lang w:eastAsia="en-AU"/>
        </w:rPr>
        <w:t xml:space="preserve">The clearest way to show that a plan, drawing or document has been approved under a permit is to endorse it. Endorsement is evidence of approval. A plan endorsed under the permit </w:t>
      </w:r>
      <w:proofErr w:type="gramStart"/>
      <w:r w:rsidRPr="006426B0">
        <w:rPr>
          <w:sz w:val="24"/>
          <w:szCs w:val="24"/>
          <w:lang w:eastAsia="en-AU"/>
        </w:rPr>
        <w:t>is able to</w:t>
      </w:r>
      <w:proofErr w:type="gramEnd"/>
      <w:r w:rsidRPr="006426B0">
        <w:rPr>
          <w:sz w:val="24"/>
          <w:szCs w:val="24"/>
          <w:lang w:eastAsia="en-AU"/>
        </w:rPr>
        <w:t xml:space="preserve"> be identified as an approved plan forming part of the permit. Endorsement will typically involve the responsible authority stamping the plan or document and identifying that it is the ### plan approved/endorsed under permit number ###, page/sheet number ### and dating it. </w:t>
      </w:r>
    </w:p>
    <w:p w14:paraId="6974EF43" w14:textId="331A8E0E" w:rsidR="0096655F" w:rsidRPr="006426B0" w:rsidRDefault="0096655F" w:rsidP="0096655F">
      <w:pPr>
        <w:rPr>
          <w:sz w:val="24"/>
          <w:szCs w:val="24"/>
          <w:lang w:eastAsia="en-AU"/>
        </w:rPr>
      </w:pPr>
      <w:r w:rsidRPr="006426B0">
        <w:rPr>
          <w:sz w:val="24"/>
          <w:szCs w:val="24"/>
          <w:lang w:eastAsia="en-AU"/>
        </w:rPr>
        <w:t xml:space="preserve">Most permits refer to endorsed plans. Endorsed plans may include such things as site plans, development plans, landscape plans, environmental management plans, construction management plans, parking and traffic management plans, noise management plans, vegetation removal plans and the like.  </w:t>
      </w:r>
    </w:p>
    <w:p w14:paraId="4BF7C071" w14:textId="61CB69B4" w:rsidR="0096655F" w:rsidRPr="006426B0" w:rsidRDefault="0096655F" w:rsidP="0096655F">
      <w:pPr>
        <w:rPr>
          <w:sz w:val="24"/>
          <w:szCs w:val="24"/>
          <w:lang w:eastAsia="en-AU"/>
        </w:rPr>
      </w:pPr>
      <w:r w:rsidRPr="006426B0">
        <w:rPr>
          <w:sz w:val="24"/>
          <w:szCs w:val="24"/>
          <w:lang w:eastAsia="en-AU"/>
        </w:rPr>
        <w:t xml:space="preserve">The timing for approval and endorsement of plans will dictate when </w:t>
      </w:r>
      <w:proofErr w:type="gramStart"/>
      <w:r w:rsidRPr="006426B0">
        <w:rPr>
          <w:sz w:val="24"/>
          <w:szCs w:val="24"/>
          <w:lang w:eastAsia="en-AU"/>
        </w:rPr>
        <w:t>particular aspects</w:t>
      </w:r>
      <w:proofErr w:type="gramEnd"/>
      <w:r w:rsidRPr="006426B0">
        <w:rPr>
          <w:sz w:val="24"/>
          <w:szCs w:val="24"/>
          <w:lang w:eastAsia="en-AU"/>
        </w:rPr>
        <w:t xml:space="preserve"> of the use or development may commence. The timing may vary for different plans.  </w:t>
      </w:r>
    </w:p>
    <w:p w14:paraId="5632A682" w14:textId="7A9E85AA" w:rsidR="00FC3FB8" w:rsidRPr="006426B0" w:rsidRDefault="0096655F" w:rsidP="0096655F">
      <w:pPr>
        <w:rPr>
          <w:sz w:val="24"/>
          <w:szCs w:val="24"/>
          <w:lang w:eastAsia="en-AU"/>
        </w:rPr>
      </w:pPr>
      <w:r w:rsidRPr="006426B0">
        <w:rPr>
          <w:sz w:val="24"/>
          <w:szCs w:val="24"/>
          <w:lang w:eastAsia="en-AU"/>
        </w:rPr>
        <w:t xml:space="preserve">The following wording is common in many permits:  </w:t>
      </w:r>
    </w:p>
    <w:p w14:paraId="0AAC8AA9" w14:textId="77777777" w:rsidR="00FC3FB8" w:rsidRPr="006426B0" w:rsidRDefault="00FC3FB8" w:rsidP="00880529">
      <w:pPr>
        <w:rPr>
          <w:sz w:val="24"/>
          <w:szCs w:val="24"/>
          <w:lang w:eastAsia="en-AU"/>
        </w:rPr>
      </w:pPr>
    </w:p>
    <w:p w14:paraId="25D06934" w14:textId="77777777" w:rsidR="00931033" w:rsidRPr="006426B0" w:rsidRDefault="00931033" w:rsidP="00931033">
      <w:pPr>
        <w:pStyle w:val="Quote"/>
        <w:rPr>
          <w:color w:val="auto"/>
          <w:sz w:val="24"/>
        </w:rPr>
      </w:pPr>
      <w:r w:rsidRPr="006426B0">
        <w:rPr>
          <w:color w:val="auto"/>
          <w:sz w:val="24"/>
        </w:rPr>
        <w:t xml:space="preserve">Before the development starts, plans must be submitted to and approved by the responsible authority. When approved the plans will be endorsed and will form part of the permit. </w:t>
      </w:r>
    </w:p>
    <w:p w14:paraId="11A7CE1F" w14:textId="56E50309" w:rsidR="001D59A7" w:rsidRPr="006426B0" w:rsidRDefault="001D59A7" w:rsidP="001D59A7">
      <w:pPr>
        <w:rPr>
          <w:sz w:val="24"/>
          <w:szCs w:val="24"/>
          <w:lang w:eastAsia="en-AU"/>
        </w:rPr>
      </w:pPr>
      <w:r w:rsidRPr="006426B0">
        <w:rPr>
          <w:sz w:val="24"/>
          <w:szCs w:val="24"/>
          <w:lang w:eastAsia="en-AU"/>
        </w:rPr>
        <w:t xml:space="preserve">Because the definition of permit in the PE Act includes any plans, drawings or other documents approved under the permit, it is not necessary to repeat the last sentence above in every condition which requires approval of a plan or other document. It is sufficient to state that the plan or document must be approved by the responsible authority. </w:t>
      </w:r>
    </w:p>
    <w:p w14:paraId="5857EFC7" w14:textId="3499091C" w:rsidR="006B7C05" w:rsidRPr="006426B0" w:rsidRDefault="001D59A7" w:rsidP="001D59A7">
      <w:pPr>
        <w:rPr>
          <w:sz w:val="24"/>
          <w:szCs w:val="24"/>
          <w:lang w:eastAsia="en-AU"/>
        </w:rPr>
      </w:pPr>
      <w:r w:rsidRPr="006426B0">
        <w:rPr>
          <w:sz w:val="24"/>
          <w:szCs w:val="24"/>
          <w:lang w:eastAsia="en-AU"/>
        </w:rPr>
        <w:t>The model conditions about approval and endorsement of plans use the following wording:</w:t>
      </w:r>
    </w:p>
    <w:p w14:paraId="4B52E96A" w14:textId="77777777" w:rsidR="004F0A30" w:rsidRPr="006426B0" w:rsidRDefault="004F0A30" w:rsidP="004F0A30">
      <w:pPr>
        <w:pStyle w:val="Quote"/>
        <w:rPr>
          <w:color w:val="auto"/>
          <w:sz w:val="24"/>
        </w:rPr>
      </w:pPr>
      <w:r w:rsidRPr="006426B0">
        <w:rPr>
          <w:color w:val="auto"/>
          <w:sz w:val="24"/>
        </w:rPr>
        <w:t>Before the [insert use, development or use and development as appropriate] starts, plans must be approved and endorsed by the responsible authority.</w:t>
      </w:r>
    </w:p>
    <w:p w14:paraId="1D4B942E" w14:textId="56955B4E" w:rsidR="00856115" w:rsidRPr="006426B0" w:rsidRDefault="00856115" w:rsidP="00856115">
      <w:pPr>
        <w:rPr>
          <w:sz w:val="24"/>
          <w:szCs w:val="24"/>
          <w:lang w:eastAsia="en-AU"/>
        </w:rPr>
      </w:pPr>
      <w:r w:rsidRPr="006426B0">
        <w:rPr>
          <w:sz w:val="24"/>
          <w:szCs w:val="24"/>
          <w:lang w:eastAsia="en-AU"/>
        </w:rPr>
        <w:t xml:space="preserve">Requiring a plan or document to be both approved </w:t>
      </w:r>
      <w:r w:rsidRPr="006426B0">
        <w:rPr>
          <w:i/>
          <w:iCs/>
          <w:sz w:val="24"/>
          <w:szCs w:val="24"/>
          <w:lang w:eastAsia="en-AU"/>
        </w:rPr>
        <w:t>and</w:t>
      </w:r>
      <w:r w:rsidRPr="006426B0">
        <w:rPr>
          <w:sz w:val="24"/>
          <w:szCs w:val="24"/>
          <w:lang w:eastAsia="en-AU"/>
        </w:rPr>
        <w:t xml:space="preserve"> endorsed recognises that these are two separate actions. Approval is what is required under the PE Act for the plan or document to become part of the permit. Endorsement is not a statutory requirement but is evidence of approval.  </w:t>
      </w:r>
    </w:p>
    <w:p w14:paraId="032735CC" w14:textId="59EEEDE1" w:rsidR="00856115" w:rsidRPr="006426B0" w:rsidRDefault="00856115" w:rsidP="00856115">
      <w:pPr>
        <w:rPr>
          <w:sz w:val="24"/>
          <w:szCs w:val="24"/>
          <w:lang w:eastAsia="en-AU"/>
        </w:rPr>
      </w:pPr>
      <w:r w:rsidRPr="006426B0">
        <w:rPr>
          <w:sz w:val="24"/>
          <w:szCs w:val="24"/>
          <w:lang w:eastAsia="en-AU"/>
        </w:rPr>
        <w:t>The model conditions include a requirement for plans to be endorsed as well as approved because endorsement is such a common practice that makes good practical sense even though the PE Act makes no reference to endorsement.</w:t>
      </w:r>
    </w:p>
    <w:p w14:paraId="38DA04CD" w14:textId="7191824F" w:rsidR="00020612" w:rsidRPr="006426B0" w:rsidRDefault="0064130E" w:rsidP="006854A8">
      <w:pPr>
        <w:pStyle w:val="Heading2"/>
        <w:rPr>
          <w:szCs w:val="24"/>
          <w:lang w:eastAsia="en-AU"/>
        </w:rPr>
      </w:pPr>
      <w:bookmarkStart w:id="37" w:name="_Toc133768212"/>
      <w:r w:rsidRPr="006426B0">
        <w:rPr>
          <w:szCs w:val="24"/>
          <w:lang w:eastAsia="en-AU"/>
        </w:rPr>
        <w:t>7</w:t>
      </w:r>
      <w:r w:rsidR="006854A8" w:rsidRPr="006426B0">
        <w:rPr>
          <w:szCs w:val="24"/>
          <w:lang w:eastAsia="en-AU"/>
        </w:rPr>
        <w:t xml:space="preserve">.2 Identifying plans to be approved and any changes </w:t>
      </w:r>
      <w:proofErr w:type="gramStart"/>
      <w:r w:rsidR="006854A8" w:rsidRPr="006426B0">
        <w:rPr>
          <w:szCs w:val="24"/>
          <w:lang w:eastAsia="en-AU"/>
        </w:rPr>
        <w:t>required</w:t>
      </w:r>
      <w:bookmarkEnd w:id="37"/>
      <w:proofErr w:type="gramEnd"/>
      <w:r w:rsidR="006854A8" w:rsidRPr="006426B0">
        <w:rPr>
          <w:szCs w:val="24"/>
          <w:lang w:eastAsia="en-AU"/>
        </w:rPr>
        <w:t xml:space="preserve"> </w:t>
      </w:r>
    </w:p>
    <w:p w14:paraId="5E489B77" w14:textId="77777777" w:rsidR="006854A8" w:rsidRPr="006426B0" w:rsidRDefault="006854A8" w:rsidP="006854A8">
      <w:pPr>
        <w:rPr>
          <w:sz w:val="24"/>
          <w:szCs w:val="24"/>
          <w:lang w:eastAsia="en-AU"/>
        </w:rPr>
      </w:pPr>
      <w:r w:rsidRPr="006426B0">
        <w:rPr>
          <w:sz w:val="24"/>
          <w:szCs w:val="24"/>
          <w:lang w:eastAsia="en-AU"/>
        </w:rPr>
        <w:t>Sometimes no changes will be required to the plans forming part of the application. Nevertheless, a condition should still be included in the permit identifying that these are the plans to be approved and endorsed before the development or use starts. Such a condition removes any ambiguity about what are the plans that must be approved and endorsed under the condition. </w:t>
      </w:r>
    </w:p>
    <w:p w14:paraId="228106D7" w14:textId="77777777" w:rsidR="006854A8" w:rsidRPr="006426B0" w:rsidRDefault="006854A8" w:rsidP="006854A8">
      <w:pPr>
        <w:rPr>
          <w:sz w:val="24"/>
          <w:szCs w:val="24"/>
          <w:lang w:eastAsia="en-AU"/>
        </w:rPr>
      </w:pPr>
      <w:r w:rsidRPr="006426B0">
        <w:rPr>
          <w:sz w:val="24"/>
          <w:szCs w:val="24"/>
          <w:lang w:eastAsia="en-AU"/>
        </w:rPr>
        <w:lastRenderedPageBreak/>
        <w:t>More commonly, plans forming part of the application will require some changes as part of the permit approval process. These changes will need to be clearly identified so there is no ambiguity and included in the condition that requires the approval and endorsement of plans. </w:t>
      </w:r>
    </w:p>
    <w:p w14:paraId="427ADC31" w14:textId="66171551" w:rsidR="00AB4D8E" w:rsidRPr="006426B0" w:rsidRDefault="006854A8" w:rsidP="006854A8">
      <w:pPr>
        <w:rPr>
          <w:sz w:val="24"/>
          <w:szCs w:val="24"/>
          <w:lang w:eastAsia="en-AU"/>
        </w:rPr>
      </w:pPr>
      <w:r w:rsidRPr="006426B0">
        <w:rPr>
          <w:sz w:val="24"/>
          <w:szCs w:val="24"/>
          <w:lang w:eastAsia="en-AU"/>
        </w:rPr>
        <w:t xml:space="preserve">See chapter </w:t>
      </w:r>
      <w:r w:rsidRPr="006426B0">
        <w:rPr>
          <w:sz w:val="24"/>
          <w:szCs w:val="24"/>
          <w:highlight w:val="lightGray"/>
          <w:lang w:eastAsia="en-AU"/>
        </w:rPr>
        <w:t>4.3.3 above</w:t>
      </w:r>
      <w:r w:rsidRPr="006426B0">
        <w:rPr>
          <w:sz w:val="24"/>
          <w:szCs w:val="24"/>
          <w:lang w:eastAsia="en-AU"/>
        </w:rPr>
        <w:t xml:space="preserve"> for guidance on common expressions used to specify the content required to be included in a plan or document.</w:t>
      </w:r>
    </w:p>
    <w:p w14:paraId="1401499E" w14:textId="77777777" w:rsidR="00D17151" w:rsidRPr="006426B0" w:rsidRDefault="00D17151">
      <w:pPr>
        <w:spacing w:before="0" w:after="160" w:line="259" w:lineRule="auto"/>
        <w:rPr>
          <w:rFonts w:asciiTheme="majorHAnsi" w:eastAsiaTheme="majorEastAsia" w:hAnsiTheme="majorHAnsi" w:cstheme="majorBidi"/>
          <w:b/>
          <w:sz w:val="24"/>
          <w:szCs w:val="24"/>
          <w:lang w:eastAsia="en-AU"/>
        </w:rPr>
      </w:pPr>
      <w:r w:rsidRPr="006426B0">
        <w:rPr>
          <w:sz w:val="24"/>
          <w:szCs w:val="24"/>
          <w:lang w:eastAsia="en-AU"/>
        </w:rPr>
        <w:br w:type="page"/>
      </w:r>
    </w:p>
    <w:p w14:paraId="7BC66CB2" w14:textId="0C96E5F9" w:rsidR="00AB4D8E" w:rsidRPr="006426B0" w:rsidRDefault="0064130E" w:rsidP="00AB4D8E">
      <w:pPr>
        <w:pStyle w:val="Heading1"/>
        <w:rPr>
          <w:color w:val="auto"/>
          <w:sz w:val="24"/>
          <w:szCs w:val="24"/>
          <w:lang w:eastAsia="en-AU"/>
        </w:rPr>
      </w:pPr>
      <w:bookmarkStart w:id="38" w:name="_Toc133768213"/>
      <w:r w:rsidRPr="006426B0">
        <w:rPr>
          <w:color w:val="auto"/>
          <w:sz w:val="24"/>
          <w:szCs w:val="24"/>
          <w:lang w:eastAsia="en-AU"/>
        </w:rPr>
        <w:lastRenderedPageBreak/>
        <w:t>8</w:t>
      </w:r>
      <w:r w:rsidR="00D17151" w:rsidRPr="006426B0">
        <w:rPr>
          <w:color w:val="auto"/>
          <w:sz w:val="24"/>
          <w:szCs w:val="24"/>
          <w:lang w:eastAsia="en-AU"/>
        </w:rPr>
        <w:t>.</w:t>
      </w:r>
      <w:r w:rsidR="00AB4D8E" w:rsidRPr="006426B0">
        <w:rPr>
          <w:color w:val="auto"/>
          <w:sz w:val="24"/>
          <w:szCs w:val="24"/>
          <w:lang w:eastAsia="en-AU"/>
        </w:rPr>
        <w:t xml:space="preserve"> Including notes in a permit</w:t>
      </w:r>
      <w:bookmarkEnd w:id="38"/>
    </w:p>
    <w:p w14:paraId="55F9089F" w14:textId="77777777" w:rsidR="00AB4D8E" w:rsidRPr="006426B0" w:rsidRDefault="00AB4D8E" w:rsidP="00AB4D8E">
      <w:pPr>
        <w:rPr>
          <w:sz w:val="24"/>
          <w:szCs w:val="24"/>
          <w:lang w:eastAsia="en-AU"/>
        </w:rPr>
      </w:pPr>
      <w:r w:rsidRPr="006426B0">
        <w:rPr>
          <w:b/>
          <w:bCs/>
          <w:sz w:val="24"/>
          <w:szCs w:val="24"/>
          <w:lang w:eastAsia="en-AU"/>
        </w:rPr>
        <w:t xml:space="preserve">Warnings, </w:t>
      </w:r>
      <w:proofErr w:type="gramStart"/>
      <w:r w:rsidRPr="006426B0">
        <w:rPr>
          <w:b/>
          <w:bCs/>
          <w:sz w:val="24"/>
          <w:szCs w:val="24"/>
          <w:lang w:eastAsia="en-AU"/>
        </w:rPr>
        <w:t>advice</w:t>
      </w:r>
      <w:proofErr w:type="gramEnd"/>
      <w:r w:rsidRPr="006426B0">
        <w:rPr>
          <w:b/>
          <w:bCs/>
          <w:sz w:val="24"/>
          <w:szCs w:val="24"/>
          <w:lang w:eastAsia="en-AU"/>
        </w:rPr>
        <w:t xml:space="preserve"> or statements of policy should not be included as conditions.</w:t>
      </w:r>
      <w:r w:rsidRPr="006426B0">
        <w:rPr>
          <w:sz w:val="24"/>
          <w:szCs w:val="24"/>
          <w:lang w:eastAsia="en-AU"/>
        </w:rPr>
        <w:t> </w:t>
      </w:r>
    </w:p>
    <w:p w14:paraId="4DCC8DA8" w14:textId="77777777" w:rsidR="00AB4D8E" w:rsidRPr="006426B0" w:rsidRDefault="00AB4D8E" w:rsidP="00AB4D8E">
      <w:pPr>
        <w:rPr>
          <w:sz w:val="24"/>
          <w:szCs w:val="24"/>
          <w:lang w:eastAsia="en-AU"/>
        </w:rPr>
      </w:pPr>
      <w:r w:rsidRPr="006426B0">
        <w:rPr>
          <w:b/>
          <w:bCs/>
          <w:sz w:val="24"/>
          <w:szCs w:val="24"/>
          <w:lang w:eastAsia="en-AU"/>
        </w:rPr>
        <w:t>Conditions should not be included that require compliance with some other Act or regulation (such as the need for a building permit or to obtain a consent under a by-law or some other legislation).</w:t>
      </w:r>
      <w:r w:rsidRPr="006426B0">
        <w:rPr>
          <w:sz w:val="24"/>
          <w:szCs w:val="24"/>
          <w:lang w:eastAsia="en-AU"/>
        </w:rPr>
        <w:t> </w:t>
      </w:r>
    </w:p>
    <w:p w14:paraId="3B635454" w14:textId="77777777" w:rsidR="00AB4D8E" w:rsidRPr="006426B0" w:rsidRDefault="00AB4D8E" w:rsidP="00AB4D8E">
      <w:pPr>
        <w:rPr>
          <w:sz w:val="24"/>
          <w:szCs w:val="24"/>
          <w:lang w:eastAsia="en-AU"/>
        </w:rPr>
      </w:pPr>
      <w:r w:rsidRPr="006426B0">
        <w:rPr>
          <w:sz w:val="24"/>
          <w:szCs w:val="24"/>
          <w:lang w:eastAsia="en-AU"/>
        </w:rPr>
        <w:t>Conditions place obligations on a permit holder, or otherwise regulate the permitted use or development. They are not a compendium of information. </w:t>
      </w:r>
    </w:p>
    <w:p w14:paraId="6CA6DC60" w14:textId="77777777" w:rsidR="00AB4D8E" w:rsidRPr="006426B0" w:rsidRDefault="00AB4D8E" w:rsidP="00AB4D8E">
      <w:pPr>
        <w:rPr>
          <w:sz w:val="24"/>
          <w:szCs w:val="24"/>
          <w:lang w:eastAsia="en-AU"/>
        </w:rPr>
      </w:pPr>
      <w:r w:rsidRPr="006426B0">
        <w:rPr>
          <w:sz w:val="24"/>
          <w:szCs w:val="24"/>
          <w:lang w:eastAsia="en-AU"/>
        </w:rPr>
        <w:t>If a warning or advice of this kind is considered necessary, or it would be useful to include information about persons to contact or the like, this information can be included in notes or a covering letter. The benefit of including notes on a permit is that they remain with the permit for the duration of its life, whereas a covering letter may become detached from the permit as time passes. </w:t>
      </w:r>
    </w:p>
    <w:p w14:paraId="5861421D" w14:textId="77777777" w:rsidR="00AB4D8E" w:rsidRPr="006426B0" w:rsidRDefault="00AB4D8E" w:rsidP="00AB4D8E">
      <w:pPr>
        <w:rPr>
          <w:sz w:val="24"/>
          <w:szCs w:val="24"/>
          <w:lang w:eastAsia="en-AU"/>
        </w:rPr>
      </w:pPr>
      <w:r w:rsidRPr="006426B0">
        <w:rPr>
          <w:sz w:val="24"/>
          <w:szCs w:val="24"/>
          <w:lang w:eastAsia="en-AU"/>
        </w:rPr>
        <w:t>If notes are included on a permit, make it clear that they are not part of the permit and are only provided for information. Notes on permits, or footnotes, do not form part of the permit and are not enforceable. </w:t>
      </w:r>
    </w:p>
    <w:p w14:paraId="26323A76" w14:textId="67A33766" w:rsidR="00AB4D8E" w:rsidRPr="006426B0" w:rsidRDefault="00AB4D8E" w:rsidP="00AB4D8E">
      <w:pPr>
        <w:rPr>
          <w:sz w:val="24"/>
          <w:szCs w:val="24"/>
          <w:lang w:eastAsia="en-AU"/>
        </w:rPr>
      </w:pPr>
      <w:r w:rsidRPr="006426B0">
        <w:rPr>
          <w:sz w:val="24"/>
          <w:szCs w:val="24"/>
          <w:lang w:eastAsia="en-AU"/>
        </w:rPr>
        <w:t>Examples of notes commonly included on permits include:</w:t>
      </w:r>
    </w:p>
    <w:p w14:paraId="26DCDA85" w14:textId="77777777" w:rsidR="00D914EB" w:rsidRPr="006426B0" w:rsidRDefault="00D914EB" w:rsidP="00D2223E">
      <w:pPr>
        <w:pStyle w:val="ListBullet2"/>
        <w:spacing w:before="120"/>
        <w:ind w:left="568" w:hanging="284"/>
        <w:contextualSpacing w:val="0"/>
        <w:rPr>
          <w:sz w:val="24"/>
          <w:szCs w:val="24"/>
          <w:lang w:eastAsia="en-AU"/>
        </w:rPr>
      </w:pPr>
      <w:r w:rsidRPr="006426B0">
        <w:rPr>
          <w:sz w:val="24"/>
          <w:szCs w:val="24"/>
          <w:lang w:eastAsia="en-AU"/>
        </w:rPr>
        <w:t xml:space="preserve">The need for a permitted use or development to comply with any conditions of a Cultural Heritage Management Plan approved under </w:t>
      </w:r>
      <w:r w:rsidRPr="006426B0">
        <w:rPr>
          <w:i/>
          <w:iCs/>
          <w:sz w:val="24"/>
          <w:szCs w:val="24"/>
          <w:lang w:eastAsia="en-AU"/>
        </w:rPr>
        <w:t>the Aboriginal Heritage Act 2006.</w:t>
      </w:r>
      <w:r w:rsidRPr="006426B0">
        <w:rPr>
          <w:sz w:val="24"/>
          <w:szCs w:val="24"/>
          <w:lang w:eastAsia="en-AU"/>
        </w:rPr>
        <w:t> </w:t>
      </w:r>
    </w:p>
    <w:p w14:paraId="7625106E" w14:textId="464D1762" w:rsidR="006854A8" w:rsidRPr="006426B0" w:rsidRDefault="00D914EB" w:rsidP="00D2223E">
      <w:pPr>
        <w:pStyle w:val="ListBullet2"/>
        <w:spacing w:before="120"/>
        <w:ind w:left="568" w:hanging="284"/>
        <w:contextualSpacing w:val="0"/>
        <w:rPr>
          <w:sz w:val="24"/>
          <w:szCs w:val="24"/>
          <w:lang w:eastAsia="en-AU"/>
        </w:rPr>
      </w:pPr>
      <w:r w:rsidRPr="006426B0">
        <w:rPr>
          <w:sz w:val="24"/>
          <w:szCs w:val="24"/>
          <w:lang w:eastAsia="en-AU"/>
        </w:rPr>
        <w:t>The need to obtain a building permit under the</w:t>
      </w:r>
      <w:r w:rsidR="0085395C">
        <w:rPr>
          <w:sz w:val="24"/>
          <w:szCs w:val="24"/>
          <w:lang w:eastAsia="en-AU"/>
        </w:rPr>
        <w:t xml:space="preserve"> B Act</w:t>
      </w:r>
      <w:r w:rsidRPr="006426B0">
        <w:rPr>
          <w:sz w:val="24"/>
          <w:szCs w:val="24"/>
          <w:lang w:eastAsia="en-AU"/>
        </w:rPr>
        <w:t xml:space="preserve"> for any approved buildings.</w:t>
      </w:r>
    </w:p>
    <w:p w14:paraId="6BBCC7AD" w14:textId="0A5D9A48" w:rsidR="00D914EB" w:rsidRPr="006426B0" w:rsidRDefault="005765CE" w:rsidP="00D914EB">
      <w:pPr>
        <w:pStyle w:val="ListBullet"/>
        <w:numPr>
          <w:ilvl w:val="0"/>
          <w:numId w:val="0"/>
        </w:numPr>
        <w:ind w:left="284" w:hanging="284"/>
        <w:rPr>
          <w:b/>
          <w:bCs/>
          <w:sz w:val="24"/>
          <w:szCs w:val="24"/>
          <w:lang w:eastAsia="en-AU"/>
        </w:rPr>
      </w:pPr>
      <w:r w:rsidRPr="006426B0">
        <w:rPr>
          <w:b/>
          <w:bCs/>
          <w:sz w:val="24"/>
          <w:szCs w:val="24"/>
          <w:lang w:eastAsia="en-AU"/>
        </w:rPr>
        <w:t>The model permit includes a mechanism for including notes in a permit under the heading Useful Information.</w:t>
      </w:r>
    </w:p>
    <w:p w14:paraId="22293DA5" w14:textId="77777777" w:rsidR="00DA6FC7" w:rsidRPr="006426B0" w:rsidRDefault="00DA6FC7">
      <w:pPr>
        <w:spacing w:before="0" w:after="160" w:line="259" w:lineRule="auto"/>
        <w:rPr>
          <w:rFonts w:asciiTheme="majorHAnsi" w:eastAsiaTheme="majorEastAsia" w:hAnsiTheme="majorHAnsi" w:cstheme="majorBidi"/>
          <w:b/>
          <w:sz w:val="24"/>
          <w:szCs w:val="24"/>
          <w:lang w:eastAsia="en-AU"/>
        </w:rPr>
      </w:pPr>
      <w:r w:rsidRPr="006426B0">
        <w:rPr>
          <w:sz w:val="24"/>
          <w:szCs w:val="24"/>
          <w:lang w:eastAsia="en-AU"/>
        </w:rPr>
        <w:br w:type="page"/>
      </w:r>
    </w:p>
    <w:p w14:paraId="7489BFA5" w14:textId="232EA04F" w:rsidR="001D59A7" w:rsidRPr="006426B0" w:rsidRDefault="0064130E" w:rsidP="00C93775">
      <w:pPr>
        <w:pStyle w:val="Heading1"/>
        <w:rPr>
          <w:color w:val="auto"/>
          <w:sz w:val="24"/>
          <w:szCs w:val="24"/>
          <w:lang w:eastAsia="en-AU"/>
        </w:rPr>
      </w:pPr>
      <w:bookmarkStart w:id="39" w:name="_Toc133768214"/>
      <w:r w:rsidRPr="006426B0">
        <w:rPr>
          <w:color w:val="auto"/>
          <w:sz w:val="24"/>
          <w:szCs w:val="24"/>
          <w:lang w:eastAsia="en-AU"/>
        </w:rPr>
        <w:lastRenderedPageBreak/>
        <w:t>9</w:t>
      </w:r>
      <w:r w:rsidR="00DA6FC7" w:rsidRPr="006426B0">
        <w:rPr>
          <w:color w:val="auto"/>
          <w:sz w:val="24"/>
          <w:szCs w:val="24"/>
          <w:lang w:eastAsia="en-AU"/>
        </w:rPr>
        <w:t>.</w:t>
      </w:r>
      <w:r w:rsidR="00C93775" w:rsidRPr="006426B0">
        <w:rPr>
          <w:color w:val="auto"/>
          <w:sz w:val="24"/>
          <w:szCs w:val="24"/>
          <w:lang w:eastAsia="en-AU"/>
        </w:rPr>
        <w:t xml:space="preserve"> Changing a permit</w:t>
      </w:r>
      <w:bookmarkEnd w:id="39"/>
    </w:p>
    <w:p w14:paraId="64B641DA" w14:textId="60247BF2" w:rsidR="00C93775" w:rsidRPr="006426B0" w:rsidRDefault="0064130E" w:rsidP="00C93775">
      <w:pPr>
        <w:pStyle w:val="Heading2"/>
        <w:rPr>
          <w:szCs w:val="24"/>
          <w:lang w:eastAsia="en-AU"/>
        </w:rPr>
      </w:pPr>
      <w:bookmarkStart w:id="40" w:name="_Toc133768215"/>
      <w:r w:rsidRPr="006426B0">
        <w:rPr>
          <w:szCs w:val="24"/>
          <w:lang w:eastAsia="en-AU"/>
        </w:rPr>
        <w:t>9</w:t>
      </w:r>
      <w:r w:rsidR="00C93775" w:rsidRPr="006426B0">
        <w:rPr>
          <w:szCs w:val="24"/>
          <w:lang w:eastAsia="en-AU"/>
        </w:rPr>
        <w:t>.1 Recording changes to a permit</w:t>
      </w:r>
      <w:bookmarkEnd w:id="40"/>
      <w:r w:rsidR="00C93775" w:rsidRPr="006426B0">
        <w:rPr>
          <w:szCs w:val="24"/>
          <w:lang w:eastAsia="en-AU"/>
        </w:rPr>
        <w:t xml:space="preserve"> </w:t>
      </w:r>
    </w:p>
    <w:p w14:paraId="08B05ED2" w14:textId="2B9C8EA4" w:rsidR="009A5ABB" w:rsidRPr="006426B0" w:rsidRDefault="009A5ABB" w:rsidP="009A5ABB">
      <w:pPr>
        <w:rPr>
          <w:sz w:val="24"/>
          <w:szCs w:val="24"/>
          <w:lang w:eastAsia="en-AU"/>
        </w:rPr>
      </w:pPr>
      <w:r w:rsidRPr="006426B0">
        <w:rPr>
          <w:b/>
          <w:bCs/>
          <w:sz w:val="24"/>
          <w:szCs w:val="24"/>
          <w:lang w:eastAsia="en-AU"/>
        </w:rPr>
        <w:t>If the permit is amended, details of the amendment must be included in the permit.</w:t>
      </w:r>
      <w:r w:rsidR="00821653" w:rsidRPr="006426B0">
        <w:rPr>
          <w:rStyle w:val="FootnoteReference"/>
          <w:bCs/>
          <w:sz w:val="24"/>
          <w:szCs w:val="24"/>
        </w:rPr>
        <w:t xml:space="preserve"> </w:t>
      </w:r>
      <w:r w:rsidR="00821653" w:rsidRPr="006426B0">
        <w:rPr>
          <w:rStyle w:val="FootnoteReference"/>
          <w:bCs/>
          <w:sz w:val="24"/>
          <w:szCs w:val="24"/>
        </w:rPr>
        <w:footnoteReference w:id="82"/>
      </w:r>
    </w:p>
    <w:p w14:paraId="71325D27" w14:textId="77777777" w:rsidR="009A5ABB" w:rsidRPr="006426B0" w:rsidRDefault="009A5ABB" w:rsidP="009A5ABB">
      <w:pPr>
        <w:rPr>
          <w:sz w:val="24"/>
          <w:szCs w:val="24"/>
          <w:lang w:eastAsia="en-AU"/>
        </w:rPr>
      </w:pPr>
      <w:r w:rsidRPr="006426B0">
        <w:rPr>
          <w:sz w:val="24"/>
          <w:szCs w:val="24"/>
          <w:lang w:eastAsia="en-AU"/>
        </w:rPr>
        <w:t>It is important to keep an accurate record of any changes, so that it is always clear what the current version of the permit is and what has changed. </w:t>
      </w:r>
    </w:p>
    <w:p w14:paraId="342C8A38" w14:textId="77777777" w:rsidR="009A5ABB" w:rsidRPr="006426B0" w:rsidRDefault="009A5ABB" w:rsidP="009A5ABB">
      <w:pPr>
        <w:rPr>
          <w:sz w:val="24"/>
          <w:szCs w:val="24"/>
          <w:lang w:eastAsia="en-AU"/>
        </w:rPr>
      </w:pPr>
      <w:r w:rsidRPr="006426B0">
        <w:rPr>
          <w:sz w:val="24"/>
          <w:szCs w:val="24"/>
          <w:lang w:eastAsia="en-AU"/>
        </w:rPr>
        <w:t>The model permit provides a mechanism for this in the form of a table towards the end of the permit.  </w:t>
      </w:r>
    </w:p>
    <w:p w14:paraId="472B3007" w14:textId="740A0FC5" w:rsidR="009A5ABB" w:rsidRPr="006426B0" w:rsidRDefault="009A5ABB" w:rsidP="009A5ABB">
      <w:pPr>
        <w:rPr>
          <w:sz w:val="24"/>
          <w:szCs w:val="24"/>
          <w:lang w:eastAsia="en-AU"/>
        </w:rPr>
      </w:pPr>
      <w:r w:rsidRPr="006426B0">
        <w:rPr>
          <w:sz w:val="24"/>
          <w:szCs w:val="24"/>
          <w:lang w:eastAsia="en-AU"/>
        </w:rPr>
        <w:t xml:space="preserve">Chapter </w:t>
      </w:r>
      <w:r w:rsidRPr="006426B0">
        <w:rPr>
          <w:sz w:val="24"/>
          <w:szCs w:val="24"/>
          <w:highlight w:val="lightGray"/>
          <w:lang w:eastAsia="en-AU"/>
        </w:rPr>
        <w:t>4.3.3 above</w:t>
      </w:r>
      <w:r w:rsidRPr="006426B0">
        <w:rPr>
          <w:sz w:val="24"/>
          <w:szCs w:val="24"/>
          <w:lang w:eastAsia="en-AU"/>
        </w:rPr>
        <w:t xml:space="preserve"> describes how to incorporate the actual amendments into the permit.</w:t>
      </w:r>
    </w:p>
    <w:p w14:paraId="01A162C5" w14:textId="2005C663" w:rsidR="009A5ABB" w:rsidRPr="006426B0" w:rsidRDefault="0064130E" w:rsidP="009B52BE">
      <w:pPr>
        <w:pStyle w:val="Heading2"/>
        <w:rPr>
          <w:szCs w:val="24"/>
          <w:lang w:eastAsia="en-AU"/>
        </w:rPr>
      </w:pPr>
      <w:bookmarkStart w:id="41" w:name="_Toc133768216"/>
      <w:r w:rsidRPr="006426B0">
        <w:rPr>
          <w:szCs w:val="24"/>
          <w:lang w:eastAsia="en-AU"/>
        </w:rPr>
        <w:t>9</w:t>
      </w:r>
      <w:r w:rsidR="009B52BE" w:rsidRPr="006426B0">
        <w:rPr>
          <w:szCs w:val="24"/>
          <w:lang w:eastAsia="en-AU"/>
        </w:rPr>
        <w:t xml:space="preserve">.2 How can a permit be </w:t>
      </w:r>
      <w:proofErr w:type="gramStart"/>
      <w:r w:rsidR="009B52BE" w:rsidRPr="006426B0">
        <w:rPr>
          <w:szCs w:val="24"/>
          <w:lang w:eastAsia="en-AU"/>
        </w:rPr>
        <w:t>changed</w:t>
      </w:r>
      <w:bookmarkEnd w:id="41"/>
      <w:proofErr w:type="gramEnd"/>
    </w:p>
    <w:p w14:paraId="2319F1AB" w14:textId="77777777" w:rsidR="00673443" w:rsidRPr="006426B0" w:rsidRDefault="00673443" w:rsidP="00673443">
      <w:pPr>
        <w:rPr>
          <w:sz w:val="24"/>
          <w:szCs w:val="24"/>
          <w:lang w:eastAsia="en-AU"/>
        </w:rPr>
      </w:pPr>
      <w:r w:rsidRPr="006426B0">
        <w:rPr>
          <w:sz w:val="24"/>
          <w:szCs w:val="24"/>
          <w:lang w:eastAsia="en-AU"/>
        </w:rPr>
        <w:t>A permit or details in a permit can be changed using the following mechanisms: </w:t>
      </w:r>
    </w:p>
    <w:p w14:paraId="3558FC3F" w14:textId="78F797B7" w:rsidR="00673443" w:rsidRPr="006426B0" w:rsidRDefault="00673443" w:rsidP="00D2223E">
      <w:pPr>
        <w:pStyle w:val="ListBullet2"/>
        <w:spacing w:before="120"/>
        <w:ind w:left="568" w:hanging="284"/>
        <w:contextualSpacing w:val="0"/>
        <w:rPr>
          <w:sz w:val="24"/>
          <w:szCs w:val="24"/>
          <w:lang w:eastAsia="en-AU"/>
        </w:rPr>
      </w:pPr>
      <w:r w:rsidRPr="006426B0">
        <w:rPr>
          <w:sz w:val="24"/>
          <w:szCs w:val="24"/>
          <w:lang w:eastAsia="en-AU"/>
        </w:rPr>
        <w:t>Section 72 - a person who is entitled to use or develop land in accordance with a permit may apply to the responsible authority for an amendment to the permit.</w:t>
      </w:r>
      <w:r w:rsidR="0098345C" w:rsidRPr="006426B0">
        <w:rPr>
          <w:rStyle w:val="FootnoteReference"/>
          <w:sz w:val="24"/>
          <w:szCs w:val="24"/>
        </w:rPr>
        <w:t xml:space="preserve"> </w:t>
      </w:r>
      <w:r w:rsidR="004F418F" w:rsidRPr="006426B0">
        <w:rPr>
          <w:rStyle w:val="FootnoteReference"/>
          <w:sz w:val="24"/>
          <w:szCs w:val="24"/>
        </w:rPr>
        <w:footnoteReference w:id="83"/>
      </w:r>
    </w:p>
    <w:p w14:paraId="31D1CF89" w14:textId="77777777" w:rsidR="00673443" w:rsidRPr="006426B0" w:rsidRDefault="00673443" w:rsidP="00D2223E">
      <w:pPr>
        <w:pStyle w:val="ListBullet2"/>
        <w:spacing w:before="120"/>
        <w:ind w:left="568" w:hanging="284"/>
        <w:contextualSpacing w:val="0"/>
        <w:rPr>
          <w:sz w:val="24"/>
          <w:szCs w:val="24"/>
          <w:lang w:eastAsia="en-AU"/>
        </w:rPr>
      </w:pPr>
      <w:r w:rsidRPr="006426B0">
        <w:rPr>
          <w:sz w:val="24"/>
          <w:szCs w:val="24"/>
          <w:lang w:eastAsia="en-AU"/>
        </w:rPr>
        <w:t>Secondary consent - under a permit a responsible authority may consent to changes to or amend matters regulated by a permit condition if this is authorised by the condition. </w:t>
      </w:r>
    </w:p>
    <w:p w14:paraId="59137BA8" w14:textId="0577FA4A" w:rsidR="00673443" w:rsidRPr="006426B0" w:rsidRDefault="00673443" w:rsidP="00D2223E">
      <w:pPr>
        <w:pStyle w:val="ListBullet2"/>
        <w:spacing w:before="120"/>
        <w:ind w:left="568" w:hanging="284"/>
        <w:contextualSpacing w:val="0"/>
        <w:rPr>
          <w:sz w:val="24"/>
          <w:szCs w:val="24"/>
          <w:lang w:eastAsia="en-AU"/>
        </w:rPr>
      </w:pPr>
      <w:r w:rsidRPr="006426B0">
        <w:rPr>
          <w:sz w:val="24"/>
          <w:szCs w:val="24"/>
          <w:lang w:eastAsia="en-AU"/>
        </w:rPr>
        <w:t xml:space="preserve">Section 87 </w:t>
      </w:r>
      <w:proofErr w:type="gramStart"/>
      <w:r w:rsidRPr="006426B0">
        <w:rPr>
          <w:sz w:val="24"/>
          <w:szCs w:val="24"/>
          <w:lang w:eastAsia="en-AU"/>
        </w:rPr>
        <w:t>-  amendment</w:t>
      </w:r>
      <w:proofErr w:type="gramEnd"/>
      <w:r w:rsidRPr="006426B0">
        <w:rPr>
          <w:sz w:val="24"/>
          <w:szCs w:val="24"/>
          <w:lang w:eastAsia="en-AU"/>
        </w:rPr>
        <w:t xml:space="preserve"> under section 87 is a remedy available in limited circumstances</w:t>
      </w:r>
      <w:r w:rsidR="00FD326C" w:rsidRPr="006426B0">
        <w:rPr>
          <w:sz w:val="24"/>
          <w:szCs w:val="24"/>
          <w:vertAlign w:val="superscript"/>
        </w:rPr>
        <w:footnoteReference w:id="84"/>
      </w:r>
      <w:r w:rsidR="00FD326C" w:rsidRPr="006426B0">
        <w:rPr>
          <w:sz w:val="24"/>
          <w:szCs w:val="24"/>
          <w:vertAlign w:val="superscript"/>
        </w:rPr>
        <w:t xml:space="preserve"> </w:t>
      </w:r>
      <w:r w:rsidRPr="006426B0">
        <w:rPr>
          <w:sz w:val="24"/>
          <w:szCs w:val="24"/>
          <w:vertAlign w:val="superscript"/>
          <w:lang w:eastAsia="en-AU"/>
        </w:rPr>
        <w:t xml:space="preserve"> </w:t>
      </w:r>
      <w:r w:rsidRPr="006426B0">
        <w:rPr>
          <w:sz w:val="24"/>
          <w:szCs w:val="24"/>
          <w:lang w:eastAsia="en-AU"/>
        </w:rPr>
        <w:t>to specified people</w:t>
      </w:r>
      <w:r w:rsidR="001E0C75" w:rsidRPr="006426B0">
        <w:rPr>
          <w:sz w:val="24"/>
          <w:szCs w:val="24"/>
          <w:vertAlign w:val="superscript"/>
        </w:rPr>
        <w:footnoteReference w:id="85"/>
      </w:r>
      <w:r w:rsidRPr="006426B0">
        <w:rPr>
          <w:sz w:val="24"/>
          <w:szCs w:val="24"/>
          <w:lang w:eastAsia="en-AU"/>
        </w:rPr>
        <w:t xml:space="preserve"> exercisable by VCAT </w:t>
      </w:r>
    </w:p>
    <w:p w14:paraId="5B7BC168" w14:textId="39C6BA5B" w:rsidR="00673443" w:rsidRPr="006426B0" w:rsidRDefault="00673443" w:rsidP="00D2223E">
      <w:pPr>
        <w:pStyle w:val="ListBullet2"/>
        <w:spacing w:before="120"/>
        <w:ind w:left="568" w:hanging="284"/>
        <w:contextualSpacing w:val="0"/>
        <w:rPr>
          <w:sz w:val="24"/>
          <w:szCs w:val="24"/>
          <w:lang w:eastAsia="en-AU"/>
        </w:rPr>
      </w:pPr>
      <w:r w:rsidRPr="006426B0">
        <w:rPr>
          <w:sz w:val="24"/>
          <w:szCs w:val="24"/>
          <w:lang w:eastAsia="en-AU"/>
        </w:rPr>
        <w:t xml:space="preserve">Section 87A - amendment under section 87A is a broad power of amendment only exercisable by VCAT at the request of the owner, occupier or developer of land </w:t>
      </w:r>
      <w:r w:rsidR="00AE2E73" w:rsidRPr="006426B0">
        <w:rPr>
          <w:sz w:val="24"/>
          <w:szCs w:val="24"/>
          <w:vertAlign w:val="superscript"/>
        </w:rPr>
        <w:footnoteReference w:id="86"/>
      </w:r>
      <w:r w:rsidRPr="006426B0">
        <w:rPr>
          <w:sz w:val="24"/>
          <w:szCs w:val="24"/>
          <w:lang w:eastAsia="en-AU"/>
        </w:rPr>
        <w:t xml:space="preserve"> in respect of a permit issued at the direction of the </w:t>
      </w:r>
      <w:proofErr w:type="gramStart"/>
      <w:r w:rsidRPr="006426B0">
        <w:rPr>
          <w:sz w:val="24"/>
          <w:szCs w:val="24"/>
          <w:lang w:eastAsia="en-AU"/>
        </w:rPr>
        <w:t>Tribunal</w:t>
      </w:r>
      <w:proofErr w:type="gramEnd"/>
      <w:r w:rsidRPr="006426B0">
        <w:rPr>
          <w:sz w:val="24"/>
          <w:szCs w:val="24"/>
          <w:lang w:eastAsia="en-AU"/>
        </w:rPr>
        <w:t> </w:t>
      </w:r>
    </w:p>
    <w:p w14:paraId="35B7A9C5" w14:textId="77777777" w:rsidR="00673443" w:rsidRPr="006426B0" w:rsidRDefault="00673443" w:rsidP="00673443">
      <w:pPr>
        <w:rPr>
          <w:sz w:val="24"/>
          <w:szCs w:val="24"/>
          <w:lang w:eastAsia="en-AU"/>
        </w:rPr>
      </w:pPr>
      <w:r w:rsidRPr="006426B0">
        <w:rPr>
          <w:sz w:val="24"/>
          <w:szCs w:val="24"/>
          <w:lang w:eastAsia="en-AU"/>
        </w:rPr>
        <w:t>The powers to amend a permit under sections 72, 87 and 87A are statutory powers conferred by the PE Act.  An application under section 72 can be made to the responsible authority.  An application under sections 87 and 87A must be made to VCAT. </w:t>
      </w:r>
    </w:p>
    <w:p w14:paraId="61F8AF20" w14:textId="2ED03BDC" w:rsidR="00673443" w:rsidRPr="006426B0" w:rsidRDefault="00673443" w:rsidP="00673443">
      <w:pPr>
        <w:rPr>
          <w:sz w:val="24"/>
          <w:szCs w:val="24"/>
          <w:lang w:eastAsia="en-AU"/>
        </w:rPr>
      </w:pPr>
      <w:r w:rsidRPr="006426B0">
        <w:rPr>
          <w:sz w:val="24"/>
          <w:szCs w:val="24"/>
          <w:lang w:eastAsia="en-AU"/>
        </w:rPr>
        <w:t>Secondary consent powers arise under the permit itself. An application or request for consent to change something under the permit must be made to the responsible authority or other specified body</w:t>
      </w:r>
      <w:r w:rsidR="00DC6C88" w:rsidRPr="006426B0">
        <w:rPr>
          <w:rStyle w:val="FootnoteReference"/>
          <w:sz w:val="24"/>
          <w:szCs w:val="24"/>
        </w:rPr>
        <w:footnoteReference w:id="87"/>
      </w:r>
      <w:r w:rsidRPr="006426B0">
        <w:rPr>
          <w:sz w:val="24"/>
          <w:szCs w:val="24"/>
        </w:rPr>
        <w:t xml:space="preserve"> </w:t>
      </w:r>
      <w:r w:rsidRPr="006426B0">
        <w:rPr>
          <w:sz w:val="24"/>
          <w:szCs w:val="24"/>
          <w:lang w:eastAsia="en-AU"/>
        </w:rPr>
        <w:t>named in the condition.  Changes under a secondary consent provision in a permit condition change the matter or detail regulated by the condition.  The permit itself is not changed, unlike an amendment under sections 72, 87 or 87A which amends the permit.</w:t>
      </w:r>
      <w:r w:rsidRPr="006426B0">
        <w:rPr>
          <w:sz w:val="24"/>
          <w:szCs w:val="24"/>
          <w:vertAlign w:val="superscript"/>
          <w:lang w:eastAsia="en-AU"/>
        </w:rPr>
        <w:t xml:space="preserve"> </w:t>
      </w:r>
      <w:r w:rsidR="006778DF" w:rsidRPr="006426B0">
        <w:rPr>
          <w:sz w:val="24"/>
          <w:szCs w:val="24"/>
          <w:vertAlign w:val="superscript"/>
        </w:rPr>
        <w:footnoteReference w:id="88"/>
      </w:r>
    </w:p>
    <w:p w14:paraId="5EF80795" w14:textId="6824234A" w:rsidR="00C93775" w:rsidRPr="006426B0" w:rsidRDefault="0064130E" w:rsidP="00673443">
      <w:pPr>
        <w:pStyle w:val="Heading2"/>
        <w:rPr>
          <w:szCs w:val="24"/>
          <w:lang w:eastAsia="en-AU"/>
        </w:rPr>
      </w:pPr>
      <w:bookmarkStart w:id="42" w:name="_Toc133768217"/>
      <w:r w:rsidRPr="006426B0">
        <w:rPr>
          <w:szCs w:val="24"/>
          <w:lang w:eastAsia="en-AU"/>
        </w:rPr>
        <w:lastRenderedPageBreak/>
        <w:t>9</w:t>
      </w:r>
      <w:r w:rsidR="00673443" w:rsidRPr="006426B0">
        <w:rPr>
          <w:szCs w:val="24"/>
          <w:lang w:eastAsia="en-AU"/>
        </w:rPr>
        <w:t xml:space="preserve">.3 Amending a permit under sections 72, 87 and </w:t>
      </w:r>
      <w:proofErr w:type="gramStart"/>
      <w:r w:rsidR="00673443" w:rsidRPr="006426B0">
        <w:rPr>
          <w:szCs w:val="24"/>
          <w:lang w:eastAsia="en-AU"/>
        </w:rPr>
        <w:t>87A</w:t>
      </w:r>
      <w:bookmarkEnd w:id="42"/>
      <w:proofErr w:type="gramEnd"/>
    </w:p>
    <w:p w14:paraId="334B52D4" w14:textId="77777777" w:rsidR="0081266B" w:rsidRPr="006426B0" w:rsidRDefault="0081266B" w:rsidP="0081266B">
      <w:pPr>
        <w:rPr>
          <w:sz w:val="24"/>
          <w:szCs w:val="24"/>
          <w:lang w:eastAsia="en-AU"/>
        </w:rPr>
      </w:pPr>
      <w:r w:rsidRPr="006426B0">
        <w:rPr>
          <w:sz w:val="24"/>
          <w:szCs w:val="24"/>
          <w:lang w:eastAsia="en-AU"/>
        </w:rPr>
        <w:t>Amending a permit under section 72 is the most common way of amending a permit. </w:t>
      </w:r>
    </w:p>
    <w:p w14:paraId="6BB56F99" w14:textId="541EB8EC" w:rsidR="0081266B" w:rsidRPr="006426B0" w:rsidRDefault="0081266B" w:rsidP="0081266B">
      <w:pPr>
        <w:rPr>
          <w:sz w:val="24"/>
          <w:szCs w:val="24"/>
          <w:lang w:eastAsia="en-AU"/>
        </w:rPr>
      </w:pPr>
      <w:r w:rsidRPr="006426B0">
        <w:rPr>
          <w:b/>
          <w:bCs/>
          <w:sz w:val="24"/>
          <w:szCs w:val="24"/>
          <w:lang w:eastAsia="en-AU"/>
        </w:rPr>
        <w:t>The power of amendment under section 72 is very broad.</w:t>
      </w:r>
      <w:r w:rsidR="00E9348C" w:rsidRPr="006426B0">
        <w:rPr>
          <w:rStyle w:val="FootnoteReference"/>
          <w:b/>
          <w:sz w:val="24"/>
          <w:szCs w:val="24"/>
        </w:rPr>
        <w:t xml:space="preserve"> </w:t>
      </w:r>
      <w:r w:rsidR="00E9348C" w:rsidRPr="006426B0">
        <w:rPr>
          <w:rStyle w:val="FootnoteReference"/>
          <w:b/>
          <w:sz w:val="24"/>
          <w:szCs w:val="24"/>
        </w:rPr>
        <w:footnoteReference w:id="89"/>
      </w:r>
      <w:r w:rsidRPr="006426B0">
        <w:rPr>
          <w:b/>
          <w:bCs/>
          <w:sz w:val="24"/>
          <w:szCs w:val="24"/>
          <w:lang w:eastAsia="en-AU"/>
        </w:rPr>
        <w:t xml:space="preserve"> The process and safeguards applying to a section 72 application mean that it is usually the most appropriate mechanism for amending a permit.</w:t>
      </w:r>
      <w:r w:rsidRPr="006426B0">
        <w:rPr>
          <w:sz w:val="24"/>
          <w:szCs w:val="24"/>
          <w:lang w:eastAsia="en-AU"/>
        </w:rPr>
        <w:t> </w:t>
      </w:r>
    </w:p>
    <w:p w14:paraId="2A871F98" w14:textId="7E29222D" w:rsidR="0081266B" w:rsidRPr="006426B0" w:rsidRDefault="0081266B" w:rsidP="0081266B">
      <w:pPr>
        <w:rPr>
          <w:sz w:val="24"/>
          <w:szCs w:val="24"/>
          <w:lang w:eastAsia="en-AU"/>
        </w:rPr>
      </w:pPr>
      <w:r w:rsidRPr="006426B0">
        <w:rPr>
          <w:sz w:val="24"/>
          <w:szCs w:val="24"/>
          <w:lang w:eastAsia="en-AU"/>
        </w:rPr>
        <w:t>An application must be made to the responsible authority. Division 1A of Part 4 of the PE Act sets out the procedures for a responsible authority to amend a permit. They include the giving of notice, rights of objection and review rights the same as if the application were an application for a permit.</w:t>
      </w:r>
      <w:r w:rsidR="007D3510" w:rsidRPr="006426B0">
        <w:rPr>
          <w:rStyle w:val="FootnoteReference"/>
          <w:sz w:val="24"/>
          <w:szCs w:val="24"/>
        </w:rPr>
        <w:t xml:space="preserve"> </w:t>
      </w:r>
      <w:r w:rsidR="007D3510" w:rsidRPr="006426B0">
        <w:rPr>
          <w:rStyle w:val="FootnoteReference"/>
          <w:sz w:val="24"/>
          <w:szCs w:val="24"/>
        </w:rPr>
        <w:footnoteReference w:id="90"/>
      </w:r>
    </w:p>
    <w:p w14:paraId="1CD3C9FC" w14:textId="77777777" w:rsidR="0081266B" w:rsidRPr="006426B0" w:rsidRDefault="0081266B" w:rsidP="0081266B">
      <w:pPr>
        <w:rPr>
          <w:sz w:val="24"/>
          <w:szCs w:val="24"/>
          <w:lang w:eastAsia="en-AU"/>
        </w:rPr>
      </w:pPr>
      <w:r w:rsidRPr="006426B0">
        <w:rPr>
          <w:sz w:val="24"/>
          <w:szCs w:val="24"/>
          <w:lang w:eastAsia="en-AU"/>
        </w:rPr>
        <w:t>Because any request to amend a permit under sections 87 and 87A must be made to VCAT, this can be less straightforward than an application to the responsible authority under section 72. There are constraints on when a request may be made under section 87, although it is available to persons other than the permit holder. </w:t>
      </w:r>
    </w:p>
    <w:p w14:paraId="1F649E7B" w14:textId="1E86D113" w:rsidR="00673443" w:rsidRPr="006426B0" w:rsidRDefault="0081266B" w:rsidP="001D59A7">
      <w:pPr>
        <w:rPr>
          <w:sz w:val="24"/>
          <w:szCs w:val="24"/>
          <w:lang w:eastAsia="en-AU"/>
        </w:rPr>
      </w:pPr>
      <w:r w:rsidRPr="006426B0">
        <w:rPr>
          <w:b/>
          <w:bCs/>
          <w:sz w:val="24"/>
          <w:szCs w:val="24"/>
          <w:lang w:eastAsia="en-AU"/>
        </w:rPr>
        <w:t>Any changes to a permit made under sections 87 or 87A by VCAT should be recorded in the permit in the same way as any amendments under section 72</w:t>
      </w:r>
      <w:r w:rsidRPr="006426B0">
        <w:rPr>
          <w:sz w:val="24"/>
          <w:szCs w:val="24"/>
          <w:lang w:eastAsia="en-AU"/>
        </w:rPr>
        <w:t>, even though the wording of the table in Form 4 only refers to the name of the responsible authority that approved the amendment.</w:t>
      </w:r>
    </w:p>
    <w:p w14:paraId="326A7977" w14:textId="2B84D589" w:rsidR="0081266B" w:rsidRPr="006426B0" w:rsidRDefault="0064130E" w:rsidP="004C3892">
      <w:pPr>
        <w:pStyle w:val="Heading2"/>
        <w:rPr>
          <w:szCs w:val="24"/>
          <w:lang w:eastAsia="en-AU"/>
        </w:rPr>
      </w:pPr>
      <w:bookmarkStart w:id="43" w:name="_Toc133768218"/>
      <w:r w:rsidRPr="006426B0">
        <w:rPr>
          <w:szCs w:val="24"/>
          <w:lang w:eastAsia="en-AU"/>
        </w:rPr>
        <w:t>9</w:t>
      </w:r>
      <w:r w:rsidR="00BE0FCB" w:rsidRPr="006426B0">
        <w:rPr>
          <w:szCs w:val="24"/>
          <w:lang w:eastAsia="en-AU"/>
        </w:rPr>
        <w:t>.4 Secondary con</w:t>
      </w:r>
      <w:r w:rsidR="004C3892" w:rsidRPr="006426B0">
        <w:rPr>
          <w:szCs w:val="24"/>
          <w:lang w:eastAsia="en-AU"/>
        </w:rPr>
        <w:t>sent</w:t>
      </w:r>
      <w:bookmarkEnd w:id="43"/>
      <w:r w:rsidR="00BE0FCB" w:rsidRPr="006426B0">
        <w:rPr>
          <w:szCs w:val="24"/>
          <w:lang w:eastAsia="en-AU"/>
        </w:rPr>
        <w:t xml:space="preserve"> </w:t>
      </w:r>
    </w:p>
    <w:p w14:paraId="1A080BCE" w14:textId="10779D9B" w:rsidR="00C93775" w:rsidRPr="006426B0" w:rsidRDefault="004C3892" w:rsidP="001D59A7">
      <w:pPr>
        <w:rPr>
          <w:sz w:val="24"/>
          <w:szCs w:val="24"/>
          <w:lang w:eastAsia="en-AU"/>
        </w:rPr>
      </w:pPr>
      <w:r w:rsidRPr="006426B0">
        <w:rPr>
          <w:sz w:val="24"/>
          <w:szCs w:val="24"/>
          <w:lang w:eastAsia="en-AU"/>
        </w:rPr>
        <w:t>The other mechanism for amending what is regulated by a permit condition is by way of a secondary consent contained in the condition. It is important to understand the way in which secondary consent operates and the limitations upon its use when deciding whether it is appropriate to use.</w:t>
      </w:r>
    </w:p>
    <w:p w14:paraId="2BAF54E7" w14:textId="436B9631" w:rsidR="004C3892" w:rsidRPr="006426B0" w:rsidRDefault="000E26D2" w:rsidP="001D59A7">
      <w:pPr>
        <w:rPr>
          <w:sz w:val="24"/>
          <w:szCs w:val="24"/>
          <w:lang w:eastAsia="en-AU"/>
        </w:rPr>
      </w:pPr>
      <w:r w:rsidRPr="006426B0">
        <w:rPr>
          <w:b/>
          <w:bCs/>
          <w:sz w:val="24"/>
          <w:szCs w:val="24"/>
          <w:lang w:eastAsia="en-AU"/>
        </w:rPr>
        <w:t xml:space="preserve">A secondary consent mechanism is a useful means for the responsible authority to deal efficiently with modifications that do not adversely impact on other land or the interests of other people and do not conflict with other specific requirements of the permit.  </w:t>
      </w:r>
      <w:r w:rsidRPr="006426B0">
        <w:rPr>
          <w:sz w:val="24"/>
          <w:szCs w:val="24"/>
          <w:lang w:eastAsia="en-AU"/>
        </w:rPr>
        <w:t>Otherwise changes to a permit should be made using an application under section 72.</w:t>
      </w:r>
    </w:p>
    <w:p w14:paraId="533BF2AE" w14:textId="77777777" w:rsidR="006F114B" w:rsidRPr="006426B0" w:rsidRDefault="006F114B" w:rsidP="006F114B">
      <w:pPr>
        <w:rPr>
          <w:sz w:val="24"/>
          <w:szCs w:val="24"/>
          <w:lang w:eastAsia="en-AU"/>
        </w:rPr>
      </w:pPr>
      <w:r w:rsidRPr="006426B0">
        <w:rPr>
          <w:sz w:val="24"/>
          <w:szCs w:val="24"/>
          <w:lang w:eastAsia="en-AU"/>
        </w:rPr>
        <w:t>A power of secondary consent will usually be created by including the words in a condition ‘</w:t>
      </w:r>
      <w:r w:rsidRPr="006426B0">
        <w:rPr>
          <w:i/>
          <w:iCs/>
          <w:sz w:val="24"/>
          <w:szCs w:val="24"/>
          <w:lang w:eastAsia="en-AU"/>
        </w:rPr>
        <w:t>except with the written consent of the responsible authority’</w:t>
      </w:r>
      <w:r w:rsidRPr="006426B0">
        <w:rPr>
          <w:sz w:val="24"/>
          <w:szCs w:val="24"/>
          <w:lang w:eastAsia="en-AU"/>
        </w:rPr>
        <w:t>.  For example:  </w:t>
      </w:r>
    </w:p>
    <w:p w14:paraId="3DD9D1F5" w14:textId="77777777" w:rsidR="006F114B" w:rsidRPr="006426B0" w:rsidRDefault="006F114B" w:rsidP="00D2223E">
      <w:pPr>
        <w:pStyle w:val="ListBullet2"/>
        <w:spacing w:before="120"/>
        <w:ind w:left="568" w:hanging="284"/>
        <w:contextualSpacing w:val="0"/>
        <w:rPr>
          <w:sz w:val="24"/>
          <w:szCs w:val="24"/>
          <w:lang w:eastAsia="en-AU"/>
        </w:rPr>
      </w:pPr>
      <w:r w:rsidRPr="006426B0">
        <w:rPr>
          <w:sz w:val="24"/>
          <w:szCs w:val="24"/>
          <w:lang w:eastAsia="en-AU"/>
        </w:rPr>
        <w:t>The development and use as shown on the endorsed plans must not be altered without the written consent of the responsible authority. </w:t>
      </w:r>
    </w:p>
    <w:p w14:paraId="68586830" w14:textId="77777777" w:rsidR="006F114B" w:rsidRPr="006426B0" w:rsidRDefault="006F114B" w:rsidP="00D2223E">
      <w:pPr>
        <w:pStyle w:val="ListBullet2"/>
        <w:spacing w:before="120"/>
        <w:ind w:left="568" w:hanging="284"/>
        <w:contextualSpacing w:val="0"/>
        <w:rPr>
          <w:sz w:val="24"/>
          <w:szCs w:val="24"/>
          <w:lang w:eastAsia="en-AU"/>
        </w:rPr>
      </w:pPr>
      <w:r w:rsidRPr="006426B0">
        <w:rPr>
          <w:sz w:val="24"/>
          <w:szCs w:val="24"/>
          <w:lang w:eastAsia="en-AU"/>
        </w:rPr>
        <w:t>The use must only operate between the hours of 9.00am and 6.00pm except with the written consent of the responsible authority. </w:t>
      </w:r>
    </w:p>
    <w:p w14:paraId="3923AC90" w14:textId="7A64B779" w:rsidR="005E1835" w:rsidRPr="006426B0" w:rsidRDefault="005E1835" w:rsidP="005E1835">
      <w:pPr>
        <w:rPr>
          <w:sz w:val="24"/>
          <w:szCs w:val="24"/>
          <w:lang w:eastAsia="en-AU"/>
        </w:rPr>
      </w:pPr>
      <w:r w:rsidRPr="006426B0">
        <w:rPr>
          <w:b/>
          <w:bCs/>
          <w:sz w:val="24"/>
          <w:szCs w:val="24"/>
          <w:lang w:eastAsia="en-AU"/>
        </w:rPr>
        <w:t xml:space="preserve">Conditions that contain a secondary consent power should be carefully considered as to whether they will conflict with other conditions or are appropriate. </w:t>
      </w:r>
      <w:r w:rsidRPr="006426B0">
        <w:rPr>
          <w:sz w:val="24"/>
          <w:szCs w:val="24"/>
          <w:lang w:eastAsia="en-AU"/>
        </w:rPr>
        <w:t xml:space="preserve">For example, if amendments are required to plans before they are approved and endorsed, it may not be appropriate to allow those plans to be amended by including a secondary consent provision (as was the situation in </w:t>
      </w:r>
      <w:r w:rsidRPr="006426B0">
        <w:rPr>
          <w:i/>
          <w:iCs/>
          <w:sz w:val="24"/>
          <w:szCs w:val="24"/>
          <w:lang w:eastAsia="en-AU"/>
        </w:rPr>
        <w:t>Cook v Mornington Peninsula SC</w:t>
      </w:r>
      <w:r w:rsidR="007C46E6" w:rsidRPr="006426B0">
        <w:rPr>
          <w:sz w:val="24"/>
          <w:szCs w:val="24"/>
          <w:vertAlign w:val="superscript"/>
        </w:rPr>
        <w:footnoteReference w:id="91"/>
      </w:r>
      <w:r w:rsidRPr="006426B0">
        <w:rPr>
          <w:sz w:val="24"/>
          <w:szCs w:val="24"/>
          <w:lang w:eastAsia="en-AU"/>
        </w:rPr>
        <w:t xml:space="preserve"> discussed below). Likewise, it may not be appropriate to allow hours of operation for a use to be changed without giving notice to affected people. In each case, amendment to the permit under section 72 may be preferable to including a secondary consent provision. </w:t>
      </w:r>
    </w:p>
    <w:p w14:paraId="289FEDAD" w14:textId="77777777" w:rsidR="005E1835" w:rsidRPr="006426B0" w:rsidRDefault="005E1835" w:rsidP="005E1835">
      <w:pPr>
        <w:rPr>
          <w:sz w:val="24"/>
          <w:szCs w:val="24"/>
          <w:lang w:eastAsia="en-AU"/>
        </w:rPr>
      </w:pPr>
      <w:r w:rsidRPr="006426B0">
        <w:rPr>
          <w:b/>
          <w:bCs/>
          <w:sz w:val="24"/>
          <w:szCs w:val="24"/>
          <w:lang w:eastAsia="en-AU"/>
        </w:rPr>
        <w:lastRenderedPageBreak/>
        <w:t>Even if a secondary consent provision is included in a condition, there is no guarantee that it can be relied upon in preference to amending the requirements of a condition under section 72.</w:t>
      </w:r>
      <w:r w:rsidRPr="006426B0">
        <w:rPr>
          <w:sz w:val="24"/>
          <w:szCs w:val="24"/>
          <w:lang w:eastAsia="en-AU"/>
        </w:rPr>
        <w:t> </w:t>
      </w:r>
    </w:p>
    <w:p w14:paraId="1A6DC5C4" w14:textId="6BFB59EC" w:rsidR="005E1835" w:rsidRPr="006426B0" w:rsidRDefault="005E1835" w:rsidP="005E1835">
      <w:pPr>
        <w:rPr>
          <w:sz w:val="24"/>
          <w:szCs w:val="24"/>
          <w:lang w:eastAsia="en-AU"/>
        </w:rPr>
      </w:pPr>
      <w:r w:rsidRPr="006426B0">
        <w:rPr>
          <w:sz w:val="24"/>
          <w:szCs w:val="24"/>
          <w:lang w:eastAsia="en-AU"/>
        </w:rPr>
        <w:t xml:space="preserve">There is no process set out in the PE Act for seeking a secondary consent. No notice is required and there are no </w:t>
      </w:r>
      <w:proofErr w:type="gramStart"/>
      <w:r w:rsidRPr="006426B0">
        <w:rPr>
          <w:sz w:val="24"/>
          <w:szCs w:val="24"/>
          <w:lang w:eastAsia="en-AU"/>
        </w:rPr>
        <w:t>third party</w:t>
      </w:r>
      <w:proofErr w:type="gramEnd"/>
      <w:r w:rsidRPr="006426B0">
        <w:rPr>
          <w:sz w:val="24"/>
          <w:szCs w:val="24"/>
          <w:lang w:eastAsia="en-AU"/>
        </w:rPr>
        <w:t xml:space="preserve"> rights of review.  An owner, user or developer of the land directly affected by the matter may apply to VCAT under Section 149(1)(a) of the PE Act for the review of a decision in respect of a secondary consent matter if ‘a permit contains a condition that the matter … must not be done without the consent or approval, of the specified body’.</w:t>
      </w:r>
      <w:r w:rsidR="00264917" w:rsidRPr="006426B0">
        <w:rPr>
          <w:rStyle w:val="FootnoteReference"/>
          <w:sz w:val="24"/>
          <w:szCs w:val="24"/>
        </w:rPr>
        <w:t xml:space="preserve"> </w:t>
      </w:r>
      <w:r w:rsidR="00264917" w:rsidRPr="006426B0">
        <w:rPr>
          <w:rStyle w:val="FootnoteReference"/>
          <w:sz w:val="24"/>
          <w:szCs w:val="24"/>
        </w:rPr>
        <w:footnoteReference w:id="92"/>
      </w:r>
    </w:p>
    <w:p w14:paraId="735AD344" w14:textId="2B74C90D" w:rsidR="005E1835" w:rsidRPr="006426B0" w:rsidRDefault="005E1835" w:rsidP="005E1835">
      <w:pPr>
        <w:rPr>
          <w:i/>
          <w:sz w:val="24"/>
          <w:szCs w:val="24"/>
          <w:vertAlign w:val="superscript"/>
          <w:lang w:eastAsia="en-AU"/>
        </w:rPr>
      </w:pPr>
      <w:r w:rsidRPr="006426B0">
        <w:rPr>
          <w:sz w:val="24"/>
          <w:szCs w:val="24"/>
          <w:lang w:eastAsia="en-AU"/>
        </w:rPr>
        <w:t xml:space="preserve">VCAT has developed guidance as to when it is appropriate to use secondary consent to amend a matter in a permit and when it is more appropriate to use an application under section 72 to amend a permit. </w:t>
      </w:r>
      <w:r w:rsidRPr="006426B0">
        <w:rPr>
          <w:i/>
          <w:iCs/>
          <w:sz w:val="24"/>
          <w:szCs w:val="24"/>
          <w:lang w:eastAsia="en-AU"/>
        </w:rPr>
        <w:t>Westpoint Corporation v Moreland CC</w:t>
      </w:r>
      <w:r w:rsidRPr="006426B0">
        <w:rPr>
          <w:sz w:val="24"/>
          <w:szCs w:val="24"/>
          <w:lang w:eastAsia="en-AU"/>
        </w:rPr>
        <w:t xml:space="preserve"> summarised the extent of changes that can be approved under secondary consent as follows:</w:t>
      </w:r>
      <w:r w:rsidRPr="006426B0">
        <w:rPr>
          <w:i/>
          <w:iCs/>
          <w:sz w:val="24"/>
          <w:szCs w:val="24"/>
          <w:vertAlign w:val="superscript"/>
          <w:lang w:eastAsia="en-AU"/>
        </w:rPr>
        <w:t xml:space="preserve"> </w:t>
      </w:r>
      <w:r w:rsidR="007E5831" w:rsidRPr="006426B0">
        <w:rPr>
          <w:rStyle w:val="FootnoteReference"/>
          <w:i/>
          <w:sz w:val="24"/>
          <w:szCs w:val="24"/>
        </w:rPr>
        <w:footnoteReference w:id="93"/>
      </w:r>
    </w:p>
    <w:p w14:paraId="5876F3FE" w14:textId="77777777" w:rsidR="001124CB" w:rsidRPr="006426B0" w:rsidRDefault="001124CB" w:rsidP="005E1835">
      <w:pPr>
        <w:rPr>
          <w:i/>
          <w:iCs/>
          <w:sz w:val="24"/>
          <w:szCs w:val="24"/>
          <w:vertAlign w:val="superscript"/>
          <w:lang w:eastAsia="en-AU"/>
        </w:rPr>
      </w:pPr>
    </w:p>
    <w:p w14:paraId="617E76CB" w14:textId="77777777" w:rsidR="00EC7B46" w:rsidRPr="006426B0" w:rsidRDefault="00EC7B46" w:rsidP="00EC7B46">
      <w:pPr>
        <w:pStyle w:val="Quote"/>
        <w:rPr>
          <w:color w:val="auto"/>
          <w:sz w:val="24"/>
        </w:rPr>
      </w:pPr>
      <w:r w:rsidRPr="006426B0">
        <w:rPr>
          <w:color w:val="auto"/>
          <w:sz w:val="24"/>
        </w:rPr>
        <w:t>When deciding whether a use or development may be altered under a secondary consent provision in a permit, the scale of the change is not relevant per se.  The change need not simply be “minor” to be allowable under a secondary consent provision provided it meets the following requirements:</w:t>
      </w:r>
    </w:p>
    <w:p w14:paraId="13242D75" w14:textId="77777777" w:rsidR="00D05258" w:rsidRPr="006426B0" w:rsidRDefault="00D05258" w:rsidP="00D2223E">
      <w:pPr>
        <w:pStyle w:val="ListBullet2"/>
        <w:spacing w:before="120"/>
        <w:ind w:left="568" w:hanging="284"/>
        <w:contextualSpacing w:val="0"/>
        <w:rPr>
          <w:i/>
          <w:iCs/>
          <w:sz w:val="24"/>
          <w:szCs w:val="24"/>
          <w:lang w:eastAsia="en-AU"/>
        </w:rPr>
      </w:pPr>
      <w:r w:rsidRPr="006426B0">
        <w:rPr>
          <w:i/>
          <w:iCs/>
          <w:sz w:val="24"/>
          <w:szCs w:val="24"/>
          <w:lang w:eastAsia="en-AU"/>
        </w:rPr>
        <w:t>It does not result in a transformation of the proposal. </w:t>
      </w:r>
    </w:p>
    <w:p w14:paraId="6DF0992C" w14:textId="77777777" w:rsidR="00D05258" w:rsidRPr="006426B0" w:rsidRDefault="00D05258" w:rsidP="00D2223E">
      <w:pPr>
        <w:pStyle w:val="ListBullet2"/>
        <w:spacing w:before="120"/>
        <w:ind w:left="568" w:hanging="284"/>
        <w:contextualSpacing w:val="0"/>
        <w:rPr>
          <w:i/>
          <w:iCs/>
          <w:sz w:val="24"/>
          <w:szCs w:val="24"/>
          <w:lang w:eastAsia="en-AU"/>
        </w:rPr>
      </w:pPr>
      <w:r w:rsidRPr="006426B0">
        <w:rPr>
          <w:i/>
          <w:iCs/>
          <w:sz w:val="24"/>
          <w:szCs w:val="24"/>
          <w:lang w:eastAsia="en-AU"/>
        </w:rPr>
        <w:t>It does not authorise something for which primary consent is required under the planning scheme. </w:t>
      </w:r>
    </w:p>
    <w:p w14:paraId="42312B9D" w14:textId="77777777" w:rsidR="00D05258" w:rsidRPr="006426B0" w:rsidRDefault="00D05258" w:rsidP="00D2223E">
      <w:pPr>
        <w:pStyle w:val="ListBullet2"/>
        <w:spacing w:before="120"/>
        <w:ind w:left="568" w:hanging="284"/>
        <w:contextualSpacing w:val="0"/>
        <w:rPr>
          <w:i/>
          <w:iCs/>
          <w:sz w:val="24"/>
          <w:szCs w:val="24"/>
          <w:lang w:eastAsia="en-AU"/>
        </w:rPr>
      </w:pPr>
      <w:r w:rsidRPr="006426B0">
        <w:rPr>
          <w:i/>
          <w:iCs/>
          <w:sz w:val="24"/>
          <w:szCs w:val="24"/>
          <w:lang w:eastAsia="en-AU"/>
        </w:rPr>
        <w:t>It is of no consequence having regard to the purpose of the planning control under which the permit was granted. </w:t>
      </w:r>
    </w:p>
    <w:p w14:paraId="7362FEF9" w14:textId="19966B67" w:rsidR="00D05258" w:rsidRPr="006426B0" w:rsidRDefault="00D05258" w:rsidP="00D2223E">
      <w:pPr>
        <w:pStyle w:val="ListBullet2"/>
        <w:spacing w:before="120"/>
        <w:ind w:left="568" w:hanging="284"/>
        <w:contextualSpacing w:val="0"/>
        <w:rPr>
          <w:i/>
          <w:iCs/>
          <w:sz w:val="24"/>
          <w:szCs w:val="24"/>
          <w:lang w:eastAsia="en-AU"/>
        </w:rPr>
      </w:pPr>
      <w:r w:rsidRPr="006426B0">
        <w:rPr>
          <w:i/>
          <w:iCs/>
          <w:sz w:val="24"/>
          <w:szCs w:val="24"/>
          <w:lang w:eastAsia="en-AU"/>
        </w:rPr>
        <w:t>It is not contrary to a specific requirement as distinct from an authorisation within the permit, which itself cannot be altered by consent.</w:t>
      </w:r>
    </w:p>
    <w:p w14:paraId="2BAFE593" w14:textId="0625DD57" w:rsidR="00C6776C" w:rsidRPr="006426B0" w:rsidRDefault="00C6776C" w:rsidP="00C6776C">
      <w:pPr>
        <w:rPr>
          <w:sz w:val="24"/>
          <w:szCs w:val="24"/>
          <w:lang w:eastAsia="en-AU"/>
        </w:rPr>
      </w:pPr>
      <w:r w:rsidRPr="006426B0">
        <w:rPr>
          <w:sz w:val="24"/>
          <w:szCs w:val="24"/>
          <w:lang w:eastAsia="en-AU"/>
        </w:rPr>
        <w:t xml:space="preserve">The ambit of the secondary consent process and the </w:t>
      </w:r>
      <w:r w:rsidRPr="006426B0">
        <w:rPr>
          <w:i/>
          <w:iCs/>
          <w:sz w:val="24"/>
          <w:szCs w:val="24"/>
          <w:lang w:eastAsia="en-AU"/>
        </w:rPr>
        <w:t xml:space="preserve">Westpoint </w:t>
      </w:r>
      <w:r w:rsidRPr="006426B0">
        <w:rPr>
          <w:sz w:val="24"/>
          <w:szCs w:val="24"/>
          <w:lang w:eastAsia="en-AU"/>
        </w:rPr>
        <w:t xml:space="preserve">criteria have been discussed in many cases. In </w:t>
      </w:r>
      <w:r w:rsidRPr="006426B0">
        <w:rPr>
          <w:i/>
          <w:iCs/>
          <w:sz w:val="24"/>
          <w:szCs w:val="24"/>
          <w:lang w:eastAsia="en-AU"/>
        </w:rPr>
        <w:t>Cook v Mornington Peninsula SC</w:t>
      </w:r>
      <w:r w:rsidRPr="006426B0">
        <w:rPr>
          <w:sz w:val="24"/>
          <w:szCs w:val="24"/>
          <w:lang w:eastAsia="en-AU"/>
        </w:rPr>
        <w:t>,</w:t>
      </w:r>
      <w:r w:rsidR="008A3314" w:rsidRPr="006426B0">
        <w:rPr>
          <w:sz w:val="24"/>
          <w:szCs w:val="24"/>
          <w:vertAlign w:val="superscript"/>
        </w:rPr>
        <w:t xml:space="preserve"> </w:t>
      </w:r>
      <w:r w:rsidR="008A3314" w:rsidRPr="006426B0">
        <w:rPr>
          <w:sz w:val="24"/>
          <w:szCs w:val="24"/>
          <w:vertAlign w:val="superscript"/>
        </w:rPr>
        <w:footnoteReference w:id="94"/>
      </w:r>
      <w:r w:rsidRPr="006426B0">
        <w:rPr>
          <w:sz w:val="24"/>
          <w:szCs w:val="24"/>
          <w:lang w:eastAsia="en-AU"/>
        </w:rPr>
        <w:t xml:space="preserve"> VCAT considered a condition that the development as shown on the endorsed plans must not be altered without the written consent of the responsible authority in circumstances where there was also a condition requiring specified changes to be made to plans before they were endorsed under the permit. The changes were </w:t>
      </w:r>
      <w:proofErr w:type="gramStart"/>
      <w:r w:rsidRPr="006426B0">
        <w:rPr>
          <w:sz w:val="24"/>
          <w:szCs w:val="24"/>
          <w:lang w:eastAsia="en-AU"/>
        </w:rPr>
        <w:t>made</w:t>
      </w:r>
      <w:proofErr w:type="gramEnd"/>
      <w:r w:rsidRPr="006426B0">
        <w:rPr>
          <w:sz w:val="24"/>
          <w:szCs w:val="24"/>
          <w:lang w:eastAsia="en-AU"/>
        </w:rPr>
        <w:t xml:space="preserve"> and the plans were endorsed. The applicant then sought to delete one of the specified changes by way of secondary consent. VCAT said this was not appropriate. </w:t>
      </w:r>
    </w:p>
    <w:p w14:paraId="1606F8FE" w14:textId="1179C06C" w:rsidR="00C6776C" w:rsidRPr="006426B0" w:rsidRDefault="00C6776C" w:rsidP="00C6776C">
      <w:pPr>
        <w:rPr>
          <w:sz w:val="24"/>
          <w:szCs w:val="24"/>
          <w:lang w:eastAsia="en-AU"/>
        </w:rPr>
      </w:pPr>
      <w:r w:rsidRPr="006426B0">
        <w:rPr>
          <w:sz w:val="24"/>
          <w:szCs w:val="24"/>
          <w:lang w:eastAsia="en-AU"/>
        </w:rPr>
        <w:t xml:space="preserve">In </w:t>
      </w:r>
      <w:r w:rsidRPr="006426B0">
        <w:rPr>
          <w:i/>
          <w:iCs/>
          <w:sz w:val="24"/>
          <w:szCs w:val="24"/>
          <w:lang w:eastAsia="en-AU"/>
        </w:rPr>
        <w:t>Cook</w:t>
      </w:r>
      <w:r w:rsidRPr="006426B0">
        <w:rPr>
          <w:sz w:val="24"/>
          <w:szCs w:val="24"/>
          <w:lang w:eastAsia="en-AU"/>
        </w:rPr>
        <w:t xml:space="preserve"> VCAT discussed the </w:t>
      </w:r>
      <w:r w:rsidRPr="006426B0">
        <w:rPr>
          <w:i/>
          <w:iCs/>
          <w:sz w:val="24"/>
          <w:szCs w:val="24"/>
          <w:lang w:eastAsia="en-AU"/>
        </w:rPr>
        <w:t>Westpoint</w:t>
      </w:r>
      <w:r w:rsidRPr="006426B0">
        <w:rPr>
          <w:sz w:val="24"/>
          <w:szCs w:val="24"/>
          <w:lang w:eastAsia="en-AU"/>
        </w:rPr>
        <w:t xml:space="preserve"> criteria and subsequent cases. It held that ‘because there is no express recognition of a secondary consent process in the Act, the power to amend endorsed plans through a secondary consent process is not </w:t>
      </w:r>
      <w:proofErr w:type="gramStart"/>
      <w:r w:rsidRPr="006426B0">
        <w:rPr>
          <w:sz w:val="24"/>
          <w:szCs w:val="24"/>
          <w:lang w:eastAsia="en-AU"/>
        </w:rPr>
        <w:t>unlimited, and</w:t>
      </w:r>
      <w:proofErr w:type="gramEnd"/>
      <w:r w:rsidRPr="006426B0">
        <w:rPr>
          <w:sz w:val="24"/>
          <w:szCs w:val="24"/>
          <w:lang w:eastAsia="en-AU"/>
        </w:rPr>
        <w:t xml:space="preserve"> cannot operate inconsistently with section 72 or the PE Act generally. The limits of the facilitative function of such a process must be derived from the permit itself, including any particular wording in the [amended plans] condition, having regard to its purpose and context, and the usual tests for the validity of a permit condition.’</w:t>
      </w:r>
      <w:r w:rsidR="00CC79FD" w:rsidRPr="006426B0">
        <w:rPr>
          <w:rStyle w:val="FootnoteReference"/>
          <w:sz w:val="24"/>
          <w:szCs w:val="24"/>
        </w:rPr>
        <w:t xml:space="preserve"> </w:t>
      </w:r>
      <w:r w:rsidR="00CC79FD" w:rsidRPr="006426B0">
        <w:rPr>
          <w:rStyle w:val="FootnoteReference"/>
          <w:sz w:val="24"/>
          <w:szCs w:val="24"/>
        </w:rPr>
        <w:footnoteReference w:id="95"/>
      </w:r>
      <w:r w:rsidRPr="006426B0">
        <w:rPr>
          <w:sz w:val="24"/>
          <w:szCs w:val="24"/>
          <w:lang w:eastAsia="en-AU"/>
        </w:rPr>
        <w:t xml:space="preserve"> </w:t>
      </w:r>
      <w:r w:rsidRPr="006426B0">
        <w:rPr>
          <w:sz w:val="24"/>
          <w:szCs w:val="24"/>
          <w:lang w:eastAsia="en-AU"/>
        </w:rPr>
        <w:lastRenderedPageBreak/>
        <w:t>VCAT went on to say that where a condition required specific changes to be made to plans before they were approved and endorsed, such a condition was relevant in deciding whether it was open to amend the endorsed plans by way of secondary consent.  </w:t>
      </w:r>
    </w:p>
    <w:p w14:paraId="248AF1C8" w14:textId="15281C87" w:rsidR="00C6776C" w:rsidRPr="006426B0" w:rsidRDefault="00C6776C" w:rsidP="00C6776C">
      <w:pPr>
        <w:rPr>
          <w:sz w:val="24"/>
          <w:szCs w:val="24"/>
          <w:lang w:eastAsia="en-AU"/>
        </w:rPr>
      </w:pPr>
      <w:r w:rsidRPr="006426B0">
        <w:rPr>
          <w:sz w:val="24"/>
          <w:szCs w:val="24"/>
          <w:lang w:eastAsia="en-AU"/>
        </w:rPr>
        <w:t xml:space="preserve">VCAT decided in </w:t>
      </w:r>
      <w:r w:rsidRPr="006426B0">
        <w:rPr>
          <w:i/>
          <w:iCs/>
          <w:sz w:val="24"/>
          <w:szCs w:val="24"/>
          <w:lang w:eastAsia="en-AU"/>
        </w:rPr>
        <w:t xml:space="preserve">Cook </w:t>
      </w:r>
      <w:r w:rsidRPr="006426B0">
        <w:rPr>
          <w:sz w:val="24"/>
          <w:szCs w:val="24"/>
          <w:lang w:eastAsia="en-AU"/>
        </w:rPr>
        <w:t>that the endorsed plans in that case could not be amended by secondary consent. However, it emphasised that this outcome does not prevent a change to endorsed plans by way of secondary consent, including a subsequent change to a matter required in a condition requiring amendments to plans before approval and endorsement, where the change is an inconsequential or ‘minor modification’ that still preserves the intent of the specific requirement.</w:t>
      </w:r>
      <w:r w:rsidR="00F70D9C" w:rsidRPr="006426B0">
        <w:rPr>
          <w:rStyle w:val="FootnoteReference"/>
          <w:sz w:val="24"/>
          <w:szCs w:val="24"/>
        </w:rPr>
        <w:t xml:space="preserve"> </w:t>
      </w:r>
      <w:r w:rsidR="00F70D9C" w:rsidRPr="006426B0">
        <w:rPr>
          <w:rStyle w:val="FootnoteReference"/>
          <w:sz w:val="24"/>
          <w:szCs w:val="24"/>
        </w:rPr>
        <w:footnoteReference w:id="96"/>
      </w:r>
    </w:p>
    <w:p w14:paraId="2B5D9E67" w14:textId="42A06761" w:rsidR="00D05258" w:rsidRPr="006426B0" w:rsidRDefault="00C6776C" w:rsidP="00C6776C">
      <w:pPr>
        <w:rPr>
          <w:sz w:val="24"/>
          <w:szCs w:val="24"/>
          <w:lang w:eastAsia="en-AU"/>
        </w:rPr>
      </w:pPr>
      <w:r w:rsidRPr="006426B0">
        <w:rPr>
          <w:sz w:val="24"/>
          <w:szCs w:val="24"/>
          <w:lang w:eastAsia="en-AU"/>
        </w:rPr>
        <w:t>However, beyond that, any change to endorsed plans that has the effect of changing the intended planning outcome of a specific requirement in another condition must be dealt with through a section 72 amendment process, rather than by secondary consent.</w:t>
      </w:r>
      <w:r w:rsidR="00532D22" w:rsidRPr="006426B0">
        <w:rPr>
          <w:rStyle w:val="FootnoteReference"/>
          <w:sz w:val="24"/>
          <w:szCs w:val="24"/>
        </w:rPr>
        <w:t xml:space="preserve"> </w:t>
      </w:r>
      <w:r w:rsidR="00532D22" w:rsidRPr="006426B0">
        <w:rPr>
          <w:rStyle w:val="FootnoteReference"/>
          <w:sz w:val="24"/>
          <w:szCs w:val="24"/>
        </w:rPr>
        <w:footnoteReference w:id="97"/>
      </w:r>
      <w:r w:rsidRPr="006426B0">
        <w:rPr>
          <w:sz w:val="24"/>
          <w:szCs w:val="24"/>
          <w:lang w:eastAsia="en-AU"/>
        </w:rPr>
        <w:t> </w:t>
      </w:r>
    </w:p>
    <w:p w14:paraId="100FCD38" w14:textId="2A055940" w:rsidR="001C0EDF" w:rsidRPr="006426B0" w:rsidRDefault="0064130E" w:rsidP="00FF6403">
      <w:pPr>
        <w:pStyle w:val="Heading2"/>
        <w:rPr>
          <w:szCs w:val="24"/>
          <w:lang w:eastAsia="en-AU"/>
        </w:rPr>
      </w:pPr>
      <w:bookmarkStart w:id="44" w:name="_Toc133768219"/>
      <w:r w:rsidRPr="006426B0">
        <w:rPr>
          <w:szCs w:val="24"/>
          <w:lang w:eastAsia="en-AU"/>
        </w:rPr>
        <w:t>9</w:t>
      </w:r>
      <w:r w:rsidR="001C0EDF" w:rsidRPr="006426B0">
        <w:rPr>
          <w:szCs w:val="24"/>
          <w:lang w:eastAsia="en-AU"/>
        </w:rPr>
        <w:t>.5 Amalgamating mul</w:t>
      </w:r>
      <w:r w:rsidR="00742E9B" w:rsidRPr="006426B0">
        <w:rPr>
          <w:szCs w:val="24"/>
          <w:lang w:eastAsia="en-AU"/>
        </w:rPr>
        <w:t>tiple</w:t>
      </w:r>
      <w:r w:rsidR="001C0EDF" w:rsidRPr="006426B0">
        <w:rPr>
          <w:szCs w:val="24"/>
          <w:lang w:eastAsia="en-AU"/>
        </w:rPr>
        <w:t xml:space="preserve"> </w:t>
      </w:r>
      <w:proofErr w:type="gramStart"/>
      <w:r w:rsidR="001C0EDF" w:rsidRPr="006426B0">
        <w:rPr>
          <w:szCs w:val="24"/>
          <w:lang w:eastAsia="en-AU"/>
        </w:rPr>
        <w:t>permit</w:t>
      </w:r>
      <w:bookmarkEnd w:id="44"/>
      <w:proofErr w:type="gramEnd"/>
    </w:p>
    <w:p w14:paraId="2D2AA5A6" w14:textId="77777777" w:rsidR="00FF6403" w:rsidRPr="006426B0" w:rsidRDefault="00FF6403" w:rsidP="00FF6403">
      <w:pPr>
        <w:rPr>
          <w:sz w:val="24"/>
          <w:szCs w:val="24"/>
          <w:lang w:eastAsia="en-AU"/>
        </w:rPr>
      </w:pPr>
      <w:r w:rsidRPr="006426B0">
        <w:rPr>
          <w:b/>
          <w:bCs/>
          <w:sz w:val="24"/>
          <w:szCs w:val="24"/>
          <w:lang w:eastAsia="en-AU"/>
        </w:rPr>
        <w:t>When deciding to issue a new permit for a use or development, consider what other existing permits may affect the land and their status.</w:t>
      </w:r>
      <w:r w:rsidRPr="006426B0">
        <w:rPr>
          <w:sz w:val="24"/>
          <w:szCs w:val="24"/>
          <w:lang w:eastAsia="en-AU"/>
        </w:rPr>
        <w:t> </w:t>
      </w:r>
    </w:p>
    <w:p w14:paraId="2C301967" w14:textId="7149D2A6" w:rsidR="00FF6403" w:rsidRPr="006426B0" w:rsidRDefault="00FF6403" w:rsidP="00FF6403">
      <w:pPr>
        <w:rPr>
          <w:sz w:val="24"/>
          <w:szCs w:val="24"/>
          <w:lang w:eastAsia="en-AU"/>
        </w:rPr>
      </w:pPr>
      <w:r w:rsidRPr="006426B0">
        <w:rPr>
          <w:sz w:val="24"/>
          <w:szCs w:val="24"/>
          <w:lang w:eastAsia="en-AU"/>
        </w:rPr>
        <w:t xml:space="preserve">It is not uncommon for more than one permit to have been issued for the same land. Over time, multiple permits may issue for use or different development. With multiple permits, the possibility arises for there to be inconsistency in what is allowed and between conditions. If a new application is made, the responsible authority is not legally constrained from granting a new permit, </w:t>
      </w:r>
      <w:proofErr w:type="gramStart"/>
      <w:r w:rsidRPr="006426B0">
        <w:rPr>
          <w:sz w:val="24"/>
          <w:szCs w:val="24"/>
          <w:lang w:eastAsia="en-AU"/>
        </w:rPr>
        <w:t>whether or not</w:t>
      </w:r>
      <w:proofErr w:type="gramEnd"/>
      <w:r w:rsidRPr="006426B0">
        <w:rPr>
          <w:sz w:val="24"/>
          <w:szCs w:val="24"/>
          <w:lang w:eastAsia="en-AU"/>
        </w:rPr>
        <w:t xml:space="preserve"> an inconsistency would arise. However, when the permit is implemented, any inconsistency with an earlier permit may create enforcement issues. This is because:</w:t>
      </w:r>
    </w:p>
    <w:p w14:paraId="417C12CD" w14:textId="7BFD6008" w:rsidR="008C5C15" w:rsidRPr="006426B0" w:rsidRDefault="008C5C15" w:rsidP="008C5C15">
      <w:pPr>
        <w:pStyle w:val="ListBullet2"/>
        <w:rPr>
          <w:sz w:val="24"/>
          <w:szCs w:val="24"/>
          <w:lang w:eastAsia="en-AU"/>
        </w:rPr>
      </w:pPr>
      <w:r w:rsidRPr="006426B0">
        <w:rPr>
          <w:sz w:val="24"/>
          <w:szCs w:val="24"/>
          <w:lang w:eastAsia="en-AU"/>
        </w:rPr>
        <w:t>The conditions of an earlier permit continue to have effect and are binding while the permit holder takes the benefit of that permit.</w:t>
      </w:r>
      <w:r w:rsidR="000E13A3" w:rsidRPr="006426B0">
        <w:rPr>
          <w:sz w:val="24"/>
          <w:szCs w:val="24"/>
          <w:vertAlign w:val="superscript"/>
        </w:rPr>
        <w:t xml:space="preserve"> </w:t>
      </w:r>
      <w:r w:rsidR="000E13A3" w:rsidRPr="006426B0">
        <w:rPr>
          <w:sz w:val="24"/>
          <w:szCs w:val="24"/>
          <w:vertAlign w:val="superscript"/>
        </w:rPr>
        <w:footnoteReference w:id="98"/>
      </w:r>
      <w:r w:rsidRPr="006426B0">
        <w:rPr>
          <w:sz w:val="24"/>
          <w:szCs w:val="24"/>
          <w:lang w:eastAsia="en-AU"/>
        </w:rPr>
        <w:t xml:space="preserve"> (See chapter </w:t>
      </w:r>
      <w:r w:rsidRPr="006426B0">
        <w:rPr>
          <w:sz w:val="24"/>
          <w:szCs w:val="24"/>
          <w:highlight w:val="lightGray"/>
          <w:lang w:eastAsia="en-AU"/>
        </w:rPr>
        <w:t>6.5 above</w:t>
      </w:r>
      <w:r w:rsidRPr="006426B0">
        <w:rPr>
          <w:sz w:val="24"/>
          <w:szCs w:val="24"/>
          <w:lang w:eastAsia="en-AU"/>
        </w:rPr>
        <w:t>.) </w:t>
      </w:r>
    </w:p>
    <w:p w14:paraId="4FEA0A2E" w14:textId="3282CA43" w:rsidR="008C5C15" w:rsidRPr="006426B0" w:rsidRDefault="008C5C15" w:rsidP="008C5C15">
      <w:pPr>
        <w:pStyle w:val="ListBullet2"/>
        <w:rPr>
          <w:sz w:val="24"/>
          <w:szCs w:val="24"/>
          <w:lang w:eastAsia="en-AU"/>
        </w:rPr>
      </w:pPr>
      <w:r w:rsidRPr="006426B0">
        <w:rPr>
          <w:sz w:val="24"/>
          <w:szCs w:val="24"/>
          <w:lang w:eastAsia="en-AU"/>
        </w:rPr>
        <w:t>The issue of a new planning permit does not itself bring about an inconsistency with an earlier permit. It is the reliance on a new permit that may bring about an inconsistency.</w:t>
      </w:r>
      <w:r w:rsidR="00D57377" w:rsidRPr="006426B0">
        <w:rPr>
          <w:sz w:val="24"/>
          <w:szCs w:val="24"/>
          <w:vertAlign w:val="superscript"/>
        </w:rPr>
        <w:t xml:space="preserve"> </w:t>
      </w:r>
      <w:r w:rsidR="00D57377" w:rsidRPr="006426B0">
        <w:rPr>
          <w:sz w:val="24"/>
          <w:szCs w:val="24"/>
          <w:vertAlign w:val="superscript"/>
        </w:rPr>
        <w:footnoteReference w:id="99"/>
      </w:r>
    </w:p>
    <w:p w14:paraId="60955A08" w14:textId="3B619BA2" w:rsidR="008C5C15" w:rsidRPr="006426B0" w:rsidRDefault="008C5C15" w:rsidP="008C5C15">
      <w:pPr>
        <w:pStyle w:val="ListBullet2"/>
        <w:rPr>
          <w:sz w:val="24"/>
          <w:szCs w:val="24"/>
          <w:lang w:eastAsia="en-AU"/>
        </w:rPr>
      </w:pPr>
      <w:r w:rsidRPr="006426B0">
        <w:rPr>
          <w:sz w:val="24"/>
          <w:szCs w:val="24"/>
          <w:lang w:eastAsia="en-AU"/>
        </w:rPr>
        <w:t>Inconsistent permits cannot be relied on simultaneously.</w:t>
      </w:r>
      <w:r w:rsidR="004F7A8D" w:rsidRPr="006426B0">
        <w:rPr>
          <w:sz w:val="24"/>
          <w:szCs w:val="24"/>
          <w:vertAlign w:val="superscript"/>
        </w:rPr>
        <w:t xml:space="preserve"> </w:t>
      </w:r>
      <w:r w:rsidR="004F7A8D" w:rsidRPr="006426B0">
        <w:rPr>
          <w:sz w:val="24"/>
          <w:szCs w:val="24"/>
          <w:vertAlign w:val="superscript"/>
        </w:rPr>
        <w:footnoteReference w:id="100"/>
      </w:r>
    </w:p>
    <w:p w14:paraId="5CABBE25" w14:textId="14FC0336" w:rsidR="008C5C15" w:rsidRPr="006426B0" w:rsidRDefault="008C5C15" w:rsidP="008C5C15">
      <w:pPr>
        <w:pStyle w:val="ListBullet2"/>
        <w:rPr>
          <w:sz w:val="24"/>
          <w:szCs w:val="24"/>
          <w:lang w:eastAsia="en-AU"/>
        </w:rPr>
      </w:pPr>
      <w:r w:rsidRPr="006426B0">
        <w:rPr>
          <w:sz w:val="24"/>
          <w:szCs w:val="24"/>
          <w:lang w:eastAsia="en-AU"/>
        </w:rPr>
        <w:t xml:space="preserve">The grant of a new permit and approval and endorsement of a new plan does not automatically amend an earlier </w:t>
      </w:r>
      <w:proofErr w:type="gramStart"/>
      <w:r w:rsidRPr="006426B0">
        <w:rPr>
          <w:sz w:val="24"/>
          <w:szCs w:val="24"/>
          <w:lang w:eastAsia="en-AU"/>
        </w:rPr>
        <w:t>permit</w:t>
      </w:r>
      <w:proofErr w:type="gramEnd"/>
      <w:r w:rsidRPr="006426B0">
        <w:rPr>
          <w:sz w:val="24"/>
          <w:szCs w:val="24"/>
          <w:lang w:eastAsia="en-AU"/>
        </w:rPr>
        <w:t xml:space="preserve"> or any plan approved and endorsed under it. </w:t>
      </w:r>
      <w:r w:rsidR="006642E7" w:rsidRPr="006426B0">
        <w:rPr>
          <w:sz w:val="24"/>
          <w:szCs w:val="24"/>
          <w:vertAlign w:val="superscript"/>
        </w:rPr>
        <w:footnoteReference w:id="101"/>
      </w:r>
    </w:p>
    <w:p w14:paraId="59648C57" w14:textId="77777777" w:rsidR="00CA4BC8" w:rsidRPr="006426B0" w:rsidRDefault="00CA4BC8" w:rsidP="00CA4BC8">
      <w:pPr>
        <w:rPr>
          <w:sz w:val="24"/>
          <w:szCs w:val="24"/>
          <w:lang w:eastAsia="en-AU"/>
        </w:rPr>
      </w:pPr>
      <w:r w:rsidRPr="006426B0">
        <w:rPr>
          <w:b/>
          <w:bCs/>
          <w:sz w:val="24"/>
          <w:szCs w:val="24"/>
          <w:lang w:eastAsia="en-AU"/>
        </w:rPr>
        <w:t>To avoid problems associated with inconsistencies between permits, consider whether to include a condition requiring the cancellation or amendment of an inconsistent earlier permit</w:t>
      </w:r>
      <w:r w:rsidRPr="006426B0">
        <w:rPr>
          <w:sz w:val="24"/>
          <w:szCs w:val="24"/>
          <w:lang w:eastAsia="en-AU"/>
        </w:rPr>
        <w:t xml:space="preserve">. (See chapter </w:t>
      </w:r>
      <w:r w:rsidRPr="006426B0">
        <w:rPr>
          <w:sz w:val="24"/>
          <w:szCs w:val="24"/>
          <w:highlight w:val="lightGray"/>
          <w:lang w:eastAsia="en-AU"/>
        </w:rPr>
        <w:t>6.1.3 above</w:t>
      </w:r>
      <w:r w:rsidRPr="006426B0">
        <w:rPr>
          <w:sz w:val="24"/>
          <w:szCs w:val="24"/>
          <w:lang w:eastAsia="en-AU"/>
        </w:rPr>
        <w:t xml:space="preserve">.) </w:t>
      </w:r>
    </w:p>
    <w:p w14:paraId="4E9E3CEA" w14:textId="22999DB5" w:rsidR="00CA4BC8" w:rsidRPr="006426B0" w:rsidRDefault="00CA4BC8" w:rsidP="00CA4BC8">
      <w:pPr>
        <w:rPr>
          <w:sz w:val="24"/>
          <w:szCs w:val="24"/>
          <w:lang w:eastAsia="en-AU"/>
        </w:rPr>
      </w:pPr>
      <w:r w:rsidRPr="006426B0">
        <w:rPr>
          <w:sz w:val="24"/>
          <w:szCs w:val="24"/>
          <w:lang w:eastAsia="en-AU"/>
        </w:rPr>
        <w:t xml:space="preserve">It may be sufficient to amend specific details of an earlier permit, either in conditions or approved plans using section 72, 87 or 87A of the PE Act. </w:t>
      </w:r>
    </w:p>
    <w:p w14:paraId="680CEDB6" w14:textId="45F48513" w:rsidR="00CA4BC8" w:rsidRPr="006426B0" w:rsidRDefault="00CA4BC8" w:rsidP="00CA4BC8">
      <w:pPr>
        <w:rPr>
          <w:sz w:val="24"/>
          <w:szCs w:val="24"/>
          <w:lang w:eastAsia="en-AU"/>
        </w:rPr>
      </w:pPr>
      <w:r w:rsidRPr="006426B0">
        <w:rPr>
          <w:sz w:val="24"/>
          <w:szCs w:val="24"/>
          <w:lang w:eastAsia="en-AU"/>
        </w:rPr>
        <w:t xml:space="preserve">Alternatively, it may be appropriate to cancel all existing permits and issue a new ‘omnibus’ permit to allow all aspects of the current and proposed use and development of the land. Cancellation of permits can only be done by VCAT under section 87 or 87A of the PE Act. </w:t>
      </w:r>
    </w:p>
    <w:p w14:paraId="00D0BA66" w14:textId="7A7E8684" w:rsidR="00CA4BC8" w:rsidRPr="006426B0" w:rsidRDefault="00CA4BC8" w:rsidP="00CA4BC8">
      <w:pPr>
        <w:rPr>
          <w:sz w:val="24"/>
          <w:szCs w:val="24"/>
          <w:lang w:eastAsia="en-AU"/>
        </w:rPr>
      </w:pPr>
      <w:r w:rsidRPr="006426B0">
        <w:rPr>
          <w:sz w:val="24"/>
          <w:szCs w:val="24"/>
          <w:lang w:eastAsia="en-AU"/>
        </w:rPr>
        <w:lastRenderedPageBreak/>
        <w:t xml:space="preserve">The concept of a permit as a comprehensive document containing all consents relevant to a piece of land and evolving over time as circumstances change, a business expands or </w:t>
      </w:r>
      <w:proofErr w:type="gramStart"/>
      <w:r w:rsidRPr="006426B0">
        <w:rPr>
          <w:sz w:val="24"/>
          <w:szCs w:val="24"/>
          <w:lang w:eastAsia="en-AU"/>
        </w:rPr>
        <w:t>alters</w:t>
      </w:r>
      <w:proofErr w:type="gramEnd"/>
      <w:r w:rsidRPr="006426B0">
        <w:rPr>
          <w:sz w:val="24"/>
          <w:szCs w:val="24"/>
          <w:lang w:eastAsia="en-AU"/>
        </w:rPr>
        <w:t xml:space="preserve"> and as further development occurs was discussed by VCAT in Bestway</w:t>
      </w:r>
      <w:r w:rsidR="00F743DC" w:rsidRPr="006426B0">
        <w:rPr>
          <w:rStyle w:val="FootnoteReference"/>
          <w:sz w:val="24"/>
          <w:szCs w:val="24"/>
        </w:rPr>
        <w:footnoteReference w:id="102"/>
      </w:r>
      <w:r w:rsidRPr="006426B0">
        <w:rPr>
          <w:sz w:val="24"/>
          <w:szCs w:val="24"/>
          <w:lang w:eastAsia="en-AU"/>
        </w:rPr>
        <w:t xml:space="preserve"> and cited with approval by the Supreme Court in </w:t>
      </w:r>
      <w:proofErr w:type="spellStart"/>
      <w:r w:rsidRPr="006426B0">
        <w:rPr>
          <w:sz w:val="24"/>
          <w:szCs w:val="24"/>
          <w:lang w:eastAsia="en-AU"/>
        </w:rPr>
        <w:t>Mondib</w:t>
      </w:r>
      <w:proofErr w:type="spellEnd"/>
      <w:r w:rsidRPr="006426B0">
        <w:rPr>
          <w:sz w:val="24"/>
          <w:szCs w:val="24"/>
          <w:lang w:eastAsia="en-AU"/>
        </w:rPr>
        <w:t>.</w:t>
      </w:r>
      <w:r w:rsidR="005E3B7B" w:rsidRPr="006426B0">
        <w:rPr>
          <w:rStyle w:val="FootnoteReference"/>
          <w:i/>
          <w:sz w:val="24"/>
          <w:szCs w:val="24"/>
        </w:rPr>
        <w:t xml:space="preserve"> </w:t>
      </w:r>
      <w:r w:rsidR="005E3B7B" w:rsidRPr="006426B0">
        <w:rPr>
          <w:rStyle w:val="FootnoteReference"/>
          <w:i/>
          <w:sz w:val="24"/>
          <w:szCs w:val="24"/>
        </w:rPr>
        <w:footnoteReference w:id="103"/>
      </w:r>
    </w:p>
    <w:p w14:paraId="356C473E" w14:textId="628B95DF" w:rsidR="00FF6403" w:rsidRPr="006426B0" w:rsidRDefault="00CA4BC8" w:rsidP="00CA4BC8">
      <w:pPr>
        <w:rPr>
          <w:sz w:val="24"/>
          <w:szCs w:val="24"/>
          <w:lang w:eastAsia="en-AU"/>
        </w:rPr>
      </w:pPr>
      <w:r w:rsidRPr="006426B0">
        <w:rPr>
          <w:sz w:val="24"/>
          <w:szCs w:val="24"/>
          <w:lang w:eastAsia="en-AU"/>
        </w:rPr>
        <w:t>For these reasons, when writing a planning permit, consider whether it is appropriate to take the opportunity to amalgamate multiple permits.</w:t>
      </w:r>
    </w:p>
    <w:p w14:paraId="07160826" w14:textId="77777777" w:rsidR="00CD09FC" w:rsidRPr="006426B0" w:rsidRDefault="00CD09FC">
      <w:pPr>
        <w:spacing w:before="0" w:after="160" w:line="259" w:lineRule="auto"/>
        <w:rPr>
          <w:rFonts w:asciiTheme="majorHAnsi" w:eastAsiaTheme="majorEastAsia" w:hAnsiTheme="majorHAnsi" w:cstheme="majorBidi"/>
          <w:b/>
          <w:sz w:val="24"/>
          <w:szCs w:val="24"/>
          <w:lang w:eastAsia="en-AU"/>
        </w:rPr>
      </w:pPr>
      <w:r w:rsidRPr="006426B0">
        <w:rPr>
          <w:sz w:val="24"/>
          <w:szCs w:val="24"/>
          <w:lang w:eastAsia="en-AU"/>
        </w:rPr>
        <w:br w:type="page"/>
      </w:r>
    </w:p>
    <w:p w14:paraId="73D2320B" w14:textId="3C25896E" w:rsidR="00CA4BC8" w:rsidRPr="006426B0" w:rsidRDefault="00A4522A" w:rsidP="00A4522A">
      <w:pPr>
        <w:pStyle w:val="Heading1"/>
        <w:rPr>
          <w:color w:val="auto"/>
          <w:sz w:val="24"/>
          <w:szCs w:val="24"/>
          <w:lang w:eastAsia="en-AU"/>
        </w:rPr>
      </w:pPr>
      <w:bookmarkStart w:id="45" w:name="_Toc133768220"/>
      <w:r w:rsidRPr="006426B0">
        <w:rPr>
          <w:color w:val="auto"/>
          <w:sz w:val="24"/>
          <w:szCs w:val="24"/>
          <w:lang w:eastAsia="en-AU"/>
        </w:rPr>
        <w:lastRenderedPageBreak/>
        <w:t>1</w:t>
      </w:r>
      <w:r w:rsidR="0064130E" w:rsidRPr="006426B0">
        <w:rPr>
          <w:color w:val="auto"/>
          <w:sz w:val="24"/>
          <w:szCs w:val="24"/>
          <w:lang w:eastAsia="en-AU"/>
        </w:rPr>
        <w:t>0</w:t>
      </w:r>
      <w:r w:rsidRPr="006426B0">
        <w:rPr>
          <w:color w:val="auto"/>
          <w:sz w:val="24"/>
          <w:szCs w:val="24"/>
          <w:lang w:eastAsia="en-AU"/>
        </w:rPr>
        <w:t>. Specific types of conditions</w:t>
      </w:r>
      <w:bookmarkEnd w:id="45"/>
    </w:p>
    <w:p w14:paraId="1B6ED9B4" w14:textId="52039D3C" w:rsidR="00A77C83" w:rsidRPr="006426B0" w:rsidRDefault="00A4522A" w:rsidP="00A4522A">
      <w:pPr>
        <w:pStyle w:val="Heading2"/>
        <w:rPr>
          <w:szCs w:val="24"/>
          <w:lang w:eastAsia="en-AU"/>
        </w:rPr>
      </w:pPr>
      <w:bookmarkStart w:id="46" w:name="_Toc133768221"/>
      <w:r w:rsidRPr="006426B0">
        <w:rPr>
          <w:szCs w:val="24"/>
          <w:lang w:eastAsia="en-AU"/>
        </w:rPr>
        <w:t>1</w:t>
      </w:r>
      <w:r w:rsidR="0064130E" w:rsidRPr="006426B0">
        <w:rPr>
          <w:szCs w:val="24"/>
          <w:lang w:eastAsia="en-AU"/>
        </w:rPr>
        <w:t>0</w:t>
      </w:r>
      <w:r w:rsidRPr="006426B0">
        <w:rPr>
          <w:szCs w:val="24"/>
          <w:lang w:eastAsia="en-AU"/>
        </w:rPr>
        <w:t>.1 Referral authority conditions</w:t>
      </w:r>
      <w:bookmarkEnd w:id="46"/>
    </w:p>
    <w:p w14:paraId="25317E3E" w14:textId="3E40C0DA" w:rsidR="00A77C83" w:rsidRPr="006426B0" w:rsidRDefault="00E62E44" w:rsidP="00CA4BC8">
      <w:pPr>
        <w:rPr>
          <w:sz w:val="24"/>
          <w:szCs w:val="24"/>
          <w:lang w:eastAsia="en-AU"/>
        </w:rPr>
      </w:pPr>
      <w:r w:rsidRPr="006426B0">
        <w:rPr>
          <w:b/>
          <w:bCs/>
          <w:sz w:val="24"/>
          <w:szCs w:val="24"/>
          <w:lang w:eastAsia="en-AU"/>
        </w:rPr>
        <w:t xml:space="preserve">Be careful when drafting conditions required by a referral authority. Ensure the conditions sought meet the principles for writing effective and lawful conditions in chapters </w:t>
      </w:r>
      <w:r w:rsidRPr="006426B0">
        <w:rPr>
          <w:b/>
          <w:bCs/>
          <w:sz w:val="24"/>
          <w:szCs w:val="24"/>
          <w:highlight w:val="lightGray"/>
          <w:lang w:eastAsia="en-AU"/>
        </w:rPr>
        <w:t>4</w:t>
      </w:r>
      <w:r w:rsidRPr="006426B0">
        <w:rPr>
          <w:b/>
          <w:bCs/>
          <w:sz w:val="24"/>
          <w:szCs w:val="24"/>
          <w:lang w:eastAsia="en-AU"/>
        </w:rPr>
        <w:t xml:space="preserve"> and </w:t>
      </w:r>
      <w:r w:rsidRPr="006426B0">
        <w:rPr>
          <w:b/>
          <w:bCs/>
          <w:sz w:val="24"/>
          <w:szCs w:val="24"/>
          <w:highlight w:val="lightGray"/>
          <w:lang w:eastAsia="en-AU"/>
        </w:rPr>
        <w:t>5 above</w:t>
      </w:r>
      <w:r w:rsidRPr="006426B0">
        <w:rPr>
          <w:b/>
          <w:bCs/>
          <w:sz w:val="24"/>
          <w:szCs w:val="24"/>
          <w:lang w:eastAsia="en-AU"/>
        </w:rPr>
        <w:t>.</w:t>
      </w:r>
    </w:p>
    <w:p w14:paraId="3CAB01E7" w14:textId="77777777" w:rsidR="00817B47" w:rsidRPr="006426B0" w:rsidRDefault="00817B47" w:rsidP="00817B47">
      <w:pPr>
        <w:rPr>
          <w:sz w:val="24"/>
          <w:szCs w:val="24"/>
          <w:lang w:eastAsia="en-AU"/>
        </w:rPr>
      </w:pPr>
      <w:r w:rsidRPr="006426B0">
        <w:rPr>
          <w:sz w:val="24"/>
          <w:szCs w:val="24"/>
          <w:lang w:eastAsia="en-AU"/>
        </w:rPr>
        <w:t xml:space="preserve">Referral authorities play an important role in the planning system and have special status under the PE Act in respect of their conditions. (See chapter </w:t>
      </w:r>
      <w:r w:rsidRPr="006426B0">
        <w:rPr>
          <w:sz w:val="24"/>
          <w:szCs w:val="24"/>
          <w:highlight w:val="lightGray"/>
          <w:lang w:eastAsia="en-AU"/>
        </w:rPr>
        <w:t>5.1.1 above</w:t>
      </w:r>
      <w:r w:rsidRPr="006426B0">
        <w:rPr>
          <w:sz w:val="24"/>
          <w:szCs w:val="24"/>
          <w:lang w:eastAsia="en-AU"/>
        </w:rPr>
        <w:t>.) </w:t>
      </w:r>
    </w:p>
    <w:p w14:paraId="4352C10A" w14:textId="6C3DE4F5" w:rsidR="00817B47" w:rsidRPr="006426B0" w:rsidRDefault="00817B47" w:rsidP="00817B47">
      <w:pPr>
        <w:rPr>
          <w:sz w:val="24"/>
          <w:szCs w:val="24"/>
          <w:lang w:eastAsia="en-AU"/>
        </w:rPr>
      </w:pPr>
      <w:r w:rsidRPr="006426B0">
        <w:rPr>
          <w:sz w:val="24"/>
          <w:szCs w:val="24"/>
          <w:lang w:eastAsia="en-AU"/>
        </w:rPr>
        <w:t xml:space="preserve">A condition prepared by a referral authority may not initially reflect best practice in drafting. For example, many conditions include notes within the condition itself, email addresses, phone numbers and requirements that things be done to the satisfaction of individuals or office holders rather than naming the referral authority (See discussion in chapters </w:t>
      </w:r>
      <w:r w:rsidRPr="006426B0">
        <w:rPr>
          <w:sz w:val="24"/>
          <w:szCs w:val="24"/>
          <w:highlight w:val="lightGray"/>
          <w:lang w:eastAsia="en-AU"/>
        </w:rPr>
        <w:t>4.2.4</w:t>
      </w:r>
      <w:r w:rsidRPr="006426B0">
        <w:rPr>
          <w:sz w:val="24"/>
          <w:szCs w:val="24"/>
          <w:lang w:eastAsia="en-AU"/>
        </w:rPr>
        <w:t xml:space="preserve"> and </w:t>
      </w:r>
      <w:r w:rsidRPr="006426B0">
        <w:rPr>
          <w:sz w:val="24"/>
          <w:szCs w:val="24"/>
          <w:highlight w:val="lightGray"/>
          <w:lang w:eastAsia="en-AU"/>
        </w:rPr>
        <w:t>8 above</w:t>
      </w:r>
      <w:r w:rsidRPr="006426B0">
        <w:rPr>
          <w:sz w:val="24"/>
          <w:szCs w:val="24"/>
          <w:lang w:eastAsia="en-AU"/>
        </w:rPr>
        <w:t>.)</w:t>
      </w:r>
    </w:p>
    <w:p w14:paraId="5F5BC4EB" w14:textId="77777777" w:rsidR="00584048" w:rsidRPr="006426B0" w:rsidRDefault="00584048" w:rsidP="00584048">
      <w:pPr>
        <w:rPr>
          <w:sz w:val="24"/>
          <w:szCs w:val="24"/>
          <w:lang w:eastAsia="en-AU"/>
        </w:rPr>
      </w:pPr>
      <w:r w:rsidRPr="006426B0">
        <w:rPr>
          <w:b/>
          <w:bCs/>
          <w:sz w:val="24"/>
          <w:szCs w:val="24"/>
          <w:lang w:eastAsia="en-AU"/>
        </w:rPr>
        <w:t>It is acceptable to rewrite and renumber referral authority conditions and relocate matters to a note in the ‘Useful Information’ section, provided the meaning of the requested condition is not changed.</w:t>
      </w:r>
      <w:r w:rsidRPr="006426B0">
        <w:rPr>
          <w:sz w:val="24"/>
          <w:szCs w:val="24"/>
          <w:lang w:eastAsia="en-AU"/>
        </w:rPr>
        <w:t> </w:t>
      </w:r>
    </w:p>
    <w:p w14:paraId="5E9E5924" w14:textId="77777777" w:rsidR="00584048" w:rsidRPr="006426B0" w:rsidRDefault="00584048" w:rsidP="00584048">
      <w:pPr>
        <w:rPr>
          <w:sz w:val="24"/>
          <w:szCs w:val="24"/>
          <w:lang w:eastAsia="en-AU"/>
        </w:rPr>
      </w:pPr>
      <w:r w:rsidRPr="006426B0">
        <w:rPr>
          <w:sz w:val="24"/>
          <w:szCs w:val="24"/>
          <w:lang w:eastAsia="en-AU"/>
        </w:rPr>
        <w:t>Where changes are proposed to the wording of referral authority conditions to respond to best practice principles, the revised drafting should be explained to the referral authority. </w:t>
      </w:r>
    </w:p>
    <w:p w14:paraId="27628031" w14:textId="551DE0EF" w:rsidR="00817B47" w:rsidRPr="006426B0" w:rsidRDefault="00584048" w:rsidP="00817B47">
      <w:pPr>
        <w:rPr>
          <w:sz w:val="24"/>
          <w:szCs w:val="24"/>
          <w:lang w:eastAsia="en-AU"/>
        </w:rPr>
      </w:pPr>
      <w:r w:rsidRPr="006426B0">
        <w:rPr>
          <w:sz w:val="24"/>
          <w:szCs w:val="24"/>
          <w:lang w:eastAsia="en-AU"/>
        </w:rPr>
        <w:t xml:space="preserve">The model permit suggests grouping mandatory conditions together (see chapter 1.3.2). The benefit of this is that the nature and status of these conditions are </w:t>
      </w:r>
      <w:proofErr w:type="gramStart"/>
      <w:r w:rsidRPr="006426B0">
        <w:rPr>
          <w:sz w:val="24"/>
          <w:szCs w:val="24"/>
          <w:lang w:eastAsia="en-AU"/>
        </w:rPr>
        <w:t>clearly evident</w:t>
      </w:r>
      <w:proofErr w:type="gramEnd"/>
      <w:r w:rsidRPr="006426B0">
        <w:rPr>
          <w:sz w:val="24"/>
          <w:szCs w:val="24"/>
          <w:lang w:eastAsia="en-AU"/>
        </w:rPr>
        <w:t xml:space="preserve"> to the permit holder.</w:t>
      </w:r>
    </w:p>
    <w:p w14:paraId="3777B258" w14:textId="22670B52" w:rsidR="00584048" w:rsidRPr="006426B0" w:rsidRDefault="000260A0" w:rsidP="00344DF1">
      <w:pPr>
        <w:pStyle w:val="Heading2"/>
        <w:rPr>
          <w:szCs w:val="24"/>
          <w:lang w:eastAsia="en-AU"/>
        </w:rPr>
      </w:pPr>
      <w:bookmarkStart w:id="47" w:name="_Toc133768222"/>
      <w:r w:rsidRPr="006426B0">
        <w:rPr>
          <w:szCs w:val="24"/>
          <w:lang w:eastAsia="en-AU"/>
        </w:rPr>
        <w:t>1</w:t>
      </w:r>
      <w:r w:rsidR="0064130E" w:rsidRPr="006426B0">
        <w:rPr>
          <w:szCs w:val="24"/>
          <w:lang w:eastAsia="en-AU"/>
        </w:rPr>
        <w:t>0</w:t>
      </w:r>
      <w:r w:rsidRPr="006426B0">
        <w:rPr>
          <w:szCs w:val="24"/>
          <w:lang w:eastAsia="en-AU"/>
        </w:rPr>
        <w:t xml:space="preserve">.2 Including a use condition in a permit for </w:t>
      </w:r>
      <w:proofErr w:type="gramStart"/>
      <w:r w:rsidRPr="006426B0">
        <w:rPr>
          <w:szCs w:val="24"/>
          <w:lang w:eastAsia="en-AU"/>
        </w:rPr>
        <w:t>development</w:t>
      </w:r>
      <w:bookmarkEnd w:id="47"/>
      <w:proofErr w:type="gramEnd"/>
    </w:p>
    <w:p w14:paraId="0286348C" w14:textId="7C54948E" w:rsidR="000260A0" w:rsidRPr="006426B0" w:rsidRDefault="00E833FB" w:rsidP="00817B47">
      <w:pPr>
        <w:rPr>
          <w:b/>
          <w:bCs/>
          <w:sz w:val="24"/>
          <w:szCs w:val="24"/>
          <w:lang w:eastAsia="en-AU"/>
        </w:rPr>
      </w:pPr>
      <w:r w:rsidRPr="006426B0">
        <w:rPr>
          <w:b/>
          <w:bCs/>
          <w:sz w:val="24"/>
          <w:szCs w:val="24"/>
          <w:lang w:eastAsia="en-AU"/>
        </w:rPr>
        <w:t>To be valid, a condition must be reasonably capable of being regarded as related to the purpose for which the function of the authority is being exercised.</w:t>
      </w:r>
    </w:p>
    <w:p w14:paraId="4918A190" w14:textId="77777777" w:rsidR="009A03EC" w:rsidRPr="006426B0" w:rsidRDefault="009A03EC" w:rsidP="009A03EC">
      <w:pPr>
        <w:rPr>
          <w:sz w:val="24"/>
          <w:szCs w:val="24"/>
          <w:lang w:eastAsia="en-AU"/>
        </w:rPr>
      </w:pPr>
      <w:r w:rsidRPr="006426B0">
        <w:rPr>
          <w:sz w:val="24"/>
          <w:szCs w:val="24"/>
          <w:lang w:eastAsia="en-AU"/>
        </w:rPr>
        <w:t xml:space="preserve">This principle is sometimes expressed as being that a condition must fairly and reasonably relate to the permitted use and/ or development, although it is somewhat more complicated than this simple test. (See discussion in chapter </w:t>
      </w:r>
      <w:r w:rsidRPr="006426B0">
        <w:rPr>
          <w:sz w:val="24"/>
          <w:szCs w:val="24"/>
          <w:highlight w:val="lightGray"/>
          <w:lang w:eastAsia="en-AU"/>
        </w:rPr>
        <w:t>5.2.1 above.</w:t>
      </w:r>
      <w:r w:rsidRPr="006426B0">
        <w:rPr>
          <w:sz w:val="24"/>
          <w:szCs w:val="24"/>
          <w:lang w:eastAsia="en-AU"/>
        </w:rPr>
        <w:t>) </w:t>
      </w:r>
    </w:p>
    <w:p w14:paraId="50FAFEDB" w14:textId="30CB0364" w:rsidR="009A03EC" w:rsidRPr="006426B0" w:rsidRDefault="009A03EC" w:rsidP="009A03EC">
      <w:pPr>
        <w:rPr>
          <w:sz w:val="24"/>
          <w:szCs w:val="24"/>
          <w:lang w:eastAsia="en-AU"/>
        </w:rPr>
      </w:pPr>
      <w:r w:rsidRPr="006426B0">
        <w:rPr>
          <w:sz w:val="24"/>
          <w:szCs w:val="24"/>
          <w:lang w:eastAsia="en-AU"/>
        </w:rPr>
        <w:t>Generally</w:t>
      </w:r>
      <w:r w:rsidRPr="006426B0">
        <w:rPr>
          <w:sz w:val="24"/>
          <w:szCs w:val="24"/>
          <w:u w:val="single"/>
          <w:lang w:eastAsia="en-AU"/>
        </w:rPr>
        <w:t>,</w:t>
      </w:r>
      <w:r w:rsidRPr="006426B0">
        <w:rPr>
          <w:sz w:val="24"/>
          <w:szCs w:val="24"/>
          <w:lang w:eastAsia="en-AU"/>
        </w:rPr>
        <w:t xml:space="preserve"> this principle would mean that a condition regulating use should not be imposed on a permit allowing only development. However, careful consideration must be given to the nature of the proposed development. If the development would not be acceptable without some restrictions on the way it will be used, conditions restricting its use may be valid. For example: a permit to construct an outdoor deck to an existing hotel may justify a condition that limits the use of the deck to certain hours to protect residential amenity, but it would not justify a condition restricting the hours of operation of the hotel generally.</w:t>
      </w:r>
      <w:r w:rsidR="00B60116" w:rsidRPr="006426B0">
        <w:rPr>
          <w:rStyle w:val="FootnoteReference"/>
          <w:sz w:val="24"/>
          <w:szCs w:val="24"/>
        </w:rPr>
        <w:t xml:space="preserve"> </w:t>
      </w:r>
      <w:r w:rsidR="00B60116" w:rsidRPr="006426B0">
        <w:rPr>
          <w:rStyle w:val="FootnoteReference"/>
          <w:sz w:val="24"/>
          <w:szCs w:val="24"/>
        </w:rPr>
        <w:footnoteReference w:id="104"/>
      </w:r>
    </w:p>
    <w:p w14:paraId="06375457" w14:textId="7620F2F4" w:rsidR="00E833FB" w:rsidRPr="006426B0" w:rsidRDefault="0009359D" w:rsidP="00187BD2">
      <w:pPr>
        <w:pStyle w:val="Heading2"/>
        <w:rPr>
          <w:szCs w:val="24"/>
          <w:lang w:eastAsia="en-AU"/>
        </w:rPr>
      </w:pPr>
      <w:bookmarkStart w:id="48" w:name="_Toc133768223"/>
      <w:r w:rsidRPr="006426B0">
        <w:rPr>
          <w:szCs w:val="24"/>
          <w:lang w:eastAsia="en-AU"/>
        </w:rPr>
        <w:t>1</w:t>
      </w:r>
      <w:r w:rsidR="0064130E" w:rsidRPr="006426B0">
        <w:rPr>
          <w:szCs w:val="24"/>
          <w:lang w:eastAsia="en-AU"/>
        </w:rPr>
        <w:t>0</w:t>
      </w:r>
      <w:r w:rsidRPr="006426B0">
        <w:rPr>
          <w:szCs w:val="24"/>
          <w:lang w:eastAsia="en-AU"/>
        </w:rPr>
        <w:t>.3 Section 173 agreements</w:t>
      </w:r>
      <w:bookmarkEnd w:id="48"/>
    </w:p>
    <w:p w14:paraId="566AE282" w14:textId="7952B3FD" w:rsidR="0009359D" w:rsidRPr="006426B0" w:rsidRDefault="0009359D" w:rsidP="007D59E5">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.3.1</w:t>
      </w:r>
      <w:r w:rsidR="00187BD2" w:rsidRPr="006426B0">
        <w:rPr>
          <w:color w:val="auto"/>
          <w:sz w:val="24"/>
          <w:lang w:eastAsia="en-AU"/>
        </w:rPr>
        <w:t xml:space="preserve"> The power to require a section 173 </w:t>
      </w:r>
      <w:proofErr w:type="gramStart"/>
      <w:r w:rsidR="00187BD2" w:rsidRPr="006426B0">
        <w:rPr>
          <w:color w:val="auto"/>
          <w:sz w:val="24"/>
          <w:lang w:eastAsia="en-AU"/>
        </w:rPr>
        <w:t>agreement</w:t>
      </w:r>
      <w:proofErr w:type="gramEnd"/>
    </w:p>
    <w:p w14:paraId="76E12E21" w14:textId="77777777" w:rsidR="007D59E5" w:rsidRPr="006426B0" w:rsidRDefault="007D59E5" w:rsidP="007D59E5">
      <w:pPr>
        <w:rPr>
          <w:sz w:val="24"/>
          <w:szCs w:val="24"/>
          <w:lang w:eastAsia="en-AU"/>
        </w:rPr>
      </w:pPr>
      <w:r w:rsidRPr="006426B0">
        <w:rPr>
          <w:sz w:val="24"/>
          <w:szCs w:val="24"/>
          <w:lang w:eastAsia="en-AU"/>
        </w:rPr>
        <w:t>Under section 173 of the PE Act, the responsible authority can negotiate an agreement with an owner of land to set out conditions or restrictions on the use or development of the land, or to achieve other planning objectives in relation to the land. A section 173 agreement is a legal contract. It can be recorded on title and enforced under the PE Act. </w:t>
      </w:r>
    </w:p>
    <w:p w14:paraId="37B3A126" w14:textId="020F9E94" w:rsidR="007D59E5" w:rsidRPr="006426B0" w:rsidRDefault="007D59E5" w:rsidP="007D59E5">
      <w:pPr>
        <w:rPr>
          <w:sz w:val="24"/>
          <w:szCs w:val="24"/>
          <w:lang w:eastAsia="en-AU"/>
        </w:rPr>
      </w:pPr>
      <w:r w:rsidRPr="006426B0">
        <w:rPr>
          <w:sz w:val="24"/>
          <w:szCs w:val="24"/>
          <w:lang w:eastAsia="en-AU"/>
        </w:rPr>
        <w:lastRenderedPageBreak/>
        <w:t>Section 173 agreements are discussed more fully in chapter 8 of Using Victoria’s Planning System.</w:t>
      </w:r>
      <w:r w:rsidR="00FB1611" w:rsidRPr="006426B0">
        <w:rPr>
          <w:rStyle w:val="FootnoteReference"/>
          <w:sz w:val="24"/>
          <w:szCs w:val="24"/>
        </w:rPr>
        <w:t xml:space="preserve"> </w:t>
      </w:r>
      <w:r w:rsidR="00FB1611" w:rsidRPr="006426B0">
        <w:rPr>
          <w:rStyle w:val="FootnoteReference"/>
          <w:sz w:val="24"/>
          <w:szCs w:val="24"/>
        </w:rPr>
        <w:footnoteReference w:id="105"/>
      </w:r>
    </w:p>
    <w:p w14:paraId="0139FDB5" w14:textId="77777777" w:rsidR="007D59E5" w:rsidRPr="006426B0" w:rsidRDefault="007D59E5" w:rsidP="007D59E5">
      <w:pPr>
        <w:rPr>
          <w:sz w:val="24"/>
          <w:szCs w:val="24"/>
          <w:lang w:eastAsia="en-AU"/>
        </w:rPr>
      </w:pPr>
      <w:r w:rsidRPr="006426B0">
        <w:rPr>
          <w:sz w:val="24"/>
          <w:szCs w:val="24"/>
          <w:lang w:eastAsia="en-AU"/>
        </w:rPr>
        <w:t>Section 62(2)(f) of the PE Act provides that the responsible authority may include in a permit a condition requiring a section 173 agreement to be entered into within a specified period or before the use or development or a specified part of it starts. </w:t>
      </w:r>
    </w:p>
    <w:p w14:paraId="28C6C67F" w14:textId="31332C0F" w:rsidR="007D59E5" w:rsidRPr="006426B0" w:rsidRDefault="007D59E5" w:rsidP="007D59E5">
      <w:pPr>
        <w:rPr>
          <w:sz w:val="24"/>
          <w:szCs w:val="24"/>
          <w:lang w:eastAsia="en-AU"/>
        </w:rPr>
      </w:pPr>
      <w:r w:rsidRPr="006426B0">
        <w:rPr>
          <w:sz w:val="24"/>
          <w:szCs w:val="24"/>
          <w:lang w:eastAsia="en-AU"/>
        </w:rPr>
        <w:t>Before deciding to include a condition requiring a section 173 agreement, a responsible authority should carefully consider other mechanisms available to achieve the intended outcome. Section 173 agreements can be complex and costly to administer and are difficult to amend or end, particularly after the affected land is subdivided.</w:t>
      </w:r>
    </w:p>
    <w:p w14:paraId="6991DC56" w14:textId="64AA4203" w:rsidR="007D59E5" w:rsidRPr="006426B0" w:rsidRDefault="00F43DE8" w:rsidP="00F43DE8">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.3.2 The scope of a section 173 agreement</w:t>
      </w:r>
    </w:p>
    <w:p w14:paraId="2CB54761" w14:textId="4BB1907B" w:rsidR="006351A4" w:rsidRPr="006426B0" w:rsidRDefault="00B46756" w:rsidP="00CA4BC8">
      <w:pPr>
        <w:rPr>
          <w:sz w:val="24"/>
          <w:szCs w:val="24"/>
          <w:lang w:eastAsia="en-AU"/>
        </w:rPr>
      </w:pPr>
      <w:r w:rsidRPr="006426B0">
        <w:rPr>
          <w:b/>
          <w:bCs/>
          <w:sz w:val="24"/>
          <w:szCs w:val="24"/>
          <w:lang w:eastAsia="en-AU"/>
        </w:rPr>
        <w:t>The scope of what may be included in a section 173 agreement is broad but not unlimited.</w:t>
      </w:r>
      <w:r w:rsidRPr="006426B0">
        <w:rPr>
          <w:rStyle w:val="FootnoteReference"/>
          <w:sz w:val="24"/>
          <w:szCs w:val="24"/>
        </w:rPr>
        <w:t xml:space="preserve"> </w:t>
      </w:r>
      <w:r w:rsidR="00866B21" w:rsidRPr="006426B0">
        <w:rPr>
          <w:rStyle w:val="FootnoteReference"/>
          <w:iCs/>
          <w:sz w:val="24"/>
          <w:szCs w:val="24"/>
        </w:rPr>
        <w:footnoteReference w:id="106"/>
      </w:r>
    </w:p>
    <w:p w14:paraId="2DA1A6EC" w14:textId="77777777" w:rsidR="00B46756" w:rsidRPr="006426B0" w:rsidRDefault="00B46756" w:rsidP="00B46756">
      <w:pPr>
        <w:rPr>
          <w:sz w:val="24"/>
          <w:szCs w:val="24"/>
          <w:lang w:eastAsia="en-AU"/>
        </w:rPr>
      </w:pPr>
      <w:r w:rsidRPr="006426B0">
        <w:rPr>
          <w:sz w:val="24"/>
          <w:szCs w:val="24"/>
          <w:lang w:eastAsia="en-AU"/>
        </w:rPr>
        <w:t>A section 173 agreement cannot authorise any use or development contrary to the planning scheme or a permit. This means that an agreement cannot provide for less restrictive provisions than those in a planning scheme or permit, such as allowing a use or development that is otherwise prohibited. However, an agreement could provide for more restrictive provisions than those in the planning scheme or a permit, such as prohibiting or placing greater restrictions on a use or development that is otherwise allowed. </w:t>
      </w:r>
    </w:p>
    <w:p w14:paraId="2D8D7A1C" w14:textId="77777777" w:rsidR="00B46756" w:rsidRPr="006426B0" w:rsidRDefault="00B46756" w:rsidP="00B46756">
      <w:pPr>
        <w:rPr>
          <w:sz w:val="24"/>
          <w:szCs w:val="24"/>
          <w:lang w:eastAsia="en-AU"/>
        </w:rPr>
      </w:pPr>
      <w:r w:rsidRPr="006426B0">
        <w:rPr>
          <w:sz w:val="24"/>
          <w:szCs w:val="24"/>
          <w:lang w:eastAsia="en-AU"/>
        </w:rPr>
        <w:t xml:space="preserve">Be careful before imposing a condition requiring a section 173 agreement that restricts subsequent development only to that shown on approved plans under a particular permit issued on a particular date. Legal complications can arise if it is proposed to change the development in any way from the plans approved on the </w:t>
      </w:r>
      <w:proofErr w:type="gramStart"/>
      <w:r w:rsidRPr="006426B0">
        <w:rPr>
          <w:sz w:val="24"/>
          <w:szCs w:val="24"/>
          <w:lang w:eastAsia="en-AU"/>
        </w:rPr>
        <w:t>particular date</w:t>
      </w:r>
      <w:proofErr w:type="gramEnd"/>
      <w:r w:rsidRPr="006426B0">
        <w:rPr>
          <w:sz w:val="24"/>
          <w:szCs w:val="24"/>
          <w:lang w:eastAsia="en-AU"/>
        </w:rPr>
        <w:t xml:space="preserve">.  If such agreement is considered necessary, an agreement should be limited in time until the </w:t>
      </w:r>
      <w:proofErr w:type="gramStart"/>
      <w:r w:rsidRPr="006426B0">
        <w:rPr>
          <w:sz w:val="24"/>
          <w:szCs w:val="24"/>
          <w:lang w:eastAsia="en-AU"/>
        </w:rPr>
        <w:t>particular development</w:t>
      </w:r>
      <w:proofErr w:type="gramEnd"/>
      <w:r w:rsidRPr="006426B0">
        <w:rPr>
          <w:sz w:val="24"/>
          <w:szCs w:val="24"/>
          <w:lang w:eastAsia="en-AU"/>
        </w:rPr>
        <w:t xml:space="preserve"> is completed rather than operating in perpetuity</w:t>
      </w:r>
      <w:r w:rsidRPr="006426B0">
        <w:rPr>
          <w:i/>
          <w:iCs/>
          <w:sz w:val="24"/>
          <w:szCs w:val="24"/>
          <w:lang w:eastAsia="en-AU"/>
        </w:rPr>
        <w:t xml:space="preserve">. </w:t>
      </w:r>
      <w:r w:rsidRPr="006426B0">
        <w:rPr>
          <w:sz w:val="24"/>
          <w:szCs w:val="24"/>
          <w:lang w:eastAsia="en-AU"/>
        </w:rPr>
        <w:t>This avoids blighting the land with a development that may prove to be unsuitable in the future but is extremely difficult to alter. </w:t>
      </w:r>
    </w:p>
    <w:p w14:paraId="0530736F" w14:textId="5D7D7008" w:rsidR="00B46756" w:rsidRPr="006426B0" w:rsidRDefault="00B46756" w:rsidP="00CA4BC8">
      <w:pPr>
        <w:rPr>
          <w:sz w:val="24"/>
          <w:szCs w:val="24"/>
          <w:lang w:eastAsia="en-AU"/>
        </w:rPr>
      </w:pPr>
      <w:r w:rsidRPr="006426B0">
        <w:rPr>
          <w:sz w:val="24"/>
          <w:szCs w:val="24"/>
          <w:lang w:eastAsia="en-AU"/>
        </w:rPr>
        <w:t xml:space="preserve">A section 173 agreement may impose positive obligations on the owner of land, for example, to do certain works or to maintain those works into the future. However, section 173 agreements are generally not required to impose ongoing restrictions on buildings and works permits (see discussion in chapter </w:t>
      </w:r>
      <w:r w:rsidRPr="006426B0">
        <w:rPr>
          <w:sz w:val="24"/>
          <w:szCs w:val="24"/>
          <w:highlight w:val="lightGray"/>
          <w:lang w:eastAsia="en-AU"/>
        </w:rPr>
        <w:t>6.5 above</w:t>
      </w:r>
      <w:r w:rsidRPr="006426B0">
        <w:rPr>
          <w:sz w:val="24"/>
          <w:szCs w:val="24"/>
          <w:lang w:eastAsia="en-AU"/>
        </w:rPr>
        <w:t>, which explains the ongoing effect of conditions).</w:t>
      </w:r>
    </w:p>
    <w:p w14:paraId="19CB2AF5" w14:textId="2AB66056" w:rsidR="00B46756" w:rsidRPr="006426B0" w:rsidRDefault="00CD09FC" w:rsidP="00476AD4">
      <w:pPr>
        <w:pStyle w:val="Heading3"/>
        <w:rPr>
          <w:color w:val="auto"/>
          <w:sz w:val="24"/>
          <w:lang w:eastAsia="en-AU"/>
        </w:rPr>
      </w:pPr>
      <w:r w:rsidRPr="006426B0">
        <w:rPr>
          <w:color w:val="auto"/>
          <w:sz w:val="24"/>
          <w:lang w:eastAsia="en-AU"/>
        </w:rPr>
        <w:t>10.3.</w:t>
      </w:r>
      <w:r w:rsidR="00D66349" w:rsidRPr="006426B0">
        <w:rPr>
          <w:color w:val="auto"/>
          <w:sz w:val="24"/>
          <w:lang w:eastAsia="en-AU"/>
        </w:rPr>
        <w:t xml:space="preserve">3 </w:t>
      </w:r>
      <w:r w:rsidR="00476AD4" w:rsidRPr="006426B0">
        <w:rPr>
          <w:color w:val="auto"/>
          <w:sz w:val="24"/>
          <w:lang w:eastAsia="en-AU"/>
        </w:rPr>
        <w:t>Voluntary and involuntary section 173 agreements</w:t>
      </w:r>
    </w:p>
    <w:p w14:paraId="04112662" w14:textId="36295822" w:rsidR="00A77C83" w:rsidRPr="006426B0" w:rsidRDefault="002E3211" w:rsidP="00CA4BC8">
      <w:pPr>
        <w:rPr>
          <w:sz w:val="24"/>
          <w:szCs w:val="24"/>
          <w:lang w:eastAsia="en-AU"/>
        </w:rPr>
      </w:pPr>
      <w:r w:rsidRPr="006426B0">
        <w:rPr>
          <w:sz w:val="24"/>
          <w:szCs w:val="24"/>
          <w:lang w:eastAsia="en-AU"/>
        </w:rPr>
        <w:t>There is an important distinction between a section 173 agreement that is voluntary (willingly agreed to by an owner and the responsible authority) and one that is not. Because a section 173 agreement is a contractual arrangement, an owner may consent to do things that a responsible authority could not otherwise require by way of a condition on a permit, so long as it is lawful (for instance under the planning scheme) and falls within the ambit of section 174(2) of the PE Act.</w:t>
      </w:r>
    </w:p>
    <w:p w14:paraId="12B25F39" w14:textId="77777777" w:rsidR="00560461" w:rsidRPr="006426B0" w:rsidRDefault="00560461" w:rsidP="00560461">
      <w:pPr>
        <w:rPr>
          <w:sz w:val="24"/>
          <w:szCs w:val="24"/>
          <w:lang w:eastAsia="en-AU"/>
        </w:rPr>
      </w:pPr>
      <w:r w:rsidRPr="006426B0">
        <w:rPr>
          <w:b/>
          <w:bCs/>
          <w:sz w:val="24"/>
          <w:szCs w:val="24"/>
          <w:lang w:eastAsia="en-AU"/>
        </w:rPr>
        <w:t>If an agreement is not voluntary</w:t>
      </w:r>
      <w:r w:rsidRPr="006426B0">
        <w:rPr>
          <w:sz w:val="24"/>
          <w:szCs w:val="24"/>
          <w:lang w:eastAsia="en-AU"/>
        </w:rPr>
        <w:t xml:space="preserve">, </w:t>
      </w:r>
      <w:r w:rsidRPr="006426B0">
        <w:rPr>
          <w:b/>
          <w:bCs/>
          <w:sz w:val="24"/>
          <w:szCs w:val="24"/>
          <w:lang w:eastAsia="en-AU"/>
        </w:rPr>
        <w:t>a condition requiring a section 173 agreement is subject to the same tests of validity as any other permit condition</w:t>
      </w:r>
      <w:r w:rsidRPr="006426B0">
        <w:rPr>
          <w:sz w:val="24"/>
          <w:szCs w:val="24"/>
          <w:lang w:eastAsia="en-AU"/>
        </w:rPr>
        <w:t>. </w:t>
      </w:r>
    </w:p>
    <w:p w14:paraId="5FFBCC32" w14:textId="5512CDB1" w:rsidR="00560461" w:rsidRPr="006426B0" w:rsidRDefault="00560461" w:rsidP="00560461">
      <w:pPr>
        <w:rPr>
          <w:sz w:val="24"/>
          <w:szCs w:val="24"/>
          <w:lang w:eastAsia="en-AU"/>
        </w:rPr>
      </w:pPr>
      <w:r w:rsidRPr="006426B0">
        <w:rPr>
          <w:b/>
          <w:bCs/>
          <w:sz w:val="24"/>
          <w:szCs w:val="24"/>
          <w:lang w:eastAsia="en-AU"/>
        </w:rPr>
        <w:lastRenderedPageBreak/>
        <w:t>A contested and invalid condition cannot be justified merely because the responsible authority requires it to be implemented under a section 173 agreement</w:t>
      </w:r>
      <w:r w:rsidRPr="006426B0">
        <w:rPr>
          <w:sz w:val="24"/>
          <w:szCs w:val="24"/>
          <w:lang w:eastAsia="en-AU"/>
        </w:rPr>
        <w:t>.</w:t>
      </w:r>
      <w:r w:rsidR="00EF7B32" w:rsidRPr="006426B0">
        <w:rPr>
          <w:rStyle w:val="FootnoteReference"/>
          <w:iCs/>
          <w:sz w:val="24"/>
          <w:szCs w:val="24"/>
        </w:rPr>
        <w:t xml:space="preserve"> </w:t>
      </w:r>
      <w:r w:rsidR="00EF7B32" w:rsidRPr="006426B0">
        <w:rPr>
          <w:rStyle w:val="FootnoteReference"/>
          <w:iCs/>
          <w:sz w:val="24"/>
          <w:szCs w:val="24"/>
        </w:rPr>
        <w:footnoteReference w:id="107"/>
      </w:r>
    </w:p>
    <w:p w14:paraId="4B6F73F4" w14:textId="571D1C61" w:rsidR="002E3211" w:rsidRPr="006426B0" w:rsidRDefault="004B3EAB" w:rsidP="00CA4BC8">
      <w:pPr>
        <w:rPr>
          <w:sz w:val="24"/>
          <w:szCs w:val="24"/>
          <w:lang w:eastAsia="en-AU"/>
        </w:rPr>
      </w:pPr>
      <w:r w:rsidRPr="006426B0">
        <w:rPr>
          <w:sz w:val="24"/>
          <w:szCs w:val="24"/>
          <w:lang w:eastAsia="en-AU"/>
        </w:rPr>
        <w:t xml:space="preserve">This principle is particularly relevant in the context of development contributions (see chapter </w:t>
      </w:r>
      <w:r w:rsidRPr="006426B0">
        <w:rPr>
          <w:sz w:val="24"/>
          <w:szCs w:val="24"/>
          <w:highlight w:val="lightGray"/>
          <w:lang w:eastAsia="en-AU"/>
        </w:rPr>
        <w:t>10.4 below</w:t>
      </w:r>
      <w:r w:rsidRPr="006426B0">
        <w:rPr>
          <w:sz w:val="24"/>
          <w:szCs w:val="24"/>
          <w:lang w:eastAsia="en-AU"/>
        </w:rPr>
        <w:t>).</w:t>
      </w:r>
    </w:p>
    <w:p w14:paraId="4CD6FCF4" w14:textId="07E5D80E" w:rsidR="004B3EAB" w:rsidRPr="006426B0" w:rsidRDefault="004B3EAB" w:rsidP="00C408B2">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.3.</w:t>
      </w:r>
      <w:r w:rsidR="00D66349" w:rsidRPr="006426B0">
        <w:rPr>
          <w:color w:val="auto"/>
          <w:sz w:val="24"/>
          <w:lang w:eastAsia="en-AU"/>
        </w:rPr>
        <w:t>4</w:t>
      </w:r>
      <w:r w:rsidRPr="006426B0">
        <w:rPr>
          <w:color w:val="auto"/>
          <w:sz w:val="24"/>
          <w:lang w:eastAsia="en-AU"/>
        </w:rPr>
        <w:t xml:space="preserve"> Regis</w:t>
      </w:r>
      <w:r w:rsidR="00C408B2" w:rsidRPr="006426B0">
        <w:rPr>
          <w:color w:val="auto"/>
          <w:sz w:val="24"/>
          <w:lang w:eastAsia="en-AU"/>
        </w:rPr>
        <w:t xml:space="preserve">tering a section 173 </w:t>
      </w:r>
      <w:proofErr w:type="gramStart"/>
      <w:r w:rsidR="00C408B2" w:rsidRPr="006426B0">
        <w:rPr>
          <w:color w:val="auto"/>
          <w:sz w:val="24"/>
          <w:lang w:eastAsia="en-AU"/>
        </w:rPr>
        <w:t>agreement</w:t>
      </w:r>
      <w:proofErr w:type="gramEnd"/>
    </w:p>
    <w:p w14:paraId="7C754B8C" w14:textId="77777777" w:rsidR="00F9670E" w:rsidRPr="006426B0" w:rsidRDefault="00F9670E" w:rsidP="00F9670E">
      <w:pPr>
        <w:rPr>
          <w:sz w:val="24"/>
          <w:szCs w:val="24"/>
          <w:lang w:eastAsia="en-AU"/>
        </w:rPr>
      </w:pPr>
      <w:r w:rsidRPr="006426B0">
        <w:rPr>
          <w:b/>
          <w:bCs/>
          <w:sz w:val="24"/>
          <w:szCs w:val="24"/>
          <w:lang w:eastAsia="en-AU"/>
        </w:rPr>
        <w:t>The responsible authority is responsible for registering a section 173 agreement. </w:t>
      </w:r>
      <w:r w:rsidRPr="006426B0">
        <w:rPr>
          <w:sz w:val="24"/>
          <w:szCs w:val="24"/>
          <w:lang w:eastAsia="en-AU"/>
        </w:rPr>
        <w:t> </w:t>
      </w:r>
    </w:p>
    <w:p w14:paraId="2A7ED42F" w14:textId="425BB30F" w:rsidR="00C408B2" w:rsidRPr="006426B0" w:rsidRDefault="00F9670E" w:rsidP="00C408B2">
      <w:pPr>
        <w:rPr>
          <w:sz w:val="24"/>
          <w:szCs w:val="24"/>
          <w:lang w:eastAsia="en-AU"/>
        </w:rPr>
      </w:pPr>
      <w:r w:rsidRPr="006426B0">
        <w:rPr>
          <w:sz w:val="24"/>
          <w:szCs w:val="24"/>
          <w:lang w:eastAsia="en-AU"/>
        </w:rPr>
        <w:t>Section 181 of the PE Act</w:t>
      </w:r>
      <w:r w:rsidR="005C0C24" w:rsidRPr="006426B0">
        <w:rPr>
          <w:rStyle w:val="FootnoteReference"/>
          <w:sz w:val="24"/>
          <w:szCs w:val="24"/>
        </w:rPr>
        <w:footnoteReference w:id="108"/>
      </w:r>
      <w:r w:rsidRPr="006426B0">
        <w:rPr>
          <w:sz w:val="24"/>
          <w:szCs w:val="24"/>
          <w:lang w:eastAsia="en-AU"/>
        </w:rPr>
        <w:t xml:space="preserve"> provides that a responsible authority must apply to the Registrar of Titles, without delay, to record an agreement relating to land other than Crown land. </w:t>
      </w:r>
      <w:proofErr w:type="gramStart"/>
      <w:r w:rsidRPr="006426B0">
        <w:rPr>
          <w:sz w:val="24"/>
          <w:szCs w:val="24"/>
          <w:lang w:eastAsia="en-AU"/>
        </w:rPr>
        <w:t>Therefore</w:t>
      </w:r>
      <w:proofErr w:type="gramEnd"/>
      <w:r w:rsidRPr="006426B0">
        <w:rPr>
          <w:sz w:val="24"/>
          <w:szCs w:val="24"/>
          <w:lang w:eastAsia="en-AU"/>
        </w:rPr>
        <w:t xml:space="preserve"> conditions which require a section 173 agreement do not need to specify that the owner must make application to the Registrar of Titles to have the agreement registered.</w:t>
      </w:r>
    </w:p>
    <w:p w14:paraId="2F95C470" w14:textId="5CBF06C3" w:rsidR="00F9670E" w:rsidRPr="006426B0" w:rsidRDefault="008354DD" w:rsidP="008354DD">
      <w:pPr>
        <w:pStyle w:val="Heading2"/>
        <w:rPr>
          <w:szCs w:val="24"/>
          <w:lang w:eastAsia="en-AU"/>
        </w:rPr>
      </w:pPr>
      <w:bookmarkStart w:id="49" w:name="_Toc133768224"/>
      <w:r w:rsidRPr="006426B0">
        <w:rPr>
          <w:szCs w:val="24"/>
          <w:lang w:eastAsia="en-AU"/>
        </w:rPr>
        <w:t>1</w:t>
      </w:r>
      <w:r w:rsidR="0064130E" w:rsidRPr="006426B0">
        <w:rPr>
          <w:szCs w:val="24"/>
          <w:lang w:eastAsia="en-AU"/>
        </w:rPr>
        <w:t>0</w:t>
      </w:r>
      <w:r w:rsidRPr="006426B0">
        <w:rPr>
          <w:szCs w:val="24"/>
          <w:lang w:eastAsia="en-AU"/>
        </w:rPr>
        <w:t>.4 Development and infrastructure contributions</w:t>
      </w:r>
      <w:bookmarkEnd w:id="49"/>
    </w:p>
    <w:p w14:paraId="257B7BAE" w14:textId="2B0FC7A5" w:rsidR="002318FF" w:rsidRPr="006426B0" w:rsidRDefault="002318FF" w:rsidP="002318FF">
      <w:pPr>
        <w:rPr>
          <w:b/>
          <w:bCs/>
          <w:sz w:val="24"/>
          <w:szCs w:val="24"/>
          <w:lang w:eastAsia="en-AU"/>
        </w:rPr>
      </w:pPr>
      <w:r w:rsidRPr="006426B0">
        <w:rPr>
          <w:b/>
          <w:bCs/>
          <w:sz w:val="24"/>
          <w:szCs w:val="24"/>
          <w:lang w:eastAsia="en-AU"/>
        </w:rPr>
        <w:t xml:space="preserve">Do not include a requirement for a development or infrastructure contribution in a condition (by a section 173 agreement or otherwise) unless the contribution: </w:t>
      </w:r>
    </w:p>
    <w:p w14:paraId="18521C5E" w14:textId="1BE0F9BF" w:rsidR="002318FF" w:rsidRPr="006426B0" w:rsidRDefault="002318FF" w:rsidP="002318FF">
      <w:pPr>
        <w:pStyle w:val="ListBullet2"/>
        <w:rPr>
          <w:b/>
          <w:bCs/>
          <w:sz w:val="24"/>
          <w:szCs w:val="24"/>
          <w:lang w:eastAsia="en-AU"/>
        </w:rPr>
      </w:pPr>
      <w:r w:rsidRPr="006426B0">
        <w:rPr>
          <w:b/>
          <w:bCs/>
          <w:sz w:val="24"/>
          <w:szCs w:val="24"/>
          <w:lang w:eastAsia="en-AU"/>
        </w:rPr>
        <w:t xml:space="preserve">Is voluntary. </w:t>
      </w:r>
    </w:p>
    <w:p w14:paraId="38650FB2" w14:textId="21170942" w:rsidR="008354DD" w:rsidRPr="006426B0" w:rsidRDefault="002318FF" w:rsidP="002318FF">
      <w:pPr>
        <w:pStyle w:val="ListBullet2"/>
        <w:rPr>
          <w:b/>
          <w:bCs/>
          <w:sz w:val="24"/>
          <w:szCs w:val="24"/>
          <w:lang w:eastAsia="en-AU"/>
        </w:rPr>
      </w:pPr>
      <w:r w:rsidRPr="006426B0">
        <w:rPr>
          <w:b/>
          <w:bCs/>
          <w:sz w:val="24"/>
          <w:szCs w:val="24"/>
          <w:lang w:eastAsia="en-AU"/>
        </w:rPr>
        <w:t>Complies with sections 62(5) and 62(6) of the PE Act.</w:t>
      </w:r>
    </w:p>
    <w:p w14:paraId="2C0D432D" w14:textId="77777777" w:rsidR="0040109C" w:rsidRPr="006426B0" w:rsidRDefault="0040109C" w:rsidP="0040109C">
      <w:pPr>
        <w:rPr>
          <w:sz w:val="24"/>
          <w:szCs w:val="24"/>
          <w:lang w:eastAsia="en-AU"/>
        </w:rPr>
      </w:pPr>
      <w:r w:rsidRPr="006426B0">
        <w:rPr>
          <w:sz w:val="24"/>
          <w:szCs w:val="24"/>
          <w:lang w:eastAsia="en-AU"/>
        </w:rPr>
        <w:t>Development or infrastructure contributions are payments for in-kind works, facilities or services provided by a developer towards the supply of infrastructure required to meet the future needs of the community.  </w:t>
      </w:r>
    </w:p>
    <w:p w14:paraId="13D6D736" w14:textId="77777777" w:rsidR="0040109C" w:rsidRPr="006426B0" w:rsidRDefault="0040109C" w:rsidP="0040109C">
      <w:pPr>
        <w:rPr>
          <w:sz w:val="24"/>
          <w:szCs w:val="24"/>
          <w:lang w:eastAsia="en-AU"/>
        </w:rPr>
      </w:pPr>
      <w:r w:rsidRPr="006426B0">
        <w:rPr>
          <w:sz w:val="24"/>
          <w:szCs w:val="24"/>
          <w:lang w:eastAsia="en-AU"/>
        </w:rPr>
        <w:t>There are several tools to collect development and infrastructure contributions, including: </w:t>
      </w:r>
    </w:p>
    <w:p w14:paraId="4C973BE6" w14:textId="5CB1FBC4" w:rsidR="00AD5BB2" w:rsidRPr="006426B0" w:rsidRDefault="00AD5BB2" w:rsidP="00EF3382">
      <w:pPr>
        <w:ind w:left="720"/>
        <w:rPr>
          <w:rFonts w:cstheme="minorHAnsi"/>
          <w:b/>
          <w:bCs/>
          <w:sz w:val="24"/>
          <w:szCs w:val="24"/>
          <w:lang w:eastAsia="en-AU"/>
        </w:rPr>
      </w:pPr>
      <w:r w:rsidRPr="006426B0">
        <w:rPr>
          <w:rFonts w:eastAsia="Times New Roman" w:cstheme="minorHAnsi"/>
          <w:b/>
          <w:bCs/>
          <w:sz w:val="24"/>
          <w:szCs w:val="24"/>
          <w:lang w:eastAsia="en-AU"/>
        </w:rPr>
        <w:t>Growth Areas Infrastructure Contribution (GAIC) (since 2010) </w:t>
      </w:r>
    </w:p>
    <w:p w14:paraId="7C7DE867" w14:textId="77777777" w:rsidR="00AD5BB2" w:rsidRPr="006426B0" w:rsidRDefault="00AD5BB2" w:rsidP="00EF3382">
      <w:pPr>
        <w:spacing w:before="0" w:after="0"/>
        <w:ind w:left="720"/>
        <w:textAlignment w:val="baseline"/>
        <w:rPr>
          <w:rFonts w:eastAsia="Times New Roman" w:cstheme="minorHAnsi"/>
          <w:sz w:val="24"/>
          <w:szCs w:val="24"/>
          <w:lang w:eastAsia="en-AU"/>
        </w:rPr>
      </w:pPr>
      <w:r w:rsidRPr="006426B0">
        <w:rPr>
          <w:rFonts w:eastAsia="Times New Roman" w:cstheme="minorHAnsi"/>
          <w:sz w:val="24"/>
          <w:szCs w:val="24"/>
          <w:lang w:eastAsia="en-AU"/>
        </w:rPr>
        <w:t>Allows the state government to obtain funds from developers in Melbourne’s greenfield growth areas to help deliver state infrastructure those suburbs. It funds community and public transport infrastructure. </w:t>
      </w:r>
    </w:p>
    <w:p w14:paraId="4E964043" w14:textId="0C60008A" w:rsidR="00AD5BB2" w:rsidRPr="006426B0" w:rsidRDefault="00AD5BB2" w:rsidP="00EF3382">
      <w:pPr>
        <w:ind w:left="720"/>
        <w:rPr>
          <w:rFonts w:cstheme="minorHAnsi"/>
          <w:b/>
          <w:bCs/>
          <w:sz w:val="24"/>
          <w:szCs w:val="24"/>
          <w:lang w:eastAsia="en-AU"/>
        </w:rPr>
      </w:pPr>
      <w:r w:rsidRPr="006426B0">
        <w:rPr>
          <w:rFonts w:eastAsia="Times New Roman" w:cstheme="minorHAnsi"/>
          <w:b/>
          <w:bCs/>
          <w:sz w:val="24"/>
          <w:szCs w:val="24"/>
          <w:lang w:eastAsia="en-AU"/>
        </w:rPr>
        <w:t>Development Contributions Plan (DCP) (since 1995) </w:t>
      </w:r>
    </w:p>
    <w:p w14:paraId="38B712EB" w14:textId="4599DB29" w:rsidR="00AD5BB2" w:rsidRPr="006426B0" w:rsidRDefault="00AD5BB2" w:rsidP="00EF3382">
      <w:pPr>
        <w:ind w:left="720"/>
        <w:rPr>
          <w:rFonts w:eastAsia="Times New Roman" w:cstheme="minorHAnsi"/>
          <w:sz w:val="24"/>
          <w:szCs w:val="24"/>
          <w:lang w:eastAsia="en-AU"/>
        </w:rPr>
      </w:pPr>
      <w:r w:rsidRPr="006426B0">
        <w:rPr>
          <w:rFonts w:eastAsia="Times New Roman" w:cstheme="minorHAnsi"/>
          <w:sz w:val="24"/>
          <w:szCs w:val="24"/>
          <w:lang w:eastAsia="en-AU"/>
        </w:rPr>
        <w:t>Allows a council to obtain funds from developers to help deliver local infrastructure. It commonly funds community and transport infrastructure, such as roads. </w:t>
      </w:r>
    </w:p>
    <w:p w14:paraId="648FB358" w14:textId="34AF3784" w:rsidR="00AD5BB2" w:rsidRPr="006426B0" w:rsidRDefault="00AD5BB2" w:rsidP="00EF3382">
      <w:pPr>
        <w:ind w:left="720"/>
        <w:rPr>
          <w:rFonts w:cstheme="minorHAnsi"/>
          <w:b/>
          <w:bCs/>
          <w:sz w:val="24"/>
          <w:szCs w:val="24"/>
          <w:lang w:eastAsia="en-AU"/>
        </w:rPr>
      </w:pPr>
      <w:r w:rsidRPr="006426B0">
        <w:rPr>
          <w:rFonts w:eastAsia="Times New Roman" w:cstheme="minorHAnsi"/>
          <w:b/>
          <w:bCs/>
          <w:sz w:val="24"/>
          <w:szCs w:val="24"/>
          <w:lang w:val="fr-FR" w:eastAsia="en-AU"/>
        </w:rPr>
        <w:t>Infrastructure Contributions Plan (ICP) (</w:t>
      </w:r>
      <w:proofErr w:type="spellStart"/>
      <w:r w:rsidRPr="006426B0">
        <w:rPr>
          <w:rFonts w:eastAsia="Times New Roman" w:cstheme="minorHAnsi"/>
          <w:b/>
          <w:bCs/>
          <w:sz w:val="24"/>
          <w:szCs w:val="24"/>
          <w:lang w:val="fr-FR" w:eastAsia="en-AU"/>
        </w:rPr>
        <w:t>since</w:t>
      </w:r>
      <w:proofErr w:type="spellEnd"/>
      <w:r w:rsidRPr="006426B0">
        <w:rPr>
          <w:rFonts w:eastAsia="Times New Roman" w:cstheme="minorHAnsi"/>
          <w:b/>
          <w:bCs/>
          <w:sz w:val="24"/>
          <w:szCs w:val="24"/>
          <w:lang w:val="fr-FR" w:eastAsia="en-AU"/>
        </w:rPr>
        <w:t xml:space="preserve"> 2015)</w:t>
      </w:r>
      <w:r w:rsidRPr="006426B0">
        <w:rPr>
          <w:rFonts w:eastAsia="Times New Roman" w:cstheme="minorHAnsi"/>
          <w:b/>
          <w:bCs/>
          <w:sz w:val="24"/>
          <w:szCs w:val="24"/>
          <w:lang w:eastAsia="en-AU"/>
        </w:rPr>
        <w:t> </w:t>
      </w:r>
    </w:p>
    <w:p w14:paraId="3C8B331E" w14:textId="77C1086E" w:rsidR="00AD5BB2" w:rsidRPr="006426B0" w:rsidRDefault="00AD5BB2" w:rsidP="00EF3382">
      <w:pPr>
        <w:ind w:left="720"/>
        <w:rPr>
          <w:rFonts w:eastAsia="Times New Roman" w:cstheme="minorHAnsi"/>
          <w:sz w:val="24"/>
          <w:szCs w:val="24"/>
          <w:lang w:eastAsia="en-AU"/>
        </w:rPr>
      </w:pPr>
      <w:r w:rsidRPr="006426B0">
        <w:rPr>
          <w:rFonts w:eastAsia="Times New Roman" w:cstheme="minorHAnsi"/>
          <w:sz w:val="24"/>
          <w:szCs w:val="24"/>
          <w:lang w:eastAsia="en-AU"/>
        </w:rPr>
        <w:t>Allows a council in a defined growth area to obtain funds from developers to help deliver local infrastructure. It funds similar types of infrastructure as the DCP program.  </w:t>
      </w:r>
    </w:p>
    <w:p w14:paraId="5321D99D" w14:textId="16EF4EA3" w:rsidR="00AD5BB2" w:rsidRPr="006426B0" w:rsidRDefault="00AD5BB2" w:rsidP="00EF3382">
      <w:pPr>
        <w:ind w:left="720"/>
        <w:rPr>
          <w:rFonts w:eastAsia="Times New Roman" w:cstheme="minorHAnsi"/>
          <w:b/>
          <w:bCs/>
          <w:sz w:val="24"/>
          <w:szCs w:val="24"/>
          <w:lang w:eastAsia="en-AU"/>
        </w:rPr>
      </w:pPr>
      <w:r w:rsidRPr="006426B0">
        <w:rPr>
          <w:rFonts w:eastAsia="Times New Roman" w:cstheme="minorHAnsi"/>
          <w:b/>
          <w:bCs/>
          <w:sz w:val="24"/>
          <w:szCs w:val="24"/>
          <w:lang w:eastAsia="en-AU"/>
        </w:rPr>
        <w:t>Voluntary agreements and section 173 agreements </w:t>
      </w:r>
    </w:p>
    <w:p w14:paraId="599BCA6B" w14:textId="77777777" w:rsidR="00AD5BB2" w:rsidRPr="006426B0" w:rsidRDefault="00AD5BB2" w:rsidP="00EF3382">
      <w:pPr>
        <w:spacing w:before="0" w:after="0"/>
        <w:ind w:left="720"/>
        <w:textAlignment w:val="baseline"/>
        <w:rPr>
          <w:rFonts w:eastAsia="Times New Roman" w:cstheme="minorHAnsi"/>
          <w:sz w:val="24"/>
          <w:szCs w:val="24"/>
          <w:lang w:eastAsia="en-AU"/>
        </w:rPr>
      </w:pPr>
      <w:r w:rsidRPr="006426B0">
        <w:rPr>
          <w:rFonts w:eastAsia="Times New Roman" w:cstheme="minorHAnsi"/>
          <w:sz w:val="24"/>
          <w:szCs w:val="24"/>
          <w:lang w:eastAsia="en-AU"/>
        </w:rPr>
        <w:t xml:space="preserve">Section 173 of the PE Act allows a council to enter a voluntary agreement with a developer on a </w:t>
      </w:r>
      <w:proofErr w:type="gramStart"/>
      <w:r w:rsidRPr="006426B0">
        <w:rPr>
          <w:rFonts w:eastAsia="Times New Roman" w:cstheme="minorHAnsi"/>
          <w:sz w:val="24"/>
          <w:szCs w:val="24"/>
          <w:lang w:eastAsia="en-AU"/>
        </w:rPr>
        <w:t>project by project</w:t>
      </w:r>
      <w:proofErr w:type="gramEnd"/>
      <w:r w:rsidRPr="006426B0">
        <w:rPr>
          <w:rFonts w:eastAsia="Times New Roman" w:cstheme="minorHAnsi"/>
          <w:sz w:val="24"/>
          <w:szCs w:val="24"/>
          <w:lang w:eastAsia="en-AU"/>
        </w:rPr>
        <w:t xml:space="preserve"> basis. </w:t>
      </w:r>
    </w:p>
    <w:p w14:paraId="57ABE019" w14:textId="77777777" w:rsidR="00AD5BB2" w:rsidRPr="006426B0" w:rsidRDefault="00AD5BB2" w:rsidP="0040109C">
      <w:pPr>
        <w:rPr>
          <w:sz w:val="24"/>
          <w:szCs w:val="24"/>
          <w:lang w:eastAsia="en-AU"/>
        </w:rPr>
      </w:pPr>
    </w:p>
    <w:p w14:paraId="01D6E1FB" w14:textId="65CD6269" w:rsidR="002318FF" w:rsidRPr="006426B0" w:rsidRDefault="00C96467" w:rsidP="002318FF">
      <w:pPr>
        <w:rPr>
          <w:sz w:val="24"/>
          <w:szCs w:val="24"/>
          <w:lang w:eastAsia="en-AU"/>
        </w:rPr>
      </w:pPr>
      <w:r w:rsidRPr="006426B0">
        <w:rPr>
          <w:sz w:val="24"/>
          <w:szCs w:val="24"/>
          <w:lang w:eastAsia="en-AU"/>
        </w:rPr>
        <w:t xml:space="preserve">The PE Act and planning schemes provide the framework within which development and infrastructure contributions can be required and collected. Mandatory conditions are required to be </w:t>
      </w:r>
      <w:r w:rsidRPr="006426B0">
        <w:rPr>
          <w:sz w:val="24"/>
          <w:szCs w:val="24"/>
          <w:lang w:eastAsia="en-AU"/>
        </w:rPr>
        <w:lastRenderedPageBreak/>
        <w:t>included in permits under the Development Contributions Plan Overlay, the Infrastructure Contributions Plan Overlay and the Infrastructure Contributions Overlay</w:t>
      </w:r>
      <w:r w:rsidR="00FB7C0A" w:rsidRPr="006426B0">
        <w:rPr>
          <w:rStyle w:val="FootnoteReference"/>
          <w:sz w:val="24"/>
          <w:szCs w:val="24"/>
        </w:rPr>
        <w:footnoteReference w:id="109"/>
      </w:r>
      <w:r w:rsidRPr="006426B0">
        <w:rPr>
          <w:sz w:val="24"/>
          <w:szCs w:val="24"/>
          <w:lang w:eastAsia="en-AU"/>
        </w:rPr>
        <w:t xml:space="preserve"> to give effect to any contributions, levies or requirements set out in relevant schedules to these overlays.</w:t>
      </w:r>
    </w:p>
    <w:p w14:paraId="763EAC07" w14:textId="7D93C7EE" w:rsidR="00C96467" w:rsidRPr="006426B0" w:rsidRDefault="00927E5A" w:rsidP="002318FF">
      <w:pPr>
        <w:rPr>
          <w:sz w:val="24"/>
          <w:szCs w:val="24"/>
          <w:lang w:eastAsia="en-AU"/>
        </w:rPr>
      </w:pPr>
      <w:r w:rsidRPr="006426B0">
        <w:rPr>
          <w:sz w:val="24"/>
          <w:szCs w:val="24"/>
          <w:lang w:eastAsia="en-AU"/>
        </w:rPr>
        <w:t>Sections 62(5) and 62(6) of the PE Act provide that:</w:t>
      </w:r>
    </w:p>
    <w:p w14:paraId="4160D7A5" w14:textId="77777777" w:rsidR="003E33F3" w:rsidRPr="006426B0" w:rsidRDefault="003E33F3" w:rsidP="00EF3382">
      <w:pPr>
        <w:pStyle w:val="paragraph"/>
        <w:spacing w:before="120" w:beforeAutospacing="0" w:after="120" w:afterAutospacing="0"/>
        <w:ind w:left="840"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(5)</w:t>
      </w:r>
      <w:r w:rsidRPr="006426B0">
        <w:rPr>
          <w:rStyle w:val="tabchar"/>
          <w:rFonts w:asciiTheme="minorHAnsi" w:hAnsiTheme="minorHAnsi" w:cstheme="minorHAnsi"/>
        </w:rPr>
        <w:tab/>
      </w:r>
      <w:r w:rsidRPr="006426B0">
        <w:rPr>
          <w:rStyle w:val="normaltextrun"/>
          <w:rFonts w:asciiTheme="minorHAnsi" w:hAnsiTheme="minorHAnsi" w:cstheme="minorHAnsi"/>
          <w:i/>
          <w:iCs/>
        </w:rPr>
        <w:t>In deciding to grant a permit, the responsible authority may—</w:t>
      </w:r>
      <w:r w:rsidRPr="006426B0">
        <w:rPr>
          <w:rStyle w:val="eop"/>
          <w:rFonts w:asciiTheme="minorHAnsi" w:hAnsiTheme="minorHAnsi" w:cstheme="minorHAnsi"/>
          <w:i/>
          <w:iCs/>
        </w:rPr>
        <w:t> </w:t>
      </w:r>
    </w:p>
    <w:p w14:paraId="3B3DA484" w14:textId="77777777" w:rsidR="003E33F3" w:rsidRPr="006426B0" w:rsidRDefault="003E33F3" w:rsidP="00EF3382">
      <w:pPr>
        <w:pStyle w:val="paragraph"/>
        <w:spacing w:before="120" w:beforeAutospacing="0" w:after="120" w:afterAutospacing="0"/>
        <w:ind w:left="1275"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(a)</w:t>
      </w:r>
      <w:r w:rsidRPr="006426B0">
        <w:rPr>
          <w:rStyle w:val="tabchar"/>
          <w:rFonts w:asciiTheme="minorHAnsi" w:hAnsiTheme="minorHAnsi" w:cstheme="minorHAnsi"/>
        </w:rPr>
        <w:tab/>
      </w:r>
      <w:r w:rsidRPr="006426B0">
        <w:rPr>
          <w:rStyle w:val="normaltextrun"/>
          <w:rFonts w:asciiTheme="minorHAnsi" w:hAnsiTheme="minorHAnsi" w:cstheme="minorHAnsi"/>
          <w:i/>
          <w:iCs/>
        </w:rPr>
        <w:t>include a condition to implement an approved development contributions plan or an approved infrastructure contributions plan; or</w:t>
      </w:r>
      <w:r w:rsidRPr="006426B0">
        <w:rPr>
          <w:rStyle w:val="eop"/>
          <w:rFonts w:asciiTheme="minorHAnsi" w:hAnsiTheme="minorHAnsi" w:cstheme="minorHAnsi"/>
          <w:i/>
          <w:iCs/>
        </w:rPr>
        <w:t> </w:t>
      </w:r>
    </w:p>
    <w:p w14:paraId="46DD320C" w14:textId="77777777" w:rsidR="003E33F3" w:rsidRPr="006426B0" w:rsidRDefault="003E33F3" w:rsidP="00EF3382">
      <w:pPr>
        <w:pStyle w:val="paragraph"/>
        <w:spacing w:before="120" w:beforeAutospacing="0" w:after="120" w:afterAutospacing="0"/>
        <w:ind w:left="1275"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(b)</w:t>
      </w:r>
      <w:r w:rsidRPr="006426B0">
        <w:rPr>
          <w:rStyle w:val="tabchar"/>
          <w:rFonts w:asciiTheme="minorHAnsi" w:hAnsiTheme="minorHAnsi" w:cstheme="minorHAnsi"/>
        </w:rPr>
        <w:tab/>
      </w:r>
      <w:r w:rsidRPr="006426B0">
        <w:rPr>
          <w:rStyle w:val="normaltextrun"/>
          <w:rFonts w:asciiTheme="minorHAnsi" w:hAnsiTheme="minorHAnsi" w:cstheme="minorHAnsi"/>
          <w:i/>
          <w:iCs/>
        </w:rPr>
        <w:t xml:space="preserve">include a condition requiring specified works, </w:t>
      </w:r>
      <w:proofErr w:type="gramStart"/>
      <w:r w:rsidRPr="006426B0">
        <w:rPr>
          <w:rStyle w:val="normaltextrun"/>
          <w:rFonts w:asciiTheme="minorHAnsi" w:hAnsiTheme="minorHAnsi" w:cstheme="minorHAnsi"/>
          <w:i/>
          <w:iCs/>
        </w:rPr>
        <w:t>services</w:t>
      </w:r>
      <w:proofErr w:type="gramEnd"/>
      <w:r w:rsidRPr="006426B0">
        <w:rPr>
          <w:rStyle w:val="normaltextrun"/>
          <w:rFonts w:asciiTheme="minorHAnsi" w:hAnsiTheme="minorHAnsi" w:cstheme="minorHAnsi"/>
          <w:i/>
          <w:iCs/>
        </w:rPr>
        <w:t xml:space="preserve"> or facilities to be provided or paid for in accordance with an agreement under section 173; or</w:t>
      </w:r>
      <w:r w:rsidRPr="006426B0">
        <w:rPr>
          <w:rStyle w:val="eop"/>
          <w:rFonts w:asciiTheme="minorHAnsi" w:hAnsiTheme="minorHAnsi" w:cstheme="minorHAnsi"/>
          <w:i/>
          <w:iCs/>
        </w:rPr>
        <w:t> </w:t>
      </w:r>
    </w:p>
    <w:p w14:paraId="2ED5C4E3" w14:textId="77777777" w:rsidR="003E33F3" w:rsidRPr="006426B0" w:rsidRDefault="003E33F3" w:rsidP="00EF3382">
      <w:pPr>
        <w:pStyle w:val="paragraph"/>
        <w:spacing w:before="120" w:beforeAutospacing="0" w:after="120" w:afterAutospacing="0"/>
        <w:ind w:left="1275"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(c)</w:t>
      </w:r>
      <w:r w:rsidRPr="006426B0">
        <w:rPr>
          <w:rStyle w:val="tabchar"/>
          <w:rFonts w:asciiTheme="minorHAnsi" w:hAnsiTheme="minorHAnsi" w:cstheme="minorHAnsi"/>
        </w:rPr>
        <w:tab/>
      </w:r>
      <w:r w:rsidRPr="006426B0">
        <w:rPr>
          <w:rStyle w:val="normaltextrun"/>
          <w:rFonts w:asciiTheme="minorHAnsi" w:hAnsiTheme="minorHAnsi" w:cstheme="minorHAnsi"/>
          <w:i/>
          <w:iCs/>
        </w:rPr>
        <w:t xml:space="preserve">include a condition that specified works, </w:t>
      </w:r>
      <w:proofErr w:type="gramStart"/>
      <w:r w:rsidRPr="006426B0">
        <w:rPr>
          <w:rStyle w:val="normaltextrun"/>
          <w:rFonts w:asciiTheme="minorHAnsi" w:hAnsiTheme="minorHAnsi" w:cstheme="minorHAnsi"/>
          <w:i/>
          <w:iCs/>
        </w:rPr>
        <w:t>services</w:t>
      </w:r>
      <w:proofErr w:type="gramEnd"/>
      <w:r w:rsidRPr="006426B0">
        <w:rPr>
          <w:rStyle w:val="normaltextrun"/>
          <w:rFonts w:asciiTheme="minorHAnsi" w:hAnsiTheme="minorHAnsi" w:cstheme="minorHAnsi"/>
          <w:i/>
          <w:iCs/>
        </w:rPr>
        <w:t xml:space="preserve"> or facilities that the responsible authority considers necessary to be provided on or to the land or other land as a result of the grant of the permit be—</w:t>
      </w:r>
      <w:r w:rsidRPr="006426B0">
        <w:rPr>
          <w:rStyle w:val="eop"/>
          <w:rFonts w:asciiTheme="minorHAnsi" w:hAnsiTheme="minorHAnsi" w:cstheme="minorHAnsi"/>
          <w:i/>
          <w:iCs/>
        </w:rPr>
        <w:t> </w:t>
      </w:r>
    </w:p>
    <w:p w14:paraId="59EEF9BA" w14:textId="77777777" w:rsidR="003E33F3" w:rsidRPr="006426B0" w:rsidRDefault="003E33F3" w:rsidP="00EF3382">
      <w:pPr>
        <w:pStyle w:val="paragraph"/>
        <w:spacing w:before="120" w:beforeAutospacing="0" w:after="120" w:afterAutospacing="0"/>
        <w:ind w:left="1695"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(i)</w:t>
      </w:r>
      <w:r w:rsidRPr="006426B0">
        <w:rPr>
          <w:rStyle w:val="tabchar"/>
          <w:rFonts w:asciiTheme="minorHAnsi" w:hAnsiTheme="minorHAnsi" w:cstheme="minorHAnsi"/>
        </w:rPr>
        <w:tab/>
      </w:r>
      <w:r w:rsidRPr="006426B0">
        <w:rPr>
          <w:rStyle w:val="normaltextrun"/>
          <w:rFonts w:asciiTheme="minorHAnsi" w:hAnsiTheme="minorHAnsi" w:cstheme="minorHAnsi"/>
          <w:i/>
          <w:iCs/>
        </w:rPr>
        <w:t>provided by the applicant; or</w:t>
      </w:r>
      <w:r w:rsidRPr="006426B0">
        <w:rPr>
          <w:rStyle w:val="eop"/>
          <w:rFonts w:asciiTheme="minorHAnsi" w:hAnsiTheme="minorHAnsi" w:cstheme="minorHAnsi"/>
          <w:i/>
          <w:iCs/>
        </w:rPr>
        <w:t> </w:t>
      </w:r>
    </w:p>
    <w:p w14:paraId="3FEF366D" w14:textId="77777777" w:rsidR="003E33F3" w:rsidRPr="006426B0" w:rsidRDefault="003E33F3" w:rsidP="00EF3382">
      <w:pPr>
        <w:pStyle w:val="paragraph"/>
        <w:spacing w:before="120" w:beforeAutospacing="0" w:after="120" w:afterAutospacing="0"/>
        <w:ind w:left="1695"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(ii)</w:t>
      </w:r>
      <w:r w:rsidRPr="006426B0">
        <w:rPr>
          <w:rStyle w:val="tabchar"/>
          <w:rFonts w:asciiTheme="minorHAnsi" w:hAnsiTheme="minorHAnsi" w:cstheme="minorHAnsi"/>
        </w:rPr>
        <w:tab/>
      </w:r>
      <w:r w:rsidRPr="006426B0">
        <w:rPr>
          <w:rStyle w:val="normaltextrun"/>
          <w:rFonts w:asciiTheme="minorHAnsi" w:hAnsiTheme="minorHAnsi" w:cstheme="minorHAnsi"/>
          <w:i/>
          <w:iCs/>
        </w:rPr>
        <w:t>paid for wholly by the applicant; or</w:t>
      </w:r>
      <w:r w:rsidRPr="006426B0">
        <w:rPr>
          <w:rStyle w:val="eop"/>
          <w:rFonts w:asciiTheme="minorHAnsi" w:hAnsiTheme="minorHAnsi" w:cstheme="minorHAnsi"/>
          <w:i/>
          <w:iCs/>
        </w:rPr>
        <w:t> </w:t>
      </w:r>
    </w:p>
    <w:p w14:paraId="5707D5FA" w14:textId="77777777" w:rsidR="003E33F3" w:rsidRPr="006426B0" w:rsidRDefault="003E33F3" w:rsidP="00EF3382">
      <w:pPr>
        <w:pStyle w:val="paragraph"/>
        <w:spacing w:before="120" w:beforeAutospacing="0" w:after="120" w:afterAutospacing="0"/>
        <w:ind w:left="1695"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(iii)</w:t>
      </w:r>
      <w:r w:rsidRPr="006426B0">
        <w:rPr>
          <w:rStyle w:val="tabchar"/>
          <w:rFonts w:asciiTheme="minorHAnsi" w:hAnsiTheme="minorHAnsi" w:cstheme="minorHAnsi"/>
        </w:rPr>
        <w:tab/>
      </w:r>
      <w:r w:rsidRPr="006426B0">
        <w:rPr>
          <w:rStyle w:val="normaltextrun"/>
          <w:rFonts w:asciiTheme="minorHAnsi" w:hAnsiTheme="minorHAnsi" w:cstheme="minorHAnsi"/>
          <w:i/>
          <w:iCs/>
        </w:rPr>
        <w:t xml:space="preserve">provided or paid for partly by the applicant where the remaining cost is to be met by any Minister, public authority or municipal council providing the works, </w:t>
      </w:r>
      <w:proofErr w:type="gramStart"/>
      <w:r w:rsidRPr="006426B0">
        <w:rPr>
          <w:rStyle w:val="normaltextrun"/>
          <w:rFonts w:asciiTheme="minorHAnsi" w:hAnsiTheme="minorHAnsi" w:cstheme="minorHAnsi"/>
          <w:i/>
          <w:iCs/>
        </w:rPr>
        <w:t>services</w:t>
      </w:r>
      <w:proofErr w:type="gramEnd"/>
      <w:r w:rsidRPr="006426B0">
        <w:rPr>
          <w:rStyle w:val="normaltextrun"/>
          <w:rFonts w:asciiTheme="minorHAnsi" w:hAnsiTheme="minorHAnsi" w:cstheme="minorHAnsi"/>
          <w:i/>
          <w:iCs/>
        </w:rPr>
        <w:t xml:space="preserve"> or facilities.</w:t>
      </w:r>
      <w:r w:rsidRPr="006426B0">
        <w:rPr>
          <w:rStyle w:val="eop"/>
          <w:rFonts w:asciiTheme="minorHAnsi" w:hAnsiTheme="minorHAnsi" w:cstheme="minorHAnsi"/>
          <w:i/>
          <w:iCs/>
        </w:rPr>
        <w:t> </w:t>
      </w:r>
    </w:p>
    <w:p w14:paraId="62A8C49D" w14:textId="77777777" w:rsidR="003E33F3" w:rsidRPr="006426B0" w:rsidRDefault="003E33F3" w:rsidP="00EF3382">
      <w:pPr>
        <w:pStyle w:val="paragraph"/>
        <w:spacing w:before="120" w:beforeAutospacing="0" w:after="120" w:afterAutospacing="0"/>
        <w:ind w:left="840" w:right="856" w:hanging="420"/>
        <w:textAlignment w:val="baseline"/>
        <w:rPr>
          <w:rFonts w:asciiTheme="minorHAnsi" w:hAnsiTheme="minorHAnsi" w:cstheme="minorHAnsi"/>
          <w:i/>
          <w:iCs/>
        </w:rPr>
      </w:pPr>
      <w:r w:rsidRPr="006426B0">
        <w:rPr>
          <w:rStyle w:val="normaltextrun"/>
          <w:rFonts w:asciiTheme="minorHAnsi" w:hAnsiTheme="minorHAnsi" w:cstheme="minorHAnsi"/>
          <w:i/>
          <w:iCs/>
        </w:rPr>
        <w:t>(6)</w:t>
      </w:r>
      <w:r w:rsidRPr="006426B0">
        <w:rPr>
          <w:rStyle w:val="tabchar"/>
          <w:rFonts w:asciiTheme="minorHAnsi" w:hAnsiTheme="minorHAnsi" w:cstheme="minorHAnsi"/>
        </w:rPr>
        <w:tab/>
      </w:r>
      <w:r w:rsidRPr="006426B0">
        <w:rPr>
          <w:rStyle w:val="normaltextrun"/>
          <w:rFonts w:asciiTheme="minorHAnsi" w:hAnsiTheme="minorHAnsi" w:cstheme="minorHAnsi"/>
          <w:i/>
          <w:iCs/>
        </w:rPr>
        <w:t xml:space="preserve">The responsible authority must not include in a permit a condition requiring a person to pay an amount for or provide works, </w:t>
      </w:r>
      <w:proofErr w:type="gramStart"/>
      <w:r w:rsidRPr="006426B0">
        <w:rPr>
          <w:rStyle w:val="normaltextrun"/>
          <w:rFonts w:asciiTheme="minorHAnsi" w:hAnsiTheme="minorHAnsi" w:cstheme="minorHAnsi"/>
          <w:i/>
          <w:iCs/>
        </w:rPr>
        <w:t>services</w:t>
      </w:r>
      <w:proofErr w:type="gramEnd"/>
      <w:r w:rsidRPr="006426B0">
        <w:rPr>
          <w:rStyle w:val="normaltextrun"/>
          <w:rFonts w:asciiTheme="minorHAnsi" w:hAnsiTheme="minorHAnsi" w:cstheme="minorHAnsi"/>
          <w:i/>
          <w:iCs/>
        </w:rPr>
        <w:t xml:space="preserve"> or facilities except—</w:t>
      </w:r>
      <w:r w:rsidRPr="006426B0">
        <w:rPr>
          <w:rStyle w:val="eop"/>
          <w:rFonts w:asciiTheme="minorHAnsi" w:hAnsiTheme="minorHAnsi" w:cstheme="minorHAnsi"/>
          <w:i/>
          <w:iCs/>
        </w:rPr>
        <w:t> </w:t>
      </w:r>
    </w:p>
    <w:p w14:paraId="7F8BB158" w14:textId="77777777" w:rsidR="003E33F3" w:rsidRPr="006426B0" w:rsidRDefault="003E33F3" w:rsidP="00EF3382">
      <w:pPr>
        <w:pStyle w:val="paragraph"/>
        <w:spacing w:before="120" w:beforeAutospacing="0" w:after="120" w:afterAutospacing="0"/>
        <w:ind w:left="1275"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(a)</w:t>
      </w:r>
      <w:r w:rsidRPr="006426B0">
        <w:rPr>
          <w:rStyle w:val="tabchar"/>
          <w:rFonts w:asciiTheme="minorHAnsi" w:hAnsiTheme="minorHAnsi" w:cstheme="minorHAnsi"/>
        </w:rPr>
        <w:tab/>
      </w:r>
      <w:r w:rsidRPr="006426B0">
        <w:rPr>
          <w:rStyle w:val="normaltextrun"/>
          <w:rFonts w:asciiTheme="minorHAnsi" w:hAnsiTheme="minorHAnsi" w:cstheme="minorHAnsi"/>
          <w:i/>
          <w:iCs/>
        </w:rPr>
        <w:t>in accordance with subsection (5), section 46</w:t>
      </w:r>
      <w:proofErr w:type="gramStart"/>
      <w:r w:rsidRPr="006426B0">
        <w:rPr>
          <w:rStyle w:val="normaltextrun"/>
          <w:rFonts w:asciiTheme="minorHAnsi" w:hAnsiTheme="minorHAnsi" w:cstheme="minorHAnsi"/>
          <w:i/>
          <w:iCs/>
        </w:rPr>
        <w:t>N(</w:t>
      </w:r>
      <w:proofErr w:type="gramEnd"/>
      <w:r w:rsidRPr="006426B0">
        <w:rPr>
          <w:rStyle w:val="normaltextrun"/>
          <w:rFonts w:asciiTheme="minorHAnsi" w:hAnsiTheme="minorHAnsi" w:cstheme="minorHAnsi"/>
          <w:i/>
          <w:iCs/>
        </w:rPr>
        <w:t>1) or 46GV(7); or</w:t>
      </w:r>
      <w:r w:rsidRPr="006426B0">
        <w:rPr>
          <w:rStyle w:val="eop"/>
          <w:rFonts w:asciiTheme="minorHAnsi" w:hAnsiTheme="minorHAnsi" w:cstheme="minorHAnsi"/>
          <w:i/>
          <w:iCs/>
        </w:rPr>
        <w:t> </w:t>
      </w:r>
    </w:p>
    <w:p w14:paraId="2D1F75E8" w14:textId="77777777" w:rsidR="003E33F3" w:rsidRPr="006426B0" w:rsidRDefault="003E33F3" w:rsidP="00EF3382">
      <w:pPr>
        <w:pStyle w:val="paragraph"/>
        <w:spacing w:before="120" w:beforeAutospacing="0" w:after="120" w:afterAutospacing="0"/>
        <w:ind w:left="1275"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(b)</w:t>
      </w:r>
      <w:r w:rsidRPr="006426B0">
        <w:rPr>
          <w:rStyle w:val="tabchar"/>
          <w:rFonts w:asciiTheme="minorHAnsi" w:hAnsiTheme="minorHAnsi" w:cstheme="minorHAnsi"/>
        </w:rPr>
        <w:tab/>
      </w:r>
      <w:r w:rsidRPr="006426B0">
        <w:rPr>
          <w:rStyle w:val="normaltextrun"/>
          <w:rFonts w:asciiTheme="minorHAnsi" w:hAnsiTheme="minorHAnsi" w:cstheme="minorHAnsi"/>
          <w:i/>
          <w:iCs/>
        </w:rPr>
        <w:t>a condition that a planning scheme requires to be included as referred to in subsection (1)(a); or</w:t>
      </w:r>
      <w:r w:rsidRPr="006426B0">
        <w:rPr>
          <w:rStyle w:val="eop"/>
          <w:rFonts w:asciiTheme="minorHAnsi" w:hAnsiTheme="minorHAnsi" w:cstheme="minorHAnsi"/>
          <w:i/>
          <w:iCs/>
        </w:rPr>
        <w:t> </w:t>
      </w:r>
    </w:p>
    <w:p w14:paraId="2AFAFF5A" w14:textId="77777777" w:rsidR="003E33F3" w:rsidRPr="006426B0" w:rsidRDefault="003E33F3" w:rsidP="00EF3382">
      <w:pPr>
        <w:pStyle w:val="paragraph"/>
        <w:spacing w:before="120" w:beforeAutospacing="0" w:after="120" w:afterAutospacing="0"/>
        <w:ind w:left="1275" w:right="855" w:hanging="420"/>
        <w:textAlignment w:val="baseline"/>
        <w:rPr>
          <w:rFonts w:asciiTheme="minorHAnsi" w:hAnsiTheme="minorHAnsi" w:cstheme="minorHAnsi"/>
          <w:i/>
          <w:iCs/>
        </w:rPr>
      </w:pPr>
      <w:r w:rsidRPr="006426B0">
        <w:rPr>
          <w:rStyle w:val="normaltextrun"/>
          <w:rFonts w:asciiTheme="minorHAnsi" w:hAnsiTheme="minorHAnsi" w:cstheme="minorHAnsi"/>
          <w:i/>
          <w:iCs/>
        </w:rPr>
        <w:t>(c)</w:t>
      </w:r>
      <w:r w:rsidRPr="006426B0">
        <w:rPr>
          <w:rStyle w:val="tabchar"/>
          <w:rFonts w:asciiTheme="minorHAnsi" w:hAnsiTheme="minorHAnsi" w:cstheme="minorHAnsi"/>
        </w:rPr>
        <w:tab/>
      </w:r>
      <w:r w:rsidRPr="006426B0">
        <w:rPr>
          <w:rStyle w:val="normaltextrun"/>
          <w:rFonts w:asciiTheme="minorHAnsi" w:hAnsiTheme="minorHAnsi" w:cstheme="minorHAnsi"/>
          <w:i/>
          <w:iCs/>
        </w:rPr>
        <w:t>a condition that a determining referral authority requires to be included as referred to in subsection (1)(a).</w:t>
      </w:r>
      <w:r w:rsidRPr="006426B0">
        <w:rPr>
          <w:rStyle w:val="eop"/>
          <w:rFonts w:asciiTheme="minorHAnsi" w:hAnsiTheme="minorHAnsi" w:cstheme="minorHAnsi"/>
          <w:i/>
          <w:iCs/>
        </w:rPr>
        <w:t> </w:t>
      </w:r>
    </w:p>
    <w:p w14:paraId="6083D231" w14:textId="0FA6F54B" w:rsidR="00927E5A" w:rsidRPr="006426B0" w:rsidRDefault="009B1F7A" w:rsidP="00771423">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.4.1</w:t>
      </w:r>
      <w:r w:rsidR="00771423" w:rsidRPr="006426B0">
        <w:rPr>
          <w:color w:val="auto"/>
          <w:sz w:val="24"/>
          <w:lang w:eastAsia="en-AU"/>
        </w:rPr>
        <w:t xml:space="preserve"> </w:t>
      </w:r>
      <w:r w:rsidRPr="006426B0">
        <w:rPr>
          <w:color w:val="auto"/>
          <w:sz w:val="24"/>
          <w:lang w:eastAsia="en-AU"/>
        </w:rPr>
        <w:t xml:space="preserve">Operation of sections </w:t>
      </w:r>
      <w:r w:rsidR="00771423" w:rsidRPr="006426B0">
        <w:rPr>
          <w:color w:val="auto"/>
          <w:sz w:val="24"/>
          <w:lang w:eastAsia="en-AU"/>
        </w:rPr>
        <w:t>62(5) and 62(6)</w:t>
      </w:r>
    </w:p>
    <w:p w14:paraId="79416AFB" w14:textId="7391CEC8" w:rsidR="009B1F7A" w:rsidRPr="006426B0" w:rsidRDefault="00EC0944" w:rsidP="002318FF">
      <w:pPr>
        <w:rPr>
          <w:b/>
          <w:bCs/>
          <w:sz w:val="24"/>
          <w:szCs w:val="24"/>
          <w:lang w:eastAsia="en-AU"/>
        </w:rPr>
      </w:pPr>
      <w:r w:rsidRPr="006426B0">
        <w:rPr>
          <w:b/>
          <w:bCs/>
          <w:sz w:val="24"/>
          <w:szCs w:val="24"/>
          <w:lang w:eastAsia="en-AU"/>
        </w:rPr>
        <w:t>Supreme Court and VCAT cases concerning the operation of sections 62(5) and 62(6) have established the following principles:</w:t>
      </w:r>
    </w:p>
    <w:p w14:paraId="70609225" w14:textId="0F4A21F7" w:rsidR="006C1A00" w:rsidRPr="006426B0" w:rsidRDefault="006C1A00" w:rsidP="00C401CA">
      <w:pPr>
        <w:pStyle w:val="ListBullet2"/>
        <w:spacing w:before="120"/>
        <w:contextualSpacing w:val="0"/>
        <w:rPr>
          <w:sz w:val="24"/>
          <w:szCs w:val="24"/>
          <w:lang w:eastAsia="en-AU"/>
        </w:rPr>
      </w:pPr>
      <w:r w:rsidRPr="006426B0">
        <w:rPr>
          <w:sz w:val="24"/>
          <w:szCs w:val="24"/>
          <w:lang w:eastAsia="en-AU"/>
        </w:rPr>
        <w:t>A condition under section 62(5)(a) to implement an approved development contributions plan or an approved infrastructure contributions plan is not the same as a condition to pay a levy under section 46N(1)</w:t>
      </w:r>
      <w:r w:rsidRPr="006426B0">
        <w:rPr>
          <w:sz w:val="24"/>
          <w:szCs w:val="24"/>
          <w:vertAlign w:val="superscript"/>
          <w:lang w:eastAsia="en-AU"/>
        </w:rPr>
        <w:t>.</w:t>
      </w:r>
      <w:r w:rsidR="00673023" w:rsidRPr="006426B0">
        <w:rPr>
          <w:rStyle w:val="FootnoteReference"/>
          <w:sz w:val="24"/>
          <w:szCs w:val="24"/>
        </w:rPr>
        <w:t xml:space="preserve"> </w:t>
      </w:r>
      <w:r w:rsidR="00673023" w:rsidRPr="006426B0">
        <w:rPr>
          <w:rStyle w:val="FootnoteReference"/>
          <w:sz w:val="24"/>
          <w:szCs w:val="24"/>
        </w:rPr>
        <w:footnoteReference w:id="110"/>
      </w:r>
      <w:r w:rsidR="00673023" w:rsidRPr="006426B0">
        <w:rPr>
          <w:sz w:val="24"/>
          <w:szCs w:val="24"/>
        </w:rPr>
        <w:t xml:space="preserve"> </w:t>
      </w:r>
      <w:r w:rsidRPr="006426B0">
        <w:rPr>
          <w:sz w:val="24"/>
          <w:szCs w:val="24"/>
          <w:lang w:eastAsia="en-AU"/>
        </w:rPr>
        <w:t xml:space="preserve"> ‘Section 62(5)(a) is not concerned with conditions required by s.46N.</w:t>
      </w:r>
      <w:r w:rsidRPr="006426B0">
        <w:rPr>
          <w:sz w:val="24"/>
          <w:szCs w:val="24"/>
          <w:vertAlign w:val="superscript"/>
          <w:lang w:eastAsia="en-AU"/>
        </w:rPr>
        <w:t>’</w:t>
      </w:r>
      <w:r w:rsidR="006443AD" w:rsidRPr="006426B0">
        <w:rPr>
          <w:rStyle w:val="FootnoteReference"/>
          <w:sz w:val="24"/>
          <w:szCs w:val="24"/>
        </w:rPr>
        <w:t xml:space="preserve"> </w:t>
      </w:r>
      <w:r w:rsidR="006443AD" w:rsidRPr="006426B0">
        <w:rPr>
          <w:rStyle w:val="FootnoteReference"/>
          <w:sz w:val="24"/>
          <w:szCs w:val="24"/>
        </w:rPr>
        <w:footnoteReference w:id="111"/>
      </w:r>
      <w:r w:rsidR="006443AD" w:rsidRPr="006426B0">
        <w:rPr>
          <w:sz w:val="24"/>
          <w:szCs w:val="24"/>
        </w:rPr>
        <w:t xml:space="preserve"> </w:t>
      </w:r>
      <w:r w:rsidRPr="006426B0">
        <w:rPr>
          <w:sz w:val="24"/>
          <w:szCs w:val="24"/>
          <w:lang w:eastAsia="en-AU"/>
        </w:rPr>
        <w:t xml:space="preserve"> It conveys a power additional to that mandated by section 46N(1)</w:t>
      </w:r>
      <w:r w:rsidR="0032455E" w:rsidRPr="006426B0">
        <w:rPr>
          <w:sz w:val="24"/>
          <w:szCs w:val="24"/>
          <w:lang w:eastAsia="en-AU"/>
        </w:rPr>
        <w:t>.</w:t>
      </w:r>
      <w:r w:rsidR="000D4883" w:rsidRPr="006426B0">
        <w:rPr>
          <w:rStyle w:val="FootnoteReference"/>
          <w:sz w:val="24"/>
          <w:szCs w:val="24"/>
        </w:rPr>
        <w:t xml:space="preserve"> </w:t>
      </w:r>
      <w:r w:rsidR="000D4883" w:rsidRPr="006426B0">
        <w:rPr>
          <w:rStyle w:val="FootnoteReference"/>
          <w:sz w:val="24"/>
          <w:szCs w:val="24"/>
        </w:rPr>
        <w:footnoteReference w:id="112"/>
      </w:r>
      <w:r w:rsidRPr="006426B0">
        <w:rPr>
          <w:sz w:val="24"/>
          <w:szCs w:val="24"/>
          <w:vertAlign w:val="superscript"/>
          <w:lang w:eastAsia="en-AU"/>
        </w:rPr>
        <w:t xml:space="preserve"> </w:t>
      </w:r>
      <w:r w:rsidRPr="006426B0">
        <w:rPr>
          <w:sz w:val="24"/>
          <w:szCs w:val="24"/>
          <w:lang w:eastAsia="en-AU"/>
        </w:rPr>
        <w:t>Conditions requiring payment of a levy under sections 46N(1) or 46GV(7) are mandatory conditions that must be included because of section 62(1)(a). A condition under section 62(5) is discretionary although it must not conflict with a mandatory condition</w:t>
      </w:r>
      <w:r w:rsidRPr="006426B0">
        <w:rPr>
          <w:sz w:val="24"/>
          <w:szCs w:val="24"/>
          <w:vertAlign w:val="superscript"/>
          <w:lang w:val="en-US" w:eastAsia="en-AU"/>
        </w:rPr>
        <w:t>.</w:t>
      </w:r>
      <w:r w:rsidR="00B104A1" w:rsidRPr="006426B0">
        <w:rPr>
          <w:rStyle w:val="FootnoteReference"/>
          <w:sz w:val="24"/>
          <w:szCs w:val="24"/>
        </w:rPr>
        <w:t xml:space="preserve"> </w:t>
      </w:r>
      <w:r w:rsidR="00B104A1" w:rsidRPr="006426B0">
        <w:rPr>
          <w:rStyle w:val="FootnoteReference"/>
          <w:sz w:val="24"/>
          <w:szCs w:val="24"/>
        </w:rPr>
        <w:footnoteReference w:id="113"/>
      </w:r>
      <w:r w:rsidR="00B104A1" w:rsidRPr="006426B0">
        <w:rPr>
          <w:sz w:val="24"/>
          <w:szCs w:val="24"/>
        </w:rPr>
        <w:t xml:space="preserve"> </w:t>
      </w:r>
      <w:r w:rsidRPr="006426B0">
        <w:rPr>
          <w:sz w:val="24"/>
          <w:szCs w:val="24"/>
          <w:lang w:eastAsia="en-AU"/>
        </w:rPr>
        <w:t xml:space="preserve"> In </w:t>
      </w:r>
      <w:r w:rsidRPr="006426B0">
        <w:rPr>
          <w:i/>
          <w:iCs/>
          <w:sz w:val="24"/>
          <w:szCs w:val="24"/>
          <w:lang w:eastAsia="en-AU"/>
        </w:rPr>
        <w:t>Carson Simpson</w:t>
      </w:r>
      <w:r w:rsidRPr="006426B0">
        <w:rPr>
          <w:sz w:val="24"/>
          <w:szCs w:val="24"/>
          <w:lang w:eastAsia="en-AU"/>
        </w:rPr>
        <w:t xml:space="preserve">, the Court suggested that a </w:t>
      </w:r>
      <w:r w:rsidRPr="006426B0">
        <w:rPr>
          <w:sz w:val="24"/>
          <w:szCs w:val="24"/>
          <w:lang w:eastAsia="en-AU"/>
        </w:rPr>
        <w:lastRenderedPageBreak/>
        <w:t>section 62(5)(a) condition may impose a requirement for works or implement constraints upon development, consequent upon the intended outcome from a DCP, for example to provide for a setback and landscaping to buffer a proposed sewerage treatment plant</w:t>
      </w:r>
      <w:r w:rsidRPr="006426B0">
        <w:rPr>
          <w:sz w:val="24"/>
          <w:szCs w:val="24"/>
          <w:vertAlign w:val="superscript"/>
          <w:lang w:val="en-US" w:eastAsia="en-AU"/>
        </w:rPr>
        <w:t>.</w:t>
      </w:r>
      <w:r w:rsidR="00394F46" w:rsidRPr="006426B0">
        <w:rPr>
          <w:rStyle w:val="FootnoteReference"/>
          <w:sz w:val="24"/>
          <w:szCs w:val="24"/>
        </w:rPr>
        <w:t xml:space="preserve"> </w:t>
      </w:r>
      <w:r w:rsidR="00394F46" w:rsidRPr="006426B0">
        <w:rPr>
          <w:rStyle w:val="FootnoteReference"/>
          <w:sz w:val="24"/>
          <w:szCs w:val="24"/>
        </w:rPr>
        <w:footnoteReference w:id="114"/>
      </w:r>
    </w:p>
    <w:p w14:paraId="43D37CC5" w14:textId="6AB0E8CE" w:rsidR="006C1A00" w:rsidRPr="006426B0" w:rsidRDefault="006C1A00" w:rsidP="00C401CA">
      <w:pPr>
        <w:pStyle w:val="ListBullet2"/>
        <w:spacing w:before="120"/>
        <w:contextualSpacing w:val="0"/>
        <w:rPr>
          <w:sz w:val="24"/>
          <w:szCs w:val="24"/>
          <w:lang w:eastAsia="en-AU"/>
        </w:rPr>
      </w:pPr>
      <w:r w:rsidRPr="006426B0">
        <w:rPr>
          <w:sz w:val="24"/>
          <w:szCs w:val="24"/>
          <w:lang w:eastAsia="en-AU"/>
        </w:rPr>
        <w:t xml:space="preserve">A condition under section 62(5)(b) may require that specified works, </w:t>
      </w:r>
      <w:proofErr w:type="gramStart"/>
      <w:r w:rsidRPr="006426B0">
        <w:rPr>
          <w:sz w:val="24"/>
          <w:szCs w:val="24"/>
          <w:lang w:eastAsia="en-AU"/>
        </w:rPr>
        <w:t>services</w:t>
      </w:r>
      <w:proofErr w:type="gramEnd"/>
      <w:r w:rsidRPr="006426B0">
        <w:rPr>
          <w:sz w:val="24"/>
          <w:szCs w:val="24"/>
          <w:lang w:eastAsia="en-AU"/>
        </w:rPr>
        <w:t xml:space="preserve"> or facilities be provided or paid for in accordance with an agreement under section 173 provided it is a voluntary agreement. It is not necessary for such works, </w:t>
      </w:r>
      <w:proofErr w:type="gramStart"/>
      <w:r w:rsidRPr="006426B0">
        <w:rPr>
          <w:sz w:val="24"/>
          <w:szCs w:val="24"/>
          <w:lang w:eastAsia="en-AU"/>
        </w:rPr>
        <w:t>services</w:t>
      </w:r>
      <w:proofErr w:type="gramEnd"/>
      <w:r w:rsidRPr="006426B0">
        <w:rPr>
          <w:sz w:val="24"/>
          <w:szCs w:val="24"/>
          <w:lang w:eastAsia="en-AU"/>
        </w:rPr>
        <w:t xml:space="preserve"> or facilities (or payment) to accord with the apportionment set out in section 62(5)(c). However, a condition under section 62(5)(b) cannot compel a developer to pay a development contribution that is not otherwise authorised under sections 62(5) and (6) just because it is required by a section 173 agreement unless it is entirely consensual and voluntary</w:t>
      </w:r>
      <w:r w:rsidRPr="006426B0">
        <w:rPr>
          <w:sz w:val="24"/>
          <w:szCs w:val="24"/>
          <w:vertAlign w:val="superscript"/>
          <w:lang w:val="en-US" w:eastAsia="en-AU"/>
        </w:rPr>
        <w:t>.</w:t>
      </w:r>
      <w:r w:rsidR="00B0240D" w:rsidRPr="006426B0">
        <w:rPr>
          <w:rStyle w:val="FootnoteReference"/>
          <w:sz w:val="24"/>
          <w:szCs w:val="24"/>
        </w:rPr>
        <w:t xml:space="preserve"> </w:t>
      </w:r>
      <w:r w:rsidR="00B0240D" w:rsidRPr="006426B0">
        <w:rPr>
          <w:rStyle w:val="FootnoteReference"/>
          <w:sz w:val="24"/>
          <w:szCs w:val="24"/>
        </w:rPr>
        <w:footnoteReference w:id="115"/>
      </w:r>
    </w:p>
    <w:p w14:paraId="236657A0" w14:textId="34081C3B" w:rsidR="006C1A00" w:rsidRPr="006426B0" w:rsidRDefault="006C1A00" w:rsidP="00C401CA">
      <w:pPr>
        <w:pStyle w:val="ListBullet2"/>
        <w:spacing w:before="120"/>
        <w:contextualSpacing w:val="0"/>
        <w:rPr>
          <w:sz w:val="24"/>
          <w:szCs w:val="24"/>
          <w:lang w:eastAsia="en-AU"/>
        </w:rPr>
      </w:pPr>
      <w:r w:rsidRPr="006426B0">
        <w:rPr>
          <w:sz w:val="24"/>
          <w:szCs w:val="24"/>
          <w:lang w:eastAsia="en-AU"/>
        </w:rPr>
        <w:t xml:space="preserve">A condition under section 62(5)(c) may require that specified works, </w:t>
      </w:r>
      <w:proofErr w:type="gramStart"/>
      <w:r w:rsidRPr="006426B0">
        <w:rPr>
          <w:sz w:val="24"/>
          <w:szCs w:val="24"/>
          <w:lang w:eastAsia="en-AU"/>
        </w:rPr>
        <w:t>services</w:t>
      </w:r>
      <w:proofErr w:type="gramEnd"/>
      <w:r w:rsidRPr="006426B0">
        <w:rPr>
          <w:sz w:val="24"/>
          <w:szCs w:val="24"/>
          <w:lang w:eastAsia="en-AU"/>
        </w:rPr>
        <w:t xml:space="preserve"> or facilities that the responsible authority considers necessary to be provided on or to the land or other land as a result of the grant of the permit be:</w:t>
      </w:r>
    </w:p>
    <w:p w14:paraId="3AB82055" w14:textId="77777777" w:rsidR="006C1A00" w:rsidRPr="006426B0" w:rsidRDefault="006C1A00" w:rsidP="009F2F1E">
      <w:pPr>
        <w:pStyle w:val="ListBullet3"/>
        <w:numPr>
          <w:ilvl w:val="2"/>
          <w:numId w:val="30"/>
        </w:numPr>
        <w:spacing w:before="120"/>
        <w:contextualSpacing w:val="0"/>
        <w:rPr>
          <w:sz w:val="24"/>
          <w:szCs w:val="24"/>
          <w:lang w:eastAsia="en-AU"/>
        </w:rPr>
      </w:pPr>
      <w:r w:rsidRPr="006426B0">
        <w:rPr>
          <w:sz w:val="24"/>
          <w:szCs w:val="24"/>
          <w:lang w:eastAsia="en-AU"/>
        </w:rPr>
        <w:t xml:space="preserve">provided by the </w:t>
      </w:r>
      <w:proofErr w:type="gramStart"/>
      <w:r w:rsidRPr="006426B0">
        <w:rPr>
          <w:sz w:val="24"/>
          <w:szCs w:val="24"/>
          <w:lang w:eastAsia="en-AU"/>
        </w:rPr>
        <w:t>applicant</w:t>
      </w:r>
      <w:proofErr w:type="gramEnd"/>
      <w:r w:rsidRPr="006426B0">
        <w:rPr>
          <w:sz w:val="24"/>
          <w:szCs w:val="24"/>
          <w:lang w:eastAsia="en-AU"/>
        </w:rPr>
        <w:t> </w:t>
      </w:r>
    </w:p>
    <w:p w14:paraId="44BD39F1" w14:textId="77777777" w:rsidR="006C1A00" w:rsidRPr="006426B0" w:rsidRDefault="006C1A00" w:rsidP="009F2F1E">
      <w:pPr>
        <w:pStyle w:val="ListBullet3"/>
        <w:numPr>
          <w:ilvl w:val="2"/>
          <w:numId w:val="30"/>
        </w:numPr>
        <w:spacing w:before="120"/>
        <w:contextualSpacing w:val="0"/>
        <w:rPr>
          <w:sz w:val="24"/>
          <w:szCs w:val="24"/>
          <w:lang w:eastAsia="en-AU"/>
        </w:rPr>
      </w:pPr>
      <w:r w:rsidRPr="006426B0">
        <w:rPr>
          <w:sz w:val="24"/>
          <w:szCs w:val="24"/>
          <w:lang w:eastAsia="en-AU"/>
        </w:rPr>
        <w:t xml:space="preserve">paid for wholly by the </w:t>
      </w:r>
      <w:proofErr w:type="gramStart"/>
      <w:r w:rsidRPr="006426B0">
        <w:rPr>
          <w:sz w:val="24"/>
          <w:szCs w:val="24"/>
          <w:lang w:eastAsia="en-AU"/>
        </w:rPr>
        <w:t>applicant</w:t>
      </w:r>
      <w:proofErr w:type="gramEnd"/>
      <w:r w:rsidRPr="006426B0">
        <w:rPr>
          <w:sz w:val="24"/>
          <w:szCs w:val="24"/>
          <w:lang w:eastAsia="en-AU"/>
        </w:rPr>
        <w:t> </w:t>
      </w:r>
    </w:p>
    <w:p w14:paraId="6AE37104" w14:textId="3528EF8D" w:rsidR="00EC0944" w:rsidRPr="006426B0" w:rsidRDefault="006C1A00" w:rsidP="009F2F1E">
      <w:pPr>
        <w:pStyle w:val="ListBullet3"/>
        <w:numPr>
          <w:ilvl w:val="2"/>
          <w:numId w:val="30"/>
        </w:numPr>
        <w:spacing w:before="120"/>
        <w:contextualSpacing w:val="0"/>
        <w:rPr>
          <w:sz w:val="24"/>
          <w:szCs w:val="24"/>
          <w:lang w:eastAsia="en-AU"/>
        </w:rPr>
      </w:pPr>
      <w:r w:rsidRPr="006426B0">
        <w:rPr>
          <w:sz w:val="24"/>
          <w:szCs w:val="24"/>
          <w:lang w:eastAsia="en-AU"/>
        </w:rPr>
        <w:t xml:space="preserve">provided or paid for partly by the applicant where the remaining cost is to be met by any Minister, public authority or municipal council providing the works, </w:t>
      </w:r>
      <w:proofErr w:type="gramStart"/>
      <w:r w:rsidRPr="006426B0">
        <w:rPr>
          <w:sz w:val="24"/>
          <w:szCs w:val="24"/>
          <w:lang w:eastAsia="en-AU"/>
        </w:rPr>
        <w:t>services</w:t>
      </w:r>
      <w:proofErr w:type="gramEnd"/>
      <w:r w:rsidRPr="006426B0">
        <w:rPr>
          <w:sz w:val="24"/>
          <w:szCs w:val="24"/>
          <w:lang w:eastAsia="en-AU"/>
        </w:rPr>
        <w:t xml:space="preserve"> or facilities.</w:t>
      </w:r>
    </w:p>
    <w:p w14:paraId="392820F5" w14:textId="2770F3DC" w:rsidR="00C401CA" w:rsidRPr="006426B0" w:rsidRDefault="00C401CA" w:rsidP="00C401CA">
      <w:pPr>
        <w:pStyle w:val="ListBullet2"/>
        <w:spacing w:before="120"/>
        <w:contextualSpacing w:val="0"/>
        <w:rPr>
          <w:sz w:val="24"/>
          <w:szCs w:val="24"/>
          <w:lang w:eastAsia="en-AU"/>
        </w:rPr>
      </w:pPr>
      <w:r w:rsidRPr="006426B0">
        <w:rPr>
          <w:sz w:val="24"/>
          <w:szCs w:val="24"/>
          <w:lang w:eastAsia="en-AU"/>
        </w:rPr>
        <w:t>Section 62(5)(c) cannot be used to require a contribution to works, services or facilities where further contributions will be required from other developers. It can only be used where they will be provided or paid for solely by the applicant, or partly by the applicant where the remainder is to be paid by a relevant authority.</w:t>
      </w:r>
    </w:p>
    <w:p w14:paraId="485A5289" w14:textId="2D33D967" w:rsidR="002A583D" w:rsidRPr="006426B0" w:rsidRDefault="002A583D" w:rsidP="00C401CA">
      <w:pPr>
        <w:pStyle w:val="ListBullet2"/>
        <w:spacing w:before="120"/>
        <w:contextualSpacing w:val="0"/>
        <w:rPr>
          <w:sz w:val="24"/>
          <w:szCs w:val="24"/>
          <w:lang w:eastAsia="en-AU"/>
        </w:rPr>
      </w:pPr>
      <w:r w:rsidRPr="006426B0">
        <w:rPr>
          <w:sz w:val="24"/>
          <w:szCs w:val="24"/>
          <w:lang w:eastAsia="en-AU"/>
        </w:rPr>
        <w:t>Section 62(6) makes it clear that unless a condition is a mandatory condition under section 62(1)(a), or is in accordance with section 62(5), section 46N(1) or 46GV(7); or is a condition that a determining referral authority requires to be included as referred to in section 62(1)(a), no condition can be included in a permit requiring a person to pay an amount for or provide works, services or facilities</w:t>
      </w:r>
      <w:r w:rsidRPr="006426B0">
        <w:rPr>
          <w:sz w:val="24"/>
          <w:szCs w:val="24"/>
          <w:vertAlign w:val="superscript"/>
          <w:lang w:val="en-US" w:eastAsia="en-AU"/>
        </w:rPr>
        <w:t>.</w:t>
      </w:r>
      <w:r w:rsidR="00894084" w:rsidRPr="006426B0">
        <w:rPr>
          <w:rStyle w:val="FootnoteReference"/>
          <w:sz w:val="24"/>
          <w:szCs w:val="24"/>
        </w:rPr>
        <w:t xml:space="preserve"> </w:t>
      </w:r>
      <w:r w:rsidR="00894084" w:rsidRPr="006426B0">
        <w:rPr>
          <w:rStyle w:val="FootnoteReference"/>
          <w:sz w:val="24"/>
          <w:szCs w:val="24"/>
        </w:rPr>
        <w:footnoteReference w:id="116"/>
      </w:r>
    </w:p>
    <w:p w14:paraId="2DEF02E9" w14:textId="5B12B99E" w:rsidR="00255011" w:rsidRPr="006426B0" w:rsidRDefault="006C0A02" w:rsidP="004059C4">
      <w:pPr>
        <w:pStyle w:val="Heading2"/>
        <w:rPr>
          <w:szCs w:val="24"/>
          <w:lang w:eastAsia="en-AU"/>
        </w:rPr>
      </w:pPr>
      <w:bookmarkStart w:id="50" w:name="_Toc133768225"/>
      <w:r w:rsidRPr="006426B0">
        <w:rPr>
          <w:szCs w:val="24"/>
          <w:lang w:eastAsia="en-AU"/>
        </w:rPr>
        <w:t>1</w:t>
      </w:r>
      <w:r w:rsidR="0064130E" w:rsidRPr="006426B0">
        <w:rPr>
          <w:szCs w:val="24"/>
          <w:lang w:eastAsia="en-AU"/>
        </w:rPr>
        <w:t>0</w:t>
      </w:r>
      <w:r w:rsidRPr="006426B0">
        <w:rPr>
          <w:szCs w:val="24"/>
          <w:lang w:eastAsia="en-AU"/>
        </w:rPr>
        <w:t>.5 Environmental management</w:t>
      </w:r>
      <w:bookmarkEnd w:id="50"/>
    </w:p>
    <w:p w14:paraId="116A1E20" w14:textId="3DD2CBA9" w:rsidR="00255011" w:rsidRPr="006426B0" w:rsidRDefault="00C42BF6" w:rsidP="004059C4">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 xml:space="preserve">.5.1 </w:t>
      </w:r>
      <w:r w:rsidR="002A3A23" w:rsidRPr="006426B0">
        <w:rPr>
          <w:color w:val="auto"/>
          <w:sz w:val="24"/>
          <w:lang w:eastAsia="en-AU"/>
        </w:rPr>
        <w:t xml:space="preserve">environmental and construction management plans </w:t>
      </w:r>
    </w:p>
    <w:p w14:paraId="3177BB23" w14:textId="77777777" w:rsidR="00093F01" w:rsidRPr="006426B0" w:rsidRDefault="00093F01" w:rsidP="00093F01">
      <w:pPr>
        <w:rPr>
          <w:sz w:val="24"/>
          <w:szCs w:val="24"/>
          <w:lang w:eastAsia="en-AU"/>
        </w:rPr>
      </w:pPr>
      <w:r w:rsidRPr="006426B0">
        <w:rPr>
          <w:sz w:val="24"/>
          <w:szCs w:val="24"/>
          <w:lang w:eastAsia="en-AU"/>
        </w:rPr>
        <w:t>A requirement for an environmental management plan (EMP) or a construction management plan (CMP) is a common condition included in a permit to manage environmental and off-site amenity impacts during demolition and construction of development, including subdivision. </w:t>
      </w:r>
    </w:p>
    <w:p w14:paraId="5952F68B" w14:textId="77777777" w:rsidR="00093F01" w:rsidRPr="006426B0" w:rsidRDefault="00093F01" w:rsidP="00093F01">
      <w:pPr>
        <w:rPr>
          <w:sz w:val="24"/>
          <w:szCs w:val="24"/>
          <w:lang w:eastAsia="en-AU"/>
        </w:rPr>
      </w:pPr>
      <w:r w:rsidRPr="006426B0">
        <w:rPr>
          <w:sz w:val="24"/>
          <w:szCs w:val="24"/>
          <w:lang w:eastAsia="en-AU"/>
        </w:rPr>
        <w:t xml:space="preserve">The general environmental duty now at the centre of the </w:t>
      </w:r>
      <w:r w:rsidRPr="006426B0">
        <w:rPr>
          <w:i/>
          <w:iCs/>
          <w:sz w:val="24"/>
          <w:szCs w:val="24"/>
          <w:lang w:eastAsia="en-AU"/>
        </w:rPr>
        <w:t>Environment Protection Act 2017</w:t>
      </w:r>
      <w:r w:rsidRPr="006426B0">
        <w:rPr>
          <w:sz w:val="24"/>
          <w:szCs w:val="24"/>
          <w:lang w:eastAsia="en-AU"/>
        </w:rPr>
        <w:t xml:space="preserve"> (EP Act) requires all Victorians to manage any risks to human health and the environment that their activities create. Everyone must take steps to prevent or minimise those risks, including during demolition or construction of development and subdivision.  </w:t>
      </w:r>
    </w:p>
    <w:p w14:paraId="5EC9219D" w14:textId="2178FD32" w:rsidR="00093F01" w:rsidRPr="006426B0" w:rsidRDefault="00093F01" w:rsidP="00093F01">
      <w:pPr>
        <w:rPr>
          <w:sz w:val="24"/>
          <w:szCs w:val="24"/>
          <w:lang w:eastAsia="en-AU"/>
        </w:rPr>
      </w:pPr>
      <w:r w:rsidRPr="006426B0">
        <w:rPr>
          <w:sz w:val="24"/>
          <w:szCs w:val="24"/>
          <w:lang w:eastAsia="en-AU"/>
        </w:rPr>
        <w:lastRenderedPageBreak/>
        <w:t xml:space="preserve">The Environment Protection Authority (EPA) has prepared a series of comprehensive guides to help people and businesses to comply with the general environmental duty. This information and guidance </w:t>
      </w:r>
      <w:proofErr w:type="gramStart"/>
      <w:r w:rsidRPr="006426B0">
        <w:rPr>
          <w:sz w:val="24"/>
          <w:szCs w:val="24"/>
          <w:lang w:eastAsia="en-AU"/>
        </w:rPr>
        <w:t>is</w:t>
      </w:r>
      <w:proofErr w:type="gramEnd"/>
      <w:r w:rsidRPr="006426B0">
        <w:rPr>
          <w:sz w:val="24"/>
          <w:szCs w:val="24"/>
          <w:lang w:eastAsia="en-AU"/>
        </w:rPr>
        <w:t xml:space="preserve"> available on the EPA website.</w:t>
      </w:r>
      <w:r w:rsidR="002838AC" w:rsidRPr="006426B0">
        <w:rPr>
          <w:rStyle w:val="FootnoteReference"/>
          <w:sz w:val="24"/>
          <w:szCs w:val="24"/>
        </w:rPr>
        <w:t xml:space="preserve"> </w:t>
      </w:r>
      <w:r w:rsidR="002838AC" w:rsidRPr="006426B0">
        <w:rPr>
          <w:rStyle w:val="FootnoteReference"/>
          <w:sz w:val="24"/>
          <w:szCs w:val="24"/>
        </w:rPr>
        <w:footnoteReference w:id="117"/>
      </w:r>
    </w:p>
    <w:p w14:paraId="651B6C2F" w14:textId="707A70F7" w:rsidR="00093F01" w:rsidRPr="006426B0" w:rsidRDefault="00093F01" w:rsidP="00093F01">
      <w:pPr>
        <w:rPr>
          <w:sz w:val="24"/>
          <w:szCs w:val="24"/>
          <w:lang w:eastAsia="en-AU"/>
        </w:rPr>
      </w:pPr>
      <w:r w:rsidRPr="006426B0">
        <w:rPr>
          <w:sz w:val="24"/>
          <w:szCs w:val="24"/>
          <w:lang w:eastAsia="en-AU"/>
        </w:rPr>
        <w:t xml:space="preserve">The </w:t>
      </w:r>
      <w:r w:rsidRPr="006426B0">
        <w:rPr>
          <w:i/>
          <w:iCs/>
          <w:sz w:val="24"/>
          <w:szCs w:val="24"/>
          <w:lang w:eastAsia="en-AU"/>
        </w:rPr>
        <w:t>EPA Civil construction building and demolition guide</w:t>
      </w:r>
      <w:r w:rsidRPr="006426B0">
        <w:rPr>
          <w:sz w:val="24"/>
          <w:szCs w:val="24"/>
          <w:lang w:eastAsia="en-AU"/>
        </w:rPr>
        <w:t xml:space="preserve"> [EPA guide</w:t>
      </w:r>
      <w:r w:rsidR="00404BDB" w:rsidRPr="006426B0">
        <w:rPr>
          <w:rStyle w:val="FootnoteReference"/>
          <w:sz w:val="24"/>
          <w:szCs w:val="24"/>
        </w:rPr>
        <w:footnoteReference w:id="118"/>
      </w:r>
      <w:r w:rsidRPr="006426B0">
        <w:rPr>
          <w:sz w:val="24"/>
          <w:szCs w:val="24"/>
          <w:lang w:eastAsia="en-AU"/>
        </w:rPr>
        <w:t xml:space="preserve">] contains comprehensive information to assist the civil construction, building and demolition industries to eliminate or reduce the risk of harm to human health and the environment through good environmental practice.  </w:t>
      </w:r>
      <w:proofErr w:type="gramStart"/>
      <w:r w:rsidRPr="006426B0">
        <w:rPr>
          <w:sz w:val="24"/>
          <w:szCs w:val="24"/>
          <w:lang w:eastAsia="en-AU"/>
        </w:rPr>
        <w:t>In particular, Appendix</w:t>
      </w:r>
      <w:proofErr w:type="gramEnd"/>
      <w:r w:rsidRPr="006426B0">
        <w:rPr>
          <w:sz w:val="24"/>
          <w:szCs w:val="24"/>
          <w:lang w:eastAsia="en-AU"/>
        </w:rPr>
        <w:t xml:space="preserve"> 2 of the EPA guide contains a template for the preparation of an EMP.</w:t>
      </w:r>
    </w:p>
    <w:p w14:paraId="68123358" w14:textId="35DB8645" w:rsidR="00093F01" w:rsidRPr="006426B0" w:rsidRDefault="00093F01" w:rsidP="00093F01">
      <w:pPr>
        <w:rPr>
          <w:sz w:val="24"/>
          <w:szCs w:val="24"/>
          <w:lang w:eastAsia="en-AU"/>
        </w:rPr>
      </w:pPr>
      <w:r w:rsidRPr="006426B0">
        <w:rPr>
          <w:sz w:val="24"/>
          <w:szCs w:val="24"/>
          <w:lang w:eastAsia="en-AU"/>
        </w:rPr>
        <w:t>While the EPA guide and EMP template have been prepared to respond to the general environmental duty under the EP Act</w:t>
      </w:r>
      <w:r w:rsidRPr="006426B0">
        <w:rPr>
          <w:i/>
          <w:iCs/>
          <w:sz w:val="24"/>
          <w:szCs w:val="24"/>
          <w:lang w:eastAsia="en-AU"/>
        </w:rPr>
        <w:t>,</w:t>
      </w:r>
      <w:r w:rsidRPr="006426B0">
        <w:rPr>
          <w:sz w:val="24"/>
          <w:szCs w:val="24"/>
          <w:lang w:eastAsia="en-AU"/>
        </w:rPr>
        <w:t xml:space="preserve"> they provide a sound basis for inclusion in a condition in a planning permit where the responsible authority considers that all or some of the risks included in the template should be managed during demolition and construction of development allowed by the permit.</w:t>
      </w:r>
    </w:p>
    <w:p w14:paraId="1D48A2DE" w14:textId="1C20EAC7" w:rsidR="00093F01" w:rsidRPr="006426B0" w:rsidRDefault="00093F01" w:rsidP="00093F01">
      <w:pPr>
        <w:rPr>
          <w:sz w:val="24"/>
          <w:szCs w:val="24"/>
          <w:lang w:eastAsia="en-AU"/>
        </w:rPr>
      </w:pPr>
      <w:r w:rsidRPr="006426B0">
        <w:rPr>
          <w:sz w:val="24"/>
          <w:szCs w:val="24"/>
          <w:lang w:eastAsia="en-AU"/>
        </w:rPr>
        <w:t>Using the EMP template will promote consistency between planning and environmental legislation and responsibilities. If an applicant prepares an EMP to satisfy obligations under the EP Act</w:t>
      </w:r>
      <w:r w:rsidRPr="006426B0">
        <w:rPr>
          <w:i/>
          <w:iCs/>
          <w:sz w:val="24"/>
          <w:szCs w:val="24"/>
          <w:lang w:eastAsia="en-AU"/>
        </w:rPr>
        <w:t xml:space="preserve">, </w:t>
      </w:r>
      <w:r w:rsidRPr="006426B0">
        <w:rPr>
          <w:sz w:val="24"/>
          <w:szCs w:val="24"/>
          <w:lang w:eastAsia="en-AU"/>
        </w:rPr>
        <w:t xml:space="preserve">the same EMP should satisfy the responsible authority and obligations under the planning permit, rather than requiring a separate document to be prepared, </w:t>
      </w:r>
      <w:proofErr w:type="gramStart"/>
      <w:r w:rsidRPr="006426B0">
        <w:rPr>
          <w:sz w:val="24"/>
          <w:szCs w:val="24"/>
          <w:lang w:eastAsia="en-AU"/>
        </w:rPr>
        <w:t>approved</w:t>
      </w:r>
      <w:proofErr w:type="gramEnd"/>
      <w:r w:rsidRPr="006426B0">
        <w:rPr>
          <w:sz w:val="24"/>
          <w:szCs w:val="24"/>
          <w:lang w:eastAsia="en-AU"/>
        </w:rPr>
        <w:t xml:space="preserve"> and endorsed.</w:t>
      </w:r>
    </w:p>
    <w:p w14:paraId="069CE7B5" w14:textId="73764ACF" w:rsidR="00093F01" w:rsidRPr="006426B0" w:rsidRDefault="00093F01" w:rsidP="00093F01">
      <w:pPr>
        <w:rPr>
          <w:sz w:val="24"/>
          <w:szCs w:val="24"/>
          <w:lang w:eastAsia="en-AU"/>
        </w:rPr>
      </w:pPr>
      <w:r w:rsidRPr="006426B0">
        <w:rPr>
          <w:sz w:val="24"/>
          <w:szCs w:val="24"/>
          <w:lang w:eastAsia="en-AU"/>
        </w:rPr>
        <w:t>The responsible authority should satisfy itself that the matters covered in the EMP template cover all the matters that it wishes to address from a planning perspective. The standard condition provides an opportunity to alter or include additional matters in an EMP under the permit which are not covered by the EPA EMP template. For example, the condition may specify alternative hours of construction, or require details of route access for construction vehicles to be included in the EMP.</w:t>
      </w:r>
    </w:p>
    <w:p w14:paraId="4C71C20D" w14:textId="18179450" w:rsidR="00093F01" w:rsidRPr="006426B0" w:rsidRDefault="00093F01" w:rsidP="00093F01">
      <w:pPr>
        <w:rPr>
          <w:sz w:val="24"/>
          <w:szCs w:val="24"/>
          <w:lang w:eastAsia="en-AU"/>
        </w:rPr>
      </w:pPr>
      <w:r w:rsidRPr="006426B0">
        <w:rPr>
          <w:sz w:val="24"/>
          <w:szCs w:val="24"/>
          <w:lang w:eastAsia="en-AU"/>
        </w:rPr>
        <w:t xml:space="preserve">Equally, if there are matters in the EPA EMP template that are not relevant to the </w:t>
      </w:r>
      <w:proofErr w:type="gramStart"/>
      <w:r w:rsidRPr="006426B0">
        <w:rPr>
          <w:sz w:val="24"/>
          <w:szCs w:val="24"/>
          <w:lang w:eastAsia="en-AU"/>
        </w:rPr>
        <w:t>particular permit</w:t>
      </w:r>
      <w:proofErr w:type="gramEnd"/>
      <w:r w:rsidRPr="006426B0">
        <w:rPr>
          <w:sz w:val="24"/>
          <w:szCs w:val="24"/>
          <w:lang w:eastAsia="en-AU"/>
        </w:rPr>
        <w:t xml:space="preserve"> or are not required due to particular circumstances, they should not be included in the permit condition, to ensure that conditions are both relevant and proportionate.</w:t>
      </w:r>
    </w:p>
    <w:p w14:paraId="346ECE3C" w14:textId="7A67FB43" w:rsidR="005866EC" w:rsidRPr="006426B0" w:rsidRDefault="00093F01" w:rsidP="00B25083">
      <w:pPr>
        <w:rPr>
          <w:sz w:val="24"/>
          <w:szCs w:val="24"/>
          <w:lang w:eastAsia="en-AU"/>
        </w:rPr>
      </w:pPr>
      <w:r w:rsidRPr="006426B0">
        <w:rPr>
          <w:sz w:val="24"/>
          <w:szCs w:val="24"/>
          <w:lang w:eastAsia="en-AU"/>
        </w:rPr>
        <w:t xml:space="preserve">Using the EPA EMP template is an example of implementing the principles in the </w:t>
      </w:r>
      <w:r w:rsidRPr="006426B0">
        <w:rPr>
          <w:i/>
          <w:iCs/>
          <w:sz w:val="24"/>
          <w:szCs w:val="24"/>
          <w:lang w:eastAsia="en-AU"/>
        </w:rPr>
        <w:t>SITA</w:t>
      </w:r>
      <w:r w:rsidRPr="006426B0">
        <w:rPr>
          <w:sz w:val="24"/>
          <w:szCs w:val="24"/>
          <w:lang w:eastAsia="en-AU"/>
        </w:rPr>
        <w:t xml:space="preserve"> case</w:t>
      </w:r>
      <w:r w:rsidR="00D67D61" w:rsidRPr="006426B0">
        <w:rPr>
          <w:rStyle w:val="FootnoteReference"/>
          <w:sz w:val="24"/>
          <w:szCs w:val="24"/>
        </w:rPr>
        <w:footnoteReference w:id="119"/>
      </w:r>
      <w:r w:rsidRPr="006426B0">
        <w:rPr>
          <w:sz w:val="24"/>
          <w:szCs w:val="24"/>
          <w:lang w:eastAsia="en-AU"/>
        </w:rPr>
        <w:t xml:space="preserve"> and the general principles for including conditions in permits discussed in chapters </w:t>
      </w:r>
      <w:r w:rsidRPr="006426B0">
        <w:rPr>
          <w:sz w:val="24"/>
          <w:szCs w:val="24"/>
          <w:highlight w:val="lightGray"/>
          <w:lang w:eastAsia="en-AU"/>
        </w:rPr>
        <w:t>4.5.1</w:t>
      </w:r>
      <w:r w:rsidRPr="006426B0">
        <w:rPr>
          <w:sz w:val="24"/>
          <w:szCs w:val="24"/>
          <w:lang w:eastAsia="en-AU"/>
        </w:rPr>
        <w:t xml:space="preserve"> and </w:t>
      </w:r>
      <w:r w:rsidRPr="006426B0">
        <w:rPr>
          <w:sz w:val="24"/>
          <w:szCs w:val="24"/>
          <w:highlight w:val="lightGray"/>
          <w:lang w:eastAsia="en-AU"/>
        </w:rPr>
        <w:t xml:space="preserve">4.5.4 </w:t>
      </w:r>
      <w:proofErr w:type="gramStart"/>
      <w:r w:rsidRPr="006426B0">
        <w:rPr>
          <w:sz w:val="24"/>
          <w:szCs w:val="24"/>
          <w:highlight w:val="lightGray"/>
          <w:lang w:eastAsia="en-AU"/>
        </w:rPr>
        <w:t>above</w:t>
      </w:r>
      <w:r w:rsidRPr="006426B0">
        <w:rPr>
          <w:sz w:val="24"/>
          <w:szCs w:val="24"/>
          <w:lang w:eastAsia="en-AU"/>
        </w:rPr>
        <w:t>,  that</w:t>
      </w:r>
      <w:proofErr w:type="gramEnd"/>
      <w:r w:rsidRPr="006426B0">
        <w:rPr>
          <w:sz w:val="24"/>
          <w:szCs w:val="24"/>
          <w:lang w:eastAsia="en-AU"/>
        </w:rPr>
        <w:t xml:space="preserve"> there is no need to apply conditions that are comprehensively dealt with by other legislation or regulation.</w:t>
      </w:r>
    </w:p>
    <w:p w14:paraId="45C99AF2" w14:textId="42E8811F" w:rsidR="00B25083" w:rsidRPr="006426B0" w:rsidRDefault="00164C93" w:rsidP="00574E78">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 xml:space="preserve">.5.2 </w:t>
      </w:r>
      <w:r w:rsidR="00574E78" w:rsidRPr="006426B0">
        <w:rPr>
          <w:color w:val="auto"/>
          <w:sz w:val="24"/>
          <w:lang w:eastAsia="en-AU"/>
        </w:rPr>
        <w:t>Integrated land management plan</w:t>
      </w:r>
    </w:p>
    <w:p w14:paraId="1384241B" w14:textId="7F487807" w:rsidR="00574E78" w:rsidRPr="006426B0" w:rsidRDefault="00274D8B" w:rsidP="00574E78">
      <w:pPr>
        <w:rPr>
          <w:sz w:val="24"/>
          <w:szCs w:val="24"/>
          <w:lang w:eastAsia="en-AU"/>
        </w:rPr>
      </w:pPr>
      <w:r w:rsidRPr="006426B0">
        <w:rPr>
          <w:sz w:val="24"/>
          <w:szCs w:val="24"/>
          <w:lang w:eastAsia="en-AU"/>
        </w:rPr>
        <w:t>There will be some locations where it is only appropriate to allow a development if conditions are included about the on-going management of the land, such as construction of a dwelling in an open, potable water supply catchment area.</w:t>
      </w:r>
      <w:r w:rsidR="009112DF" w:rsidRPr="006426B0">
        <w:rPr>
          <w:rStyle w:val="FootnoteReference"/>
          <w:sz w:val="24"/>
          <w:szCs w:val="24"/>
        </w:rPr>
        <w:t xml:space="preserve"> </w:t>
      </w:r>
      <w:r w:rsidR="009112DF" w:rsidRPr="006426B0">
        <w:rPr>
          <w:rStyle w:val="FootnoteReference"/>
          <w:sz w:val="24"/>
          <w:szCs w:val="24"/>
        </w:rPr>
        <w:footnoteReference w:id="120"/>
      </w:r>
      <w:r w:rsidR="009112DF" w:rsidRPr="006426B0">
        <w:rPr>
          <w:sz w:val="24"/>
          <w:szCs w:val="24"/>
        </w:rPr>
        <w:t xml:space="preserve">  </w:t>
      </w:r>
      <w:r w:rsidRPr="006426B0">
        <w:rPr>
          <w:sz w:val="24"/>
          <w:szCs w:val="24"/>
          <w:lang w:eastAsia="en-AU"/>
        </w:rPr>
        <w:t> Conditions in such a situation may include:</w:t>
      </w:r>
    </w:p>
    <w:p w14:paraId="0013510D" w14:textId="77777777" w:rsidR="00895719" w:rsidRPr="006426B0" w:rsidRDefault="00895719" w:rsidP="00EF3382">
      <w:pPr>
        <w:pStyle w:val="ListBullet2"/>
        <w:spacing w:before="120"/>
        <w:ind w:left="568" w:hanging="284"/>
        <w:contextualSpacing w:val="0"/>
        <w:rPr>
          <w:sz w:val="24"/>
          <w:szCs w:val="24"/>
          <w:lang w:eastAsia="en-AU"/>
        </w:rPr>
      </w:pPr>
      <w:r w:rsidRPr="006426B0">
        <w:rPr>
          <w:sz w:val="24"/>
          <w:szCs w:val="24"/>
          <w:lang w:eastAsia="en-AU"/>
        </w:rPr>
        <w:t>Improving the condition of waterway frontages with vegetation. </w:t>
      </w:r>
    </w:p>
    <w:p w14:paraId="0019056A" w14:textId="77777777" w:rsidR="00895719" w:rsidRPr="006426B0" w:rsidRDefault="00895719" w:rsidP="00EF3382">
      <w:pPr>
        <w:pStyle w:val="ListBullet2"/>
        <w:spacing w:before="120"/>
        <w:ind w:left="568" w:hanging="284"/>
        <w:contextualSpacing w:val="0"/>
        <w:rPr>
          <w:sz w:val="24"/>
          <w:szCs w:val="24"/>
          <w:lang w:eastAsia="en-AU"/>
        </w:rPr>
      </w:pPr>
      <w:r w:rsidRPr="006426B0">
        <w:rPr>
          <w:sz w:val="24"/>
          <w:szCs w:val="24"/>
          <w:lang w:eastAsia="en-AU"/>
        </w:rPr>
        <w:t>Preventing stock access to waterways. </w:t>
      </w:r>
    </w:p>
    <w:p w14:paraId="5AF174FF" w14:textId="77777777" w:rsidR="00895719" w:rsidRPr="006426B0" w:rsidRDefault="00895719" w:rsidP="00EF3382">
      <w:pPr>
        <w:pStyle w:val="ListBullet2"/>
        <w:spacing w:before="120"/>
        <w:ind w:left="568" w:hanging="284"/>
        <w:contextualSpacing w:val="0"/>
        <w:rPr>
          <w:sz w:val="24"/>
          <w:szCs w:val="24"/>
          <w:lang w:eastAsia="en-AU"/>
        </w:rPr>
      </w:pPr>
      <w:r w:rsidRPr="006426B0">
        <w:rPr>
          <w:sz w:val="24"/>
          <w:szCs w:val="24"/>
          <w:lang w:eastAsia="en-AU"/>
        </w:rPr>
        <w:t>Maintaining onsite wastewater treatment systems such as septic tanks. </w:t>
      </w:r>
    </w:p>
    <w:p w14:paraId="7C2238B0" w14:textId="77777777" w:rsidR="00895719" w:rsidRPr="006426B0" w:rsidRDefault="00895719" w:rsidP="00EF3382">
      <w:pPr>
        <w:pStyle w:val="ListBullet2"/>
        <w:spacing w:before="120"/>
        <w:ind w:left="568" w:hanging="284"/>
        <w:contextualSpacing w:val="0"/>
        <w:rPr>
          <w:sz w:val="24"/>
          <w:szCs w:val="24"/>
          <w:lang w:eastAsia="en-AU"/>
        </w:rPr>
      </w:pPr>
      <w:r w:rsidRPr="006426B0">
        <w:rPr>
          <w:sz w:val="24"/>
          <w:szCs w:val="24"/>
          <w:lang w:eastAsia="en-AU"/>
        </w:rPr>
        <w:t>Preventing soil erosion. </w:t>
      </w:r>
    </w:p>
    <w:p w14:paraId="47E5AA6E" w14:textId="77777777" w:rsidR="00895719" w:rsidRPr="006426B0" w:rsidRDefault="00895719" w:rsidP="00EF3382">
      <w:pPr>
        <w:pStyle w:val="ListBullet2"/>
        <w:spacing w:before="120"/>
        <w:ind w:left="568" w:hanging="284"/>
        <w:contextualSpacing w:val="0"/>
        <w:rPr>
          <w:sz w:val="24"/>
          <w:szCs w:val="24"/>
          <w:lang w:eastAsia="en-AU"/>
        </w:rPr>
      </w:pPr>
      <w:r w:rsidRPr="006426B0">
        <w:rPr>
          <w:sz w:val="24"/>
          <w:szCs w:val="24"/>
          <w:lang w:eastAsia="en-AU"/>
        </w:rPr>
        <w:lastRenderedPageBreak/>
        <w:t>Using and managing nutrients wisely. </w:t>
      </w:r>
    </w:p>
    <w:p w14:paraId="15A3144B" w14:textId="238A0A2F" w:rsidR="00164C93" w:rsidRPr="006426B0" w:rsidRDefault="00895719" w:rsidP="00EF3382">
      <w:pPr>
        <w:pStyle w:val="ListBullet2"/>
        <w:spacing w:before="120"/>
        <w:ind w:left="568" w:hanging="284"/>
        <w:contextualSpacing w:val="0"/>
        <w:rPr>
          <w:sz w:val="24"/>
          <w:szCs w:val="24"/>
          <w:lang w:eastAsia="en-AU"/>
        </w:rPr>
      </w:pPr>
      <w:r w:rsidRPr="006426B0">
        <w:rPr>
          <w:sz w:val="24"/>
          <w:szCs w:val="24"/>
          <w:lang w:eastAsia="en-AU"/>
        </w:rPr>
        <w:t>Improving agricultural chemical use. </w:t>
      </w:r>
    </w:p>
    <w:p w14:paraId="52599E16" w14:textId="427055C4" w:rsidR="00F07E05" w:rsidRPr="006426B0" w:rsidRDefault="00F07E05" w:rsidP="00F07E05">
      <w:pPr>
        <w:rPr>
          <w:sz w:val="24"/>
          <w:szCs w:val="24"/>
          <w:lang w:eastAsia="en-AU"/>
        </w:rPr>
      </w:pPr>
      <w:r w:rsidRPr="006426B0">
        <w:rPr>
          <w:sz w:val="24"/>
          <w:szCs w:val="24"/>
          <w:lang w:eastAsia="en-AU"/>
        </w:rPr>
        <w:t xml:space="preserve">Such conditions may be individually </w:t>
      </w:r>
      <w:proofErr w:type="gramStart"/>
      <w:r w:rsidRPr="006426B0">
        <w:rPr>
          <w:sz w:val="24"/>
          <w:szCs w:val="24"/>
          <w:lang w:eastAsia="en-AU"/>
        </w:rPr>
        <w:t>imposed</w:t>
      </w:r>
      <w:proofErr w:type="gramEnd"/>
      <w:r w:rsidRPr="006426B0">
        <w:rPr>
          <w:sz w:val="24"/>
          <w:szCs w:val="24"/>
          <w:lang w:eastAsia="en-AU"/>
        </w:rPr>
        <w:t xml:space="preserve"> or they may be incorporated into an integrated land management plan. In other circumstances, a particular use of the land may require preparation of an integrated land management plan, for example certain agricultural uses in a Rural Conservation Zone. Other uses with potential for activities to cause off-site environmental impacts may also justify preparation of an integrated land management plan. </w:t>
      </w:r>
    </w:p>
    <w:p w14:paraId="71AC5A5B" w14:textId="53128A42" w:rsidR="00895719" w:rsidRPr="006426B0" w:rsidRDefault="00F07E05" w:rsidP="00F07E05">
      <w:pPr>
        <w:rPr>
          <w:sz w:val="24"/>
          <w:szCs w:val="24"/>
          <w:lang w:eastAsia="en-AU"/>
        </w:rPr>
      </w:pPr>
      <w:r w:rsidRPr="006426B0">
        <w:rPr>
          <w:sz w:val="24"/>
          <w:szCs w:val="24"/>
          <w:lang w:eastAsia="en-AU"/>
        </w:rPr>
        <w:t>When drafting a condition requiring approval of an integrated land management plan and deciding what matters must be included in a plan, the responsible authority should consider:</w:t>
      </w:r>
    </w:p>
    <w:p w14:paraId="34A016CF" w14:textId="77777777" w:rsidR="004F55C6" w:rsidRPr="006426B0" w:rsidRDefault="004F55C6" w:rsidP="00EF3382">
      <w:pPr>
        <w:pStyle w:val="ListBullet2"/>
        <w:spacing w:before="120"/>
        <w:ind w:left="568" w:hanging="284"/>
        <w:contextualSpacing w:val="0"/>
        <w:rPr>
          <w:sz w:val="24"/>
          <w:szCs w:val="24"/>
          <w:lang w:eastAsia="en-AU"/>
        </w:rPr>
      </w:pPr>
      <w:r w:rsidRPr="006426B0">
        <w:rPr>
          <w:sz w:val="24"/>
          <w:szCs w:val="24"/>
          <w:lang w:eastAsia="en-AU"/>
        </w:rPr>
        <w:t xml:space="preserve">The </w:t>
      </w:r>
      <w:proofErr w:type="gramStart"/>
      <w:r w:rsidRPr="006426B0">
        <w:rPr>
          <w:sz w:val="24"/>
          <w:szCs w:val="24"/>
          <w:lang w:eastAsia="en-AU"/>
        </w:rPr>
        <w:t>particular characteristics</w:t>
      </w:r>
      <w:proofErr w:type="gramEnd"/>
      <w:r w:rsidRPr="006426B0">
        <w:rPr>
          <w:sz w:val="24"/>
          <w:szCs w:val="24"/>
          <w:lang w:eastAsia="en-AU"/>
        </w:rPr>
        <w:t xml:space="preserve"> of the land and the area in which the land is located. </w:t>
      </w:r>
    </w:p>
    <w:p w14:paraId="7C97CAAD" w14:textId="77777777" w:rsidR="004F55C6" w:rsidRPr="006426B0" w:rsidRDefault="004F55C6" w:rsidP="00EF3382">
      <w:pPr>
        <w:pStyle w:val="ListBullet2"/>
        <w:spacing w:before="120"/>
        <w:ind w:left="568" w:hanging="284"/>
        <w:contextualSpacing w:val="0"/>
        <w:rPr>
          <w:sz w:val="24"/>
          <w:szCs w:val="24"/>
          <w:lang w:eastAsia="en-AU"/>
        </w:rPr>
      </w:pPr>
      <w:r w:rsidRPr="006426B0">
        <w:rPr>
          <w:sz w:val="24"/>
          <w:szCs w:val="24"/>
          <w:lang w:eastAsia="en-AU"/>
        </w:rPr>
        <w:t>Any matters that the decision guidelines in the planning scheme for the use or development require to be considered. </w:t>
      </w:r>
    </w:p>
    <w:p w14:paraId="664759FD" w14:textId="77777777" w:rsidR="004F55C6" w:rsidRPr="006426B0" w:rsidRDefault="004F55C6" w:rsidP="00EF3382">
      <w:pPr>
        <w:pStyle w:val="ListBullet2"/>
        <w:spacing w:before="120"/>
        <w:ind w:left="568" w:hanging="284"/>
        <w:contextualSpacing w:val="0"/>
        <w:rPr>
          <w:sz w:val="24"/>
          <w:szCs w:val="24"/>
          <w:lang w:eastAsia="en-AU"/>
        </w:rPr>
      </w:pPr>
      <w:r w:rsidRPr="006426B0">
        <w:rPr>
          <w:sz w:val="24"/>
          <w:szCs w:val="24"/>
          <w:lang w:eastAsia="en-AU"/>
        </w:rPr>
        <w:t>The risks associated with the particular use or development and techniques for addressing them. </w:t>
      </w:r>
    </w:p>
    <w:p w14:paraId="5A542496" w14:textId="77777777" w:rsidR="004F55C6" w:rsidRPr="006426B0" w:rsidRDefault="004F55C6" w:rsidP="00EF3382">
      <w:pPr>
        <w:pStyle w:val="ListBullet2"/>
        <w:spacing w:before="120"/>
        <w:ind w:left="568" w:hanging="284"/>
        <w:contextualSpacing w:val="0"/>
        <w:rPr>
          <w:sz w:val="24"/>
          <w:szCs w:val="24"/>
          <w:lang w:eastAsia="en-AU"/>
        </w:rPr>
      </w:pPr>
      <w:r w:rsidRPr="006426B0">
        <w:rPr>
          <w:sz w:val="24"/>
          <w:szCs w:val="24"/>
          <w:lang w:eastAsia="en-AU"/>
        </w:rPr>
        <w:t>The planning scheme objectives for the land. </w:t>
      </w:r>
    </w:p>
    <w:p w14:paraId="398B023C" w14:textId="7A54C8FD" w:rsidR="004F55C6" w:rsidRPr="006426B0" w:rsidRDefault="00AB6245" w:rsidP="00AB6245">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.5.3 Stormwater management</w:t>
      </w:r>
    </w:p>
    <w:p w14:paraId="45647ECB" w14:textId="1644D815" w:rsidR="00AB6245" w:rsidRPr="006426B0" w:rsidRDefault="00EE079C" w:rsidP="00F07E05">
      <w:pPr>
        <w:rPr>
          <w:sz w:val="24"/>
          <w:szCs w:val="24"/>
          <w:lang w:eastAsia="en-AU"/>
        </w:rPr>
      </w:pPr>
      <w:r w:rsidRPr="006426B0">
        <w:rPr>
          <w:sz w:val="24"/>
          <w:szCs w:val="24"/>
          <w:lang w:eastAsia="en-AU"/>
        </w:rPr>
        <w:t xml:space="preserve">The planning scheme contains comprehensive provisions to ensure that stormwater is managed in an integrated way to mitigate the impacts of stormwater runoff on the environment, </w:t>
      </w:r>
      <w:proofErr w:type="gramStart"/>
      <w:r w:rsidRPr="006426B0">
        <w:rPr>
          <w:sz w:val="24"/>
          <w:szCs w:val="24"/>
          <w:lang w:eastAsia="en-AU"/>
        </w:rPr>
        <w:t>property</w:t>
      </w:r>
      <w:proofErr w:type="gramEnd"/>
      <w:r w:rsidRPr="006426B0">
        <w:rPr>
          <w:sz w:val="24"/>
          <w:szCs w:val="24"/>
          <w:lang w:eastAsia="en-AU"/>
        </w:rPr>
        <w:t xml:space="preserve"> and public safety and to provide cooling, local habitat and amenity benefits. These provisions are found in:</w:t>
      </w:r>
    </w:p>
    <w:p w14:paraId="66FD9C4B" w14:textId="77777777" w:rsidR="00EE079C" w:rsidRPr="006426B0" w:rsidRDefault="00EE079C" w:rsidP="00EF3382">
      <w:pPr>
        <w:pStyle w:val="ListBullet2"/>
        <w:spacing w:before="120"/>
        <w:ind w:left="568" w:hanging="284"/>
        <w:contextualSpacing w:val="0"/>
        <w:rPr>
          <w:sz w:val="24"/>
          <w:szCs w:val="24"/>
          <w:lang w:eastAsia="en-AU"/>
        </w:rPr>
      </w:pPr>
      <w:r w:rsidRPr="006426B0">
        <w:rPr>
          <w:sz w:val="24"/>
          <w:szCs w:val="24"/>
          <w:lang w:eastAsia="en-AU"/>
        </w:rPr>
        <w:t>Clause 19.03-3S - which sets out a policy to embed integrated water management objectives and strategies in urban land-use planning. </w:t>
      </w:r>
    </w:p>
    <w:p w14:paraId="2A61E04F" w14:textId="77777777" w:rsidR="00EE079C" w:rsidRPr="006426B0" w:rsidRDefault="00EE079C" w:rsidP="00EF3382">
      <w:pPr>
        <w:pStyle w:val="ListBullet2"/>
        <w:spacing w:before="120"/>
        <w:ind w:left="568" w:hanging="284"/>
        <w:contextualSpacing w:val="0"/>
        <w:rPr>
          <w:sz w:val="24"/>
          <w:szCs w:val="24"/>
          <w:lang w:eastAsia="en-AU"/>
        </w:rPr>
      </w:pPr>
      <w:r w:rsidRPr="006426B0">
        <w:rPr>
          <w:sz w:val="24"/>
          <w:szCs w:val="24"/>
          <w:lang w:eastAsia="en-AU"/>
        </w:rPr>
        <w:t>Clause 56.07 - which deals with integrated water management for residential subdivisions. Clause 56.07-4 sets out objectives for stormwater management and standards that a stormwater management system must meet. </w:t>
      </w:r>
    </w:p>
    <w:p w14:paraId="07E7023B" w14:textId="77777777" w:rsidR="00EE079C" w:rsidRPr="006426B0" w:rsidRDefault="00EE079C" w:rsidP="00EF3382">
      <w:pPr>
        <w:pStyle w:val="ListBullet2"/>
        <w:spacing w:before="120"/>
        <w:ind w:left="568" w:hanging="284"/>
        <w:contextualSpacing w:val="0"/>
        <w:rPr>
          <w:sz w:val="24"/>
          <w:szCs w:val="24"/>
          <w:lang w:eastAsia="en-AU"/>
        </w:rPr>
      </w:pPr>
      <w:r w:rsidRPr="006426B0">
        <w:rPr>
          <w:sz w:val="24"/>
          <w:szCs w:val="24"/>
          <w:lang w:eastAsia="en-AU"/>
        </w:rPr>
        <w:t>Clause 55.03-4 - which sets out permeability and stormwater management objectives and standards for two or more dwellings on a lot and residential buildings. </w:t>
      </w:r>
    </w:p>
    <w:p w14:paraId="444D4882" w14:textId="77777777" w:rsidR="00EE079C" w:rsidRPr="006426B0" w:rsidRDefault="00EE079C" w:rsidP="00EF3382">
      <w:pPr>
        <w:pStyle w:val="ListBullet2"/>
        <w:spacing w:before="120"/>
        <w:ind w:left="568" w:hanging="284"/>
        <w:contextualSpacing w:val="0"/>
        <w:rPr>
          <w:sz w:val="24"/>
          <w:szCs w:val="24"/>
          <w:lang w:eastAsia="en-AU"/>
        </w:rPr>
      </w:pPr>
      <w:r w:rsidRPr="006426B0">
        <w:rPr>
          <w:sz w:val="24"/>
          <w:szCs w:val="24"/>
          <w:lang w:eastAsia="en-AU"/>
        </w:rPr>
        <w:t>Clauses 55.07-5 and 58.03-8 – which set out integrated water and stormwater management objectives and standards for apartment developments.  </w:t>
      </w:r>
    </w:p>
    <w:p w14:paraId="63E36A1B" w14:textId="77777777" w:rsidR="00EE079C" w:rsidRPr="006426B0" w:rsidRDefault="00EE079C" w:rsidP="00EF3382">
      <w:pPr>
        <w:pStyle w:val="ListBullet2"/>
        <w:spacing w:before="120"/>
        <w:ind w:left="568" w:hanging="284"/>
        <w:contextualSpacing w:val="0"/>
        <w:rPr>
          <w:sz w:val="24"/>
          <w:szCs w:val="24"/>
          <w:lang w:eastAsia="en-AU"/>
        </w:rPr>
      </w:pPr>
      <w:r w:rsidRPr="006426B0">
        <w:rPr>
          <w:sz w:val="24"/>
          <w:szCs w:val="24"/>
          <w:lang w:eastAsia="en-AU"/>
        </w:rPr>
        <w:t>Clause 53.18 - which applies in all other cases to an application under a provision of a zone to subdivide land, construct a building, or construct or carry out works, with certain exceptions. It also includes objectives and standards for stormwater management. </w:t>
      </w:r>
    </w:p>
    <w:p w14:paraId="16B6F973" w14:textId="77777777" w:rsidR="009659AD" w:rsidRPr="006426B0" w:rsidRDefault="009659AD" w:rsidP="009659AD">
      <w:pPr>
        <w:rPr>
          <w:sz w:val="24"/>
          <w:szCs w:val="24"/>
          <w:lang w:eastAsia="en-AU"/>
        </w:rPr>
      </w:pPr>
      <w:r w:rsidRPr="006426B0">
        <w:rPr>
          <w:sz w:val="24"/>
          <w:szCs w:val="24"/>
          <w:lang w:eastAsia="en-AU"/>
        </w:rPr>
        <w:t>A permit application for a subdivision or development should include a stormwater management plan that shows how all relevant stormwater management objectives and standards will be met. A responsible authority must be satisfied that the stormwater management plan will meet the required objectives before deciding to grant a permit. </w:t>
      </w:r>
    </w:p>
    <w:p w14:paraId="048C81A1" w14:textId="6DAD042B" w:rsidR="009659AD" w:rsidRPr="006426B0" w:rsidRDefault="009659AD" w:rsidP="009659AD">
      <w:pPr>
        <w:rPr>
          <w:sz w:val="24"/>
          <w:szCs w:val="24"/>
          <w:lang w:eastAsia="en-AU"/>
        </w:rPr>
      </w:pPr>
      <w:r w:rsidRPr="006426B0">
        <w:rPr>
          <w:sz w:val="24"/>
          <w:szCs w:val="24"/>
          <w:lang w:eastAsia="en-AU"/>
        </w:rPr>
        <w:t xml:space="preserve">It is not appropriate to defer assessment of whether the stormwater management system will meet relevant objectives and standards until after a permit is granted and a stormwater management plan is submitted for approval under the permit. This approach allows no room to require changes to the layout of the subdivision or development to make the stormwater management system work properly. </w:t>
      </w:r>
      <w:r w:rsidRPr="006426B0">
        <w:rPr>
          <w:sz w:val="24"/>
          <w:szCs w:val="24"/>
          <w:lang w:eastAsia="en-AU"/>
        </w:rPr>
        <w:lastRenderedPageBreak/>
        <w:t xml:space="preserve">The assessment of the adequacy of the plan needs to be undertaken as part of the </w:t>
      </w:r>
      <w:proofErr w:type="gramStart"/>
      <w:r w:rsidRPr="006426B0">
        <w:rPr>
          <w:sz w:val="24"/>
          <w:szCs w:val="24"/>
          <w:lang w:eastAsia="en-AU"/>
        </w:rPr>
        <w:t>decision making</w:t>
      </w:r>
      <w:proofErr w:type="gramEnd"/>
      <w:r w:rsidRPr="006426B0">
        <w:rPr>
          <w:sz w:val="24"/>
          <w:szCs w:val="24"/>
          <w:lang w:eastAsia="en-AU"/>
        </w:rPr>
        <w:t xml:space="preserve"> process.</w:t>
      </w:r>
      <w:r w:rsidR="007A0EAF" w:rsidRPr="006426B0">
        <w:rPr>
          <w:rStyle w:val="FootnoteReference"/>
          <w:sz w:val="24"/>
          <w:szCs w:val="24"/>
        </w:rPr>
        <w:t xml:space="preserve"> </w:t>
      </w:r>
      <w:r w:rsidR="007A0EAF" w:rsidRPr="006426B0">
        <w:rPr>
          <w:rStyle w:val="FootnoteReference"/>
          <w:sz w:val="24"/>
          <w:szCs w:val="24"/>
        </w:rPr>
        <w:footnoteReference w:id="121"/>
      </w:r>
    </w:p>
    <w:p w14:paraId="1D55B098" w14:textId="77777777" w:rsidR="009659AD" w:rsidRPr="006426B0" w:rsidRDefault="009659AD" w:rsidP="009659AD">
      <w:pPr>
        <w:rPr>
          <w:sz w:val="24"/>
          <w:szCs w:val="24"/>
          <w:lang w:eastAsia="en-AU"/>
        </w:rPr>
      </w:pPr>
      <w:r w:rsidRPr="006426B0">
        <w:rPr>
          <w:sz w:val="24"/>
          <w:szCs w:val="24"/>
          <w:lang w:eastAsia="en-AU"/>
        </w:rPr>
        <w:t xml:space="preserve">Any permit that is granted for a subdivision or development should include a condition that requires the stormwater management plan, either as forming part of the application or with amendments, to be approved and endorsed. The stormwater management system should be required to be constructed, managed and maintained to the satisfaction of the responsible authority or relevant </w:t>
      </w:r>
      <w:proofErr w:type="gramStart"/>
      <w:r w:rsidRPr="006426B0">
        <w:rPr>
          <w:sz w:val="24"/>
          <w:szCs w:val="24"/>
          <w:lang w:eastAsia="en-AU"/>
        </w:rPr>
        <w:t>authority</w:t>
      </w:r>
      <w:proofErr w:type="gramEnd"/>
      <w:r w:rsidRPr="006426B0">
        <w:rPr>
          <w:sz w:val="24"/>
          <w:szCs w:val="24"/>
          <w:lang w:eastAsia="en-AU"/>
        </w:rPr>
        <w:t>  </w:t>
      </w:r>
    </w:p>
    <w:p w14:paraId="7B64660C" w14:textId="77777777" w:rsidR="009659AD" w:rsidRPr="006426B0" w:rsidRDefault="009659AD" w:rsidP="009659AD">
      <w:pPr>
        <w:rPr>
          <w:sz w:val="24"/>
          <w:szCs w:val="24"/>
          <w:lang w:eastAsia="en-AU"/>
        </w:rPr>
      </w:pPr>
      <w:r w:rsidRPr="006426B0">
        <w:rPr>
          <w:sz w:val="24"/>
          <w:szCs w:val="24"/>
          <w:lang w:eastAsia="en-AU"/>
        </w:rPr>
        <w:t>If referral authorities have their own versions of conditions requiring approval of stormwater management plans that they require to be included in a permit, the responsible authority should ensure that conditions about stormwater management plans are consistent and cover all relevant aspects of the planning scheme requirements. </w:t>
      </w:r>
    </w:p>
    <w:p w14:paraId="55ABC85A" w14:textId="66E46783" w:rsidR="009659AD" w:rsidRPr="006426B0" w:rsidRDefault="009659AD" w:rsidP="009659AD">
      <w:pPr>
        <w:rPr>
          <w:sz w:val="24"/>
          <w:szCs w:val="24"/>
          <w:lang w:eastAsia="en-AU"/>
        </w:rPr>
      </w:pPr>
      <w:r w:rsidRPr="006426B0">
        <w:rPr>
          <w:sz w:val="24"/>
          <w:szCs w:val="24"/>
          <w:lang w:eastAsia="en-AU"/>
        </w:rPr>
        <w:t>Planning Advisory Note 75 gives further information on the stormwater management provisions for urban development and State planning policies related to integrated water management.</w:t>
      </w:r>
      <w:r w:rsidR="00C35F69" w:rsidRPr="006426B0">
        <w:rPr>
          <w:rStyle w:val="FootnoteReference"/>
          <w:sz w:val="24"/>
          <w:szCs w:val="24"/>
        </w:rPr>
        <w:t xml:space="preserve"> </w:t>
      </w:r>
      <w:r w:rsidR="00C35F69" w:rsidRPr="006426B0">
        <w:rPr>
          <w:rStyle w:val="FootnoteReference"/>
          <w:sz w:val="24"/>
          <w:szCs w:val="24"/>
        </w:rPr>
        <w:footnoteReference w:id="122"/>
      </w:r>
    </w:p>
    <w:p w14:paraId="3A321769" w14:textId="7A4861F2" w:rsidR="009659AD" w:rsidRPr="006426B0" w:rsidRDefault="009659AD" w:rsidP="009659AD">
      <w:pPr>
        <w:rPr>
          <w:sz w:val="24"/>
          <w:szCs w:val="24"/>
          <w:lang w:eastAsia="en-AU"/>
        </w:rPr>
      </w:pPr>
      <w:r w:rsidRPr="006426B0">
        <w:rPr>
          <w:sz w:val="24"/>
          <w:szCs w:val="24"/>
          <w:lang w:eastAsia="en-AU"/>
        </w:rPr>
        <w:t>Planning Practice Note PPN39 gives further information on using the integrated water management provisions of clause 56.</w:t>
      </w:r>
      <w:r w:rsidR="008954CE" w:rsidRPr="006426B0">
        <w:rPr>
          <w:rStyle w:val="FootnoteReference"/>
          <w:sz w:val="24"/>
          <w:szCs w:val="24"/>
        </w:rPr>
        <w:t xml:space="preserve"> </w:t>
      </w:r>
      <w:r w:rsidR="008954CE" w:rsidRPr="006426B0">
        <w:rPr>
          <w:rStyle w:val="FootnoteReference"/>
          <w:sz w:val="24"/>
          <w:szCs w:val="24"/>
        </w:rPr>
        <w:footnoteReference w:id="123"/>
      </w:r>
    </w:p>
    <w:p w14:paraId="71B294CF" w14:textId="692EA124" w:rsidR="00034174" w:rsidRPr="006426B0" w:rsidRDefault="00034174" w:rsidP="00034174">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.5.4 Whole farm plans</w:t>
      </w:r>
    </w:p>
    <w:p w14:paraId="770E54C5" w14:textId="424BF443" w:rsidR="00BC1278" w:rsidRPr="006426B0" w:rsidRDefault="00BC1278" w:rsidP="00BC1278">
      <w:pPr>
        <w:rPr>
          <w:sz w:val="24"/>
          <w:szCs w:val="24"/>
          <w:lang w:eastAsia="en-AU"/>
        </w:rPr>
      </w:pPr>
      <w:r w:rsidRPr="006426B0">
        <w:rPr>
          <w:sz w:val="24"/>
          <w:szCs w:val="24"/>
          <w:lang w:eastAsia="en-AU"/>
        </w:rPr>
        <w:t>The requirement for and assessment of a whole farm plan is a specialised function of planning in those areas where they are regularly required.</w:t>
      </w:r>
    </w:p>
    <w:p w14:paraId="22461C54" w14:textId="14104486" w:rsidR="00034174" w:rsidRPr="006426B0" w:rsidRDefault="00BC1278" w:rsidP="00034174">
      <w:pPr>
        <w:rPr>
          <w:sz w:val="24"/>
          <w:szCs w:val="24"/>
          <w:lang w:eastAsia="en-AU"/>
        </w:rPr>
      </w:pPr>
      <w:r w:rsidRPr="006426B0">
        <w:rPr>
          <w:sz w:val="24"/>
          <w:szCs w:val="24"/>
          <w:lang w:eastAsia="en-AU"/>
        </w:rPr>
        <w:t xml:space="preserve">A whole farm plan can be an important tool in some rural and regional locations of Victoria. In these areas, a permit may be required before undertaking certain earthworks or works in the Farming Zone, the Land Subject to Inundation Overlay, the Floodway </w:t>
      </w:r>
      <w:proofErr w:type="gramStart"/>
      <w:r w:rsidRPr="006426B0">
        <w:rPr>
          <w:sz w:val="24"/>
          <w:szCs w:val="24"/>
          <w:lang w:eastAsia="en-AU"/>
        </w:rPr>
        <w:t>Overlay;</w:t>
      </w:r>
      <w:proofErr w:type="gramEnd"/>
      <w:r w:rsidRPr="006426B0">
        <w:rPr>
          <w:sz w:val="24"/>
          <w:szCs w:val="24"/>
          <w:lang w:eastAsia="en-AU"/>
        </w:rPr>
        <w:t xml:space="preserve"> the Salinity Management Overlay or the Special Building Overlay. If a permit is required, a whole farm plan may be required. The reasons for this include:</w:t>
      </w:r>
    </w:p>
    <w:p w14:paraId="02EC9212" w14:textId="77777777" w:rsidR="00BC1278" w:rsidRPr="006426B0" w:rsidRDefault="00BC1278" w:rsidP="00EF3382">
      <w:pPr>
        <w:pStyle w:val="ListBullet2"/>
        <w:spacing w:before="120"/>
        <w:ind w:left="568" w:hanging="284"/>
        <w:contextualSpacing w:val="0"/>
        <w:rPr>
          <w:sz w:val="24"/>
          <w:szCs w:val="24"/>
          <w:lang w:eastAsia="en-AU"/>
        </w:rPr>
      </w:pPr>
      <w:r w:rsidRPr="006426B0">
        <w:rPr>
          <w:sz w:val="24"/>
          <w:szCs w:val="24"/>
          <w:lang w:eastAsia="en-AU"/>
        </w:rPr>
        <w:t>Land management, including long term sustainability and improved salinity. </w:t>
      </w:r>
    </w:p>
    <w:p w14:paraId="48AC71E3" w14:textId="77777777" w:rsidR="00BC1278" w:rsidRPr="006426B0" w:rsidRDefault="00BC1278" w:rsidP="00EF3382">
      <w:pPr>
        <w:pStyle w:val="ListBullet2"/>
        <w:spacing w:before="120"/>
        <w:ind w:left="568" w:hanging="284"/>
        <w:contextualSpacing w:val="0"/>
        <w:rPr>
          <w:sz w:val="24"/>
          <w:szCs w:val="24"/>
          <w:lang w:eastAsia="en-AU"/>
        </w:rPr>
      </w:pPr>
      <w:r w:rsidRPr="006426B0">
        <w:rPr>
          <w:sz w:val="24"/>
          <w:szCs w:val="24"/>
          <w:lang w:eastAsia="en-AU"/>
        </w:rPr>
        <w:t>Managing the drainage system so that water flows reasonably well through the region. </w:t>
      </w:r>
    </w:p>
    <w:p w14:paraId="1A99F7E6" w14:textId="77777777" w:rsidR="00BC1278" w:rsidRPr="006426B0" w:rsidRDefault="00BC1278" w:rsidP="00EF3382">
      <w:pPr>
        <w:pStyle w:val="ListBullet2"/>
        <w:spacing w:before="120"/>
        <w:ind w:left="568" w:hanging="284"/>
        <w:contextualSpacing w:val="0"/>
        <w:rPr>
          <w:sz w:val="24"/>
          <w:szCs w:val="24"/>
          <w:lang w:eastAsia="en-AU"/>
        </w:rPr>
      </w:pPr>
      <w:r w:rsidRPr="006426B0">
        <w:rPr>
          <w:sz w:val="24"/>
          <w:szCs w:val="24"/>
          <w:lang w:eastAsia="en-AU"/>
        </w:rPr>
        <w:t>To have a shared approach to earthworks and drainage management. </w:t>
      </w:r>
    </w:p>
    <w:p w14:paraId="1FC7E249" w14:textId="77777777" w:rsidR="00BC1278" w:rsidRPr="006426B0" w:rsidRDefault="00BC1278" w:rsidP="00EF3382">
      <w:pPr>
        <w:pStyle w:val="ListBullet2"/>
        <w:spacing w:before="120"/>
        <w:ind w:left="568" w:hanging="284"/>
        <w:contextualSpacing w:val="0"/>
        <w:rPr>
          <w:sz w:val="24"/>
          <w:szCs w:val="24"/>
          <w:lang w:eastAsia="en-AU"/>
        </w:rPr>
      </w:pPr>
      <w:r w:rsidRPr="006426B0">
        <w:rPr>
          <w:sz w:val="24"/>
          <w:szCs w:val="24"/>
          <w:lang w:eastAsia="en-AU"/>
        </w:rPr>
        <w:t>To allow floodplains to function. </w:t>
      </w:r>
    </w:p>
    <w:p w14:paraId="56C0ECDE" w14:textId="5B953666" w:rsidR="00BC1278" w:rsidRPr="006426B0" w:rsidRDefault="00D63C6C" w:rsidP="00034174">
      <w:pPr>
        <w:rPr>
          <w:sz w:val="24"/>
          <w:szCs w:val="24"/>
          <w:lang w:eastAsia="en-AU"/>
        </w:rPr>
      </w:pPr>
      <w:r w:rsidRPr="006426B0">
        <w:rPr>
          <w:sz w:val="24"/>
          <w:szCs w:val="24"/>
          <w:lang w:eastAsia="en-AU"/>
        </w:rPr>
        <w:t>A whole farm plan is a specialised, technical documents that will not always be required. However, if one is required, a model condition is included as a guide.</w:t>
      </w:r>
    </w:p>
    <w:p w14:paraId="7FB4BD9D" w14:textId="490D8611" w:rsidR="00D63C6C" w:rsidRPr="006426B0" w:rsidRDefault="006D4224" w:rsidP="006D4224">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.5.5 Dams</w:t>
      </w:r>
    </w:p>
    <w:p w14:paraId="3E0BE378" w14:textId="25446507" w:rsidR="006D4224" w:rsidRPr="006426B0" w:rsidRDefault="006D4224" w:rsidP="006D4224">
      <w:pPr>
        <w:rPr>
          <w:sz w:val="24"/>
          <w:szCs w:val="24"/>
          <w:lang w:eastAsia="en-AU"/>
        </w:rPr>
      </w:pPr>
      <w:r w:rsidRPr="006426B0">
        <w:rPr>
          <w:sz w:val="24"/>
          <w:szCs w:val="24"/>
          <w:lang w:eastAsia="en-AU"/>
        </w:rPr>
        <w:t xml:space="preserve">In Victoria there is a comprehensive regulatory framework that ensures dams are constructed to accepted standards. Dams are controlled by the relevant water authority, which has the expertise to oversee the technical aspects of dam construction.  The </w:t>
      </w:r>
      <w:r w:rsidRPr="006426B0">
        <w:rPr>
          <w:i/>
          <w:iCs/>
          <w:sz w:val="24"/>
          <w:szCs w:val="24"/>
          <w:lang w:eastAsia="en-AU"/>
        </w:rPr>
        <w:t>SITA</w:t>
      </w:r>
      <w:r w:rsidR="00854E5F" w:rsidRPr="006426B0">
        <w:rPr>
          <w:rStyle w:val="FootnoteReference"/>
          <w:i/>
          <w:sz w:val="24"/>
          <w:szCs w:val="24"/>
        </w:rPr>
        <w:footnoteReference w:id="124"/>
      </w:r>
      <w:r w:rsidRPr="006426B0">
        <w:rPr>
          <w:sz w:val="24"/>
          <w:szCs w:val="24"/>
          <w:lang w:eastAsia="en-AU"/>
        </w:rPr>
        <w:t xml:space="preserve">principles, discussed in chapter </w:t>
      </w:r>
      <w:r w:rsidRPr="006426B0">
        <w:rPr>
          <w:sz w:val="24"/>
          <w:szCs w:val="24"/>
          <w:highlight w:val="lightGray"/>
          <w:lang w:eastAsia="en-AU"/>
        </w:rPr>
        <w:t>4.5.4</w:t>
      </w:r>
      <w:r w:rsidRPr="006426B0">
        <w:rPr>
          <w:sz w:val="24"/>
          <w:szCs w:val="24"/>
          <w:lang w:eastAsia="en-AU"/>
        </w:rPr>
        <w:t xml:space="preserve">, mean that there is no need to apply conditions that are comprehensively dealt with by other </w:t>
      </w:r>
      <w:r w:rsidRPr="006426B0">
        <w:rPr>
          <w:sz w:val="24"/>
          <w:szCs w:val="24"/>
          <w:lang w:eastAsia="en-AU"/>
        </w:rPr>
        <w:lastRenderedPageBreak/>
        <w:t xml:space="preserve">legislation or regulation, so a responsible authority does not need to draft its own conditions to specify requirements for dam construction.  See chapter </w:t>
      </w:r>
      <w:r w:rsidRPr="006426B0">
        <w:rPr>
          <w:sz w:val="24"/>
          <w:szCs w:val="24"/>
          <w:highlight w:val="lightGray"/>
          <w:lang w:eastAsia="en-AU"/>
        </w:rPr>
        <w:t>4.5.1 above</w:t>
      </w:r>
      <w:r w:rsidRPr="006426B0">
        <w:rPr>
          <w:sz w:val="24"/>
          <w:szCs w:val="24"/>
          <w:lang w:eastAsia="en-AU"/>
        </w:rPr>
        <w:t>. </w:t>
      </w:r>
    </w:p>
    <w:p w14:paraId="69223C19" w14:textId="77777777" w:rsidR="006D4224" w:rsidRPr="006426B0" w:rsidRDefault="006D4224" w:rsidP="006D4224">
      <w:pPr>
        <w:rPr>
          <w:sz w:val="24"/>
          <w:szCs w:val="24"/>
          <w:lang w:eastAsia="en-AU"/>
        </w:rPr>
      </w:pPr>
      <w:r w:rsidRPr="006426B0">
        <w:rPr>
          <w:sz w:val="24"/>
          <w:szCs w:val="24"/>
          <w:lang w:eastAsia="en-AU"/>
        </w:rPr>
        <w:t xml:space="preserve">Private dams include farm dams and hydro-power and industrial water supply dams. Dam safety regulation is implemented as part of a wider licensing regime under the </w:t>
      </w:r>
      <w:r w:rsidRPr="006426B0">
        <w:rPr>
          <w:i/>
          <w:iCs/>
          <w:sz w:val="24"/>
          <w:szCs w:val="24"/>
          <w:lang w:eastAsia="en-AU"/>
        </w:rPr>
        <w:t>Water Act 1989</w:t>
      </w:r>
      <w:r w:rsidRPr="006426B0">
        <w:rPr>
          <w:sz w:val="24"/>
          <w:szCs w:val="24"/>
          <w:lang w:eastAsia="en-AU"/>
        </w:rPr>
        <w:t xml:space="preserve"> dealing with the take, use, </w:t>
      </w:r>
      <w:proofErr w:type="gramStart"/>
      <w:r w:rsidRPr="006426B0">
        <w:rPr>
          <w:sz w:val="24"/>
          <w:szCs w:val="24"/>
          <w:lang w:eastAsia="en-AU"/>
        </w:rPr>
        <w:t>conveyance</w:t>
      </w:r>
      <w:proofErr w:type="gramEnd"/>
      <w:r w:rsidRPr="006426B0">
        <w:rPr>
          <w:sz w:val="24"/>
          <w:szCs w:val="24"/>
          <w:lang w:eastAsia="en-AU"/>
        </w:rPr>
        <w:t xml:space="preserve"> and storage of water in Victoria. The licensing authority function is delegated to five of the State’s water corporations: Goulburn Murray Water; Grampians Wimmera Mallee Water; Lower Murray Water; Melbourne Water and Southern Rural Water. </w:t>
      </w:r>
    </w:p>
    <w:p w14:paraId="61686C30" w14:textId="2DC379D7" w:rsidR="006D4224" w:rsidRPr="006426B0" w:rsidRDefault="006D4224" w:rsidP="006D4224">
      <w:pPr>
        <w:rPr>
          <w:sz w:val="24"/>
          <w:szCs w:val="24"/>
          <w:lang w:eastAsia="en-AU"/>
        </w:rPr>
      </w:pPr>
      <w:r w:rsidRPr="006426B0">
        <w:rPr>
          <w:sz w:val="24"/>
          <w:szCs w:val="24"/>
          <w:lang w:eastAsia="en-AU"/>
        </w:rPr>
        <w:t>These authorities issue works licences for works on a waterway, bores and dams and monitor compliance with licence conditions and safety requirements, including the construction, alteration, operation, removal and decommissioning of the works.</w:t>
      </w:r>
      <w:r w:rsidR="0068695A" w:rsidRPr="006426B0">
        <w:rPr>
          <w:rStyle w:val="FootnoteReference"/>
          <w:sz w:val="24"/>
          <w:szCs w:val="24"/>
        </w:rPr>
        <w:footnoteReference w:id="125"/>
      </w:r>
    </w:p>
    <w:p w14:paraId="7E0B56DC" w14:textId="77777777" w:rsidR="006D4224" w:rsidRPr="006426B0" w:rsidRDefault="006D4224" w:rsidP="006D4224">
      <w:pPr>
        <w:rPr>
          <w:sz w:val="24"/>
          <w:szCs w:val="24"/>
          <w:lang w:eastAsia="en-AU"/>
        </w:rPr>
      </w:pPr>
      <w:r w:rsidRPr="006426B0">
        <w:rPr>
          <w:sz w:val="24"/>
          <w:szCs w:val="24"/>
          <w:lang w:eastAsia="en-AU"/>
        </w:rPr>
        <w:t xml:space="preserve">The standard licence conditions require that a potentially hazardous dam is designed and constructed under the supervision of a suitably qualified engineer and has a surveillance plan and a dam safety emergency plan. Licence conditions also require that the licence holder report on the results of the surveillance program to the licensing authority as well as any significant dam safety deficiency. They require that the licence holder engage a suitably qualified engineer to propose a program to rectify such a </w:t>
      </w:r>
      <w:proofErr w:type="gramStart"/>
      <w:r w:rsidRPr="006426B0">
        <w:rPr>
          <w:sz w:val="24"/>
          <w:szCs w:val="24"/>
          <w:lang w:eastAsia="en-AU"/>
        </w:rPr>
        <w:t>deficiency, and</w:t>
      </w:r>
      <w:proofErr w:type="gramEnd"/>
      <w:r w:rsidRPr="006426B0">
        <w:rPr>
          <w:sz w:val="24"/>
          <w:szCs w:val="24"/>
          <w:lang w:eastAsia="en-AU"/>
        </w:rPr>
        <w:t xml:space="preserve"> carry out any remedial works identified to the satisfaction of the licensing authority. </w:t>
      </w:r>
    </w:p>
    <w:p w14:paraId="1B0A5B91" w14:textId="5F991CD9" w:rsidR="006D4224" w:rsidRPr="006426B0" w:rsidRDefault="006D4224" w:rsidP="006D4224">
      <w:pPr>
        <w:rPr>
          <w:sz w:val="24"/>
          <w:szCs w:val="24"/>
          <w:lang w:eastAsia="en-AU"/>
        </w:rPr>
      </w:pPr>
      <w:r w:rsidRPr="006426B0">
        <w:rPr>
          <w:sz w:val="24"/>
          <w:szCs w:val="24"/>
          <w:lang w:eastAsia="en-AU"/>
        </w:rPr>
        <w:t>Not all private dams require a licence. All dams constructed on a waterway (onstream) require a construction licence. Larger dams built off a waterway need a construction licence if the dam is:</w:t>
      </w:r>
    </w:p>
    <w:p w14:paraId="3FCD7C7C" w14:textId="77777777" w:rsidR="0064053F" w:rsidRPr="006426B0" w:rsidRDefault="0064053F" w:rsidP="00EF3382">
      <w:pPr>
        <w:pStyle w:val="ListBullet2"/>
        <w:spacing w:before="120"/>
        <w:ind w:left="568" w:hanging="284"/>
        <w:contextualSpacing w:val="0"/>
        <w:rPr>
          <w:sz w:val="24"/>
          <w:szCs w:val="24"/>
          <w:lang w:eastAsia="en-AU"/>
        </w:rPr>
      </w:pPr>
      <w:r w:rsidRPr="006426B0">
        <w:rPr>
          <w:sz w:val="24"/>
          <w:szCs w:val="24"/>
          <w:lang w:eastAsia="en-AU"/>
        </w:rPr>
        <w:t>5 metres or higher and 50 megalitres capacity or larger. </w:t>
      </w:r>
    </w:p>
    <w:p w14:paraId="492D7BA3" w14:textId="77777777" w:rsidR="0064053F" w:rsidRPr="006426B0" w:rsidRDefault="0064053F" w:rsidP="00EF3382">
      <w:pPr>
        <w:pStyle w:val="ListBullet2"/>
        <w:spacing w:before="120"/>
        <w:ind w:left="568" w:hanging="284"/>
        <w:contextualSpacing w:val="0"/>
        <w:rPr>
          <w:sz w:val="24"/>
          <w:szCs w:val="24"/>
          <w:lang w:eastAsia="en-AU"/>
        </w:rPr>
      </w:pPr>
      <w:r w:rsidRPr="006426B0">
        <w:rPr>
          <w:sz w:val="24"/>
          <w:szCs w:val="24"/>
          <w:lang w:eastAsia="en-AU"/>
        </w:rPr>
        <w:t>10 metres or higher and 20 megalitres capacity or larger. </w:t>
      </w:r>
    </w:p>
    <w:p w14:paraId="70ECE6D7" w14:textId="77777777" w:rsidR="0064053F" w:rsidRPr="006426B0" w:rsidRDefault="0064053F" w:rsidP="00EF3382">
      <w:pPr>
        <w:pStyle w:val="ListBullet2"/>
        <w:spacing w:before="120"/>
        <w:ind w:left="568" w:hanging="284"/>
        <w:contextualSpacing w:val="0"/>
        <w:rPr>
          <w:sz w:val="24"/>
          <w:szCs w:val="24"/>
          <w:lang w:eastAsia="en-AU"/>
        </w:rPr>
      </w:pPr>
      <w:r w:rsidRPr="006426B0">
        <w:rPr>
          <w:sz w:val="24"/>
          <w:szCs w:val="24"/>
          <w:lang w:eastAsia="en-AU"/>
        </w:rPr>
        <w:t>15 metres or higher, regardless of capacity. </w:t>
      </w:r>
    </w:p>
    <w:p w14:paraId="4B60C303" w14:textId="77777777" w:rsidR="0064053F" w:rsidRPr="006426B0" w:rsidRDefault="0064053F" w:rsidP="00EF3382">
      <w:pPr>
        <w:pStyle w:val="ListBullet2"/>
        <w:spacing w:before="120"/>
        <w:ind w:left="568" w:hanging="284"/>
        <w:contextualSpacing w:val="0"/>
        <w:rPr>
          <w:sz w:val="24"/>
          <w:szCs w:val="24"/>
          <w:lang w:eastAsia="en-AU"/>
        </w:rPr>
      </w:pPr>
      <w:r w:rsidRPr="006426B0">
        <w:rPr>
          <w:sz w:val="24"/>
          <w:szCs w:val="24"/>
          <w:lang w:eastAsia="en-AU"/>
        </w:rPr>
        <w:t>The dam belongs to a prescribed class of dam. </w:t>
      </w:r>
    </w:p>
    <w:p w14:paraId="35222704" w14:textId="4B4247F8" w:rsidR="0064053F" w:rsidRPr="006426B0" w:rsidRDefault="00BC7945" w:rsidP="006D4224">
      <w:pPr>
        <w:rPr>
          <w:sz w:val="24"/>
          <w:szCs w:val="24"/>
          <w:lang w:eastAsia="en-AU"/>
        </w:rPr>
      </w:pPr>
      <w:r w:rsidRPr="006426B0">
        <w:rPr>
          <w:sz w:val="24"/>
          <w:szCs w:val="24"/>
          <w:lang w:eastAsia="en-AU"/>
        </w:rPr>
        <w:t xml:space="preserve">When a dam requires a planning permit under the planning scheme, it will usually need to be referred to the relevant water board or water supply authority, the relevant floodplain management authority, Melbourne </w:t>
      </w:r>
      <w:proofErr w:type="gramStart"/>
      <w:r w:rsidRPr="006426B0">
        <w:rPr>
          <w:sz w:val="24"/>
          <w:szCs w:val="24"/>
          <w:lang w:eastAsia="en-AU"/>
        </w:rPr>
        <w:t>Water</w:t>
      </w:r>
      <w:proofErr w:type="gramEnd"/>
      <w:r w:rsidRPr="006426B0">
        <w:rPr>
          <w:sz w:val="24"/>
          <w:szCs w:val="24"/>
          <w:lang w:eastAsia="en-AU"/>
        </w:rPr>
        <w:t xml:space="preserve"> or other relevant referral authority.  Even if the dam does not require a licence, those authorities will normally require appropriate conditions to govern the construction, </w:t>
      </w:r>
      <w:proofErr w:type="gramStart"/>
      <w:r w:rsidRPr="006426B0">
        <w:rPr>
          <w:sz w:val="24"/>
          <w:szCs w:val="24"/>
          <w:lang w:eastAsia="en-AU"/>
        </w:rPr>
        <w:t>management</w:t>
      </w:r>
      <w:proofErr w:type="gramEnd"/>
      <w:r w:rsidRPr="006426B0">
        <w:rPr>
          <w:sz w:val="24"/>
          <w:szCs w:val="24"/>
          <w:lang w:eastAsia="en-AU"/>
        </w:rPr>
        <w:t xml:space="preserve"> and maintenance of dams to their satisfaction.  Such conditions should be included in any permit as mandatory conditions (in the case of a determining referral authority) or as discretionary condition (in the case of a recommending referral authority)</w:t>
      </w:r>
      <w:r w:rsidR="00007A70" w:rsidRPr="006426B0">
        <w:rPr>
          <w:rStyle w:val="FootnoteReference"/>
          <w:sz w:val="24"/>
          <w:szCs w:val="24"/>
          <w:lang w:eastAsia="en-AU"/>
        </w:rPr>
        <w:footnoteReference w:id="126"/>
      </w:r>
      <w:r w:rsidRPr="006426B0">
        <w:rPr>
          <w:sz w:val="24"/>
          <w:szCs w:val="24"/>
          <w:lang w:eastAsia="en-AU"/>
        </w:rPr>
        <w:t>.</w:t>
      </w:r>
    </w:p>
    <w:p w14:paraId="129941EE" w14:textId="0AA90B61" w:rsidR="00BC7945" w:rsidRPr="006426B0" w:rsidRDefault="0053618E" w:rsidP="0053618E">
      <w:pPr>
        <w:pStyle w:val="Heading3"/>
        <w:rPr>
          <w:color w:val="auto"/>
          <w:sz w:val="24"/>
          <w:lang w:eastAsia="en-AU"/>
        </w:rPr>
      </w:pPr>
      <w:r w:rsidRPr="006426B0">
        <w:rPr>
          <w:color w:val="auto"/>
          <w:sz w:val="24"/>
          <w:lang w:eastAsia="en-AU"/>
        </w:rPr>
        <w:t>1</w:t>
      </w:r>
      <w:r w:rsidR="0064130E" w:rsidRPr="006426B0">
        <w:rPr>
          <w:color w:val="auto"/>
          <w:sz w:val="24"/>
          <w:lang w:eastAsia="en-AU"/>
        </w:rPr>
        <w:t>0</w:t>
      </w:r>
      <w:r w:rsidRPr="006426B0">
        <w:rPr>
          <w:color w:val="auto"/>
          <w:sz w:val="24"/>
          <w:lang w:eastAsia="en-AU"/>
        </w:rPr>
        <w:t xml:space="preserve">.5.6 Flooding – earthworks and other development </w:t>
      </w:r>
    </w:p>
    <w:p w14:paraId="2DE4D8C9" w14:textId="77777777" w:rsidR="00C21C44" w:rsidRPr="006426B0" w:rsidRDefault="00C21C44" w:rsidP="00C21C44">
      <w:pPr>
        <w:rPr>
          <w:sz w:val="24"/>
          <w:szCs w:val="24"/>
          <w:lang w:eastAsia="en-AU"/>
        </w:rPr>
      </w:pPr>
      <w:r w:rsidRPr="006426B0">
        <w:rPr>
          <w:sz w:val="24"/>
          <w:szCs w:val="24"/>
          <w:lang w:eastAsia="en-AU"/>
        </w:rPr>
        <w:t>The State planning policy for floodplains (Clause 13.03) provides the broad framework for the integration of flood policy and provisions into planning schemes. </w:t>
      </w:r>
    </w:p>
    <w:p w14:paraId="3F5D6FA9" w14:textId="77777777" w:rsidR="00C21C44" w:rsidRPr="006426B0" w:rsidRDefault="00C21C44" w:rsidP="00C21C44">
      <w:pPr>
        <w:rPr>
          <w:sz w:val="24"/>
          <w:szCs w:val="24"/>
          <w:lang w:eastAsia="en-AU"/>
        </w:rPr>
      </w:pPr>
      <w:r w:rsidRPr="006426B0">
        <w:rPr>
          <w:sz w:val="24"/>
          <w:szCs w:val="24"/>
          <w:lang w:eastAsia="en-AU"/>
        </w:rPr>
        <w:t>The VPP include planning controls and overlays that recognise land affected by flooding and require a permit for various earthworks and other development. </w:t>
      </w:r>
    </w:p>
    <w:p w14:paraId="7E917BA9" w14:textId="77777777" w:rsidR="00C21C44" w:rsidRPr="006426B0" w:rsidRDefault="00C21C44" w:rsidP="00C21C44">
      <w:pPr>
        <w:rPr>
          <w:sz w:val="24"/>
          <w:szCs w:val="24"/>
          <w:lang w:eastAsia="en-AU"/>
        </w:rPr>
      </w:pPr>
      <w:r w:rsidRPr="006426B0">
        <w:rPr>
          <w:sz w:val="24"/>
          <w:szCs w:val="24"/>
          <w:lang w:eastAsia="en-AU"/>
        </w:rPr>
        <w:t xml:space="preserve">Earthworks include land forming, laser grading, and construction of levee banks, lanes, tracks, aqueducts, surface and subsurface drains and any associated structures. Inappropriate earthworks </w:t>
      </w:r>
      <w:r w:rsidRPr="006426B0">
        <w:rPr>
          <w:sz w:val="24"/>
          <w:szCs w:val="24"/>
          <w:lang w:eastAsia="en-AU"/>
        </w:rPr>
        <w:lastRenderedPageBreak/>
        <w:t>have the potential to obstruct or divert flood flows, reduce natural flood storage areas, impact on environmental values, including riparian and water quality values, and increase flood flows, flow velocities and flood damage. </w:t>
      </w:r>
    </w:p>
    <w:p w14:paraId="2E41F75C" w14:textId="77777777" w:rsidR="00C21C44" w:rsidRPr="006426B0" w:rsidRDefault="00C21C44" w:rsidP="00C21C44">
      <w:pPr>
        <w:rPr>
          <w:sz w:val="24"/>
          <w:szCs w:val="24"/>
          <w:lang w:eastAsia="en-AU"/>
        </w:rPr>
      </w:pPr>
      <w:proofErr w:type="gramStart"/>
      <w:r w:rsidRPr="006426B0">
        <w:rPr>
          <w:sz w:val="24"/>
          <w:szCs w:val="24"/>
          <w:lang w:eastAsia="en-AU"/>
        </w:rPr>
        <w:t>As a general rule</w:t>
      </w:r>
      <w:proofErr w:type="gramEnd"/>
      <w:r w:rsidRPr="006426B0">
        <w:rPr>
          <w:sz w:val="24"/>
          <w:szCs w:val="24"/>
          <w:lang w:eastAsia="en-AU"/>
        </w:rPr>
        <w:t>, wherever a permit for earthworks or other development on land affected by flooding requires a permit, the application will need to be referred to the relevant referral authority which will specify appropriate conditions. Those conditions should be included in any permit as mandatory conditions required under the PE Act (in the case of determining referral authorities) or as discretionary conditions (in the case of recommending referral authorities). </w:t>
      </w:r>
    </w:p>
    <w:p w14:paraId="33BB4CBB" w14:textId="3F25FA5B" w:rsidR="00C21C44" w:rsidRPr="006426B0" w:rsidRDefault="00C21C44" w:rsidP="00C21C44">
      <w:pPr>
        <w:rPr>
          <w:sz w:val="24"/>
          <w:szCs w:val="24"/>
          <w:lang w:eastAsia="en-AU"/>
        </w:rPr>
      </w:pPr>
      <w:r w:rsidRPr="006426B0">
        <w:rPr>
          <w:sz w:val="24"/>
          <w:szCs w:val="24"/>
          <w:lang w:eastAsia="en-AU"/>
        </w:rPr>
        <w:t>Guidelines</w:t>
      </w:r>
      <w:r w:rsidRPr="006426B0">
        <w:rPr>
          <w:i/>
          <w:iCs/>
          <w:sz w:val="24"/>
          <w:szCs w:val="24"/>
          <w:lang w:eastAsia="en-AU"/>
        </w:rPr>
        <w:t xml:space="preserve"> </w:t>
      </w:r>
      <w:r w:rsidRPr="006426B0">
        <w:rPr>
          <w:sz w:val="24"/>
          <w:szCs w:val="24"/>
          <w:lang w:eastAsia="en-AU"/>
        </w:rPr>
        <w:t>have been written specifically for floodplain managers.</w:t>
      </w:r>
      <w:r w:rsidRPr="006426B0">
        <w:rPr>
          <w:i/>
          <w:iCs/>
          <w:sz w:val="24"/>
          <w:szCs w:val="24"/>
          <w:vertAlign w:val="superscript"/>
          <w:lang w:eastAsia="en-AU"/>
        </w:rPr>
        <w:t xml:space="preserve"> </w:t>
      </w:r>
      <w:r w:rsidR="00C2599A" w:rsidRPr="006426B0">
        <w:rPr>
          <w:rStyle w:val="FootnoteReference"/>
          <w:iCs/>
          <w:sz w:val="24"/>
          <w:szCs w:val="24"/>
        </w:rPr>
        <w:footnoteReference w:id="127"/>
      </w:r>
      <w:r w:rsidRPr="006426B0">
        <w:rPr>
          <w:sz w:val="24"/>
          <w:szCs w:val="24"/>
        </w:rPr>
        <w:t xml:space="preserve"> </w:t>
      </w:r>
      <w:r w:rsidRPr="006426B0">
        <w:rPr>
          <w:sz w:val="24"/>
          <w:szCs w:val="24"/>
          <w:lang w:eastAsia="en-AU"/>
        </w:rPr>
        <w:t>They provide an assessment framework and method to assist with decision making on development in flood affected areas, including detailed technical criteria. </w:t>
      </w:r>
    </w:p>
    <w:p w14:paraId="337B6046" w14:textId="14247818" w:rsidR="00C21C44" w:rsidRPr="006426B0" w:rsidRDefault="00C21C44" w:rsidP="00C21C44">
      <w:pPr>
        <w:rPr>
          <w:sz w:val="24"/>
          <w:szCs w:val="24"/>
          <w:lang w:eastAsia="en-AU"/>
        </w:rPr>
      </w:pPr>
      <w:r w:rsidRPr="006426B0">
        <w:rPr>
          <w:sz w:val="24"/>
          <w:szCs w:val="24"/>
          <w:lang w:eastAsia="en-AU"/>
        </w:rPr>
        <w:t xml:space="preserve">Consequently, it is not necessary for a responsible authority to include separate conditions regarding the construction of development, based on the </w:t>
      </w:r>
      <w:r w:rsidRPr="006426B0">
        <w:rPr>
          <w:i/>
          <w:iCs/>
          <w:sz w:val="24"/>
          <w:szCs w:val="24"/>
          <w:lang w:eastAsia="en-AU"/>
        </w:rPr>
        <w:t>SITA</w:t>
      </w:r>
      <w:r w:rsidR="007C24EC" w:rsidRPr="006426B0">
        <w:rPr>
          <w:i/>
          <w:sz w:val="24"/>
          <w:szCs w:val="24"/>
          <w:vertAlign w:val="superscript"/>
        </w:rPr>
        <w:footnoteReference w:id="128"/>
      </w:r>
      <w:r w:rsidRPr="006426B0">
        <w:rPr>
          <w:sz w:val="24"/>
          <w:szCs w:val="24"/>
          <w:lang w:eastAsia="en-AU"/>
        </w:rPr>
        <w:t>principles that there is no need to prepare conditions that are comprehensively dealt with by other legislation or regulation. Details of design or construction (such as floor levels or earthworks volumes or the like) will be addressed by the referral authority.</w:t>
      </w:r>
    </w:p>
    <w:p w14:paraId="1F293C11" w14:textId="77777777" w:rsidR="00C21C44" w:rsidRPr="006426B0" w:rsidRDefault="00C21C44" w:rsidP="00C21C44">
      <w:pPr>
        <w:rPr>
          <w:sz w:val="24"/>
          <w:szCs w:val="24"/>
          <w:lang w:eastAsia="en-AU"/>
        </w:rPr>
      </w:pPr>
      <w:r w:rsidRPr="006426B0">
        <w:rPr>
          <w:sz w:val="24"/>
          <w:szCs w:val="24"/>
          <w:lang w:eastAsia="en-AU"/>
        </w:rPr>
        <w:t>Where there are no referral requirements to the floodplain manager, the responsible authority may need to make its own assessments of a development proposal, in which case the guidelines above provide advice about assessment and possible conditions.  </w:t>
      </w:r>
    </w:p>
    <w:p w14:paraId="0BF21B77" w14:textId="77777777" w:rsidR="00C21C44" w:rsidRPr="006426B0" w:rsidRDefault="00C21C44" w:rsidP="00C21C44">
      <w:pPr>
        <w:rPr>
          <w:sz w:val="24"/>
          <w:szCs w:val="24"/>
          <w:lang w:eastAsia="en-AU"/>
        </w:rPr>
      </w:pPr>
      <w:r w:rsidRPr="006426B0">
        <w:rPr>
          <w:sz w:val="24"/>
          <w:szCs w:val="24"/>
          <w:lang w:eastAsia="en-AU"/>
        </w:rPr>
        <w:t xml:space="preserve">In parts of the State where earthworks are of critical importance, not just because of flooding, but for salinity or other land management reasons, a whole farm plan may also be required as a condition on a permit allowing earthworks (see chapter </w:t>
      </w:r>
      <w:r w:rsidRPr="006426B0">
        <w:rPr>
          <w:sz w:val="24"/>
          <w:szCs w:val="24"/>
          <w:highlight w:val="lightGray"/>
          <w:lang w:eastAsia="en-AU"/>
        </w:rPr>
        <w:t>10.5.4 above</w:t>
      </w:r>
      <w:r w:rsidRPr="006426B0">
        <w:rPr>
          <w:sz w:val="24"/>
          <w:szCs w:val="24"/>
          <w:lang w:eastAsia="en-AU"/>
        </w:rPr>
        <w:t>). </w:t>
      </w:r>
    </w:p>
    <w:p w14:paraId="62145C0D" w14:textId="7CF956B5" w:rsidR="00C21C44" w:rsidRPr="006426B0" w:rsidRDefault="00C21C44" w:rsidP="00C21C44">
      <w:pPr>
        <w:rPr>
          <w:sz w:val="24"/>
          <w:szCs w:val="24"/>
          <w:lang w:eastAsia="en-AU"/>
        </w:rPr>
      </w:pPr>
      <w:r w:rsidRPr="006426B0">
        <w:rPr>
          <w:sz w:val="24"/>
          <w:szCs w:val="24"/>
          <w:lang w:eastAsia="en-AU"/>
        </w:rPr>
        <w:t>Planning Practice Notes 11 and 12</w:t>
      </w:r>
      <w:r w:rsidR="00AC51CD" w:rsidRPr="006426B0">
        <w:rPr>
          <w:rStyle w:val="FootnoteReference"/>
          <w:sz w:val="24"/>
          <w:szCs w:val="24"/>
        </w:rPr>
        <w:footnoteReference w:id="129"/>
      </w:r>
      <w:r w:rsidRPr="006426B0">
        <w:rPr>
          <w:sz w:val="24"/>
          <w:szCs w:val="24"/>
          <w:lang w:eastAsia="en-AU"/>
        </w:rPr>
        <w:t xml:space="preserve"> provide more information about applying the flood provisions of planning schemes and applications for permits and applying permit conditions under those provisions. </w:t>
      </w:r>
    </w:p>
    <w:p w14:paraId="01541A17" w14:textId="5F12D58F" w:rsidR="0053618E" w:rsidRPr="006426B0" w:rsidRDefault="002640B3" w:rsidP="002640B3">
      <w:pPr>
        <w:pStyle w:val="Heading2"/>
        <w:rPr>
          <w:szCs w:val="24"/>
          <w:lang w:eastAsia="en-AU"/>
        </w:rPr>
      </w:pPr>
      <w:bookmarkStart w:id="51" w:name="_Toc133768226"/>
      <w:r w:rsidRPr="006426B0">
        <w:rPr>
          <w:szCs w:val="24"/>
          <w:lang w:eastAsia="en-AU"/>
        </w:rPr>
        <w:t>1</w:t>
      </w:r>
      <w:r w:rsidR="0064130E" w:rsidRPr="006426B0">
        <w:rPr>
          <w:szCs w:val="24"/>
          <w:lang w:eastAsia="en-AU"/>
        </w:rPr>
        <w:t>0</w:t>
      </w:r>
      <w:r w:rsidRPr="006426B0">
        <w:rPr>
          <w:szCs w:val="24"/>
          <w:lang w:eastAsia="en-AU"/>
        </w:rPr>
        <w:t>.6 Bushfire planning</w:t>
      </w:r>
      <w:bookmarkEnd w:id="51"/>
    </w:p>
    <w:p w14:paraId="4AD34056" w14:textId="1677BDD6" w:rsidR="0053618E" w:rsidRPr="006426B0" w:rsidRDefault="00DF66F0" w:rsidP="006D4224">
      <w:pPr>
        <w:rPr>
          <w:sz w:val="24"/>
          <w:szCs w:val="24"/>
          <w:lang w:eastAsia="en-AU"/>
        </w:rPr>
      </w:pPr>
      <w:r w:rsidRPr="006426B0">
        <w:rPr>
          <w:sz w:val="24"/>
          <w:szCs w:val="24"/>
          <w:lang w:eastAsia="en-AU"/>
        </w:rPr>
        <w:t>The State planning policy for bushfire planning (clause 13.02) provides the broad framework for planning and decision making for all land that is:</w:t>
      </w:r>
    </w:p>
    <w:p w14:paraId="4859CD51" w14:textId="77777777" w:rsidR="00B612E9" w:rsidRPr="006426B0" w:rsidRDefault="00B612E9" w:rsidP="00EF3382">
      <w:pPr>
        <w:pStyle w:val="ListBullet2"/>
        <w:spacing w:before="120"/>
        <w:ind w:left="568" w:hanging="284"/>
        <w:contextualSpacing w:val="0"/>
        <w:rPr>
          <w:sz w:val="24"/>
          <w:szCs w:val="24"/>
          <w:lang w:eastAsia="en-AU"/>
        </w:rPr>
      </w:pPr>
      <w:r w:rsidRPr="006426B0">
        <w:rPr>
          <w:sz w:val="24"/>
          <w:szCs w:val="24"/>
          <w:lang w:eastAsia="en-AU"/>
        </w:rPr>
        <w:t xml:space="preserve">Within a designated bushfire prone </w:t>
      </w:r>
      <w:proofErr w:type="gramStart"/>
      <w:r w:rsidRPr="006426B0">
        <w:rPr>
          <w:sz w:val="24"/>
          <w:szCs w:val="24"/>
          <w:lang w:eastAsia="en-AU"/>
        </w:rPr>
        <w:t>area;</w:t>
      </w:r>
      <w:proofErr w:type="gramEnd"/>
      <w:r w:rsidRPr="006426B0">
        <w:rPr>
          <w:sz w:val="24"/>
          <w:szCs w:val="24"/>
          <w:lang w:eastAsia="en-AU"/>
        </w:rPr>
        <w:t> </w:t>
      </w:r>
    </w:p>
    <w:p w14:paraId="38267D02" w14:textId="77777777" w:rsidR="00B612E9" w:rsidRPr="006426B0" w:rsidRDefault="00B612E9" w:rsidP="00EF3382">
      <w:pPr>
        <w:pStyle w:val="ListBullet2"/>
        <w:spacing w:before="120"/>
        <w:ind w:left="568" w:hanging="284"/>
        <w:contextualSpacing w:val="0"/>
        <w:rPr>
          <w:sz w:val="24"/>
          <w:szCs w:val="24"/>
          <w:lang w:eastAsia="en-AU"/>
        </w:rPr>
      </w:pPr>
      <w:r w:rsidRPr="006426B0">
        <w:rPr>
          <w:sz w:val="24"/>
          <w:szCs w:val="24"/>
          <w:lang w:eastAsia="en-AU"/>
        </w:rPr>
        <w:t>Subject to a Bushfire Management Overlay (BMO); or </w:t>
      </w:r>
    </w:p>
    <w:p w14:paraId="379694BD" w14:textId="77777777" w:rsidR="00B612E9" w:rsidRPr="006426B0" w:rsidRDefault="00B612E9" w:rsidP="00EF3382">
      <w:pPr>
        <w:pStyle w:val="ListBullet2"/>
        <w:spacing w:before="120"/>
        <w:ind w:left="568" w:hanging="284"/>
        <w:contextualSpacing w:val="0"/>
        <w:rPr>
          <w:sz w:val="24"/>
          <w:szCs w:val="24"/>
          <w:lang w:eastAsia="en-AU"/>
        </w:rPr>
      </w:pPr>
      <w:r w:rsidRPr="006426B0">
        <w:rPr>
          <w:sz w:val="24"/>
          <w:szCs w:val="24"/>
          <w:lang w:eastAsia="en-AU"/>
        </w:rPr>
        <w:t>Proposed to be used or developed in a way that may create a bushfire hazard. </w:t>
      </w:r>
    </w:p>
    <w:p w14:paraId="2FCF4D3D" w14:textId="7282700E" w:rsidR="00DF66F0" w:rsidRPr="006426B0" w:rsidRDefault="00B612E9" w:rsidP="00B612E9">
      <w:pPr>
        <w:rPr>
          <w:sz w:val="24"/>
          <w:szCs w:val="24"/>
          <w:lang w:eastAsia="en-AU"/>
        </w:rPr>
      </w:pPr>
      <w:r w:rsidRPr="006426B0">
        <w:rPr>
          <w:sz w:val="24"/>
          <w:szCs w:val="24"/>
          <w:lang w:eastAsia="en-AU"/>
        </w:rPr>
        <w:t>There are very detailed provisions in planning schemes that address the assessment of applications from a bushfire planning perspective, provide standards that apply to development, and that may require mandatory conditions in permits which are granted. The provisions include:</w:t>
      </w:r>
    </w:p>
    <w:p w14:paraId="693842EA" w14:textId="77777777" w:rsidR="00696E18" w:rsidRPr="006426B0" w:rsidRDefault="00696E18" w:rsidP="00EF3382">
      <w:pPr>
        <w:pStyle w:val="ListBullet2"/>
        <w:spacing w:before="120"/>
        <w:ind w:left="568" w:hanging="284"/>
        <w:contextualSpacing w:val="0"/>
        <w:rPr>
          <w:sz w:val="24"/>
          <w:szCs w:val="24"/>
          <w:lang w:eastAsia="en-AU"/>
        </w:rPr>
      </w:pPr>
      <w:r w:rsidRPr="006426B0">
        <w:rPr>
          <w:sz w:val="24"/>
          <w:szCs w:val="24"/>
          <w:lang w:eastAsia="en-AU"/>
        </w:rPr>
        <w:t>Clause 44.06 - BMO. </w:t>
      </w:r>
    </w:p>
    <w:p w14:paraId="2E6BF6E8" w14:textId="77777777" w:rsidR="00696E18" w:rsidRPr="006426B0" w:rsidRDefault="00696E18" w:rsidP="00EF3382">
      <w:pPr>
        <w:pStyle w:val="ListBullet2"/>
        <w:spacing w:before="120"/>
        <w:ind w:left="568" w:hanging="284"/>
        <w:contextualSpacing w:val="0"/>
        <w:rPr>
          <w:sz w:val="24"/>
          <w:szCs w:val="24"/>
          <w:lang w:eastAsia="en-AU"/>
        </w:rPr>
      </w:pPr>
      <w:r w:rsidRPr="006426B0">
        <w:rPr>
          <w:sz w:val="24"/>
          <w:szCs w:val="24"/>
          <w:lang w:eastAsia="en-AU"/>
        </w:rPr>
        <w:lastRenderedPageBreak/>
        <w:t>Clause 53.02 - General requirements and performance standards: Bushfire planning. </w:t>
      </w:r>
    </w:p>
    <w:p w14:paraId="7EEBEB55" w14:textId="77777777" w:rsidR="00696E18" w:rsidRPr="006426B0" w:rsidRDefault="00696E18" w:rsidP="00696E18">
      <w:pPr>
        <w:rPr>
          <w:sz w:val="24"/>
          <w:szCs w:val="24"/>
          <w:lang w:eastAsia="en-AU"/>
        </w:rPr>
      </w:pPr>
      <w:r w:rsidRPr="006426B0">
        <w:rPr>
          <w:sz w:val="24"/>
          <w:szCs w:val="24"/>
          <w:lang w:eastAsia="en-AU"/>
        </w:rPr>
        <w:t>Clause 44.06-5 requires mandatory conditions to be included in any permit to: </w:t>
      </w:r>
    </w:p>
    <w:p w14:paraId="3BB01FE7" w14:textId="77777777" w:rsidR="00696E18" w:rsidRPr="006426B0" w:rsidRDefault="00696E18" w:rsidP="00EF3382">
      <w:pPr>
        <w:pStyle w:val="ListBullet2"/>
        <w:spacing w:before="120"/>
        <w:ind w:left="568" w:hanging="284"/>
        <w:contextualSpacing w:val="0"/>
        <w:rPr>
          <w:sz w:val="24"/>
          <w:szCs w:val="24"/>
          <w:lang w:eastAsia="en-AU"/>
        </w:rPr>
      </w:pPr>
      <w:r w:rsidRPr="006426B0">
        <w:rPr>
          <w:sz w:val="24"/>
          <w:szCs w:val="24"/>
          <w:lang w:eastAsia="en-AU"/>
        </w:rPr>
        <w:t>Subdivide land zoned for residential or rural residential purposes which creates a lot for a single dwelling. </w:t>
      </w:r>
    </w:p>
    <w:p w14:paraId="6EC4BCDA" w14:textId="77777777" w:rsidR="00696E18" w:rsidRPr="006426B0" w:rsidRDefault="00696E18" w:rsidP="00EF3382">
      <w:pPr>
        <w:pStyle w:val="ListBullet2"/>
        <w:spacing w:before="120"/>
        <w:ind w:left="568" w:hanging="284"/>
        <w:contextualSpacing w:val="0"/>
        <w:rPr>
          <w:sz w:val="24"/>
          <w:szCs w:val="24"/>
          <w:lang w:eastAsia="en-AU"/>
        </w:rPr>
      </w:pPr>
      <w:r w:rsidRPr="006426B0">
        <w:rPr>
          <w:sz w:val="24"/>
          <w:szCs w:val="24"/>
          <w:lang w:eastAsia="en-AU"/>
        </w:rPr>
        <w:t>Construct a building or construct or carry out works. </w:t>
      </w:r>
    </w:p>
    <w:p w14:paraId="0C8DF288" w14:textId="77777777" w:rsidR="00696E18" w:rsidRPr="006426B0" w:rsidRDefault="00696E18" w:rsidP="00EF3382">
      <w:pPr>
        <w:pStyle w:val="ListBullet2"/>
        <w:spacing w:before="120"/>
        <w:ind w:left="568" w:hanging="284"/>
        <w:contextualSpacing w:val="0"/>
        <w:rPr>
          <w:sz w:val="24"/>
          <w:szCs w:val="24"/>
          <w:lang w:eastAsia="en-AU"/>
        </w:rPr>
      </w:pPr>
      <w:r w:rsidRPr="006426B0">
        <w:rPr>
          <w:sz w:val="24"/>
          <w:szCs w:val="24"/>
          <w:lang w:eastAsia="en-AU"/>
        </w:rPr>
        <w:t>Construct a dwelling to the next lower bushfire attack level in accordance with AM1.2 in clause 53.02-3. </w:t>
      </w:r>
    </w:p>
    <w:p w14:paraId="3C9DFE48" w14:textId="77777777" w:rsidR="00696E18" w:rsidRPr="006426B0" w:rsidRDefault="00696E18" w:rsidP="00696E18">
      <w:pPr>
        <w:rPr>
          <w:sz w:val="24"/>
          <w:szCs w:val="24"/>
          <w:lang w:eastAsia="en-AU"/>
        </w:rPr>
      </w:pPr>
      <w:r w:rsidRPr="006426B0">
        <w:rPr>
          <w:sz w:val="24"/>
          <w:szCs w:val="24"/>
          <w:lang w:eastAsia="en-AU"/>
        </w:rPr>
        <w:t>The mandatory conditions included in clause 44.06-5 are included in the model conditions. In addition, any permit to construct a building or construct or carry out works must also include any condition specified in a schedule to the BMO. </w:t>
      </w:r>
    </w:p>
    <w:p w14:paraId="644DBDF1" w14:textId="05080100" w:rsidR="003B3002" w:rsidRPr="006426B0" w:rsidRDefault="007F53A9" w:rsidP="007F53A9">
      <w:pPr>
        <w:pStyle w:val="Heading2"/>
        <w:rPr>
          <w:szCs w:val="24"/>
          <w:lang w:eastAsia="en-AU"/>
        </w:rPr>
      </w:pPr>
      <w:bookmarkStart w:id="52" w:name="_Toc133768227"/>
      <w:r w:rsidRPr="006426B0">
        <w:rPr>
          <w:szCs w:val="24"/>
          <w:lang w:eastAsia="en-AU"/>
        </w:rPr>
        <w:t>1</w:t>
      </w:r>
      <w:r w:rsidR="0064130E" w:rsidRPr="006426B0">
        <w:rPr>
          <w:szCs w:val="24"/>
          <w:lang w:eastAsia="en-AU"/>
        </w:rPr>
        <w:t>0</w:t>
      </w:r>
      <w:r w:rsidRPr="006426B0">
        <w:rPr>
          <w:szCs w:val="24"/>
          <w:lang w:eastAsia="en-AU"/>
        </w:rPr>
        <w:t>.7 Landscaping</w:t>
      </w:r>
      <w:bookmarkEnd w:id="52"/>
    </w:p>
    <w:p w14:paraId="55017BF2" w14:textId="77777777" w:rsidR="007F53A9" w:rsidRPr="006426B0" w:rsidRDefault="007F53A9" w:rsidP="007F53A9">
      <w:pPr>
        <w:rPr>
          <w:sz w:val="24"/>
          <w:szCs w:val="24"/>
          <w:lang w:eastAsia="en-AU"/>
        </w:rPr>
      </w:pPr>
      <w:r w:rsidRPr="006426B0">
        <w:rPr>
          <w:sz w:val="24"/>
          <w:szCs w:val="24"/>
          <w:lang w:eastAsia="en-AU"/>
        </w:rPr>
        <w:t xml:space="preserve">A condition requiring a landscape plan to be prepared and approved before development starts is common. In terms of the WHEN (see chapter </w:t>
      </w:r>
      <w:r w:rsidRPr="006426B0">
        <w:rPr>
          <w:sz w:val="24"/>
          <w:szCs w:val="24"/>
          <w:highlight w:val="lightGray"/>
          <w:lang w:eastAsia="en-AU"/>
        </w:rPr>
        <w:t>4.2.2 above</w:t>
      </w:r>
      <w:r w:rsidRPr="006426B0">
        <w:rPr>
          <w:sz w:val="24"/>
          <w:szCs w:val="24"/>
          <w:lang w:eastAsia="en-AU"/>
        </w:rPr>
        <w:t>), landscaping will usually be required to be completed before occupation. Ongoing maintenance to the satisfaction of the responsible authority is also usually required. </w:t>
      </w:r>
    </w:p>
    <w:p w14:paraId="34FCD7EB" w14:textId="77777777" w:rsidR="007F53A9" w:rsidRPr="006426B0" w:rsidRDefault="007F53A9" w:rsidP="007F53A9">
      <w:pPr>
        <w:rPr>
          <w:sz w:val="24"/>
          <w:szCs w:val="24"/>
          <w:lang w:eastAsia="en-AU"/>
        </w:rPr>
      </w:pPr>
      <w:r w:rsidRPr="006426B0">
        <w:rPr>
          <w:sz w:val="24"/>
          <w:szCs w:val="24"/>
          <w:lang w:eastAsia="en-AU"/>
        </w:rPr>
        <w:t>The content required for a landscaping plan can be complex and the approval process can be time consuming. Consideration should be given to the proportionality of a one-size-fits-all approach when writing such conditions. For simple proposals, less onerous conditions should be considered. Such conditions could simply specify a required number of trees or shrubs from an approved list and set requirements for their location. This would avoid the need for an applicant to prepare a plan, for it to be reviewed by council and then approved and endorsed. </w:t>
      </w:r>
    </w:p>
    <w:p w14:paraId="326EC7A4" w14:textId="58572244" w:rsidR="007F53A9" w:rsidRPr="006426B0" w:rsidRDefault="00D21601" w:rsidP="008101ED">
      <w:pPr>
        <w:pStyle w:val="Heading2"/>
        <w:rPr>
          <w:szCs w:val="24"/>
          <w:lang w:eastAsia="en-AU"/>
        </w:rPr>
      </w:pPr>
      <w:bookmarkStart w:id="53" w:name="_Toc133768228"/>
      <w:r w:rsidRPr="006426B0">
        <w:rPr>
          <w:szCs w:val="24"/>
          <w:lang w:eastAsia="en-AU"/>
        </w:rPr>
        <w:t>1</w:t>
      </w:r>
      <w:r w:rsidR="003C0349" w:rsidRPr="006426B0">
        <w:rPr>
          <w:szCs w:val="24"/>
          <w:lang w:eastAsia="en-AU"/>
        </w:rPr>
        <w:t>0</w:t>
      </w:r>
      <w:r w:rsidRPr="006426B0">
        <w:rPr>
          <w:szCs w:val="24"/>
          <w:lang w:eastAsia="en-AU"/>
        </w:rPr>
        <w:t>.8 Veg</w:t>
      </w:r>
      <w:r w:rsidR="008101ED" w:rsidRPr="006426B0">
        <w:rPr>
          <w:szCs w:val="24"/>
          <w:lang w:eastAsia="en-AU"/>
        </w:rPr>
        <w:t>etation removal</w:t>
      </w:r>
      <w:bookmarkEnd w:id="53"/>
    </w:p>
    <w:p w14:paraId="71BE50F7" w14:textId="6F099CF0" w:rsidR="00D21601" w:rsidRPr="006426B0" w:rsidRDefault="00D21601" w:rsidP="00990AF6">
      <w:pPr>
        <w:pStyle w:val="Heading3"/>
        <w:rPr>
          <w:color w:val="auto"/>
          <w:sz w:val="24"/>
          <w:lang w:eastAsia="en-AU"/>
        </w:rPr>
      </w:pPr>
      <w:r w:rsidRPr="006426B0">
        <w:rPr>
          <w:color w:val="auto"/>
          <w:sz w:val="24"/>
          <w:lang w:eastAsia="en-AU"/>
        </w:rPr>
        <w:t>1</w:t>
      </w:r>
      <w:r w:rsidR="003C0349" w:rsidRPr="006426B0">
        <w:rPr>
          <w:color w:val="auto"/>
          <w:sz w:val="24"/>
          <w:lang w:eastAsia="en-AU"/>
        </w:rPr>
        <w:t>0</w:t>
      </w:r>
      <w:r w:rsidRPr="006426B0">
        <w:rPr>
          <w:color w:val="auto"/>
          <w:sz w:val="24"/>
          <w:lang w:eastAsia="en-AU"/>
        </w:rPr>
        <w:t>.8.1</w:t>
      </w:r>
      <w:r w:rsidR="008101ED" w:rsidRPr="006426B0">
        <w:rPr>
          <w:color w:val="auto"/>
          <w:sz w:val="24"/>
          <w:lang w:eastAsia="en-AU"/>
        </w:rPr>
        <w:t xml:space="preserve"> Native vegetation</w:t>
      </w:r>
    </w:p>
    <w:p w14:paraId="67A08397" w14:textId="1D9256C2" w:rsidR="00D21601" w:rsidRPr="006426B0" w:rsidRDefault="00990AF6" w:rsidP="007F53A9">
      <w:pPr>
        <w:rPr>
          <w:sz w:val="24"/>
          <w:szCs w:val="24"/>
          <w:lang w:eastAsia="en-AU"/>
        </w:rPr>
      </w:pPr>
      <w:r w:rsidRPr="006426B0">
        <w:rPr>
          <w:sz w:val="24"/>
          <w:szCs w:val="24"/>
          <w:lang w:eastAsia="en-AU"/>
        </w:rPr>
        <w:t>A requirement for a planning permit to remove native vegetation is included in:</w:t>
      </w:r>
    </w:p>
    <w:p w14:paraId="3B92DD72" w14:textId="77777777" w:rsidR="00990AF6" w:rsidRPr="006426B0" w:rsidRDefault="00990AF6" w:rsidP="00EF3382">
      <w:pPr>
        <w:pStyle w:val="ListBullet2"/>
        <w:spacing w:before="120"/>
        <w:ind w:left="568" w:hanging="284"/>
        <w:contextualSpacing w:val="0"/>
        <w:rPr>
          <w:sz w:val="24"/>
          <w:szCs w:val="24"/>
          <w:lang w:eastAsia="en-AU"/>
        </w:rPr>
      </w:pPr>
      <w:r w:rsidRPr="006426B0">
        <w:rPr>
          <w:sz w:val="24"/>
          <w:szCs w:val="24"/>
          <w:lang w:eastAsia="en-AU"/>
        </w:rPr>
        <w:t>Clause 52.16 Native vegetation precinct plan. </w:t>
      </w:r>
    </w:p>
    <w:p w14:paraId="0C463050" w14:textId="77777777" w:rsidR="00990AF6" w:rsidRPr="006426B0" w:rsidRDefault="00990AF6" w:rsidP="00EF3382">
      <w:pPr>
        <w:pStyle w:val="ListBullet2"/>
        <w:spacing w:before="120"/>
        <w:ind w:left="568" w:hanging="284"/>
        <w:contextualSpacing w:val="0"/>
        <w:rPr>
          <w:sz w:val="24"/>
          <w:szCs w:val="24"/>
          <w:lang w:eastAsia="en-AU"/>
        </w:rPr>
      </w:pPr>
      <w:r w:rsidRPr="006426B0">
        <w:rPr>
          <w:sz w:val="24"/>
          <w:szCs w:val="24"/>
          <w:lang w:eastAsia="en-AU"/>
        </w:rPr>
        <w:t>Clause 52.17 Native vegetation. </w:t>
      </w:r>
    </w:p>
    <w:p w14:paraId="7BB834FE" w14:textId="3E31DCFD" w:rsidR="00990AF6" w:rsidRPr="006426B0" w:rsidRDefault="00990AF6" w:rsidP="00990AF6">
      <w:pPr>
        <w:rPr>
          <w:sz w:val="24"/>
          <w:szCs w:val="24"/>
          <w:lang w:eastAsia="en-AU"/>
        </w:rPr>
      </w:pPr>
      <w:r w:rsidRPr="006426B0">
        <w:rPr>
          <w:sz w:val="24"/>
          <w:szCs w:val="24"/>
          <w:lang w:eastAsia="en-AU"/>
        </w:rPr>
        <w:t xml:space="preserve">Where a permit is required under either clause, the </w:t>
      </w:r>
      <w:r w:rsidRPr="006426B0">
        <w:rPr>
          <w:i/>
          <w:iCs/>
          <w:sz w:val="24"/>
          <w:szCs w:val="24"/>
          <w:lang w:eastAsia="en-AU"/>
        </w:rPr>
        <w:t>Guidelines for the removal, destruction or lopping of native vegetation</w:t>
      </w:r>
      <w:r w:rsidRPr="006426B0">
        <w:rPr>
          <w:sz w:val="24"/>
          <w:szCs w:val="24"/>
          <w:lang w:eastAsia="en-AU"/>
        </w:rPr>
        <w:t xml:space="preserve"> (DELWP 2017) (Guidelines) must be applied.</w:t>
      </w:r>
      <w:r w:rsidR="002E21F9" w:rsidRPr="006426B0">
        <w:rPr>
          <w:rStyle w:val="FootnoteReference"/>
          <w:sz w:val="24"/>
          <w:szCs w:val="24"/>
        </w:rPr>
        <w:t xml:space="preserve"> </w:t>
      </w:r>
      <w:r w:rsidR="002E21F9" w:rsidRPr="006426B0">
        <w:rPr>
          <w:rStyle w:val="FootnoteReference"/>
          <w:sz w:val="24"/>
          <w:szCs w:val="24"/>
        </w:rPr>
        <w:footnoteReference w:id="130"/>
      </w:r>
      <w:r w:rsidRPr="006426B0">
        <w:rPr>
          <w:sz w:val="24"/>
          <w:szCs w:val="24"/>
          <w:lang w:eastAsia="en-AU"/>
        </w:rPr>
        <w:t xml:space="preserve"> The Guidelines are an incorporated document in the VPP and all planning schemes in Victoria. </w:t>
      </w:r>
    </w:p>
    <w:p w14:paraId="64D5DC7F" w14:textId="77777777" w:rsidR="00990AF6" w:rsidRPr="006426B0" w:rsidRDefault="00990AF6" w:rsidP="00990AF6">
      <w:pPr>
        <w:rPr>
          <w:sz w:val="24"/>
          <w:szCs w:val="24"/>
          <w:lang w:eastAsia="en-AU"/>
        </w:rPr>
      </w:pPr>
      <w:r w:rsidRPr="006426B0">
        <w:rPr>
          <w:sz w:val="24"/>
          <w:szCs w:val="24"/>
          <w:lang w:eastAsia="en-AU"/>
        </w:rPr>
        <w:t>If a permit is approved, conditions in accordance with section 8 of the Guidelines must be included. These set the offset requirements, including: </w:t>
      </w:r>
    </w:p>
    <w:p w14:paraId="7B78E773" w14:textId="77777777" w:rsidR="00990AF6" w:rsidRPr="006426B0" w:rsidRDefault="00990AF6" w:rsidP="00EF3382">
      <w:pPr>
        <w:pStyle w:val="ListBullet2"/>
        <w:spacing w:before="120"/>
        <w:ind w:left="568" w:hanging="284"/>
        <w:contextualSpacing w:val="0"/>
        <w:rPr>
          <w:sz w:val="24"/>
          <w:szCs w:val="24"/>
          <w:lang w:eastAsia="en-AU"/>
        </w:rPr>
      </w:pPr>
      <w:r w:rsidRPr="006426B0">
        <w:rPr>
          <w:sz w:val="24"/>
          <w:szCs w:val="24"/>
          <w:lang w:eastAsia="en-AU"/>
        </w:rPr>
        <w:t>Evidence of the availability of the offset to be provided to the responsible authority. </w:t>
      </w:r>
    </w:p>
    <w:p w14:paraId="68541585" w14:textId="77777777" w:rsidR="00990AF6" w:rsidRPr="006426B0" w:rsidRDefault="00990AF6" w:rsidP="00EF3382">
      <w:pPr>
        <w:pStyle w:val="ListBullet2"/>
        <w:spacing w:before="120"/>
        <w:ind w:left="568" w:hanging="284"/>
        <w:contextualSpacing w:val="0"/>
        <w:rPr>
          <w:sz w:val="24"/>
          <w:szCs w:val="24"/>
          <w:lang w:eastAsia="en-AU"/>
        </w:rPr>
      </w:pPr>
      <w:r w:rsidRPr="006426B0">
        <w:rPr>
          <w:sz w:val="24"/>
          <w:szCs w:val="24"/>
          <w:lang w:eastAsia="en-AU"/>
        </w:rPr>
        <w:t>The offset to be secured before native vegetation is removed. </w:t>
      </w:r>
    </w:p>
    <w:p w14:paraId="7CCA7B23" w14:textId="77777777" w:rsidR="00990AF6" w:rsidRPr="006426B0" w:rsidRDefault="00990AF6" w:rsidP="00EF3382">
      <w:pPr>
        <w:pStyle w:val="ListBullet2"/>
        <w:spacing w:before="120"/>
        <w:ind w:left="568" w:hanging="284"/>
        <w:contextualSpacing w:val="0"/>
        <w:rPr>
          <w:sz w:val="24"/>
          <w:szCs w:val="24"/>
          <w:lang w:eastAsia="en-AU"/>
        </w:rPr>
      </w:pPr>
      <w:r w:rsidRPr="006426B0">
        <w:rPr>
          <w:sz w:val="24"/>
          <w:szCs w:val="24"/>
          <w:lang w:eastAsia="en-AU"/>
        </w:rPr>
        <w:t>The offset to be secured to the satisfaction of the responsible authority. </w:t>
      </w:r>
    </w:p>
    <w:p w14:paraId="7EE2D629" w14:textId="116C6ABB" w:rsidR="00990AF6" w:rsidRPr="006426B0" w:rsidRDefault="00990AF6" w:rsidP="00990AF6">
      <w:pPr>
        <w:rPr>
          <w:sz w:val="24"/>
          <w:szCs w:val="24"/>
          <w:lang w:eastAsia="en-AU"/>
        </w:rPr>
      </w:pPr>
      <w:r w:rsidRPr="006426B0">
        <w:rPr>
          <w:sz w:val="24"/>
          <w:szCs w:val="24"/>
          <w:lang w:eastAsia="en-AU"/>
        </w:rPr>
        <w:lastRenderedPageBreak/>
        <w:t xml:space="preserve">Standard offset permit conditions are provided in Appendix 9 of the </w:t>
      </w:r>
      <w:r w:rsidRPr="006426B0">
        <w:rPr>
          <w:i/>
          <w:iCs/>
          <w:sz w:val="24"/>
          <w:szCs w:val="24"/>
          <w:lang w:eastAsia="en-AU"/>
        </w:rPr>
        <w:t>Assessor’s handbook</w:t>
      </w:r>
      <w:r w:rsidRPr="006426B0">
        <w:rPr>
          <w:sz w:val="24"/>
          <w:szCs w:val="24"/>
          <w:lang w:eastAsia="en-AU"/>
        </w:rPr>
        <w:t xml:space="preserve"> - </w:t>
      </w:r>
      <w:r w:rsidRPr="006426B0">
        <w:rPr>
          <w:i/>
          <w:iCs/>
          <w:sz w:val="24"/>
          <w:szCs w:val="24"/>
          <w:lang w:eastAsia="en-AU"/>
        </w:rPr>
        <w:t>Applications to remove, destroy or lop native vegetation</w:t>
      </w:r>
      <w:r w:rsidRPr="006426B0">
        <w:rPr>
          <w:sz w:val="24"/>
          <w:szCs w:val="24"/>
          <w:lang w:eastAsia="en-AU"/>
        </w:rPr>
        <w:t xml:space="preserve"> (DELWP 2018).</w:t>
      </w:r>
      <w:r w:rsidR="00F0712E" w:rsidRPr="006426B0">
        <w:rPr>
          <w:rStyle w:val="FootnoteReference"/>
          <w:sz w:val="24"/>
          <w:szCs w:val="24"/>
        </w:rPr>
        <w:t xml:space="preserve"> </w:t>
      </w:r>
      <w:r w:rsidR="00F0712E" w:rsidRPr="006426B0">
        <w:rPr>
          <w:rStyle w:val="FootnoteReference"/>
          <w:sz w:val="24"/>
          <w:szCs w:val="24"/>
        </w:rPr>
        <w:footnoteReference w:id="131"/>
      </w:r>
      <w:r w:rsidR="00F0712E" w:rsidRPr="006426B0">
        <w:rPr>
          <w:sz w:val="24"/>
          <w:szCs w:val="24"/>
        </w:rPr>
        <w:t xml:space="preserve">  </w:t>
      </w:r>
    </w:p>
    <w:p w14:paraId="5F3EEB30" w14:textId="3716EA73" w:rsidR="00990AF6" w:rsidRPr="006426B0" w:rsidRDefault="00990AF6" w:rsidP="00990AF6">
      <w:pPr>
        <w:rPr>
          <w:sz w:val="24"/>
          <w:szCs w:val="24"/>
          <w:lang w:eastAsia="en-AU"/>
        </w:rPr>
      </w:pPr>
      <w:r w:rsidRPr="006426B0">
        <w:rPr>
          <w:sz w:val="24"/>
          <w:szCs w:val="24"/>
          <w:lang w:eastAsia="en-AU"/>
        </w:rPr>
        <w:t>The standard conditions in the Assessor’s handbook are included in the model conditions in this document. The only changes are to the numbering system, which has been changed to accord with the format used in other model conditions. </w:t>
      </w:r>
    </w:p>
    <w:p w14:paraId="0BD179DD" w14:textId="101C76CE" w:rsidR="00990AF6" w:rsidRPr="006426B0" w:rsidRDefault="00990AF6" w:rsidP="00990AF6">
      <w:pPr>
        <w:rPr>
          <w:sz w:val="24"/>
          <w:szCs w:val="24"/>
          <w:lang w:eastAsia="en-AU"/>
        </w:rPr>
      </w:pPr>
      <w:r w:rsidRPr="006426B0">
        <w:rPr>
          <w:sz w:val="24"/>
          <w:szCs w:val="24"/>
          <w:lang w:eastAsia="en-AU"/>
        </w:rPr>
        <w:t>The conditions in Appendix 9 of the Assessor’s handbook are prefaced by the following notes:</w:t>
      </w:r>
    </w:p>
    <w:p w14:paraId="2323F4DA" w14:textId="00333649" w:rsidR="00990AF6" w:rsidRPr="006426B0" w:rsidRDefault="009359DC" w:rsidP="00990AF6">
      <w:pPr>
        <w:rPr>
          <w:sz w:val="24"/>
          <w:szCs w:val="24"/>
          <w:lang w:eastAsia="en-AU"/>
        </w:rPr>
      </w:pPr>
      <w:r w:rsidRPr="006426B0">
        <w:rPr>
          <w:noProof/>
          <w:sz w:val="24"/>
          <w:szCs w:val="24"/>
          <w:lang w:eastAsia="en-AU"/>
        </w:rPr>
        <mc:AlternateContent>
          <mc:Choice Requires="wps">
            <w:drawing>
              <wp:inline distT="0" distB="0" distL="0" distR="0" wp14:anchorId="1004A549" wp14:editId="26513326">
                <wp:extent cx="5677989" cy="1657350"/>
                <wp:effectExtent l="0" t="0" r="0" b="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989" cy="1657350"/>
                        </a:xfrm>
                        <a:prstGeom prst="rect">
                          <a:avLst/>
                        </a:prstGeom>
                        <a:solidFill>
                          <a:srgbClr val="FFFFFF"/>
                        </a:solidFill>
                        <a:ln w="9525">
                          <a:noFill/>
                          <a:miter lim="800000"/>
                          <a:headEnd/>
                          <a:tailEnd/>
                        </a:ln>
                      </wps:spPr>
                      <wps:txbx>
                        <w:txbxContent>
                          <w:p w14:paraId="5392080E" w14:textId="77777777" w:rsidR="009359DC" w:rsidRPr="00EF3382" w:rsidRDefault="009359DC" w:rsidP="009359DC">
                            <w:pPr>
                              <w:pStyle w:val="paragraph"/>
                              <w:spacing w:before="0" w:beforeAutospacing="0" w:after="0" w:afterAutospacing="0"/>
                              <w:ind w:left="555" w:right="855"/>
                              <w:textAlignment w:val="baseline"/>
                              <w:rPr>
                                <w:rFonts w:asciiTheme="minorHAnsi" w:hAnsiTheme="minorHAnsi" w:cstheme="minorHAnsi"/>
                                <w:i/>
                                <w:iCs/>
                                <w:color w:val="404040"/>
                              </w:rPr>
                            </w:pPr>
                            <w:r w:rsidRPr="00EF3382">
                              <w:rPr>
                                <w:rStyle w:val="normaltextrun"/>
                                <w:rFonts w:asciiTheme="minorHAnsi" w:hAnsiTheme="minorHAnsi" w:cstheme="minorHAnsi"/>
                                <w:i/>
                                <w:iCs/>
                                <w:color w:val="404040"/>
                              </w:rPr>
                              <w:t>These standard conditions should be used when preparing a response to an application for a permit to remove, destroy or lop native vegetation submitted under Clause 52.16 or 52.17. These conditions will ensure that the biodiversity impacts are appropriately addressed. Additional conditions may be required to address impacts from the removal of native vegetation on other values. </w:t>
                            </w:r>
                            <w:r w:rsidRPr="00EF3382">
                              <w:rPr>
                                <w:rStyle w:val="eop"/>
                                <w:rFonts w:asciiTheme="minorHAnsi" w:hAnsiTheme="minorHAnsi" w:cstheme="minorHAnsi"/>
                                <w:i/>
                                <w:iCs/>
                                <w:color w:val="404040"/>
                              </w:rPr>
                              <w:t> </w:t>
                            </w:r>
                          </w:p>
                          <w:p w14:paraId="244BDB87" w14:textId="77777777" w:rsidR="009359DC" w:rsidRPr="00EF3382" w:rsidRDefault="009359DC" w:rsidP="009359DC">
                            <w:pPr>
                              <w:pStyle w:val="paragraph"/>
                              <w:spacing w:before="0" w:beforeAutospacing="0" w:after="0" w:afterAutospacing="0"/>
                              <w:ind w:left="555" w:right="855"/>
                              <w:textAlignment w:val="baseline"/>
                              <w:rPr>
                                <w:rFonts w:asciiTheme="minorHAnsi" w:hAnsiTheme="minorHAnsi" w:cstheme="minorHAnsi"/>
                                <w:i/>
                                <w:iCs/>
                                <w:color w:val="404040"/>
                              </w:rPr>
                            </w:pPr>
                            <w:r w:rsidRPr="00EF3382">
                              <w:rPr>
                                <w:rStyle w:val="normaltextrun"/>
                                <w:rFonts w:asciiTheme="minorHAnsi" w:hAnsiTheme="minorHAnsi" w:cstheme="minorHAnsi"/>
                                <w:i/>
                                <w:iCs/>
                                <w:color w:val="404040"/>
                              </w:rPr>
                              <w:t>Determine if the offset requirement will be to the satisfaction of the responsible authority or DELWP and insert where applicable. </w:t>
                            </w:r>
                            <w:r w:rsidRPr="00EF3382">
                              <w:rPr>
                                <w:rStyle w:val="eop"/>
                                <w:rFonts w:asciiTheme="minorHAnsi" w:hAnsiTheme="minorHAnsi" w:cstheme="minorHAnsi"/>
                                <w:i/>
                                <w:iCs/>
                                <w:color w:val="404040"/>
                              </w:rPr>
                              <w:t> </w:t>
                            </w:r>
                          </w:p>
                          <w:p w14:paraId="3486F5D4" w14:textId="77777777" w:rsidR="006053C1" w:rsidRDefault="006053C1" w:rsidP="006053C1"/>
                        </w:txbxContent>
                      </wps:txbx>
                      <wps:bodyPr rot="0" vert="horz" wrap="square" lIns="91440" tIns="45720" rIns="91440" bIns="45720" anchor="t" anchorCtr="0">
                        <a:noAutofit/>
                      </wps:bodyPr>
                    </wps:wsp>
                  </a:graphicData>
                </a:graphic>
              </wp:inline>
            </w:drawing>
          </mc:Choice>
          <mc:Fallback>
            <w:pict>
              <v:shapetype w14:anchorId="1004A549" id="_x0000_t202" coordsize="21600,21600" o:spt="202" path="m,l,21600r21600,l21600,xe">
                <v:stroke joinstyle="miter"/>
                <v:path gradientshapeok="t" o:connecttype="rect"/>
              </v:shapetype>
              <v:shape id="Text Box 39" o:spid="_x0000_s1026" type="#_x0000_t202" style="width:447.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" stroked="f">
                <v:textbox>
                  <w:txbxContent>
                    <w:p w14:paraId="5392080E" w14:textId="77777777" w:rsidR="009359DC" w:rsidRPr="00EF3382" w:rsidRDefault="009359DC" w:rsidP="009359DC">
                      <w:pPr>
                        <w:pStyle w:val="paragraph"/>
                        <w:spacing w:before="0" w:beforeAutospacing="0" w:after="0" w:afterAutospacing="0"/>
                        <w:ind w:left="555" w:right="855"/>
                        <w:textAlignment w:val="baseline"/>
                        <w:rPr>
                          <w:rFonts w:asciiTheme="minorHAnsi" w:hAnsiTheme="minorHAnsi" w:cstheme="minorHAnsi"/>
                          <w:i/>
                          <w:iCs/>
                          <w:color w:val="404040"/>
                        </w:rPr>
                      </w:pPr>
                      <w:r w:rsidRPr="00EF3382">
                        <w:rPr>
                          <w:rStyle w:val="normaltextrun"/>
                          <w:rFonts w:asciiTheme="minorHAnsi" w:hAnsiTheme="minorHAnsi" w:cstheme="minorHAnsi"/>
                          <w:i/>
                          <w:iCs/>
                          <w:color w:val="404040"/>
                        </w:rPr>
                        <w:t>These standard conditions should be used when preparing a response to an application for a permit to remove, destroy or lop native vegetation submitted under Clause 52.16 or 52.17. These conditions will ensure that the biodiversity impacts are appropriately addressed. Additional conditions may be required to address impacts from the removal of native vegetation on other values. </w:t>
                      </w:r>
                      <w:r w:rsidRPr="00EF3382">
                        <w:rPr>
                          <w:rStyle w:val="eop"/>
                          <w:rFonts w:asciiTheme="minorHAnsi" w:hAnsiTheme="minorHAnsi" w:cstheme="minorHAnsi"/>
                          <w:i/>
                          <w:iCs/>
                          <w:color w:val="404040"/>
                        </w:rPr>
                        <w:t> </w:t>
                      </w:r>
                    </w:p>
                    <w:p w14:paraId="244BDB87" w14:textId="77777777" w:rsidR="009359DC" w:rsidRPr="00EF3382" w:rsidRDefault="009359DC" w:rsidP="009359DC">
                      <w:pPr>
                        <w:pStyle w:val="paragraph"/>
                        <w:spacing w:before="0" w:beforeAutospacing="0" w:after="0" w:afterAutospacing="0"/>
                        <w:ind w:left="555" w:right="855"/>
                        <w:textAlignment w:val="baseline"/>
                        <w:rPr>
                          <w:rFonts w:asciiTheme="minorHAnsi" w:hAnsiTheme="minorHAnsi" w:cstheme="minorHAnsi"/>
                          <w:i/>
                          <w:iCs/>
                          <w:color w:val="404040"/>
                        </w:rPr>
                      </w:pPr>
                      <w:r w:rsidRPr="00EF3382">
                        <w:rPr>
                          <w:rStyle w:val="normaltextrun"/>
                          <w:rFonts w:asciiTheme="minorHAnsi" w:hAnsiTheme="minorHAnsi" w:cstheme="minorHAnsi"/>
                          <w:i/>
                          <w:iCs/>
                          <w:color w:val="404040"/>
                        </w:rPr>
                        <w:t>Determine if the offset requirement will be to the satisfaction of the responsible authority or DELWP and insert where applicable. </w:t>
                      </w:r>
                      <w:r w:rsidRPr="00EF3382">
                        <w:rPr>
                          <w:rStyle w:val="eop"/>
                          <w:rFonts w:asciiTheme="minorHAnsi" w:hAnsiTheme="minorHAnsi" w:cstheme="minorHAnsi"/>
                          <w:i/>
                          <w:iCs/>
                          <w:color w:val="404040"/>
                        </w:rPr>
                        <w:t> </w:t>
                      </w:r>
                    </w:p>
                    <w:p w14:paraId="3486F5D4" w14:textId="77777777" w:rsidR="006053C1" w:rsidRDefault="006053C1" w:rsidP="006053C1"/>
                  </w:txbxContent>
                </v:textbox>
                <w10:anchorlock/>
              </v:shape>
            </w:pict>
          </mc:Fallback>
        </mc:AlternateContent>
      </w:r>
    </w:p>
    <w:p w14:paraId="35934147" w14:textId="04E7208A" w:rsidR="006053C1" w:rsidRPr="006426B0" w:rsidRDefault="008E5C0A" w:rsidP="00990AF6">
      <w:pPr>
        <w:rPr>
          <w:sz w:val="24"/>
          <w:szCs w:val="24"/>
          <w:lang w:eastAsia="en-AU"/>
        </w:rPr>
      </w:pPr>
      <w:r w:rsidRPr="006426B0">
        <w:rPr>
          <w:sz w:val="24"/>
          <w:szCs w:val="24"/>
          <w:lang w:eastAsia="en-AU"/>
        </w:rPr>
        <w:t xml:space="preserve">Clause 52.17-3 requires a mandatory condition about expiry to be included in any permit granted to remove, </w:t>
      </w:r>
      <w:proofErr w:type="gramStart"/>
      <w:r w:rsidRPr="006426B0">
        <w:rPr>
          <w:sz w:val="24"/>
          <w:szCs w:val="24"/>
          <w:lang w:eastAsia="en-AU"/>
        </w:rPr>
        <w:t>destroy</w:t>
      </w:r>
      <w:proofErr w:type="gramEnd"/>
      <w:r w:rsidRPr="006426B0">
        <w:rPr>
          <w:sz w:val="24"/>
          <w:szCs w:val="24"/>
          <w:lang w:eastAsia="en-AU"/>
        </w:rPr>
        <w:t xml:space="preserve"> or lop native vegetation in accordance with a property vegetation plan.</w:t>
      </w:r>
    </w:p>
    <w:p w14:paraId="4B6749FF" w14:textId="699D9837" w:rsidR="006053C1" w:rsidRPr="006426B0" w:rsidRDefault="00F5511D" w:rsidP="00F5511D">
      <w:pPr>
        <w:pStyle w:val="Heading3"/>
        <w:rPr>
          <w:color w:val="auto"/>
          <w:sz w:val="24"/>
          <w:lang w:eastAsia="en-AU"/>
        </w:rPr>
      </w:pPr>
      <w:r w:rsidRPr="006426B0">
        <w:rPr>
          <w:color w:val="auto"/>
          <w:sz w:val="24"/>
          <w:lang w:eastAsia="en-AU"/>
        </w:rPr>
        <w:t>1</w:t>
      </w:r>
      <w:r w:rsidR="003C0349" w:rsidRPr="006426B0">
        <w:rPr>
          <w:color w:val="auto"/>
          <w:sz w:val="24"/>
          <w:lang w:eastAsia="en-AU"/>
        </w:rPr>
        <w:t>0</w:t>
      </w:r>
      <w:r w:rsidRPr="006426B0">
        <w:rPr>
          <w:color w:val="auto"/>
          <w:sz w:val="24"/>
          <w:lang w:eastAsia="en-AU"/>
        </w:rPr>
        <w:t>.8.2 All vegetation types</w:t>
      </w:r>
    </w:p>
    <w:p w14:paraId="0465478D" w14:textId="00E139CD" w:rsidR="00F5511D" w:rsidRPr="006426B0" w:rsidRDefault="005615B5" w:rsidP="00F5511D">
      <w:pPr>
        <w:rPr>
          <w:sz w:val="24"/>
          <w:szCs w:val="24"/>
          <w:lang w:eastAsia="en-AU"/>
        </w:rPr>
      </w:pPr>
      <w:r w:rsidRPr="006426B0">
        <w:rPr>
          <w:sz w:val="24"/>
          <w:szCs w:val="24"/>
          <w:lang w:eastAsia="en-AU"/>
        </w:rPr>
        <w:t>It is not just clauses 52.16 and 52.17 of the planning scheme that control vegetation removal.  A permit to remove, destroy or lop vegetation may be required under:</w:t>
      </w:r>
    </w:p>
    <w:p w14:paraId="510CE98B" w14:textId="77777777" w:rsidR="005615B5" w:rsidRPr="006426B0" w:rsidRDefault="005615B5" w:rsidP="00EF3382">
      <w:pPr>
        <w:pStyle w:val="ListBullet2"/>
        <w:spacing w:before="120"/>
        <w:ind w:left="568" w:hanging="284"/>
        <w:contextualSpacing w:val="0"/>
        <w:rPr>
          <w:sz w:val="24"/>
          <w:szCs w:val="24"/>
          <w:lang w:eastAsia="en-AU"/>
        </w:rPr>
      </w:pPr>
      <w:r w:rsidRPr="006426B0">
        <w:rPr>
          <w:sz w:val="24"/>
          <w:szCs w:val="24"/>
          <w:lang w:eastAsia="en-AU"/>
        </w:rPr>
        <w:t>Clause 42.01 Environmental Significance Overlay. </w:t>
      </w:r>
    </w:p>
    <w:p w14:paraId="77684C97" w14:textId="77777777" w:rsidR="005615B5" w:rsidRPr="006426B0" w:rsidRDefault="005615B5" w:rsidP="00EF3382">
      <w:pPr>
        <w:pStyle w:val="ListBullet2"/>
        <w:spacing w:before="120"/>
        <w:ind w:left="568" w:hanging="284"/>
        <w:contextualSpacing w:val="0"/>
        <w:rPr>
          <w:sz w:val="24"/>
          <w:szCs w:val="24"/>
          <w:lang w:eastAsia="en-AU"/>
        </w:rPr>
      </w:pPr>
      <w:r w:rsidRPr="006426B0">
        <w:rPr>
          <w:sz w:val="24"/>
          <w:szCs w:val="24"/>
          <w:lang w:eastAsia="en-AU"/>
        </w:rPr>
        <w:t>Clause 42.02 Vegetation Protection Overlay. </w:t>
      </w:r>
    </w:p>
    <w:p w14:paraId="774F3304" w14:textId="77777777" w:rsidR="005615B5" w:rsidRPr="006426B0" w:rsidRDefault="005615B5" w:rsidP="00EF3382">
      <w:pPr>
        <w:pStyle w:val="ListBullet2"/>
        <w:spacing w:before="120"/>
        <w:ind w:left="568" w:hanging="284"/>
        <w:contextualSpacing w:val="0"/>
        <w:rPr>
          <w:sz w:val="24"/>
          <w:szCs w:val="24"/>
          <w:lang w:eastAsia="en-AU"/>
        </w:rPr>
      </w:pPr>
      <w:r w:rsidRPr="006426B0">
        <w:rPr>
          <w:sz w:val="24"/>
          <w:szCs w:val="24"/>
          <w:lang w:eastAsia="en-AU"/>
        </w:rPr>
        <w:t>Clause 42.03 Significant Landscape Overlay. </w:t>
      </w:r>
    </w:p>
    <w:p w14:paraId="34650B87" w14:textId="77777777" w:rsidR="005615B5" w:rsidRPr="006426B0" w:rsidRDefault="005615B5" w:rsidP="00EF3382">
      <w:pPr>
        <w:pStyle w:val="ListBullet2"/>
        <w:spacing w:before="120"/>
        <w:ind w:left="568" w:hanging="284"/>
        <w:contextualSpacing w:val="0"/>
        <w:rPr>
          <w:sz w:val="24"/>
          <w:szCs w:val="24"/>
          <w:lang w:eastAsia="en-AU"/>
        </w:rPr>
      </w:pPr>
      <w:r w:rsidRPr="006426B0">
        <w:rPr>
          <w:sz w:val="24"/>
          <w:szCs w:val="24"/>
          <w:lang w:eastAsia="en-AU"/>
        </w:rPr>
        <w:t>Clause 43.01 Heritage Overlay. </w:t>
      </w:r>
    </w:p>
    <w:p w14:paraId="23780340" w14:textId="77777777" w:rsidR="005615B5" w:rsidRPr="006426B0" w:rsidRDefault="005615B5" w:rsidP="00EF3382">
      <w:pPr>
        <w:pStyle w:val="ListBullet2"/>
        <w:spacing w:before="120"/>
        <w:ind w:left="568" w:hanging="284"/>
        <w:contextualSpacing w:val="0"/>
        <w:rPr>
          <w:sz w:val="24"/>
          <w:szCs w:val="24"/>
          <w:lang w:eastAsia="en-AU"/>
        </w:rPr>
      </w:pPr>
      <w:r w:rsidRPr="006426B0">
        <w:rPr>
          <w:sz w:val="24"/>
          <w:szCs w:val="24"/>
          <w:lang w:eastAsia="en-AU"/>
        </w:rPr>
        <w:t>Clause 43.05 Neighbourhood Character Overlay. </w:t>
      </w:r>
    </w:p>
    <w:p w14:paraId="4E21737C" w14:textId="77777777" w:rsidR="005615B5" w:rsidRPr="006426B0" w:rsidRDefault="005615B5" w:rsidP="00EF3382">
      <w:pPr>
        <w:pStyle w:val="ListBullet2"/>
        <w:spacing w:before="120"/>
        <w:ind w:left="568" w:hanging="284"/>
        <w:contextualSpacing w:val="0"/>
        <w:rPr>
          <w:sz w:val="24"/>
          <w:szCs w:val="24"/>
          <w:lang w:eastAsia="en-AU"/>
        </w:rPr>
      </w:pPr>
      <w:r w:rsidRPr="006426B0">
        <w:rPr>
          <w:sz w:val="24"/>
          <w:szCs w:val="24"/>
          <w:lang w:eastAsia="en-AU"/>
        </w:rPr>
        <w:t>Clause 44.01 Erosion Management Overlay. </w:t>
      </w:r>
    </w:p>
    <w:p w14:paraId="74582F97" w14:textId="77777777" w:rsidR="005615B5" w:rsidRPr="006426B0" w:rsidRDefault="005615B5" w:rsidP="00EF3382">
      <w:pPr>
        <w:pStyle w:val="ListBullet2"/>
        <w:spacing w:before="120"/>
        <w:ind w:left="568" w:hanging="284"/>
        <w:contextualSpacing w:val="0"/>
        <w:rPr>
          <w:sz w:val="24"/>
          <w:szCs w:val="24"/>
          <w:lang w:eastAsia="en-AU"/>
        </w:rPr>
      </w:pPr>
      <w:r w:rsidRPr="006426B0">
        <w:rPr>
          <w:sz w:val="24"/>
          <w:szCs w:val="24"/>
          <w:lang w:eastAsia="en-AU"/>
        </w:rPr>
        <w:t>Clause 44.02 Salinity Management Overlay. </w:t>
      </w:r>
    </w:p>
    <w:p w14:paraId="7626A1FF" w14:textId="77777777" w:rsidR="005615B5" w:rsidRPr="006426B0" w:rsidRDefault="005615B5" w:rsidP="005615B5">
      <w:pPr>
        <w:rPr>
          <w:sz w:val="24"/>
          <w:szCs w:val="24"/>
          <w:lang w:eastAsia="en-AU"/>
        </w:rPr>
      </w:pPr>
      <w:r w:rsidRPr="006426B0">
        <w:rPr>
          <w:sz w:val="24"/>
          <w:szCs w:val="24"/>
          <w:lang w:eastAsia="en-AU"/>
        </w:rPr>
        <w:t>The vegetation may be in urban or rural areas and may be native or introduced vegetation.  It may commonly include vegetation on road reserves. </w:t>
      </w:r>
    </w:p>
    <w:p w14:paraId="4321B470" w14:textId="3701D11F" w:rsidR="005615B5" w:rsidRPr="006426B0" w:rsidRDefault="005615B5" w:rsidP="005615B5">
      <w:pPr>
        <w:rPr>
          <w:sz w:val="24"/>
          <w:szCs w:val="24"/>
          <w:lang w:eastAsia="en-AU"/>
        </w:rPr>
      </w:pPr>
      <w:r w:rsidRPr="006426B0">
        <w:rPr>
          <w:sz w:val="24"/>
          <w:szCs w:val="24"/>
          <w:lang w:eastAsia="en-AU"/>
        </w:rPr>
        <w:t xml:space="preserve">If a permit is granted to remove, </w:t>
      </w:r>
      <w:proofErr w:type="gramStart"/>
      <w:r w:rsidRPr="006426B0">
        <w:rPr>
          <w:sz w:val="24"/>
          <w:szCs w:val="24"/>
          <w:lang w:eastAsia="en-AU"/>
        </w:rPr>
        <w:t>destroy</w:t>
      </w:r>
      <w:proofErr w:type="gramEnd"/>
      <w:r w:rsidRPr="006426B0">
        <w:rPr>
          <w:sz w:val="24"/>
          <w:szCs w:val="24"/>
          <w:lang w:eastAsia="en-AU"/>
        </w:rPr>
        <w:t xml:space="preserve"> or lop vegetation under any of these provisions, conditions applicable to the removal of native vegetation under clause 52.17 may be appropriate, subject to any necessary modification.</w:t>
      </w:r>
      <w:r w:rsidR="00FA2BAF" w:rsidRPr="006426B0">
        <w:rPr>
          <w:sz w:val="24"/>
          <w:szCs w:val="24"/>
          <w:lang w:eastAsia="en-AU"/>
        </w:rPr>
        <w:t xml:space="preserve"> </w:t>
      </w:r>
      <w:r w:rsidR="00FA2BAF" w:rsidRPr="006426B0">
        <w:rPr>
          <w:sz w:val="24"/>
          <w:szCs w:val="24"/>
        </w:rPr>
        <w:t>Although most of the standard conditions for clauses 52.16 and 52.17 permits may be applicable, standard conditions relating to native vegetation offsets are not applicable to the overlay clauses. The Guidelines and its offset requirements are unique to clauses 52</w:t>
      </w:r>
      <w:r w:rsidR="00BE34E1" w:rsidRPr="006426B0">
        <w:rPr>
          <w:sz w:val="24"/>
          <w:szCs w:val="24"/>
        </w:rPr>
        <w:t>.</w:t>
      </w:r>
      <w:r w:rsidR="00FA2BAF" w:rsidRPr="006426B0">
        <w:rPr>
          <w:sz w:val="24"/>
          <w:szCs w:val="24"/>
        </w:rPr>
        <w:t>16 and 52.17 to address the no net loss to biodiversity objective.</w:t>
      </w:r>
    </w:p>
    <w:p w14:paraId="7F140FD0" w14:textId="77777777" w:rsidR="005615B5" w:rsidRPr="006426B0" w:rsidRDefault="005615B5" w:rsidP="005615B5">
      <w:pPr>
        <w:rPr>
          <w:sz w:val="24"/>
          <w:szCs w:val="24"/>
          <w:lang w:eastAsia="en-AU"/>
        </w:rPr>
      </w:pPr>
      <w:r w:rsidRPr="006426B0">
        <w:rPr>
          <w:sz w:val="24"/>
          <w:szCs w:val="24"/>
          <w:lang w:eastAsia="en-AU"/>
        </w:rPr>
        <w:lastRenderedPageBreak/>
        <w:t>Depending on the purpose of the control, the significance of the vegetation and the objectives to be achieved, appropriate conditions may also include the need for an integrated land management plan or landscape plan. </w:t>
      </w:r>
    </w:p>
    <w:p w14:paraId="13FC9DD9" w14:textId="2E60ABF9" w:rsidR="00E374E0" w:rsidRPr="006426B0" w:rsidRDefault="005615B5" w:rsidP="005615B5">
      <w:pPr>
        <w:rPr>
          <w:sz w:val="24"/>
          <w:szCs w:val="24"/>
          <w:lang w:eastAsia="en-AU"/>
        </w:rPr>
      </w:pPr>
      <w:r w:rsidRPr="006426B0">
        <w:rPr>
          <w:sz w:val="24"/>
          <w:szCs w:val="24"/>
          <w:lang w:eastAsia="en-AU"/>
        </w:rPr>
        <w:t>The model conditions include some additional conditions that may be appropriate.</w:t>
      </w:r>
    </w:p>
    <w:p w14:paraId="79E91E8B" w14:textId="4198986F" w:rsidR="00E374E0" w:rsidRPr="006426B0" w:rsidRDefault="00E374E0" w:rsidP="00E374E0">
      <w:pPr>
        <w:pStyle w:val="Heading2"/>
        <w:rPr>
          <w:szCs w:val="24"/>
          <w:lang w:eastAsia="en-AU"/>
        </w:rPr>
      </w:pPr>
      <w:bookmarkStart w:id="54" w:name="_Toc133768229"/>
      <w:r w:rsidRPr="006426B0">
        <w:rPr>
          <w:szCs w:val="24"/>
          <w:lang w:eastAsia="en-AU"/>
        </w:rPr>
        <w:t>1</w:t>
      </w:r>
      <w:r w:rsidR="003C0349" w:rsidRPr="006426B0">
        <w:rPr>
          <w:szCs w:val="24"/>
          <w:lang w:eastAsia="en-AU"/>
        </w:rPr>
        <w:t>0</w:t>
      </w:r>
      <w:r w:rsidRPr="006426B0">
        <w:rPr>
          <w:szCs w:val="24"/>
          <w:lang w:eastAsia="en-AU"/>
        </w:rPr>
        <w:t>.9 Subdivision</w:t>
      </w:r>
      <w:bookmarkEnd w:id="54"/>
    </w:p>
    <w:p w14:paraId="2074931F" w14:textId="6788D1CC" w:rsidR="00E374E0" w:rsidRPr="006426B0" w:rsidRDefault="00E374E0" w:rsidP="00E374E0">
      <w:pPr>
        <w:pStyle w:val="Heading3"/>
        <w:rPr>
          <w:color w:val="auto"/>
          <w:sz w:val="24"/>
          <w:lang w:eastAsia="en-AU"/>
        </w:rPr>
      </w:pPr>
      <w:r w:rsidRPr="006426B0">
        <w:rPr>
          <w:color w:val="auto"/>
          <w:sz w:val="24"/>
          <w:lang w:eastAsia="en-AU"/>
        </w:rPr>
        <w:t>1</w:t>
      </w:r>
      <w:r w:rsidR="003C0349" w:rsidRPr="006426B0">
        <w:rPr>
          <w:color w:val="auto"/>
          <w:sz w:val="24"/>
          <w:lang w:eastAsia="en-AU"/>
        </w:rPr>
        <w:t>0</w:t>
      </w:r>
      <w:r w:rsidRPr="006426B0">
        <w:rPr>
          <w:color w:val="auto"/>
          <w:sz w:val="24"/>
          <w:lang w:eastAsia="en-AU"/>
        </w:rPr>
        <w:t xml:space="preserve">.9.1 Telecommunications </w:t>
      </w:r>
    </w:p>
    <w:p w14:paraId="49851B4B" w14:textId="77777777" w:rsidR="002D76DD" w:rsidRPr="006426B0" w:rsidRDefault="002D76DD" w:rsidP="002D76DD">
      <w:pPr>
        <w:rPr>
          <w:sz w:val="24"/>
          <w:szCs w:val="24"/>
          <w:lang w:eastAsia="en-AU"/>
        </w:rPr>
      </w:pPr>
      <w:r w:rsidRPr="006426B0">
        <w:rPr>
          <w:sz w:val="24"/>
          <w:szCs w:val="24"/>
          <w:lang w:eastAsia="en-AU"/>
        </w:rPr>
        <w:t xml:space="preserve">Clause 66.01-1 requires a permit for subdivision to include mandatory </w:t>
      </w:r>
      <w:proofErr w:type="gramStart"/>
      <w:r w:rsidRPr="006426B0">
        <w:rPr>
          <w:sz w:val="24"/>
          <w:szCs w:val="24"/>
          <w:lang w:eastAsia="en-AU"/>
        </w:rPr>
        <w:t>conditions  requiring</w:t>
      </w:r>
      <w:proofErr w:type="gramEnd"/>
      <w:r w:rsidRPr="006426B0">
        <w:rPr>
          <w:sz w:val="24"/>
          <w:szCs w:val="24"/>
          <w:lang w:eastAsia="en-AU"/>
        </w:rPr>
        <w:t xml:space="preserve"> the owner of the land to enter into agreement for the provision of telecommunication services and to provide the facilities before a statement of compliance is issued. These conditions are included in the model conditions for subdivision. </w:t>
      </w:r>
    </w:p>
    <w:p w14:paraId="6C8CE763" w14:textId="2433B0A6" w:rsidR="005615B5" w:rsidRPr="006426B0" w:rsidRDefault="002D76DD" w:rsidP="00F5511D">
      <w:pPr>
        <w:rPr>
          <w:sz w:val="24"/>
          <w:szCs w:val="24"/>
          <w:lang w:eastAsia="en-AU"/>
        </w:rPr>
      </w:pPr>
      <w:r w:rsidRPr="006426B0">
        <w:rPr>
          <w:sz w:val="24"/>
          <w:szCs w:val="24"/>
          <w:lang w:eastAsia="en-AU"/>
        </w:rPr>
        <w:t>Planning Advisory Note 49 provides more information about these conditions.</w:t>
      </w:r>
      <w:r w:rsidR="002F11CD" w:rsidRPr="006426B0">
        <w:rPr>
          <w:rStyle w:val="FootnoteReference"/>
          <w:sz w:val="24"/>
          <w:szCs w:val="24"/>
        </w:rPr>
        <w:t xml:space="preserve"> </w:t>
      </w:r>
      <w:r w:rsidR="002F11CD" w:rsidRPr="006426B0">
        <w:rPr>
          <w:rStyle w:val="FootnoteReference"/>
          <w:sz w:val="24"/>
          <w:szCs w:val="24"/>
        </w:rPr>
        <w:footnoteReference w:id="132"/>
      </w:r>
    </w:p>
    <w:p w14:paraId="34394541" w14:textId="29FC3825" w:rsidR="002D76DD" w:rsidRPr="006426B0" w:rsidRDefault="008C5C71" w:rsidP="008C5C71">
      <w:pPr>
        <w:pStyle w:val="Heading3"/>
        <w:rPr>
          <w:color w:val="auto"/>
          <w:sz w:val="24"/>
          <w:lang w:eastAsia="en-AU"/>
        </w:rPr>
      </w:pPr>
      <w:r w:rsidRPr="006426B0">
        <w:rPr>
          <w:color w:val="auto"/>
          <w:sz w:val="24"/>
          <w:lang w:eastAsia="en-AU"/>
        </w:rPr>
        <w:t>1</w:t>
      </w:r>
      <w:r w:rsidR="003C0349" w:rsidRPr="006426B0">
        <w:rPr>
          <w:color w:val="auto"/>
          <w:sz w:val="24"/>
          <w:lang w:eastAsia="en-AU"/>
        </w:rPr>
        <w:t>0</w:t>
      </w:r>
      <w:r w:rsidRPr="006426B0">
        <w:rPr>
          <w:color w:val="auto"/>
          <w:sz w:val="24"/>
          <w:lang w:eastAsia="en-AU"/>
        </w:rPr>
        <w:t xml:space="preserve">.9.2 Subdivision not requiring </w:t>
      </w:r>
      <w:proofErr w:type="gramStart"/>
      <w:r w:rsidRPr="006426B0">
        <w:rPr>
          <w:color w:val="auto"/>
          <w:sz w:val="24"/>
          <w:lang w:eastAsia="en-AU"/>
        </w:rPr>
        <w:t>referral</w:t>
      </w:r>
      <w:proofErr w:type="gramEnd"/>
    </w:p>
    <w:p w14:paraId="6C252DCE" w14:textId="160D1E8A" w:rsidR="008C5C71" w:rsidRPr="006426B0" w:rsidRDefault="0024033A" w:rsidP="00F5511D">
      <w:pPr>
        <w:rPr>
          <w:sz w:val="24"/>
          <w:szCs w:val="24"/>
          <w:lang w:eastAsia="en-AU"/>
        </w:rPr>
      </w:pPr>
      <w:r w:rsidRPr="006426B0">
        <w:rPr>
          <w:sz w:val="24"/>
          <w:szCs w:val="24"/>
          <w:lang w:eastAsia="en-AU"/>
        </w:rPr>
        <w:t>Where a permit for subdivision does not require referral (for example a boundary realignment), clause 66.01-1 requires the permit to include mandatory conditions addressing the provision of services to each lot and the setting aside of easements. These conditions are included in the model conditions for subdivision.</w:t>
      </w:r>
    </w:p>
    <w:p w14:paraId="4CFD3341" w14:textId="1F862BF1" w:rsidR="0024033A" w:rsidRPr="006426B0" w:rsidRDefault="00D41578" w:rsidP="00D41578">
      <w:pPr>
        <w:pStyle w:val="Heading3"/>
        <w:rPr>
          <w:color w:val="auto"/>
          <w:sz w:val="24"/>
          <w:lang w:eastAsia="en-AU"/>
        </w:rPr>
      </w:pPr>
      <w:r w:rsidRPr="006426B0">
        <w:rPr>
          <w:color w:val="auto"/>
          <w:sz w:val="24"/>
          <w:lang w:eastAsia="en-AU"/>
        </w:rPr>
        <w:t>1</w:t>
      </w:r>
      <w:r w:rsidR="003C0349" w:rsidRPr="006426B0">
        <w:rPr>
          <w:color w:val="auto"/>
          <w:sz w:val="24"/>
          <w:lang w:eastAsia="en-AU"/>
        </w:rPr>
        <w:t>0</w:t>
      </w:r>
      <w:r w:rsidRPr="006426B0">
        <w:rPr>
          <w:color w:val="auto"/>
          <w:sz w:val="24"/>
          <w:lang w:eastAsia="en-AU"/>
        </w:rPr>
        <w:t>.9.3 Bushfire management</w:t>
      </w:r>
    </w:p>
    <w:p w14:paraId="177DFCEB" w14:textId="77777777" w:rsidR="00302997" w:rsidRPr="006426B0" w:rsidRDefault="00302997" w:rsidP="00302997">
      <w:pPr>
        <w:rPr>
          <w:sz w:val="24"/>
          <w:szCs w:val="24"/>
          <w:lang w:eastAsia="en-AU"/>
        </w:rPr>
      </w:pPr>
      <w:r w:rsidRPr="006426B0">
        <w:rPr>
          <w:sz w:val="24"/>
          <w:szCs w:val="24"/>
          <w:lang w:eastAsia="en-AU"/>
        </w:rPr>
        <w:t xml:space="preserve">Clause 44.06-5 of the Bushfire Management Overlay requires a permit for subdivision to contain a mandatory condition that requires the owner of the land to enter into a section 173 agreement subject to certain exceptions. The agreement must state that if a dwelling is constructed on the land without a planning permit, the bushfire protection measures set out in the plan incorporated into the agreement, must be </w:t>
      </w:r>
      <w:proofErr w:type="gramStart"/>
      <w:r w:rsidRPr="006426B0">
        <w:rPr>
          <w:sz w:val="24"/>
          <w:szCs w:val="24"/>
          <w:lang w:eastAsia="en-AU"/>
        </w:rPr>
        <w:t>implemented</w:t>
      </w:r>
      <w:proofErr w:type="gramEnd"/>
      <w:r w:rsidRPr="006426B0">
        <w:rPr>
          <w:sz w:val="24"/>
          <w:szCs w:val="24"/>
          <w:lang w:eastAsia="en-AU"/>
        </w:rPr>
        <w:t xml:space="preserve"> and maintained to the satisfaction of the responsible authority on a continuing basis.   </w:t>
      </w:r>
    </w:p>
    <w:p w14:paraId="575C79EB" w14:textId="77777777" w:rsidR="00302997" w:rsidRPr="006426B0" w:rsidRDefault="00302997" w:rsidP="00302997">
      <w:pPr>
        <w:rPr>
          <w:sz w:val="24"/>
          <w:szCs w:val="24"/>
          <w:lang w:eastAsia="en-AU"/>
        </w:rPr>
      </w:pPr>
      <w:r w:rsidRPr="006426B0">
        <w:rPr>
          <w:sz w:val="24"/>
          <w:szCs w:val="24"/>
          <w:lang w:eastAsia="en-AU"/>
        </w:rPr>
        <w:t>The mandatory condition is included in the model conditions for subdivision. </w:t>
      </w:r>
    </w:p>
    <w:p w14:paraId="11BE0F34" w14:textId="74C75259" w:rsidR="00302997" w:rsidRPr="006426B0" w:rsidRDefault="00302997" w:rsidP="00302997">
      <w:pPr>
        <w:rPr>
          <w:sz w:val="24"/>
          <w:szCs w:val="24"/>
          <w:lang w:eastAsia="en-AU"/>
        </w:rPr>
      </w:pPr>
      <w:r w:rsidRPr="006426B0">
        <w:rPr>
          <w:sz w:val="24"/>
          <w:szCs w:val="24"/>
          <w:lang w:eastAsia="en-AU"/>
        </w:rPr>
        <w:t xml:space="preserve">Other mandatory conditions related to bushfire that must be included in a permit for buildings and works are discussed in chapter </w:t>
      </w:r>
      <w:r w:rsidRPr="006426B0">
        <w:rPr>
          <w:sz w:val="24"/>
          <w:szCs w:val="24"/>
          <w:highlight w:val="lightGray"/>
          <w:lang w:eastAsia="en-AU"/>
        </w:rPr>
        <w:t>10.6 above</w:t>
      </w:r>
      <w:r w:rsidRPr="006426B0">
        <w:rPr>
          <w:sz w:val="24"/>
          <w:szCs w:val="24"/>
          <w:lang w:eastAsia="en-AU"/>
        </w:rPr>
        <w:t>.</w:t>
      </w:r>
    </w:p>
    <w:p w14:paraId="630CD31A" w14:textId="230DF2DB" w:rsidR="00302997" w:rsidRPr="006426B0" w:rsidRDefault="00062636" w:rsidP="00062636">
      <w:pPr>
        <w:pStyle w:val="Heading2"/>
        <w:rPr>
          <w:szCs w:val="24"/>
          <w:lang w:eastAsia="en-AU"/>
        </w:rPr>
      </w:pPr>
      <w:bookmarkStart w:id="55" w:name="_Toc133768230"/>
      <w:r w:rsidRPr="006426B0">
        <w:rPr>
          <w:szCs w:val="24"/>
          <w:lang w:eastAsia="en-AU"/>
        </w:rPr>
        <w:t>1</w:t>
      </w:r>
      <w:r w:rsidR="003C0349" w:rsidRPr="006426B0">
        <w:rPr>
          <w:szCs w:val="24"/>
          <w:lang w:eastAsia="en-AU"/>
        </w:rPr>
        <w:t>0</w:t>
      </w:r>
      <w:r w:rsidRPr="006426B0">
        <w:rPr>
          <w:szCs w:val="24"/>
          <w:lang w:eastAsia="en-AU"/>
        </w:rPr>
        <w:t>.10 Noise</w:t>
      </w:r>
      <w:bookmarkEnd w:id="55"/>
    </w:p>
    <w:p w14:paraId="082B027D" w14:textId="77777777" w:rsidR="00B42F7F" w:rsidRPr="006426B0" w:rsidRDefault="00B42F7F" w:rsidP="00B42F7F">
      <w:pPr>
        <w:rPr>
          <w:sz w:val="24"/>
          <w:szCs w:val="24"/>
          <w:lang w:eastAsia="en-AU"/>
        </w:rPr>
      </w:pPr>
      <w:r w:rsidRPr="006426B0">
        <w:rPr>
          <w:sz w:val="24"/>
          <w:szCs w:val="24"/>
          <w:lang w:eastAsia="en-AU"/>
        </w:rPr>
        <w:t xml:space="preserve">New environment protection legislation introduced by the </w:t>
      </w:r>
      <w:r w:rsidRPr="006426B0">
        <w:rPr>
          <w:i/>
          <w:iCs/>
          <w:sz w:val="24"/>
          <w:szCs w:val="24"/>
          <w:lang w:eastAsia="en-AU"/>
        </w:rPr>
        <w:t xml:space="preserve">Environment Protection Amendment Act 2018 </w:t>
      </w:r>
      <w:r w:rsidRPr="006426B0">
        <w:rPr>
          <w:sz w:val="24"/>
          <w:szCs w:val="24"/>
          <w:lang w:eastAsia="en-AU"/>
        </w:rPr>
        <w:t>(the new EP legislation) commenced on 1 July 2021. The new EP legislation introduces a new approach to environmental management for Victoria, focusing on preventing pollution impacts rather than managing those impacts after they have occurred. </w:t>
      </w:r>
    </w:p>
    <w:p w14:paraId="750B388B" w14:textId="77777777" w:rsidR="00B42F7F" w:rsidRPr="006426B0" w:rsidRDefault="00B42F7F" w:rsidP="00B42F7F">
      <w:pPr>
        <w:rPr>
          <w:sz w:val="24"/>
          <w:szCs w:val="24"/>
          <w:lang w:eastAsia="en-AU"/>
        </w:rPr>
      </w:pPr>
      <w:r w:rsidRPr="006426B0">
        <w:rPr>
          <w:sz w:val="24"/>
          <w:szCs w:val="24"/>
          <w:lang w:eastAsia="en-AU"/>
        </w:rPr>
        <w:t>The EP Regs support the new environmental protection legislation by providing clarity and further detail for duty holders about how to fulfil their obligations.  </w:t>
      </w:r>
    </w:p>
    <w:p w14:paraId="4A85231B" w14:textId="77777777" w:rsidR="00B42F7F" w:rsidRPr="006426B0" w:rsidRDefault="00B42F7F" w:rsidP="00B42F7F">
      <w:pPr>
        <w:rPr>
          <w:sz w:val="24"/>
          <w:szCs w:val="24"/>
          <w:lang w:eastAsia="en-AU"/>
        </w:rPr>
      </w:pPr>
      <w:r w:rsidRPr="006426B0">
        <w:rPr>
          <w:sz w:val="24"/>
          <w:szCs w:val="24"/>
          <w:lang w:eastAsia="en-AU"/>
        </w:rPr>
        <w:t xml:space="preserve">The cornerstone of the new EP legislation is the </w:t>
      </w:r>
      <w:r w:rsidRPr="006426B0">
        <w:rPr>
          <w:i/>
          <w:iCs/>
          <w:sz w:val="24"/>
          <w:szCs w:val="24"/>
          <w:lang w:eastAsia="en-AU"/>
        </w:rPr>
        <w:t>general environmental duty</w:t>
      </w:r>
      <w:r w:rsidRPr="006426B0">
        <w:rPr>
          <w:sz w:val="24"/>
          <w:szCs w:val="24"/>
          <w:lang w:eastAsia="en-AU"/>
        </w:rPr>
        <w:t xml:space="preserve"> which requires Victorians to understand and minimise their risks of harm to human health and the environment from pollution and waste (including noise). </w:t>
      </w:r>
    </w:p>
    <w:p w14:paraId="70A0B153" w14:textId="01095447" w:rsidR="00B42F7F" w:rsidRPr="006426B0" w:rsidRDefault="00B42F7F" w:rsidP="00B42F7F">
      <w:pPr>
        <w:rPr>
          <w:sz w:val="24"/>
          <w:szCs w:val="24"/>
          <w:lang w:eastAsia="en-AU"/>
        </w:rPr>
      </w:pPr>
      <w:r w:rsidRPr="006426B0">
        <w:rPr>
          <w:sz w:val="24"/>
          <w:szCs w:val="24"/>
          <w:lang w:eastAsia="en-AU"/>
        </w:rPr>
        <w:lastRenderedPageBreak/>
        <w:t>The EP Regs replace the operational components of the SEPP N-1, SEPP</w:t>
      </w:r>
      <w:r w:rsidR="00D37345" w:rsidRPr="006426B0">
        <w:rPr>
          <w:sz w:val="24"/>
          <w:szCs w:val="24"/>
          <w:lang w:eastAsia="en-AU"/>
        </w:rPr>
        <w:t xml:space="preserve"> </w:t>
      </w:r>
      <w:r w:rsidRPr="006426B0">
        <w:rPr>
          <w:sz w:val="24"/>
          <w:szCs w:val="24"/>
          <w:lang w:eastAsia="en-AU"/>
        </w:rPr>
        <w:t>N</w:t>
      </w:r>
      <w:r w:rsidR="00D37345" w:rsidRPr="006426B0">
        <w:rPr>
          <w:sz w:val="24"/>
          <w:szCs w:val="24"/>
          <w:lang w:eastAsia="en-AU"/>
        </w:rPr>
        <w:t>-</w:t>
      </w:r>
      <w:proofErr w:type="gramStart"/>
      <w:r w:rsidRPr="006426B0">
        <w:rPr>
          <w:sz w:val="24"/>
          <w:szCs w:val="24"/>
          <w:lang w:eastAsia="en-AU"/>
        </w:rPr>
        <w:t>2</w:t>
      </w:r>
      <w:proofErr w:type="gramEnd"/>
      <w:r w:rsidRPr="006426B0">
        <w:rPr>
          <w:sz w:val="24"/>
          <w:szCs w:val="24"/>
          <w:lang w:eastAsia="en-AU"/>
        </w:rPr>
        <w:t xml:space="preserve"> and other noise regulations for determining what is unreasonable noise.  The Environment Reference Standard sets out the environmental values, indicators and objectives of the ambient sound environment that are sought to be achieved or maintained in Victoria that a responsible authority may have regard to when determining whether noise emissions may be acceptable.  The Environment Reference Standard however does not include mandatory regulatory criteria.</w:t>
      </w:r>
    </w:p>
    <w:p w14:paraId="5FBFBA48" w14:textId="105F96C4" w:rsidR="00B42F7F" w:rsidRPr="006426B0" w:rsidRDefault="00B42F7F" w:rsidP="00B42F7F">
      <w:pPr>
        <w:rPr>
          <w:sz w:val="24"/>
          <w:szCs w:val="24"/>
          <w:lang w:eastAsia="en-AU"/>
        </w:rPr>
      </w:pPr>
      <w:r w:rsidRPr="006426B0">
        <w:rPr>
          <w:sz w:val="24"/>
          <w:szCs w:val="24"/>
          <w:lang w:eastAsia="en-AU"/>
        </w:rPr>
        <w:t xml:space="preserve">The </w:t>
      </w:r>
      <w:r w:rsidRPr="006426B0">
        <w:rPr>
          <w:i/>
          <w:iCs/>
          <w:sz w:val="24"/>
          <w:szCs w:val="24"/>
          <w:lang w:eastAsia="en-AU"/>
        </w:rPr>
        <w:t xml:space="preserve">Noise limit and assessment protocol for the control of noise from commercial, industrial and trade premises and entertainment venues </w:t>
      </w:r>
      <w:r w:rsidRPr="006426B0">
        <w:rPr>
          <w:sz w:val="24"/>
          <w:szCs w:val="24"/>
          <w:lang w:eastAsia="en-AU"/>
        </w:rPr>
        <w:t>(Noise Protocol)</w:t>
      </w:r>
      <w:r w:rsidR="00054920" w:rsidRPr="006426B0">
        <w:rPr>
          <w:rStyle w:val="FootnoteReference"/>
          <w:sz w:val="24"/>
          <w:szCs w:val="24"/>
        </w:rPr>
        <w:t xml:space="preserve"> </w:t>
      </w:r>
      <w:r w:rsidR="00054920" w:rsidRPr="006426B0">
        <w:rPr>
          <w:rStyle w:val="FootnoteReference"/>
          <w:sz w:val="24"/>
          <w:szCs w:val="24"/>
        </w:rPr>
        <w:footnoteReference w:id="133"/>
      </w:r>
      <w:r w:rsidR="00054920" w:rsidRPr="006426B0">
        <w:rPr>
          <w:sz w:val="24"/>
          <w:szCs w:val="24"/>
        </w:rPr>
        <w:t>,</w:t>
      </w:r>
      <w:r w:rsidRPr="006426B0">
        <w:rPr>
          <w:sz w:val="24"/>
          <w:szCs w:val="24"/>
          <w:lang w:eastAsia="en-AU"/>
        </w:rPr>
        <w:t>, is incorporated into the EP Regs without modification. This publication provides a protocol for determining noise limits for new and existing commercial, industrial and trade premises and entertainment venues as defined by the EP Regs. It sets the methodology for assessing the effective noise level to determine unreasonable noise under EP Regs 118, 125 and 130.  The measurement procedures of this Noise Protocol are also used to determine aggravated noise under EP Regs 121, 127 and 131.</w:t>
      </w:r>
    </w:p>
    <w:p w14:paraId="248C40BA" w14:textId="0B0850FE" w:rsidR="00557F46" w:rsidRPr="006426B0" w:rsidRDefault="00B42F7F" w:rsidP="00127D4C">
      <w:pPr>
        <w:rPr>
          <w:sz w:val="24"/>
          <w:szCs w:val="24"/>
          <w:lang w:eastAsia="en-AU"/>
        </w:rPr>
      </w:pPr>
      <w:r w:rsidRPr="006426B0">
        <w:rPr>
          <w:b/>
          <w:bCs/>
          <w:sz w:val="24"/>
          <w:szCs w:val="24"/>
          <w:lang w:eastAsia="en-AU"/>
        </w:rPr>
        <w:t xml:space="preserve">While the obligation to comply with the noise limits in the EP Regs exists independently of a planning permit under the EP Act, the responsible authority may consider including a condition in a permit that requires noise emanating from the land to comply with the EP Regs.  </w:t>
      </w:r>
      <w:r w:rsidRPr="006426B0">
        <w:rPr>
          <w:sz w:val="24"/>
          <w:szCs w:val="24"/>
          <w:lang w:eastAsia="en-AU"/>
        </w:rPr>
        <w:t>Such a condition creates a positive planning obligation that is enforceable under the PE Act and makes the obligation about noise clear to owners and operators.</w:t>
      </w:r>
    </w:p>
    <w:sectPr w:rsidR="00557F46" w:rsidRPr="006426B0" w:rsidSect="00315664">
      <w:headerReference w:type="default" r:id="rId27"/>
      <w:footerReference w:type="default" r:id="rId28"/>
      <w:headerReference w:type="first" r:id="rId29"/>
      <w:footerReference w:type="first" r:id="rId30"/>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7CE8" w14:textId="77777777" w:rsidR="00063DF9" w:rsidRDefault="00063DF9" w:rsidP="00C37A29">
      <w:pPr>
        <w:spacing w:after="0"/>
      </w:pPr>
      <w:r>
        <w:separator/>
      </w:r>
    </w:p>
  </w:endnote>
  <w:endnote w:type="continuationSeparator" w:id="0">
    <w:p w14:paraId="397554ED" w14:textId="77777777" w:rsidR="00063DF9" w:rsidRDefault="00063DF9" w:rsidP="00C37A29">
      <w:pPr>
        <w:spacing w:after="0"/>
      </w:pPr>
      <w:r>
        <w:continuationSeparator/>
      </w:r>
    </w:p>
  </w:endnote>
  <w:endnote w:type="continuationNotice" w:id="1">
    <w:p w14:paraId="0FBC7C7F" w14:textId="77777777" w:rsidR="00063DF9" w:rsidRDefault="00063D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B33E" w14:textId="387FB25A" w:rsidR="000D7EE8" w:rsidRDefault="000D7EE8" w:rsidP="009C006B">
    <w:pPr>
      <w:pStyle w:val="Footer"/>
    </w:pPr>
  </w:p>
  <w:p w14:paraId="756C3088"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CD696FA"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528EB788"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23CC6D"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0663A48" w14:textId="77777777" w:rsidR="004B7536" w:rsidRDefault="004B7536" w:rsidP="009C006B">
          <w:pPr>
            <w:pStyle w:val="Footer"/>
          </w:pPr>
        </w:p>
      </w:tc>
    </w:tr>
    <w:tr w:rsidR="004B7536" w:rsidRPr="00F459F3" w14:paraId="4ABB82E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F6ABEDA"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0973C7FC282D41E7A7827998F97C08CE"/>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5D28765A" w14:textId="76A8ED38" w:rsidR="004B7536" w:rsidRPr="00657B49" w:rsidRDefault="001B788F"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Writing planning permits May 2023</w:t>
              </w:r>
            </w:p>
          </w:sdtContent>
        </w:sdt>
        <w:sdt>
          <w:sdtPr>
            <w:alias w:val="Subject"/>
            <w:tag w:val=""/>
            <w:id w:val="244228787"/>
            <w:placeholder>
              <w:docPart w:val="49E74E07F3BA4045B0D72A315CF1F130"/>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74514DA2" w14:textId="5D8C5DF0" w:rsidR="004B7536" w:rsidRDefault="00393F71" w:rsidP="009C006B">
              <w:pPr>
                <w:pStyle w:val="Footer"/>
                <w:cnfStyle w:val="000000000000" w:firstRow="0" w:lastRow="0" w:firstColumn="0" w:lastColumn="0" w:oddVBand="0" w:evenVBand="0" w:oddHBand="0" w:evenHBand="0" w:firstRowFirstColumn="0" w:firstRowLastColumn="0" w:lastRowFirstColumn="0" w:lastRowLastColumn="0"/>
              </w:pPr>
              <w:r w:rsidRPr="008A2D94">
                <w:t>[Click to add Subtitle]</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E1C321D"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6991E27" w14:textId="7777777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4E2C" w14:textId="377DCA9F" w:rsidR="00D7631C" w:rsidRDefault="00E34AB5">
    <w:pPr>
      <w:pStyle w:val="Footer"/>
    </w:pPr>
    <w:r>
      <w:rPr>
        <w:noProof/>
      </w:rPr>
      <mc:AlternateContent>
        <mc:Choice Requires="wps">
          <w:drawing>
            <wp:anchor distT="0" distB="0" distL="114300" distR="114300" simplePos="0" relativeHeight="251660293" behindDoc="0" locked="0" layoutInCell="0" allowOverlap="1" wp14:anchorId="6FD2FC0B" wp14:editId="5382A49B">
              <wp:simplePos x="0" y="0"/>
              <wp:positionH relativeFrom="page">
                <wp:posOffset>0</wp:posOffset>
              </wp:positionH>
              <wp:positionV relativeFrom="page">
                <wp:posOffset>10227945</wp:posOffset>
              </wp:positionV>
              <wp:extent cx="7560310" cy="273050"/>
              <wp:effectExtent l="0" t="0" r="0" b="12700"/>
              <wp:wrapNone/>
              <wp:docPr id="36" name="MSIPCM58dd442586af87ffbf5fefd2"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FF48F" w14:textId="13307440" w:rsidR="00E34AB5" w:rsidRPr="00E34AB5" w:rsidRDefault="00E34AB5" w:rsidP="00E34AB5">
                          <w:pPr>
                            <w:spacing w:before="0" w:after="0"/>
                            <w:jc w:val="center"/>
                            <w:rPr>
                              <w:rFonts w:ascii="Calibri" w:hAnsi="Calibri" w:cs="Calibri"/>
                              <w:color w:val="000000"/>
                              <w:sz w:val="24"/>
                            </w:rPr>
                          </w:pPr>
                          <w:r w:rsidRPr="00E34AB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D2FC0B" id="_x0000_t202" coordsize="21600,21600" o:spt="202" path="m,l,21600r21600,l21600,xe">
              <v:stroke joinstyle="miter"/>
              <v:path gradientshapeok="t" o:connecttype="rect"/>
            </v:shapetype>
            <v:shape id="MSIPCM58dd442586af87ffbf5fefd2" o:spid="_x0000_s1027" type="#_x0000_t202" alt="{&quot;HashCode&quot;:-1264680268,&quot;Height&quot;:841.0,&quot;Width&quot;:595.0,&quot;Placement&quot;:&quot;Footer&quot;,&quot;Index&quot;:&quot;FirstPage&quot;,&quot;Section&quot;:1,&quot;Top&quot;:0.0,&quot;Left&quot;:0.0}" style="position:absolute;margin-left:0;margin-top:805.35pt;width:595.3pt;height:21.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09FF48F" w14:textId="13307440" w:rsidR="00E34AB5" w:rsidRPr="00E34AB5" w:rsidRDefault="00E34AB5" w:rsidP="00E34AB5">
                    <w:pPr>
                      <w:spacing w:before="0" w:after="0"/>
                      <w:jc w:val="center"/>
                      <w:rPr>
                        <w:rFonts w:ascii="Calibri" w:hAnsi="Calibri" w:cs="Calibri"/>
                        <w:color w:val="000000"/>
                        <w:sz w:val="24"/>
                      </w:rPr>
                    </w:pPr>
                    <w:r w:rsidRPr="00E34AB5">
                      <w:rPr>
                        <w:rFonts w:ascii="Calibri" w:hAnsi="Calibri" w:cs="Calibri"/>
                        <w:color w:val="000000"/>
                        <w:sz w:val="24"/>
                      </w:rPr>
                      <w:t>OFFICIAL</w:t>
                    </w:r>
                  </w:p>
                </w:txbxContent>
              </v:textbox>
              <w10:wrap anchorx="page" anchory="page"/>
            </v:shape>
          </w:pict>
        </mc:Fallback>
      </mc:AlternateContent>
    </w:r>
    <w:r w:rsidR="00222A59">
      <w:rPr>
        <w:noProof/>
      </w:rPr>
      <mc:AlternateContent>
        <mc:Choice Requires="wps">
          <w:drawing>
            <wp:anchor distT="0" distB="0" distL="114300" distR="114300" simplePos="0" relativeHeight="251658245" behindDoc="0" locked="0" layoutInCell="0" allowOverlap="1" wp14:anchorId="313CBA52" wp14:editId="6F302A3C">
              <wp:simplePos x="0" y="0"/>
              <wp:positionH relativeFrom="page">
                <wp:posOffset>0</wp:posOffset>
              </wp:positionH>
              <wp:positionV relativeFrom="page">
                <wp:posOffset>10227945</wp:posOffset>
              </wp:positionV>
              <wp:extent cx="7560310" cy="273050"/>
              <wp:effectExtent l="0" t="0" r="0" b="12700"/>
              <wp:wrapNone/>
              <wp:docPr id="42" name="Text Box 42"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6C9F4" w14:textId="4047F2BC" w:rsidR="00222A59" w:rsidRPr="00222A59" w:rsidRDefault="00222A59" w:rsidP="00222A59">
                          <w:pPr>
                            <w:spacing w:before="0" w:after="0"/>
                            <w:jc w:val="center"/>
                            <w:rPr>
                              <w:rFonts w:ascii="Calibri" w:hAnsi="Calibri" w:cs="Calibri"/>
                              <w:color w:val="000000"/>
                              <w:sz w:val="24"/>
                            </w:rPr>
                          </w:pPr>
                          <w:r w:rsidRPr="00222A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3CBA52" id="Text Box 42" o:spid="_x0000_s1028" type="#_x0000_t202" alt="{&quot;HashCode&quot;:-1264680268,&quot;Height&quot;:841.0,&quot;Width&quot;:595.0,&quot;Placement&quot;:&quot;Footer&quot;,&quot;Index&quot;:&quot;FirstPage&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4B6C9F4" w14:textId="4047F2BC" w:rsidR="00222A59" w:rsidRPr="00222A59" w:rsidRDefault="00222A59" w:rsidP="00222A59">
                    <w:pPr>
                      <w:spacing w:before="0" w:after="0"/>
                      <w:jc w:val="center"/>
                      <w:rPr>
                        <w:rFonts w:ascii="Calibri" w:hAnsi="Calibri" w:cs="Calibri"/>
                        <w:color w:val="000000"/>
                        <w:sz w:val="24"/>
                      </w:rPr>
                    </w:pPr>
                    <w:r w:rsidRPr="00222A59">
                      <w:rPr>
                        <w:rFonts w:ascii="Calibri" w:hAnsi="Calibri" w:cs="Calibri"/>
                        <w:color w:val="000000"/>
                        <w:sz w:val="24"/>
                      </w:rPr>
                      <w:t>OFFICIAL</w:t>
                    </w:r>
                  </w:p>
                </w:txbxContent>
              </v:textbox>
              <w10:wrap anchorx="page" anchory="page"/>
            </v:shape>
          </w:pict>
        </mc:Fallback>
      </mc:AlternateContent>
    </w:r>
    <w:r w:rsidR="00D7631C">
      <w:rPr>
        <w:noProof/>
      </w:rPr>
      <mc:AlternateContent>
        <mc:Choice Requires="wps">
          <w:drawing>
            <wp:anchor distT="0" distB="0" distL="114300" distR="114300" simplePos="0" relativeHeight="251658243" behindDoc="0" locked="0" layoutInCell="0" allowOverlap="1" wp14:anchorId="2AACDD9C" wp14:editId="67404D27">
              <wp:simplePos x="0" y="0"/>
              <wp:positionH relativeFrom="page">
                <wp:posOffset>0</wp:posOffset>
              </wp:positionH>
              <wp:positionV relativeFrom="page">
                <wp:posOffset>10227945</wp:posOffset>
              </wp:positionV>
              <wp:extent cx="7560310" cy="273050"/>
              <wp:effectExtent l="0" t="0" r="0" b="12700"/>
              <wp:wrapNone/>
              <wp:docPr id="3" name="Text Box 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CD894B" w14:textId="53D16DE5" w:rsidR="00D7631C" w:rsidRPr="00D7631C" w:rsidRDefault="00D7631C" w:rsidP="00D7631C">
                          <w:pPr>
                            <w:spacing w:before="0" w:after="0"/>
                            <w:jc w:val="center"/>
                            <w:rPr>
                              <w:rFonts w:ascii="Calibri" w:hAnsi="Calibri" w:cs="Calibri"/>
                              <w:color w:val="000000"/>
                              <w:sz w:val="24"/>
                            </w:rPr>
                          </w:pPr>
                          <w:r w:rsidRPr="00D763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ACDD9C" id="Text Box 3" o:spid="_x0000_s1029" type="#_x0000_t202" alt="{&quot;HashCode&quot;:-1264680268,&quot;Height&quot;:841.0,&quot;Width&quot;:595.0,&quot;Placement&quot;:&quot;Footer&quot;,&quot;Index&quot;:&quot;FirstPage&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65CD894B" w14:textId="53D16DE5" w:rsidR="00D7631C" w:rsidRPr="00D7631C" w:rsidRDefault="00D7631C" w:rsidP="00D7631C">
                    <w:pPr>
                      <w:spacing w:before="0" w:after="0"/>
                      <w:jc w:val="center"/>
                      <w:rPr>
                        <w:rFonts w:ascii="Calibri" w:hAnsi="Calibri" w:cs="Calibri"/>
                        <w:color w:val="000000"/>
                        <w:sz w:val="24"/>
                      </w:rPr>
                    </w:pPr>
                    <w:r w:rsidRPr="00D7631C">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22FD" w14:textId="77777777" w:rsidR="00063DF9" w:rsidRDefault="00063DF9" w:rsidP="00C37A29">
      <w:pPr>
        <w:spacing w:after="0"/>
      </w:pPr>
      <w:r>
        <w:separator/>
      </w:r>
    </w:p>
  </w:footnote>
  <w:footnote w:type="continuationSeparator" w:id="0">
    <w:p w14:paraId="2D850366" w14:textId="77777777" w:rsidR="00063DF9" w:rsidRDefault="00063DF9" w:rsidP="00C37A29">
      <w:pPr>
        <w:spacing w:after="0"/>
      </w:pPr>
      <w:r>
        <w:continuationSeparator/>
      </w:r>
    </w:p>
  </w:footnote>
  <w:footnote w:type="continuationNotice" w:id="1">
    <w:p w14:paraId="4BFD9BB0" w14:textId="77777777" w:rsidR="00063DF9" w:rsidRDefault="00063DF9">
      <w:pPr>
        <w:spacing w:before="0" w:after="0"/>
      </w:pPr>
    </w:p>
  </w:footnote>
  <w:footnote w:id="2">
    <w:p w14:paraId="22D5A1F4" w14:textId="77777777" w:rsidR="001C2079" w:rsidRPr="007045B1" w:rsidRDefault="001C2079" w:rsidP="001C2079">
      <w:pPr>
        <w:pStyle w:val="FootnoteText"/>
        <w:rPr>
          <w:lang w:val="en-US"/>
        </w:rPr>
      </w:pPr>
      <w:r>
        <w:rPr>
          <w:rStyle w:val="FootnoteReference"/>
        </w:rPr>
        <w:footnoteRef/>
      </w:r>
      <w:r>
        <w:t xml:space="preserve"> In addition to the use and development of land, planning</w:t>
      </w:r>
      <w:r>
        <w:rPr>
          <w:lang w:val="en-US"/>
        </w:rPr>
        <w:t xml:space="preserve"> schemes may also provide for other matters that are included in the PE Act (see section 6).  Use and development of land are the most common matters for which planning permits are granted. For this reason, this document refers to use and development of land when discussing permits and conditions, however the discussion also applies to other matters that may be allowed, unless the context indicates otherwise.</w:t>
      </w:r>
    </w:p>
  </w:footnote>
  <w:footnote w:id="3">
    <w:p w14:paraId="32A4D597" w14:textId="77777777" w:rsidR="00927AC5" w:rsidRPr="006345C8" w:rsidRDefault="00927AC5" w:rsidP="00927AC5">
      <w:pPr>
        <w:pStyle w:val="FootnoteText"/>
      </w:pPr>
      <w:r>
        <w:rPr>
          <w:rStyle w:val="FootnoteReference"/>
        </w:rPr>
        <w:footnoteRef/>
      </w:r>
      <w:r>
        <w:t xml:space="preserve"> PE ACT s. 62</w:t>
      </w:r>
    </w:p>
  </w:footnote>
  <w:footnote w:id="4">
    <w:p w14:paraId="1F46685F" w14:textId="77777777" w:rsidR="009D1CD5" w:rsidRPr="006345C8" w:rsidRDefault="009D1CD5" w:rsidP="009D1CD5">
      <w:pPr>
        <w:pStyle w:val="FootnoteText"/>
      </w:pPr>
      <w:r>
        <w:rPr>
          <w:rStyle w:val="FootnoteReference"/>
        </w:rPr>
        <w:footnoteRef/>
      </w:r>
      <w:r>
        <w:t xml:space="preserve"> PE ACT s. 62(2)(i)</w:t>
      </w:r>
    </w:p>
  </w:footnote>
  <w:footnote w:id="5">
    <w:p w14:paraId="08C628D6" w14:textId="77777777" w:rsidR="00E16B6D" w:rsidRPr="007A1985" w:rsidRDefault="00E16B6D" w:rsidP="00E16B6D">
      <w:pPr>
        <w:pStyle w:val="FootnoteText"/>
      </w:pPr>
      <w:r>
        <w:rPr>
          <w:rStyle w:val="FootnoteReference"/>
        </w:rPr>
        <w:footnoteRef/>
      </w:r>
      <w:r>
        <w:t xml:space="preserve"> PE ACT s. 3(1)</w:t>
      </w:r>
    </w:p>
  </w:footnote>
  <w:footnote w:id="6">
    <w:p w14:paraId="4DBFBE83" w14:textId="77777777" w:rsidR="00C41B2A" w:rsidRPr="00EB4E55" w:rsidRDefault="00C41B2A" w:rsidP="00C41B2A">
      <w:pPr>
        <w:pStyle w:val="FootnoteText"/>
      </w:pPr>
      <w:r>
        <w:rPr>
          <w:rStyle w:val="FootnoteReference"/>
        </w:rPr>
        <w:footnoteRef/>
      </w:r>
      <w:r>
        <w:t xml:space="preserve"> Unless the contrary intention expressly appears: </w:t>
      </w:r>
      <w:r>
        <w:rPr>
          <w:i/>
        </w:rPr>
        <w:t xml:space="preserve">Interpretation of Legislation Act 1984 </w:t>
      </w:r>
      <w:r>
        <w:t>Section 28.</w:t>
      </w:r>
    </w:p>
  </w:footnote>
  <w:footnote w:id="7">
    <w:p w14:paraId="1D228E91" w14:textId="77777777" w:rsidR="001D67F1" w:rsidRPr="00B944E0" w:rsidRDefault="001D67F1" w:rsidP="001D67F1">
      <w:pPr>
        <w:pStyle w:val="FootnoteText"/>
      </w:pPr>
      <w:r>
        <w:rPr>
          <w:rStyle w:val="FootnoteReference"/>
        </w:rPr>
        <w:footnoteRef/>
      </w:r>
      <w:r>
        <w:t xml:space="preserve"> PE ACT s. 6((3)</w:t>
      </w:r>
    </w:p>
  </w:footnote>
  <w:footnote w:id="8">
    <w:p w14:paraId="36F8DA27" w14:textId="77777777" w:rsidR="007A06C0" w:rsidRPr="00FF1E27" w:rsidRDefault="007A06C0" w:rsidP="007A06C0">
      <w:pPr>
        <w:pStyle w:val="FootnoteText"/>
        <w:rPr>
          <w:b/>
          <w:bCs/>
          <w:lang w:val="en-US"/>
        </w:rPr>
      </w:pPr>
      <w:r w:rsidRPr="00C156E5">
        <w:rPr>
          <w:rStyle w:val="FootnoteReference"/>
        </w:rPr>
        <w:footnoteRef/>
      </w:r>
      <w:r w:rsidRPr="00C156E5">
        <w:t xml:space="preserve"> </w:t>
      </w:r>
      <w:hyperlink r:id="rId1" w:history="1">
        <w:r w:rsidRPr="00B075CD">
          <w:rPr>
            <w:rStyle w:val="Hyperlink"/>
            <w:i/>
            <w:iCs/>
          </w:rPr>
          <w:t xml:space="preserve">Benedetti v Moonee Valley City Council and Anor </w:t>
        </w:r>
        <w:r w:rsidRPr="00B075CD">
          <w:rPr>
            <w:rStyle w:val="Hyperlink"/>
          </w:rPr>
          <w:t>[2005] VSC 434</w:t>
        </w:r>
      </w:hyperlink>
      <w:r w:rsidRPr="00DB2FB3">
        <w:rPr>
          <w:b/>
          <w:bCs/>
          <w:i/>
          <w:iCs/>
        </w:rPr>
        <w:t>.</w:t>
      </w:r>
    </w:p>
  </w:footnote>
  <w:footnote w:id="9">
    <w:p w14:paraId="4B900174" w14:textId="77777777" w:rsidR="00B02FB9" w:rsidRPr="00C621B3" w:rsidRDefault="00B02FB9" w:rsidP="00B02FB9">
      <w:pPr>
        <w:pStyle w:val="FootnoteText"/>
      </w:pPr>
      <w:r>
        <w:rPr>
          <w:rStyle w:val="FootnoteReference"/>
        </w:rPr>
        <w:footnoteRef/>
      </w:r>
      <w:r>
        <w:t xml:space="preserve"> PE ACT s.114</w:t>
      </w:r>
    </w:p>
  </w:footnote>
  <w:footnote w:id="10">
    <w:p w14:paraId="439137A6" w14:textId="77777777" w:rsidR="00AC019D" w:rsidRPr="005C2591" w:rsidRDefault="00AC019D" w:rsidP="00AC019D">
      <w:pPr>
        <w:pStyle w:val="FootnoteText"/>
      </w:pPr>
      <w:r>
        <w:rPr>
          <w:rStyle w:val="FootnoteReference"/>
        </w:rPr>
        <w:footnoteRef/>
      </w:r>
      <w:r>
        <w:t xml:space="preserve"> PE Regs r.22</w:t>
      </w:r>
    </w:p>
  </w:footnote>
  <w:footnote w:id="11">
    <w:p w14:paraId="19FB216C" w14:textId="77777777" w:rsidR="009F4C4F" w:rsidRPr="004A5764" w:rsidRDefault="009F4C4F" w:rsidP="009F4C4F">
      <w:pPr>
        <w:rPr>
          <w:rFonts w:cstheme="majorHAnsi"/>
          <w:szCs w:val="16"/>
          <w:lang w:eastAsia="en-GB"/>
        </w:rPr>
      </w:pPr>
      <w:r w:rsidRPr="00C156E5">
        <w:rPr>
          <w:rStyle w:val="FootnoteReference"/>
          <w:rFonts w:asciiTheme="majorHAnsi" w:hAnsiTheme="majorHAnsi" w:cstheme="majorHAnsi"/>
          <w:sz w:val="16"/>
          <w:szCs w:val="16"/>
        </w:rPr>
        <w:footnoteRef/>
      </w:r>
      <w:r w:rsidRPr="00C156E5">
        <w:rPr>
          <w:rFonts w:asciiTheme="majorHAnsi" w:hAnsiTheme="majorHAnsi" w:cstheme="majorHAnsi"/>
          <w:sz w:val="16"/>
          <w:szCs w:val="16"/>
        </w:rPr>
        <w:t xml:space="preserve"> See</w:t>
      </w:r>
      <w:r w:rsidRPr="00C156E5">
        <w:rPr>
          <w:rStyle w:val="FootnoteTextChar"/>
        </w:rPr>
        <w:t xml:space="preserve"> </w:t>
      </w:r>
      <w:hyperlink r:id="rId2" w:history="1">
        <w:r w:rsidRPr="00DD54F1">
          <w:rPr>
            <w:rStyle w:val="FootnoteTextChar"/>
            <w:i/>
            <w:iCs/>
          </w:rPr>
          <w:t>Mobile Ezy Pty Ltd v Boroondara CC &amp; Ors</w:t>
        </w:r>
        <w:r w:rsidRPr="00C156E5">
          <w:rPr>
            <w:rStyle w:val="FootnoteTextChar"/>
          </w:rPr>
          <w:t xml:space="preserve"> [2003] VCAT 688</w:t>
        </w:r>
      </w:hyperlink>
      <w:r>
        <w:rPr>
          <w:rStyle w:val="FootnoteTextChar"/>
        </w:rPr>
        <w:t xml:space="preserve"> at [100] – [107]</w:t>
      </w:r>
    </w:p>
  </w:footnote>
  <w:footnote w:id="12">
    <w:p w14:paraId="35A34037" w14:textId="77777777" w:rsidR="00585ACB" w:rsidRPr="00233765" w:rsidRDefault="00585ACB" w:rsidP="00585ACB">
      <w:pPr>
        <w:pStyle w:val="FootnoteText"/>
      </w:pPr>
      <w:r>
        <w:rPr>
          <w:rStyle w:val="FootnoteReference"/>
        </w:rPr>
        <w:footnoteRef/>
      </w:r>
      <w:r>
        <w:t xml:space="preserve"> </w:t>
      </w:r>
      <w:hyperlink r:id="rId3" w:history="1">
        <w:r w:rsidRPr="00B075CD">
          <w:rPr>
            <w:rStyle w:val="Hyperlink"/>
            <w:i/>
            <w:iCs/>
          </w:rPr>
          <w:t>Pioneer Concrete (Qld) Pty Ltd v Brisbane CC</w:t>
        </w:r>
        <w:r w:rsidRPr="00B075CD">
          <w:rPr>
            <w:rStyle w:val="Hyperlink"/>
          </w:rPr>
          <w:t xml:space="preserve"> (1980) 145 CLR 485</w:t>
        </w:r>
      </w:hyperlink>
    </w:p>
  </w:footnote>
  <w:footnote w:id="13">
    <w:p w14:paraId="18D324EC" w14:textId="77777777" w:rsidR="002D07F4" w:rsidRPr="0044592C" w:rsidRDefault="002D07F4" w:rsidP="002D07F4">
      <w:pPr>
        <w:pStyle w:val="FootnoteText"/>
      </w:pPr>
      <w:r>
        <w:rPr>
          <w:rStyle w:val="FootnoteReference"/>
        </w:rPr>
        <w:footnoteRef/>
      </w:r>
      <w:r>
        <w:t xml:space="preserve"> PE Regs r.13</w:t>
      </w:r>
    </w:p>
  </w:footnote>
  <w:footnote w:id="14">
    <w:p w14:paraId="7A28510B" w14:textId="77777777" w:rsidR="00914B34" w:rsidRPr="00041D26" w:rsidRDefault="00914B34" w:rsidP="00914B34">
      <w:pPr>
        <w:pStyle w:val="FootnoteText"/>
      </w:pPr>
      <w:r>
        <w:rPr>
          <w:rStyle w:val="FootnoteReference"/>
        </w:rPr>
        <w:footnoteRef/>
      </w:r>
      <w:r>
        <w:t xml:space="preserve"> Which was the situation in the </w:t>
      </w:r>
      <w:r>
        <w:rPr>
          <w:i/>
        </w:rPr>
        <w:t xml:space="preserve">Pioneer Concrete </w:t>
      </w:r>
      <w:r>
        <w:t>case</w:t>
      </w:r>
    </w:p>
  </w:footnote>
  <w:footnote w:id="15">
    <w:p w14:paraId="6A2BE504" w14:textId="77777777" w:rsidR="00373744" w:rsidRPr="0025019F" w:rsidRDefault="00373744" w:rsidP="00373744">
      <w:pPr>
        <w:pStyle w:val="FootnoteText"/>
      </w:pPr>
      <w:r>
        <w:rPr>
          <w:rStyle w:val="FootnoteReference"/>
        </w:rPr>
        <w:footnoteRef/>
      </w:r>
      <w:r>
        <w:t xml:space="preserve"> PE Act s.47(1)(a) and PE Regs r.13(c)</w:t>
      </w:r>
    </w:p>
  </w:footnote>
  <w:footnote w:id="16">
    <w:p w14:paraId="479BF597" w14:textId="77777777" w:rsidR="00100088" w:rsidRPr="00492244" w:rsidRDefault="00100088" w:rsidP="00100088">
      <w:pPr>
        <w:pStyle w:val="FootnoteText"/>
        <w:rPr>
          <w:szCs w:val="16"/>
        </w:rPr>
      </w:pPr>
      <w:r w:rsidRPr="00492244">
        <w:rPr>
          <w:rStyle w:val="FootnoteReference"/>
          <w:szCs w:val="16"/>
        </w:rPr>
        <w:footnoteRef/>
      </w:r>
      <w:r w:rsidRPr="00492244">
        <w:rPr>
          <w:szCs w:val="16"/>
        </w:rPr>
        <w:t xml:space="preserve"> </w:t>
      </w:r>
      <w:hyperlink r:id="rId4" w:history="1">
        <w:r w:rsidRPr="009D55E6">
          <w:rPr>
            <w:rStyle w:val="Hyperlink"/>
            <w:i/>
            <w:szCs w:val="16"/>
          </w:rPr>
          <w:t>Sweetvale Pty Ltd v VCAT and Ors</w:t>
        </w:r>
        <w:r w:rsidRPr="00C156E5">
          <w:rPr>
            <w:rStyle w:val="Hyperlink"/>
            <w:szCs w:val="16"/>
          </w:rPr>
          <w:t xml:space="preserve"> [2001] VSC 426</w:t>
        </w:r>
      </w:hyperlink>
      <w:r>
        <w:rPr>
          <w:rStyle w:val="Hyperlink"/>
          <w:szCs w:val="16"/>
        </w:rPr>
        <w:t xml:space="preserve"> </w:t>
      </w:r>
    </w:p>
  </w:footnote>
  <w:footnote w:id="17">
    <w:p w14:paraId="7723BF50" w14:textId="77777777" w:rsidR="00D66A4C" w:rsidRPr="007C0C85" w:rsidRDefault="00D66A4C" w:rsidP="00D66A4C">
      <w:pPr>
        <w:pStyle w:val="FootnoteText"/>
      </w:pPr>
      <w:r>
        <w:rPr>
          <w:rStyle w:val="FootnoteReference"/>
        </w:rPr>
        <w:footnoteRef/>
      </w:r>
      <w:r>
        <w:t xml:space="preserve"> For example, permission to</w:t>
      </w:r>
      <w:r w:rsidRPr="007C0C85">
        <w:t xml:space="preserve"> use land to sell or consume liquor</w:t>
      </w:r>
      <w:r>
        <w:t xml:space="preserve"> under clause 52.27 in addition to permission to use land for a hotel under a zone and to develop land for a hotel under a zone.</w:t>
      </w:r>
    </w:p>
    <w:p w14:paraId="316F6057" w14:textId="77777777" w:rsidR="00D66A4C" w:rsidRPr="007C0C85" w:rsidRDefault="00D66A4C" w:rsidP="00D66A4C">
      <w:pPr>
        <w:pStyle w:val="FootnoteText"/>
      </w:pPr>
    </w:p>
  </w:footnote>
  <w:footnote w:id="18">
    <w:p w14:paraId="006F25FA" w14:textId="77777777" w:rsidR="003902FC" w:rsidRPr="009D55E6" w:rsidRDefault="003902FC" w:rsidP="003902FC">
      <w:pPr>
        <w:pStyle w:val="FootnoteText"/>
        <w:rPr>
          <w:lang w:val="en-US"/>
        </w:rPr>
      </w:pPr>
      <w:r>
        <w:rPr>
          <w:rStyle w:val="FootnoteReference"/>
        </w:rPr>
        <w:footnoteRef/>
      </w:r>
      <w:r>
        <w:t xml:space="preserve"> </w:t>
      </w:r>
      <w:r>
        <w:rPr>
          <w:lang w:val="en-US"/>
        </w:rPr>
        <w:t>Most conditions place an obligation on the permit holder but sometimes the requirement falls on some other person – for example see sections 62(2)(l) and (m) of the PE Act. The most common type of obligation falling on a person other than the permit holder is a requirement for the responsible authority to approve plans or documents before a use or development commences. Other examples are commencement and expiry conditions.</w:t>
      </w:r>
    </w:p>
  </w:footnote>
  <w:footnote w:id="19">
    <w:p w14:paraId="0E0A89F0" w14:textId="77777777" w:rsidR="00C31E5C" w:rsidRPr="007A1985" w:rsidRDefault="00C31E5C" w:rsidP="00C31E5C">
      <w:pPr>
        <w:pStyle w:val="FootnoteText"/>
      </w:pPr>
      <w:r>
        <w:rPr>
          <w:rStyle w:val="FootnoteReference"/>
        </w:rPr>
        <w:footnoteRef/>
      </w:r>
      <w:r>
        <w:t xml:space="preserve"> PE Act s. 3(1)</w:t>
      </w:r>
    </w:p>
  </w:footnote>
  <w:footnote w:id="20">
    <w:p w14:paraId="6A69D732" w14:textId="77777777" w:rsidR="00EB3583" w:rsidRPr="00850E8A" w:rsidRDefault="00EB3583" w:rsidP="00EB3583">
      <w:pPr>
        <w:pStyle w:val="FootnoteText"/>
      </w:pPr>
      <w:r>
        <w:rPr>
          <w:rStyle w:val="FootnoteReference"/>
        </w:rPr>
        <w:footnoteRef/>
      </w:r>
      <w:r>
        <w:t xml:space="preserve"> PE Act s. 61(1). See also section 114 which enables an enforcement order to be made if a use or development contravenes a condition in a permit.</w:t>
      </w:r>
    </w:p>
  </w:footnote>
  <w:footnote w:id="21">
    <w:p w14:paraId="332E6B82" w14:textId="77777777" w:rsidR="00203D6B" w:rsidRPr="00C12E7F" w:rsidRDefault="00203D6B" w:rsidP="00203D6B">
      <w:pPr>
        <w:pStyle w:val="FootnoteText"/>
      </w:pPr>
      <w:r>
        <w:rPr>
          <w:rStyle w:val="FootnoteReference"/>
        </w:rPr>
        <w:footnoteRef/>
      </w:r>
      <w:r>
        <w:t xml:space="preserve"> PE Act s. 3(1)</w:t>
      </w:r>
    </w:p>
  </w:footnote>
  <w:footnote w:id="22">
    <w:p w14:paraId="1FDA7F2B" w14:textId="77777777" w:rsidR="00A461AB" w:rsidRPr="00BC59B2" w:rsidRDefault="00A461AB" w:rsidP="00A461AB">
      <w:pPr>
        <w:pStyle w:val="FootnoteText"/>
      </w:pPr>
      <w:r w:rsidRPr="00BC59B2">
        <w:rPr>
          <w:rStyle w:val="FootnoteReference"/>
        </w:rPr>
        <w:footnoteRef/>
      </w:r>
      <w:r w:rsidRPr="00BC59B2">
        <w:t xml:space="preserve"> Increasingly </w:t>
      </w:r>
      <w:r>
        <w:t>responsible authorities are requiring plans and other documents to be submitted electronically. However, if hard copies of plans are acceptable, the condition should specify how many copies are required and the size - A4, A3 or A1.</w:t>
      </w:r>
    </w:p>
  </w:footnote>
  <w:footnote w:id="23">
    <w:p w14:paraId="6A9B6A76" w14:textId="77777777" w:rsidR="001C51E0" w:rsidRPr="00BF2830" w:rsidRDefault="001C51E0" w:rsidP="001C51E0">
      <w:pPr>
        <w:pStyle w:val="FootnoteText"/>
      </w:pPr>
      <w:r>
        <w:rPr>
          <w:rStyle w:val="FootnoteReference"/>
        </w:rPr>
        <w:footnoteRef/>
      </w:r>
      <w:r>
        <w:t xml:space="preserve"> A specified body is </w:t>
      </w:r>
      <w:r w:rsidRPr="00BF2830">
        <w:t>the responsible authority a Minister, public authority, municipal council or referral authority</w:t>
      </w:r>
      <w:r>
        <w:t xml:space="preserve"> – see PE Act s. 148. </w:t>
      </w:r>
    </w:p>
  </w:footnote>
  <w:footnote w:id="24">
    <w:p w14:paraId="07EBFEAA" w14:textId="77777777" w:rsidR="007A70EA" w:rsidRPr="00F32239" w:rsidRDefault="007A70EA" w:rsidP="007A70EA">
      <w:pPr>
        <w:pStyle w:val="FootnoteText"/>
      </w:pPr>
      <w:r>
        <w:rPr>
          <w:rStyle w:val="FootnoteReference"/>
        </w:rPr>
        <w:footnoteRef/>
      </w:r>
      <w:r>
        <w:t xml:space="preserve"> The same right of review also exists where things must be done to the satisfaction of the responsible authority or other specified body in section 173 agreements or enforcement orders.</w:t>
      </w:r>
    </w:p>
  </w:footnote>
  <w:footnote w:id="25">
    <w:p w14:paraId="20065783" w14:textId="77777777" w:rsidR="009540B4" w:rsidRPr="0078203C" w:rsidRDefault="009540B4" w:rsidP="009540B4">
      <w:pPr>
        <w:pStyle w:val="FootnoteText"/>
      </w:pPr>
      <w:r>
        <w:rPr>
          <w:rStyle w:val="FootnoteReference"/>
        </w:rPr>
        <w:footnoteRef/>
      </w:r>
      <w:r>
        <w:t xml:space="preserve"> The model permit and the model conditions on this subject draw this distinction.</w:t>
      </w:r>
    </w:p>
  </w:footnote>
  <w:footnote w:id="26">
    <w:p w14:paraId="6FCFDE6A" w14:textId="3A204748" w:rsidR="00DF0AE7" w:rsidRDefault="00DF0AE7" w:rsidP="00DF0AE7">
      <w:pPr>
        <w:pStyle w:val="FootnoteText"/>
      </w:pPr>
      <w:r>
        <w:rPr>
          <w:rStyle w:val="FootnoteReference"/>
        </w:rPr>
        <w:footnoteRef/>
      </w:r>
      <w:r>
        <w:t xml:space="preserve"> </w:t>
      </w:r>
      <w:hyperlink r:id="rId5" w:history="1">
        <w:r w:rsidRPr="00F51755">
          <w:rPr>
            <w:rStyle w:val="Hyperlink"/>
            <w:i/>
          </w:rPr>
          <w:t>A Practitioner</w:t>
        </w:r>
        <w:r w:rsidR="00664628">
          <w:rPr>
            <w:rStyle w:val="Hyperlink"/>
            <w:i/>
          </w:rPr>
          <w:t>’</w:t>
        </w:r>
        <w:r w:rsidRPr="00F51755">
          <w:rPr>
            <w:rStyle w:val="Hyperlink"/>
            <w:i/>
          </w:rPr>
          <w:t>s Guide to Victoria</w:t>
        </w:r>
        <w:r w:rsidR="00664628">
          <w:rPr>
            <w:rStyle w:val="Hyperlink"/>
            <w:i/>
          </w:rPr>
          <w:t>’s</w:t>
        </w:r>
        <w:r w:rsidRPr="00F51755">
          <w:rPr>
            <w:rStyle w:val="Hyperlink"/>
            <w:i/>
          </w:rPr>
          <w:t xml:space="preserve"> Planning Schemes</w:t>
        </w:r>
      </w:hyperlink>
      <w:r>
        <w:t xml:space="preserve"> (DELWP, 2022).</w:t>
      </w:r>
    </w:p>
  </w:footnote>
  <w:footnote w:id="27">
    <w:p w14:paraId="5017D4C1" w14:textId="77777777" w:rsidR="001E690D" w:rsidRPr="00B1382E" w:rsidRDefault="001E690D" w:rsidP="001E690D">
      <w:pPr>
        <w:pStyle w:val="FootnoteText"/>
      </w:pPr>
      <w:r>
        <w:rPr>
          <w:rStyle w:val="FootnoteReference"/>
        </w:rPr>
        <w:footnoteRef/>
      </w:r>
      <w:r>
        <w:t xml:space="preserve"> </w:t>
      </w:r>
      <w:hyperlink r:id="rId6" w:history="1">
        <w:r w:rsidRPr="00B075CD">
          <w:rPr>
            <w:rStyle w:val="Hyperlink"/>
            <w:i/>
          </w:rPr>
          <w:t>Caydon Prahran Developments Pty Ltd v Stonnington CC</w:t>
        </w:r>
        <w:r w:rsidRPr="00B075CD">
          <w:rPr>
            <w:rStyle w:val="Hyperlink"/>
          </w:rPr>
          <w:t> [2013] VCAT 323</w:t>
        </w:r>
      </w:hyperlink>
    </w:p>
  </w:footnote>
  <w:footnote w:id="28">
    <w:p w14:paraId="2E0550C5" w14:textId="77777777" w:rsidR="00DF324D" w:rsidRDefault="00DF324D" w:rsidP="00DF324D">
      <w:pPr>
        <w:pStyle w:val="FootnoteText"/>
      </w:pPr>
      <w:r>
        <w:rPr>
          <w:rStyle w:val="FootnoteReference"/>
        </w:rPr>
        <w:footnoteRef/>
      </w:r>
      <w:r>
        <w:t xml:space="preserve"> </w:t>
      </w:r>
      <w:hyperlink r:id="rId7" w:history="1">
        <w:r>
          <w:rPr>
            <w:rStyle w:val="Hyperlink"/>
            <w:i/>
            <w:iCs/>
          </w:rPr>
          <w:t>Generally in Accordance:  Discussion Note (Victorian Planning Authority, April 2020)</w:t>
        </w:r>
      </w:hyperlink>
    </w:p>
  </w:footnote>
  <w:footnote w:id="29">
    <w:p w14:paraId="03F250A9" w14:textId="77777777" w:rsidR="00D37FDF" w:rsidRPr="00720933" w:rsidRDefault="00D37FDF" w:rsidP="00D37FDF">
      <w:pPr>
        <w:pStyle w:val="FootnoteText"/>
        <w:rPr>
          <w:lang w:val="en-US"/>
        </w:rPr>
      </w:pPr>
      <w:r>
        <w:rPr>
          <w:rStyle w:val="FootnoteReference"/>
        </w:rPr>
        <w:footnoteRef/>
      </w:r>
      <w:r>
        <w:t xml:space="preserve"> </w:t>
      </w:r>
      <w:hyperlink r:id="rId8" w:history="1">
        <w:r w:rsidRPr="00CF423B">
          <w:rPr>
            <w:rStyle w:val="Hyperlink"/>
            <w:i/>
          </w:rPr>
          <w:t>Jolin Nominees PL v Moreland CC (Red Dot)</w:t>
        </w:r>
        <w:r w:rsidRPr="00CF423B">
          <w:rPr>
            <w:rStyle w:val="Hyperlink"/>
          </w:rPr>
          <w:t xml:space="preserve"> [2006] VCAT 467</w:t>
        </w:r>
      </w:hyperlink>
      <w:r>
        <w:t xml:space="preserve"> at [54]</w:t>
      </w:r>
    </w:p>
  </w:footnote>
  <w:footnote w:id="30">
    <w:p w14:paraId="778B9FCE" w14:textId="77777777" w:rsidR="00C261FF" w:rsidRPr="00F45C0E" w:rsidRDefault="00C261FF" w:rsidP="00C261FF">
      <w:pPr>
        <w:pStyle w:val="FootnoteText"/>
      </w:pPr>
      <w:r>
        <w:rPr>
          <w:rStyle w:val="FootnoteReference"/>
        </w:rPr>
        <w:footnoteRef/>
      </w:r>
      <w:r>
        <w:t xml:space="preserve"> </w:t>
      </w:r>
      <w:hyperlink r:id="rId9" w:history="1">
        <w:r w:rsidRPr="00CF423B">
          <w:rPr>
            <w:rStyle w:val="Hyperlink"/>
            <w:i/>
            <w:iCs/>
          </w:rPr>
          <w:t>SITA Australia Pty Ltd and PWM (Lyndhurst) Pty Ltd v Greater Dandenong CC</w:t>
        </w:r>
        <w:r w:rsidRPr="00CF423B">
          <w:rPr>
            <w:rStyle w:val="Hyperlink"/>
          </w:rPr>
          <w:t xml:space="preserve"> [2007] VCAT 156</w:t>
        </w:r>
      </w:hyperlink>
      <w:r>
        <w:t xml:space="preserve"> at [29] – [33]</w:t>
      </w:r>
    </w:p>
  </w:footnote>
  <w:footnote w:id="31">
    <w:p w14:paraId="70A841B9" w14:textId="77777777" w:rsidR="003B01F7" w:rsidRPr="00427064" w:rsidRDefault="003B01F7" w:rsidP="003B01F7">
      <w:pPr>
        <w:pStyle w:val="FootnoteText"/>
        <w:rPr>
          <w:rFonts w:cstheme="majorHAnsi"/>
          <w:sz w:val="18"/>
          <w:szCs w:val="18"/>
        </w:rPr>
      </w:pPr>
      <w:r w:rsidRPr="00427064">
        <w:rPr>
          <w:rStyle w:val="FootnoteReference"/>
          <w:rFonts w:cstheme="majorHAnsi"/>
        </w:rPr>
        <w:footnoteRef/>
      </w:r>
      <w:r w:rsidRPr="00427064">
        <w:rPr>
          <w:rFonts w:cstheme="majorHAnsi"/>
          <w:sz w:val="18"/>
          <w:szCs w:val="18"/>
        </w:rPr>
        <w:t xml:space="preserve"> See </w:t>
      </w:r>
      <w:hyperlink r:id="rId10" w:history="1">
        <w:r w:rsidRPr="002A50A7">
          <w:rPr>
            <w:rStyle w:val="Hyperlink"/>
            <w:rFonts w:cstheme="majorHAnsi"/>
            <w:i/>
            <w:iCs/>
            <w:sz w:val="18"/>
            <w:szCs w:val="18"/>
            <w:lang w:eastAsia="en-GB"/>
          </w:rPr>
          <w:t xml:space="preserve">SITA Australia Pty Ltd and PWM (Lyndhurst) Pty Ltd v Greater Dandenong CC </w:t>
        </w:r>
        <w:r w:rsidRPr="002A50A7">
          <w:rPr>
            <w:rStyle w:val="Hyperlink"/>
            <w:rFonts w:cstheme="majorHAnsi"/>
            <w:sz w:val="18"/>
            <w:szCs w:val="18"/>
            <w:lang w:eastAsia="en-GB"/>
          </w:rPr>
          <w:t>[2007] VCAT 156</w:t>
        </w:r>
      </w:hyperlink>
      <w:r w:rsidRPr="00427064">
        <w:rPr>
          <w:rFonts w:cstheme="majorHAnsi"/>
          <w:sz w:val="18"/>
          <w:szCs w:val="18"/>
        </w:rPr>
        <w:t xml:space="preserve"> at [43] and [47]</w:t>
      </w:r>
    </w:p>
  </w:footnote>
  <w:footnote w:id="32">
    <w:p w14:paraId="22848728" w14:textId="77777777" w:rsidR="00F86CAE" w:rsidRPr="00427064" w:rsidRDefault="00F86CAE" w:rsidP="00F86CAE">
      <w:pPr>
        <w:pStyle w:val="FootnoteText"/>
        <w:rPr>
          <w:rFonts w:cstheme="majorHAnsi"/>
          <w:sz w:val="18"/>
          <w:szCs w:val="18"/>
        </w:rPr>
      </w:pPr>
      <w:r w:rsidRPr="00427064">
        <w:rPr>
          <w:rStyle w:val="FootnoteReference"/>
          <w:rFonts w:cstheme="majorHAnsi"/>
        </w:rPr>
        <w:footnoteRef/>
      </w:r>
      <w:r w:rsidRPr="00427064">
        <w:rPr>
          <w:rFonts w:cstheme="majorHAnsi"/>
          <w:sz w:val="18"/>
          <w:szCs w:val="18"/>
        </w:rPr>
        <w:t xml:space="preserve"> See</w:t>
      </w:r>
      <w:r w:rsidRPr="00427064">
        <w:rPr>
          <w:rFonts w:cstheme="majorHAnsi"/>
          <w:i/>
          <w:iCs/>
          <w:sz w:val="18"/>
          <w:szCs w:val="18"/>
          <w:lang w:eastAsia="en-GB"/>
        </w:rPr>
        <w:t xml:space="preserve"> </w:t>
      </w:r>
      <w:hyperlink r:id="rId11" w:history="1">
        <w:r w:rsidRPr="00427064">
          <w:rPr>
            <w:rStyle w:val="Hyperlink"/>
            <w:rFonts w:cstheme="majorHAnsi"/>
            <w:i/>
            <w:iCs/>
            <w:sz w:val="18"/>
            <w:szCs w:val="18"/>
          </w:rPr>
          <w:t xml:space="preserve">Barro Group Pty Ltd v Brimbank CC &amp; Ors </w:t>
        </w:r>
        <w:r w:rsidRPr="00427064">
          <w:rPr>
            <w:rStyle w:val="Hyperlink"/>
            <w:rFonts w:cstheme="majorHAnsi"/>
            <w:sz w:val="18"/>
            <w:szCs w:val="18"/>
          </w:rPr>
          <w:t>[2013] VCAT 372</w:t>
        </w:r>
      </w:hyperlink>
      <w:r w:rsidRPr="00427064">
        <w:rPr>
          <w:rFonts w:cstheme="majorHAnsi"/>
          <w:sz w:val="18"/>
          <w:szCs w:val="18"/>
        </w:rPr>
        <w:t xml:space="preserve"> at [64]</w:t>
      </w:r>
    </w:p>
  </w:footnote>
  <w:footnote w:id="33">
    <w:p w14:paraId="19CAE81B" w14:textId="77777777" w:rsidR="0080202B" w:rsidRPr="00427064" w:rsidRDefault="0080202B" w:rsidP="0080202B">
      <w:pPr>
        <w:rPr>
          <w:rFonts w:asciiTheme="majorHAnsi" w:hAnsiTheme="majorHAnsi" w:cstheme="majorHAnsi"/>
          <w:sz w:val="18"/>
          <w:szCs w:val="18"/>
        </w:rPr>
      </w:pPr>
      <w:r w:rsidRPr="00427064">
        <w:rPr>
          <w:rStyle w:val="FootnoteReference"/>
          <w:rFonts w:asciiTheme="majorHAnsi" w:hAnsiTheme="majorHAnsi" w:cstheme="majorHAnsi"/>
        </w:rPr>
        <w:footnoteRef/>
      </w:r>
      <w:r w:rsidRPr="00427064">
        <w:rPr>
          <w:rFonts w:asciiTheme="majorHAnsi" w:hAnsiTheme="majorHAnsi" w:cstheme="majorHAnsi"/>
          <w:sz w:val="18"/>
          <w:szCs w:val="18"/>
        </w:rPr>
        <w:t xml:space="preserve"> See SITA </w:t>
      </w:r>
      <w:r w:rsidRPr="00427064">
        <w:rPr>
          <w:rFonts w:asciiTheme="majorHAnsi" w:hAnsiTheme="majorHAnsi" w:cstheme="majorHAnsi"/>
          <w:sz w:val="18"/>
          <w:szCs w:val="18"/>
          <w:lang w:eastAsia="en-GB"/>
        </w:rPr>
        <w:t xml:space="preserve">at [47] and </w:t>
      </w:r>
      <w:r w:rsidRPr="00427064">
        <w:rPr>
          <w:rFonts w:asciiTheme="majorHAnsi" w:hAnsiTheme="majorHAnsi" w:cstheme="majorHAnsi"/>
          <w:sz w:val="18"/>
          <w:szCs w:val="18"/>
        </w:rPr>
        <w:t>Barro Group at [64]</w:t>
      </w:r>
    </w:p>
  </w:footnote>
  <w:footnote w:id="34">
    <w:p w14:paraId="27E77010" w14:textId="77777777" w:rsidR="00C9585B" w:rsidRPr="00427064" w:rsidRDefault="00C9585B" w:rsidP="00C9585B">
      <w:pPr>
        <w:pStyle w:val="FootnoteText"/>
        <w:rPr>
          <w:rFonts w:cstheme="majorHAnsi"/>
          <w:sz w:val="18"/>
          <w:szCs w:val="18"/>
        </w:rPr>
      </w:pPr>
      <w:r w:rsidRPr="00427064">
        <w:rPr>
          <w:rStyle w:val="FootnoteReference"/>
          <w:rFonts w:cstheme="majorHAnsi"/>
        </w:rPr>
        <w:footnoteRef/>
      </w:r>
      <w:r w:rsidRPr="00427064">
        <w:rPr>
          <w:rFonts w:cstheme="majorHAnsi"/>
          <w:sz w:val="18"/>
          <w:szCs w:val="18"/>
        </w:rPr>
        <w:t xml:space="preserve"> See SITA at [29]</w:t>
      </w:r>
    </w:p>
  </w:footnote>
  <w:footnote w:id="35">
    <w:p w14:paraId="50FE80A5" w14:textId="77777777" w:rsidR="008B158B" w:rsidRPr="00427064" w:rsidRDefault="008B158B" w:rsidP="008B158B">
      <w:pPr>
        <w:pStyle w:val="FootnoteText"/>
        <w:rPr>
          <w:rFonts w:cstheme="majorHAnsi"/>
          <w:sz w:val="18"/>
          <w:szCs w:val="18"/>
        </w:rPr>
      </w:pPr>
      <w:r w:rsidRPr="00427064">
        <w:rPr>
          <w:rStyle w:val="FootnoteReference"/>
          <w:rFonts w:cstheme="majorHAnsi"/>
        </w:rPr>
        <w:footnoteRef/>
      </w:r>
      <w:r w:rsidRPr="00427064">
        <w:rPr>
          <w:rFonts w:cstheme="majorHAnsi"/>
          <w:sz w:val="18"/>
          <w:szCs w:val="18"/>
        </w:rPr>
        <w:t xml:space="preserve"> Ibid</w:t>
      </w:r>
    </w:p>
  </w:footnote>
  <w:footnote w:id="36">
    <w:p w14:paraId="28618168" w14:textId="77777777" w:rsidR="00AA68B9" w:rsidRPr="00427064" w:rsidRDefault="00AA68B9" w:rsidP="00AA68B9">
      <w:pPr>
        <w:pStyle w:val="FootnoteText"/>
        <w:rPr>
          <w:rFonts w:cstheme="majorHAnsi"/>
          <w:sz w:val="18"/>
          <w:szCs w:val="18"/>
        </w:rPr>
      </w:pPr>
      <w:r w:rsidRPr="00427064">
        <w:rPr>
          <w:rStyle w:val="FootnoteReference"/>
          <w:rFonts w:cstheme="majorHAnsi"/>
        </w:rPr>
        <w:footnoteRef/>
      </w:r>
      <w:r w:rsidRPr="00427064">
        <w:rPr>
          <w:rFonts w:cstheme="majorHAnsi"/>
          <w:sz w:val="18"/>
          <w:szCs w:val="18"/>
        </w:rPr>
        <w:t xml:space="preserve"> See Barro Group at </w:t>
      </w:r>
      <w:r>
        <w:rPr>
          <w:rFonts w:cstheme="majorHAnsi"/>
          <w:sz w:val="18"/>
          <w:szCs w:val="18"/>
        </w:rPr>
        <w:t>[65]</w:t>
      </w:r>
    </w:p>
  </w:footnote>
  <w:footnote w:id="37">
    <w:p w14:paraId="5EDB4117" w14:textId="77777777" w:rsidR="00484395" w:rsidRPr="00213358" w:rsidRDefault="00484395" w:rsidP="00484395">
      <w:pPr>
        <w:pStyle w:val="FootnoteText"/>
      </w:pPr>
      <w:r>
        <w:rPr>
          <w:rStyle w:val="FootnoteReference"/>
        </w:rPr>
        <w:footnoteRef/>
      </w:r>
      <w:r>
        <w:t xml:space="preserve"> PE Act s.62(1) </w:t>
      </w:r>
    </w:p>
  </w:footnote>
  <w:footnote w:id="38">
    <w:p w14:paraId="25CC5398" w14:textId="77777777" w:rsidR="004B4E3B" w:rsidRPr="00326C17" w:rsidRDefault="004B4E3B" w:rsidP="004B4E3B">
      <w:pPr>
        <w:pStyle w:val="FootnoteText"/>
      </w:pPr>
      <w:r>
        <w:rPr>
          <w:rStyle w:val="FootnoteReference"/>
        </w:rPr>
        <w:footnoteRef/>
      </w:r>
      <w:r>
        <w:t xml:space="preserve"> PE Act s.62(1)(aa)</w:t>
      </w:r>
    </w:p>
  </w:footnote>
  <w:footnote w:id="39">
    <w:p w14:paraId="4942EC37" w14:textId="77777777" w:rsidR="005F2742" w:rsidRPr="0023733D" w:rsidRDefault="005F2742" w:rsidP="005F2742">
      <w:pPr>
        <w:pStyle w:val="FootnoteText"/>
      </w:pPr>
      <w:r>
        <w:rPr>
          <w:rStyle w:val="FootnoteReference"/>
        </w:rPr>
        <w:footnoteRef/>
      </w:r>
      <w:r>
        <w:t xml:space="preserve"> PE Act s.62(1)(a)</w:t>
      </w:r>
    </w:p>
  </w:footnote>
  <w:footnote w:id="40">
    <w:p w14:paraId="2522B5B8" w14:textId="77777777" w:rsidR="002516D6" w:rsidRDefault="002516D6" w:rsidP="002516D6">
      <w:pPr>
        <w:pStyle w:val="FootnoteText"/>
      </w:pPr>
      <w:r w:rsidRPr="00C156E5">
        <w:rPr>
          <w:rStyle w:val="FootnoteReference"/>
        </w:rPr>
        <w:footnoteRef/>
      </w:r>
      <w:r>
        <w:t xml:space="preserve"> </w:t>
      </w:r>
      <w:hyperlink r:id="rId12" w:history="1">
        <w:r w:rsidRPr="00FA0656">
          <w:rPr>
            <w:rStyle w:val="Hyperlink"/>
            <w:i/>
            <w:iCs/>
          </w:rPr>
          <w:t>Planning Practice Note 54</w:t>
        </w:r>
      </w:hyperlink>
    </w:p>
  </w:footnote>
  <w:footnote w:id="41">
    <w:p w14:paraId="5C6C72CC" w14:textId="77777777" w:rsidR="006B71B1" w:rsidRPr="004D6D42" w:rsidRDefault="006B71B1" w:rsidP="006B71B1">
      <w:pPr>
        <w:pStyle w:val="FootnoteText"/>
      </w:pPr>
      <w:r>
        <w:rPr>
          <w:rStyle w:val="FootnoteReference"/>
        </w:rPr>
        <w:footnoteRef/>
      </w:r>
      <w:r>
        <w:t xml:space="preserve"> PE Act s.62(1)(b)</w:t>
      </w:r>
    </w:p>
  </w:footnote>
  <w:footnote w:id="42">
    <w:p w14:paraId="04C9172A" w14:textId="77777777" w:rsidR="004967FA" w:rsidRPr="004D6D42" w:rsidRDefault="004967FA" w:rsidP="004967FA">
      <w:pPr>
        <w:pStyle w:val="FootnoteText"/>
      </w:pPr>
      <w:r>
        <w:rPr>
          <w:rStyle w:val="FootnoteReference"/>
        </w:rPr>
        <w:footnoteRef/>
      </w:r>
      <w:r>
        <w:t xml:space="preserve"> PE Act s.62(4)</w:t>
      </w:r>
    </w:p>
  </w:footnote>
  <w:footnote w:id="43">
    <w:p w14:paraId="71801EC6" w14:textId="77777777" w:rsidR="009A2FD3" w:rsidRPr="005432BF" w:rsidRDefault="009A2FD3" w:rsidP="009A2FD3">
      <w:pPr>
        <w:pStyle w:val="FootnoteText"/>
      </w:pPr>
      <w:r>
        <w:rPr>
          <w:rStyle w:val="FootnoteReference"/>
        </w:rPr>
        <w:footnoteRef/>
      </w:r>
      <w:r>
        <w:t xml:space="preserve"> PE Act s.62(2)(a)</w:t>
      </w:r>
    </w:p>
  </w:footnote>
  <w:footnote w:id="44">
    <w:p w14:paraId="1FE00E51" w14:textId="77777777" w:rsidR="00B6187C" w:rsidRPr="00756123" w:rsidRDefault="00B6187C" w:rsidP="00B6187C">
      <w:pPr>
        <w:pStyle w:val="FootnoteText"/>
      </w:pPr>
      <w:r>
        <w:rPr>
          <w:rStyle w:val="FootnoteReference"/>
        </w:rPr>
        <w:footnoteRef/>
      </w:r>
      <w:r>
        <w:t xml:space="preserve"> PE Act s. 62(2)(i)</w:t>
      </w:r>
    </w:p>
  </w:footnote>
  <w:footnote w:id="45">
    <w:p w14:paraId="661982C8" w14:textId="77777777" w:rsidR="00746CE9" w:rsidRPr="00756123" w:rsidRDefault="00746CE9" w:rsidP="00746CE9">
      <w:pPr>
        <w:pStyle w:val="FootnoteText"/>
      </w:pPr>
      <w:r>
        <w:rPr>
          <w:rStyle w:val="FootnoteReference"/>
        </w:rPr>
        <w:footnoteRef/>
      </w:r>
      <w:r>
        <w:t xml:space="preserve"> PE Act s.62(2)(f)</w:t>
      </w:r>
    </w:p>
  </w:footnote>
  <w:footnote w:id="46">
    <w:p w14:paraId="4930127B" w14:textId="77777777" w:rsidR="00FE668E" w:rsidRPr="00756123" w:rsidRDefault="00FE668E" w:rsidP="00FE668E">
      <w:pPr>
        <w:pStyle w:val="FootnoteText"/>
      </w:pPr>
      <w:r>
        <w:rPr>
          <w:rStyle w:val="FootnoteReference"/>
        </w:rPr>
        <w:footnoteRef/>
      </w:r>
      <w:r>
        <w:t xml:space="preserve"> PE Act s.62(2)(ab)</w:t>
      </w:r>
    </w:p>
  </w:footnote>
  <w:footnote w:id="47">
    <w:p w14:paraId="4587B3EF" w14:textId="77777777" w:rsidR="006658E6" w:rsidRPr="00DE0D5A" w:rsidRDefault="006658E6" w:rsidP="006658E6">
      <w:pPr>
        <w:pStyle w:val="FootnoteText"/>
      </w:pPr>
      <w:r>
        <w:rPr>
          <w:rStyle w:val="FootnoteReference"/>
        </w:rPr>
        <w:footnoteRef/>
      </w:r>
      <w:r>
        <w:t xml:space="preserve"> </w:t>
      </w:r>
      <w:hyperlink r:id="rId13" w:history="1">
        <w:r w:rsidRPr="00CF423B">
          <w:rPr>
            <w:rStyle w:val="Hyperlink"/>
            <w:i/>
          </w:rPr>
          <w:t xml:space="preserve">Melbourne Water Corporation v Domus Design Pty Ltd </w:t>
        </w:r>
        <w:r w:rsidRPr="00CF423B">
          <w:rPr>
            <w:rStyle w:val="Hyperlink"/>
          </w:rPr>
          <w:t>[2007] VSC 114</w:t>
        </w:r>
      </w:hyperlink>
      <w:r>
        <w:t>. See in particular paragraphs [40] – [[82]</w:t>
      </w:r>
    </w:p>
  </w:footnote>
  <w:footnote w:id="48">
    <w:p w14:paraId="4BB4BE7F" w14:textId="77777777" w:rsidR="00F87A70" w:rsidRPr="00B37842" w:rsidRDefault="00F87A70" w:rsidP="00F87A70">
      <w:pPr>
        <w:pStyle w:val="FootnoteText"/>
        <w:rPr>
          <w:lang w:val="en-US"/>
        </w:rPr>
      </w:pPr>
      <w:r>
        <w:rPr>
          <w:rStyle w:val="FootnoteReference"/>
        </w:rPr>
        <w:footnoteRef/>
      </w:r>
      <w:r>
        <w:t xml:space="preserve"> [1958] 1 QB 554 at 572</w:t>
      </w:r>
    </w:p>
  </w:footnote>
  <w:footnote w:id="49">
    <w:p w14:paraId="07B9BDA3" w14:textId="77777777" w:rsidR="000D2373" w:rsidRPr="00B37842" w:rsidRDefault="000D2373" w:rsidP="000D2373">
      <w:pPr>
        <w:pStyle w:val="FootnoteText"/>
        <w:rPr>
          <w:lang w:val="en-US"/>
        </w:rPr>
      </w:pPr>
      <w:r>
        <w:rPr>
          <w:rStyle w:val="FootnoteReference"/>
        </w:rPr>
        <w:footnoteRef/>
      </w:r>
      <w:r>
        <w:t xml:space="preserve"> </w:t>
      </w:r>
      <w:r w:rsidRPr="00CE3C71">
        <w:t>[1961] AC 636</w:t>
      </w:r>
    </w:p>
  </w:footnote>
  <w:footnote w:id="50">
    <w:p w14:paraId="4117960A" w14:textId="77777777" w:rsidR="00B93B55" w:rsidRPr="00DA75BD" w:rsidRDefault="00B93B55" w:rsidP="00B93B55">
      <w:pPr>
        <w:pStyle w:val="FootnoteText"/>
      </w:pPr>
      <w:r>
        <w:rPr>
          <w:rStyle w:val="FootnoteReference"/>
        </w:rPr>
        <w:footnoteRef/>
      </w:r>
      <w:r>
        <w:t xml:space="preserve"> </w:t>
      </w:r>
      <w:r w:rsidRPr="00CD634F">
        <w:t>(1970) 123 CLR 490</w:t>
      </w:r>
    </w:p>
  </w:footnote>
  <w:footnote w:id="51">
    <w:p w14:paraId="645C8920" w14:textId="77777777" w:rsidR="00030047" w:rsidRPr="00B37842" w:rsidRDefault="00030047" w:rsidP="00030047">
      <w:pPr>
        <w:pStyle w:val="FootnoteText"/>
        <w:rPr>
          <w:lang w:val="en-US"/>
        </w:rPr>
      </w:pPr>
      <w:r>
        <w:rPr>
          <w:rStyle w:val="FootnoteReference"/>
        </w:rPr>
        <w:footnoteRef/>
      </w:r>
      <w:r>
        <w:t xml:space="preserve"> </w:t>
      </w:r>
      <w:r w:rsidRPr="00CD634F">
        <w:t>(1970) 123 CLR 490</w:t>
      </w:r>
      <w:r>
        <w:t xml:space="preserve"> at 499</w:t>
      </w:r>
    </w:p>
  </w:footnote>
  <w:footnote w:id="52">
    <w:p w14:paraId="3E8A51BB" w14:textId="77777777" w:rsidR="007D429E" w:rsidRPr="00490A64" w:rsidRDefault="007D429E" w:rsidP="007D429E">
      <w:pPr>
        <w:pStyle w:val="FootnoteText"/>
      </w:pPr>
      <w:r>
        <w:rPr>
          <w:rStyle w:val="FootnoteReference"/>
        </w:rPr>
        <w:footnoteRef/>
      </w:r>
      <w:r>
        <w:t xml:space="preserve"> The condition read: “</w:t>
      </w:r>
      <w:r w:rsidRPr="00490A64">
        <w:t>Before certification the Plan of Subdivision must be amended to include a 40m wide drainage easement in favour of Melbourne Water."</w:t>
      </w:r>
    </w:p>
  </w:footnote>
  <w:footnote w:id="53">
    <w:p w14:paraId="4A20C750" w14:textId="77777777" w:rsidR="0067497C" w:rsidRDefault="0067497C" w:rsidP="0067497C">
      <w:pPr>
        <w:pStyle w:val="FootnoteText"/>
      </w:pPr>
      <w:r>
        <w:rPr>
          <w:rStyle w:val="FootnoteReference"/>
        </w:rPr>
        <w:footnoteRef/>
      </w:r>
      <w:r>
        <w:t xml:space="preserve"> Also known as ‘the Wednesbury principle’ see </w:t>
      </w:r>
      <w:r w:rsidRPr="00E95307">
        <w:rPr>
          <w:i/>
          <w:iCs/>
        </w:rPr>
        <w:t>Associated Provincial Picture Houses Limited v Wednesbury Corporation</w:t>
      </w:r>
      <w:r w:rsidRPr="00E95307">
        <w:t> [1948] 1 K.B. 223</w:t>
      </w:r>
    </w:p>
  </w:footnote>
  <w:footnote w:id="54">
    <w:p w14:paraId="36BC20C0" w14:textId="77777777" w:rsidR="00256C3D" w:rsidRPr="008E0412" w:rsidRDefault="00256C3D" w:rsidP="00256C3D">
      <w:pPr>
        <w:pStyle w:val="FootnoteText"/>
      </w:pPr>
      <w:r>
        <w:rPr>
          <w:rStyle w:val="FootnoteReference"/>
        </w:rPr>
        <w:footnoteRef/>
      </w:r>
      <w:r>
        <w:t xml:space="preserve"> PE Act s.67</w:t>
      </w:r>
    </w:p>
  </w:footnote>
  <w:footnote w:id="55">
    <w:p w14:paraId="407FC66C" w14:textId="77777777" w:rsidR="00065F47" w:rsidRPr="00314EEB" w:rsidRDefault="00065F47" w:rsidP="00065F47">
      <w:pPr>
        <w:pStyle w:val="FootnoteText"/>
      </w:pPr>
      <w:r w:rsidRPr="00C156E5">
        <w:rPr>
          <w:rStyle w:val="FootnoteReference"/>
        </w:rPr>
        <w:footnoteRef/>
      </w:r>
      <w:r w:rsidRPr="00314EEB">
        <w:t xml:space="preserve"> Such conditions have been held to be invalid, for example see </w:t>
      </w:r>
      <w:hyperlink r:id="rId14" w:history="1">
        <w:r w:rsidRPr="00C156E5">
          <w:rPr>
            <w:rStyle w:val="Hyperlink"/>
            <w:i/>
            <w:iCs/>
          </w:rPr>
          <w:t>Boroondara City Council v Sixty-Fifth Eternity Pty Ltd &amp; Ors</w:t>
        </w:r>
        <w:r w:rsidRPr="00C156E5">
          <w:rPr>
            <w:rStyle w:val="Hyperlink"/>
          </w:rPr>
          <w:t xml:space="preserve"> [2012] VSC 298</w:t>
        </w:r>
      </w:hyperlink>
      <w:r>
        <w:t xml:space="preserve"> and </w:t>
      </w:r>
      <w:r w:rsidRPr="00C156E5">
        <w:rPr>
          <w:i/>
          <w:iCs/>
        </w:rPr>
        <w:t>Spurling v Development Underwriting (Vic) Pty Ltd</w:t>
      </w:r>
      <w:r>
        <w:t xml:space="preserve"> [1973] VR 1.</w:t>
      </w:r>
    </w:p>
  </w:footnote>
  <w:footnote w:id="56">
    <w:p w14:paraId="78F7E495" w14:textId="77777777" w:rsidR="001D1C60" w:rsidRPr="003971C6" w:rsidRDefault="001D1C60" w:rsidP="001D1C60">
      <w:pPr>
        <w:pStyle w:val="FootnoteText"/>
      </w:pPr>
      <w:r>
        <w:rPr>
          <w:rStyle w:val="FootnoteReference"/>
        </w:rPr>
        <w:footnoteRef/>
      </w:r>
      <w:r>
        <w:t xml:space="preserve"> PE Act s.62(1)(aa)</w:t>
      </w:r>
    </w:p>
  </w:footnote>
  <w:footnote w:id="57">
    <w:p w14:paraId="2A615BAB" w14:textId="77777777" w:rsidR="00BA0380" w:rsidRPr="009D55E6" w:rsidRDefault="00BA0380" w:rsidP="00BA0380">
      <w:pPr>
        <w:pStyle w:val="FootnoteText"/>
        <w:rPr>
          <w:lang w:val="en-US"/>
        </w:rPr>
      </w:pPr>
      <w:r>
        <w:rPr>
          <w:rStyle w:val="FootnoteReference"/>
        </w:rPr>
        <w:footnoteRef/>
      </w:r>
      <w:r>
        <w:t xml:space="preserve"> </w:t>
      </w:r>
      <w:r>
        <w:rPr>
          <w:lang w:val="en-US"/>
        </w:rPr>
        <w:t>PE Act s 61(4)</w:t>
      </w:r>
    </w:p>
  </w:footnote>
  <w:footnote w:id="58">
    <w:p w14:paraId="15634A04" w14:textId="77777777" w:rsidR="008F6EF1" w:rsidRPr="004174EA" w:rsidRDefault="008F6EF1" w:rsidP="008F6EF1">
      <w:pPr>
        <w:pStyle w:val="FootnoteText"/>
        <w:rPr>
          <w:lang w:val="en-US"/>
        </w:rPr>
      </w:pPr>
      <w:r>
        <w:rPr>
          <w:rStyle w:val="FootnoteReference"/>
        </w:rPr>
        <w:footnoteRef/>
      </w:r>
      <w:r>
        <w:t xml:space="preserve"> PE Act s.62(2)(b)</w:t>
      </w:r>
    </w:p>
  </w:footnote>
  <w:footnote w:id="59">
    <w:p w14:paraId="3AE360D9" w14:textId="77777777" w:rsidR="00923748" w:rsidRPr="00B15AA6" w:rsidRDefault="00923748" w:rsidP="00923748">
      <w:pPr>
        <w:pStyle w:val="FootnoteText"/>
      </w:pPr>
      <w:r>
        <w:rPr>
          <w:rStyle w:val="FootnoteReference"/>
        </w:rPr>
        <w:footnoteRef/>
      </w:r>
      <w:r>
        <w:t xml:space="preserve"> PE Act s. 68(1)</w:t>
      </w:r>
    </w:p>
  </w:footnote>
  <w:footnote w:id="60">
    <w:p w14:paraId="5939E313" w14:textId="77777777" w:rsidR="00A72F8D" w:rsidRPr="009F26BE" w:rsidRDefault="00A72F8D" w:rsidP="00A72F8D">
      <w:pPr>
        <w:pStyle w:val="FootnoteText"/>
      </w:pPr>
      <w:r>
        <w:rPr>
          <w:rStyle w:val="FootnoteReference"/>
        </w:rPr>
        <w:footnoteRef/>
      </w:r>
      <w:r>
        <w:t xml:space="preserve"> PE Act s. 68(2). PE ACT S. 68A increases the required period of discontinuance to 10 years for permits that authorise the use of land for extractive industry.</w:t>
      </w:r>
    </w:p>
  </w:footnote>
  <w:footnote w:id="61">
    <w:p w14:paraId="36128628" w14:textId="77777777" w:rsidR="00BC2451" w:rsidRPr="009F26BE" w:rsidRDefault="00BC2451" w:rsidP="00BC2451">
      <w:pPr>
        <w:pStyle w:val="FootnoteText"/>
      </w:pPr>
      <w:r>
        <w:rPr>
          <w:rStyle w:val="FootnoteReference"/>
        </w:rPr>
        <w:footnoteRef/>
      </w:r>
      <w:r>
        <w:t xml:space="preserve"> PE Act s.68(3)</w:t>
      </w:r>
    </w:p>
  </w:footnote>
  <w:footnote w:id="62">
    <w:p w14:paraId="3FE01144" w14:textId="77777777" w:rsidR="00BB4A83" w:rsidRDefault="00BB4A83" w:rsidP="00BB4A83">
      <w:pPr>
        <w:pStyle w:val="FootnoteText"/>
      </w:pPr>
      <w:r>
        <w:rPr>
          <w:rStyle w:val="FootnoteReference"/>
        </w:rPr>
        <w:footnoteRef/>
      </w:r>
      <w:r>
        <w:t xml:space="preserve"> PEA Act s.3(1) – the definition of development includes the subdivision or consolidation of land, including buildings or airspace</w:t>
      </w:r>
    </w:p>
  </w:footnote>
  <w:footnote w:id="63">
    <w:p w14:paraId="38F3A91B" w14:textId="77777777" w:rsidR="00BB4A83" w:rsidRDefault="00BB4A83" w:rsidP="00BB4A83">
      <w:pPr>
        <w:pStyle w:val="FootnoteText"/>
        <w:rPr>
          <w:lang w:val="en-US"/>
        </w:rPr>
      </w:pPr>
      <w:r>
        <w:rPr>
          <w:rStyle w:val="FootnoteReference"/>
        </w:rPr>
        <w:footnoteRef/>
      </w:r>
      <w:r>
        <w:t xml:space="preserve"> </w:t>
      </w:r>
      <w:r>
        <w:rPr>
          <w:lang w:val="en-US"/>
        </w:rPr>
        <w:t>PE Act s.68(1)(aa), s. 68(3A)</w:t>
      </w:r>
    </w:p>
  </w:footnote>
  <w:footnote w:id="64">
    <w:p w14:paraId="0F8E84B7" w14:textId="77777777" w:rsidR="00BB4A83" w:rsidRDefault="00BB4A83" w:rsidP="00BB4A83">
      <w:pPr>
        <w:pStyle w:val="FootnoteText"/>
      </w:pPr>
      <w:r>
        <w:rPr>
          <w:rStyle w:val="FootnoteReference"/>
        </w:rPr>
        <w:footnoteRef/>
      </w:r>
      <w:r>
        <w:t xml:space="preserve"> PE Act s.68(1)(b)</w:t>
      </w:r>
    </w:p>
  </w:footnote>
  <w:footnote w:id="65">
    <w:p w14:paraId="6986111B" w14:textId="77777777" w:rsidR="00BB4A83" w:rsidRDefault="00BB4A83" w:rsidP="00BB4A83">
      <w:pPr>
        <w:pStyle w:val="FootnoteText"/>
      </w:pPr>
      <w:r>
        <w:rPr>
          <w:rStyle w:val="FootnoteReference"/>
        </w:rPr>
        <w:footnoteRef/>
      </w:r>
      <w:r>
        <w:t xml:space="preserve"> </w:t>
      </w:r>
      <w:r>
        <w:rPr>
          <w:i/>
        </w:rPr>
        <w:t xml:space="preserve">TJBP Pty Ltd v Brown &amp; Ors </w:t>
      </w:r>
      <w:r>
        <w:t xml:space="preserve">[2013] VSC 173 at [29]-[38] </w:t>
      </w:r>
    </w:p>
  </w:footnote>
  <w:footnote w:id="66">
    <w:p w14:paraId="574B3497" w14:textId="77777777" w:rsidR="00BB4A83" w:rsidRDefault="00BB4A83" w:rsidP="00BB4A83">
      <w:pPr>
        <w:pStyle w:val="FootnoteText"/>
        <w:rPr>
          <w:lang w:val="en-US"/>
        </w:rPr>
      </w:pPr>
      <w:r>
        <w:rPr>
          <w:rStyle w:val="FootnoteReference"/>
        </w:rPr>
        <w:footnoteRef/>
      </w:r>
      <w:r>
        <w:t xml:space="preserve"> </w:t>
      </w:r>
      <w:r>
        <w:rPr>
          <w:i/>
        </w:rPr>
        <w:t xml:space="preserve">Mildura RCC v Waddleton </w:t>
      </w:r>
      <w:r>
        <w:t>[2016] VCAT 467 at [47] – [54]</w:t>
      </w:r>
    </w:p>
  </w:footnote>
  <w:footnote w:id="67">
    <w:p w14:paraId="7B2D6163" w14:textId="77777777" w:rsidR="00BB4A83" w:rsidRDefault="00BB4A83" w:rsidP="00BB4A83">
      <w:pPr>
        <w:pStyle w:val="FootnoteText"/>
        <w:rPr>
          <w:lang w:val="en-US"/>
        </w:rPr>
      </w:pPr>
      <w:r>
        <w:rPr>
          <w:rStyle w:val="FootnoteReference"/>
        </w:rPr>
        <w:footnoteRef/>
      </w:r>
      <w:r>
        <w:t xml:space="preserve"> </w:t>
      </w:r>
      <w:r>
        <w:rPr>
          <w:i/>
        </w:rPr>
        <w:t>Moorabool SC v Millar &amp; Merrigan Pty Ltd</w:t>
      </w:r>
      <w:r>
        <w:t xml:space="preserve"> [2010] VCAT 574</w:t>
      </w:r>
    </w:p>
  </w:footnote>
  <w:footnote w:id="68">
    <w:p w14:paraId="113104F1" w14:textId="77777777" w:rsidR="00BB4A83" w:rsidRDefault="00BB4A83" w:rsidP="00BB4A83">
      <w:pPr>
        <w:pStyle w:val="FootnoteText"/>
        <w:rPr>
          <w:lang w:val="en-US"/>
        </w:rPr>
      </w:pPr>
      <w:r>
        <w:rPr>
          <w:rStyle w:val="FootnoteReference"/>
        </w:rPr>
        <w:footnoteRef/>
      </w:r>
      <w:r>
        <w:t xml:space="preserve"> Under the </w:t>
      </w:r>
      <w:r>
        <w:rPr>
          <w:i/>
        </w:rPr>
        <w:t>Subdivision Act 1988</w:t>
      </w:r>
      <w:r>
        <w:t xml:space="preserve"> certification of a plan is valid for 5 years from the date of certification (section 7). The council may re-certify an amended plan or certify a new plan (section 11(7)) but the certification or re-certification of a plan under subsection (7) does not extend the period specified in section 7 (section 11(9)). In </w:t>
      </w:r>
      <w:r>
        <w:rPr>
          <w:i/>
        </w:rPr>
        <w:t xml:space="preserve">TJBP Pty Ltd v Brown &amp; Ors </w:t>
      </w:r>
      <w:r>
        <w:t xml:space="preserve">[2013] VSC 173 at [24]-[27] the Supreme Court noted that nothing in the </w:t>
      </w:r>
      <w:r>
        <w:rPr>
          <w:i/>
        </w:rPr>
        <w:t>Subdivision Act</w:t>
      </w:r>
      <w:r>
        <w:t xml:space="preserve"> indicates that amending a permit for subdivision will invalidate an existing certification or otherwise deprive an existing certification of legal effect. To the contrary, section 11 provides for a variety of measures to be taken if plans of subdivision require amendment and specifies that the date of the initial certification continues to be the starting point for the period of validity in section 7.</w:t>
      </w:r>
    </w:p>
  </w:footnote>
  <w:footnote w:id="69">
    <w:p w14:paraId="221BE445" w14:textId="77777777" w:rsidR="009510F1" w:rsidRPr="007B2701" w:rsidRDefault="009510F1" w:rsidP="009510F1">
      <w:pPr>
        <w:pStyle w:val="FootnoteText"/>
      </w:pPr>
      <w:r>
        <w:rPr>
          <w:rStyle w:val="FootnoteReference"/>
        </w:rPr>
        <w:footnoteRef/>
      </w:r>
      <w:r>
        <w:t xml:space="preserve"> Clause 52.05</w:t>
      </w:r>
    </w:p>
  </w:footnote>
  <w:footnote w:id="70">
    <w:p w14:paraId="088A1755" w14:textId="77777777" w:rsidR="00970B7D" w:rsidRPr="00846F79" w:rsidRDefault="00970B7D" w:rsidP="00970B7D">
      <w:pPr>
        <w:pStyle w:val="FootnoteText"/>
      </w:pPr>
      <w:r>
        <w:rPr>
          <w:rStyle w:val="FootnoteReference"/>
        </w:rPr>
        <w:footnoteRef/>
      </w:r>
      <w:r>
        <w:t xml:space="preserve"> Clause 52.27</w:t>
      </w:r>
    </w:p>
  </w:footnote>
  <w:footnote w:id="71">
    <w:p w14:paraId="4D863790" w14:textId="77777777" w:rsidR="00477D56" w:rsidRPr="00846F79" w:rsidRDefault="00477D56" w:rsidP="00477D56">
      <w:pPr>
        <w:pStyle w:val="FootnoteText"/>
      </w:pPr>
      <w:r>
        <w:rPr>
          <w:rStyle w:val="FootnoteReference"/>
        </w:rPr>
        <w:footnoteRef/>
      </w:r>
      <w:r>
        <w:t xml:space="preserve"> Clause 52.28</w:t>
      </w:r>
    </w:p>
  </w:footnote>
  <w:footnote w:id="72">
    <w:p w14:paraId="564E8120" w14:textId="77777777" w:rsidR="00A55FC2" w:rsidRPr="00877DE0" w:rsidRDefault="00A55FC2" w:rsidP="00A55FC2">
      <w:pPr>
        <w:pStyle w:val="FootnoteText"/>
      </w:pPr>
      <w:r>
        <w:rPr>
          <w:rStyle w:val="FootnoteReference"/>
        </w:rPr>
        <w:footnoteRef/>
      </w:r>
      <w:r>
        <w:t xml:space="preserve"> </w:t>
      </w:r>
      <w:hyperlink r:id="rId15" w:history="1">
        <w:r w:rsidRPr="00C156E5">
          <w:rPr>
            <w:rStyle w:val="Hyperlink"/>
            <w:i/>
            <w:iCs/>
          </w:rPr>
          <w:t>Dahlenburg v Hindmarsh SC</w:t>
        </w:r>
        <w:r w:rsidRPr="009362D9">
          <w:rPr>
            <w:rStyle w:val="Hyperlink"/>
          </w:rPr>
          <w:t xml:space="preserve"> (Red Dot) [2022] VCAT 669</w:t>
        </w:r>
      </w:hyperlink>
    </w:p>
  </w:footnote>
  <w:footnote w:id="73">
    <w:p w14:paraId="5838E117" w14:textId="77777777" w:rsidR="001F1D32" w:rsidRPr="009D55E6" w:rsidRDefault="001F1D32" w:rsidP="001F1D32">
      <w:pPr>
        <w:pStyle w:val="FootnoteText"/>
        <w:rPr>
          <w:lang w:val="en-US"/>
        </w:rPr>
      </w:pPr>
      <w:r>
        <w:rPr>
          <w:rStyle w:val="FootnoteReference"/>
        </w:rPr>
        <w:footnoteRef/>
      </w:r>
      <w:r>
        <w:t xml:space="preserve"> PE Act s. 149(1)(d) provides a right of review if the responsible authority fails to approve the plans.</w:t>
      </w:r>
    </w:p>
  </w:footnote>
  <w:footnote w:id="74">
    <w:p w14:paraId="7788B47D" w14:textId="77777777" w:rsidR="00B901BE" w:rsidRPr="00A91C11" w:rsidRDefault="00B901BE" w:rsidP="00B901BE">
      <w:pPr>
        <w:rPr>
          <w:rFonts w:cstheme="majorHAnsi"/>
          <w:szCs w:val="16"/>
        </w:rPr>
      </w:pPr>
      <w:r>
        <w:rPr>
          <w:rStyle w:val="FootnoteReference"/>
        </w:rPr>
        <w:footnoteRef/>
      </w:r>
      <w:r>
        <w:t xml:space="preserve"> </w:t>
      </w:r>
      <w:r w:rsidRPr="00A90581">
        <w:rPr>
          <w:rStyle w:val="FootnoteTextChar"/>
        </w:rPr>
        <w:t xml:space="preserve">See </w:t>
      </w:r>
      <w:hyperlink r:id="rId16" w:history="1">
        <w:r w:rsidRPr="00A90581">
          <w:rPr>
            <w:rStyle w:val="FootnoteTextChar"/>
            <w:i/>
          </w:rPr>
          <w:t>The People of the Small Town of Hawkesdale Incorporated v Minister for Planning</w:t>
        </w:r>
        <w:r w:rsidRPr="00A90581">
          <w:rPr>
            <w:rStyle w:val="FootnoteTextChar"/>
          </w:rPr>
          <w:t xml:space="preserve"> [2021] VSC 510</w:t>
        </w:r>
      </w:hyperlink>
    </w:p>
  </w:footnote>
  <w:footnote w:id="75">
    <w:p w14:paraId="29831C02" w14:textId="77777777" w:rsidR="00B3201E" w:rsidRPr="002C46A4" w:rsidRDefault="00B3201E" w:rsidP="00B3201E">
      <w:pPr>
        <w:pStyle w:val="FootnoteText"/>
      </w:pPr>
      <w:r>
        <w:rPr>
          <w:rStyle w:val="FootnoteReference"/>
        </w:rPr>
        <w:footnoteRef/>
      </w:r>
      <w:r>
        <w:t xml:space="preserve"> PE Act s.68A(1)</w:t>
      </w:r>
    </w:p>
  </w:footnote>
  <w:footnote w:id="76">
    <w:p w14:paraId="0CA4F44A" w14:textId="77777777" w:rsidR="00035ED2" w:rsidRPr="00A133F4" w:rsidRDefault="00035ED2" w:rsidP="00035ED2">
      <w:pPr>
        <w:pStyle w:val="FootnoteText"/>
      </w:pPr>
      <w:r>
        <w:rPr>
          <w:rStyle w:val="FootnoteReference"/>
        </w:rPr>
        <w:footnoteRef/>
      </w:r>
      <w:r>
        <w:t xml:space="preserve"> </w:t>
      </w:r>
      <w:hyperlink r:id="rId17" w:history="1">
        <w:r w:rsidRPr="006A197B">
          <w:rPr>
            <w:rStyle w:val="Hyperlink"/>
            <w:i/>
          </w:rPr>
          <w:t>Benedetti v Moonee Valley City Council</w:t>
        </w:r>
        <w:r w:rsidRPr="006A197B">
          <w:rPr>
            <w:rStyle w:val="Hyperlink"/>
          </w:rPr>
          <w:t xml:space="preserve"> [2005] VSC </w:t>
        </w:r>
        <w:bookmarkStart w:id="29" w:name="COVvsc"/>
        <w:bookmarkEnd w:id="29"/>
        <w:r w:rsidRPr="006A197B">
          <w:rPr>
            <w:rStyle w:val="Hyperlink"/>
          </w:rPr>
          <w:t>434</w:t>
        </w:r>
      </w:hyperlink>
    </w:p>
  </w:footnote>
  <w:footnote w:id="77">
    <w:p w14:paraId="2A17B817" w14:textId="77777777" w:rsidR="008579EF" w:rsidRPr="005F06CB" w:rsidRDefault="008579EF" w:rsidP="008579EF">
      <w:pPr>
        <w:pStyle w:val="FootnoteText"/>
      </w:pPr>
      <w:r>
        <w:rPr>
          <w:rStyle w:val="FootnoteReference"/>
        </w:rPr>
        <w:footnoteRef/>
      </w:r>
      <w:r>
        <w:t xml:space="preserve"> </w:t>
      </w:r>
      <w:hyperlink r:id="rId18" w:history="1">
        <w:r w:rsidRPr="00715E20">
          <w:rPr>
            <w:rStyle w:val="Hyperlink"/>
            <w:i/>
          </w:rPr>
          <w:t>Cook v Mornington Peninsula SC</w:t>
        </w:r>
        <w:r w:rsidRPr="00715E20">
          <w:rPr>
            <w:rStyle w:val="Hyperlink"/>
          </w:rPr>
          <w:t xml:space="preserve"> (Red Dot) [2017] VCAT 1129</w:t>
        </w:r>
      </w:hyperlink>
    </w:p>
  </w:footnote>
  <w:footnote w:id="78">
    <w:p w14:paraId="24470578" w14:textId="77777777" w:rsidR="007F4666" w:rsidRPr="00391F64" w:rsidRDefault="007F4666" w:rsidP="007F4666">
      <w:pPr>
        <w:pStyle w:val="FootnoteText"/>
      </w:pPr>
      <w:r>
        <w:rPr>
          <w:rStyle w:val="FootnoteReference"/>
        </w:rPr>
        <w:footnoteRef/>
      </w:r>
      <w:r>
        <w:t xml:space="preserve"> Ibid at [46]</w:t>
      </w:r>
    </w:p>
  </w:footnote>
  <w:footnote w:id="79">
    <w:p w14:paraId="1A45C6A5" w14:textId="77777777" w:rsidR="00D242DC" w:rsidRPr="00B372EF" w:rsidRDefault="00D242DC" w:rsidP="00D242DC">
      <w:pPr>
        <w:pStyle w:val="FootnoteText"/>
      </w:pPr>
      <w:r>
        <w:rPr>
          <w:rStyle w:val="FootnoteReference"/>
        </w:rPr>
        <w:footnoteRef/>
      </w:r>
      <w:r>
        <w:t xml:space="preserve"> PE Act s.68(2) and s.68(3), and s.68A</w:t>
      </w:r>
    </w:p>
  </w:footnote>
  <w:footnote w:id="80">
    <w:p w14:paraId="265069DB" w14:textId="77777777" w:rsidR="00157493" w:rsidRPr="00B37842" w:rsidRDefault="00157493" w:rsidP="00157493">
      <w:pPr>
        <w:pStyle w:val="FootnoteText"/>
        <w:rPr>
          <w:i/>
        </w:rPr>
      </w:pPr>
      <w:r>
        <w:rPr>
          <w:rStyle w:val="FootnoteReference"/>
        </w:rPr>
        <w:footnoteRef/>
      </w:r>
      <w:r>
        <w:t xml:space="preserve"> This is notwithstanding the reference in </w:t>
      </w:r>
      <w:hyperlink r:id="rId19" w:history="1">
        <w:r w:rsidRPr="00CF423B">
          <w:rPr>
            <w:rStyle w:val="Hyperlink"/>
            <w:i/>
          </w:rPr>
          <w:t>Mondib Group Pty Ltd v Moonee Valley CC</w:t>
        </w:r>
        <w:r w:rsidRPr="00CF423B">
          <w:rPr>
            <w:rStyle w:val="Hyperlink"/>
          </w:rPr>
          <w:t xml:space="preserve"> </w:t>
        </w:r>
        <w:bookmarkStart w:id="32" w:name="VSCyearDate"/>
        <w:r w:rsidRPr="00CF423B">
          <w:rPr>
            <w:rStyle w:val="Hyperlink"/>
          </w:rPr>
          <w:t>[</w:t>
        </w:r>
        <w:bookmarkEnd w:id="32"/>
        <w:r w:rsidRPr="00CF423B">
          <w:rPr>
            <w:rStyle w:val="Hyperlink"/>
          </w:rPr>
          <w:t>2021] VSC 722</w:t>
        </w:r>
      </w:hyperlink>
      <w:r>
        <w:t xml:space="preserve"> at [73] that ‘</w:t>
      </w:r>
      <w:r w:rsidRPr="00CF2325">
        <w:t>a permit may, in certain contexts, become spent or cease to be an operative permission, for example when a development has bee</w:t>
      </w:r>
      <w:r>
        <w:t>n completed.</w:t>
      </w:r>
      <w:r w:rsidRPr="00CF2325">
        <w:t xml:space="preserve"> In those cases there would be nothing to amend.</w:t>
      </w:r>
      <w:r>
        <w:t xml:space="preserve">’ This comment was made in passing in the context of considering the breadth of the power to amend a permit under section 72 of the Act and does not refer to the principle in </w:t>
      </w:r>
      <w:r>
        <w:rPr>
          <w:i/>
        </w:rPr>
        <w:t>Benedetti.</w:t>
      </w:r>
    </w:p>
  </w:footnote>
  <w:footnote w:id="81">
    <w:p w14:paraId="5CDF01E4" w14:textId="77777777" w:rsidR="000F47F6" w:rsidRPr="003B4817" w:rsidRDefault="000F47F6" w:rsidP="000F47F6">
      <w:pPr>
        <w:pStyle w:val="FootnoteText"/>
      </w:pPr>
      <w:r>
        <w:rPr>
          <w:rStyle w:val="FootnoteReference"/>
        </w:rPr>
        <w:footnoteRef/>
      </w:r>
      <w:r>
        <w:t xml:space="preserve"> PE Act s.3(1)</w:t>
      </w:r>
    </w:p>
  </w:footnote>
  <w:footnote w:id="82">
    <w:p w14:paraId="0B65DB34" w14:textId="77777777" w:rsidR="00821653" w:rsidRPr="009D55E6" w:rsidRDefault="00821653" w:rsidP="00821653">
      <w:pPr>
        <w:pStyle w:val="FootnoteText"/>
        <w:rPr>
          <w:lang w:val="en-US"/>
        </w:rPr>
      </w:pPr>
      <w:r>
        <w:rPr>
          <w:rStyle w:val="FootnoteReference"/>
        </w:rPr>
        <w:footnoteRef/>
      </w:r>
      <w:r>
        <w:t xml:space="preserve"> PE Regs Form 4</w:t>
      </w:r>
    </w:p>
  </w:footnote>
  <w:footnote w:id="83">
    <w:p w14:paraId="31BDCBAD" w14:textId="77777777" w:rsidR="004F418F" w:rsidRPr="00855334" w:rsidRDefault="004F418F" w:rsidP="004F418F">
      <w:pPr>
        <w:pStyle w:val="FootnoteText"/>
      </w:pPr>
      <w:r>
        <w:rPr>
          <w:rStyle w:val="FootnoteReference"/>
        </w:rPr>
        <w:footnoteRef/>
      </w:r>
      <w:r>
        <w:t xml:space="preserve"> </w:t>
      </w:r>
      <w:r w:rsidRPr="00855334">
        <w:t>However,</w:t>
      </w:r>
      <w:r>
        <w:t xml:space="preserve"> under section 85(1A) of the PE Act, </w:t>
      </w:r>
      <w:r w:rsidRPr="00855334">
        <w:t xml:space="preserve">if the permit has been issued at the direction of VCAT, VCAT may include a condition that that the permit or a specified part of the permit must not be amended by the responsible authority under </w:t>
      </w:r>
      <w:r>
        <w:t>Division 1A (section 72). This means that a permit issued at the direction of VCAT can be amended under section 72 unless it contains a condition under section 85(1A).</w:t>
      </w:r>
    </w:p>
  </w:footnote>
  <w:footnote w:id="84">
    <w:p w14:paraId="2430D463" w14:textId="77777777" w:rsidR="00FD326C" w:rsidRPr="00802FB8" w:rsidRDefault="00FD326C" w:rsidP="00FD326C">
      <w:pPr>
        <w:pStyle w:val="FootnoteText"/>
      </w:pPr>
      <w:r>
        <w:rPr>
          <w:rStyle w:val="FootnoteReference"/>
        </w:rPr>
        <w:footnoteRef/>
      </w:r>
      <w:r>
        <w:t xml:space="preserve"> PE Act s.87(1) and (2)</w:t>
      </w:r>
    </w:p>
  </w:footnote>
  <w:footnote w:id="85">
    <w:p w14:paraId="43599FEF" w14:textId="77777777" w:rsidR="001E0C75" w:rsidRPr="00802FB8" w:rsidRDefault="001E0C75" w:rsidP="001E0C75">
      <w:pPr>
        <w:pStyle w:val="FootnoteText"/>
      </w:pPr>
      <w:r>
        <w:rPr>
          <w:rStyle w:val="FootnoteReference"/>
        </w:rPr>
        <w:footnoteRef/>
      </w:r>
      <w:r>
        <w:t xml:space="preserve"> PE Act s.87(3)</w:t>
      </w:r>
    </w:p>
  </w:footnote>
  <w:footnote w:id="86">
    <w:p w14:paraId="3AAB6723" w14:textId="77777777" w:rsidR="00AE2E73" w:rsidRPr="00802FB8" w:rsidRDefault="00AE2E73" w:rsidP="00AE2E73">
      <w:pPr>
        <w:pStyle w:val="FootnoteText"/>
      </w:pPr>
      <w:r>
        <w:rPr>
          <w:rStyle w:val="FootnoteReference"/>
        </w:rPr>
        <w:footnoteRef/>
      </w:r>
      <w:r>
        <w:t xml:space="preserve"> PE Act s. 87A</w:t>
      </w:r>
    </w:p>
  </w:footnote>
  <w:footnote w:id="87">
    <w:p w14:paraId="58FF15AE" w14:textId="77777777" w:rsidR="00DC6C88" w:rsidRPr="00D62A3D" w:rsidRDefault="00DC6C88" w:rsidP="00DC6C88">
      <w:pPr>
        <w:pStyle w:val="FootnoteText"/>
      </w:pPr>
      <w:r>
        <w:rPr>
          <w:rStyle w:val="FootnoteReference"/>
        </w:rPr>
        <w:footnoteRef/>
      </w:r>
      <w:r>
        <w:t xml:space="preserve"> PE s.148 – specified body means a Minister, or the responsible authority, or a public authority, or a municipal council, or a referral authority </w:t>
      </w:r>
    </w:p>
  </w:footnote>
  <w:footnote w:id="88">
    <w:p w14:paraId="05952677" w14:textId="77777777" w:rsidR="006778DF" w:rsidRPr="00C50C58" w:rsidRDefault="006778DF" w:rsidP="006778DF">
      <w:pPr>
        <w:pStyle w:val="FootnoteText"/>
      </w:pPr>
      <w:r>
        <w:rPr>
          <w:rStyle w:val="FootnoteReference"/>
        </w:rPr>
        <w:footnoteRef/>
      </w:r>
      <w:r>
        <w:t xml:space="preserve"> The distinction between an amendment under section 72 and a secondary consent provision was highlighted by VCAT in </w:t>
      </w:r>
      <w:hyperlink r:id="rId20" w:history="1">
        <w:r w:rsidRPr="00CF423B">
          <w:rPr>
            <w:rStyle w:val="Hyperlink"/>
            <w:i/>
          </w:rPr>
          <w:t xml:space="preserve">Westpoint Corporation v Moreland CC </w:t>
        </w:r>
        <w:r w:rsidRPr="00CF423B">
          <w:rPr>
            <w:rStyle w:val="Hyperlink"/>
          </w:rPr>
          <w:t>(Red Dot)</w:t>
        </w:r>
        <w:r w:rsidRPr="00CF423B">
          <w:rPr>
            <w:rStyle w:val="Hyperlink"/>
            <w:i/>
          </w:rPr>
          <w:t xml:space="preserve"> </w:t>
        </w:r>
        <w:r w:rsidRPr="00CF423B">
          <w:rPr>
            <w:rStyle w:val="Hyperlink"/>
          </w:rPr>
          <w:t>[2004] VCAT 1049</w:t>
        </w:r>
      </w:hyperlink>
      <w:r>
        <w:t xml:space="preserve"> at [36] where it said: ‘</w:t>
      </w:r>
      <w:r w:rsidRPr="00C50C58">
        <w:t>The important distinction between the two mechanisms is that under Division 1A it is the permit itself that is being altered, whereas under a secondary consent provision it is the use or development allowed by the permit (or a particular aspect of the use or development) that is being altered. In consenting to a change under a secondary consent provision it is not possible to go beyond what the permit allows or step outside what the permit requires.</w:t>
      </w:r>
      <w:r>
        <w:t>’</w:t>
      </w:r>
    </w:p>
  </w:footnote>
  <w:footnote w:id="89">
    <w:p w14:paraId="69E300E9" w14:textId="77777777" w:rsidR="00E9348C" w:rsidRPr="00886175" w:rsidRDefault="00E9348C" w:rsidP="00E9348C">
      <w:pPr>
        <w:pStyle w:val="FootnoteText"/>
        <w:rPr>
          <w:iCs/>
        </w:rPr>
      </w:pPr>
      <w:r>
        <w:rPr>
          <w:rStyle w:val="FootnoteReference"/>
        </w:rPr>
        <w:footnoteRef/>
      </w:r>
      <w:r>
        <w:t xml:space="preserve"> See </w:t>
      </w:r>
      <w:hyperlink r:id="rId21" w:history="1">
        <w:r w:rsidRPr="00886175">
          <w:rPr>
            <w:rStyle w:val="Hyperlink"/>
            <w:i/>
          </w:rPr>
          <w:t xml:space="preserve">Mondib Group Pty Ltd v Moonee Valley City Council </w:t>
        </w:r>
        <w:r w:rsidRPr="00886175">
          <w:rPr>
            <w:rStyle w:val="Hyperlink"/>
          </w:rPr>
          <w:t>[2021] VSC 722</w:t>
        </w:r>
      </w:hyperlink>
      <w:r>
        <w:rPr>
          <w:iCs/>
        </w:rPr>
        <w:t>, in which the Court held that the power to amend a permit under section 72 does not depend on the extent of proposed changes.</w:t>
      </w:r>
    </w:p>
  </w:footnote>
  <w:footnote w:id="90">
    <w:p w14:paraId="7F71108C" w14:textId="77777777" w:rsidR="007D3510" w:rsidRPr="00E24479" w:rsidRDefault="007D3510" w:rsidP="007D3510">
      <w:pPr>
        <w:pStyle w:val="FootnoteText"/>
      </w:pPr>
      <w:r>
        <w:rPr>
          <w:rStyle w:val="FootnoteReference"/>
        </w:rPr>
        <w:footnoteRef/>
      </w:r>
      <w:r>
        <w:t xml:space="preserve"> PE Act s.73(1)</w:t>
      </w:r>
    </w:p>
  </w:footnote>
  <w:footnote w:id="91">
    <w:p w14:paraId="04DFA93A" w14:textId="77777777" w:rsidR="007C46E6" w:rsidRPr="005F06CB" w:rsidRDefault="007C46E6" w:rsidP="007C46E6">
      <w:pPr>
        <w:pStyle w:val="FootnoteText"/>
      </w:pPr>
      <w:r>
        <w:rPr>
          <w:rStyle w:val="FootnoteReference"/>
        </w:rPr>
        <w:footnoteRef/>
      </w:r>
      <w:r>
        <w:t xml:space="preserve"> </w:t>
      </w:r>
      <w:hyperlink r:id="rId22" w:history="1">
        <w:r w:rsidRPr="00CF423B">
          <w:rPr>
            <w:rStyle w:val="Hyperlink"/>
            <w:i/>
          </w:rPr>
          <w:t>Cook v Mornington Peninsula SC</w:t>
        </w:r>
        <w:r w:rsidRPr="00CF423B">
          <w:rPr>
            <w:rStyle w:val="Hyperlink"/>
          </w:rPr>
          <w:t xml:space="preserve"> (Red Dot) [2017] VCAT 1129</w:t>
        </w:r>
      </w:hyperlink>
    </w:p>
  </w:footnote>
  <w:footnote w:id="92">
    <w:p w14:paraId="45999708" w14:textId="77777777" w:rsidR="00264917" w:rsidRPr="00497FEB" w:rsidRDefault="00264917" w:rsidP="00264917">
      <w:pPr>
        <w:pStyle w:val="FootnoteText"/>
      </w:pPr>
      <w:r>
        <w:rPr>
          <w:rStyle w:val="FootnoteReference"/>
        </w:rPr>
        <w:footnoteRef/>
      </w:r>
      <w:r>
        <w:t xml:space="preserve"> Specified person and specified body are defined in section 148 of the PE Act</w:t>
      </w:r>
    </w:p>
  </w:footnote>
  <w:footnote w:id="93">
    <w:p w14:paraId="3A51BAA2" w14:textId="77777777" w:rsidR="007E5831" w:rsidRPr="00873B1B" w:rsidRDefault="007E5831" w:rsidP="007E5831">
      <w:pPr>
        <w:pStyle w:val="FootnoteText"/>
      </w:pPr>
      <w:r>
        <w:rPr>
          <w:rStyle w:val="FootnoteReference"/>
        </w:rPr>
        <w:footnoteRef/>
      </w:r>
      <w:r>
        <w:t xml:space="preserve"> </w:t>
      </w:r>
      <w:hyperlink r:id="rId23" w:history="1">
        <w:r w:rsidRPr="00BB1A3F">
          <w:rPr>
            <w:rStyle w:val="Hyperlink"/>
            <w:i/>
          </w:rPr>
          <w:t>Westpoint Corporation v Moreland CC</w:t>
        </w:r>
        <w:r w:rsidRPr="00BB1A3F">
          <w:rPr>
            <w:rStyle w:val="Hyperlink"/>
          </w:rPr>
          <w:t xml:space="preserve"> (Red Dot)</w:t>
        </w:r>
        <w:r w:rsidRPr="00BB1A3F">
          <w:rPr>
            <w:rStyle w:val="Hyperlink"/>
            <w:i/>
          </w:rPr>
          <w:t xml:space="preserve"> </w:t>
        </w:r>
        <w:r w:rsidRPr="00BB1A3F">
          <w:rPr>
            <w:rStyle w:val="Hyperlink"/>
          </w:rPr>
          <w:t xml:space="preserve"> [2005] VCAT 1049</w:t>
        </w:r>
      </w:hyperlink>
      <w:r>
        <w:t xml:space="preserve"> at [38]</w:t>
      </w:r>
    </w:p>
  </w:footnote>
  <w:footnote w:id="94">
    <w:p w14:paraId="58073E5E" w14:textId="77777777" w:rsidR="008A3314" w:rsidRPr="005F06CB" w:rsidRDefault="008A3314" w:rsidP="008A3314">
      <w:pPr>
        <w:pStyle w:val="FootnoteText"/>
      </w:pPr>
      <w:r>
        <w:rPr>
          <w:rStyle w:val="FootnoteReference"/>
        </w:rPr>
        <w:footnoteRef/>
      </w:r>
      <w:r>
        <w:t xml:space="preserve"> </w:t>
      </w:r>
      <w:hyperlink r:id="rId24" w:history="1">
        <w:r w:rsidRPr="00CF423B">
          <w:rPr>
            <w:rStyle w:val="Hyperlink"/>
            <w:i/>
          </w:rPr>
          <w:t>Cook v Mornington Peninsula SC</w:t>
        </w:r>
        <w:r w:rsidRPr="00CF423B">
          <w:rPr>
            <w:rStyle w:val="Hyperlink"/>
          </w:rPr>
          <w:t xml:space="preserve"> (Red Dot) [2017] VCAT 1129</w:t>
        </w:r>
      </w:hyperlink>
    </w:p>
  </w:footnote>
  <w:footnote w:id="95">
    <w:p w14:paraId="2ACDDF4E" w14:textId="77777777" w:rsidR="00CC79FD" w:rsidRPr="001B236F" w:rsidRDefault="00CC79FD" w:rsidP="00CC79FD">
      <w:pPr>
        <w:pStyle w:val="FootnoteText"/>
      </w:pPr>
      <w:r>
        <w:rPr>
          <w:rStyle w:val="FootnoteReference"/>
        </w:rPr>
        <w:footnoteRef/>
      </w:r>
      <w:r>
        <w:t xml:space="preserve"> Ibid at [57]</w:t>
      </w:r>
    </w:p>
  </w:footnote>
  <w:footnote w:id="96">
    <w:p w14:paraId="75478A4B" w14:textId="77777777" w:rsidR="00F70D9C" w:rsidRPr="00777402" w:rsidRDefault="00F70D9C" w:rsidP="00F70D9C">
      <w:pPr>
        <w:pStyle w:val="FootnoteText"/>
      </w:pPr>
      <w:r>
        <w:rPr>
          <w:rStyle w:val="FootnoteReference"/>
        </w:rPr>
        <w:footnoteRef/>
      </w:r>
      <w:r>
        <w:t xml:space="preserve"> Ibid</w:t>
      </w:r>
      <w:r w:rsidRPr="00777402">
        <w:t xml:space="preserve"> at [</w:t>
      </w:r>
      <w:r>
        <w:t>82</w:t>
      </w:r>
      <w:r w:rsidRPr="00777402">
        <w:t>]</w:t>
      </w:r>
    </w:p>
  </w:footnote>
  <w:footnote w:id="97">
    <w:p w14:paraId="19A38CB0" w14:textId="77777777" w:rsidR="00532D22" w:rsidRPr="004C6FDD" w:rsidRDefault="00532D22" w:rsidP="00532D22">
      <w:pPr>
        <w:pStyle w:val="FootnoteText"/>
      </w:pPr>
      <w:r>
        <w:rPr>
          <w:rStyle w:val="FootnoteReference"/>
        </w:rPr>
        <w:footnoteRef/>
      </w:r>
      <w:r>
        <w:t xml:space="preserve"> Ibid</w:t>
      </w:r>
      <w:r w:rsidRPr="004C6FDD">
        <w:t xml:space="preserve"> at [82]</w:t>
      </w:r>
    </w:p>
  </w:footnote>
  <w:footnote w:id="98">
    <w:p w14:paraId="3F96F20B" w14:textId="77777777" w:rsidR="000E13A3" w:rsidRPr="003C1031" w:rsidRDefault="000E13A3" w:rsidP="000E13A3">
      <w:pPr>
        <w:pStyle w:val="FootnoteText"/>
        <w:rPr>
          <w:rFonts w:ascii="Calibri Light" w:hAnsi="Calibri Light" w:cs="Calibri Light"/>
          <w:szCs w:val="16"/>
        </w:rPr>
      </w:pPr>
      <w:r w:rsidRPr="003C1031">
        <w:rPr>
          <w:rStyle w:val="FootnoteReference"/>
          <w:rFonts w:ascii="Calibri Light" w:hAnsi="Calibri Light" w:cs="Calibri Light"/>
          <w:szCs w:val="16"/>
        </w:rPr>
        <w:footnoteRef/>
      </w:r>
      <w:r w:rsidRPr="003C1031">
        <w:rPr>
          <w:rFonts w:ascii="Calibri Light" w:hAnsi="Calibri Light" w:cs="Calibri Light"/>
          <w:szCs w:val="16"/>
        </w:rPr>
        <w:t xml:space="preserve"> See </w:t>
      </w:r>
      <w:hyperlink r:id="rId25" w:history="1">
        <w:r w:rsidRPr="003C1031">
          <w:rPr>
            <w:rStyle w:val="Hyperlink"/>
            <w:rFonts w:ascii="Calibri Light" w:hAnsi="Calibri Light" w:cs="Calibri Light"/>
            <w:i/>
            <w:iCs/>
            <w:szCs w:val="16"/>
          </w:rPr>
          <w:t>Benedetti v Moonee Valley City Council</w:t>
        </w:r>
        <w:r w:rsidRPr="003C1031">
          <w:rPr>
            <w:rStyle w:val="Hyperlink"/>
            <w:rFonts w:ascii="Calibri Light" w:hAnsi="Calibri Light" w:cs="Calibri Light"/>
            <w:szCs w:val="16"/>
          </w:rPr>
          <w:t xml:space="preserve"> [2005] VSC 434</w:t>
        </w:r>
      </w:hyperlink>
    </w:p>
  </w:footnote>
  <w:footnote w:id="99">
    <w:p w14:paraId="3A534754" w14:textId="77777777" w:rsidR="00D57377" w:rsidRPr="003C1031" w:rsidRDefault="00D57377" w:rsidP="00D57377">
      <w:pPr>
        <w:rPr>
          <w:rFonts w:ascii="Calibri Light" w:hAnsi="Calibri Light" w:cs="Calibri Light"/>
          <w:sz w:val="16"/>
          <w:szCs w:val="16"/>
        </w:rPr>
      </w:pPr>
      <w:r w:rsidRPr="003C1031">
        <w:rPr>
          <w:rStyle w:val="FootnoteReference"/>
          <w:rFonts w:ascii="Calibri Light" w:hAnsi="Calibri Light" w:cs="Calibri Light"/>
          <w:sz w:val="16"/>
          <w:szCs w:val="16"/>
        </w:rPr>
        <w:footnoteRef/>
      </w:r>
      <w:r w:rsidRPr="003C1031">
        <w:rPr>
          <w:rFonts w:ascii="Calibri Light" w:hAnsi="Calibri Light" w:cs="Calibri Light"/>
          <w:sz w:val="16"/>
          <w:szCs w:val="16"/>
        </w:rPr>
        <w:t xml:space="preserve"> See </w:t>
      </w:r>
      <w:hyperlink r:id="rId26" w:history="1">
        <w:r w:rsidRPr="003C1031">
          <w:rPr>
            <w:rStyle w:val="Hyperlink"/>
            <w:rFonts w:ascii="Calibri Light" w:hAnsi="Calibri Light" w:cs="Calibri Light"/>
            <w:i/>
            <w:iCs/>
            <w:sz w:val="16"/>
            <w:szCs w:val="16"/>
          </w:rPr>
          <w:t>Bretherton v Moonee Valley CC</w:t>
        </w:r>
        <w:r w:rsidRPr="003C1031">
          <w:rPr>
            <w:rStyle w:val="Hyperlink"/>
            <w:rFonts w:ascii="Calibri Light" w:hAnsi="Calibri Light" w:cs="Calibri Light"/>
            <w:sz w:val="16"/>
            <w:szCs w:val="16"/>
          </w:rPr>
          <w:t xml:space="preserve"> [2000] VCAT 1151</w:t>
        </w:r>
      </w:hyperlink>
      <w:r w:rsidRPr="003C1031">
        <w:rPr>
          <w:rFonts w:ascii="Calibri Light" w:hAnsi="Calibri Light" w:cs="Calibri Light"/>
          <w:sz w:val="16"/>
          <w:szCs w:val="16"/>
        </w:rPr>
        <w:t xml:space="preserve"> at [78].</w:t>
      </w:r>
    </w:p>
  </w:footnote>
  <w:footnote w:id="100">
    <w:p w14:paraId="6D752CE4" w14:textId="77777777" w:rsidR="004F7A8D" w:rsidRPr="003C1031" w:rsidRDefault="004F7A8D" w:rsidP="004F7A8D">
      <w:pPr>
        <w:rPr>
          <w:rFonts w:ascii="Calibri Light" w:hAnsi="Calibri Light" w:cs="Calibri Light"/>
          <w:sz w:val="16"/>
          <w:szCs w:val="16"/>
        </w:rPr>
      </w:pPr>
      <w:r w:rsidRPr="003C1031">
        <w:rPr>
          <w:rStyle w:val="FootnoteReference"/>
          <w:rFonts w:ascii="Calibri Light" w:hAnsi="Calibri Light" w:cs="Calibri Light"/>
          <w:sz w:val="16"/>
          <w:szCs w:val="16"/>
        </w:rPr>
        <w:footnoteRef/>
      </w:r>
      <w:r w:rsidRPr="003C1031">
        <w:rPr>
          <w:rFonts w:ascii="Calibri Light" w:hAnsi="Calibri Light" w:cs="Calibri Light"/>
          <w:sz w:val="16"/>
          <w:szCs w:val="16"/>
        </w:rPr>
        <w:t xml:space="preserve"> Ibid.</w:t>
      </w:r>
    </w:p>
  </w:footnote>
  <w:footnote w:id="101">
    <w:p w14:paraId="2313E94A" w14:textId="77777777" w:rsidR="006642E7" w:rsidRPr="003C1031" w:rsidRDefault="006642E7" w:rsidP="006642E7">
      <w:pPr>
        <w:rPr>
          <w:rFonts w:ascii="Calibri Light" w:hAnsi="Calibri Light" w:cs="Calibri Light"/>
          <w:sz w:val="16"/>
          <w:szCs w:val="16"/>
        </w:rPr>
      </w:pPr>
      <w:r w:rsidRPr="003C1031">
        <w:rPr>
          <w:rStyle w:val="FootnoteReference"/>
          <w:rFonts w:ascii="Calibri Light" w:hAnsi="Calibri Light" w:cs="Calibri Light"/>
          <w:sz w:val="16"/>
          <w:szCs w:val="16"/>
        </w:rPr>
        <w:footnoteRef/>
      </w:r>
      <w:r w:rsidRPr="003C1031">
        <w:rPr>
          <w:rFonts w:ascii="Calibri Light" w:hAnsi="Calibri Light" w:cs="Calibri Light"/>
          <w:sz w:val="16"/>
          <w:szCs w:val="16"/>
        </w:rPr>
        <w:t xml:space="preserve"> Ibid at [82].</w:t>
      </w:r>
    </w:p>
  </w:footnote>
  <w:footnote w:id="102">
    <w:p w14:paraId="23A90001" w14:textId="77777777" w:rsidR="00F743DC" w:rsidRPr="003C1031" w:rsidRDefault="00F743DC" w:rsidP="00F743DC">
      <w:pPr>
        <w:pStyle w:val="FootnoteText"/>
        <w:rPr>
          <w:szCs w:val="16"/>
        </w:rPr>
      </w:pPr>
      <w:r w:rsidRPr="003C1031">
        <w:rPr>
          <w:rStyle w:val="FootnoteReference"/>
          <w:szCs w:val="16"/>
        </w:rPr>
        <w:footnoteRef/>
      </w:r>
      <w:r w:rsidRPr="003C1031">
        <w:rPr>
          <w:szCs w:val="16"/>
        </w:rPr>
        <w:t xml:space="preserve"> </w:t>
      </w:r>
      <w:hyperlink r:id="rId27" w:history="1">
        <w:r w:rsidRPr="00CF423B">
          <w:rPr>
            <w:rStyle w:val="Hyperlink"/>
            <w:i/>
            <w:szCs w:val="16"/>
          </w:rPr>
          <w:t>Bestway Group Pty Ltd v Monash CC</w:t>
        </w:r>
        <w:r w:rsidRPr="00CF423B">
          <w:rPr>
            <w:rStyle w:val="Hyperlink"/>
            <w:szCs w:val="16"/>
          </w:rPr>
          <w:t xml:space="preserve"> (Red Dot) [2008] VCAT 860</w:t>
        </w:r>
      </w:hyperlink>
      <w:r w:rsidRPr="003C1031">
        <w:rPr>
          <w:szCs w:val="16"/>
        </w:rPr>
        <w:t xml:space="preserve"> at [16] and [19]</w:t>
      </w:r>
    </w:p>
  </w:footnote>
  <w:footnote w:id="103">
    <w:p w14:paraId="5A335180" w14:textId="77777777" w:rsidR="005E3B7B" w:rsidRPr="003C1031" w:rsidRDefault="005E3B7B" w:rsidP="005E3B7B">
      <w:pPr>
        <w:pStyle w:val="FootnoteText"/>
        <w:rPr>
          <w:szCs w:val="16"/>
        </w:rPr>
      </w:pPr>
      <w:r w:rsidRPr="003C1031">
        <w:rPr>
          <w:rStyle w:val="FootnoteReference"/>
          <w:szCs w:val="16"/>
        </w:rPr>
        <w:footnoteRef/>
      </w:r>
      <w:r w:rsidRPr="003C1031">
        <w:rPr>
          <w:szCs w:val="16"/>
        </w:rPr>
        <w:t xml:space="preserve"> </w:t>
      </w:r>
      <w:hyperlink r:id="rId28" w:history="1">
        <w:r w:rsidRPr="00CF423B">
          <w:rPr>
            <w:rStyle w:val="Hyperlink"/>
            <w:i/>
            <w:szCs w:val="16"/>
          </w:rPr>
          <w:t xml:space="preserve">Mondib Group Pty Ltd v Moonee Valley City Council </w:t>
        </w:r>
        <w:r w:rsidRPr="00CF423B">
          <w:rPr>
            <w:rStyle w:val="Hyperlink"/>
            <w:szCs w:val="16"/>
          </w:rPr>
          <w:t>[2021] VSC 722</w:t>
        </w:r>
      </w:hyperlink>
      <w:r w:rsidRPr="003C1031">
        <w:rPr>
          <w:szCs w:val="16"/>
        </w:rPr>
        <w:t xml:space="preserve"> </w:t>
      </w:r>
    </w:p>
  </w:footnote>
  <w:footnote w:id="104">
    <w:p w14:paraId="7A18919F" w14:textId="77777777" w:rsidR="00B60116" w:rsidRDefault="00B60116" w:rsidP="00B60116">
      <w:pPr>
        <w:pStyle w:val="FootnoteText"/>
      </w:pPr>
      <w:r>
        <w:rPr>
          <w:rStyle w:val="FootnoteReference"/>
        </w:rPr>
        <w:footnoteRef/>
      </w:r>
      <w:r>
        <w:t xml:space="preserve"> See </w:t>
      </w:r>
      <w:hyperlink r:id="rId29" w:history="1">
        <w:r w:rsidRPr="00CF423B">
          <w:rPr>
            <w:rStyle w:val="Hyperlink"/>
            <w:i/>
            <w:iCs/>
          </w:rPr>
          <w:t>Challister v City of Caulfield</w:t>
        </w:r>
        <w:r w:rsidRPr="00CF423B">
          <w:rPr>
            <w:rStyle w:val="Hyperlink"/>
          </w:rPr>
          <w:t xml:space="preserve"> (1992) 8 AATR 22</w:t>
        </w:r>
      </w:hyperlink>
      <w:r>
        <w:t xml:space="preserve"> and </w:t>
      </w:r>
      <w:hyperlink r:id="rId30" w:history="1">
        <w:r w:rsidRPr="00CF423B">
          <w:rPr>
            <w:rStyle w:val="Hyperlink"/>
            <w:i/>
            <w:iCs/>
          </w:rPr>
          <w:t>Johansson v Glen Eira CC</w:t>
        </w:r>
        <w:r w:rsidRPr="00CF423B">
          <w:rPr>
            <w:rStyle w:val="Hyperlink"/>
          </w:rPr>
          <w:t xml:space="preserve"> [2005] VCAT 1242</w:t>
        </w:r>
      </w:hyperlink>
      <w:r>
        <w:t xml:space="preserve"> at [8].</w:t>
      </w:r>
    </w:p>
  </w:footnote>
  <w:footnote w:id="105">
    <w:p w14:paraId="37AEDAD4" w14:textId="77777777" w:rsidR="00FB1611" w:rsidRPr="0083716D" w:rsidRDefault="00FB1611" w:rsidP="00FB1611">
      <w:pPr>
        <w:pStyle w:val="FootnoteText"/>
      </w:pPr>
      <w:r>
        <w:rPr>
          <w:rStyle w:val="FootnoteReference"/>
        </w:rPr>
        <w:footnoteRef/>
      </w:r>
      <w:r>
        <w:t xml:space="preserve"> </w:t>
      </w:r>
      <w:hyperlink r:id="rId31" w:history="1">
        <w:r w:rsidRPr="00C156E5">
          <w:rPr>
            <w:rStyle w:val="Hyperlink"/>
            <w:i/>
            <w:iCs/>
          </w:rPr>
          <w:t>Using Victoria’s Planning System</w:t>
        </w:r>
      </w:hyperlink>
      <w:r>
        <w:rPr>
          <w:i/>
          <w:iCs/>
        </w:rPr>
        <w:t xml:space="preserve"> </w:t>
      </w:r>
      <w:r>
        <w:rPr>
          <w:iCs/>
        </w:rPr>
        <w:t>DELWP 2022</w:t>
      </w:r>
    </w:p>
  </w:footnote>
  <w:footnote w:id="106">
    <w:p w14:paraId="76F02FFB" w14:textId="77777777" w:rsidR="00866B21" w:rsidRPr="00DF0595" w:rsidRDefault="00866B21" w:rsidP="00866B21">
      <w:pPr>
        <w:pStyle w:val="FootnoteText"/>
      </w:pPr>
      <w:r>
        <w:rPr>
          <w:rStyle w:val="FootnoteReference"/>
        </w:rPr>
        <w:footnoteRef/>
      </w:r>
      <w:r>
        <w:t xml:space="preserve"> PE Act s. 174(2)</w:t>
      </w:r>
    </w:p>
  </w:footnote>
  <w:footnote w:id="107">
    <w:p w14:paraId="3C413406" w14:textId="77777777" w:rsidR="00EF7B32" w:rsidRPr="00B37842" w:rsidRDefault="00EF7B32" w:rsidP="00EF7B32">
      <w:pPr>
        <w:pStyle w:val="FootnoteText"/>
        <w:rPr>
          <w:b/>
          <w:bCs/>
          <w:i/>
          <w:iCs/>
        </w:rPr>
      </w:pPr>
      <w:r>
        <w:rPr>
          <w:rStyle w:val="FootnoteReference"/>
        </w:rPr>
        <w:footnoteRef/>
      </w:r>
      <w:r>
        <w:t xml:space="preserve"> </w:t>
      </w:r>
      <w:hyperlink r:id="rId32" w:history="1">
        <w:r w:rsidRPr="00EE4DBC">
          <w:rPr>
            <w:rStyle w:val="Hyperlink"/>
            <w:i/>
            <w:iCs/>
          </w:rPr>
          <w:t xml:space="preserve">Naprelac v Baw Baw SC </w:t>
        </w:r>
        <w:r w:rsidRPr="00EE4DBC">
          <w:rPr>
            <w:rStyle w:val="Hyperlink"/>
            <w:bCs/>
            <w:i/>
            <w:iCs/>
          </w:rPr>
          <w:t xml:space="preserve">(Red Dot) </w:t>
        </w:r>
        <w:r w:rsidRPr="00EE4DBC">
          <w:rPr>
            <w:rStyle w:val="Hyperlink"/>
            <w:bCs/>
            <w:iCs/>
          </w:rPr>
          <w:t>[2005] VCAT 956</w:t>
        </w:r>
      </w:hyperlink>
      <w:r>
        <w:rPr>
          <w:b/>
          <w:bCs/>
          <w:i/>
          <w:iCs/>
        </w:rPr>
        <w:t xml:space="preserve">; </w:t>
      </w:r>
      <w:hyperlink r:id="rId33" w:history="1">
        <w:r w:rsidRPr="00EE4DBC">
          <w:rPr>
            <w:rStyle w:val="Hyperlink"/>
            <w:bCs/>
            <w:i/>
            <w:iCs/>
          </w:rPr>
          <w:t>Harmon Group Pty Ltd v Casey CC</w:t>
        </w:r>
        <w:r w:rsidRPr="00EE4DBC">
          <w:rPr>
            <w:rStyle w:val="Hyperlink"/>
            <w:bCs/>
            <w:iCs/>
          </w:rPr>
          <w:t xml:space="preserve"> [2006] VCAT 629</w:t>
        </w:r>
        <w:r w:rsidRPr="00EE4DBC">
          <w:rPr>
            <w:rStyle w:val="Hyperlink"/>
            <w:b/>
            <w:bCs/>
            <w:i/>
            <w:iCs/>
          </w:rPr>
          <w:t> </w:t>
        </w:r>
      </w:hyperlink>
    </w:p>
  </w:footnote>
  <w:footnote w:id="108">
    <w:p w14:paraId="52F11B58" w14:textId="77777777" w:rsidR="005C0C24" w:rsidRPr="009D55E6" w:rsidRDefault="005C0C24" w:rsidP="005C0C24">
      <w:pPr>
        <w:pStyle w:val="FootnoteText"/>
        <w:rPr>
          <w:lang w:val="en-US"/>
        </w:rPr>
      </w:pPr>
      <w:r>
        <w:rPr>
          <w:rStyle w:val="FootnoteReference"/>
        </w:rPr>
        <w:footnoteRef/>
      </w:r>
      <w:r>
        <w:t xml:space="preserve"> </w:t>
      </w:r>
      <w:r>
        <w:rPr>
          <w:lang w:val="en-US"/>
        </w:rPr>
        <w:t>Which was amended in 2013.</w:t>
      </w:r>
    </w:p>
  </w:footnote>
  <w:footnote w:id="109">
    <w:p w14:paraId="13453156" w14:textId="77777777" w:rsidR="00FB7C0A" w:rsidRDefault="00FB7C0A" w:rsidP="00FB7C0A">
      <w:pPr>
        <w:pStyle w:val="FootnoteText"/>
      </w:pPr>
      <w:r>
        <w:rPr>
          <w:rStyle w:val="FootnoteReference"/>
        </w:rPr>
        <w:footnoteRef/>
      </w:r>
      <w:r>
        <w:t xml:space="preserve"> Clauses 45.06, 45.10 and 45.11 of the planning scheme.</w:t>
      </w:r>
    </w:p>
  </w:footnote>
  <w:footnote w:id="110">
    <w:p w14:paraId="4B7182B3" w14:textId="77777777" w:rsidR="00673023" w:rsidRPr="003A3B1D" w:rsidRDefault="00673023" w:rsidP="00673023">
      <w:pPr>
        <w:pStyle w:val="FootnoteText"/>
      </w:pPr>
      <w:r>
        <w:rPr>
          <w:rStyle w:val="FootnoteReference"/>
        </w:rPr>
        <w:footnoteRef/>
      </w:r>
      <w:r>
        <w:t xml:space="preserve"> The same principle would apply to levies payable under section 46GV(7) of the PE Act</w:t>
      </w:r>
    </w:p>
  </w:footnote>
  <w:footnote w:id="111">
    <w:p w14:paraId="0C03AF93" w14:textId="77777777" w:rsidR="006443AD" w:rsidRPr="00B37842" w:rsidRDefault="006443AD" w:rsidP="006443AD">
      <w:pPr>
        <w:pStyle w:val="FootnoteText"/>
        <w:rPr>
          <w:lang w:val="en-US"/>
        </w:rPr>
      </w:pPr>
      <w:r>
        <w:rPr>
          <w:rStyle w:val="FootnoteReference"/>
        </w:rPr>
        <w:footnoteRef/>
      </w:r>
      <w:r>
        <w:t xml:space="preserve"> </w:t>
      </w:r>
      <w:hyperlink r:id="rId34" w:history="1">
        <w:r w:rsidRPr="00A65EBE">
          <w:rPr>
            <w:rStyle w:val="Hyperlink"/>
            <w:i/>
          </w:rPr>
          <w:t xml:space="preserve">Casey City Council v Carson Simpson Pty Ltd </w:t>
        </w:r>
        <w:r w:rsidRPr="00A65EBE">
          <w:rPr>
            <w:rStyle w:val="Hyperlink"/>
          </w:rPr>
          <w:t>[2007] VSC 25</w:t>
        </w:r>
      </w:hyperlink>
      <w:r>
        <w:t xml:space="preserve"> at [139]</w:t>
      </w:r>
    </w:p>
  </w:footnote>
  <w:footnote w:id="112">
    <w:p w14:paraId="422C3CB8" w14:textId="77777777" w:rsidR="000D4883" w:rsidRPr="002E553B" w:rsidRDefault="000D4883" w:rsidP="000D4883">
      <w:pPr>
        <w:pStyle w:val="FootnoteText"/>
      </w:pPr>
      <w:r>
        <w:rPr>
          <w:rStyle w:val="FootnoteReference"/>
        </w:rPr>
        <w:footnoteRef/>
      </w:r>
      <w:r>
        <w:t xml:space="preserve"> </w:t>
      </w:r>
      <w:hyperlink r:id="rId35" w:history="1">
        <w:r w:rsidRPr="00A65EBE">
          <w:rPr>
            <w:rStyle w:val="Hyperlink"/>
            <w:i/>
          </w:rPr>
          <w:t xml:space="preserve">Casey City Council v Carson Simpson Pty Ltd </w:t>
        </w:r>
        <w:r w:rsidRPr="00A65EBE">
          <w:rPr>
            <w:rStyle w:val="Hyperlink"/>
          </w:rPr>
          <w:t>[2007] VSC 25</w:t>
        </w:r>
      </w:hyperlink>
      <w:r w:rsidRPr="002E553B">
        <w:t xml:space="preserve"> at </w:t>
      </w:r>
      <w:r>
        <w:t>[97</w:t>
      </w:r>
      <w:r w:rsidRPr="002E553B">
        <w:t>]</w:t>
      </w:r>
      <w:r>
        <w:t xml:space="preserve"> – [105] </w:t>
      </w:r>
    </w:p>
  </w:footnote>
  <w:footnote w:id="113">
    <w:p w14:paraId="5C177119" w14:textId="77777777" w:rsidR="00B104A1" w:rsidRPr="000E0683" w:rsidRDefault="00B104A1" w:rsidP="00B104A1">
      <w:pPr>
        <w:pStyle w:val="FootnoteText"/>
      </w:pPr>
      <w:r>
        <w:rPr>
          <w:rStyle w:val="FootnoteReference"/>
        </w:rPr>
        <w:footnoteRef/>
      </w:r>
      <w:r>
        <w:t xml:space="preserve"> PE Act s.62(1)(b)</w:t>
      </w:r>
    </w:p>
  </w:footnote>
  <w:footnote w:id="114">
    <w:p w14:paraId="03DAFE28" w14:textId="77777777" w:rsidR="00394F46" w:rsidRPr="007B6794" w:rsidRDefault="00394F46" w:rsidP="00394F46">
      <w:pPr>
        <w:pStyle w:val="FootnoteText"/>
      </w:pPr>
      <w:r>
        <w:rPr>
          <w:rStyle w:val="FootnoteReference"/>
        </w:rPr>
        <w:footnoteRef/>
      </w:r>
      <w:r>
        <w:t xml:space="preserve"> </w:t>
      </w:r>
      <w:hyperlink r:id="rId36" w:history="1">
        <w:r w:rsidRPr="00A65EBE">
          <w:rPr>
            <w:rStyle w:val="Hyperlink"/>
            <w:i/>
          </w:rPr>
          <w:t xml:space="preserve">Casey City Council v Carson Simpson Pty Ltd </w:t>
        </w:r>
        <w:r w:rsidRPr="00A65EBE">
          <w:rPr>
            <w:rStyle w:val="Hyperlink"/>
          </w:rPr>
          <w:t>[2007] VSC 25</w:t>
        </w:r>
      </w:hyperlink>
      <w:r w:rsidRPr="007B6794">
        <w:t xml:space="preserve"> at </w:t>
      </w:r>
      <w:r>
        <w:t>[100</w:t>
      </w:r>
      <w:r w:rsidRPr="007B6794">
        <w:t>]</w:t>
      </w:r>
    </w:p>
  </w:footnote>
  <w:footnote w:id="115">
    <w:p w14:paraId="513F46C4" w14:textId="77777777" w:rsidR="00B0240D" w:rsidRPr="00A46C6E" w:rsidRDefault="00B0240D" w:rsidP="00B0240D">
      <w:pPr>
        <w:pStyle w:val="FootnoteText"/>
      </w:pPr>
      <w:r>
        <w:rPr>
          <w:rStyle w:val="FootnoteReference"/>
        </w:rPr>
        <w:footnoteRef/>
      </w:r>
      <w:r>
        <w:t xml:space="preserve"> </w:t>
      </w:r>
      <w:hyperlink r:id="rId37" w:history="1">
        <w:r w:rsidRPr="00CF423B">
          <w:rPr>
            <w:rStyle w:val="Hyperlink"/>
            <w:i/>
          </w:rPr>
          <w:t xml:space="preserve">Cameron Manor Pty Ltd v Mornington Peninsula SC (Red Dot)  </w:t>
        </w:r>
        <w:r w:rsidRPr="00CF423B">
          <w:rPr>
            <w:rStyle w:val="Hyperlink"/>
          </w:rPr>
          <w:t>[2007] VCAT 1822</w:t>
        </w:r>
      </w:hyperlink>
      <w:r>
        <w:t xml:space="preserve"> at [65]-[68]</w:t>
      </w:r>
      <w:r w:rsidRPr="00A46C6E">
        <w:t xml:space="preserve">; </w:t>
      </w:r>
      <w:hyperlink r:id="rId38" w:history="1">
        <w:r w:rsidRPr="00CF423B">
          <w:rPr>
            <w:rStyle w:val="Hyperlink"/>
            <w:i/>
          </w:rPr>
          <w:t xml:space="preserve">Naprelac v Baw Baw SC </w:t>
        </w:r>
        <w:r w:rsidRPr="00CF423B">
          <w:rPr>
            <w:rStyle w:val="Hyperlink"/>
          </w:rPr>
          <w:t>[2005] VCAT 956</w:t>
        </w:r>
      </w:hyperlink>
      <w:r w:rsidRPr="00A46C6E">
        <w:t xml:space="preserve">; </w:t>
      </w:r>
      <w:hyperlink r:id="rId39" w:history="1">
        <w:r w:rsidRPr="00CF423B">
          <w:rPr>
            <w:rStyle w:val="Hyperlink"/>
            <w:i/>
          </w:rPr>
          <w:t>Springhaven Property Group Pty Ltd v Whittlesea CC</w:t>
        </w:r>
        <w:r w:rsidRPr="00CF423B">
          <w:rPr>
            <w:rStyle w:val="Hyperlink"/>
          </w:rPr>
          <w:t>(Red Dot) [2005] VCAT 816</w:t>
        </w:r>
      </w:hyperlink>
      <w:r>
        <w:t xml:space="preserve"> For a history of these provisions see </w:t>
      </w:r>
      <w:hyperlink r:id="rId40" w:history="1">
        <w:r w:rsidRPr="00CF423B">
          <w:rPr>
            <w:rStyle w:val="Hyperlink"/>
            <w:i/>
          </w:rPr>
          <w:t xml:space="preserve">Cameron Manor Pty Ltd v Mornington Peninsula SC (Red Dot)  </w:t>
        </w:r>
        <w:r w:rsidRPr="00CF423B">
          <w:rPr>
            <w:rStyle w:val="Hyperlink"/>
          </w:rPr>
          <w:t>[2007] VCAT 1822</w:t>
        </w:r>
      </w:hyperlink>
      <w:r w:rsidRPr="009A6D24">
        <w:t xml:space="preserve"> at </w:t>
      </w:r>
      <w:r>
        <w:t>[14</w:t>
      </w:r>
      <w:r w:rsidRPr="009A6D24">
        <w:t>]-[</w:t>
      </w:r>
      <w:r>
        <w:t>26</w:t>
      </w:r>
      <w:r w:rsidRPr="009A6D24">
        <w:t>]</w:t>
      </w:r>
    </w:p>
  </w:footnote>
  <w:footnote w:id="116">
    <w:p w14:paraId="6C343474" w14:textId="77777777" w:rsidR="00894084" w:rsidRPr="00D618D9" w:rsidRDefault="00894084" w:rsidP="00894084">
      <w:pPr>
        <w:pStyle w:val="FootnoteText"/>
      </w:pPr>
      <w:r>
        <w:rPr>
          <w:rStyle w:val="FootnoteReference"/>
        </w:rPr>
        <w:footnoteRef/>
      </w:r>
      <w:r>
        <w:t xml:space="preserve"> The condition considered by the Supreme Court in </w:t>
      </w:r>
      <w:hyperlink r:id="rId41" w:history="1">
        <w:r w:rsidRPr="00BF5EFA">
          <w:rPr>
            <w:rStyle w:val="Hyperlink"/>
            <w:i/>
          </w:rPr>
          <w:t xml:space="preserve">Melbourne Water Corporation v Domus Design Pty Ltd </w:t>
        </w:r>
        <w:r w:rsidRPr="00BF5EFA">
          <w:rPr>
            <w:rStyle w:val="Hyperlink"/>
          </w:rPr>
          <w:t>[2007] VSC 114</w:t>
        </w:r>
      </w:hyperlink>
      <w:r>
        <w:t xml:space="preserve"> was a condition required by a determining referral authority </w:t>
      </w:r>
      <w:r w:rsidRPr="00D618D9">
        <w:t>as referred to in section 62(1)(a)</w:t>
      </w:r>
      <w:r>
        <w:t>.</w:t>
      </w:r>
    </w:p>
  </w:footnote>
  <w:footnote w:id="117">
    <w:p w14:paraId="658E8240" w14:textId="77777777" w:rsidR="002838AC" w:rsidRDefault="002838AC" w:rsidP="002838AC">
      <w:pPr>
        <w:pStyle w:val="FootnoteText"/>
      </w:pPr>
      <w:r>
        <w:rPr>
          <w:rStyle w:val="FootnoteReference"/>
        </w:rPr>
        <w:footnoteRef/>
      </w:r>
      <w:r>
        <w:t xml:space="preserve"> </w:t>
      </w:r>
      <w:hyperlink r:id="rId42" w:history="1">
        <w:r w:rsidRPr="00B66DBF">
          <w:rPr>
            <w:rStyle w:val="Hyperlink"/>
          </w:rPr>
          <w:t>https://www.epa.vic.gov.au/</w:t>
        </w:r>
      </w:hyperlink>
    </w:p>
  </w:footnote>
  <w:footnote w:id="118">
    <w:p w14:paraId="244CAA45" w14:textId="77777777" w:rsidR="00404BDB" w:rsidRDefault="00404BDB" w:rsidP="00404BDB">
      <w:pPr>
        <w:pStyle w:val="FootnoteText"/>
      </w:pPr>
      <w:r>
        <w:rPr>
          <w:rStyle w:val="FootnoteReference"/>
        </w:rPr>
        <w:footnoteRef/>
      </w:r>
      <w:r>
        <w:t xml:space="preserve"> </w:t>
      </w:r>
      <w:hyperlink r:id="rId43" w:history="1">
        <w:r w:rsidRPr="00B8118E">
          <w:rPr>
            <w:rStyle w:val="Hyperlink"/>
          </w:rPr>
          <w:t>EPA Publication 1834</w:t>
        </w:r>
      </w:hyperlink>
    </w:p>
  </w:footnote>
  <w:footnote w:id="119">
    <w:p w14:paraId="021F34AD" w14:textId="77777777" w:rsidR="00D67D61" w:rsidRPr="00A81E8B" w:rsidRDefault="00D67D61" w:rsidP="00D67D61">
      <w:pPr>
        <w:pStyle w:val="FootnoteText"/>
      </w:pPr>
      <w:r>
        <w:rPr>
          <w:rStyle w:val="FootnoteReference"/>
        </w:rPr>
        <w:footnoteRef/>
      </w:r>
      <w:r>
        <w:t xml:space="preserve"> </w:t>
      </w:r>
      <w:hyperlink r:id="rId44" w:history="1">
        <w:r w:rsidRPr="00BF5EFA">
          <w:rPr>
            <w:rStyle w:val="Hyperlink"/>
            <w:i/>
            <w:iCs/>
          </w:rPr>
          <w:t>SITA Australia Pty Ltd and PWM (Lyndhurst) Pty Ltd v Greater Dandenong CC</w:t>
        </w:r>
        <w:r w:rsidRPr="00BF5EFA">
          <w:rPr>
            <w:rStyle w:val="Hyperlink"/>
          </w:rPr>
          <w:t xml:space="preserve"> [2007] VCAT 156</w:t>
        </w:r>
      </w:hyperlink>
    </w:p>
  </w:footnote>
  <w:footnote w:id="120">
    <w:p w14:paraId="35D26D2E" w14:textId="77777777" w:rsidR="009112DF" w:rsidRPr="009D55E6" w:rsidRDefault="009112DF" w:rsidP="009112DF">
      <w:pPr>
        <w:pStyle w:val="FootnoteText"/>
        <w:rPr>
          <w:lang w:val="en-US"/>
        </w:rPr>
      </w:pPr>
      <w:r>
        <w:rPr>
          <w:rStyle w:val="FootnoteReference"/>
        </w:rPr>
        <w:footnoteRef/>
      </w:r>
      <w:r>
        <w:t xml:space="preserve"> </w:t>
      </w:r>
      <w:hyperlink r:id="rId45" w:history="1">
        <w:r w:rsidRPr="00F77334">
          <w:rPr>
            <w:rStyle w:val="Hyperlink"/>
            <w:i/>
            <w:iCs/>
          </w:rPr>
          <w:t>Planning Practice Note 55 – Planning in Open Drinking Water Catchments</w:t>
        </w:r>
      </w:hyperlink>
      <w:r>
        <w:rPr>
          <w:lang w:val="en-US"/>
        </w:rPr>
        <w:t xml:space="preserve"> </w:t>
      </w:r>
      <w:r w:rsidRPr="00F77334">
        <w:t>provides information for responsible authorities on how model permit conditions can help protect open drinking water catchments</w:t>
      </w:r>
      <w:r>
        <w:t>.</w:t>
      </w:r>
    </w:p>
  </w:footnote>
  <w:footnote w:id="121">
    <w:p w14:paraId="647FBA9B" w14:textId="77777777" w:rsidR="007A0EAF" w:rsidRPr="00484084" w:rsidRDefault="007A0EAF" w:rsidP="007A0EAF">
      <w:pPr>
        <w:pStyle w:val="FootnoteText"/>
      </w:pPr>
      <w:r>
        <w:rPr>
          <w:rStyle w:val="FootnoteReference"/>
        </w:rPr>
        <w:footnoteRef/>
      </w:r>
      <w:r>
        <w:t xml:space="preserve"> This reflects the principle discussed in chapter </w:t>
      </w:r>
      <w:r>
        <w:fldChar w:fldCharType="begin"/>
      </w:r>
      <w:r>
        <w:instrText xml:space="preserve"> REF _Ref127035894 \w \p \h </w:instrText>
      </w:r>
      <w:r>
        <w:fldChar w:fldCharType="separate"/>
      </w:r>
      <w:r>
        <w:t>5.2.4</w:t>
      </w:r>
      <w:r>
        <w:fldChar w:fldCharType="end"/>
      </w:r>
      <w:r>
        <w:t xml:space="preserve"> that a condition must be certain in order to be valid.</w:t>
      </w:r>
    </w:p>
  </w:footnote>
  <w:footnote w:id="122">
    <w:p w14:paraId="1C5A414B" w14:textId="77777777" w:rsidR="00C35F69" w:rsidRDefault="00C35F69" w:rsidP="00C35F69">
      <w:pPr>
        <w:pStyle w:val="FootnoteText"/>
      </w:pPr>
      <w:r>
        <w:rPr>
          <w:rStyle w:val="FootnoteReference"/>
        </w:rPr>
        <w:footnoteRef/>
      </w:r>
      <w:r>
        <w:t xml:space="preserve"> </w:t>
      </w:r>
      <w:hyperlink r:id="rId46" w:history="1">
        <w:r w:rsidRPr="00C156E5">
          <w:rPr>
            <w:rStyle w:val="Hyperlink"/>
            <w:i/>
            <w:iCs/>
          </w:rPr>
          <w:t>Planning Advisory Note - Amendment VC154 – Stormwater management</w:t>
        </w:r>
      </w:hyperlink>
    </w:p>
  </w:footnote>
  <w:footnote w:id="123">
    <w:p w14:paraId="4D66CBA8" w14:textId="77777777" w:rsidR="008954CE" w:rsidRDefault="008954CE" w:rsidP="008954CE">
      <w:pPr>
        <w:pStyle w:val="FootnoteText"/>
      </w:pPr>
      <w:r>
        <w:rPr>
          <w:rStyle w:val="FootnoteReference"/>
        </w:rPr>
        <w:footnoteRef/>
      </w:r>
      <w:r>
        <w:t xml:space="preserve"> </w:t>
      </w:r>
      <w:hyperlink r:id="rId47" w:history="1">
        <w:r w:rsidRPr="00C156E5">
          <w:rPr>
            <w:rStyle w:val="Hyperlink"/>
            <w:i/>
            <w:iCs/>
          </w:rPr>
          <w:t>Planning Practice Note</w:t>
        </w:r>
        <w:r w:rsidRPr="00F82A51">
          <w:rPr>
            <w:rStyle w:val="Hyperlink"/>
            <w:i/>
            <w:iCs/>
          </w:rPr>
          <w:t xml:space="preserve"> 39</w:t>
        </w:r>
        <w:r w:rsidRPr="00C156E5">
          <w:rPr>
            <w:rStyle w:val="Hyperlink"/>
            <w:i/>
            <w:iCs/>
          </w:rPr>
          <w:t xml:space="preserve"> – Using the integrated water management provisions of Clause 56 – Residential subdivision</w:t>
        </w:r>
      </w:hyperlink>
      <w:r>
        <w:t xml:space="preserve"> </w:t>
      </w:r>
    </w:p>
  </w:footnote>
  <w:footnote w:id="124">
    <w:p w14:paraId="4BE4840D" w14:textId="77777777" w:rsidR="00854E5F" w:rsidRPr="009D55E6" w:rsidRDefault="00854E5F" w:rsidP="00854E5F">
      <w:pPr>
        <w:pStyle w:val="FootnoteText"/>
        <w:rPr>
          <w:lang w:val="en-US"/>
        </w:rPr>
      </w:pPr>
      <w:r>
        <w:rPr>
          <w:rStyle w:val="FootnoteReference"/>
        </w:rPr>
        <w:footnoteRef/>
      </w:r>
      <w:r>
        <w:t xml:space="preserve"> </w:t>
      </w:r>
      <w:hyperlink r:id="rId48" w:history="1">
        <w:r w:rsidRPr="00BF5EFA">
          <w:rPr>
            <w:rStyle w:val="Hyperlink"/>
            <w:i/>
            <w:iCs/>
          </w:rPr>
          <w:t>SITA Australia Pty Ltd and PWM (Lyndhurst) Pty Ltd v Greater Dandenong CC</w:t>
        </w:r>
        <w:r w:rsidRPr="00BF5EFA">
          <w:rPr>
            <w:rStyle w:val="Hyperlink"/>
          </w:rPr>
          <w:t xml:space="preserve"> [2007] VCAT 156</w:t>
        </w:r>
      </w:hyperlink>
      <w:r w:rsidRPr="00867E01">
        <w:t xml:space="preserve"> at [29] – [33</w:t>
      </w:r>
    </w:p>
  </w:footnote>
  <w:footnote w:id="125">
    <w:p w14:paraId="1E8849F7" w14:textId="77777777" w:rsidR="0068695A" w:rsidRPr="009D55E6" w:rsidRDefault="0068695A" w:rsidP="0068695A">
      <w:pPr>
        <w:pStyle w:val="FootnoteText"/>
        <w:rPr>
          <w:lang w:val="en-US"/>
        </w:rPr>
      </w:pPr>
      <w:r>
        <w:rPr>
          <w:rStyle w:val="FootnoteReference"/>
        </w:rPr>
        <w:footnoteRef/>
      </w:r>
      <w:r>
        <w:t xml:space="preserve"> See the dam safety guidance notes contained on the </w:t>
      </w:r>
      <w:r w:rsidRPr="00B24C9B">
        <w:t>Department of Energy, Environment and Climate Action</w:t>
      </w:r>
      <w:r>
        <w:t xml:space="preserve"> website at </w:t>
      </w:r>
      <w:hyperlink r:id="rId49" w:history="1">
        <w:r w:rsidRPr="008B039A">
          <w:rPr>
            <w:rStyle w:val="Hyperlink"/>
          </w:rPr>
          <w:t>https://www.water.vic.gov.au/managing-dams-and-water-emergencies/dams/guidance-notes</w:t>
        </w:r>
      </w:hyperlink>
    </w:p>
  </w:footnote>
  <w:footnote w:id="126">
    <w:p w14:paraId="48CFC591" w14:textId="53A2B804" w:rsidR="00007A70" w:rsidRDefault="00007A70">
      <w:pPr>
        <w:pStyle w:val="FootnoteText"/>
      </w:pPr>
      <w:r>
        <w:rPr>
          <w:rStyle w:val="FootnoteReference"/>
        </w:rPr>
        <w:footnoteRef/>
      </w:r>
      <w:r>
        <w:t xml:space="preserve"> </w:t>
      </w:r>
      <w:r w:rsidR="00A51D70">
        <w:t xml:space="preserve">See </w:t>
      </w:r>
      <w:hyperlink r:id="rId50" w:history="1">
        <w:r w:rsidR="002332D2">
          <w:rPr>
            <w:rStyle w:val="Hyperlink"/>
          </w:rPr>
          <w:t>Developing near dams (planning.vic.gov.au)</w:t>
        </w:r>
      </w:hyperlink>
      <w:r w:rsidR="00562B3C">
        <w:t xml:space="preserve"> for guidance on </w:t>
      </w:r>
      <w:r w:rsidR="00030D1A">
        <w:t>dams and the planning system</w:t>
      </w:r>
    </w:p>
  </w:footnote>
  <w:footnote w:id="127">
    <w:p w14:paraId="091CA4FF" w14:textId="77777777" w:rsidR="00C2599A" w:rsidRDefault="00C2599A" w:rsidP="00C2599A">
      <w:r w:rsidRPr="00C741E2">
        <w:rPr>
          <w:rStyle w:val="FootnoteReference"/>
        </w:rPr>
        <w:footnoteRef/>
      </w:r>
      <w:r w:rsidRPr="00C741E2">
        <w:t xml:space="preserve"> </w:t>
      </w:r>
      <w:r w:rsidRPr="00311A06">
        <w:t xml:space="preserve"> </w:t>
      </w:r>
      <w:r w:rsidRPr="00EA5017">
        <w:rPr>
          <w:rFonts w:asciiTheme="majorHAnsi" w:hAnsiTheme="majorHAnsi" w:cstheme="majorHAnsi"/>
          <w:sz w:val="16"/>
          <w:szCs w:val="16"/>
        </w:rPr>
        <w:t xml:space="preserve">See the </w:t>
      </w:r>
      <w:hyperlink r:id="rId51" w:history="1">
        <w:r w:rsidRPr="00EA5017">
          <w:rPr>
            <w:rStyle w:val="Hyperlink"/>
            <w:rFonts w:cstheme="majorHAnsi"/>
            <w:i/>
            <w:iCs/>
            <w:sz w:val="16"/>
            <w:szCs w:val="16"/>
          </w:rPr>
          <w:t>Guidelines for Development in Flood Affected Areas</w:t>
        </w:r>
        <w:r w:rsidRPr="00F669B7">
          <w:rPr>
            <w:rStyle w:val="Hyperlink"/>
            <w:rFonts w:cstheme="majorHAnsi"/>
            <w:sz w:val="16"/>
            <w:szCs w:val="16"/>
          </w:rPr>
          <w:t xml:space="preserve"> (DELWP, 2019)</w:t>
        </w:r>
      </w:hyperlink>
      <w:r>
        <w:rPr>
          <w:rFonts w:asciiTheme="majorHAnsi" w:hAnsiTheme="majorHAnsi" w:cstheme="majorHAnsi"/>
          <w:sz w:val="16"/>
          <w:szCs w:val="16"/>
        </w:rPr>
        <w:t xml:space="preserve"> </w:t>
      </w:r>
    </w:p>
  </w:footnote>
  <w:footnote w:id="128">
    <w:p w14:paraId="3B33B831" w14:textId="77777777" w:rsidR="007C24EC" w:rsidRPr="00AE2365" w:rsidRDefault="007C24EC" w:rsidP="007C24EC">
      <w:pPr>
        <w:pStyle w:val="FootnoteText"/>
        <w:rPr>
          <w:lang w:val="en-US"/>
        </w:rPr>
      </w:pPr>
      <w:r>
        <w:rPr>
          <w:rStyle w:val="FootnoteReference"/>
        </w:rPr>
        <w:footnoteRef/>
      </w:r>
      <w:r>
        <w:t xml:space="preserve"> </w:t>
      </w:r>
      <w:hyperlink r:id="rId52" w:history="1">
        <w:r w:rsidRPr="00BF5EFA">
          <w:rPr>
            <w:rStyle w:val="Hyperlink"/>
            <w:i/>
            <w:iCs/>
          </w:rPr>
          <w:t>SITA Australia Pty Ltd and PWM (Lyndhurst) Pty Ltd v Greater Dandenong CC</w:t>
        </w:r>
        <w:r w:rsidRPr="00BF5EFA">
          <w:rPr>
            <w:rStyle w:val="Hyperlink"/>
          </w:rPr>
          <w:t xml:space="preserve"> [2007] VCAT 156</w:t>
        </w:r>
      </w:hyperlink>
      <w:r w:rsidRPr="00867E01">
        <w:t xml:space="preserve"> at [29] – [33</w:t>
      </w:r>
    </w:p>
  </w:footnote>
  <w:footnote w:id="129">
    <w:p w14:paraId="04804C34" w14:textId="77777777" w:rsidR="00AC51CD" w:rsidRDefault="00AC51CD" w:rsidP="00AC51CD">
      <w:pPr>
        <w:pStyle w:val="FootnoteText"/>
      </w:pPr>
      <w:r>
        <w:rPr>
          <w:rStyle w:val="FootnoteReference"/>
        </w:rPr>
        <w:footnoteRef/>
      </w:r>
      <w:r>
        <w:t xml:space="preserve"> </w:t>
      </w:r>
      <w:hyperlink r:id="rId53" w:history="1">
        <w:r w:rsidRPr="00671575">
          <w:rPr>
            <w:rStyle w:val="Hyperlink"/>
          </w:rPr>
          <w:t>Planning Practice Note 11 – Applying for a planning permit under the flood provisions</w:t>
        </w:r>
      </w:hyperlink>
      <w:r>
        <w:t xml:space="preserve"> and </w:t>
      </w:r>
      <w:hyperlink r:id="rId54" w:history="1">
        <w:r w:rsidRPr="00671575">
          <w:rPr>
            <w:rStyle w:val="Hyperlink"/>
          </w:rPr>
          <w:t>Planning Practice Note 12 – Applying the flood provisions of planning schemes</w:t>
        </w:r>
      </w:hyperlink>
      <w:r>
        <w:t>.</w:t>
      </w:r>
    </w:p>
  </w:footnote>
  <w:footnote w:id="130">
    <w:p w14:paraId="19247367" w14:textId="77777777" w:rsidR="002E21F9" w:rsidRDefault="002E21F9" w:rsidP="002E21F9">
      <w:pPr>
        <w:pStyle w:val="FootnoteText"/>
      </w:pPr>
      <w:r>
        <w:rPr>
          <w:rStyle w:val="FootnoteReference"/>
        </w:rPr>
        <w:footnoteRef/>
      </w:r>
      <w:r>
        <w:t xml:space="preserve"> </w:t>
      </w:r>
      <w:hyperlink r:id="rId55" w:history="1">
        <w:r w:rsidRPr="00446F91">
          <w:rPr>
            <w:rStyle w:val="Hyperlink"/>
            <w:i/>
          </w:rPr>
          <w:t>Guidelines for the removal, destruction or lopping of native vegetation</w:t>
        </w:r>
      </w:hyperlink>
    </w:p>
  </w:footnote>
  <w:footnote w:id="131">
    <w:p w14:paraId="46680077" w14:textId="77777777" w:rsidR="00F0712E" w:rsidRPr="009536D1" w:rsidRDefault="00F0712E" w:rsidP="00F0712E">
      <w:pPr>
        <w:pStyle w:val="FootnoteText"/>
      </w:pPr>
      <w:r>
        <w:rPr>
          <w:rStyle w:val="FootnoteReference"/>
        </w:rPr>
        <w:footnoteRef/>
      </w:r>
      <w:r>
        <w:t xml:space="preserve"> </w:t>
      </w:r>
      <w:hyperlink r:id="rId56" w:history="1">
        <w:r w:rsidRPr="00C156E5">
          <w:rPr>
            <w:rStyle w:val="Hyperlink"/>
            <w:i/>
            <w:iCs/>
          </w:rPr>
          <w:t>Assessor’s handbook Applications to remove, destroy or lop native vegetation</w:t>
        </w:r>
      </w:hyperlink>
      <w:r>
        <w:rPr>
          <w:rStyle w:val="Hyperlink"/>
          <w:i/>
          <w:iCs/>
        </w:rPr>
        <w:t xml:space="preserve"> </w:t>
      </w:r>
    </w:p>
  </w:footnote>
  <w:footnote w:id="132">
    <w:p w14:paraId="1294370C" w14:textId="77777777" w:rsidR="002F11CD" w:rsidRDefault="002F11CD" w:rsidP="002F11CD">
      <w:pPr>
        <w:pStyle w:val="FootnoteText"/>
      </w:pPr>
      <w:r>
        <w:rPr>
          <w:rStyle w:val="FootnoteReference"/>
        </w:rPr>
        <w:footnoteRef/>
      </w:r>
      <w:r>
        <w:t xml:space="preserve"> </w:t>
      </w:r>
      <w:hyperlink r:id="rId57" w:history="1">
        <w:r w:rsidRPr="00C156E5">
          <w:rPr>
            <w:rStyle w:val="Hyperlink"/>
            <w:i/>
            <w:iCs/>
          </w:rPr>
          <w:t>Advisory Note 49 – Telecommunications Services and Facilities in Subdivisions</w:t>
        </w:r>
      </w:hyperlink>
    </w:p>
  </w:footnote>
  <w:footnote w:id="133">
    <w:p w14:paraId="47D3799F" w14:textId="77777777" w:rsidR="00054920" w:rsidRDefault="00054920" w:rsidP="00054920">
      <w:pPr>
        <w:pStyle w:val="FootnoteText"/>
      </w:pPr>
      <w:r>
        <w:rPr>
          <w:rStyle w:val="FootnoteReference"/>
        </w:rPr>
        <w:footnoteRef/>
      </w:r>
      <w:r>
        <w:t xml:space="preserve"> </w:t>
      </w:r>
      <w:r w:rsidRPr="00A72D34">
        <w:t>1826.4: Noise limit and assessment protocol for the control of noise from commercial, industrial and trade premises and entertainment venues</w:t>
      </w:r>
      <w:r>
        <w:t xml:space="preserve"> </w:t>
      </w:r>
      <w:hyperlink r:id="rId58" w:history="1">
        <w:r w:rsidRPr="000B163D">
          <w:rPr>
            <w:rStyle w:val="Hyperlink"/>
          </w:rPr>
          <w:t>https://www.epa.vic.gov.au/about-epa/publications/1826-4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21717"/>
      <w:lock w:val="contentLocked"/>
      <w:group/>
    </w:sdtPr>
    <w:sdtEndPr/>
    <w:sdtContent>
      <w:p w14:paraId="18CB91E3" w14:textId="77777777" w:rsidR="00FD0FBF" w:rsidRDefault="001A407A">
        <w:pPr>
          <w:pStyle w:val="Header"/>
        </w:pPr>
        <w:r w:rsidRPr="009264A2">
          <w:rPr>
            <w:noProof/>
          </w:rPr>
          <mc:AlternateContent>
            <mc:Choice Requires="wpg">
              <w:drawing>
                <wp:anchor distT="0" distB="0" distL="114300" distR="114300" simplePos="0" relativeHeight="251658241" behindDoc="1" locked="1" layoutInCell="1" allowOverlap="1" wp14:anchorId="13B214F1" wp14:editId="31DA2729">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16"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E3458B" id="Group 7"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191D1FEC" wp14:editId="0D5E53EA">
                  <wp:simplePos x="0" y="0"/>
                  <wp:positionH relativeFrom="page">
                    <wp:align>left</wp:align>
                  </wp:positionH>
                  <wp:positionV relativeFrom="page">
                    <wp:align>top</wp:align>
                  </wp:positionV>
                  <wp:extent cx="288000" cy="1080000"/>
                  <wp:effectExtent l="0" t="0" r="0" b="6350"/>
                  <wp:wrapNone/>
                  <wp:docPr id="6" name="Rectangle 6"/>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EBFA8" id="Rectangle 6"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7B26CFB4" w14:paraId="694C1335" w14:textId="77777777" w:rsidTr="7B26CFB4">
      <w:trPr>
        <w:trHeight w:val="300"/>
      </w:trPr>
      <w:tc>
        <w:tcPr>
          <w:tcW w:w="3590" w:type="dxa"/>
        </w:tcPr>
        <w:p w14:paraId="7D3E3A2C" w14:textId="780DA3D9" w:rsidR="7B26CFB4" w:rsidRDefault="7B26CFB4" w:rsidP="7B26CFB4">
          <w:pPr>
            <w:pStyle w:val="Header"/>
            <w:ind w:left="-115"/>
          </w:pPr>
        </w:p>
      </w:tc>
      <w:tc>
        <w:tcPr>
          <w:tcW w:w="3590" w:type="dxa"/>
        </w:tcPr>
        <w:p w14:paraId="0C48FBB8" w14:textId="738CC4AF" w:rsidR="7B26CFB4" w:rsidRDefault="7B26CFB4" w:rsidP="7B26CFB4">
          <w:pPr>
            <w:pStyle w:val="Header"/>
            <w:jc w:val="center"/>
          </w:pPr>
        </w:p>
      </w:tc>
      <w:tc>
        <w:tcPr>
          <w:tcW w:w="3590" w:type="dxa"/>
        </w:tcPr>
        <w:p w14:paraId="52CCBCE5" w14:textId="4759348D" w:rsidR="7B26CFB4" w:rsidRDefault="7B26CFB4" w:rsidP="7B26CFB4">
          <w:pPr>
            <w:pStyle w:val="Header"/>
            <w:ind w:right="-115"/>
            <w:jc w:val="right"/>
          </w:pPr>
        </w:p>
      </w:tc>
    </w:tr>
  </w:tbl>
  <w:p w14:paraId="3949C5D9" w14:textId="5D894BED" w:rsidR="7B26CFB4" w:rsidRDefault="7B26CFB4" w:rsidP="7B26C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5A5E93"/>
    <w:multiLevelType w:val="multilevel"/>
    <w:tmpl w:val="1646C884"/>
    <w:numStyleLink w:val="Bullets"/>
  </w:abstractNum>
  <w:abstractNum w:abstractNumId="3"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06F2B86"/>
    <w:multiLevelType w:val="multilevel"/>
    <w:tmpl w:val="FCC83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652CF4"/>
    <w:multiLevelType w:val="multilevel"/>
    <w:tmpl w:val="7D687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C13C69"/>
    <w:multiLevelType w:val="multilevel"/>
    <w:tmpl w:val="AA8EB4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8E00FC"/>
    <w:multiLevelType w:val="multilevel"/>
    <w:tmpl w:val="C8A88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BB1E0D"/>
    <w:multiLevelType w:val="multilevel"/>
    <w:tmpl w:val="156A00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AD4DEF"/>
    <w:multiLevelType w:val="multilevel"/>
    <w:tmpl w:val="1200D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2233C7"/>
    <w:multiLevelType w:val="hybridMultilevel"/>
    <w:tmpl w:val="2D50C784"/>
    <w:lvl w:ilvl="0" w:tplc="F244B236">
      <w:start w:val="1"/>
      <w:numFmt w:val="bullet"/>
      <w:pStyle w:val="Schedulebulletlist"/>
      <w:lvlText w:val="▪"/>
      <w:lvlJc w:val="left"/>
      <w:pPr>
        <w:tabs>
          <w:tab w:val="num" w:pos="360"/>
        </w:tabs>
        <w:ind w:left="360" w:firstLine="0"/>
      </w:pPr>
      <w:rPr>
        <w:rFonts w:ascii="Arial" w:hAnsi="Arial" w:hint="default"/>
        <w:color w:val="000000"/>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B1261"/>
    <w:multiLevelType w:val="multilevel"/>
    <w:tmpl w:val="7DFCA5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CE45E0A"/>
    <w:multiLevelType w:val="multilevel"/>
    <w:tmpl w:val="6EECB82E"/>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927" w:hanging="360"/>
      </w:pPr>
      <w:rPr>
        <w:rFonts w:ascii="Symbol" w:hAnsi="Symbol" w:hint="default"/>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4" w15:restartNumberingAfterBreak="0">
    <w:nsid w:val="38403A06"/>
    <w:multiLevelType w:val="multilevel"/>
    <w:tmpl w:val="88E4F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A63ED8"/>
    <w:multiLevelType w:val="multilevel"/>
    <w:tmpl w:val="29E6E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7734C01"/>
    <w:multiLevelType w:val="multilevel"/>
    <w:tmpl w:val="570A826A"/>
    <w:lvl w:ilvl="0">
      <w:start w:val="7"/>
      <w:numFmt w:val="bullet"/>
      <w:lvlText w:val="-"/>
      <w:lvlJc w:val="left"/>
      <w:pPr>
        <w:tabs>
          <w:tab w:val="num" w:pos="720"/>
        </w:tabs>
        <w:ind w:left="720" w:hanging="360"/>
      </w:pPr>
      <w:rPr>
        <w:rFonts w:ascii="VIC" w:eastAsiaTheme="minorHAnsi" w:hAnsi="VIC"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BD17FB"/>
    <w:multiLevelType w:val="multilevel"/>
    <w:tmpl w:val="DEDA08B2"/>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927" w:hanging="360"/>
      </w:pPr>
      <w:rPr>
        <w:rFonts w:ascii="Symbol" w:hAnsi="Symbol" w:hint="default"/>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8" w15:restartNumberingAfterBreak="0">
    <w:nsid w:val="51E86E08"/>
    <w:multiLevelType w:val="multilevel"/>
    <w:tmpl w:val="159435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39A7077"/>
    <w:multiLevelType w:val="multilevel"/>
    <w:tmpl w:val="AFE09E56"/>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927" w:hanging="360"/>
      </w:pPr>
      <w:rPr>
        <w:rFonts w:ascii="Symbol" w:hAnsi="Symbol" w:hint="default"/>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596A0C8C"/>
    <w:multiLevelType w:val="multilevel"/>
    <w:tmpl w:val="97DAEA0E"/>
    <w:numStyleLink w:val="Numbering"/>
  </w:abstractNum>
  <w:abstractNum w:abstractNumId="21" w15:restartNumberingAfterBreak="0">
    <w:nsid w:val="5E0478D3"/>
    <w:multiLevelType w:val="multilevel"/>
    <w:tmpl w:val="2B1421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BA4ADB"/>
    <w:multiLevelType w:val="multilevel"/>
    <w:tmpl w:val="E20ED0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62745727"/>
    <w:multiLevelType w:val="multilevel"/>
    <w:tmpl w:val="7262B7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DB781C"/>
    <w:multiLevelType w:val="multilevel"/>
    <w:tmpl w:val="DB8C2C6E"/>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927" w:hanging="360"/>
      </w:pPr>
      <w:rPr>
        <w:rFonts w:ascii="Symbol" w:hAnsi="Symbol" w:hint="default"/>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7126E2E"/>
    <w:multiLevelType w:val="multilevel"/>
    <w:tmpl w:val="35BA91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C76891"/>
    <w:multiLevelType w:val="multilevel"/>
    <w:tmpl w:val="881072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AFA26FD"/>
    <w:multiLevelType w:val="hybridMultilevel"/>
    <w:tmpl w:val="95AEC7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4C635B"/>
    <w:multiLevelType w:val="multilevel"/>
    <w:tmpl w:val="AB4C0E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144BD1"/>
    <w:multiLevelType w:val="multilevel"/>
    <w:tmpl w:val="86BA20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E443A51"/>
    <w:multiLevelType w:val="multilevel"/>
    <w:tmpl w:val="47FE57BA"/>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927" w:hanging="360"/>
      </w:pPr>
      <w:rPr>
        <w:rFonts w:ascii="Symbol" w:hAnsi="Symbol" w:hint="default"/>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7F250FEC"/>
    <w:multiLevelType w:val="multilevel"/>
    <w:tmpl w:val="EBBAC3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65026392">
    <w:abstractNumId w:val="0"/>
  </w:num>
  <w:num w:numId="2" w16cid:durableId="903418277">
    <w:abstractNumId w:val="23"/>
  </w:num>
  <w:num w:numId="3" w16cid:durableId="846598071">
    <w:abstractNumId w:val="3"/>
  </w:num>
  <w:num w:numId="4" w16cid:durableId="659580476">
    <w:abstractNumId w:val="1"/>
  </w:num>
  <w:num w:numId="5" w16cid:durableId="2036539326">
    <w:abstractNumId w:val="2"/>
  </w:num>
  <w:num w:numId="6" w16cid:durableId="1737582058">
    <w:abstractNumId w:val="20"/>
  </w:num>
  <w:num w:numId="7" w16cid:durableId="444039133">
    <w:abstractNumId w:val="6"/>
  </w:num>
  <w:num w:numId="8" w16cid:durableId="55785686">
    <w:abstractNumId w:val="31"/>
  </w:num>
  <w:num w:numId="9" w16cid:durableId="479810434">
    <w:abstractNumId w:val="25"/>
  </w:num>
  <w:num w:numId="10" w16cid:durableId="2124222078">
    <w:abstractNumId w:val="13"/>
  </w:num>
  <w:num w:numId="11" w16cid:durableId="2038240250">
    <w:abstractNumId w:val="5"/>
  </w:num>
  <w:num w:numId="12" w16cid:durableId="453213388">
    <w:abstractNumId w:val="18"/>
  </w:num>
  <w:num w:numId="13" w16cid:durableId="1595744104">
    <w:abstractNumId w:val="8"/>
  </w:num>
  <w:num w:numId="14" w16cid:durableId="282425656">
    <w:abstractNumId w:val="12"/>
  </w:num>
  <w:num w:numId="15" w16cid:durableId="850266055">
    <w:abstractNumId w:val="4"/>
  </w:num>
  <w:num w:numId="16" w16cid:durableId="150878459">
    <w:abstractNumId w:val="22"/>
  </w:num>
  <w:num w:numId="17" w16cid:durableId="900796589">
    <w:abstractNumId w:val="24"/>
  </w:num>
  <w:num w:numId="18" w16cid:durableId="2092189422">
    <w:abstractNumId w:val="27"/>
  </w:num>
  <w:num w:numId="19" w16cid:durableId="1702900826">
    <w:abstractNumId w:val="10"/>
  </w:num>
  <w:num w:numId="20" w16cid:durableId="540167713">
    <w:abstractNumId w:val="7"/>
  </w:num>
  <w:num w:numId="21" w16cid:durableId="2086026975">
    <w:abstractNumId w:val="21"/>
  </w:num>
  <w:num w:numId="22" w16cid:durableId="653878496">
    <w:abstractNumId w:val="29"/>
  </w:num>
  <w:num w:numId="23" w16cid:durableId="1728869725">
    <w:abstractNumId w:val="14"/>
  </w:num>
  <w:num w:numId="24" w16cid:durableId="1355885099">
    <w:abstractNumId w:val="32"/>
  </w:num>
  <w:num w:numId="25" w16cid:durableId="2110470837">
    <w:abstractNumId w:val="9"/>
  </w:num>
  <w:num w:numId="26" w16cid:durableId="1730033037">
    <w:abstractNumId w:val="15"/>
  </w:num>
  <w:num w:numId="27" w16cid:durableId="515268630">
    <w:abstractNumId w:val="30"/>
  </w:num>
  <w:num w:numId="28" w16cid:durableId="2139058016">
    <w:abstractNumId w:val="26"/>
  </w:num>
  <w:num w:numId="29" w16cid:durableId="1486236096">
    <w:abstractNumId w:val="19"/>
  </w:num>
  <w:num w:numId="30" w16cid:durableId="449710673">
    <w:abstractNumId w:val="17"/>
  </w:num>
  <w:num w:numId="31" w16cid:durableId="766314933">
    <w:abstractNumId w:val="11"/>
  </w:num>
  <w:num w:numId="32" w16cid:durableId="51857833">
    <w:abstractNumId w:val="16"/>
  </w:num>
  <w:num w:numId="33" w16cid:durableId="172646905">
    <w:abstractNumId w:val="28"/>
  </w:num>
  <w:num w:numId="34" w16cid:durableId="447552848">
    <w:abstractNumId w:val="2"/>
  </w:num>
  <w:num w:numId="35" w16cid:durableId="1535919858">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CA"/>
    <w:rsid w:val="00000092"/>
    <w:rsid w:val="00000294"/>
    <w:rsid w:val="0000343B"/>
    <w:rsid w:val="000051BA"/>
    <w:rsid w:val="00005A76"/>
    <w:rsid w:val="000079B4"/>
    <w:rsid w:val="00007A70"/>
    <w:rsid w:val="00007C07"/>
    <w:rsid w:val="0001141E"/>
    <w:rsid w:val="00011758"/>
    <w:rsid w:val="00012CB3"/>
    <w:rsid w:val="00013E7B"/>
    <w:rsid w:val="0001433B"/>
    <w:rsid w:val="00014DA3"/>
    <w:rsid w:val="00014EFB"/>
    <w:rsid w:val="00016995"/>
    <w:rsid w:val="00020612"/>
    <w:rsid w:val="00022802"/>
    <w:rsid w:val="00022902"/>
    <w:rsid w:val="00023F35"/>
    <w:rsid w:val="00025065"/>
    <w:rsid w:val="000260A0"/>
    <w:rsid w:val="000261FF"/>
    <w:rsid w:val="00027052"/>
    <w:rsid w:val="00027D3B"/>
    <w:rsid w:val="00027E3C"/>
    <w:rsid w:val="00030047"/>
    <w:rsid w:val="000300AF"/>
    <w:rsid w:val="00030D1A"/>
    <w:rsid w:val="00031E1D"/>
    <w:rsid w:val="00033D82"/>
    <w:rsid w:val="00034174"/>
    <w:rsid w:val="00035ED2"/>
    <w:rsid w:val="0003665C"/>
    <w:rsid w:val="00040A7F"/>
    <w:rsid w:val="00041604"/>
    <w:rsid w:val="000430AB"/>
    <w:rsid w:val="000430BA"/>
    <w:rsid w:val="00043306"/>
    <w:rsid w:val="00044B43"/>
    <w:rsid w:val="0004664D"/>
    <w:rsid w:val="00046855"/>
    <w:rsid w:val="00046FF7"/>
    <w:rsid w:val="00047802"/>
    <w:rsid w:val="000501C2"/>
    <w:rsid w:val="00051509"/>
    <w:rsid w:val="00053888"/>
    <w:rsid w:val="00053E7B"/>
    <w:rsid w:val="00054920"/>
    <w:rsid w:val="00056771"/>
    <w:rsid w:val="00056B69"/>
    <w:rsid w:val="00057E60"/>
    <w:rsid w:val="00060B37"/>
    <w:rsid w:val="00062636"/>
    <w:rsid w:val="000628D0"/>
    <w:rsid w:val="00063A0B"/>
    <w:rsid w:val="00063DB5"/>
    <w:rsid w:val="00063DF9"/>
    <w:rsid w:val="00064FB5"/>
    <w:rsid w:val="000654DC"/>
    <w:rsid w:val="00065C5E"/>
    <w:rsid w:val="00065DC5"/>
    <w:rsid w:val="00065F47"/>
    <w:rsid w:val="000675F0"/>
    <w:rsid w:val="0006793E"/>
    <w:rsid w:val="000707F8"/>
    <w:rsid w:val="0007190A"/>
    <w:rsid w:val="000724AE"/>
    <w:rsid w:val="0007354C"/>
    <w:rsid w:val="00073B99"/>
    <w:rsid w:val="00074F9B"/>
    <w:rsid w:val="000751BF"/>
    <w:rsid w:val="0007520F"/>
    <w:rsid w:val="000756A9"/>
    <w:rsid w:val="00076298"/>
    <w:rsid w:val="0008037D"/>
    <w:rsid w:val="000822F9"/>
    <w:rsid w:val="000845A5"/>
    <w:rsid w:val="00085706"/>
    <w:rsid w:val="00086E43"/>
    <w:rsid w:val="000879E4"/>
    <w:rsid w:val="00090304"/>
    <w:rsid w:val="00090582"/>
    <w:rsid w:val="0009359D"/>
    <w:rsid w:val="00093C7C"/>
    <w:rsid w:val="00093F01"/>
    <w:rsid w:val="00095879"/>
    <w:rsid w:val="00096123"/>
    <w:rsid w:val="00096CD2"/>
    <w:rsid w:val="000974BB"/>
    <w:rsid w:val="00097D0E"/>
    <w:rsid w:val="000A0162"/>
    <w:rsid w:val="000A0EB1"/>
    <w:rsid w:val="000A123C"/>
    <w:rsid w:val="000A2EFA"/>
    <w:rsid w:val="000A31A5"/>
    <w:rsid w:val="000A326E"/>
    <w:rsid w:val="000A39C9"/>
    <w:rsid w:val="000A40F8"/>
    <w:rsid w:val="000A4E6A"/>
    <w:rsid w:val="000A5390"/>
    <w:rsid w:val="000A57C9"/>
    <w:rsid w:val="000A76FD"/>
    <w:rsid w:val="000A7BE3"/>
    <w:rsid w:val="000B161F"/>
    <w:rsid w:val="000B324C"/>
    <w:rsid w:val="000B3B9B"/>
    <w:rsid w:val="000B497F"/>
    <w:rsid w:val="000B654B"/>
    <w:rsid w:val="000B669B"/>
    <w:rsid w:val="000B7A8E"/>
    <w:rsid w:val="000C0C95"/>
    <w:rsid w:val="000C2B8E"/>
    <w:rsid w:val="000C5670"/>
    <w:rsid w:val="000D0B3C"/>
    <w:rsid w:val="000D0D7B"/>
    <w:rsid w:val="000D1043"/>
    <w:rsid w:val="000D190E"/>
    <w:rsid w:val="000D2373"/>
    <w:rsid w:val="000D2A85"/>
    <w:rsid w:val="000D2C5B"/>
    <w:rsid w:val="000D416C"/>
    <w:rsid w:val="000D457D"/>
    <w:rsid w:val="000D4883"/>
    <w:rsid w:val="000D4B9B"/>
    <w:rsid w:val="000D50EB"/>
    <w:rsid w:val="000D55A9"/>
    <w:rsid w:val="000D567A"/>
    <w:rsid w:val="000D572D"/>
    <w:rsid w:val="000D6CFF"/>
    <w:rsid w:val="000D748C"/>
    <w:rsid w:val="000D7EE8"/>
    <w:rsid w:val="000E13A3"/>
    <w:rsid w:val="000E1F52"/>
    <w:rsid w:val="000E2507"/>
    <w:rsid w:val="000E26D2"/>
    <w:rsid w:val="000E38F4"/>
    <w:rsid w:val="000E3B79"/>
    <w:rsid w:val="000E47A4"/>
    <w:rsid w:val="000E5537"/>
    <w:rsid w:val="000E5B2E"/>
    <w:rsid w:val="000E5B9A"/>
    <w:rsid w:val="000E62DE"/>
    <w:rsid w:val="000E7262"/>
    <w:rsid w:val="000F0628"/>
    <w:rsid w:val="000F25B9"/>
    <w:rsid w:val="000F2CC4"/>
    <w:rsid w:val="000F3E83"/>
    <w:rsid w:val="000F40AC"/>
    <w:rsid w:val="000F40E8"/>
    <w:rsid w:val="000F47F6"/>
    <w:rsid w:val="000F51FC"/>
    <w:rsid w:val="000F544B"/>
    <w:rsid w:val="00100088"/>
    <w:rsid w:val="00101DE6"/>
    <w:rsid w:val="00103B2B"/>
    <w:rsid w:val="0010569E"/>
    <w:rsid w:val="00106209"/>
    <w:rsid w:val="0011184A"/>
    <w:rsid w:val="00111C92"/>
    <w:rsid w:val="001124CB"/>
    <w:rsid w:val="00112E8F"/>
    <w:rsid w:val="0011388C"/>
    <w:rsid w:val="00115C58"/>
    <w:rsid w:val="001164A9"/>
    <w:rsid w:val="00116D23"/>
    <w:rsid w:val="00117AAD"/>
    <w:rsid w:val="00120859"/>
    <w:rsid w:val="00120E2B"/>
    <w:rsid w:val="00122E02"/>
    <w:rsid w:val="001234C6"/>
    <w:rsid w:val="0012540E"/>
    <w:rsid w:val="0012555E"/>
    <w:rsid w:val="001268BC"/>
    <w:rsid w:val="001272F2"/>
    <w:rsid w:val="00127D4C"/>
    <w:rsid w:val="00127F8A"/>
    <w:rsid w:val="00130053"/>
    <w:rsid w:val="00130756"/>
    <w:rsid w:val="001309D8"/>
    <w:rsid w:val="00130DF3"/>
    <w:rsid w:val="0013256F"/>
    <w:rsid w:val="001329FC"/>
    <w:rsid w:val="00132C74"/>
    <w:rsid w:val="00134D40"/>
    <w:rsid w:val="001355D1"/>
    <w:rsid w:val="00137248"/>
    <w:rsid w:val="0014065E"/>
    <w:rsid w:val="001409A1"/>
    <w:rsid w:val="00140D7B"/>
    <w:rsid w:val="00141216"/>
    <w:rsid w:val="00141C61"/>
    <w:rsid w:val="00143887"/>
    <w:rsid w:val="00143B59"/>
    <w:rsid w:val="00143D52"/>
    <w:rsid w:val="00144392"/>
    <w:rsid w:val="001452D1"/>
    <w:rsid w:val="00146CE5"/>
    <w:rsid w:val="00147F77"/>
    <w:rsid w:val="0015038A"/>
    <w:rsid w:val="00150B8B"/>
    <w:rsid w:val="00152297"/>
    <w:rsid w:val="00152BC1"/>
    <w:rsid w:val="0015497F"/>
    <w:rsid w:val="001566E2"/>
    <w:rsid w:val="001568F1"/>
    <w:rsid w:val="00156FEE"/>
    <w:rsid w:val="00157493"/>
    <w:rsid w:val="00161DF0"/>
    <w:rsid w:val="001626CC"/>
    <w:rsid w:val="001634F3"/>
    <w:rsid w:val="0016365A"/>
    <w:rsid w:val="0016465D"/>
    <w:rsid w:val="00164C93"/>
    <w:rsid w:val="00165A49"/>
    <w:rsid w:val="00165C77"/>
    <w:rsid w:val="00170229"/>
    <w:rsid w:val="00170AB5"/>
    <w:rsid w:val="001711FD"/>
    <w:rsid w:val="001714A1"/>
    <w:rsid w:val="00173ED1"/>
    <w:rsid w:val="00174854"/>
    <w:rsid w:val="00174DEB"/>
    <w:rsid w:val="00174EB7"/>
    <w:rsid w:val="001753B5"/>
    <w:rsid w:val="00175B49"/>
    <w:rsid w:val="00176955"/>
    <w:rsid w:val="00176B89"/>
    <w:rsid w:val="00177890"/>
    <w:rsid w:val="001800DC"/>
    <w:rsid w:val="00180A4A"/>
    <w:rsid w:val="00180DD3"/>
    <w:rsid w:val="00181FA1"/>
    <w:rsid w:val="0018258B"/>
    <w:rsid w:val="00183094"/>
    <w:rsid w:val="00183ACB"/>
    <w:rsid w:val="00183DBB"/>
    <w:rsid w:val="00183F43"/>
    <w:rsid w:val="00186047"/>
    <w:rsid w:val="001871FD"/>
    <w:rsid w:val="001873A5"/>
    <w:rsid w:val="001877AA"/>
    <w:rsid w:val="00187BD2"/>
    <w:rsid w:val="00190CE1"/>
    <w:rsid w:val="001910B4"/>
    <w:rsid w:val="00191F53"/>
    <w:rsid w:val="00192126"/>
    <w:rsid w:val="001941CF"/>
    <w:rsid w:val="001947FB"/>
    <w:rsid w:val="001963F1"/>
    <w:rsid w:val="0019693B"/>
    <w:rsid w:val="001A0D77"/>
    <w:rsid w:val="001A2075"/>
    <w:rsid w:val="001A2C29"/>
    <w:rsid w:val="001A3AF3"/>
    <w:rsid w:val="001A407A"/>
    <w:rsid w:val="001A5451"/>
    <w:rsid w:val="001A5586"/>
    <w:rsid w:val="001A5BA7"/>
    <w:rsid w:val="001A670B"/>
    <w:rsid w:val="001B12D5"/>
    <w:rsid w:val="001B1F33"/>
    <w:rsid w:val="001B2787"/>
    <w:rsid w:val="001B368C"/>
    <w:rsid w:val="001B3AD1"/>
    <w:rsid w:val="001B40B0"/>
    <w:rsid w:val="001B4698"/>
    <w:rsid w:val="001B4A36"/>
    <w:rsid w:val="001B5ACA"/>
    <w:rsid w:val="001B788F"/>
    <w:rsid w:val="001B7FDB"/>
    <w:rsid w:val="001C0877"/>
    <w:rsid w:val="001C0DB7"/>
    <w:rsid w:val="001C0EDF"/>
    <w:rsid w:val="001C1353"/>
    <w:rsid w:val="001C2079"/>
    <w:rsid w:val="001C2323"/>
    <w:rsid w:val="001C3077"/>
    <w:rsid w:val="001C3284"/>
    <w:rsid w:val="001C51E0"/>
    <w:rsid w:val="001C53C5"/>
    <w:rsid w:val="001C7835"/>
    <w:rsid w:val="001D1C60"/>
    <w:rsid w:val="001D1DC5"/>
    <w:rsid w:val="001D2248"/>
    <w:rsid w:val="001D46E8"/>
    <w:rsid w:val="001D59A7"/>
    <w:rsid w:val="001D5A9E"/>
    <w:rsid w:val="001D67F1"/>
    <w:rsid w:val="001D78ED"/>
    <w:rsid w:val="001E008E"/>
    <w:rsid w:val="001E048E"/>
    <w:rsid w:val="001E0C75"/>
    <w:rsid w:val="001E0F90"/>
    <w:rsid w:val="001E1080"/>
    <w:rsid w:val="001E3905"/>
    <w:rsid w:val="001E4C19"/>
    <w:rsid w:val="001E4E0F"/>
    <w:rsid w:val="001E690D"/>
    <w:rsid w:val="001E6F86"/>
    <w:rsid w:val="001E7E67"/>
    <w:rsid w:val="001F090E"/>
    <w:rsid w:val="001F134A"/>
    <w:rsid w:val="001F13C1"/>
    <w:rsid w:val="001F1D32"/>
    <w:rsid w:val="001F35FC"/>
    <w:rsid w:val="001F3C3C"/>
    <w:rsid w:val="001F446D"/>
    <w:rsid w:val="001F4874"/>
    <w:rsid w:val="001F4C21"/>
    <w:rsid w:val="001F5619"/>
    <w:rsid w:val="001F6314"/>
    <w:rsid w:val="00200183"/>
    <w:rsid w:val="00200BE5"/>
    <w:rsid w:val="00200F14"/>
    <w:rsid w:val="00202930"/>
    <w:rsid w:val="00202F91"/>
    <w:rsid w:val="00203496"/>
    <w:rsid w:val="00203D6B"/>
    <w:rsid w:val="002044D9"/>
    <w:rsid w:val="00204534"/>
    <w:rsid w:val="00204A06"/>
    <w:rsid w:val="002061AE"/>
    <w:rsid w:val="002068CA"/>
    <w:rsid w:val="00206B48"/>
    <w:rsid w:val="00210919"/>
    <w:rsid w:val="00211348"/>
    <w:rsid w:val="00211916"/>
    <w:rsid w:val="002145CF"/>
    <w:rsid w:val="00215A23"/>
    <w:rsid w:val="00215BC1"/>
    <w:rsid w:val="00216BFA"/>
    <w:rsid w:val="00221A69"/>
    <w:rsid w:val="00221AB7"/>
    <w:rsid w:val="00222A59"/>
    <w:rsid w:val="00222A8E"/>
    <w:rsid w:val="00223329"/>
    <w:rsid w:val="00223C78"/>
    <w:rsid w:val="00224EF7"/>
    <w:rsid w:val="00226016"/>
    <w:rsid w:val="002262F6"/>
    <w:rsid w:val="0022669E"/>
    <w:rsid w:val="00227706"/>
    <w:rsid w:val="002307CF"/>
    <w:rsid w:val="0023091D"/>
    <w:rsid w:val="002318FF"/>
    <w:rsid w:val="002324ED"/>
    <w:rsid w:val="002332D2"/>
    <w:rsid w:val="00233ECF"/>
    <w:rsid w:val="00236B3D"/>
    <w:rsid w:val="00236D06"/>
    <w:rsid w:val="00236E0C"/>
    <w:rsid w:val="0024033A"/>
    <w:rsid w:val="00240D89"/>
    <w:rsid w:val="00244640"/>
    <w:rsid w:val="00244F92"/>
    <w:rsid w:val="00246435"/>
    <w:rsid w:val="00246BCF"/>
    <w:rsid w:val="00246D2C"/>
    <w:rsid w:val="002516D6"/>
    <w:rsid w:val="00251878"/>
    <w:rsid w:val="00251B63"/>
    <w:rsid w:val="00252E9A"/>
    <w:rsid w:val="0025371E"/>
    <w:rsid w:val="002538A4"/>
    <w:rsid w:val="0025421A"/>
    <w:rsid w:val="00254DA5"/>
    <w:rsid w:val="00255011"/>
    <w:rsid w:val="0025593B"/>
    <w:rsid w:val="00256C3D"/>
    <w:rsid w:val="002601C2"/>
    <w:rsid w:val="00260643"/>
    <w:rsid w:val="00261B27"/>
    <w:rsid w:val="002640B3"/>
    <w:rsid w:val="00264917"/>
    <w:rsid w:val="00267121"/>
    <w:rsid w:val="00267882"/>
    <w:rsid w:val="002703FD"/>
    <w:rsid w:val="00270834"/>
    <w:rsid w:val="00274AC3"/>
    <w:rsid w:val="00274D8B"/>
    <w:rsid w:val="00275AAA"/>
    <w:rsid w:val="002767C0"/>
    <w:rsid w:val="00281128"/>
    <w:rsid w:val="002814E6"/>
    <w:rsid w:val="002826D2"/>
    <w:rsid w:val="00282875"/>
    <w:rsid w:val="002838AC"/>
    <w:rsid w:val="00284A32"/>
    <w:rsid w:val="0028628E"/>
    <w:rsid w:val="002900BA"/>
    <w:rsid w:val="002921F6"/>
    <w:rsid w:val="00292494"/>
    <w:rsid w:val="002949CC"/>
    <w:rsid w:val="00294BDD"/>
    <w:rsid w:val="002965C0"/>
    <w:rsid w:val="002A13BE"/>
    <w:rsid w:val="002A1462"/>
    <w:rsid w:val="002A18AD"/>
    <w:rsid w:val="002A238B"/>
    <w:rsid w:val="002A2419"/>
    <w:rsid w:val="002A2423"/>
    <w:rsid w:val="002A3A23"/>
    <w:rsid w:val="002A43D6"/>
    <w:rsid w:val="002A583D"/>
    <w:rsid w:val="002A6D76"/>
    <w:rsid w:val="002B0D2D"/>
    <w:rsid w:val="002B1E0C"/>
    <w:rsid w:val="002B24F9"/>
    <w:rsid w:val="002B4917"/>
    <w:rsid w:val="002B497E"/>
    <w:rsid w:val="002B59B2"/>
    <w:rsid w:val="002B60FA"/>
    <w:rsid w:val="002B6FBC"/>
    <w:rsid w:val="002B7D45"/>
    <w:rsid w:val="002B7F92"/>
    <w:rsid w:val="002C0718"/>
    <w:rsid w:val="002C1BE5"/>
    <w:rsid w:val="002C21F2"/>
    <w:rsid w:val="002C34B0"/>
    <w:rsid w:val="002C410B"/>
    <w:rsid w:val="002C4F43"/>
    <w:rsid w:val="002C7A2C"/>
    <w:rsid w:val="002D05FA"/>
    <w:rsid w:val="002D07F4"/>
    <w:rsid w:val="002D0910"/>
    <w:rsid w:val="002D2B1D"/>
    <w:rsid w:val="002D38E7"/>
    <w:rsid w:val="002D561B"/>
    <w:rsid w:val="002D5E26"/>
    <w:rsid w:val="002D667F"/>
    <w:rsid w:val="002D66BA"/>
    <w:rsid w:val="002D76DD"/>
    <w:rsid w:val="002E0EDA"/>
    <w:rsid w:val="002E203F"/>
    <w:rsid w:val="002E21F9"/>
    <w:rsid w:val="002E3211"/>
    <w:rsid w:val="002E3280"/>
    <w:rsid w:val="002E4073"/>
    <w:rsid w:val="002E43FC"/>
    <w:rsid w:val="002E52F6"/>
    <w:rsid w:val="002E5375"/>
    <w:rsid w:val="002E5BF6"/>
    <w:rsid w:val="002E5CAB"/>
    <w:rsid w:val="002E6403"/>
    <w:rsid w:val="002E66DA"/>
    <w:rsid w:val="002E6B0F"/>
    <w:rsid w:val="002E74D4"/>
    <w:rsid w:val="002E7517"/>
    <w:rsid w:val="002E7A9E"/>
    <w:rsid w:val="002F11CD"/>
    <w:rsid w:val="002F3243"/>
    <w:rsid w:val="002F3C37"/>
    <w:rsid w:val="002F4AFB"/>
    <w:rsid w:val="002F5B81"/>
    <w:rsid w:val="002F5BAC"/>
    <w:rsid w:val="00302997"/>
    <w:rsid w:val="00303B9E"/>
    <w:rsid w:val="00304837"/>
    <w:rsid w:val="00305171"/>
    <w:rsid w:val="003060DF"/>
    <w:rsid w:val="0030687A"/>
    <w:rsid w:val="00311792"/>
    <w:rsid w:val="00315664"/>
    <w:rsid w:val="00315AD2"/>
    <w:rsid w:val="00316C0A"/>
    <w:rsid w:val="003206AA"/>
    <w:rsid w:val="003206B4"/>
    <w:rsid w:val="00320C86"/>
    <w:rsid w:val="003238D1"/>
    <w:rsid w:val="0032455E"/>
    <w:rsid w:val="00324F51"/>
    <w:rsid w:val="0032762D"/>
    <w:rsid w:val="00330A6C"/>
    <w:rsid w:val="00331F16"/>
    <w:rsid w:val="003327F3"/>
    <w:rsid w:val="00332864"/>
    <w:rsid w:val="00334587"/>
    <w:rsid w:val="0033648A"/>
    <w:rsid w:val="00336A0A"/>
    <w:rsid w:val="00337FCF"/>
    <w:rsid w:val="00341C21"/>
    <w:rsid w:val="003440E1"/>
    <w:rsid w:val="00344B5D"/>
    <w:rsid w:val="00344DF1"/>
    <w:rsid w:val="0034680A"/>
    <w:rsid w:val="003470D5"/>
    <w:rsid w:val="00352C14"/>
    <w:rsid w:val="003557D5"/>
    <w:rsid w:val="003570E8"/>
    <w:rsid w:val="0036078A"/>
    <w:rsid w:val="0036157A"/>
    <w:rsid w:val="00363778"/>
    <w:rsid w:val="00363DD0"/>
    <w:rsid w:val="00363FF8"/>
    <w:rsid w:val="003657EF"/>
    <w:rsid w:val="0036600B"/>
    <w:rsid w:val="00366666"/>
    <w:rsid w:val="0037064D"/>
    <w:rsid w:val="00371934"/>
    <w:rsid w:val="00373744"/>
    <w:rsid w:val="00374847"/>
    <w:rsid w:val="00375D8A"/>
    <w:rsid w:val="0037721D"/>
    <w:rsid w:val="003808D2"/>
    <w:rsid w:val="0038102A"/>
    <w:rsid w:val="00382BA0"/>
    <w:rsid w:val="003831D6"/>
    <w:rsid w:val="003864AB"/>
    <w:rsid w:val="003872B6"/>
    <w:rsid w:val="00387525"/>
    <w:rsid w:val="003902FC"/>
    <w:rsid w:val="0039253D"/>
    <w:rsid w:val="00392A84"/>
    <w:rsid w:val="003938C7"/>
    <w:rsid w:val="00393F71"/>
    <w:rsid w:val="00394F46"/>
    <w:rsid w:val="003967B6"/>
    <w:rsid w:val="003969FA"/>
    <w:rsid w:val="00397E94"/>
    <w:rsid w:val="003A1103"/>
    <w:rsid w:val="003A1E71"/>
    <w:rsid w:val="003A37B4"/>
    <w:rsid w:val="003A5589"/>
    <w:rsid w:val="003A773B"/>
    <w:rsid w:val="003A792B"/>
    <w:rsid w:val="003A7949"/>
    <w:rsid w:val="003B01F7"/>
    <w:rsid w:val="003B0F3E"/>
    <w:rsid w:val="003B20EC"/>
    <w:rsid w:val="003B2A06"/>
    <w:rsid w:val="003B3002"/>
    <w:rsid w:val="003B43AD"/>
    <w:rsid w:val="003B47DA"/>
    <w:rsid w:val="003B4EB9"/>
    <w:rsid w:val="003B7D3E"/>
    <w:rsid w:val="003C0349"/>
    <w:rsid w:val="003C071B"/>
    <w:rsid w:val="003C0F53"/>
    <w:rsid w:val="003C14A6"/>
    <w:rsid w:val="003C1F3B"/>
    <w:rsid w:val="003C33EE"/>
    <w:rsid w:val="003C3ED3"/>
    <w:rsid w:val="003C53AA"/>
    <w:rsid w:val="003C5C8A"/>
    <w:rsid w:val="003C69E0"/>
    <w:rsid w:val="003C6B23"/>
    <w:rsid w:val="003C6F60"/>
    <w:rsid w:val="003D23A3"/>
    <w:rsid w:val="003D2ACB"/>
    <w:rsid w:val="003D3729"/>
    <w:rsid w:val="003D387F"/>
    <w:rsid w:val="003D3B15"/>
    <w:rsid w:val="003D3CE1"/>
    <w:rsid w:val="003D4C56"/>
    <w:rsid w:val="003D5856"/>
    <w:rsid w:val="003D644F"/>
    <w:rsid w:val="003E0014"/>
    <w:rsid w:val="003E18A1"/>
    <w:rsid w:val="003E27C9"/>
    <w:rsid w:val="003E287C"/>
    <w:rsid w:val="003E33F3"/>
    <w:rsid w:val="003E34D7"/>
    <w:rsid w:val="003E3D02"/>
    <w:rsid w:val="003E46F2"/>
    <w:rsid w:val="003E471A"/>
    <w:rsid w:val="003E4D1D"/>
    <w:rsid w:val="003E6E9D"/>
    <w:rsid w:val="003E7383"/>
    <w:rsid w:val="003E7528"/>
    <w:rsid w:val="003E7563"/>
    <w:rsid w:val="003F1693"/>
    <w:rsid w:val="003F1C73"/>
    <w:rsid w:val="003F4324"/>
    <w:rsid w:val="003F4634"/>
    <w:rsid w:val="003F5014"/>
    <w:rsid w:val="003F566C"/>
    <w:rsid w:val="003F5F42"/>
    <w:rsid w:val="0040043E"/>
    <w:rsid w:val="0040109C"/>
    <w:rsid w:val="00401989"/>
    <w:rsid w:val="00403F27"/>
    <w:rsid w:val="00404B22"/>
    <w:rsid w:val="00404B6E"/>
    <w:rsid w:val="00404BDB"/>
    <w:rsid w:val="00404E4F"/>
    <w:rsid w:val="004059C4"/>
    <w:rsid w:val="00410B6D"/>
    <w:rsid w:val="0041213B"/>
    <w:rsid w:val="00412CDA"/>
    <w:rsid w:val="00414E3E"/>
    <w:rsid w:val="0041621F"/>
    <w:rsid w:val="0041673A"/>
    <w:rsid w:val="00417337"/>
    <w:rsid w:val="004176B7"/>
    <w:rsid w:val="004220A1"/>
    <w:rsid w:val="0042339A"/>
    <w:rsid w:val="004238E5"/>
    <w:rsid w:val="0042508F"/>
    <w:rsid w:val="00427E59"/>
    <w:rsid w:val="00430D3F"/>
    <w:rsid w:val="00431531"/>
    <w:rsid w:val="00431711"/>
    <w:rsid w:val="00432BC4"/>
    <w:rsid w:val="00435AFE"/>
    <w:rsid w:val="004369C3"/>
    <w:rsid w:val="00436DBD"/>
    <w:rsid w:val="00437ACA"/>
    <w:rsid w:val="00437EDC"/>
    <w:rsid w:val="0044101B"/>
    <w:rsid w:val="004411F6"/>
    <w:rsid w:val="00442E68"/>
    <w:rsid w:val="004436ED"/>
    <w:rsid w:val="004442F1"/>
    <w:rsid w:val="00444C49"/>
    <w:rsid w:val="004454E5"/>
    <w:rsid w:val="00445910"/>
    <w:rsid w:val="00446A57"/>
    <w:rsid w:val="00446ADE"/>
    <w:rsid w:val="00446CFF"/>
    <w:rsid w:val="00447110"/>
    <w:rsid w:val="00447399"/>
    <w:rsid w:val="00447A6F"/>
    <w:rsid w:val="00447DDA"/>
    <w:rsid w:val="004502E0"/>
    <w:rsid w:val="004511E0"/>
    <w:rsid w:val="0045136A"/>
    <w:rsid w:val="00451D4F"/>
    <w:rsid w:val="00452234"/>
    <w:rsid w:val="00452898"/>
    <w:rsid w:val="004533DB"/>
    <w:rsid w:val="00454D63"/>
    <w:rsid w:val="004558D5"/>
    <w:rsid w:val="00456111"/>
    <w:rsid w:val="00456C12"/>
    <w:rsid w:val="00456E9B"/>
    <w:rsid w:val="004602D0"/>
    <w:rsid w:val="00461CF2"/>
    <w:rsid w:val="00462E14"/>
    <w:rsid w:val="004635FD"/>
    <w:rsid w:val="00463619"/>
    <w:rsid w:val="00463E28"/>
    <w:rsid w:val="0046547A"/>
    <w:rsid w:val="00465AA9"/>
    <w:rsid w:val="0046717A"/>
    <w:rsid w:val="00470F1A"/>
    <w:rsid w:val="00471EC8"/>
    <w:rsid w:val="00472210"/>
    <w:rsid w:val="004722BD"/>
    <w:rsid w:val="004726CF"/>
    <w:rsid w:val="004728EE"/>
    <w:rsid w:val="00473828"/>
    <w:rsid w:val="00474B47"/>
    <w:rsid w:val="00475B6D"/>
    <w:rsid w:val="00476AD4"/>
    <w:rsid w:val="00476BFF"/>
    <w:rsid w:val="00477D56"/>
    <w:rsid w:val="00481229"/>
    <w:rsid w:val="00482320"/>
    <w:rsid w:val="00482926"/>
    <w:rsid w:val="004829BF"/>
    <w:rsid w:val="00484395"/>
    <w:rsid w:val="004872BE"/>
    <w:rsid w:val="00487B9F"/>
    <w:rsid w:val="00490314"/>
    <w:rsid w:val="004922A6"/>
    <w:rsid w:val="00492605"/>
    <w:rsid w:val="004941D4"/>
    <w:rsid w:val="00494ACB"/>
    <w:rsid w:val="00495456"/>
    <w:rsid w:val="004967FA"/>
    <w:rsid w:val="00497C7D"/>
    <w:rsid w:val="004A143B"/>
    <w:rsid w:val="004A1A4C"/>
    <w:rsid w:val="004A20B3"/>
    <w:rsid w:val="004A2DC4"/>
    <w:rsid w:val="004A5D20"/>
    <w:rsid w:val="004A6E24"/>
    <w:rsid w:val="004A7066"/>
    <w:rsid w:val="004A70AD"/>
    <w:rsid w:val="004B1777"/>
    <w:rsid w:val="004B2152"/>
    <w:rsid w:val="004B3EAB"/>
    <w:rsid w:val="004B4D08"/>
    <w:rsid w:val="004B4E3B"/>
    <w:rsid w:val="004B5B39"/>
    <w:rsid w:val="004B609E"/>
    <w:rsid w:val="004B6115"/>
    <w:rsid w:val="004B69F1"/>
    <w:rsid w:val="004B7536"/>
    <w:rsid w:val="004C026D"/>
    <w:rsid w:val="004C0DF3"/>
    <w:rsid w:val="004C168D"/>
    <w:rsid w:val="004C2005"/>
    <w:rsid w:val="004C3892"/>
    <w:rsid w:val="004C575D"/>
    <w:rsid w:val="004C576F"/>
    <w:rsid w:val="004C61DF"/>
    <w:rsid w:val="004C659C"/>
    <w:rsid w:val="004C661A"/>
    <w:rsid w:val="004C663E"/>
    <w:rsid w:val="004C73B1"/>
    <w:rsid w:val="004D0025"/>
    <w:rsid w:val="004D009E"/>
    <w:rsid w:val="004D0322"/>
    <w:rsid w:val="004D15BB"/>
    <w:rsid w:val="004D209E"/>
    <w:rsid w:val="004D422D"/>
    <w:rsid w:val="004D4B64"/>
    <w:rsid w:val="004D5D88"/>
    <w:rsid w:val="004E0168"/>
    <w:rsid w:val="004E0833"/>
    <w:rsid w:val="004E20F4"/>
    <w:rsid w:val="004E28C6"/>
    <w:rsid w:val="004E36A0"/>
    <w:rsid w:val="004E4ABF"/>
    <w:rsid w:val="004E4C47"/>
    <w:rsid w:val="004E5C8C"/>
    <w:rsid w:val="004E6EFE"/>
    <w:rsid w:val="004F04FC"/>
    <w:rsid w:val="004F0A30"/>
    <w:rsid w:val="004F0EAD"/>
    <w:rsid w:val="004F138F"/>
    <w:rsid w:val="004F177E"/>
    <w:rsid w:val="004F2748"/>
    <w:rsid w:val="004F3F69"/>
    <w:rsid w:val="004F418F"/>
    <w:rsid w:val="004F4A89"/>
    <w:rsid w:val="004F55C6"/>
    <w:rsid w:val="004F5EE7"/>
    <w:rsid w:val="004F71C9"/>
    <w:rsid w:val="004F758F"/>
    <w:rsid w:val="004F7A8D"/>
    <w:rsid w:val="00500C61"/>
    <w:rsid w:val="00502144"/>
    <w:rsid w:val="00502EC5"/>
    <w:rsid w:val="0050389B"/>
    <w:rsid w:val="00504791"/>
    <w:rsid w:val="0050670B"/>
    <w:rsid w:val="00507417"/>
    <w:rsid w:val="00510D22"/>
    <w:rsid w:val="00510E76"/>
    <w:rsid w:val="005141E8"/>
    <w:rsid w:val="0051472E"/>
    <w:rsid w:val="005149E8"/>
    <w:rsid w:val="00514A5A"/>
    <w:rsid w:val="00514BCF"/>
    <w:rsid w:val="0051583D"/>
    <w:rsid w:val="00516A44"/>
    <w:rsid w:val="00517387"/>
    <w:rsid w:val="00524CD9"/>
    <w:rsid w:val="00526DA5"/>
    <w:rsid w:val="005324FC"/>
    <w:rsid w:val="005328D8"/>
    <w:rsid w:val="00532D22"/>
    <w:rsid w:val="00532E11"/>
    <w:rsid w:val="00534D4F"/>
    <w:rsid w:val="0053618E"/>
    <w:rsid w:val="00537394"/>
    <w:rsid w:val="00537AEF"/>
    <w:rsid w:val="00540ED3"/>
    <w:rsid w:val="0054261E"/>
    <w:rsid w:val="005428D6"/>
    <w:rsid w:val="00550C99"/>
    <w:rsid w:val="005511DC"/>
    <w:rsid w:val="00551897"/>
    <w:rsid w:val="005530C0"/>
    <w:rsid w:val="00553413"/>
    <w:rsid w:val="00555174"/>
    <w:rsid w:val="00556318"/>
    <w:rsid w:val="005563E4"/>
    <w:rsid w:val="00556F80"/>
    <w:rsid w:val="00557437"/>
    <w:rsid w:val="00557D0F"/>
    <w:rsid w:val="00557E76"/>
    <w:rsid w:val="00557F46"/>
    <w:rsid w:val="00560461"/>
    <w:rsid w:val="005615B5"/>
    <w:rsid w:val="00562B3C"/>
    <w:rsid w:val="005633B0"/>
    <w:rsid w:val="00563E3C"/>
    <w:rsid w:val="005669B9"/>
    <w:rsid w:val="00566C72"/>
    <w:rsid w:val="00567AA9"/>
    <w:rsid w:val="0057015C"/>
    <w:rsid w:val="0057090C"/>
    <w:rsid w:val="00570DF9"/>
    <w:rsid w:val="00571546"/>
    <w:rsid w:val="005726B8"/>
    <w:rsid w:val="0057330A"/>
    <w:rsid w:val="00574E78"/>
    <w:rsid w:val="005765CE"/>
    <w:rsid w:val="005778C8"/>
    <w:rsid w:val="00577E2E"/>
    <w:rsid w:val="0058369E"/>
    <w:rsid w:val="00584048"/>
    <w:rsid w:val="00585ACB"/>
    <w:rsid w:val="005866EC"/>
    <w:rsid w:val="00587961"/>
    <w:rsid w:val="005905C5"/>
    <w:rsid w:val="00590E0C"/>
    <w:rsid w:val="00592B81"/>
    <w:rsid w:val="00593314"/>
    <w:rsid w:val="00594496"/>
    <w:rsid w:val="00596FB3"/>
    <w:rsid w:val="005A07A0"/>
    <w:rsid w:val="005A1B5C"/>
    <w:rsid w:val="005A25CA"/>
    <w:rsid w:val="005B0115"/>
    <w:rsid w:val="005B170B"/>
    <w:rsid w:val="005B47DC"/>
    <w:rsid w:val="005B5DC1"/>
    <w:rsid w:val="005B7180"/>
    <w:rsid w:val="005C0C24"/>
    <w:rsid w:val="005C1C60"/>
    <w:rsid w:val="005C1FDB"/>
    <w:rsid w:val="005C2EE7"/>
    <w:rsid w:val="005C4459"/>
    <w:rsid w:val="005C4578"/>
    <w:rsid w:val="005C465D"/>
    <w:rsid w:val="005C5D7B"/>
    <w:rsid w:val="005C6618"/>
    <w:rsid w:val="005C7337"/>
    <w:rsid w:val="005D0EE6"/>
    <w:rsid w:val="005D1282"/>
    <w:rsid w:val="005D5243"/>
    <w:rsid w:val="005D6421"/>
    <w:rsid w:val="005D6787"/>
    <w:rsid w:val="005E0161"/>
    <w:rsid w:val="005E1835"/>
    <w:rsid w:val="005E1852"/>
    <w:rsid w:val="005E247C"/>
    <w:rsid w:val="005E25B2"/>
    <w:rsid w:val="005E29C0"/>
    <w:rsid w:val="005E32D6"/>
    <w:rsid w:val="005E3584"/>
    <w:rsid w:val="005E3B7B"/>
    <w:rsid w:val="005E4B17"/>
    <w:rsid w:val="005E5372"/>
    <w:rsid w:val="005E59FB"/>
    <w:rsid w:val="005E7098"/>
    <w:rsid w:val="005E75FF"/>
    <w:rsid w:val="005F02EE"/>
    <w:rsid w:val="005F1EC2"/>
    <w:rsid w:val="005F2469"/>
    <w:rsid w:val="005F25B1"/>
    <w:rsid w:val="005F2742"/>
    <w:rsid w:val="005F355C"/>
    <w:rsid w:val="005F504D"/>
    <w:rsid w:val="005F5F47"/>
    <w:rsid w:val="006006CA"/>
    <w:rsid w:val="0060207E"/>
    <w:rsid w:val="006025F7"/>
    <w:rsid w:val="00602C13"/>
    <w:rsid w:val="00603FD5"/>
    <w:rsid w:val="006053C1"/>
    <w:rsid w:val="006068AB"/>
    <w:rsid w:val="00610601"/>
    <w:rsid w:val="00610A8D"/>
    <w:rsid w:val="00612F95"/>
    <w:rsid w:val="00612F9A"/>
    <w:rsid w:val="00613584"/>
    <w:rsid w:val="00614A25"/>
    <w:rsid w:val="00616DC8"/>
    <w:rsid w:val="00620FB5"/>
    <w:rsid w:val="00622CFD"/>
    <w:rsid w:val="00623D12"/>
    <w:rsid w:val="006250BE"/>
    <w:rsid w:val="00626617"/>
    <w:rsid w:val="00631A5E"/>
    <w:rsid w:val="00631FDF"/>
    <w:rsid w:val="006328A9"/>
    <w:rsid w:val="006337F7"/>
    <w:rsid w:val="00633ADC"/>
    <w:rsid w:val="00634203"/>
    <w:rsid w:val="006351A4"/>
    <w:rsid w:val="006359F9"/>
    <w:rsid w:val="006363F6"/>
    <w:rsid w:val="006375CF"/>
    <w:rsid w:val="0064053F"/>
    <w:rsid w:val="0064130E"/>
    <w:rsid w:val="0064137D"/>
    <w:rsid w:val="006426B0"/>
    <w:rsid w:val="006443AD"/>
    <w:rsid w:val="006454DE"/>
    <w:rsid w:val="0064570B"/>
    <w:rsid w:val="00645DCC"/>
    <w:rsid w:val="00645F7A"/>
    <w:rsid w:val="006475F0"/>
    <w:rsid w:val="0065017E"/>
    <w:rsid w:val="006505A0"/>
    <w:rsid w:val="00651213"/>
    <w:rsid w:val="00651C42"/>
    <w:rsid w:val="0065556E"/>
    <w:rsid w:val="00655C62"/>
    <w:rsid w:val="00657B49"/>
    <w:rsid w:val="006607F2"/>
    <w:rsid w:val="0066090E"/>
    <w:rsid w:val="00660BCB"/>
    <w:rsid w:val="00660DE4"/>
    <w:rsid w:val="00661965"/>
    <w:rsid w:val="00661C71"/>
    <w:rsid w:val="0066241C"/>
    <w:rsid w:val="00662DFE"/>
    <w:rsid w:val="006632C5"/>
    <w:rsid w:val="006642E7"/>
    <w:rsid w:val="00664628"/>
    <w:rsid w:val="0066560D"/>
    <w:rsid w:val="006658E6"/>
    <w:rsid w:val="00665975"/>
    <w:rsid w:val="0067014A"/>
    <w:rsid w:val="00670E41"/>
    <w:rsid w:val="00671281"/>
    <w:rsid w:val="006715F1"/>
    <w:rsid w:val="00672683"/>
    <w:rsid w:val="00673023"/>
    <w:rsid w:val="00673443"/>
    <w:rsid w:val="00674945"/>
    <w:rsid w:val="0067497C"/>
    <w:rsid w:val="0067505D"/>
    <w:rsid w:val="00675156"/>
    <w:rsid w:val="00675A3F"/>
    <w:rsid w:val="006778DF"/>
    <w:rsid w:val="00681593"/>
    <w:rsid w:val="00684924"/>
    <w:rsid w:val="006849E6"/>
    <w:rsid w:val="006854A8"/>
    <w:rsid w:val="006855D3"/>
    <w:rsid w:val="0068695A"/>
    <w:rsid w:val="0068724F"/>
    <w:rsid w:val="0068795D"/>
    <w:rsid w:val="006902C6"/>
    <w:rsid w:val="00690EB6"/>
    <w:rsid w:val="00692057"/>
    <w:rsid w:val="00693174"/>
    <w:rsid w:val="00693358"/>
    <w:rsid w:val="00693A25"/>
    <w:rsid w:val="00693BA9"/>
    <w:rsid w:val="00696C94"/>
    <w:rsid w:val="00696E18"/>
    <w:rsid w:val="006A1DEF"/>
    <w:rsid w:val="006A22D7"/>
    <w:rsid w:val="006A3375"/>
    <w:rsid w:val="006A3B9A"/>
    <w:rsid w:val="006A5DE4"/>
    <w:rsid w:val="006A5DEF"/>
    <w:rsid w:val="006A65EA"/>
    <w:rsid w:val="006B322F"/>
    <w:rsid w:val="006B43E8"/>
    <w:rsid w:val="006B45FB"/>
    <w:rsid w:val="006B4F17"/>
    <w:rsid w:val="006B6899"/>
    <w:rsid w:val="006B6B3C"/>
    <w:rsid w:val="006B6BF7"/>
    <w:rsid w:val="006B6CA8"/>
    <w:rsid w:val="006B71B1"/>
    <w:rsid w:val="006B7C05"/>
    <w:rsid w:val="006C04C0"/>
    <w:rsid w:val="006C08B8"/>
    <w:rsid w:val="006C0A02"/>
    <w:rsid w:val="006C1816"/>
    <w:rsid w:val="006C1A00"/>
    <w:rsid w:val="006C24C6"/>
    <w:rsid w:val="006C3671"/>
    <w:rsid w:val="006C4AF4"/>
    <w:rsid w:val="006C6E22"/>
    <w:rsid w:val="006C7DDA"/>
    <w:rsid w:val="006D036C"/>
    <w:rsid w:val="006D1AAA"/>
    <w:rsid w:val="006D20C8"/>
    <w:rsid w:val="006D28A3"/>
    <w:rsid w:val="006D2953"/>
    <w:rsid w:val="006D2FC1"/>
    <w:rsid w:val="006D3F2F"/>
    <w:rsid w:val="006D4224"/>
    <w:rsid w:val="006D50FB"/>
    <w:rsid w:val="006D5F73"/>
    <w:rsid w:val="006D776F"/>
    <w:rsid w:val="006E0497"/>
    <w:rsid w:val="006E3536"/>
    <w:rsid w:val="006E379F"/>
    <w:rsid w:val="006E3D68"/>
    <w:rsid w:val="006E4622"/>
    <w:rsid w:val="006E581A"/>
    <w:rsid w:val="006E7A91"/>
    <w:rsid w:val="006F08EC"/>
    <w:rsid w:val="006F0D3A"/>
    <w:rsid w:val="006F114B"/>
    <w:rsid w:val="006F1E1B"/>
    <w:rsid w:val="006F1F52"/>
    <w:rsid w:val="006F2018"/>
    <w:rsid w:val="006F2E92"/>
    <w:rsid w:val="006F50CF"/>
    <w:rsid w:val="006F5547"/>
    <w:rsid w:val="006F5CAC"/>
    <w:rsid w:val="006F5CE0"/>
    <w:rsid w:val="006F7C2C"/>
    <w:rsid w:val="006F7D63"/>
    <w:rsid w:val="00701425"/>
    <w:rsid w:val="00702DD1"/>
    <w:rsid w:val="0070342B"/>
    <w:rsid w:val="0070400F"/>
    <w:rsid w:val="00704076"/>
    <w:rsid w:val="0070480A"/>
    <w:rsid w:val="007049B4"/>
    <w:rsid w:val="0071094C"/>
    <w:rsid w:val="00711CCC"/>
    <w:rsid w:val="00712614"/>
    <w:rsid w:val="00714488"/>
    <w:rsid w:val="0071568F"/>
    <w:rsid w:val="00715E8E"/>
    <w:rsid w:val="00716CBF"/>
    <w:rsid w:val="007214D6"/>
    <w:rsid w:val="00721772"/>
    <w:rsid w:val="00721AA6"/>
    <w:rsid w:val="00721C3A"/>
    <w:rsid w:val="00725142"/>
    <w:rsid w:val="007254A7"/>
    <w:rsid w:val="007271D5"/>
    <w:rsid w:val="00733354"/>
    <w:rsid w:val="0073363D"/>
    <w:rsid w:val="00734AB8"/>
    <w:rsid w:val="00735304"/>
    <w:rsid w:val="0073552B"/>
    <w:rsid w:val="007379CD"/>
    <w:rsid w:val="0074037C"/>
    <w:rsid w:val="00742E9B"/>
    <w:rsid w:val="00746CE9"/>
    <w:rsid w:val="00747B1B"/>
    <w:rsid w:val="007510A2"/>
    <w:rsid w:val="00751A3E"/>
    <w:rsid w:val="0075262E"/>
    <w:rsid w:val="0075650C"/>
    <w:rsid w:val="00763B05"/>
    <w:rsid w:val="00765168"/>
    <w:rsid w:val="00765218"/>
    <w:rsid w:val="00765CBE"/>
    <w:rsid w:val="0076A8C7"/>
    <w:rsid w:val="0077127A"/>
    <w:rsid w:val="00771423"/>
    <w:rsid w:val="00772F80"/>
    <w:rsid w:val="00774085"/>
    <w:rsid w:val="0077409D"/>
    <w:rsid w:val="00774DA1"/>
    <w:rsid w:val="00777ED7"/>
    <w:rsid w:val="00781B0F"/>
    <w:rsid w:val="007821F5"/>
    <w:rsid w:val="00784115"/>
    <w:rsid w:val="00786464"/>
    <w:rsid w:val="00791C41"/>
    <w:rsid w:val="007923C9"/>
    <w:rsid w:val="00792C76"/>
    <w:rsid w:val="00793BE5"/>
    <w:rsid w:val="00797B69"/>
    <w:rsid w:val="007A0363"/>
    <w:rsid w:val="007A06C0"/>
    <w:rsid w:val="007A0EAF"/>
    <w:rsid w:val="007A2180"/>
    <w:rsid w:val="007A2584"/>
    <w:rsid w:val="007A25B9"/>
    <w:rsid w:val="007A3453"/>
    <w:rsid w:val="007A3A12"/>
    <w:rsid w:val="007A4A36"/>
    <w:rsid w:val="007A50AC"/>
    <w:rsid w:val="007A614D"/>
    <w:rsid w:val="007A70EA"/>
    <w:rsid w:val="007B193B"/>
    <w:rsid w:val="007B1DAE"/>
    <w:rsid w:val="007B362C"/>
    <w:rsid w:val="007B49F5"/>
    <w:rsid w:val="007B5285"/>
    <w:rsid w:val="007B69ED"/>
    <w:rsid w:val="007B7178"/>
    <w:rsid w:val="007B7BCA"/>
    <w:rsid w:val="007C0682"/>
    <w:rsid w:val="007C24EC"/>
    <w:rsid w:val="007C46E6"/>
    <w:rsid w:val="007C4A38"/>
    <w:rsid w:val="007C57D9"/>
    <w:rsid w:val="007C7EA9"/>
    <w:rsid w:val="007D1055"/>
    <w:rsid w:val="007D183D"/>
    <w:rsid w:val="007D1BCB"/>
    <w:rsid w:val="007D3510"/>
    <w:rsid w:val="007D35CC"/>
    <w:rsid w:val="007D429E"/>
    <w:rsid w:val="007D42CD"/>
    <w:rsid w:val="007D59E5"/>
    <w:rsid w:val="007D5D57"/>
    <w:rsid w:val="007E1B35"/>
    <w:rsid w:val="007E1C9E"/>
    <w:rsid w:val="007E2261"/>
    <w:rsid w:val="007E2637"/>
    <w:rsid w:val="007E309D"/>
    <w:rsid w:val="007E52E4"/>
    <w:rsid w:val="007E57ED"/>
    <w:rsid w:val="007E5831"/>
    <w:rsid w:val="007E6A0F"/>
    <w:rsid w:val="007E7608"/>
    <w:rsid w:val="007F0FB7"/>
    <w:rsid w:val="007F101A"/>
    <w:rsid w:val="007F14C9"/>
    <w:rsid w:val="007F17D1"/>
    <w:rsid w:val="007F3111"/>
    <w:rsid w:val="007F4666"/>
    <w:rsid w:val="007F5144"/>
    <w:rsid w:val="007F53A9"/>
    <w:rsid w:val="007F5F5A"/>
    <w:rsid w:val="00801291"/>
    <w:rsid w:val="00801368"/>
    <w:rsid w:val="008018C4"/>
    <w:rsid w:val="0080202B"/>
    <w:rsid w:val="00802597"/>
    <w:rsid w:val="008048C6"/>
    <w:rsid w:val="00804C63"/>
    <w:rsid w:val="008052EE"/>
    <w:rsid w:val="008062E2"/>
    <w:rsid w:val="00806302"/>
    <w:rsid w:val="00806E4F"/>
    <w:rsid w:val="008101ED"/>
    <w:rsid w:val="00811611"/>
    <w:rsid w:val="00811A31"/>
    <w:rsid w:val="0081266B"/>
    <w:rsid w:val="0081533C"/>
    <w:rsid w:val="00817B47"/>
    <w:rsid w:val="00817C0B"/>
    <w:rsid w:val="00821653"/>
    <w:rsid w:val="00821CEF"/>
    <w:rsid w:val="008221BF"/>
    <w:rsid w:val="00822EC0"/>
    <w:rsid w:val="00823B3A"/>
    <w:rsid w:val="00824B4B"/>
    <w:rsid w:val="0082697C"/>
    <w:rsid w:val="00826C1D"/>
    <w:rsid w:val="00826F6A"/>
    <w:rsid w:val="008273BC"/>
    <w:rsid w:val="00830085"/>
    <w:rsid w:val="008327EF"/>
    <w:rsid w:val="00832BF3"/>
    <w:rsid w:val="008354DD"/>
    <w:rsid w:val="00835666"/>
    <w:rsid w:val="00836C1D"/>
    <w:rsid w:val="0083777D"/>
    <w:rsid w:val="00841E1B"/>
    <w:rsid w:val="008434D7"/>
    <w:rsid w:val="008438F5"/>
    <w:rsid w:val="00843D74"/>
    <w:rsid w:val="0084450B"/>
    <w:rsid w:val="00847A6F"/>
    <w:rsid w:val="0085101A"/>
    <w:rsid w:val="0085272D"/>
    <w:rsid w:val="0085395C"/>
    <w:rsid w:val="0085439B"/>
    <w:rsid w:val="00854E5F"/>
    <w:rsid w:val="00855128"/>
    <w:rsid w:val="00855777"/>
    <w:rsid w:val="00855870"/>
    <w:rsid w:val="00856115"/>
    <w:rsid w:val="008579EF"/>
    <w:rsid w:val="00857A6A"/>
    <w:rsid w:val="00857ED5"/>
    <w:rsid w:val="008626FC"/>
    <w:rsid w:val="00864341"/>
    <w:rsid w:val="00864C7C"/>
    <w:rsid w:val="00866B21"/>
    <w:rsid w:val="0086776B"/>
    <w:rsid w:val="00870A1B"/>
    <w:rsid w:val="00871322"/>
    <w:rsid w:val="00872417"/>
    <w:rsid w:val="00873814"/>
    <w:rsid w:val="00873ED8"/>
    <w:rsid w:val="00874A5F"/>
    <w:rsid w:val="00876E2D"/>
    <w:rsid w:val="00880529"/>
    <w:rsid w:val="00881796"/>
    <w:rsid w:val="00881BD8"/>
    <w:rsid w:val="00882242"/>
    <w:rsid w:val="0088463F"/>
    <w:rsid w:val="00885A5C"/>
    <w:rsid w:val="00885B24"/>
    <w:rsid w:val="0089026B"/>
    <w:rsid w:val="00892D0B"/>
    <w:rsid w:val="00894084"/>
    <w:rsid w:val="00894A09"/>
    <w:rsid w:val="00895093"/>
    <w:rsid w:val="008954CE"/>
    <w:rsid w:val="00895719"/>
    <w:rsid w:val="00896333"/>
    <w:rsid w:val="00897100"/>
    <w:rsid w:val="00897F60"/>
    <w:rsid w:val="008A00B2"/>
    <w:rsid w:val="008A064E"/>
    <w:rsid w:val="008A0662"/>
    <w:rsid w:val="008A2D94"/>
    <w:rsid w:val="008A3314"/>
    <w:rsid w:val="008A5658"/>
    <w:rsid w:val="008A5E1D"/>
    <w:rsid w:val="008A6968"/>
    <w:rsid w:val="008B0212"/>
    <w:rsid w:val="008B0433"/>
    <w:rsid w:val="008B05C3"/>
    <w:rsid w:val="008B158B"/>
    <w:rsid w:val="008B1AB5"/>
    <w:rsid w:val="008B1E75"/>
    <w:rsid w:val="008B475E"/>
    <w:rsid w:val="008B4965"/>
    <w:rsid w:val="008B5F81"/>
    <w:rsid w:val="008C008E"/>
    <w:rsid w:val="008C3401"/>
    <w:rsid w:val="008C37B4"/>
    <w:rsid w:val="008C423F"/>
    <w:rsid w:val="008C5C15"/>
    <w:rsid w:val="008C5C71"/>
    <w:rsid w:val="008C63B0"/>
    <w:rsid w:val="008D0B4F"/>
    <w:rsid w:val="008D104A"/>
    <w:rsid w:val="008D1ABD"/>
    <w:rsid w:val="008D3855"/>
    <w:rsid w:val="008D50C3"/>
    <w:rsid w:val="008D54DB"/>
    <w:rsid w:val="008D58FF"/>
    <w:rsid w:val="008D6958"/>
    <w:rsid w:val="008D79F1"/>
    <w:rsid w:val="008E04D9"/>
    <w:rsid w:val="008E2212"/>
    <w:rsid w:val="008E2651"/>
    <w:rsid w:val="008E2E31"/>
    <w:rsid w:val="008E3191"/>
    <w:rsid w:val="008E3CB1"/>
    <w:rsid w:val="008E5C0A"/>
    <w:rsid w:val="008E69CE"/>
    <w:rsid w:val="008F0618"/>
    <w:rsid w:val="008F0807"/>
    <w:rsid w:val="008F0E6C"/>
    <w:rsid w:val="008F0F78"/>
    <w:rsid w:val="008F28EA"/>
    <w:rsid w:val="008F33AB"/>
    <w:rsid w:val="008F4E7D"/>
    <w:rsid w:val="008F602A"/>
    <w:rsid w:val="008F6EF1"/>
    <w:rsid w:val="008F70D1"/>
    <w:rsid w:val="009011FE"/>
    <w:rsid w:val="0090137A"/>
    <w:rsid w:val="00902A49"/>
    <w:rsid w:val="00904AA6"/>
    <w:rsid w:val="0090760D"/>
    <w:rsid w:val="009112DF"/>
    <w:rsid w:val="0091171B"/>
    <w:rsid w:val="009121CF"/>
    <w:rsid w:val="009125DF"/>
    <w:rsid w:val="009131C9"/>
    <w:rsid w:val="00914B34"/>
    <w:rsid w:val="0091523B"/>
    <w:rsid w:val="00916BCA"/>
    <w:rsid w:val="009170D4"/>
    <w:rsid w:val="009211CD"/>
    <w:rsid w:val="0092220D"/>
    <w:rsid w:val="00923748"/>
    <w:rsid w:val="00924DFF"/>
    <w:rsid w:val="009259A9"/>
    <w:rsid w:val="00925B04"/>
    <w:rsid w:val="00925BCB"/>
    <w:rsid w:val="00926EEE"/>
    <w:rsid w:val="00927AC5"/>
    <w:rsid w:val="00927E5A"/>
    <w:rsid w:val="00930511"/>
    <w:rsid w:val="00931033"/>
    <w:rsid w:val="009354E9"/>
    <w:rsid w:val="00935986"/>
    <w:rsid w:val="009359DC"/>
    <w:rsid w:val="00936068"/>
    <w:rsid w:val="00944CF8"/>
    <w:rsid w:val="00946C0A"/>
    <w:rsid w:val="0094797C"/>
    <w:rsid w:val="009500DD"/>
    <w:rsid w:val="0095044A"/>
    <w:rsid w:val="009510F1"/>
    <w:rsid w:val="00951282"/>
    <w:rsid w:val="009517CC"/>
    <w:rsid w:val="00953BAC"/>
    <w:rsid w:val="009540B4"/>
    <w:rsid w:val="00955D10"/>
    <w:rsid w:val="00955E6D"/>
    <w:rsid w:val="00956AAB"/>
    <w:rsid w:val="0096031D"/>
    <w:rsid w:val="0096092E"/>
    <w:rsid w:val="009615D4"/>
    <w:rsid w:val="0096460D"/>
    <w:rsid w:val="009659AD"/>
    <w:rsid w:val="0096655F"/>
    <w:rsid w:val="00966C20"/>
    <w:rsid w:val="00967564"/>
    <w:rsid w:val="00967AE5"/>
    <w:rsid w:val="00970B7D"/>
    <w:rsid w:val="00972D04"/>
    <w:rsid w:val="00974677"/>
    <w:rsid w:val="009751DC"/>
    <w:rsid w:val="009752E9"/>
    <w:rsid w:val="00975431"/>
    <w:rsid w:val="0097659A"/>
    <w:rsid w:val="009768B3"/>
    <w:rsid w:val="0097710B"/>
    <w:rsid w:val="009778D6"/>
    <w:rsid w:val="00977989"/>
    <w:rsid w:val="00977C7E"/>
    <w:rsid w:val="00977D28"/>
    <w:rsid w:val="00977E81"/>
    <w:rsid w:val="0098111C"/>
    <w:rsid w:val="00981894"/>
    <w:rsid w:val="009827C2"/>
    <w:rsid w:val="0098345C"/>
    <w:rsid w:val="0098574A"/>
    <w:rsid w:val="00986EBB"/>
    <w:rsid w:val="0098757F"/>
    <w:rsid w:val="009878A0"/>
    <w:rsid w:val="00987908"/>
    <w:rsid w:val="0098797B"/>
    <w:rsid w:val="00990AF6"/>
    <w:rsid w:val="0099137A"/>
    <w:rsid w:val="00994BFC"/>
    <w:rsid w:val="009965FB"/>
    <w:rsid w:val="0099725D"/>
    <w:rsid w:val="0099729D"/>
    <w:rsid w:val="00997594"/>
    <w:rsid w:val="009A03EC"/>
    <w:rsid w:val="009A053A"/>
    <w:rsid w:val="009A09BB"/>
    <w:rsid w:val="009A2F17"/>
    <w:rsid w:val="009A2FD3"/>
    <w:rsid w:val="009A4319"/>
    <w:rsid w:val="009A51C2"/>
    <w:rsid w:val="009A51D6"/>
    <w:rsid w:val="009A5ABB"/>
    <w:rsid w:val="009A5B1A"/>
    <w:rsid w:val="009A61D4"/>
    <w:rsid w:val="009B03B9"/>
    <w:rsid w:val="009B1F7A"/>
    <w:rsid w:val="009B201E"/>
    <w:rsid w:val="009B4A4D"/>
    <w:rsid w:val="009B52BE"/>
    <w:rsid w:val="009C006B"/>
    <w:rsid w:val="009C2DA1"/>
    <w:rsid w:val="009C2DA4"/>
    <w:rsid w:val="009C3A02"/>
    <w:rsid w:val="009C3D29"/>
    <w:rsid w:val="009C5432"/>
    <w:rsid w:val="009C61F9"/>
    <w:rsid w:val="009D1AD0"/>
    <w:rsid w:val="009D1CD5"/>
    <w:rsid w:val="009D2072"/>
    <w:rsid w:val="009D24F5"/>
    <w:rsid w:val="009D2EBA"/>
    <w:rsid w:val="009D4196"/>
    <w:rsid w:val="009D6176"/>
    <w:rsid w:val="009D6BF6"/>
    <w:rsid w:val="009D6D05"/>
    <w:rsid w:val="009E0BE8"/>
    <w:rsid w:val="009E11A3"/>
    <w:rsid w:val="009E146A"/>
    <w:rsid w:val="009E3F2B"/>
    <w:rsid w:val="009E411A"/>
    <w:rsid w:val="009E434A"/>
    <w:rsid w:val="009E4438"/>
    <w:rsid w:val="009E5965"/>
    <w:rsid w:val="009E632C"/>
    <w:rsid w:val="009E633B"/>
    <w:rsid w:val="009E69BF"/>
    <w:rsid w:val="009F1343"/>
    <w:rsid w:val="009F23A7"/>
    <w:rsid w:val="009F2B68"/>
    <w:rsid w:val="009F2F1E"/>
    <w:rsid w:val="009F4C4F"/>
    <w:rsid w:val="009F4FB9"/>
    <w:rsid w:val="009F5380"/>
    <w:rsid w:val="009F6075"/>
    <w:rsid w:val="00A004F9"/>
    <w:rsid w:val="00A01127"/>
    <w:rsid w:val="00A0133A"/>
    <w:rsid w:val="00A016E5"/>
    <w:rsid w:val="00A01EF3"/>
    <w:rsid w:val="00A03489"/>
    <w:rsid w:val="00A052D8"/>
    <w:rsid w:val="00A10382"/>
    <w:rsid w:val="00A103FE"/>
    <w:rsid w:val="00A10AC9"/>
    <w:rsid w:val="00A11F76"/>
    <w:rsid w:val="00A13664"/>
    <w:rsid w:val="00A15511"/>
    <w:rsid w:val="00A21B38"/>
    <w:rsid w:val="00A21B81"/>
    <w:rsid w:val="00A221F6"/>
    <w:rsid w:val="00A22603"/>
    <w:rsid w:val="00A2377D"/>
    <w:rsid w:val="00A245D6"/>
    <w:rsid w:val="00A2495D"/>
    <w:rsid w:val="00A24D91"/>
    <w:rsid w:val="00A24EF4"/>
    <w:rsid w:val="00A27932"/>
    <w:rsid w:val="00A27FD6"/>
    <w:rsid w:val="00A32002"/>
    <w:rsid w:val="00A33747"/>
    <w:rsid w:val="00A364C7"/>
    <w:rsid w:val="00A40731"/>
    <w:rsid w:val="00A41461"/>
    <w:rsid w:val="00A41B80"/>
    <w:rsid w:val="00A43BDB"/>
    <w:rsid w:val="00A43F05"/>
    <w:rsid w:val="00A4522A"/>
    <w:rsid w:val="00A461AB"/>
    <w:rsid w:val="00A46BE3"/>
    <w:rsid w:val="00A50D73"/>
    <w:rsid w:val="00A50FFE"/>
    <w:rsid w:val="00A51D09"/>
    <w:rsid w:val="00A51D70"/>
    <w:rsid w:val="00A52C5E"/>
    <w:rsid w:val="00A544E9"/>
    <w:rsid w:val="00A55FC2"/>
    <w:rsid w:val="00A6150F"/>
    <w:rsid w:val="00A633AD"/>
    <w:rsid w:val="00A63A93"/>
    <w:rsid w:val="00A63B0A"/>
    <w:rsid w:val="00A65835"/>
    <w:rsid w:val="00A65856"/>
    <w:rsid w:val="00A658AF"/>
    <w:rsid w:val="00A66CAF"/>
    <w:rsid w:val="00A6788D"/>
    <w:rsid w:val="00A67ED0"/>
    <w:rsid w:val="00A70453"/>
    <w:rsid w:val="00A70AF4"/>
    <w:rsid w:val="00A70E83"/>
    <w:rsid w:val="00A715F1"/>
    <w:rsid w:val="00A72473"/>
    <w:rsid w:val="00A72F8D"/>
    <w:rsid w:val="00A73355"/>
    <w:rsid w:val="00A733BC"/>
    <w:rsid w:val="00A745EC"/>
    <w:rsid w:val="00A74F1C"/>
    <w:rsid w:val="00A76D04"/>
    <w:rsid w:val="00A77B2B"/>
    <w:rsid w:val="00A77C83"/>
    <w:rsid w:val="00A8019F"/>
    <w:rsid w:val="00A80B30"/>
    <w:rsid w:val="00A82256"/>
    <w:rsid w:val="00A8244B"/>
    <w:rsid w:val="00A83CBE"/>
    <w:rsid w:val="00A84644"/>
    <w:rsid w:val="00A85597"/>
    <w:rsid w:val="00A85EBB"/>
    <w:rsid w:val="00A86445"/>
    <w:rsid w:val="00A86F25"/>
    <w:rsid w:val="00A90151"/>
    <w:rsid w:val="00A90A47"/>
    <w:rsid w:val="00A90D32"/>
    <w:rsid w:val="00A9359B"/>
    <w:rsid w:val="00A94DCA"/>
    <w:rsid w:val="00A950EE"/>
    <w:rsid w:val="00A953A8"/>
    <w:rsid w:val="00A95DF2"/>
    <w:rsid w:val="00A96AC6"/>
    <w:rsid w:val="00A97800"/>
    <w:rsid w:val="00A97B29"/>
    <w:rsid w:val="00AA1472"/>
    <w:rsid w:val="00AA163B"/>
    <w:rsid w:val="00AA2C3E"/>
    <w:rsid w:val="00AA3C8C"/>
    <w:rsid w:val="00AA5D10"/>
    <w:rsid w:val="00AA68B9"/>
    <w:rsid w:val="00AA6DBD"/>
    <w:rsid w:val="00AA6FCC"/>
    <w:rsid w:val="00AA7AEE"/>
    <w:rsid w:val="00AB1B8A"/>
    <w:rsid w:val="00AB201C"/>
    <w:rsid w:val="00AB318C"/>
    <w:rsid w:val="00AB4D8E"/>
    <w:rsid w:val="00AB51DD"/>
    <w:rsid w:val="00AB5F12"/>
    <w:rsid w:val="00AB5FCA"/>
    <w:rsid w:val="00AB6245"/>
    <w:rsid w:val="00AB7E66"/>
    <w:rsid w:val="00AC005D"/>
    <w:rsid w:val="00AC019D"/>
    <w:rsid w:val="00AC0558"/>
    <w:rsid w:val="00AC0E2E"/>
    <w:rsid w:val="00AC0EBA"/>
    <w:rsid w:val="00AC25F9"/>
    <w:rsid w:val="00AC26CD"/>
    <w:rsid w:val="00AC271D"/>
    <w:rsid w:val="00AC51CD"/>
    <w:rsid w:val="00AC7F8C"/>
    <w:rsid w:val="00AD024A"/>
    <w:rsid w:val="00AD2270"/>
    <w:rsid w:val="00AD253D"/>
    <w:rsid w:val="00AD2D2F"/>
    <w:rsid w:val="00AD3F4B"/>
    <w:rsid w:val="00AD3F78"/>
    <w:rsid w:val="00AD472E"/>
    <w:rsid w:val="00AD4B78"/>
    <w:rsid w:val="00AD5B7B"/>
    <w:rsid w:val="00AD5BB2"/>
    <w:rsid w:val="00AE1730"/>
    <w:rsid w:val="00AE20A4"/>
    <w:rsid w:val="00AE2E73"/>
    <w:rsid w:val="00AE3326"/>
    <w:rsid w:val="00AE335E"/>
    <w:rsid w:val="00AE49B4"/>
    <w:rsid w:val="00AE5302"/>
    <w:rsid w:val="00AE666C"/>
    <w:rsid w:val="00AF04A5"/>
    <w:rsid w:val="00AF1647"/>
    <w:rsid w:val="00AF2097"/>
    <w:rsid w:val="00AF25AF"/>
    <w:rsid w:val="00AF4F32"/>
    <w:rsid w:val="00AF7E53"/>
    <w:rsid w:val="00B00429"/>
    <w:rsid w:val="00B014AC"/>
    <w:rsid w:val="00B02020"/>
    <w:rsid w:val="00B0240D"/>
    <w:rsid w:val="00B02885"/>
    <w:rsid w:val="00B02B0A"/>
    <w:rsid w:val="00B02FB9"/>
    <w:rsid w:val="00B104A1"/>
    <w:rsid w:val="00B10824"/>
    <w:rsid w:val="00B11260"/>
    <w:rsid w:val="00B127C6"/>
    <w:rsid w:val="00B13C6B"/>
    <w:rsid w:val="00B13F66"/>
    <w:rsid w:val="00B153EB"/>
    <w:rsid w:val="00B1573C"/>
    <w:rsid w:val="00B1594B"/>
    <w:rsid w:val="00B21166"/>
    <w:rsid w:val="00B22678"/>
    <w:rsid w:val="00B23603"/>
    <w:rsid w:val="00B25083"/>
    <w:rsid w:val="00B255CB"/>
    <w:rsid w:val="00B30612"/>
    <w:rsid w:val="00B31F9D"/>
    <w:rsid w:val="00B3201E"/>
    <w:rsid w:val="00B32D6C"/>
    <w:rsid w:val="00B335EC"/>
    <w:rsid w:val="00B34F22"/>
    <w:rsid w:val="00B3605F"/>
    <w:rsid w:val="00B36BC4"/>
    <w:rsid w:val="00B3749D"/>
    <w:rsid w:val="00B42013"/>
    <w:rsid w:val="00B4279B"/>
    <w:rsid w:val="00B42F7F"/>
    <w:rsid w:val="00B46756"/>
    <w:rsid w:val="00B4683A"/>
    <w:rsid w:val="00B4715B"/>
    <w:rsid w:val="00B476F9"/>
    <w:rsid w:val="00B47BE7"/>
    <w:rsid w:val="00B511E9"/>
    <w:rsid w:val="00B514C3"/>
    <w:rsid w:val="00B51A73"/>
    <w:rsid w:val="00B51D74"/>
    <w:rsid w:val="00B5384B"/>
    <w:rsid w:val="00B538D4"/>
    <w:rsid w:val="00B53F76"/>
    <w:rsid w:val="00B54F72"/>
    <w:rsid w:val="00B5511D"/>
    <w:rsid w:val="00B557F8"/>
    <w:rsid w:val="00B55D85"/>
    <w:rsid w:val="00B5649D"/>
    <w:rsid w:val="00B56DAB"/>
    <w:rsid w:val="00B57551"/>
    <w:rsid w:val="00B60116"/>
    <w:rsid w:val="00B605A0"/>
    <w:rsid w:val="00B6096E"/>
    <w:rsid w:val="00B611DD"/>
    <w:rsid w:val="00B612E9"/>
    <w:rsid w:val="00B614B3"/>
    <w:rsid w:val="00B6187C"/>
    <w:rsid w:val="00B628FE"/>
    <w:rsid w:val="00B64FCE"/>
    <w:rsid w:val="00B65775"/>
    <w:rsid w:val="00B65DAA"/>
    <w:rsid w:val="00B66B2F"/>
    <w:rsid w:val="00B67880"/>
    <w:rsid w:val="00B67F8A"/>
    <w:rsid w:val="00B71B44"/>
    <w:rsid w:val="00B741D0"/>
    <w:rsid w:val="00B74F7F"/>
    <w:rsid w:val="00B75B08"/>
    <w:rsid w:val="00B764CE"/>
    <w:rsid w:val="00B7651A"/>
    <w:rsid w:val="00B766DA"/>
    <w:rsid w:val="00B7753D"/>
    <w:rsid w:val="00B80C36"/>
    <w:rsid w:val="00B8206A"/>
    <w:rsid w:val="00B82A1B"/>
    <w:rsid w:val="00B82FE5"/>
    <w:rsid w:val="00B84C66"/>
    <w:rsid w:val="00B85CBB"/>
    <w:rsid w:val="00B87859"/>
    <w:rsid w:val="00B8792A"/>
    <w:rsid w:val="00B901BE"/>
    <w:rsid w:val="00B91D47"/>
    <w:rsid w:val="00B91DF8"/>
    <w:rsid w:val="00B91ED6"/>
    <w:rsid w:val="00B92879"/>
    <w:rsid w:val="00B933CE"/>
    <w:rsid w:val="00B93B55"/>
    <w:rsid w:val="00B94B6E"/>
    <w:rsid w:val="00B94FED"/>
    <w:rsid w:val="00B96B50"/>
    <w:rsid w:val="00B96F1C"/>
    <w:rsid w:val="00B97396"/>
    <w:rsid w:val="00B976F5"/>
    <w:rsid w:val="00BA0380"/>
    <w:rsid w:val="00BA2F12"/>
    <w:rsid w:val="00BA3CB8"/>
    <w:rsid w:val="00BA4175"/>
    <w:rsid w:val="00BA4640"/>
    <w:rsid w:val="00BA4B35"/>
    <w:rsid w:val="00BA4CEB"/>
    <w:rsid w:val="00BA6A98"/>
    <w:rsid w:val="00BA7623"/>
    <w:rsid w:val="00BB3F0A"/>
    <w:rsid w:val="00BB4A83"/>
    <w:rsid w:val="00BB4B44"/>
    <w:rsid w:val="00BB4C25"/>
    <w:rsid w:val="00BB598E"/>
    <w:rsid w:val="00BB6862"/>
    <w:rsid w:val="00BB739E"/>
    <w:rsid w:val="00BB7A11"/>
    <w:rsid w:val="00BB7A5D"/>
    <w:rsid w:val="00BC1278"/>
    <w:rsid w:val="00BC2451"/>
    <w:rsid w:val="00BC2F1E"/>
    <w:rsid w:val="00BC3AAC"/>
    <w:rsid w:val="00BC563A"/>
    <w:rsid w:val="00BC58A1"/>
    <w:rsid w:val="00BC6105"/>
    <w:rsid w:val="00BC7945"/>
    <w:rsid w:val="00BD0025"/>
    <w:rsid w:val="00BD21F4"/>
    <w:rsid w:val="00BD56F7"/>
    <w:rsid w:val="00BD787C"/>
    <w:rsid w:val="00BE0FCB"/>
    <w:rsid w:val="00BE15E9"/>
    <w:rsid w:val="00BE27C6"/>
    <w:rsid w:val="00BE2A30"/>
    <w:rsid w:val="00BE34E1"/>
    <w:rsid w:val="00BE5EF9"/>
    <w:rsid w:val="00BE6427"/>
    <w:rsid w:val="00BE66FE"/>
    <w:rsid w:val="00BE7C05"/>
    <w:rsid w:val="00BE7C88"/>
    <w:rsid w:val="00BF0309"/>
    <w:rsid w:val="00BF10AC"/>
    <w:rsid w:val="00BF3CF7"/>
    <w:rsid w:val="00BF45F6"/>
    <w:rsid w:val="00BF5044"/>
    <w:rsid w:val="00BF68C8"/>
    <w:rsid w:val="00BF7CF4"/>
    <w:rsid w:val="00C0013C"/>
    <w:rsid w:val="00C011F5"/>
    <w:rsid w:val="00C01E68"/>
    <w:rsid w:val="00C02434"/>
    <w:rsid w:val="00C02570"/>
    <w:rsid w:val="00C039E4"/>
    <w:rsid w:val="00C07699"/>
    <w:rsid w:val="00C07DBB"/>
    <w:rsid w:val="00C10654"/>
    <w:rsid w:val="00C11924"/>
    <w:rsid w:val="00C11A18"/>
    <w:rsid w:val="00C120EE"/>
    <w:rsid w:val="00C12279"/>
    <w:rsid w:val="00C13735"/>
    <w:rsid w:val="00C1443F"/>
    <w:rsid w:val="00C14487"/>
    <w:rsid w:val="00C149EB"/>
    <w:rsid w:val="00C15476"/>
    <w:rsid w:val="00C157D1"/>
    <w:rsid w:val="00C16217"/>
    <w:rsid w:val="00C17297"/>
    <w:rsid w:val="00C2129C"/>
    <w:rsid w:val="00C21339"/>
    <w:rsid w:val="00C21C44"/>
    <w:rsid w:val="00C22F70"/>
    <w:rsid w:val="00C236AE"/>
    <w:rsid w:val="00C25782"/>
    <w:rsid w:val="00C2585C"/>
    <w:rsid w:val="00C2599A"/>
    <w:rsid w:val="00C25BE6"/>
    <w:rsid w:val="00C261FF"/>
    <w:rsid w:val="00C31D19"/>
    <w:rsid w:val="00C31E5C"/>
    <w:rsid w:val="00C326F9"/>
    <w:rsid w:val="00C3294F"/>
    <w:rsid w:val="00C33767"/>
    <w:rsid w:val="00C338DA"/>
    <w:rsid w:val="00C35F69"/>
    <w:rsid w:val="00C37A29"/>
    <w:rsid w:val="00C401CA"/>
    <w:rsid w:val="00C40398"/>
    <w:rsid w:val="00C408B2"/>
    <w:rsid w:val="00C40C0E"/>
    <w:rsid w:val="00C414AD"/>
    <w:rsid w:val="00C41993"/>
    <w:rsid w:val="00C41B2A"/>
    <w:rsid w:val="00C41DED"/>
    <w:rsid w:val="00C42B92"/>
    <w:rsid w:val="00C42BF6"/>
    <w:rsid w:val="00C42EA2"/>
    <w:rsid w:val="00C43CC5"/>
    <w:rsid w:val="00C4408D"/>
    <w:rsid w:val="00C44186"/>
    <w:rsid w:val="00C44A64"/>
    <w:rsid w:val="00C46B07"/>
    <w:rsid w:val="00C4715B"/>
    <w:rsid w:val="00C50071"/>
    <w:rsid w:val="00C50105"/>
    <w:rsid w:val="00C506F5"/>
    <w:rsid w:val="00C50EBF"/>
    <w:rsid w:val="00C52D64"/>
    <w:rsid w:val="00C52DFD"/>
    <w:rsid w:val="00C535EA"/>
    <w:rsid w:val="00C53B94"/>
    <w:rsid w:val="00C55C51"/>
    <w:rsid w:val="00C55E56"/>
    <w:rsid w:val="00C560C0"/>
    <w:rsid w:val="00C56F28"/>
    <w:rsid w:val="00C60F0A"/>
    <w:rsid w:val="00C61991"/>
    <w:rsid w:val="00C6381B"/>
    <w:rsid w:val="00C638D5"/>
    <w:rsid w:val="00C63C03"/>
    <w:rsid w:val="00C63D21"/>
    <w:rsid w:val="00C6424F"/>
    <w:rsid w:val="00C666A8"/>
    <w:rsid w:val="00C6776C"/>
    <w:rsid w:val="00C67EB7"/>
    <w:rsid w:val="00C70EFC"/>
    <w:rsid w:val="00C71F91"/>
    <w:rsid w:val="00C745F5"/>
    <w:rsid w:val="00C77936"/>
    <w:rsid w:val="00C77CC6"/>
    <w:rsid w:val="00C80065"/>
    <w:rsid w:val="00C80F33"/>
    <w:rsid w:val="00C83161"/>
    <w:rsid w:val="00C844D9"/>
    <w:rsid w:val="00C85098"/>
    <w:rsid w:val="00C85945"/>
    <w:rsid w:val="00C859DD"/>
    <w:rsid w:val="00C863E3"/>
    <w:rsid w:val="00C86D14"/>
    <w:rsid w:val="00C873C2"/>
    <w:rsid w:val="00C87B18"/>
    <w:rsid w:val="00C904E1"/>
    <w:rsid w:val="00C932F3"/>
    <w:rsid w:val="00C93775"/>
    <w:rsid w:val="00C946A5"/>
    <w:rsid w:val="00C94987"/>
    <w:rsid w:val="00C94F65"/>
    <w:rsid w:val="00C9585B"/>
    <w:rsid w:val="00C96467"/>
    <w:rsid w:val="00C97086"/>
    <w:rsid w:val="00C97AB2"/>
    <w:rsid w:val="00C97BAD"/>
    <w:rsid w:val="00C97D4E"/>
    <w:rsid w:val="00CA2D3E"/>
    <w:rsid w:val="00CA4BC8"/>
    <w:rsid w:val="00CA7141"/>
    <w:rsid w:val="00CB0278"/>
    <w:rsid w:val="00CB1DD5"/>
    <w:rsid w:val="00CB6F72"/>
    <w:rsid w:val="00CB7111"/>
    <w:rsid w:val="00CC6C22"/>
    <w:rsid w:val="00CC772B"/>
    <w:rsid w:val="00CC79FD"/>
    <w:rsid w:val="00CD09FC"/>
    <w:rsid w:val="00CD1D04"/>
    <w:rsid w:val="00CD1DF7"/>
    <w:rsid w:val="00CD226C"/>
    <w:rsid w:val="00CD2D6F"/>
    <w:rsid w:val="00CD42AE"/>
    <w:rsid w:val="00CD4F52"/>
    <w:rsid w:val="00CD5933"/>
    <w:rsid w:val="00CD61EB"/>
    <w:rsid w:val="00CD6AA5"/>
    <w:rsid w:val="00CD747B"/>
    <w:rsid w:val="00CE5DC0"/>
    <w:rsid w:val="00CE6844"/>
    <w:rsid w:val="00CE68C1"/>
    <w:rsid w:val="00CE7F56"/>
    <w:rsid w:val="00CF02F0"/>
    <w:rsid w:val="00CF0685"/>
    <w:rsid w:val="00CF0BD2"/>
    <w:rsid w:val="00CF22ED"/>
    <w:rsid w:val="00CF2982"/>
    <w:rsid w:val="00CF72D1"/>
    <w:rsid w:val="00CF7BBB"/>
    <w:rsid w:val="00D0181E"/>
    <w:rsid w:val="00D02FC5"/>
    <w:rsid w:val="00D03D6A"/>
    <w:rsid w:val="00D0449E"/>
    <w:rsid w:val="00D04F2F"/>
    <w:rsid w:val="00D05258"/>
    <w:rsid w:val="00D060AC"/>
    <w:rsid w:val="00D06CEF"/>
    <w:rsid w:val="00D12381"/>
    <w:rsid w:val="00D13A2A"/>
    <w:rsid w:val="00D144AD"/>
    <w:rsid w:val="00D149C6"/>
    <w:rsid w:val="00D1544D"/>
    <w:rsid w:val="00D161C3"/>
    <w:rsid w:val="00D16DFA"/>
    <w:rsid w:val="00D16F74"/>
    <w:rsid w:val="00D17151"/>
    <w:rsid w:val="00D21601"/>
    <w:rsid w:val="00D2223E"/>
    <w:rsid w:val="00D22C13"/>
    <w:rsid w:val="00D242DC"/>
    <w:rsid w:val="00D246A9"/>
    <w:rsid w:val="00D24A45"/>
    <w:rsid w:val="00D25063"/>
    <w:rsid w:val="00D27048"/>
    <w:rsid w:val="00D32625"/>
    <w:rsid w:val="00D33930"/>
    <w:rsid w:val="00D36C94"/>
    <w:rsid w:val="00D37345"/>
    <w:rsid w:val="00D37FDF"/>
    <w:rsid w:val="00D4091B"/>
    <w:rsid w:val="00D41578"/>
    <w:rsid w:val="00D422D8"/>
    <w:rsid w:val="00D43FCF"/>
    <w:rsid w:val="00D444C2"/>
    <w:rsid w:val="00D4534D"/>
    <w:rsid w:val="00D454FE"/>
    <w:rsid w:val="00D45953"/>
    <w:rsid w:val="00D462BA"/>
    <w:rsid w:val="00D47B55"/>
    <w:rsid w:val="00D47EC9"/>
    <w:rsid w:val="00D515DF"/>
    <w:rsid w:val="00D51722"/>
    <w:rsid w:val="00D51E1B"/>
    <w:rsid w:val="00D54FD2"/>
    <w:rsid w:val="00D567C3"/>
    <w:rsid w:val="00D57377"/>
    <w:rsid w:val="00D576E5"/>
    <w:rsid w:val="00D60649"/>
    <w:rsid w:val="00D61E88"/>
    <w:rsid w:val="00D63C6C"/>
    <w:rsid w:val="00D64F2E"/>
    <w:rsid w:val="00D65019"/>
    <w:rsid w:val="00D65763"/>
    <w:rsid w:val="00D66349"/>
    <w:rsid w:val="00D66A4C"/>
    <w:rsid w:val="00D66A89"/>
    <w:rsid w:val="00D67D61"/>
    <w:rsid w:val="00D700A8"/>
    <w:rsid w:val="00D70290"/>
    <w:rsid w:val="00D73F88"/>
    <w:rsid w:val="00D74FFC"/>
    <w:rsid w:val="00D75BB9"/>
    <w:rsid w:val="00D7631C"/>
    <w:rsid w:val="00D776E6"/>
    <w:rsid w:val="00D81103"/>
    <w:rsid w:val="00D82889"/>
    <w:rsid w:val="00D83923"/>
    <w:rsid w:val="00D86DF2"/>
    <w:rsid w:val="00D87B3D"/>
    <w:rsid w:val="00D91336"/>
    <w:rsid w:val="00D91373"/>
    <w:rsid w:val="00D913CB"/>
    <w:rsid w:val="00D914EB"/>
    <w:rsid w:val="00D938EE"/>
    <w:rsid w:val="00D9419D"/>
    <w:rsid w:val="00D96E01"/>
    <w:rsid w:val="00DA0699"/>
    <w:rsid w:val="00DA1BC7"/>
    <w:rsid w:val="00DA2680"/>
    <w:rsid w:val="00DA31D8"/>
    <w:rsid w:val="00DA3594"/>
    <w:rsid w:val="00DA46BD"/>
    <w:rsid w:val="00DA6FC7"/>
    <w:rsid w:val="00DB09AA"/>
    <w:rsid w:val="00DB1A93"/>
    <w:rsid w:val="00DB1C0F"/>
    <w:rsid w:val="00DB22AD"/>
    <w:rsid w:val="00DB25AB"/>
    <w:rsid w:val="00DB2DE7"/>
    <w:rsid w:val="00DB37A4"/>
    <w:rsid w:val="00DB3802"/>
    <w:rsid w:val="00DB4BD6"/>
    <w:rsid w:val="00DB4DBD"/>
    <w:rsid w:val="00DB5137"/>
    <w:rsid w:val="00DB5906"/>
    <w:rsid w:val="00DB6689"/>
    <w:rsid w:val="00DB6C9D"/>
    <w:rsid w:val="00DB71FF"/>
    <w:rsid w:val="00DC110C"/>
    <w:rsid w:val="00DC36E7"/>
    <w:rsid w:val="00DC6C88"/>
    <w:rsid w:val="00DD0725"/>
    <w:rsid w:val="00DD0989"/>
    <w:rsid w:val="00DD216E"/>
    <w:rsid w:val="00DD3B8D"/>
    <w:rsid w:val="00DD4750"/>
    <w:rsid w:val="00DD5140"/>
    <w:rsid w:val="00DD6649"/>
    <w:rsid w:val="00DD66FC"/>
    <w:rsid w:val="00DE2557"/>
    <w:rsid w:val="00DE2D88"/>
    <w:rsid w:val="00DE43D1"/>
    <w:rsid w:val="00DE4490"/>
    <w:rsid w:val="00DE6254"/>
    <w:rsid w:val="00DF0AE7"/>
    <w:rsid w:val="00DF1234"/>
    <w:rsid w:val="00DF1DCB"/>
    <w:rsid w:val="00DF324D"/>
    <w:rsid w:val="00DF4AB5"/>
    <w:rsid w:val="00DF4E3E"/>
    <w:rsid w:val="00DF52F1"/>
    <w:rsid w:val="00DF66F0"/>
    <w:rsid w:val="00E00D40"/>
    <w:rsid w:val="00E00D8C"/>
    <w:rsid w:val="00E01309"/>
    <w:rsid w:val="00E0341E"/>
    <w:rsid w:val="00E040F4"/>
    <w:rsid w:val="00E0426B"/>
    <w:rsid w:val="00E0453D"/>
    <w:rsid w:val="00E056ED"/>
    <w:rsid w:val="00E0582E"/>
    <w:rsid w:val="00E05FA6"/>
    <w:rsid w:val="00E06128"/>
    <w:rsid w:val="00E06ECC"/>
    <w:rsid w:val="00E1022B"/>
    <w:rsid w:val="00E10EF6"/>
    <w:rsid w:val="00E119BC"/>
    <w:rsid w:val="00E12F1E"/>
    <w:rsid w:val="00E15204"/>
    <w:rsid w:val="00E1559D"/>
    <w:rsid w:val="00E16B6D"/>
    <w:rsid w:val="00E202B2"/>
    <w:rsid w:val="00E203B7"/>
    <w:rsid w:val="00E21F6F"/>
    <w:rsid w:val="00E234C0"/>
    <w:rsid w:val="00E25474"/>
    <w:rsid w:val="00E30A46"/>
    <w:rsid w:val="00E32F93"/>
    <w:rsid w:val="00E33891"/>
    <w:rsid w:val="00E33B89"/>
    <w:rsid w:val="00E342C7"/>
    <w:rsid w:val="00E34AB5"/>
    <w:rsid w:val="00E3564D"/>
    <w:rsid w:val="00E35940"/>
    <w:rsid w:val="00E37483"/>
    <w:rsid w:val="00E374E0"/>
    <w:rsid w:val="00E42E3C"/>
    <w:rsid w:val="00E43784"/>
    <w:rsid w:val="00E438A2"/>
    <w:rsid w:val="00E459A5"/>
    <w:rsid w:val="00E50BB3"/>
    <w:rsid w:val="00E51350"/>
    <w:rsid w:val="00E53A58"/>
    <w:rsid w:val="00E541C1"/>
    <w:rsid w:val="00E548F5"/>
    <w:rsid w:val="00E54B2B"/>
    <w:rsid w:val="00E574FB"/>
    <w:rsid w:val="00E5790E"/>
    <w:rsid w:val="00E60911"/>
    <w:rsid w:val="00E6179E"/>
    <w:rsid w:val="00E62E44"/>
    <w:rsid w:val="00E649F4"/>
    <w:rsid w:val="00E65928"/>
    <w:rsid w:val="00E65B63"/>
    <w:rsid w:val="00E65B8F"/>
    <w:rsid w:val="00E70EEB"/>
    <w:rsid w:val="00E71116"/>
    <w:rsid w:val="00E7274D"/>
    <w:rsid w:val="00E7427E"/>
    <w:rsid w:val="00E74488"/>
    <w:rsid w:val="00E757B9"/>
    <w:rsid w:val="00E80A29"/>
    <w:rsid w:val="00E819E9"/>
    <w:rsid w:val="00E81FBF"/>
    <w:rsid w:val="00E82DAF"/>
    <w:rsid w:val="00E83192"/>
    <w:rsid w:val="00E833FB"/>
    <w:rsid w:val="00E87831"/>
    <w:rsid w:val="00E87D75"/>
    <w:rsid w:val="00E92291"/>
    <w:rsid w:val="00E9303D"/>
    <w:rsid w:val="00E93406"/>
    <w:rsid w:val="00E9343E"/>
    <w:rsid w:val="00E9348C"/>
    <w:rsid w:val="00E940CA"/>
    <w:rsid w:val="00E957E6"/>
    <w:rsid w:val="00E960E3"/>
    <w:rsid w:val="00E96D1A"/>
    <w:rsid w:val="00E9732C"/>
    <w:rsid w:val="00EA1943"/>
    <w:rsid w:val="00EA1EF0"/>
    <w:rsid w:val="00EA4301"/>
    <w:rsid w:val="00EA442D"/>
    <w:rsid w:val="00EA4B84"/>
    <w:rsid w:val="00EA52F8"/>
    <w:rsid w:val="00EA5762"/>
    <w:rsid w:val="00EB2327"/>
    <w:rsid w:val="00EB243B"/>
    <w:rsid w:val="00EB28A7"/>
    <w:rsid w:val="00EB3583"/>
    <w:rsid w:val="00EB3747"/>
    <w:rsid w:val="00EB382C"/>
    <w:rsid w:val="00EB405E"/>
    <w:rsid w:val="00EC0944"/>
    <w:rsid w:val="00EC0EE5"/>
    <w:rsid w:val="00EC0F0A"/>
    <w:rsid w:val="00EC2598"/>
    <w:rsid w:val="00EC2C0B"/>
    <w:rsid w:val="00EC3C14"/>
    <w:rsid w:val="00EC4CEA"/>
    <w:rsid w:val="00EC51D9"/>
    <w:rsid w:val="00EC5232"/>
    <w:rsid w:val="00EC5988"/>
    <w:rsid w:val="00EC7146"/>
    <w:rsid w:val="00EC7B46"/>
    <w:rsid w:val="00EC7F32"/>
    <w:rsid w:val="00EC7F9A"/>
    <w:rsid w:val="00ED01D4"/>
    <w:rsid w:val="00ED12DC"/>
    <w:rsid w:val="00ED1527"/>
    <w:rsid w:val="00ED1F3A"/>
    <w:rsid w:val="00ED3816"/>
    <w:rsid w:val="00ED4B3C"/>
    <w:rsid w:val="00ED4D95"/>
    <w:rsid w:val="00ED6692"/>
    <w:rsid w:val="00ED70CF"/>
    <w:rsid w:val="00ED757E"/>
    <w:rsid w:val="00EE0122"/>
    <w:rsid w:val="00EE079C"/>
    <w:rsid w:val="00EE1119"/>
    <w:rsid w:val="00EE6F14"/>
    <w:rsid w:val="00EE71E4"/>
    <w:rsid w:val="00EE76BE"/>
    <w:rsid w:val="00EF2C4C"/>
    <w:rsid w:val="00EF3382"/>
    <w:rsid w:val="00EF3F23"/>
    <w:rsid w:val="00EF42BA"/>
    <w:rsid w:val="00EF489B"/>
    <w:rsid w:val="00EF605F"/>
    <w:rsid w:val="00EF697D"/>
    <w:rsid w:val="00EF6F59"/>
    <w:rsid w:val="00EF783C"/>
    <w:rsid w:val="00EF7B32"/>
    <w:rsid w:val="00F00209"/>
    <w:rsid w:val="00F007D1"/>
    <w:rsid w:val="00F008FF"/>
    <w:rsid w:val="00F0127F"/>
    <w:rsid w:val="00F01C0F"/>
    <w:rsid w:val="00F02291"/>
    <w:rsid w:val="00F02DF5"/>
    <w:rsid w:val="00F0404C"/>
    <w:rsid w:val="00F04143"/>
    <w:rsid w:val="00F051CA"/>
    <w:rsid w:val="00F0712E"/>
    <w:rsid w:val="00F079E6"/>
    <w:rsid w:val="00F07B41"/>
    <w:rsid w:val="00F07E05"/>
    <w:rsid w:val="00F10649"/>
    <w:rsid w:val="00F10BD1"/>
    <w:rsid w:val="00F11842"/>
    <w:rsid w:val="00F12A59"/>
    <w:rsid w:val="00F133D7"/>
    <w:rsid w:val="00F14F7D"/>
    <w:rsid w:val="00F15896"/>
    <w:rsid w:val="00F162D4"/>
    <w:rsid w:val="00F17F12"/>
    <w:rsid w:val="00F201CD"/>
    <w:rsid w:val="00F2213C"/>
    <w:rsid w:val="00F24711"/>
    <w:rsid w:val="00F27210"/>
    <w:rsid w:val="00F315A7"/>
    <w:rsid w:val="00F3162F"/>
    <w:rsid w:val="00F31935"/>
    <w:rsid w:val="00F3193E"/>
    <w:rsid w:val="00F31FE3"/>
    <w:rsid w:val="00F3204C"/>
    <w:rsid w:val="00F3242A"/>
    <w:rsid w:val="00F335C0"/>
    <w:rsid w:val="00F33DC1"/>
    <w:rsid w:val="00F34011"/>
    <w:rsid w:val="00F341F3"/>
    <w:rsid w:val="00F34A83"/>
    <w:rsid w:val="00F357D1"/>
    <w:rsid w:val="00F4010B"/>
    <w:rsid w:val="00F41904"/>
    <w:rsid w:val="00F4385C"/>
    <w:rsid w:val="00F43DE8"/>
    <w:rsid w:val="00F459F3"/>
    <w:rsid w:val="00F46E6B"/>
    <w:rsid w:val="00F4702C"/>
    <w:rsid w:val="00F4BAB5"/>
    <w:rsid w:val="00F5031E"/>
    <w:rsid w:val="00F505B8"/>
    <w:rsid w:val="00F50CCC"/>
    <w:rsid w:val="00F5246B"/>
    <w:rsid w:val="00F5299A"/>
    <w:rsid w:val="00F53397"/>
    <w:rsid w:val="00F5348F"/>
    <w:rsid w:val="00F541E8"/>
    <w:rsid w:val="00F5511D"/>
    <w:rsid w:val="00F5691E"/>
    <w:rsid w:val="00F56D8A"/>
    <w:rsid w:val="00F56DC6"/>
    <w:rsid w:val="00F56E80"/>
    <w:rsid w:val="00F573D4"/>
    <w:rsid w:val="00F5BE80"/>
    <w:rsid w:val="00F60660"/>
    <w:rsid w:val="00F61794"/>
    <w:rsid w:val="00F61B26"/>
    <w:rsid w:val="00F61C21"/>
    <w:rsid w:val="00F623F3"/>
    <w:rsid w:val="00F62673"/>
    <w:rsid w:val="00F634F6"/>
    <w:rsid w:val="00F64343"/>
    <w:rsid w:val="00F6495D"/>
    <w:rsid w:val="00F669EE"/>
    <w:rsid w:val="00F67976"/>
    <w:rsid w:val="00F70B90"/>
    <w:rsid w:val="00F70D9C"/>
    <w:rsid w:val="00F71AFF"/>
    <w:rsid w:val="00F743DC"/>
    <w:rsid w:val="00F74E2D"/>
    <w:rsid w:val="00F75190"/>
    <w:rsid w:val="00F77F29"/>
    <w:rsid w:val="00F8062F"/>
    <w:rsid w:val="00F8223B"/>
    <w:rsid w:val="00F82618"/>
    <w:rsid w:val="00F83222"/>
    <w:rsid w:val="00F83CBA"/>
    <w:rsid w:val="00F84D80"/>
    <w:rsid w:val="00F863F7"/>
    <w:rsid w:val="00F86BE3"/>
    <w:rsid w:val="00F86CAE"/>
    <w:rsid w:val="00F8701A"/>
    <w:rsid w:val="00F87A70"/>
    <w:rsid w:val="00F87B07"/>
    <w:rsid w:val="00F90EE0"/>
    <w:rsid w:val="00F919D4"/>
    <w:rsid w:val="00F93598"/>
    <w:rsid w:val="00F93A2D"/>
    <w:rsid w:val="00F94684"/>
    <w:rsid w:val="00F94880"/>
    <w:rsid w:val="00F9661A"/>
    <w:rsid w:val="00F9670E"/>
    <w:rsid w:val="00F96BD9"/>
    <w:rsid w:val="00FA0027"/>
    <w:rsid w:val="00FA028D"/>
    <w:rsid w:val="00FA0D15"/>
    <w:rsid w:val="00FA2BAF"/>
    <w:rsid w:val="00FA30F5"/>
    <w:rsid w:val="00FA4D12"/>
    <w:rsid w:val="00FA5F6C"/>
    <w:rsid w:val="00FB0D65"/>
    <w:rsid w:val="00FB1611"/>
    <w:rsid w:val="00FB24C6"/>
    <w:rsid w:val="00FB3E5D"/>
    <w:rsid w:val="00FB4A9F"/>
    <w:rsid w:val="00FB4D6B"/>
    <w:rsid w:val="00FB50E8"/>
    <w:rsid w:val="00FB7C0A"/>
    <w:rsid w:val="00FB7D97"/>
    <w:rsid w:val="00FC18CE"/>
    <w:rsid w:val="00FC26FA"/>
    <w:rsid w:val="00FC2D8B"/>
    <w:rsid w:val="00FC3ECE"/>
    <w:rsid w:val="00FC3FB8"/>
    <w:rsid w:val="00FC5167"/>
    <w:rsid w:val="00FC543E"/>
    <w:rsid w:val="00FC6425"/>
    <w:rsid w:val="00FC6934"/>
    <w:rsid w:val="00FC6DEE"/>
    <w:rsid w:val="00FC7A45"/>
    <w:rsid w:val="00FD0037"/>
    <w:rsid w:val="00FD0AF4"/>
    <w:rsid w:val="00FD0FBF"/>
    <w:rsid w:val="00FD14FA"/>
    <w:rsid w:val="00FD2253"/>
    <w:rsid w:val="00FD268E"/>
    <w:rsid w:val="00FD26FF"/>
    <w:rsid w:val="00FD326C"/>
    <w:rsid w:val="00FD3306"/>
    <w:rsid w:val="00FD3AF7"/>
    <w:rsid w:val="00FD3F52"/>
    <w:rsid w:val="00FD505F"/>
    <w:rsid w:val="00FD5CEC"/>
    <w:rsid w:val="00FD6FE7"/>
    <w:rsid w:val="00FE009B"/>
    <w:rsid w:val="00FE2300"/>
    <w:rsid w:val="00FE2D81"/>
    <w:rsid w:val="00FE2DEB"/>
    <w:rsid w:val="00FE5292"/>
    <w:rsid w:val="00FE57D8"/>
    <w:rsid w:val="00FE62C9"/>
    <w:rsid w:val="00FE668E"/>
    <w:rsid w:val="00FE6998"/>
    <w:rsid w:val="00FE75A2"/>
    <w:rsid w:val="00FE7B84"/>
    <w:rsid w:val="00FF0184"/>
    <w:rsid w:val="00FF057E"/>
    <w:rsid w:val="00FF194D"/>
    <w:rsid w:val="00FF6403"/>
    <w:rsid w:val="00FF64BC"/>
    <w:rsid w:val="0199A8A1"/>
    <w:rsid w:val="01FC7D6E"/>
    <w:rsid w:val="02B81D0A"/>
    <w:rsid w:val="02F311C9"/>
    <w:rsid w:val="031B7F39"/>
    <w:rsid w:val="03357902"/>
    <w:rsid w:val="0451A5F0"/>
    <w:rsid w:val="047C357C"/>
    <w:rsid w:val="04C46595"/>
    <w:rsid w:val="051A06BA"/>
    <w:rsid w:val="0565DECF"/>
    <w:rsid w:val="05F07E6F"/>
    <w:rsid w:val="0689F793"/>
    <w:rsid w:val="089D442E"/>
    <w:rsid w:val="095726E0"/>
    <w:rsid w:val="0A0A61B6"/>
    <w:rsid w:val="0A22D028"/>
    <w:rsid w:val="0C344DDA"/>
    <w:rsid w:val="0CBD8233"/>
    <w:rsid w:val="0D043A56"/>
    <w:rsid w:val="117C728F"/>
    <w:rsid w:val="1181E7C8"/>
    <w:rsid w:val="128459E6"/>
    <w:rsid w:val="13BD667B"/>
    <w:rsid w:val="14263762"/>
    <w:rsid w:val="14E039A1"/>
    <w:rsid w:val="1573C9CA"/>
    <w:rsid w:val="15D4F456"/>
    <w:rsid w:val="1659E03B"/>
    <w:rsid w:val="17AEF382"/>
    <w:rsid w:val="17EE8BEF"/>
    <w:rsid w:val="1B8EDF3C"/>
    <w:rsid w:val="1B8FCCED"/>
    <w:rsid w:val="1BA8EFFB"/>
    <w:rsid w:val="20E2C6BB"/>
    <w:rsid w:val="2150589E"/>
    <w:rsid w:val="21AD4921"/>
    <w:rsid w:val="22A87851"/>
    <w:rsid w:val="237A86CC"/>
    <w:rsid w:val="2398182B"/>
    <w:rsid w:val="248CD2E0"/>
    <w:rsid w:val="25802F61"/>
    <w:rsid w:val="27424D26"/>
    <w:rsid w:val="27E3B01C"/>
    <w:rsid w:val="288E92B9"/>
    <w:rsid w:val="28EBEC1F"/>
    <w:rsid w:val="29FE225F"/>
    <w:rsid w:val="2AB2C169"/>
    <w:rsid w:val="2BE9B367"/>
    <w:rsid w:val="2C0C41CE"/>
    <w:rsid w:val="2CA70F67"/>
    <w:rsid w:val="2ED75641"/>
    <w:rsid w:val="2F94CEA9"/>
    <w:rsid w:val="3067D086"/>
    <w:rsid w:val="307E7617"/>
    <w:rsid w:val="3088774A"/>
    <w:rsid w:val="32777A1D"/>
    <w:rsid w:val="336720A1"/>
    <w:rsid w:val="34695D41"/>
    <w:rsid w:val="34A30AEF"/>
    <w:rsid w:val="35181BC5"/>
    <w:rsid w:val="3590C5A6"/>
    <w:rsid w:val="35DD1480"/>
    <w:rsid w:val="3659B433"/>
    <w:rsid w:val="3678F5B9"/>
    <w:rsid w:val="36850553"/>
    <w:rsid w:val="36EAC91E"/>
    <w:rsid w:val="37CA1950"/>
    <w:rsid w:val="38CA617E"/>
    <w:rsid w:val="3A0B0548"/>
    <w:rsid w:val="3A61C736"/>
    <w:rsid w:val="3BC85FA1"/>
    <w:rsid w:val="3CE4200A"/>
    <w:rsid w:val="3D4018F7"/>
    <w:rsid w:val="3D86A757"/>
    <w:rsid w:val="3E942D84"/>
    <w:rsid w:val="3EAE8242"/>
    <w:rsid w:val="3F46BF65"/>
    <w:rsid w:val="41856E57"/>
    <w:rsid w:val="41BC1830"/>
    <w:rsid w:val="421CC668"/>
    <w:rsid w:val="4249FED9"/>
    <w:rsid w:val="45277780"/>
    <w:rsid w:val="455263D2"/>
    <w:rsid w:val="46A2034E"/>
    <w:rsid w:val="46E12BFD"/>
    <w:rsid w:val="48036336"/>
    <w:rsid w:val="4835EEA3"/>
    <w:rsid w:val="49CB0481"/>
    <w:rsid w:val="4A2365AE"/>
    <w:rsid w:val="4AAEFE3A"/>
    <w:rsid w:val="4B71FC00"/>
    <w:rsid w:val="4D9BC57E"/>
    <w:rsid w:val="4DCADA66"/>
    <w:rsid w:val="4E27E93B"/>
    <w:rsid w:val="4EC05286"/>
    <w:rsid w:val="4EF5FFDD"/>
    <w:rsid w:val="4FEE317C"/>
    <w:rsid w:val="50573D18"/>
    <w:rsid w:val="5105F912"/>
    <w:rsid w:val="5150EF2F"/>
    <w:rsid w:val="5171DBCD"/>
    <w:rsid w:val="518269C4"/>
    <w:rsid w:val="5234F046"/>
    <w:rsid w:val="52A1C973"/>
    <w:rsid w:val="549F92D2"/>
    <w:rsid w:val="54EDC99E"/>
    <w:rsid w:val="55AEBFD5"/>
    <w:rsid w:val="565B3BC6"/>
    <w:rsid w:val="569815FC"/>
    <w:rsid w:val="575D96B4"/>
    <w:rsid w:val="579AFCEF"/>
    <w:rsid w:val="579FA3CA"/>
    <w:rsid w:val="57D7B99D"/>
    <w:rsid w:val="591D5CD9"/>
    <w:rsid w:val="59B26132"/>
    <w:rsid w:val="5A65F2E5"/>
    <w:rsid w:val="5BFDF4CB"/>
    <w:rsid w:val="5CD66B02"/>
    <w:rsid w:val="5D6EF041"/>
    <w:rsid w:val="5D81721E"/>
    <w:rsid w:val="5F1F6010"/>
    <w:rsid w:val="6018B685"/>
    <w:rsid w:val="6092C676"/>
    <w:rsid w:val="62230B74"/>
    <w:rsid w:val="6457AB5E"/>
    <w:rsid w:val="647504A2"/>
    <w:rsid w:val="652660EA"/>
    <w:rsid w:val="659CDB03"/>
    <w:rsid w:val="670207FA"/>
    <w:rsid w:val="677015D7"/>
    <w:rsid w:val="67B798EC"/>
    <w:rsid w:val="67F4B0D1"/>
    <w:rsid w:val="680FBC98"/>
    <w:rsid w:val="6830AF52"/>
    <w:rsid w:val="68AAA788"/>
    <w:rsid w:val="69C9343D"/>
    <w:rsid w:val="69CB984B"/>
    <w:rsid w:val="6A65431A"/>
    <w:rsid w:val="6B156CB3"/>
    <w:rsid w:val="6B223152"/>
    <w:rsid w:val="6C15CAF9"/>
    <w:rsid w:val="6F782387"/>
    <w:rsid w:val="7011E4D1"/>
    <w:rsid w:val="702F8DF2"/>
    <w:rsid w:val="70D710C4"/>
    <w:rsid w:val="71592547"/>
    <w:rsid w:val="7165B2D4"/>
    <w:rsid w:val="722B60B6"/>
    <w:rsid w:val="730F51CD"/>
    <w:rsid w:val="74E37DC0"/>
    <w:rsid w:val="77F00175"/>
    <w:rsid w:val="7B0FFD5A"/>
    <w:rsid w:val="7B26CFB4"/>
    <w:rsid w:val="7B95EA1F"/>
    <w:rsid w:val="7BD3A6C5"/>
    <w:rsid w:val="7BDB6B27"/>
    <w:rsid w:val="7C0044B5"/>
    <w:rsid w:val="7C7A000A"/>
    <w:rsid w:val="7D96F175"/>
    <w:rsid w:val="7E2B7C93"/>
    <w:rsid w:val="7F064D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E1B6"/>
  <w15:chartTrackingRefBased/>
  <w15:docId w15:val="{A17756A8-C4CA-4F62-B82A-5A4742FD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5"/>
      </w:numPr>
      <w:contextualSpacing/>
    </w:pPr>
  </w:style>
  <w:style w:type="paragraph" w:styleId="ListBullet2">
    <w:name w:val="List Bullet 2"/>
    <w:basedOn w:val="Normal"/>
    <w:uiPriority w:val="99"/>
    <w:unhideWhenUsed/>
    <w:qFormat/>
    <w:rsid w:val="00D83923"/>
    <w:pPr>
      <w:numPr>
        <w:ilvl w:val="1"/>
        <w:numId w:val="5"/>
      </w:numPr>
      <w:contextualSpacing/>
    </w:pPr>
  </w:style>
  <w:style w:type="paragraph" w:styleId="ListNumber">
    <w:name w:val="List Number"/>
    <w:basedOn w:val="Normal"/>
    <w:uiPriority w:val="99"/>
    <w:unhideWhenUsed/>
    <w:qFormat/>
    <w:rsid w:val="00D16F74"/>
    <w:pPr>
      <w:numPr>
        <w:numId w:val="6"/>
      </w:numPr>
      <w:contextualSpacing/>
    </w:pPr>
  </w:style>
  <w:style w:type="numbering" w:customStyle="1" w:styleId="Bullets">
    <w:name w:val="Bullets"/>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6"/>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6"/>
      </w:numPr>
      <w:contextualSpacing/>
    </w:pPr>
  </w:style>
  <w:style w:type="paragraph" w:styleId="ListNumber4">
    <w:name w:val="List Number 4"/>
    <w:basedOn w:val="Normal"/>
    <w:uiPriority w:val="99"/>
    <w:unhideWhenUsed/>
    <w:qFormat/>
    <w:rsid w:val="00D16F74"/>
    <w:pPr>
      <w:numPr>
        <w:ilvl w:val="3"/>
        <w:numId w:val="6"/>
      </w:numPr>
      <w:contextualSpacing/>
    </w:pPr>
  </w:style>
  <w:style w:type="paragraph" w:styleId="ListNumber5">
    <w:name w:val="List Number 5"/>
    <w:basedOn w:val="Normal"/>
    <w:uiPriority w:val="99"/>
    <w:unhideWhenUsed/>
    <w:rsid w:val="00D16F74"/>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7"/>
      </w:numPr>
      <w:contextualSpacing/>
    </w:pPr>
  </w:style>
  <w:style w:type="paragraph" w:styleId="List2">
    <w:name w:val="List 2"/>
    <w:basedOn w:val="Normal"/>
    <w:uiPriority w:val="99"/>
    <w:unhideWhenUsed/>
    <w:qFormat/>
    <w:rsid w:val="00E25474"/>
    <w:pPr>
      <w:numPr>
        <w:ilvl w:val="1"/>
        <w:numId w:val="7"/>
      </w:numPr>
      <w:contextualSpacing/>
    </w:pPr>
  </w:style>
  <w:style w:type="numbering" w:customStyle="1" w:styleId="LetteredList">
    <w:name w:val="Lettered List"/>
    <w:uiPriority w:val="99"/>
    <w:rsid w:val="00E25474"/>
    <w:pPr>
      <w:numPr>
        <w:numId w:val="7"/>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qFormat/>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895093"/>
    <w:pPr>
      <w:ind w:left="567" w:hanging="567"/>
      <w:contextualSpacing/>
    </w:pPr>
  </w:style>
  <w:style w:type="paragraph" w:customStyle="1" w:styleId="Heading2-Numbered0">
    <w:name w:val="Heading 2 - Numbered"/>
    <w:basedOn w:val="Heading2"/>
    <w:next w:val="Normal"/>
    <w:link w:val="Heading2-NumberedChar0"/>
    <w:uiPriority w:val="9"/>
    <w:qFormat/>
    <w:rsid w:val="00895093"/>
    <w:p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paragraph">
    <w:name w:val="paragraph"/>
    <w:basedOn w:val="Normal"/>
    <w:rsid w:val="003A792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A792B"/>
  </w:style>
  <w:style w:type="character" w:customStyle="1" w:styleId="superscript">
    <w:name w:val="superscript"/>
    <w:basedOn w:val="DefaultParagraphFont"/>
    <w:rsid w:val="003A792B"/>
  </w:style>
  <w:style w:type="character" w:customStyle="1" w:styleId="eop">
    <w:name w:val="eop"/>
    <w:basedOn w:val="DefaultParagraphFont"/>
    <w:rsid w:val="003A792B"/>
  </w:style>
  <w:style w:type="character" w:customStyle="1" w:styleId="tabchar">
    <w:name w:val="tabchar"/>
    <w:basedOn w:val="DefaultParagraphFont"/>
    <w:rsid w:val="007E2261"/>
  </w:style>
  <w:style w:type="character" w:customStyle="1" w:styleId="scxw34464766">
    <w:name w:val="scxw34464766"/>
    <w:basedOn w:val="DefaultParagraphFont"/>
    <w:rsid w:val="0037064D"/>
  </w:style>
  <w:style w:type="character" w:customStyle="1" w:styleId="pagebreaktextspan">
    <w:name w:val="pagebreaktextspan"/>
    <w:basedOn w:val="DefaultParagraphFont"/>
    <w:rsid w:val="0037064D"/>
  </w:style>
  <w:style w:type="character" w:customStyle="1" w:styleId="scxw179208432">
    <w:name w:val="scxw179208432"/>
    <w:basedOn w:val="DefaultParagraphFont"/>
    <w:rsid w:val="005C4578"/>
  </w:style>
  <w:style w:type="paragraph" w:styleId="TOC4">
    <w:name w:val="toc 4"/>
    <w:basedOn w:val="Normal"/>
    <w:next w:val="Normal"/>
    <w:autoRedefine/>
    <w:uiPriority w:val="39"/>
    <w:unhideWhenUsed/>
    <w:rsid w:val="002E7517"/>
    <w:pPr>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2E7517"/>
    <w:pPr>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2E7517"/>
    <w:pPr>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2E7517"/>
    <w:pPr>
      <w:spacing w:before="0"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2E7517"/>
    <w:pPr>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2E7517"/>
    <w:pPr>
      <w:spacing w:before="0" w:after="100" w:line="259" w:lineRule="auto"/>
      <w:ind w:left="1760"/>
    </w:pPr>
    <w:rPr>
      <w:rFonts w:eastAsiaTheme="minorEastAsia"/>
      <w:sz w:val="22"/>
      <w:lang w:eastAsia="en-AU"/>
    </w:rPr>
  </w:style>
  <w:style w:type="character" w:styleId="UnresolvedMention">
    <w:name w:val="Unresolved Mention"/>
    <w:basedOn w:val="DefaultParagraphFont"/>
    <w:uiPriority w:val="99"/>
    <w:unhideWhenUsed/>
    <w:rsid w:val="002E7517"/>
    <w:rPr>
      <w:color w:val="605E5C"/>
      <w:shd w:val="clear" w:color="auto" w:fill="E1DFDD"/>
    </w:rPr>
  </w:style>
  <w:style w:type="paragraph" w:styleId="FootnoteText">
    <w:name w:val="footnote text"/>
    <w:basedOn w:val="BodyText"/>
    <w:link w:val="FootnoteTextChar"/>
    <w:uiPriority w:val="99"/>
    <w:unhideWhenUsed/>
    <w:rsid w:val="009965FB"/>
    <w:pPr>
      <w:widowControl w:val="0"/>
      <w:autoSpaceDE w:val="0"/>
      <w:autoSpaceDN w:val="0"/>
      <w:adjustRightInd w:val="0"/>
      <w:spacing w:before="120"/>
    </w:pPr>
    <w:rPr>
      <w:rFonts w:asciiTheme="majorHAnsi" w:hAnsiTheme="majorHAnsi" w:cs="Arial"/>
      <w:color w:val="000000" w:themeColor="text1"/>
      <w:sz w:val="16"/>
      <w:szCs w:val="20"/>
    </w:rPr>
  </w:style>
  <w:style w:type="character" w:customStyle="1" w:styleId="FootnoteTextChar">
    <w:name w:val="Footnote Text Char"/>
    <w:basedOn w:val="DefaultParagraphFont"/>
    <w:link w:val="FootnoteText"/>
    <w:uiPriority w:val="99"/>
    <w:rsid w:val="009965FB"/>
    <w:rPr>
      <w:rFonts w:asciiTheme="majorHAnsi" w:hAnsiTheme="majorHAnsi" w:cs="Arial"/>
      <w:color w:val="000000" w:themeColor="text1"/>
      <w:sz w:val="16"/>
      <w:szCs w:val="20"/>
    </w:rPr>
  </w:style>
  <w:style w:type="character" w:styleId="FootnoteReference">
    <w:name w:val="footnote reference"/>
    <w:basedOn w:val="DefaultParagraphFont"/>
    <w:uiPriority w:val="99"/>
    <w:unhideWhenUsed/>
    <w:rsid w:val="009965FB"/>
    <w:rPr>
      <w:sz w:val="18"/>
      <w:szCs w:val="18"/>
      <w:vertAlign w:val="superscript"/>
    </w:rPr>
  </w:style>
  <w:style w:type="paragraph" w:styleId="BodyText">
    <w:name w:val="Body Text"/>
    <w:basedOn w:val="Normal"/>
    <w:link w:val="BodyTextChar"/>
    <w:uiPriority w:val="99"/>
    <w:unhideWhenUsed/>
    <w:rsid w:val="009965FB"/>
  </w:style>
  <w:style w:type="character" w:customStyle="1" w:styleId="BodyTextChar">
    <w:name w:val="Body Text Char"/>
    <w:basedOn w:val="DefaultParagraphFont"/>
    <w:link w:val="BodyText"/>
    <w:uiPriority w:val="99"/>
    <w:rsid w:val="009965FB"/>
    <w:rPr>
      <w:sz w:val="20"/>
    </w:rPr>
  </w:style>
  <w:style w:type="character" w:styleId="CommentReference">
    <w:name w:val="annotation reference"/>
    <w:basedOn w:val="DefaultParagraphFont"/>
    <w:uiPriority w:val="99"/>
    <w:semiHidden/>
    <w:unhideWhenUsed/>
    <w:rsid w:val="008C008E"/>
    <w:rPr>
      <w:sz w:val="16"/>
      <w:szCs w:val="16"/>
    </w:rPr>
  </w:style>
  <w:style w:type="paragraph" w:styleId="CommentText">
    <w:name w:val="annotation text"/>
    <w:basedOn w:val="Normal"/>
    <w:link w:val="CommentTextChar"/>
    <w:uiPriority w:val="99"/>
    <w:unhideWhenUsed/>
    <w:rsid w:val="008C008E"/>
    <w:rPr>
      <w:szCs w:val="20"/>
    </w:rPr>
  </w:style>
  <w:style w:type="character" w:customStyle="1" w:styleId="CommentTextChar">
    <w:name w:val="Comment Text Char"/>
    <w:basedOn w:val="DefaultParagraphFont"/>
    <w:link w:val="CommentText"/>
    <w:uiPriority w:val="99"/>
    <w:rsid w:val="008C008E"/>
    <w:rPr>
      <w:sz w:val="20"/>
      <w:szCs w:val="20"/>
    </w:rPr>
  </w:style>
  <w:style w:type="paragraph" w:styleId="CommentSubject">
    <w:name w:val="annotation subject"/>
    <w:basedOn w:val="CommentText"/>
    <w:next w:val="CommentText"/>
    <w:link w:val="CommentSubjectChar"/>
    <w:uiPriority w:val="99"/>
    <w:semiHidden/>
    <w:unhideWhenUsed/>
    <w:rsid w:val="008C008E"/>
    <w:rPr>
      <w:b/>
      <w:bCs/>
    </w:rPr>
  </w:style>
  <w:style w:type="character" w:customStyle="1" w:styleId="CommentSubjectChar">
    <w:name w:val="Comment Subject Char"/>
    <w:basedOn w:val="CommentTextChar"/>
    <w:link w:val="CommentSubject"/>
    <w:uiPriority w:val="99"/>
    <w:semiHidden/>
    <w:rsid w:val="008C008E"/>
    <w:rPr>
      <w:b/>
      <w:bCs/>
      <w:sz w:val="20"/>
      <w:szCs w:val="20"/>
    </w:rPr>
  </w:style>
  <w:style w:type="character" w:styleId="Mention">
    <w:name w:val="Mention"/>
    <w:basedOn w:val="DefaultParagraphFont"/>
    <w:uiPriority w:val="99"/>
    <w:unhideWhenUsed/>
    <w:rsid w:val="008C008E"/>
    <w:rPr>
      <w:color w:val="2B579A"/>
      <w:shd w:val="clear" w:color="auto" w:fill="E1DFDD"/>
    </w:rPr>
  </w:style>
  <w:style w:type="paragraph" w:customStyle="1" w:styleId="Schedulebulletlist">
    <w:name w:val="Schedule bullet list"/>
    <w:basedOn w:val="Normal"/>
    <w:rsid w:val="001409A1"/>
    <w:pPr>
      <w:numPr>
        <w:numId w:val="31"/>
      </w:numPr>
      <w:autoSpaceDE w:val="0"/>
      <w:autoSpaceDN w:val="0"/>
      <w:adjustRightInd w:val="0"/>
      <w:spacing w:before="60" w:after="80"/>
    </w:pPr>
    <w:rPr>
      <w:rFonts w:ascii="Arial" w:eastAsia="Times New Roman" w:hAnsi="Arial" w:cs="Arial"/>
      <w:iCs/>
      <w:szCs w:val="20"/>
      <w:lang w:eastAsia="en-AU"/>
    </w:rPr>
  </w:style>
  <w:style w:type="paragraph" w:styleId="Quote">
    <w:name w:val="Quote"/>
    <w:basedOn w:val="Normal"/>
    <w:next w:val="Normal"/>
    <w:link w:val="QuoteChar"/>
    <w:uiPriority w:val="29"/>
    <w:qFormat/>
    <w:rsid w:val="002B0D2D"/>
    <w:pPr>
      <w:spacing w:before="200" w:after="160"/>
      <w:ind w:left="567" w:right="864"/>
    </w:pPr>
    <w:rPr>
      <w:rFonts w:asciiTheme="majorHAnsi" w:hAnsiTheme="majorHAnsi"/>
      <w:i/>
      <w:iCs/>
      <w:color w:val="404040" w:themeColor="text1" w:themeTint="BF"/>
      <w:sz w:val="22"/>
      <w:szCs w:val="24"/>
    </w:rPr>
  </w:style>
  <w:style w:type="character" w:customStyle="1" w:styleId="QuoteChar">
    <w:name w:val="Quote Char"/>
    <w:basedOn w:val="DefaultParagraphFont"/>
    <w:link w:val="Quote"/>
    <w:uiPriority w:val="29"/>
    <w:rsid w:val="002B0D2D"/>
    <w:rPr>
      <w:rFonts w:asciiTheme="majorHAnsi" w:hAnsiTheme="majorHAnsi"/>
      <w:i/>
      <w:iCs/>
      <w:color w:val="404040" w:themeColor="text1" w:themeTint="BF"/>
      <w:szCs w:val="24"/>
    </w:rPr>
  </w:style>
  <w:style w:type="paragraph" w:styleId="Revision">
    <w:name w:val="Revision"/>
    <w:hidden/>
    <w:uiPriority w:val="99"/>
    <w:semiHidden/>
    <w:rsid w:val="0007190A"/>
    <w:pPr>
      <w:spacing w:after="0" w:line="240" w:lineRule="auto"/>
    </w:pPr>
    <w:rPr>
      <w:sz w:val="20"/>
    </w:rPr>
  </w:style>
  <w:style w:type="table" w:styleId="GridTable1Light">
    <w:name w:val="Grid Table 1 Light"/>
    <w:basedOn w:val="TableNormal"/>
    <w:uiPriority w:val="46"/>
    <w:rsid w:val="00AD02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mprintbodycopyInsidecover">
    <w:name w:val="Imprint body copy (Inside cover)"/>
    <w:basedOn w:val="Normal"/>
    <w:uiPriority w:val="99"/>
    <w:rsid w:val="00DB37A4"/>
    <w:pPr>
      <w:suppressAutoHyphens/>
      <w:autoSpaceDE w:val="0"/>
      <w:autoSpaceDN w:val="0"/>
      <w:adjustRightInd w:val="0"/>
      <w:spacing w:before="0" w:after="57" w:line="200" w:lineRule="atLeast"/>
      <w:textAlignment w:val="center"/>
    </w:pPr>
    <w:rPr>
      <w:rFonts w:ascii="VIC" w:hAnsi="VIC" w:cs="VIC"/>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215">
      <w:bodyDiv w:val="1"/>
      <w:marLeft w:val="0"/>
      <w:marRight w:val="0"/>
      <w:marTop w:val="0"/>
      <w:marBottom w:val="0"/>
      <w:divBdr>
        <w:top w:val="none" w:sz="0" w:space="0" w:color="auto"/>
        <w:left w:val="none" w:sz="0" w:space="0" w:color="auto"/>
        <w:bottom w:val="none" w:sz="0" w:space="0" w:color="auto"/>
        <w:right w:val="none" w:sz="0" w:space="0" w:color="auto"/>
      </w:divBdr>
      <w:divsChild>
        <w:div w:id="1418669754">
          <w:marLeft w:val="0"/>
          <w:marRight w:val="0"/>
          <w:marTop w:val="0"/>
          <w:marBottom w:val="0"/>
          <w:divBdr>
            <w:top w:val="none" w:sz="0" w:space="0" w:color="auto"/>
            <w:left w:val="none" w:sz="0" w:space="0" w:color="auto"/>
            <w:bottom w:val="none" w:sz="0" w:space="0" w:color="auto"/>
            <w:right w:val="none" w:sz="0" w:space="0" w:color="auto"/>
          </w:divBdr>
        </w:div>
        <w:div w:id="2050370570">
          <w:marLeft w:val="0"/>
          <w:marRight w:val="0"/>
          <w:marTop w:val="0"/>
          <w:marBottom w:val="0"/>
          <w:divBdr>
            <w:top w:val="none" w:sz="0" w:space="0" w:color="auto"/>
            <w:left w:val="none" w:sz="0" w:space="0" w:color="auto"/>
            <w:bottom w:val="none" w:sz="0" w:space="0" w:color="auto"/>
            <w:right w:val="none" w:sz="0" w:space="0" w:color="auto"/>
          </w:divBdr>
        </w:div>
      </w:divsChild>
    </w:div>
    <w:div w:id="15936486">
      <w:bodyDiv w:val="1"/>
      <w:marLeft w:val="0"/>
      <w:marRight w:val="0"/>
      <w:marTop w:val="0"/>
      <w:marBottom w:val="0"/>
      <w:divBdr>
        <w:top w:val="none" w:sz="0" w:space="0" w:color="auto"/>
        <w:left w:val="none" w:sz="0" w:space="0" w:color="auto"/>
        <w:bottom w:val="none" w:sz="0" w:space="0" w:color="auto"/>
        <w:right w:val="none" w:sz="0" w:space="0" w:color="auto"/>
      </w:divBdr>
      <w:divsChild>
        <w:div w:id="976951168">
          <w:marLeft w:val="0"/>
          <w:marRight w:val="0"/>
          <w:marTop w:val="0"/>
          <w:marBottom w:val="0"/>
          <w:divBdr>
            <w:top w:val="none" w:sz="0" w:space="0" w:color="auto"/>
            <w:left w:val="none" w:sz="0" w:space="0" w:color="auto"/>
            <w:bottom w:val="none" w:sz="0" w:space="0" w:color="auto"/>
            <w:right w:val="none" w:sz="0" w:space="0" w:color="auto"/>
          </w:divBdr>
        </w:div>
        <w:div w:id="1804887614">
          <w:marLeft w:val="0"/>
          <w:marRight w:val="0"/>
          <w:marTop w:val="0"/>
          <w:marBottom w:val="0"/>
          <w:divBdr>
            <w:top w:val="none" w:sz="0" w:space="0" w:color="auto"/>
            <w:left w:val="none" w:sz="0" w:space="0" w:color="auto"/>
            <w:bottom w:val="none" w:sz="0" w:space="0" w:color="auto"/>
            <w:right w:val="none" w:sz="0" w:space="0" w:color="auto"/>
          </w:divBdr>
        </w:div>
      </w:divsChild>
    </w:div>
    <w:div w:id="26755923">
      <w:bodyDiv w:val="1"/>
      <w:marLeft w:val="0"/>
      <w:marRight w:val="0"/>
      <w:marTop w:val="0"/>
      <w:marBottom w:val="0"/>
      <w:divBdr>
        <w:top w:val="none" w:sz="0" w:space="0" w:color="auto"/>
        <w:left w:val="none" w:sz="0" w:space="0" w:color="auto"/>
        <w:bottom w:val="none" w:sz="0" w:space="0" w:color="auto"/>
        <w:right w:val="none" w:sz="0" w:space="0" w:color="auto"/>
      </w:divBdr>
      <w:divsChild>
        <w:div w:id="699160242">
          <w:marLeft w:val="0"/>
          <w:marRight w:val="0"/>
          <w:marTop w:val="0"/>
          <w:marBottom w:val="0"/>
          <w:divBdr>
            <w:top w:val="none" w:sz="0" w:space="0" w:color="auto"/>
            <w:left w:val="none" w:sz="0" w:space="0" w:color="auto"/>
            <w:bottom w:val="none" w:sz="0" w:space="0" w:color="auto"/>
            <w:right w:val="none" w:sz="0" w:space="0" w:color="auto"/>
          </w:divBdr>
        </w:div>
        <w:div w:id="1013071210">
          <w:marLeft w:val="0"/>
          <w:marRight w:val="0"/>
          <w:marTop w:val="0"/>
          <w:marBottom w:val="0"/>
          <w:divBdr>
            <w:top w:val="none" w:sz="0" w:space="0" w:color="auto"/>
            <w:left w:val="none" w:sz="0" w:space="0" w:color="auto"/>
            <w:bottom w:val="none" w:sz="0" w:space="0" w:color="auto"/>
            <w:right w:val="none" w:sz="0" w:space="0" w:color="auto"/>
          </w:divBdr>
        </w:div>
      </w:divsChild>
    </w:div>
    <w:div w:id="44766413">
      <w:bodyDiv w:val="1"/>
      <w:marLeft w:val="0"/>
      <w:marRight w:val="0"/>
      <w:marTop w:val="0"/>
      <w:marBottom w:val="0"/>
      <w:divBdr>
        <w:top w:val="none" w:sz="0" w:space="0" w:color="auto"/>
        <w:left w:val="none" w:sz="0" w:space="0" w:color="auto"/>
        <w:bottom w:val="none" w:sz="0" w:space="0" w:color="auto"/>
        <w:right w:val="none" w:sz="0" w:space="0" w:color="auto"/>
      </w:divBdr>
      <w:divsChild>
        <w:div w:id="559440304">
          <w:marLeft w:val="0"/>
          <w:marRight w:val="0"/>
          <w:marTop w:val="0"/>
          <w:marBottom w:val="0"/>
          <w:divBdr>
            <w:top w:val="none" w:sz="0" w:space="0" w:color="auto"/>
            <w:left w:val="none" w:sz="0" w:space="0" w:color="auto"/>
            <w:bottom w:val="none" w:sz="0" w:space="0" w:color="auto"/>
            <w:right w:val="none" w:sz="0" w:space="0" w:color="auto"/>
          </w:divBdr>
        </w:div>
        <w:div w:id="1009329475">
          <w:marLeft w:val="0"/>
          <w:marRight w:val="0"/>
          <w:marTop w:val="0"/>
          <w:marBottom w:val="0"/>
          <w:divBdr>
            <w:top w:val="none" w:sz="0" w:space="0" w:color="auto"/>
            <w:left w:val="none" w:sz="0" w:space="0" w:color="auto"/>
            <w:bottom w:val="none" w:sz="0" w:space="0" w:color="auto"/>
            <w:right w:val="none" w:sz="0" w:space="0" w:color="auto"/>
          </w:divBdr>
        </w:div>
        <w:div w:id="1435175669">
          <w:marLeft w:val="0"/>
          <w:marRight w:val="0"/>
          <w:marTop w:val="0"/>
          <w:marBottom w:val="0"/>
          <w:divBdr>
            <w:top w:val="none" w:sz="0" w:space="0" w:color="auto"/>
            <w:left w:val="none" w:sz="0" w:space="0" w:color="auto"/>
            <w:bottom w:val="none" w:sz="0" w:space="0" w:color="auto"/>
            <w:right w:val="none" w:sz="0" w:space="0" w:color="auto"/>
          </w:divBdr>
        </w:div>
        <w:div w:id="1738941499">
          <w:marLeft w:val="0"/>
          <w:marRight w:val="0"/>
          <w:marTop w:val="0"/>
          <w:marBottom w:val="0"/>
          <w:divBdr>
            <w:top w:val="none" w:sz="0" w:space="0" w:color="auto"/>
            <w:left w:val="none" w:sz="0" w:space="0" w:color="auto"/>
            <w:bottom w:val="none" w:sz="0" w:space="0" w:color="auto"/>
            <w:right w:val="none" w:sz="0" w:space="0" w:color="auto"/>
          </w:divBdr>
        </w:div>
        <w:div w:id="1912041390">
          <w:marLeft w:val="0"/>
          <w:marRight w:val="0"/>
          <w:marTop w:val="0"/>
          <w:marBottom w:val="0"/>
          <w:divBdr>
            <w:top w:val="none" w:sz="0" w:space="0" w:color="auto"/>
            <w:left w:val="none" w:sz="0" w:space="0" w:color="auto"/>
            <w:bottom w:val="none" w:sz="0" w:space="0" w:color="auto"/>
            <w:right w:val="none" w:sz="0" w:space="0" w:color="auto"/>
          </w:divBdr>
        </w:div>
      </w:divsChild>
    </w:div>
    <w:div w:id="48580339">
      <w:bodyDiv w:val="1"/>
      <w:marLeft w:val="0"/>
      <w:marRight w:val="0"/>
      <w:marTop w:val="0"/>
      <w:marBottom w:val="0"/>
      <w:divBdr>
        <w:top w:val="none" w:sz="0" w:space="0" w:color="auto"/>
        <w:left w:val="none" w:sz="0" w:space="0" w:color="auto"/>
        <w:bottom w:val="none" w:sz="0" w:space="0" w:color="auto"/>
        <w:right w:val="none" w:sz="0" w:space="0" w:color="auto"/>
      </w:divBdr>
      <w:divsChild>
        <w:div w:id="983656235">
          <w:marLeft w:val="0"/>
          <w:marRight w:val="0"/>
          <w:marTop w:val="0"/>
          <w:marBottom w:val="0"/>
          <w:divBdr>
            <w:top w:val="none" w:sz="0" w:space="0" w:color="auto"/>
            <w:left w:val="none" w:sz="0" w:space="0" w:color="auto"/>
            <w:bottom w:val="none" w:sz="0" w:space="0" w:color="auto"/>
            <w:right w:val="none" w:sz="0" w:space="0" w:color="auto"/>
          </w:divBdr>
        </w:div>
        <w:div w:id="1814325997">
          <w:marLeft w:val="0"/>
          <w:marRight w:val="0"/>
          <w:marTop w:val="0"/>
          <w:marBottom w:val="0"/>
          <w:divBdr>
            <w:top w:val="none" w:sz="0" w:space="0" w:color="auto"/>
            <w:left w:val="none" w:sz="0" w:space="0" w:color="auto"/>
            <w:bottom w:val="none" w:sz="0" w:space="0" w:color="auto"/>
            <w:right w:val="none" w:sz="0" w:space="0" w:color="auto"/>
          </w:divBdr>
        </w:div>
      </w:divsChild>
    </w:div>
    <w:div w:id="58476908">
      <w:bodyDiv w:val="1"/>
      <w:marLeft w:val="0"/>
      <w:marRight w:val="0"/>
      <w:marTop w:val="0"/>
      <w:marBottom w:val="0"/>
      <w:divBdr>
        <w:top w:val="none" w:sz="0" w:space="0" w:color="auto"/>
        <w:left w:val="none" w:sz="0" w:space="0" w:color="auto"/>
        <w:bottom w:val="none" w:sz="0" w:space="0" w:color="auto"/>
        <w:right w:val="none" w:sz="0" w:space="0" w:color="auto"/>
      </w:divBdr>
    </w:div>
    <w:div w:id="65038860">
      <w:bodyDiv w:val="1"/>
      <w:marLeft w:val="0"/>
      <w:marRight w:val="0"/>
      <w:marTop w:val="0"/>
      <w:marBottom w:val="0"/>
      <w:divBdr>
        <w:top w:val="none" w:sz="0" w:space="0" w:color="auto"/>
        <w:left w:val="none" w:sz="0" w:space="0" w:color="auto"/>
        <w:bottom w:val="none" w:sz="0" w:space="0" w:color="auto"/>
        <w:right w:val="none" w:sz="0" w:space="0" w:color="auto"/>
      </w:divBdr>
      <w:divsChild>
        <w:div w:id="47807003">
          <w:marLeft w:val="0"/>
          <w:marRight w:val="0"/>
          <w:marTop w:val="0"/>
          <w:marBottom w:val="0"/>
          <w:divBdr>
            <w:top w:val="none" w:sz="0" w:space="0" w:color="auto"/>
            <w:left w:val="none" w:sz="0" w:space="0" w:color="auto"/>
            <w:bottom w:val="none" w:sz="0" w:space="0" w:color="auto"/>
            <w:right w:val="none" w:sz="0" w:space="0" w:color="auto"/>
          </w:divBdr>
        </w:div>
        <w:div w:id="1572961266">
          <w:marLeft w:val="0"/>
          <w:marRight w:val="0"/>
          <w:marTop w:val="0"/>
          <w:marBottom w:val="0"/>
          <w:divBdr>
            <w:top w:val="none" w:sz="0" w:space="0" w:color="auto"/>
            <w:left w:val="none" w:sz="0" w:space="0" w:color="auto"/>
            <w:bottom w:val="none" w:sz="0" w:space="0" w:color="auto"/>
            <w:right w:val="none" w:sz="0" w:space="0" w:color="auto"/>
          </w:divBdr>
        </w:div>
      </w:divsChild>
    </w:div>
    <w:div w:id="73943653">
      <w:bodyDiv w:val="1"/>
      <w:marLeft w:val="0"/>
      <w:marRight w:val="0"/>
      <w:marTop w:val="0"/>
      <w:marBottom w:val="0"/>
      <w:divBdr>
        <w:top w:val="none" w:sz="0" w:space="0" w:color="auto"/>
        <w:left w:val="none" w:sz="0" w:space="0" w:color="auto"/>
        <w:bottom w:val="none" w:sz="0" w:space="0" w:color="auto"/>
        <w:right w:val="none" w:sz="0" w:space="0" w:color="auto"/>
      </w:divBdr>
      <w:divsChild>
        <w:div w:id="83459650">
          <w:marLeft w:val="0"/>
          <w:marRight w:val="0"/>
          <w:marTop w:val="0"/>
          <w:marBottom w:val="0"/>
          <w:divBdr>
            <w:top w:val="none" w:sz="0" w:space="0" w:color="auto"/>
            <w:left w:val="none" w:sz="0" w:space="0" w:color="auto"/>
            <w:bottom w:val="none" w:sz="0" w:space="0" w:color="auto"/>
            <w:right w:val="none" w:sz="0" w:space="0" w:color="auto"/>
          </w:divBdr>
          <w:divsChild>
            <w:div w:id="351227593">
              <w:marLeft w:val="0"/>
              <w:marRight w:val="0"/>
              <w:marTop w:val="0"/>
              <w:marBottom w:val="0"/>
              <w:divBdr>
                <w:top w:val="none" w:sz="0" w:space="0" w:color="auto"/>
                <w:left w:val="none" w:sz="0" w:space="0" w:color="auto"/>
                <w:bottom w:val="none" w:sz="0" w:space="0" w:color="auto"/>
                <w:right w:val="none" w:sz="0" w:space="0" w:color="auto"/>
              </w:divBdr>
            </w:div>
            <w:div w:id="360401441">
              <w:marLeft w:val="0"/>
              <w:marRight w:val="0"/>
              <w:marTop w:val="0"/>
              <w:marBottom w:val="0"/>
              <w:divBdr>
                <w:top w:val="none" w:sz="0" w:space="0" w:color="auto"/>
                <w:left w:val="none" w:sz="0" w:space="0" w:color="auto"/>
                <w:bottom w:val="none" w:sz="0" w:space="0" w:color="auto"/>
                <w:right w:val="none" w:sz="0" w:space="0" w:color="auto"/>
              </w:divBdr>
            </w:div>
          </w:divsChild>
        </w:div>
        <w:div w:id="955991819">
          <w:marLeft w:val="0"/>
          <w:marRight w:val="0"/>
          <w:marTop w:val="0"/>
          <w:marBottom w:val="0"/>
          <w:divBdr>
            <w:top w:val="none" w:sz="0" w:space="0" w:color="auto"/>
            <w:left w:val="none" w:sz="0" w:space="0" w:color="auto"/>
            <w:bottom w:val="none" w:sz="0" w:space="0" w:color="auto"/>
            <w:right w:val="none" w:sz="0" w:space="0" w:color="auto"/>
          </w:divBdr>
        </w:div>
        <w:div w:id="1379040948">
          <w:marLeft w:val="0"/>
          <w:marRight w:val="0"/>
          <w:marTop w:val="0"/>
          <w:marBottom w:val="0"/>
          <w:divBdr>
            <w:top w:val="none" w:sz="0" w:space="0" w:color="auto"/>
            <w:left w:val="none" w:sz="0" w:space="0" w:color="auto"/>
            <w:bottom w:val="none" w:sz="0" w:space="0" w:color="auto"/>
            <w:right w:val="none" w:sz="0" w:space="0" w:color="auto"/>
          </w:divBdr>
          <w:divsChild>
            <w:div w:id="1378509650">
              <w:marLeft w:val="0"/>
              <w:marRight w:val="0"/>
              <w:marTop w:val="0"/>
              <w:marBottom w:val="0"/>
              <w:divBdr>
                <w:top w:val="none" w:sz="0" w:space="0" w:color="auto"/>
                <w:left w:val="none" w:sz="0" w:space="0" w:color="auto"/>
                <w:bottom w:val="none" w:sz="0" w:space="0" w:color="auto"/>
                <w:right w:val="none" w:sz="0" w:space="0" w:color="auto"/>
              </w:divBdr>
            </w:div>
            <w:div w:id="1698848547">
              <w:marLeft w:val="0"/>
              <w:marRight w:val="0"/>
              <w:marTop w:val="0"/>
              <w:marBottom w:val="0"/>
              <w:divBdr>
                <w:top w:val="none" w:sz="0" w:space="0" w:color="auto"/>
                <w:left w:val="none" w:sz="0" w:space="0" w:color="auto"/>
                <w:bottom w:val="none" w:sz="0" w:space="0" w:color="auto"/>
                <w:right w:val="none" w:sz="0" w:space="0" w:color="auto"/>
              </w:divBdr>
            </w:div>
            <w:div w:id="1704280144">
              <w:marLeft w:val="0"/>
              <w:marRight w:val="0"/>
              <w:marTop w:val="0"/>
              <w:marBottom w:val="0"/>
              <w:divBdr>
                <w:top w:val="none" w:sz="0" w:space="0" w:color="auto"/>
                <w:left w:val="none" w:sz="0" w:space="0" w:color="auto"/>
                <w:bottom w:val="none" w:sz="0" w:space="0" w:color="auto"/>
                <w:right w:val="none" w:sz="0" w:space="0" w:color="auto"/>
              </w:divBdr>
            </w:div>
            <w:div w:id="2004503867">
              <w:marLeft w:val="0"/>
              <w:marRight w:val="0"/>
              <w:marTop w:val="0"/>
              <w:marBottom w:val="0"/>
              <w:divBdr>
                <w:top w:val="none" w:sz="0" w:space="0" w:color="auto"/>
                <w:left w:val="none" w:sz="0" w:space="0" w:color="auto"/>
                <w:bottom w:val="none" w:sz="0" w:space="0" w:color="auto"/>
                <w:right w:val="none" w:sz="0" w:space="0" w:color="auto"/>
              </w:divBdr>
            </w:div>
          </w:divsChild>
        </w:div>
        <w:div w:id="1684043474">
          <w:marLeft w:val="0"/>
          <w:marRight w:val="0"/>
          <w:marTop w:val="0"/>
          <w:marBottom w:val="0"/>
          <w:divBdr>
            <w:top w:val="none" w:sz="0" w:space="0" w:color="auto"/>
            <w:left w:val="none" w:sz="0" w:space="0" w:color="auto"/>
            <w:bottom w:val="none" w:sz="0" w:space="0" w:color="auto"/>
            <w:right w:val="none" w:sz="0" w:space="0" w:color="auto"/>
          </w:divBdr>
        </w:div>
        <w:div w:id="1703166269">
          <w:marLeft w:val="0"/>
          <w:marRight w:val="0"/>
          <w:marTop w:val="0"/>
          <w:marBottom w:val="0"/>
          <w:divBdr>
            <w:top w:val="none" w:sz="0" w:space="0" w:color="auto"/>
            <w:left w:val="none" w:sz="0" w:space="0" w:color="auto"/>
            <w:bottom w:val="none" w:sz="0" w:space="0" w:color="auto"/>
            <w:right w:val="none" w:sz="0" w:space="0" w:color="auto"/>
          </w:divBdr>
          <w:divsChild>
            <w:div w:id="800153129">
              <w:marLeft w:val="0"/>
              <w:marRight w:val="0"/>
              <w:marTop w:val="0"/>
              <w:marBottom w:val="0"/>
              <w:divBdr>
                <w:top w:val="none" w:sz="0" w:space="0" w:color="auto"/>
                <w:left w:val="none" w:sz="0" w:space="0" w:color="auto"/>
                <w:bottom w:val="none" w:sz="0" w:space="0" w:color="auto"/>
                <w:right w:val="none" w:sz="0" w:space="0" w:color="auto"/>
              </w:divBdr>
            </w:div>
            <w:div w:id="14094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397">
      <w:bodyDiv w:val="1"/>
      <w:marLeft w:val="0"/>
      <w:marRight w:val="0"/>
      <w:marTop w:val="0"/>
      <w:marBottom w:val="0"/>
      <w:divBdr>
        <w:top w:val="none" w:sz="0" w:space="0" w:color="auto"/>
        <w:left w:val="none" w:sz="0" w:space="0" w:color="auto"/>
        <w:bottom w:val="none" w:sz="0" w:space="0" w:color="auto"/>
        <w:right w:val="none" w:sz="0" w:space="0" w:color="auto"/>
      </w:divBdr>
      <w:divsChild>
        <w:div w:id="679939617">
          <w:marLeft w:val="0"/>
          <w:marRight w:val="0"/>
          <w:marTop w:val="0"/>
          <w:marBottom w:val="0"/>
          <w:divBdr>
            <w:top w:val="none" w:sz="0" w:space="0" w:color="auto"/>
            <w:left w:val="none" w:sz="0" w:space="0" w:color="auto"/>
            <w:bottom w:val="none" w:sz="0" w:space="0" w:color="auto"/>
            <w:right w:val="none" w:sz="0" w:space="0" w:color="auto"/>
          </w:divBdr>
        </w:div>
        <w:div w:id="1550914104">
          <w:marLeft w:val="0"/>
          <w:marRight w:val="0"/>
          <w:marTop w:val="0"/>
          <w:marBottom w:val="0"/>
          <w:divBdr>
            <w:top w:val="none" w:sz="0" w:space="0" w:color="auto"/>
            <w:left w:val="none" w:sz="0" w:space="0" w:color="auto"/>
            <w:bottom w:val="none" w:sz="0" w:space="0" w:color="auto"/>
            <w:right w:val="none" w:sz="0" w:space="0" w:color="auto"/>
          </w:divBdr>
        </w:div>
        <w:div w:id="1926836659">
          <w:marLeft w:val="0"/>
          <w:marRight w:val="0"/>
          <w:marTop w:val="0"/>
          <w:marBottom w:val="0"/>
          <w:divBdr>
            <w:top w:val="none" w:sz="0" w:space="0" w:color="auto"/>
            <w:left w:val="none" w:sz="0" w:space="0" w:color="auto"/>
            <w:bottom w:val="none" w:sz="0" w:space="0" w:color="auto"/>
            <w:right w:val="none" w:sz="0" w:space="0" w:color="auto"/>
          </w:divBdr>
        </w:div>
      </w:divsChild>
    </w:div>
    <w:div w:id="81266391">
      <w:bodyDiv w:val="1"/>
      <w:marLeft w:val="0"/>
      <w:marRight w:val="0"/>
      <w:marTop w:val="0"/>
      <w:marBottom w:val="0"/>
      <w:divBdr>
        <w:top w:val="none" w:sz="0" w:space="0" w:color="auto"/>
        <w:left w:val="none" w:sz="0" w:space="0" w:color="auto"/>
        <w:bottom w:val="none" w:sz="0" w:space="0" w:color="auto"/>
        <w:right w:val="none" w:sz="0" w:space="0" w:color="auto"/>
      </w:divBdr>
      <w:divsChild>
        <w:div w:id="564147927">
          <w:marLeft w:val="0"/>
          <w:marRight w:val="0"/>
          <w:marTop w:val="0"/>
          <w:marBottom w:val="0"/>
          <w:divBdr>
            <w:top w:val="none" w:sz="0" w:space="0" w:color="auto"/>
            <w:left w:val="none" w:sz="0" w:space="0" w:color="auto"/>
            <w:bottom w:val="none" w:sz="0" w:space="0" w:color="auto"/>
            <w:right w:val="none" w:sz="0" w:space="0" w:color="auto"/>
          </w:divBdr>
        </w:div>
        <w:div w:id="2125424137">
          <w:marLeft w:val="0"/>
          <w:marRight w:val="0"/>
          <w:marTop w:val="0"/>
          <w:marBottom w:val="0"/>
          <w:divBdr>
            <w:top w:val="none" w:sz="0" w:space="0" w:color="auto"/>
            <w:left w:val="none" w:sz="0" w:space="0" w:color="auto"/>
            <w:bottom w:val="none" w:sz="0" w:space="0" w:color="auto"/>
            <w:right w:val="none" w:sz="0" w:space="0" w:color="auto"/>
          </w:divBdr>
        </w:div>
      </w:divsChild>
    </w:div>
    <w:div w:id="93985371">
      <w:bodyDiv w:val="1"/>
      <w:marLeft w:val="0"/>
      <w:marRight w:val="0"/>
      <w:marTop w:val="0"/>
      <w:marBottom w:val="0"/>
      <w:divBdr>
        <w:top w:val="none" w:sz="0" w:space="0" w:color="auto"/>
        <w:left w:val="none" w:sz="0" w:space="0" w:color="auto"/>
        <w:bottom w:val="none" w:sz="0" w:space="0" w:color="auto"/>
        <w:right w:val="none" w:sz="0" w:space="0" w:color="auto"/>
      </w:divBdr>
      <w:divsChild>
        <w:div w:id="86273477">
          <w:marLeft w:val="0"/>
          <w:marRight w:val="0"/>
          <w:marTop w:val="0"/>
          <w:marBottom w:val="0"/>
          <w:divBdr>
            <w:top w:val="none" w:sz="0" w:space="0" w:color="auto"/>
            <w:left w:val="none" w:sz="0" w:space="0" w:color="auto"/>
            <w:bottom w:val="none" w:sz="0" w:space="0" w:color="auto"/>
            <w:right w:val="none" w:sz="0" w:space="0" w:color="auto"/>
          </w:divBdr>
        </w:div>
        <w:div w:id="724991899">
          <w:marLeft w:val="0"/>
          <w:marRight w:val="0"/>
          <w:marTop w:val="0"/>
          <w:marBottom w:val="0"/>
          <w:divBdr>
            <w:top w:val="none" w:sz="0" w:space="0" w:color="auto"/>
            <w:left w:val="none" w:sz="0" w:space="0" w:color="auto"/>
            <w:bottom w:val="none" w:sz="0" w:space="0" w:color="auto"/>
            <w:right w:val="none" w:sz="0" w:space="0" w:color="auto"/>
          </w:divBdr>
        </w:div>
      </w:divsChild>
    </w:div>
    <w:div w:id="112329456">
      <w:bodyDiv w:val="1"/>
      <w:marLeft w:val="0"/>
      <w:marRight w:val="0"/>
      <w:marTop w:val="0"/>
      <w:marBottom w:val="0"/>
      <w:divBdr>
        <w:top w:val="none" w:sz="0" w:space="0" w:color="auto"/>
        <w:left w:val="none" w:sz="0" w:space="0" w:color="auto"/>
        <w:bottom w:val="none" w:sz="0" w:space="0" w:color="auto"/>
        <w:right w:val="none" w:sz="0" w:space="0" w:color="auto"/>
      </w:divBdr>
    </w:div>
    <w:div w:id="137577090">
      <w:bodyDiv w:val="1"/>
      <w:marLeft w:val="0"/>
      <w:marRight w:val="0"/>
      <w:marTop w:val="0"/>
      <w:marBottom w:val="0"/>
      <w:divBdr>
        <w:top w:val="none" w:sz="0" w:space="0" w:color="auto"/>
        <w:left w:val="none" w:sz="0" w:space="0" w:color="auto"/>
        <w:bottom w:val="none" w:sz="0" w:space="0" w:color="auto"/>
        <w:right w:val="none" w:sz="0" w:space="0" w:color="auto"/>
      </w:divBdr>
      <w:divsChild>
        <w:div w:id="386339068">
          <w:marLeft w:val="0"/>
          <w:marRight w:val="0"/>
          <w:marTop w:val="0"/>
          <w:marBottom w:val="0"/>
          <w:divBdr>
            <w:top w:val="none" w:sz="0" w:space="0" w:color="auto"/>
            <w:left w:val="none" w:sz="0" w:space="0" w:color="auto"/>
            <w:bottom w:val="none" w:sz="0" w:space="0" w:color="auto"/>
            <w:right w:val="none" w:sz="0" w:space="0" w:color="auto"/>
          </w:divBdr>
        </w:div>
        <w:div w:id="1759251664">
          <w:marLeft w:val="0"/>
          <w:marRight w:val="0"/>
          <w:marTop w:val="0"/>
          <w:marBottom w:val="0"/>
          <w:divBdr>
            <w:top w:val="none" w:sz="0" w:space="0" w:color="auto"/>
            <w:left w:val="none" w:sz="0" w:space="0" w:color="auto"/>
            <w:bottom w:val="none" w:sz="0" w:space="0" w:color="auto"/>
            <w:right w:val="none" w:sz="0" w:space="0" w:color="auto"/>
          </w:divBdr>
        </w:div>
      </w:divsChild>
    </w:div>
    <w:div w:id="160197317">
      <w:bodyDiv w:val="1"/>
      <w:marLeft w:val="0"/>
      <w:marRight w:val="0"/>
      <w:marTop w:val="0"/>
      <w:marBottom w:val="0"/>
      <w:divBdr>
        <w:top w:val="none" w:sz="0" w:space="0" w:color="auto"/>
        <w:left w:val="none" w:sz="0" w:space="0" w:color="auto"/>
        <w:bottom w:val="none" w:sz="0" w:space="0" w:color="auto"/>
        <w:right w:val="none" w:sz="0" w:space="0" w:color="auto"/>
      </w:divBdr>
      <w:divsChild>
        <w:div w:id="530266090">
          <w:marLeft w:val="0"/>
          <w:marRight w:val="0"/>
          <w:marTop w:val="0"/>
          <w:marBottom w:val="0"/>
          <w:divBdr>
            <w:top w:val="none" w:sz="0" w:space="0" w:color="auto"/>
            <w:left w:val="none" w:sz="0" w:space="0" w:color="auto"/>
            <w:bottom w:val="none" w:sz="0" w:space="0" w:color="auto"/>
            <w:right w:val="none" w:sz="0" w:space="0" w:color="auto"/>
          </w:divBdr>
        </w:div>
        <w:div w:id="683559139">
          <w:marLeft w:val="0"/>
          <w:marRight w:val="0"/>
          <w:marTop w:val="0"/>
          <w:marBottom w:val="0"/>
          <w:divBdr>
            <w:top w:val="none" w:sz="0" w:space="0" w:color="auto"/>
            <w:left w:val="none" w:sz="0" w:space="0" w:color="auto"/>
            <w:bottom w:val="none" w:sz="0" w:space="0" w:color="auto"/>
            <w:right w:val="none" w:sz="0" w:space="0" w:color="auto"/>
          </w:divBdr>
        </w:div>
        <w:div w:id="711003285">
          <w:marLeft w:val="0"/>
          <w:marRight w:val="0"/>
          <w:marTop w:val="0"/>
          <w:marBottom w:val="0"/>
          <w:divBdr>
            <w:top w:val="none" w:sz="0" w:space="0" w:color="auto"/>
            <w:left w:val="none" w:sz="0" w:space="0" w:color="auto"/>
            <w:bottom w:val="none" w:sz="0" w:space="0" w:color="auto"/>
            <w:right w:val="none" w:sz="0" w:space="0" w:color="auto"/>
          </w:divBdr>
        </w:div>
        <w:div w:id="953748189">
          <w:marLeft w:val="0"/>
          <w:marRight w:val="0"/>
          <w:marTop w:val="0"/>
          <w:marBottom w:val="0"/>
          <w:divBdr>
            <w:top w:val="none" w:sz="0" w:space="0" w:color="auto"/>
            <w:left w:val="none" w:sz="0" w:space="0" w:color="auto"/>
            <w:bottom w:val="none" w:sz="0" w:space="0" w:color="auto"/>
            <w:right w:val="none" w:sz="0" w:space="0" w:color="auto"/>
          </w:divBdr>
        </w:div>
        <w:div w:id="954023320">
          <w:marLeft w:val="0"/>
          <w:marRight w:val="0"/>
          <w:marTop w:val="0"/>
          <w:marBottom w:val="0"/>
          <w:divBdr>
            <w:top w:val="none" w:sz="0" w:space="0" w:color="auto"/>
            <w:left w:val="none" w:sz="0" w:space="0" w:color="auto"/>
            <w:bottom w:val="none" w:sz="0" w:space="0" w:color="auto"/>
            <w:right w:val="none" w:sz="0" w:space="0" w:color="auto"/>
          </w:divBdr>
        </w:div>
        <w:div w:id="1091045935">
          <w:marLeft w:val="0"/>
          <w:marRight w:val="0"/>
          <w:marTop w:val="0"/>
          <w:marBottom w:val="0"/>
          <w:divBdr>
            <w:top w:val="none" w:sz="0" w:space="0" w:color="auto"/>
            <w:left w:val="none" w:sz="0" w:space="0" w:color="auto"/>
            <w:bottom w:val="none" w:sz="0" w:space="0" w:color="auto"/>
            <w:right w:val="none" w:sz="0" w:space="0" w:color="auto"/>
          </w:divBdr>
        </w:div>
        <w:div w:id="1120610883">
          <w:marLeft w:val="0"/>
          <w:marRight w:val="0"/>
          <w:marTop w:val="0"/>
          <w:marBottom w:val="0"/>
          <w:divBdr>
            <w:top w:val="none" w:sz="0" w:space="0" w:color="auto"/>
            <w:left w:val="none" w:sz="0" w:space="0" w:color="auto"/>
            <w:bottom w:val="none" w:sz="0" w:space="0" w:color="auto"/>
            <w:right w:val="none" w:sz="0" w:space="0" w:color="auto"/>
          </w:divBdr>
        </w:div>
        <w:div w:id="1268660893">
          <w:marLeft w:val="0"/>
          <w:marRight w:val="0"/>
          <w:marTop w:val="0"/>
          <w:marBottom w:val="0"/>
          <w:divBdr>
            <w:top w:val="none" w:sz="0" w:space="0" w:color="auto"/>
            <w:left w:val="none" w:sz="0" w:space="0" w:color="auto"/>
            <w:bottom w:val="none" w:sz="0" w:space="0" w:color="auto"/>
            <w:right w:val="none" w:sz="0" w:space="0" w:color="auto"/>
          </w:divBdr>
        </w:div>
        <w:div w:id="1289555484">
          <w:marLeft w:val="0"/>
          <w:marRight w:val="0"/>
          <w:marTop w:val="0"/>
          <w:marBottom w:val="0"/>
          <w:divBdr>
            <w:top w:val="none" w:sz="0" w:space="0" w:color="auto"/>
            <w:left w:val="none" w:sz="0" w:space="0" w:color="auto"/>
            <w:bottom w:val="none" w:sz="0" w:space="0" w:color="auto"/>
            <w:right w:val="none" w:sz="0" w:space="0" w:color="auto"/>
          </w:divBdr>
        </w:div>
        <w:div w:id="1476217399">
          <w:marLeft w:val="0"/>
          <w:marRight w:val="0"/>
          <w:marTop w:val="0"/>
          <w:marBottom w:val="0"/>
          <w:divBdr>
            <w:top w:val="none" w:sz="0" w:space="0" w:color="auto"/>
            <w:left w:val="none" w:sz="0" w:space="0" w:color="auto"/>
            <w:bottom w:val="none" w:sz="0" w:space="0" w:color="auto"/>
            <w:right w:val="none" w:sz="0" w:space="0" w:color="auto"/>
          </w:divBdr>
        </w:div>
        <w:div w:id="1548253538">
          <w:marLeft w:val="0"/>
          <w:marRight w:val="0"/>
          <w:marTop w:val="0"/>
          <w:marBottom w:val="0"/>
          <w:divBdr>
            <w:top w:val="none" w:sz="0" w:space="0" w:color="auto"/>
            <w:left w:val="none" w:sz="0" w:space="0" w:color="auto"/>
            <w:bottom w:val="none" w:sz="0" w:space="0" w:color="auto"/>
            <w:right w:val="none" w:sz="0" w:space="0" w:color="auto"/>
          </w:divBdr>
        </w:div>
      </w:divsChild>
    </w:div>
    <w:div w:id="166603710">
      <w:bodyDiv w:val="1"/>
      <w:marLeft w:val="0"/>
      <w:marRight w:val="0"/>
      <w:marTop w:val="0"/>
      <w:marBottom w:val="0"/>
      <w:divBdr>
        <w:top w:val="none" w:sz="0" w:space="0" w:color="auto"/>
        <w:left w:val="none" w:sz="0" w:space="0" w:color="auto"/>
        <w:bottom w:val="none" w:sz="0" w:space="0" w:color="auto"/>
        <w:right w:val="none" w:sz="0" w:space="0" w:color="auto"/>
      </w:divBdr>
      <w:divsChild>
        <w:div w:id="45498700">
          <w:marLeft w:val="0"/>
          <w:marRight w:val="0"/>
          <w:marTop w:val="0"/>
          <w:marBottom w:val="0"/>
          <w:divBdr>
            <w:top w:val="none" w:sz="0" w:space="0" w:color="auto"/>
            <w:left w:val="none" w:sz="0" w:space="0" w:color="auto"/>
            <w:bottom w:val="none" w:sz="0" w:space="0" w:color="auto"/>
            <w:right w:val="none" w:sz="0" w:space="0" w:color="auto"/>
          </w:divBdr>
        </w:div>
        <w:div w:id="365256905">
          <w:marLeft w:val="0"/>
          <w:marRight w:val="0"/>
          <w:marTop w:val="0"/>
          <w:marBottom w:val="0"/>
          <w:divBdr>
            <w:top w:val="none" w:sz="0" w:space="0" w:color="auto"/>
            <w:left w:val="none" w:sz="0" w:space="0" w:color="auto"/>
            <w:bottom w:val="none" w:sz="0" w:space="0" w:color="auto"/>
            <w:right w:val="none" w:sz="0" w:space="0" w:color="auto"/>
          </w:divBdr>
        </w:div>
        <w:div w:id="711072790">
          <w:marLeft w:val="0"/>
          <w:marRight w:val="0"/>
          <w:marTop w:val="0"/>
          <w:marBottom w:val="0"/>
          <w:divBdr>
            <w:top w:val="none" w:sz="0" w:space="0" w:color="auto"/>
            <w:left w:val="none" w:sz="0" w:space="0" w:color="auto"/>
            <w:bottom w:val="none" w:sz="0" w:space="0" w:color="auto"/>
            <w:right w:val="none" w:sz="0" w:space="0" w:color="auto"/>
          </w:divBdr>
        </w:div>
        <w:div w:id="824393243">
          <w:marLeft w:val="0"/>
          <w:marRight w:val="0"/>
          <w:marTop w:val="0"/>
          <w:marBottom w:val="0"/>
          <w:divBdr>
            <w:top w:val="none" w:sz="0" w:space="0" w:color="auto"/>
            <w:left w:val="none" w:sz="0" w:space="0" w:color="auto"/>
            <w:bottom w:val="none" w:sz="0" w:space="0" w:color="auto"/>
            <w:right w:val="none" w:sz="0" w:space="0" w:color="auto"/>
          </w:divBdr>
        </w:div>
        <w:div w:id="2032222266">
          <w:marLeft w:val="0"/>
          <w:marRight w:val="0"/>
          <w:marTop w:val="0"/>
          <w:marBottom w:val="0"/>
          <w:divBdr>
            <w:top w:val="none" w:sz="0" w:space="0" w:color="auto"/>
            <w:left w:val="none" w:sz="0" w:space="0" w:color="auto"/>
            <w:bottom w:val="none" w:sz="0" w:space="0" w:color="auto"/>
            <w:right w:val="none" w:sz="0" w:space="0" w:color="auto"/>
          </w:divBdr>
        </w:div>
      </w:divsChild>
    </w:div>
    <w:div w:id="168638648">
      <w:bodyDiv w:val="1"/>
      <w:marLeft w:val="0"/>
      <w:marRight w:val="0"/>
      <w:marTop w:val="0"/>
      <w:marBottom w:val="0"/>
      <w:divBdr>
        <w:top w:val="none" w:sz="0" w:space="0" w:color="auto"/>
        <w:left w:val="none" w:sz="0" w:space="0" w:color="auto"/>
        <w:bottom w:val="none" w:sz="0" w:space="0" w:color="auto"/>
        <w:right w:val="none" w:sz="0" w:space="0" w:color="auto"/>
      </w:divBdr>
      <w:divsChild>
        <w:div w:id="450242757">
          <w:marLeft w:val="0"/>
          <w:marRight w:val="0"/>
          <w:marTop w:val="0"/>
          <w:marBottom w:val="0"/>
          <w:divBdr>
            <w:top w:val="none" w:sz="0" w:space="0" w:color="auto"/>
            <w:left w:val="none" w:sz="0" w:space="0" w:color="auto"/>
            <w:bottom w:val="none" w:sz="0" w:space="0" w:color="auto"/>
            <w:right w:val="none" w:sz="0" w:space="0" w:color="auto"/>
          </w:divBdr>
        </w:div>
        <w:div w:id="793017733">
          <w:marLeft w:val="0"/>
          <w:marRight w:val="0"/>
          <w:marTop w:val="0"/>
          <w:marBottom w:val="0"/>
          <w:divBdr>
            <w:top w:val="none" w:sz="0" w:space="0" w:color="auto"/>
            <w:left w:val="none" w:sz="0" w:space="0" w:color="auto"/>
            <w:bottom w:val="none" w:sz="0" w:space="0" w:color="auto"/>
            <w:right w:val="none" w:sz="0" w:space="0" w:color="auto"/>
          </w:divBdr>
        </w:div>
      </w:divsChild>
    </w:div>
    <w:div w:id="182132814">
      <w:bodyDiv w:val="1"/>
      <w:marLeft w:val="0"/>
      <w:marRight w:val="0"/>
      <w:marTop w:val="0"/>
      <w:marBottom w:val="0"/>
      <w:divBdr>
        <w:top w:val="none" w:sz="0" w:space="0" w:color="auto"/>
        <w:left w:val="none" w:sz="0" w:space="0" w:color="auto"/>
        <w:bottom w:val="none" w:sz="0" w:space="0" w:color="auto"/>
        <w:right w:val="none" w:sz="0" w:space="0" w:color="auto"/>
      </w:divBdr>
      <w:divsChild>
        <w:div w:id="528373824">
          <w:marLeft w:val="0"/>
          <w:marRight w:val="0"/>
          <w:marTop w:val="0"/>
          <w:marBottom w:val="0"/>
          <w:divBdr>
            <w:top w:val="none" w:sz="0" w:space="0" w:color="auto"/>
            <w:left w:val="none" w:sz="0" w:space="0" w:color="auto"/>
            <w:bottom w:val="none" w:sz="0" w:space="0" w:color="auto"/>
            <w:right w:val="none" w:sz="0" w:space="0" w:color="auto"/>
          </w:divBdr>
        </w:div>
        <w:div w:id="789016197">
          <w:marLeft w:val="0"/>
          <w:marRight w:val="0"/>
          <w:marTop w:val="0"/>
          <w:marBottom w:val="0"/>
          <w:divBdr>
            <w:top w:val="none" w:sz="0" w:space="0" w:color="auto"/>
            <w:left w:val="none" w:sz="0" w:space="0" w:color="auto"/>
            <w:bottom w:val="none" w:sz="0" w:space="0" w:color="auto"/>
            <w:right w:val="none" w:sz="0" w:space="0" w:color="auto"/>
          </w:divBdr>
        </w:div>
        <w:div w:id="824735269">
          <w:marLeft w:val="0"/>
          <w:marRight w:val="0"/>
          <w:marTop w:val="0"/>
          <w:marBottom w:val="0"/>
          <w:divBdr>
            <w:top w:val="none" w:sz="0" w:space="0" w:color="auto"/>
            <w:left w:val="none" w:sz="0" w:space="0" w:color="auto"/>
            <w:bottom w:val="none" w:sz="0" w:space="0" w:color="auto"/>
            <w:right w:val="none" w:sz="0" w:space="0" w:color="auto"/>
          </w:divBdr>
        </w:div>
        <w:div w:id="2023968831">
          <w:marLeft w:val="0"/>
          <w:marRight w:val="0"/>
          <w:marTop w:val="0"/>
          <w:marBottom w:val="0"/>
          <w:divBdr>
            <w:top w:val="none" w:sz="0" w:space="0" w:color="auto"/>
            <w:left w:val="none" w:sz="0" w:space="0" w:color="auto"/>
            <w:bottom w:val="none" w:sz="0" w:space="0" w:color="auto"/>
            <w:right w:val="none" w:sz="0" w:space="0" w:color="auto"/>
          </w:divBdr>
        </w:div>
      </w:divsChild>
    </w:div>
    <w:div w:id="193229064">
      <w:bodyDiv w:val="1"/>
      <w:marLeft w:val="0"/>
      <w:marRight w:val="0"/>
      <w:marTop w:val="0"/>
      <w:marBottom w:val="0"/>
      <w:divBdr>
        <w:top w:val="none" w:sz="0" w:space="0" w:color="auto"/>
        <w:left w:val="none" w:sz="0" w:space="0" w:color="auto"/>
        <w:bottom w:val="none" w:sz="0" w:space="0" w:color="auto"/>
        <w:right w:val="none" w:sz="0" w:space="0" w:color="auto"/>
      </w:divBdr>
      <w:divsChild>
        <w:div w:id="142628613">
          <w:marLeft w:val="0"/>
          <w:marRight w:val="0"/>
          <w:marTop w:val="0"/>
          <w:marBottom w:val="0"/>
          <w:divBdr>
            <w:top w:val="none" w:sz="0" w:space="0" w:color="auto"/>
            <w:left w:val="none" w:sz="0" w:space="0" w:color="auto"/>
            <w:bottom w:val="none" w:sz="0" w:space="0" w:color="auto"/>
            <w:right w:val="none" w:sz="0" w:space="0" w:color="auto"/>
          </w:divBdr>
        </w:div>
        <w:div w:id="283997928">
          <w:marLeft w:val="0"/>
          <w:marRight w:val="0"/>
          <w:marTop w:val="0"/>
          <w:marBottom w:val="0"/>
          <w:divBdr>
            <w:top w:val="none" w:sz="0" w:space="0" w:color="auto"/>
            <w:left w:val="none" w:sz="0" w:space="0" w:color="auto"/>
            <w:bottom w:val="none" w:sz="0" w:space="0" w:color="auto"/>
            <w:right w:val="none" w:sz="0" w:space="0" w:color="auto"/>
          </w:divBdr>
        </w:div>
        <w:div w:id="1065496313">
          <w:marLeft w:val="0"/>
          <w:marRight w:val="0"/>
          <w:marTop w:val="0"/>
          <w:marBottom w:val="0"/>
          <w:divBdr>
            <w:top w:val="none" w:sz="0" w:space="0" w:color="auto"/>
            <w:left w:val="none" w:sz="0" w:space="0" w:color="auto"/>
            <w:bottom w:val="none" w:sz="0" w:space="0" w:color="auto"/>
            <w:right w:val="none" w:sz="0" w:space="0" w:color="auto"/>
          </w:divBdr>
        </w:div>
        <w:div w:id="1411661633">
          <w:marLeft w:val="0"/>
          <w:marRight w:val="0"/>
          <w:marTop w:val="0"/>
          <w:marBottom w:val="0"/>
          <w:divBdr>
            <w:top w:val="none" w:sz="0" w:space="0" w:color="auto"/>
            <w:left w:val="none" w:sz="0" w:space="0" w:color="auto"/>
            <w:bottom w:val="none" w:sz="0" w:space="0" w:color="auto"/>
            <w:right w:val="none" w:sz="0" w:space="0" w:color="auto"/>
          </w:divBdr>
        </w:div>
        <w:div w:id="1424062326">
          <w:marLeft w:val="0"/>
          <w:marRight w:val="0"/>
          <w:marTop w:val="0"/>
          <w:marBottom w:val="0"/>
          <w:divBdr>
            <w:top w:val="none" w:sz="0" w:space="0" w:color="auto"/>
            <w:left w:val="none" w:sz="0" w:space="0" w:color="auto"/>
            <w:bottom w:val="none" w:sz="0" w:space="0" w:color="auto"/>
            <w:right w:val="none" w:sz="0" w:space="0" w:color="auto"/>
          </w:divBdr>
        </w:div>
      </w:divsChild>
    </w:div>
    <w:div w:id="199130510">
      <w:bodyDiv w:val="1"/>
      <w:marLeft w:val="0"/>
      <w:marRight w:val="0"/>
      <w:marTop w:val="0"/>
      <w:marBottom w:val="0"/>
      <w:divBdr>
        <w:top w:val="none" w:sz="0" w:space="0" w:color="auto"/>
        <w:left w:val="none" w:sz="0" w:space="0" w:color="auto"/>
        <w:bottom w:val="none" w:sz="0" w:space="0" w:color="auto"/>
        <w:right w:val="none" w:sz="0" w:space="0" w:color="auto"/>
      </w:divBdr>
      <w:divsChild>
        <w:div w:id="303580380">
          <w:marLeft w:val="0"/>
          <w:marRight w:val="0"/>
          <w:marTop w:val="0"/>
          <w:marBottom w:val="0"/>
          <w:divBdr>
            <w:top w:val="none" w:sz="0" w:space="0" w:color="auto"/>
            <w:left w:val="none" w:sz="0" w:space="0" w:color="auto"/>
            <w:bottom w:val="none" w:sz="0" w:space="0" w:color="auto"/>
            <w:right w:val="none" w:sz="0" w:space="0" w:color="auto"/>
          </w:divBdr>
          <w:divsChild>
            <w:div w:id="728571763">
              <w:marLeft w:val="0"/>
              <w:marRight w:val="0"/>
              <w:marTop w:val="0"/>
              <w:marBottom w:val="0"/>
              <w:divBdr>
                <w:top w:val="none" w:sz="0" w:space="0" w:color="auto"/>
                <w:left w:val="none" w:sz="0" w:space="0" w:color="auto"/>
                <w:bottom w:val="none" w:sz="0" w:space="0" w:color="auto"/>
                <w:right w:val="none" w:sz="0" w:space="0" w:color="auto"/>
              </w:divBdr>
            </w:div>
            <w:div w:id="750927707">
              <w:marLeft w:val="0"/>
              <w:marRight w:val="0"/>
              <w:marTop w:val="0"/>
              <w:marBottom w:val="0"/>
              <w:divBdr>
                <w:top w:val="none" w:sz="0" w:space="0" w:color="auto"/>
                <w:left w:val="none" w:sz="0" w:space="0" w:color="auto"/>
                <w:bottom w:val="none" w:sz="0" w:space="0" w:color="auto"/>
                <w:right w:val="none" w:sz="0" w:space="0" w:color="auto"/>
              </w:divBdr>
            </w:div>
          </w:divsChild>
        </w:div>
        <w:div w:id="952245501">
          <w:marLeft w:val="0"/>
          <w:marRight w:val="0"/>
          <w:marTop w:val="0"/>
          <w:marBottom w:val="0"/>
          <w:divBdr>
            <w:top w:val="none" w:sz="0" w:space="0" w:color="auto"/>
            <w:left w:val="none" w:sz="0" w:space="0" w:color="auto"/>
            <w:bottom w:val="none" w:sz="0" w:space="0" w:color="auto"/>
            <w:right w:val="none" w:sz="0" w:space="0" w:color="auto"/>
          </w:divBdr>
        </w:div>
        <w:div w:id="1039206024">
          <w:marLeft w:val="0"/>
          <w:marRight w:val="0"/>
          <w:marTop w:val="0"/>
          <w:marBottom w:val="0"/>
          <w:divBdr>
            <w:top w:val="none" w:sz="0" w:space="0" w:color="auto"/>
            <w:left w:val="none" w:sz="0" w:space="0" w:color="auto"/>
            <w:bottom w:val="none" w:sz="0" w:space="0" w:color="auto"/>
            <w:right w:val="none" w:sz="0" w:space="0" w:color="auto"/>
          </w:divBdr>
        </w:div>
      </w:divsChild>
    </w:div>
    <w:div w:id="205023481">
      <w:bodyDiv w:val="1"/>
      <w:marLeft w:val="0"/>
      <w:marRight w:val="0"/>
      <w:marTop w:val="0"/>
      <w:marBottom w:val="0"/>
      <w:divBdr>
        <w:top w:val="none" w:sz="0" w:space="0" w:color="auto"/>
        <w:left w:val="none" w:sz="0" w:space="0" w:color="auto"/>
        <w:bottom w:val="none" w:sz="0" w:space="0" w:color="auto"/>
        <w:right w:val="none" w:sz="0" w:space="0" w:color="auto"/>
      </w:divBdr>
      <w:divsChild>
        <w:div w:id="688724228">
          <w:marLeft w:val="0"/>
          <w:marRight w:val="0"/>
          <w:marTop w:val="0"/>
          <w:marBottom w:val="0"/>
          <w:divBdr>
            <w:top w:val="none" w:sz="0" w:space="0" w:color="auto"/>
            <w:left w:val="none" w:sz="0" w:space="0" w:color="auto"/>
            <w:bottom w:val="none" w:sz="0" w:space="0" w:color="auto"/>
            <w:right w:val="none" w:sz="0" w:space="0" w:color="auto"/>
          </w:divBdr>
        </w:div>
        <w:div w:id="1163088671">
          <w:marLeft w:val="0"/>
          <w:marRight w:val="0"/>
          <w:marTop w:val="0"/>
          <w:marBottom w:val="0"/>
          <w:divBdr>
            <w:top w:val="none" w:sz="0" w:space="0" w:color="auto"/>
            <w:left w:val="none" w:sz="0" w:space="0" w:color="auto"/>
            <w:bottom w:val="none" w:sz="0" w:space="0" w:color="auto"/>
            <w:right w:val="none" w:sz="0" w:space="0" w:color="auto"/>
          </w:divBdr>
        </w:div>
        <w:div w:id="1535725111">
          <w:marLeft w:val="0"/>
          <w:marRight w:val="0"/>
          <w:marTop w:val="0"/>
          <w:marBottom w:val="0"/>
          <w:divBdr>
            <w:top w:val="none" w:sz="0" w:space="0" w:color="auto"/>
            <w:left w:val="none" w:sz="0" w:space="0" w:color="auto"/>
            <w:bottom w:val="none" w:sz="0" w:space="0" w:color="auto"/>
            <w:right w:val="none" w:sz="0" w:space="0" w:color="auto"/>
          </w:divBdr>
        </w:div>
        <w:div w:id="1866480017">
          <w:marLeft w:val="0"/>
          <w:marRight w:val="0"/>
          <w:marTop w:val="0"/>
          <w:marBottom w:val="0"/>
          <w:divBdr>
            <w:top w:val="none" w:sz="0" w:space="0" w:color="auto"/>
            <w:left w:val="none" w:sz="0" w:space="0" w:color="auto"/>
            <w:bottom w:val="none" w:sz="0" w:space="0" w:color="auto"/>
            <w:right w:val="none" w:sz="0" w:space="0" w:color="auto"/>
          </w:divBdr>
        </w:div>
        <w:div w:id="2105028480">
          <w:marLeft w:val="0"/>
          <w:marRight w:val="0"/>
          <w:marTop w:val="0"/>
          <w:marBottom w:val="0"/>
          <w:divBdr>
            <w:top w:val="none" w:sz="0" w:space="0" w:color="auto"/>
            <w:left w:val="none" w:sz="0" w:space="0" w:color="auto"/>
            <w:bottom w:val="none" w:sz="0" w:space="0" w:color="auto"/>
            <w:right w:val="none" w:sz="0" w:space="0" w:color="auto"/>
          </w:divBdr>
        </w:div>
      </w:divsChild>
    </w:div>
    <w:div w:id="217866636">
      <w:bodyDiv w:val="1"/>
      <w:marLeft w:val="0"/>
      <w:marRight w:val="0"/>
      <w:marTop w:val="0"/>
      <w:marBottom w:val="0"/>
      <w:divBdr>
        <w:top w:val="none" w:sz="0" w:space="0" w:color="auto"/>
        <w:left w:val="none" w:sz="0" w:space="0" w:color="auto"/>
        <w:bottom w:val="none" w:sz="0" w:space="0" w:color="auto"/>
        <w:right w:val="none" w:sz="0" w:space="0" w:color="auto"/>
      </w:divBdr>
      <w:divsChild>
        <w:div w:id="21128663">
          <w:marLeft w:val="0"/>
          <w:marRight w:val="0"/>
          <w:marTop w:val="0"/>
          <w:marBottom w:val="0"/>
          <w:divBdr>
            <w:top w:val="none" w:sz="0" w:space="0" w:color="auto"/>
            <w:left w:val="none" w:sz="0" w:space="0" w:color="auto"/>
            <w:bottom w:val="none" w:sz="0" w:space="0" w:color="auto"/>
            <w:right w:val="none" w:sz="0" w:space="0" w:color="auto"/>
          </w:divBdr>
          <w:divsChild>
            <w:div w:id="753432581">
              <w:marLeft w:val="0"/>
              <w:marRight w:val="0"/>
              <w:marTop w:val="0"/>
              <w:marBottom w:val="0"/>
              <w:divBdr>
                <w:top w:val="none" w:sz="0" w:space="0" w:color="auto"/>
                <w:left w:val="none" w:sz="0" w:space="0" w:color="auto"/>
                <w:bottom w:val="none" w:sz="0" w:space="0" w:color="auto"/>
                <w:right w:val="none" w:sz="0" w:space="0" w:color="auto"/>
              </w:divBdr>
            </w:div>
            <w:div w:id="869415397">
              <w:marLeft w:val="0"/>
              <w:marRight w:val="0"/>
              <w:marTop w:val="0"/>
              <w:marBottom w:val="0"/>
              <w:divBdr>
                <w:top w:val="none" w:sz="0" w:space="0" w:color="auto"/>
                <w:left w:val="none" w:sz="0" w:space="0" w:color="auto"/>
                <w:bottom w:val="none" w:sz="0" w:space="0" w:color="auto"/>
                <w:right w:val="none" w:sz="0" w:space="0" w:color="auto"/>
              </w:divBdr>
            </w:div>
          </w:divsChild>
        </w:div>
        <w:div w:id="1854033252">
          <w:marLeft w:val="0"/>
          <w:marRight w:val="0"/>
          <w:marTop w:val="0"/>
          <w:marBottom w:val="0"/>
          <w:divBdr>
            <w:top w:val="none" w:sz="0" w:space="0" w:color="auto"/>
            <w:left w:val="none" w:sz="0" w:space="0" w:color="auto"/>
            <w:bottom w:val="none" w:sz="0" w:space="0" w:color="auto"/>
            <w:right w:val="none" w:sz="0" w:space="0" w:color="auto"/>
          </w:divBdr>
        </w:div>
      </w:divsChild>
    </w:div>
    <w:div w:id="220598230">
      <w:bodyDiv w:val="1"/>
      <w:marLeft w:val="0"/>
      <w:marRight w:val="0"/>
      <w:marTop w:val="0"/>
      <w:marBottom w:val="0"/>
      <w:divBdr>
        <w:top w:val="none" w:sz="0" w:space="0" w:color="auto"/>
        <w:left w:val="none" w:sz="0" w:space="0" w:color="auto"/>
        <w:bottom w:val="none" w:sz="0" w:space="0" w:color="auto"/>
        <w:right w:val="none" w:sz="0" w:space="0" w:color="auto"/>
      </w:divBdr>
      <w:divsChild>
        <w:div w:id="714505328">
          <w:marLeft w:val="0"/>
          <w:marRight w:val="0"/>
          <w:marTop w:val="0"/>
          <w:marBottom w:val="0"/>
          <w:divBdr>
            <w:top w:val="none" w:sz="0" w:space="0" w:color="auto"/>
            <w:left w:val="none" w:sz="0" w:space="0" w:color="auto"/>
            <w:bottom w:val="none" w:sz="0" w:space="0" w:color="auto"/>
            <w:right w:val="none" w:sz="0" w:space="0" w:color="auto"/>
          </w:divBdr>
        </w:div>
        <w:div w:id="815340483">
          <w:marLeft w:val="0"/>
          <w:marRight w:val="0"/>
          <w:marTop w:val="0"/>
          <w:marBottom w:val="0"/>
          <w:divBdr>
            <w:top w:val="none" w:sz="0" w:space="0" w:color="auto"/>
            <w:left w:val="none" w:sz="0" w:space="0" w:color="auto"/>
            <w:bottom w:val="none" w:sz="0" w:space="0" w:color="auto"/>
            <w:right w:val="none" w:sz="0" w:space="0" w:color="auto"/>
          </w:divBdr>
        </w:div>
      </w:divsChild>
    </w:div>
    <w:div w:id="224220063">
      <w:bodyDiv w:val="1"/>
      <w:marLeft w:val="0"/>
      <w:marRight w:val="0"/>
      <w:marTop w:val="0"/>
      <w:marBottom w:val="0"/>
      <w:divBdr>
        <w:top w:val="none" w:sz="0" w:space="0" w:color="auto"/>
        <w:left w:val="none" w:sz="0" w:space="0" w:color="auto"/>
        <w:bottom w:val="none" w:sz="0" w:space="0" w:color="auto"/>
        <w:right w:val="none" w:sz="0" w:space="0" w:color="auto"/>
      </w:divBdr>
      <w:divsChild>
        <w:div w:id="293295980">
          <w:marLeft w:val="0"/>
          <w:marRight w:val="0"/>
          <w:marTop w:val="0"/>
          <w:marBottom w:val="0"/>
          <w:divBdr>
            <w:top w:val="none" w:sz="0" w:space="0" w:color="auto"/>
            <w:left w:val="none" w:sz="0" w:space="0" w:color="auto"/>
            <w:bottom w:val="none" w:sz="0" w:space="0" w:color="auto"/>
            <w:right w:val="none" w:sz="0" w:space="0" w:color="auto"/>
          </w:divBdr>
        </w:div>
        <w:div w:id="608466335">
          <w:marLeft w:val="0"/>
          <w:marRight w:val="0"/>
          <w:marTop w:val="0"/>
          <w:marBottom w:val="0"/>
          <w:divBdr>
            <w:top w:val="none" w:sz="0" w:space="0" w:color="auto"/>
            <w:left w:val="none" w:sz="0" w:space="0" w:color="auto"/>
            <w:bottom w:val="none" w:sz="0" w:space="0" w:color="auto"/>
            <w:right w:val="none" w:sz="0" w:space="0" w:color="auto"/>
          </w:divBdr>
        </w:div>
      </w:divsChild>
    </w:div>
    <w:div w:id="227032932">
      <w:bodyDiv w:val="1"/>
      <w:marLeft w:val="0"/>
      <w:marRight w:val="0"/>
      <w:marTop w:val="0"/>
      <w:marBottom w:val="0"/>
      <w:divBdr>
        <w:top w:val="none" w:sz="0" w:space="0" w:color="auto"/>
        <w:left w:val="none" w:sz="0" w:space="0" w:color="auto"/>
        <w:bottom w:val="none" w:sz="0" w:space="0" w:color="auto"/>
        <w:right w:val="none" w:sz="0" w:space="0" w:color="auto"/>
      </w:divBdr>
    </w:div>
    <w:div w:id="244652519">
      <w:bodyDiv w:val="1"/>
      <w:marLeft w:val="0"/>
      <w:marRight w:val="0"/>
      <w:marTop w:val="0"/>
      <w:marBottom w:val="0"/>
      <w:divBdr>
        <w:top w:val="none" w:sz="0" w:space="0" w:color="auto"/>
        <w:left w:val="none" w:sz="0" w:space="0" w:color="auto"/>
        <w:bottom w:val="none" w:sz="0" w:space="0" w:color="auto"/>
        <w:right w:val="none" w:sz="0" w:space="0" w:color="auto"/>
      </w:divBdr>
      <w:divsChild>
        <w:div w:id="280962298">
          <w:marLeft w:val="0"/>
          <w:marRight w:val="0"/>
          <w:marTop w:val="0"/>
          <w:marBottom w:val="0"/>
          <w:divBdr>
            <w:top w:val="none" w:sz="0" w:space="0" w:color="auto"/>
            <w:left w:val="none" w:sz="0" w:space="0" w:color="auto"/>
            <w:bottom w:val="none" w:sz="0" w:space="0" w:color="auto"/>
            <w:right w:val="none" w:sz="0" w:space="0" w:color="auto"/>
          </w:divBdr>
        </w:div>
        <w:div w:id="493649086">
          <w:marLeft w:val="0"/>
          <w:marRight w:val="0"/>
          <w:marTop w:val="0"/>
          <w:marBottom w:val="0"/>
          <w:divBdr>
            <w:top w:val="none" w:sz="0" w:space="0" w:color="auto"/>
            <w:left w:val="none" w:sz="0" w:space="0" w:color="auto"/>
            <w:bottom w:val="none" w:sz="0" w:space="0" w:color="auto"/>
            <w:right w:val="none" w:sz="0" w:space="0" w:color="auto"/>
          </w:divBdr>
        </w:div>
        <w:div w:id="667171207">
          <w:marLeft w:val="0"/>
          <w:marRight w:val="0"/>
          <w:marTop w:val="0"/>
          <w:marBottom w:val="0"/>
          <w:divBdr>
            <w:top w:val="none" w:sz="0" w:space="0" w:color="auto"/>
            <w:left w:val="none" w:sz="0" w:space="0" w:color="auto"/>
            <w:bottom w:val="none" w:sz="0" w:space="0" w:color="auto"/>
            <w:right w:val="none" w:sz="0" w:space="0" w:color="auto"/>
          </w:divBdr>
        </w:div>
      </w:divsChild>
    </w:div>
    <w:div w:id="269506163">
      <w:bodyDiv w:val="1"/>
      <w:marLeft w:val="0"/>
      <w:marRight w:val="0"/>
      <w:marTop w:val="0"/>
      <w:marBottom w:val="0"/>
      <w:divBdr>
        <w:top w:val="none" w:sz="0" w:space="0" w:color="auto"/>
        <w:left w:val="none" w:sz="0" w:space="0" w:color="auto"/>
        <w:bottom w:val="none" w:sz="0" w:space="0" w:color="auto"/>
        <w:right w:val="none" w:sz="0" w:space="0" w:color="auto"/>
      </w:divBdr>
      <w:divsChild>
        <w:div w:id="452096599">
          <w:marLeft w:val="0"/>
          <w:marRight w:val="0"/>
          <w:marTop w:val="0"/>
          <w:marBottom w:val="0"/>
          <w:divBdr>
            <w:top w:val="none" w:sz="0" w:space="0" w:color="auto"/>
            <w:left w:val="none" w:sz="0" w:space="0" w:color="auto"/>
            <w:bottom w:val="none" w:sz="0" w:space="0" w:color="auto"/>
            <w:right w:val="none" w:sz="0" w:space="0" w:color="auto"/>
          </w:divBdr>
        </w:div>
        <w:div w:id="865603917">
          <w:marLeft w:val="0"/>
          <w:marRight w:val="0"/>
          <w:marTop w:val="0"/>
          <w:marBottom w:val="0"/>
          <w:divBdr>
            <w:top w:val="none" w:sz="0" w:space="0" w:color="auto"/>
            <w:left w:val="none" w:sz="0" w:space="0" w:color="auto"/>
            <w:bottom w:val="none" w:sz="0" w:space="0" w:color="auto"/>
            <w:right w:val="none" w:sz="0" w:space="0" w:color="auto"/>
          </w:divBdr>
        </w:div>
        <w:div w:id="1254434469">
          <w:marLeft w:val="0"/>
          <w:marRight w:val="0"/>
          <w:marTop w:val="0"/>
          <w:marBottom w:val="0"/>
          <w:divBdr>
            <w:top w:val="none" w:sz="0" w:space="0" w:color="auto"/>
            <w:left w:val="none" w:sz="0" w:space="0" w:color="auto"/>
            <w:bottom w:val="none" w:sz="0" w:space="0" w:color="auto"/>
            <w:right w:val="none" w:sz="0" w:space="0" w:color="auto"/>
          </w:divBdr>
        </w:div>
      </w:divsChild>
    </w:div>
    <w:div w:id="280232602">
      <w:bodyDiv w:val="1"/>
      <w:marLeft w:val="0"/>
      <w:marRight w:val="0"/>
      <w:marTop w:val="0"/>
      <w:marBottom w:val="0"/>
      <w:divBdr>
        <w:top w:val="none" w:sz="0" w:space="0" w:color="auto"/>
        <w:left w:val="none" w:sz="0" w:space="0" w:color="auto"/>
        <w:bottom w:val="none" w:sz="0" w:space="0" w:color="auto"/>
        <w:right w:val="none" w:sz="0" w:space="0" w:color="auto"/>
      </w:divBdr>
    </w:div>
    <w:div w:id="286472989">
      <w:bodyDiv w:val="1"/>
      <w:marLeft w:val="0"/>
      <w:marRight w:val="0"/>
      <w:marTop w:val="0"/>
      <w:marBottom w:val="0"/>
      <w:divBdr>
        <w:top w:val="none" w:sz="0" w:space="0" w:color="auto"/>
        <w:left w:val="none" w:sz="0" w:space="0" w:color="auto"/>
        <w:bottom w:val="none" w:sz="0" w:space="0" w:color="auto"/>
        <w:right w:val="none" w:sz="0" w:space="0" w:color="auto"/>
      </w:divBdr>
      <w:divsChild>
        <w:div w:id="227807189">
          <w:marLeft w:val="0"/>
          <w:marRight w:val="0"/>
          <w:marTop w:val="0"/>
          <w:marBottom w:val="0"/>
          <w:divBdr>
            <w:top w:val="none" w:sz="0" w:space="0" w:color="auto"/>
            <w:left w:val="none" w:sz="0" w:space="0" w:color="auto"/>
            <w:bottom w:val="none" w:sz="0" w:space="0" w:color="auto"/>
            <w:right w:val="none" w:sz="0" w:space="0" w:color="auto"/>
          </w:divBdr>
        </w:div>
        <w:div w:id="1770735518">
          <w:marLeft w:val="0"/>
          <w:marRight w:val="0"/>
          <w:marTop w:val="0"/>
          <w:marBottom w:val="0"/>
          <w:divBdr>
            <w:top w:val="none" w:sz="0" w:space="0" w:color="auto"/>
            <w:left w:val="none" w:sz="0" w:space="0" w:color="auto"/>
            <w:bottom w:val="none" w:sz="0" w:space="0" w:color="auto"/>
            <w:right w:val="none" w:sz="0" w:space="0" w:color="auto"/>
          </w:divBdr>
        </w:div>
      </w:divsChild>
    </w:div>
    <w:div w:id="296879434">
      <w:bodyDiv w:val="1"/>
      <w:marLeft w:val="0"/>
      <w:marRight w:val="0"/>
      <w:marTop w:val="0"/>
      <w:marBottom w:val="0"/>
      <w:divBdr>
        <w:top w:val="none" w:sz="0" w:space="0" w:color="auto"/>
        <w:left w:val="none" w:sz="0" w:space="0" w:color="auto"/>
        <w:bottom w:val="none" w:sz="0" w:space="0" w:color="auto"/>
        <w:right w:val="none" w:sz="0" w:space="0" w:color="auto"/>
      </w:divBdr>
      <w:divsChild>
        <w:div w:id="1771469403">
          <w:marLeft w:val="0"/>
          <w:marRight w:val="0"/>
          <w:marTop w:val="0"/>
          <w:marBottom w:val="0"/>
          <w:divBdr>
            <w:top w:val="none" w:sz="0" w:space="0" w:color="auto"/>
            <w:left w:val="none" w:sz="0" w:space="0" w:color="auto"/>
            <w:bottom w:val="none" w:sz="0" w:space="0" w:color="auto"/>
            <w:right w:val="none" w:sz="0" w:space="0" w:color="auto"/>
          </w:divBdr>
        </w:div>
        <w:div w:id="1917976584">
          <w:marLeft w:val="0"/>
          <w:marRight w:val="0"/>
          <w:marTop w:val="0"/>
          <w:marBottom w:val="0"/>
          <w:divBdr>
            <w:top w:val="none" w:sz="0" w:space="0" w:color="auto"/>
            <w:left w:val="none" w:sz="0" w:space="0" w:color="auto"/>
            <w:bottom w:val="none" w:sz="0" w:space="0" w:color="auto"/>
            <w:right w:val="none" w:sz="0" w:space="0" w:color="auto"/>
          </w:divBdr>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1099532">
      <w:bodyDiv w:val="1"/>
      <w:marLeft w:val="0"/>
      <w:marRight w:val="0"/>
      <w:marTop w:val="0"/>
      <w:marBottom w:val="0"/>
      <w:divBdr>
        <w:top w:val="none" w:sz="0" w:space="0" w:color="auto"/>
        <w:left w:val="none" w:sz="0" w:space="0" w:color="auto"/>
        <w:bottom w:val="none" w:sz="0" w:space="0" w:color="auto"/>
        <w:right w:val="none" w:sz="0" w:space="0" w:color="auto"/>
      </w:divBdr>
    </w:div>
    <w:div w:id="340011701">
      <w:bodyDiv w:val="1"/>
      <w:marLeft w:val="0"/>
      <w:marRight w:val="0"/>
      <w:marTop w:val="0"/>
      <w:marBottom w:val="0"/>
      <w:divBdr>
        <w:top w:val="none" w:sz="0" w:space="0" w:color="auto"/>
        <w:left w:val="none" w:sz="0" w:space="0" w:color="auto"/>
        <w:bottom w:val="none" w:sz="0" w:space="0" w:color="auto"/>
        <w:right w:val="none" w:sz="0" w:space="0" w:color="auto"/>
      </w:divBdr>
      <w:divsChild>
        <w:div w:id="138113177">
          <w:marLeft w:val="0"/>
          <w:marRight w:val="0"/>
          <w:marTop w:val="0"/>
          <w:marBottom w:val="0"/>
          <w:divBdr>
            <w:top w:val="none" w:sz="0" w:space="0" w:color="auto"/>
            <w:left w:val="none" w:sz="0" w:space="0" w:color="auto"/>
            <w:bottom w:val="none" w:sz="0" w:space="0" w:color="auto"/>
            <w:right w:val="none" w:sz="0" w:space="0" w:color="auto"/>
          </w:divBdr>
        </w:div>
        <w:div w:id="211231356">
          <w:marLeft w:val="0"/>
          <w:marRight w:val="0"/>
          <w:marTop w:val="0"/>
          <w:marBottom w:val="0"/>
          <w:divBdr>
            <w:top w:val="none" w:sz="0" w:space="0" w:color="auto"/>
            <w:left w:val="none" w:sz="0" w:space="0" w:color="auto"/>
            <w:bottom w:val="none" w:sz="0" w:space="0" w:color="auto"/>
            <w:right w:val="none" w:sz="0" w:space="0" w:color="auto"/>
          </w:divBdr>
        </w:div>
        <w:div w:id="346370031">
          <w:marLeft w:val="0"/>
          <w:marRight w:val="0"/>
          <w:marTop w:val="0"/>
          <w:marBottom w:val="0"/>
          <w:divBdr>
            <w:top w:val="none" w:sz="0" w:space="0" w:color="auto"/>
            <w:left w:val="none" w:sz="0" w:space="0" w:color="auto"/>
            <w:bottom w:val="none" w:sz="0" w:space="0" w:color="auto"/>
            <w:right w:val="none" w:sz="0" w:space="0" w:color="auto"/>
          </w:divBdr>
        </w:div>
        <w:div w:id="635377791">
          <w:marLeft w:val="0"/>
          <w:marRight w:val="0"/>
          <w:marTop w:val="0"/>
          <w:marBottom w:val="0"/>
          <w:divBdr>
            <w:top w:val="none" w:sz="0" w:space="0" w:color="auto"/>
            <w:left w:val="none" w:sz="0" w:space="0" w:color="auto"/>
            <w:bottom w:val="none" w:sz="0" w:space="0" w:color="auto"/>
            <w:right w:val="none" w:sz="0" w:space="0" w:color="auto"/>
          </w:divBdr>
        </w:div>
        <w:div w:id="1186165574">
          <w:marLeft w:val="0"/>
          <w:marRight w:val="0"/>
          <w:marTop w:val="0"/>
          <w:marBottom w:val="0"/>
          <w:divBdr>
            <w:top w:val="none" w:sz="0" w:space="0" w:color="auto"/>
            <w:left w:val="none" w:sz="0" w:space="0" w:color="auto"/>
            <w:bottom w:val="none" w:sz="0" w:space="0" w:color="auto"/>
            <w:right w:val="none" w:sz="0" w:space="0" w:color="auto"/>
          </w:divBdr>
        </w:div>
        <w:div w:id="1293251809">
          <w:marLeft w:val="0"/>
          <w:marRight w:val="0"/>
          <w:marTop w:val="0"/>
          <w:marBottom w:val="0"/>
          <w:divBdr>
            <w:top w:val="none" w:sz="0" w:space="0" w:color="auto"/>
            <w:left w:val="none" w:sz="0" w:space="0" w:color="auto"/>
            <w:bottom w:val="none" w:sz="0" w:space="0" w:color="auto"/>
            <w:right w:val="none" w:sz="0" w:space="0" w:color="auto"/>
          </w:divBdr>
        </w:div>
        <w:div w:id="1364329079">
          <w:marLeft w:val="0"/>
          <w:marRight w:val="0"/>
          <w:marTop w:val="0"/>
          <w:marBottom w:val="0"/>
          <w:divBdr>
            <w:top w:val="none" w:sz="0" w:space="0" w:color="auto"/>
            <w:left w:val="none" w:sz="0" w:space="0" w:color="auto"/>
            <w:bottom w:val="none" w:sz="0" w:space="0" w:color="auto"/>
            <w:right w:val="none" w:sz="0" w:space="0" w:color="auto"/>
          </w:divBdr>
        </w:div>
        <w:div w:id="1570309604">
          <w:marLeft w:val="0"/>
          <w:marRight w:val="0"/>
          <w:marTop w:val="0"/>
          <w:marBottom w:val="0"/>
          <w:divBdr>
            <w:top w:val="none" w:sz="0" w:space="0" w:color="auto"/>
            <w:left w:val="none" w:sz="0" w:space="0" w:color="auto"/>
            <w:bottom w:val="none" w:sz="0" w:space="0" w:color="auto"/>
            <w:right w:val="none" w:sz="0" w:space="0" w:color="auto"/>
          </w:divBdr>
        </w:div>
        <w:div w:id="1951621561">
          <w:marLeft w:val="0"/>
          <w:marRight w:val="0"/>
          <w:marTop w:val="0"/>
          <w:marBottom w:val="0"/>
          <w:divBdr>
            <w:top w:val="none" w:sz="0" w:space="0" w:color="auto"/>
            <w:left w:val="none" w:sz="0" w:space="0" w:color="auto"/>
            <w:bottom w:val="none" w:sz="0" w:space="0" w:color="auto"/>
            <w:right w:val="none" w:sz="0" w:space="0" w:color="auto"/>
          </w:divBdr>
        </w:div>
      </w:divsChild>
    </w:div>
    <w:div w:id="340476944">
      <w:bodyDiv w:val="1"/>
      <w:marLeft w:val="0"/>
      <w:marRight w:val="0"/>
      <w:marTop w:val="0"/>
      <w:marBottom w:val="0"/>
      <w:divBdr>
        <w:top w:val="none" w:sz="0" w:space="0" w:color="auto"/>
        <w:left w:val="none" w:sz="0" w:space="0" w:color="auto"/>
        <w:bottom w:val="none" w:sz="0" w:space="0" w:color="auto"/>
        <w:right w:val="none" w:sz="0" w:space="0" w:color="auto"/>
      </w:divBdr>
      <w:divsChild>
        <w:div w:id="258293341">
          <w:marLeft w:val="0"/>
          <w:marRight w:val="0"/>
          <w:marTop w:val="0"/>
          <w:marBottom w:val="0"/>
          <w:divBdr>
            <w:top w:val="none" w:sz="0" w:space="0" w:color="auto"/>
            <w:left w:val="none" w:sz="0" w:space="0" w:color="auto"/>
            <w:bottom w:val="none" w:sz="0" w:space="0" w:color="auto"/>
            <w:right w:val="none" w:sz="0" w:space="0" w:color="auto"/>
          </w:divBdr>
        </w:div>
        <w:div w:id="2036147263">
          <w:marLeft w:val="0"/>
          <w:marRight w:val="0"/>
          <w:marTop w:val="0"/>
          <w:marBottom w:val="0"/>
          <w:divBdr>
            <w:top w:val="none" w:sz="0" w:space="0" w:color="auto"/>
            <w:left w:val="none" w:sz="0" w:space="0" w:color="auto"/>
            <w:bottom w:val="none" w:sz="0" w:space="0" w:color="auto"/>
            <w:right w:val="none" w:sz="0" w:space="0" w:color="auto"/>
          </w:divBdr>
        </w:div>
      </w:divsChild>
    </w:div>
    <w:div w:id="343016350">
      <w:bodyDiv w:val="1"/>
      <w:marLeft w:val="0"/>
      <w:marRight w:val="0"/>
      <w:marTop w:val="0"/>
      <w:marBottom w:val="0"/>
      <w:divBdr>
        <w:top w:val="none" w:sz="0" w:space="0" w:color="auto"/>
        <w:left w:val="none" w:sz="0" w:space="0" w:color="auto"/>
        <w:bottom w:val="none" w:sz="0" w:space="0" w:color="auto"/>
        <w:right w:val="none" w:sz="0" w:space="0" w:color="auto"/>
      </w:divBdr>
      <w:divsChild>
        <w:div w:id="2048873144">
          <w:marLeft w:val="0"/>
          <w:marRight w:val="0"/>
          <w:marTop w:val="0"/>
          <w:marBottom w:val="0"/>
          <w:divBdr>
            <w:top w:val="none" w:sz="0" w:space="0" w:color="auto"/>
            <w:left w:val="none" w:sz="0" w:space="0" w:color="auto"/>
            <w:bottom w:val="none" w:sz="0" w:space="0" w:color="auto"/>
            <w:right w:val="none" w:sz="0" w:space="0" w:color="auto"/>
          </w:divBdr>
        </w:div>
        <w:div w:id="2103597867">
          <w:marLeft w:val="0"/>
          <w:marRight w:val="0"/>
          <w:marTop w:val="0"/>
          <w:marBottom w:val="0"/>
          <w:divBdr>
            <w:top w:val="none" w:sz="0" w:space="0" w:color="auto"/>
            <w:left w:val="none" w:sz="0" w:space="0" w:color="auto"/>
            <w:bottom w:val="none" w:sz="0" w:space="0" w:color="auto"/>
            <w:right w:val="none" w:sz="0" w:space="0" w:color="auto"/>
          </w:divBdr>
        </w:div>
      </w:divsChild>
    </w:div>
    <w:div w:id="365761894">
      <w:bodyDiv w:val="1"/>
      <w:marLeft w:val="0"/>
      <w:marRight w:val="0"/>
      <w:marTop w:val="0"/>
      <w:marBottom w:val="0"/>
      <w:divBdr>
        <w:top w:val="none" w:sz="0" w:space="0" w:color="auto"/>
        <w:left w:val="none" w:sz="0" w:space="0" w:color="auto"/>
        <w:bottom w:val="none" w:sz="0" w:space="0" w:color="auto"/>
        <w:right w:val="none" w:sz="0" w:space="0" w:color="auto"/>
      </w:divBdr>
      <w:divsChild>
        <w:div w:id="150221787">
          <w:marLeft w:val="0"/>
          <w:marRight w:val="0"/>
          <w:marTop w:val="0"/>
          <w:marBottom w:val="0"/>
          <w:divBdr>
            <w:top w:val="none" w:sz="0" w:space="0" w:color="auto"/>
            <w:left w:val="none" w:sz="0" w:space="0" w:color="auto"/>
            <w:bottom w:val="none" w:sz="0" w:space="0" w:color="auto"/>
            <w:right w:val="none" w:sz="0" w:space="0" w:color="auto"/>
          </w:divBdr>
        </w:div>
        <w:div w:id="333726443">
          <w:marLeft w:val="0"/>
          <w:marRight w:val="0"/>
          <w:marTop w:val="0"/>
          <w:marBottom w:val="0"/>
          <w:divBdr>
            <w:top w:val="none" w:sz="0" w:space="0" w:color="auto"/>
            <w:left w:val="none" w:sz="0" w:space="0" w:color="auto"/>
            <w:bottom w:val="none" w:sz="0" w:space="0" w:color="auto"/>
            <w:right w:val="none" w:sz="0" w:space="0" w:color="auto"/>
          </w:divBdr>
        </w:div>
        <w:div w:id="484785578">
          <w:marLeft w:val="0"/>
          <w:marRight w:val="0"/>
          <w:marTop w:val="0"/>
          <w:marBottom w:val="0"/>
          <w:divBdr>
            <w:top w:val="none" w:sz="0" w:space="0" w:color="auto"/>
            <w:left w:val="none" w:sz="0" w:space="0" w:color="auto"/>
            <w:bottom w:val="none" w:sz="0" w:space="0" w:color="auto"/>
            <w:right w:val="none" w:sz="0" w:space="0" w:color="auto"/>
          </w:divBdr>
        </w:div>
        <w:div w:id="1093862621">
          <w:marLeft w:val="0"/>
          <w:marRight w:val="0"/>
          <w:marTop w:val="0"/>
          <w:marBottom w:val="0"/>
          <w:divBdr>
            <w:top w:val="none" w:sz="0" w:space="0" w:color="auto"/>
            <w:left w:val="none" w:sz="0" w:space="0" w:color="auto"/>
            <w:bottom w:val="none" w:sz="0" w:space="0" w:color="auto"/>
            <w:right w:val="none" w:sz="0" w:space="0" w:color="auto"/>
          </w:divBdr>
        </w:div>
        <w:div w:id="1164979650">
          <w:marLeft w:val="0"/>
          <w:marRight w:val="0"/>
          <w:marTop w:val="0"/>
          <w:marBottom w:val="0"/>
          <w:divBdr>
            <w:top w:val="none" w:sz="0" w:space="0" w:color="auto"/>
            <w:left w:val="none" w:sz="0" w:space="0" w:color="auto"/>
            <w:bottom w:val="none" w:sz="0" w:space="0" w:color="auto"/>
            <w:right w:val="none" w:sz="0" w:space="0" w:color="auto"/>
          </w:divBdr>
        </w:div>
        <w:div w:id="1881476828">
          <w:marLeft w:val="0"/>
          <w:marRight w:val="0"/>
          <w:marTop w:val="0"/>
          <w:marBottom w:val="0"/>
          <w:divBdr>
            <w:top w:val="none" w:sz="0" w:space="0" w:color="auto"/>
            <w:left w:val="none" w:sz="0" w:space="0" w:color="auto"/>
            <w:bottom w:val="none" w:sz="0" w:space="0" w:color="auto"/>
            <w:right w:val="none" w:sz="0" w:space="0" w:color="auto"/>
          </w:divBdr>
        </w:div>
        <w:div w:id="1926644132">
          <w:marLeft w:val="0"/>
          <w:marRight w:val="0"/>
          <w:marTop w:val="0"/>
          <w:marBottom w:val="0"/>
          <w:divBdr>
            <w:top w:val="none" w:sz="0" w:space="0" w:color="auto"/>
            <w:left w:val="none" w:sz="0" w:space="0" w:color="auto"/>
            <w:bottom w:val="none" w:sz="0" w:space="0" w:color="auto"/>
            <w:right w:val="none" w:sz="0" w:space="0" w:color="auto"/>
          </w:divBdr>
        </w:div>
        <w:div w:id="1986347714">
          <w:marLeft w:val="0"/>
          <w:marRight w:val="0"/>
          <w:marTop w:val="0"/>
          <w:marBottom w:val="0"/>
          <w:divBdr>
            <w:top w:val="none" w:sz="0" w:space="0" w:color="auto"/>
            <w:left w:val="none" w:sz="0" w:space="0" w:color="auto"/>
            <w:bottom w:val="none" w:sz="0" w:space="0" w:color="auto"/>
            <w:right w:val="none" w:sz="0" w:space="0" w:color="auto"/>
          </w:divBdr>
        </w:div>
      </w:divsChild>
    </w:div>
    <w:div w:id="383063245">
      <w:bodyDiv w:val="1"/>
      <w:marLeft w:val="0"/>
      <w:marRight w:val="0"/>
      <w:marTop w:val="0"/>
      <w:marBottom w:val="0"/>
      <w:divBdr>
        <w:top w:val="none" w:sz="0" w:space="0" w:color="auto"/>
        <w:left w:val="none" w:sz="0" w:space="0" w:color="auto"/>
        <w:bottom w:val="none" w:sz="0" w:space="0" w:color="auto"/>
        <w:right w:val="none" w:sz="0" w:space="0" w:color="auto"/>
      </w:divBdr>
      <w:divsChild>
        <w:div w:id="896160604">
          <w:marLeft w:val="0"/>
          <w:marRight w:val="0"/>
          <w:marTop w:val="0"/>
          <w:marBottom w:val="0"/>
          <w:divBdr>
            <w:top w:val="none" w:sz="0" w:space="0" w:color="auto"/>
            <w:left w:val="none" w:sz="0" w:space="0" w:color="auto"/>
            <w:bottom w:val="none" w:sz="0" w:space="0" w:color="auto"/>
            <w:right w:val="none" w:sz="0" w:space="0" w:color="auto"/>
          </w:divBdr>
        </w:div>
        <w:div w:id="1215317606">
          <w:marLeft w:val="0"/>
          <w:marRight w:val="0"/>
          <w:marTop w:val="0"/>
          <w:marBottom w:val="0"/>
          <w:divBdr>
            <w:top w:val="none" w:sz="0" w:space="0" w:color="auto"/>
            <w:left w:val="none" w:sz="0" w:space="0" w:color="auto"/>
            <w:bottom w:val="none" w:sz="0" w:space="0" w:color="auto"/>
            <w:right w:val="none" w:sz="0" w:space="0" w:color="auto"/>
          </w:divBdr>
        </w:div>
        <w:div w:id="1604459974">
          <w:marLeft w:val="0"/>
          <w:marRight w:val="0"/>
          <w:marTop w:val="0"/>
          <w:marBottom w:val="0"/>
          <w:divBdr>
            <w:top w:val="none" w:sz="0" w:space="0" w:color="auto"/>
            <w:left w:val="none" w:sz="0" w:space="0" w:color="auto"/>
            <w:bottom w:val="none" w:sz="0" w:space="0" w:color="auto"/>
            <w:right w:val="none" w:sz="0" w:space="0" w:color="auto"/>
          </w:divBdr>
        </w:div>
      </w:divsChild>
    </w:div>
    <w:div w:id="439953824">
      <w:bodyDiv w:val="1"/>
      <w:marLeft w:val="0"/>
      <w:marRight w:val="0"/>
      <w:marTop w:val="0"/>
      <w:marBottom w:val="0"/>
      <w:divBdr>
        <w:top w:val="none" w:sz="0" w:space="0" w:color="auto"/>
        <w:left w:val="none" w:sz="0" w:space="0" w:color="auto"/>
        <w:bottom w:val="none" w:sz="0" w:space="0" w:color="auto"/>
        <w:right w:val="none" w:sz="0" w:space="0" w:color="auto"/>
      </w:divBdr>
      <w:divsChild>
        <w:div w:id="530843290">
          <w:marLeft w:val="0"/>
          <w:marRight w:val="0"/>
          <w:marTop w:val="0"/>
          <w:marBottom w:val="0"/>
          <w:divBdr>
            <w:top w:val="none" w:sz="0" w:space="0" w:color="auto"/>
            <w:left w:val="none" w:sz="0" w:space="0" w:color="auto"/>
            <w:bottom w:val="none" w:sz="0" w:space="0" w:color="auto"/>
            <w:right w:val="none" w:sz="0" w:space="0" w:color="auto"/>
          </w:divBdr>
        </w:div>
        <w:div w:id="753670750">
          <w:marLeft w:val="0"/>
          <w:marRight w:val="0"/>
          <w:marTop w:val="0"/>
          <w:marBottom w:val="0"/>
          <w:divBdr>
            <w:top w:val="none" w:sz="0" w:space="0" w:color="auto"/>
            <w:left w:val="none" w:sz="0" w:space="0" w:color="auto"/>
            <w:bottom w:val="none" w:sz="0" w:space="0" w:color="auto"/>
            <w:right w:val="none" w:sz="0" w:space="0" w:color="auto"/>
          </w:divBdr>
        </w:div>
      </w:divsChild>
    </w:div>
    <w:div w:id="447550297">
      <w:bodyDiv w:val="1"/>
      <w:marLeft w:val="0"/>
      <w:marRight w:val="0"/>
      <w:marTop w:val="0"/>
      <w:marBottom w:val="0"/>
      <w:divBdr>
        <w:top w:val="none" w:sz="0" w:space="0" w:color="auto"/>
        <w:left w:val="none" w:sz="0" w:space="0" w:color="auto"/>
        <w:bottom w:val="none" w:sz="0" w:space="0" w:color="auto"/>
        <w:right w:val="none" w:sz="0" w:space="0" w:color="auto"/>
      </w:divBdr>
      <w:divsChild>
        <w:div w:id="1057822528">
          <w:marLeft w:val="0"/>
          <w:marRight w:val="0"/>
          <w:marTop w:val="0"/>
          <w:marBottom w:val="0"/>
          <w:divBdr>
            <w:top w:val="none" w:sz="0" w:space="0" w:color="auto"/>
            <w:left w:val="none" w:sz="0" w:space="0" w:color="auto"/>
            <w:bottom w:val="none" w:sz="0" w:space="0" w:color="auto"/>
            <w:right w:val="none" w:sz="0" w:space="0" w:color="auto"/>
          </w:divBdr>
        </w:div>
        <w:div w:id="1881937963">
          <w:marLeft w:val="0"/>
          <w:marRight w:val="0"/>
          <w:marTop w:val="0"/>
          <w:marBottom w:val="0"/>
          <w:divBdr>
            <w:top w:val="none" w:sz="0" w:space="0" w:color="auto"/>
            <w:left w:val="none" w:sz="0" w:space="0" w:color="auto"/>
            <w:bottom w:val="none" w:sz="0" w:space="0" w:color="auto"/>
            <w:right w:val="none" w:sz="0" w:space="0" w:color="auto"/>
          </w:divBdr>
        </w:div>
        <w:div w:id="2032338393">
          <w:marLeft w:val="0"/>
          <w:marRight w:val="0"/>
          <w:marTop w:val="0"/>
          <w:marBottom w:val="0"/>
          <w:divBdr>
            <w:top w:val="none" w:sz="0" w:space="0" w:color="auto"/>
            <w:left w:val="none" w:sz="0" w:space="0" w:color="auto"/>
            <w:bottom w:val="none" w:sz="0" w:space="0" w:color="auto"/>
            <w:right w:val="none" w:sz="0" w:space="0" w:color="auto"/>
          </w:divBdr>
        </w:div>
        <w:div w:id="2106076694">
          <w:marLeft w:val="0"/>
          <w:marRight w:val="0"/>
          <w:marTop w:val="0"/>
          <w:marBottom w:val="0"/>
          <w:divBdr>
            <w:top w:val="none" w:sz="0" w:space="0" w:color="auto"/>
            <w:left w:val="none" w:sz="0" w:space="0" w:color="auto"/>
            <w:bottom w:val="none" w:sz="0" w:space="0" w:color="auto"/>
            <w:right w:val="none" w:sz="0" w:space="0" w:color="auto"/>
          </w:divBdr>
        </w:div>
      </w:divsChild>
    </w:div>
    <w:div w:id="450129031">
      <w:bodyDiv w:val="1"/>
      <w:marLeft w:val="0"/>
      <w:marRight w:val="0"/>
      <w:marTop w:val="0"/>
      <w:marBottom w:val="0"/>
      <w:divBdr>
        <w:top w:val="none" w:sz="0" w:space="0" w:color="auto"/>
        <w:left w:val="none" w:sz="0" w:space="0" w:color="auto"/>
        <w:bottom w:val="none" w:sz="0" w:space="0" w:color="auto"/>
        <w:right w:val="none" w:sz="0" w:space="0" w:color="auto"/>
      </w:divBdr>
      <w:divsChild>
        <w:div w:id="399597946">
          <w:marLeft w:val="0"/>
          <w:marRight w:val="0"/>
          <w:marTop w:val="0"/>
          <w:marBottom w:val="0"/>
          <w:divBdr>
            <w:top w:val="none" w:sz="0" w:space="0" w:color="auto"/>
            <w:left w:val="none" w:sz="0" w:space="0" w:color="auto"/>
            <w:bottom w:val="none" w:sz="0" w:space="0" w:color="auto"/>
            <w:right w:val="none" w:sz="0" w:space="0" w:color="auto"/>
          </w:divBdr>
        </w:div>
        <w:div w:id="1046417409">
          <w:marLeft w:val="0"/>
          <w:marRight w:val="0"/>
          <w:marTop w:val="0"/>
          <w:marBottom w:val="0"/>
          <w:divBdr>
            <w:top w:val="none" w:sz="0" w:space="0" w:color="auto"/>
            <w:left w:val="none" w:sz="0" w:space="0" w:color="auto"/>
            <w:bottom w:val="none" w:sz="0" w:space="0" w:color="auto"/>
            <w:right w:val="none" w:sz="0" w:space="0" w:color="auto"/>
          </w:divBdr>
        </w:div>
        <w:div w:id="1959800225">
          <w:marLeft w:val="0"/>
          <w:marRight w:val="0"/>
          <w:marTop w:val="0"/>
          <w:marBottom w:val="0"/>
          <w:divBdr>
            <w:top w:val="none" w:sz="0" w:space="0" w:color="auto"/>
            <w:left w:val="none" w:sz="0" w:space="0" w:color="auto"/>
            <w:bottom w:val="none" w:sz="0" w:space="0" w:color="auto"/>
            <w:right w:val="none" w:sz="0" w:space="0" w:color="auto"/>
          </w:divBdr>
        </w:div>
      </w:divsChild>
    </w:div>
    <w:div w:id="464081897">
      <w:bodyDiv w:val="1"/>
      <w:marLeft w:val="0"/>
      <w:marRight w:val="0"/>
      <w:marTop w:val="0"/>
      <w:marBottom w:val="0"/>
      <w:divBdr>
        <w:top w:val="none" w:sz="0" w:space="0" w:color="auto"/>
        <w:left w:val="none" w:sz="0" w:space="0" w:color="auto"/>
        <w:bottom w:val="none" w:sz="0" w:space="0" w:color="auto"/>
        <w:right w:val="none" w:sz="0" w:space="0" w:color="auto"/>
      </w:divBdr>
      <w:divsChild>
        <w:div w:id="55016331">
          <w:marLeft w:val="0"/>
          <w:marRight w:val="0"/>
          <w:marTop w:val="0"/>
          <w:marBottom w:val="0"/>
          <w:divBdr>
            <w:top w:val="none" w:sz="0" w:space="0" w:color="auto"/>
            <w:left w:val="none" w:sz="0" w:space="0" w:color="auto"/>
            <w:bottom w:val="none" w:sz="0" w:space="0" w:color="auto"/>
            <w:right w:val="none" w:sz="0" w:space="0" w:color="auto"/>
          </w:divBdr>
          <w:divsChild>
            <w:div w:id="1003553362">
              <w:marLeft w:val="0"/>
              <w:marRight w:val="0"/>
              <w:marTop w:val="0"/>
              <w:marBottom w:val="0"/>
              <w:divBdr>
                <w:top w:val="none" w:sz="0" w:space="0" w:color="auto"/>
                <w:left w:val="none" w:sz="0" w:space="0" w:color="auto"/>
                <w:bottom w:val="none" w:sz="0" w:space="0" w:color="auto"/>
                <w:right w:val="none" w:sz="0" w:space="0" w:color="auto"/>
              </w:divBdr>
            </w:div>
          </w:divsChild>
        </w:div>
        <w:div w:id="235239070">
          <w:marLeft w:val="0"/>
          <w:marRight w:val="0"/>
          <w:marTop w:val="0"/>
          <w:marBottom w:val="0"/>
          <w:divBdr>
            <w:top w:val="none" w:sz="0" w:space="0" w:color="auto"/>
            <w:left w:val="none" w:sz="0" w:space="0" w:color="auto"/>
            <w:bottom w:val="none" w:sz="0" w:space="0" w:color="auto"/>
            <w:right w:val="none" w:sz="0" w:space="0" w:color="auto"/>
          </w:divBdr>
          <w:divsChild>
            <w:div w:id="1660035305">
              <w:marLeft w:val="0"/>
              <w:marRight w:val="0"/>
              <w:marTop w:val="0"/>
              <w:marBottom w:val="0"/>
              <w:divBdr>
                <w:top w:val="none" w:sz="0" w:space="0" w:color="auto"/>
                <w:left w:val="none" w:sz="0" w:space="0" w:color="auto"/>
                <w:bottom w:val="none" w:sz="0" w:space="0" w:color="auto"/>
                <w:right w:val="none" w:sz="0" w:space="0" w:color="auto"/>
              </w:divBdr>
            </w:div>
          </w:divsChild>
        </w:div>
        <w:div w:id="382602701">
          <w:marLeft w:val="0"/>
          <w:marRight w:val="0"/>
          <w:marTop w:val="0"/>
          <w:marBottom w:val="0"/>
          <w:divBdr>
            <w:top w:val="none" w:sz="0" w:space="0" w:color="auto"/>
            <w:left w:val="none" w:sz="0" w:space="0" w:color="auto"/>
            <w:bottom w:val="none" w:sz="0" w:space="0" w:color="auto"/>
            <w:right w:val="none" w:sz="0" w:space="0" w:color="auto"/>
          </w:divBdr>
          <w:divsChild>
            <w:div w:id="940188076">
              <w:marLeft w:val="0"/>
              <w:marRight w:val="0"/>
              <w:marTop w:val="0"/>
              <w:marBottom w:val="0"/>
              <w:divBdr>
                <w:top w:val="none" w:sz="0" w:space="0" w:color="auto"/>
                <w:left w:val="none" w:sz="0" w:space="0" w:color="auto"/>
                <w:bottom w:val="none" w:sz="0" w:space="0" w:color="auto"/>
                <w:right w:val="none" w:sz="0" w:space="0" w:color="auto"/>
              </w:divBdr>
            </w:div>
            <w:div w:id="1569225614">
              <w:marLeft w:val="0"/>
              <w:marRight w:val="0"/>
              <w:marTop w:val="0"/>
              <w:marBottom w:val="0"/>
              <w:divBdr>
                <w:top w:val="none" w:sz="0" w:space="0" w:color="auto"/>
                <w:left w:val="none" w:sz="0" w:space="0" w:color="auto"/>
                <w:bottom w:val="none" w:sz="0" w:space="0" w:color="auto"/>
                <w:right w:val="none" w:sz="0" w:space="0" w:color="auto"/>
              </w:divBdr>
            </w:div>
          </w:divsChild>
        </w:div>
        <w:div w:id="481434634">
          <w:marLeft w:val="0"/>
          <w:marRight w:val="0"/>
          <w:marTop w:val="0"/>
          <w:marBottom w:val="0"/>
          <w:divBdr>
            <w:top w:val="none" w:sz="0" w:space="0" w:color="auto"/>
            <w:left w:val="none" w:sz="0" w:space="0" w:color="auto"/>
            <w:bottom w:val="none" w:sz="0" w:space="0" w:color="auto"/>
            <w:right w:val="none" w:sz="0" w:space="0" w:color="auto"/>
          </w:divBdr>
          <w:divsChild>
            <w:div w:id="1773865892">
              <w:marLeft w:val="0"/>
              <w:marRight w:val="0"/>
              <w:marTop w:val="0"/>
              <w:marBottom w:val="0"/>
              <w:divBdr>
                <w:top w:val="none" w:sz="0" w:space="0" w:color="auto"/>
                <w:left w:val="none" w:sz="0" w:space="0" w:color="auto"/>
                <w:bottom w:val="none" w:sz="0" w:space="0" w:color="auto"/>
                <w:right w:val="none" w:sz="0" w:space="0" w:color="auto"/>
              </w:divBdr>
            </w:div>
          </w:divsChild>
        </w:div>
        <w:div w:id="505831320">
          <w:marLeft w:val="0"/>
          <w:marRight w:val="0"/>
          <w:marTop w:val="0"/>
          <w:marBottom w:val="0"/>
          <w:divBdr>
            <w:top w:val="none" w:sz="0" w:space="0" w:color="auto"/>
            <w:left w:val="none" w:sz="0" w:space="0" w:color="auto"/>
            <w:bottom w:val="none" w:sz="0" w:space="0" w:color="auto"/>
            <w:right w:val="none" w:sz="0" w:space="0" w:color="auto"/>
          </w:divBdr>
          <w:divsChild>
            <w:div w:id="1119180887">
              <w:marLeft w:val="0"/>
              <w:marRight w:val="0"/>
              <w:marTop w:val="0"/>
              <w:marBottom w:val="0"/>
              <w:divBdr>
                <w:top w:val="none" w:sz="0" w:space="0" w:color="auto"/>
                <w:left w:val="none" w:sz="0" w:space="0" w:color="auto"/>
                <w:bottom w:val="none" w:sz="0" w:space="0" w:color="auto"/>
                <w:right w:val="none" w:sz="0" w:space="0" w:color="auto"/>
              </w:divBdr>
            </w:div>
          </w:divsChild>
        </w:div>
        <w:div w:id="687951460">
          <w:marLeft w:val="0"/>
          <w:marRight w:val="0"/>
          <w:marTop w:val="0"/>
          <w:marBottom w:val="0"/>
          <w:divBdr>
            <w:top w:val="none" w:sz="0" w:space="0" w:color="auto"/>
            <w:left w:val="none" w:sz="0" w:space="0" w:color="auto"/>
            <w:bottom w:val="none" w:sz="0" w:space="0" w:color="auto"/>
            <w:right w:val="none" w:sz="0" w:space="0" w:color="auto"/>
          </w:divBdr>
          <w:divsChild>
            <w:div w:id="599068093">
              <w:marLeft w:val="0"/>
              <w:marRight w:val="0"/>
              <w:marTop w:val="0"/>
              <w:marBottom w:val="0"/>
              <w:divBdr>
                <w:top w:val="none" w:sz="0" w:space="0" w:color="auto"/>
                <w:left w:val="none" w:sz="0" w:space="0" w:color="auto"/>
                <w:bottom w:val="none" w:sz="0" w:space="0" w:color="auto"/>
                <w:right w:val="none" w:sz="0" w:space="0" w:color="auto"/>
              </w:divBdr>
            </w:div>
          </w:divsChild>
        </w:div>
        <w:div w:id="733895083">
          <w:marLeft w:val="0"/>
          <w:marRight w:val="0"/>
          <w:marTop w:val="0"/>
          <w:marBottom w:val="0"/>
          <w:divBdr>
            <w:top w:val="none" w:sz="0" w:space="0" w:color="auto"/>
            <w:left w:val="none" w:sz="0" w:space="0" w:color="auto"/>
            <w:bottom w:val="none" w:sz="0" w:space="0" w:color="auto"/>
            <w:right w:val="none" w:sz="0" w:space="0" w:color="auto"/>
          </w:divBdr>
          <w:divsChild>
            <w:div w:id="1581676744">
              <w:marLeft w:val="0"/>
              <w:marRight w:val="0"/>
              <w:marTop w:val="0"/>
              <w:marBottom w:val="0"/>
              <w:divBdr>
                <w:top w:val="none" w:sz="0" w:space="0" w:color="auto"/>
                <w:left w:val="none" w:sz="0" w:space="0" w:color="auto"/>
                <w:bottom w:val="none" w:sz="0" w:space="0" w:color="auto"/>
                <w:right w:val="none" w:sz="0" w:space="0" w:color="auto"/>
              </w:divBdr>
            </w:div>
          </w:divsChild>
        </w:div>
        <w:div w:id="787234102">
          <w:marLeft w:val="0"/>
          <w:marRight w:val="0"/>
          <w:marTop w:val="0"/>
          <w:marBottom w:val="0"/>
          <w:divBdr>
            <w:top w:val="none" w:sz="0" w:space="0" w:color="auto"/>
            <w:left w:val="none" w:sz="0" w:space="0" w:color="auto"/>
            <w:bottom w:val="none" w:sz="0" w:space="0" w:color="auto"/>
            <w:right w:val="none" w:sz="0" w:space="0" w:color="auto"/>
          </w:divBdr>
          <w:divsChild>
            <w:div w:id="2103720872">
              <w:marLeft w:val="0"/>
              <w:marRight w:val="0"/>
              <w:marTop w:val="0"/>
              <w:marBottom w:val="0"/>
              <w:divBdr>
                <w:top w:val="none" w:sz="0" w:space="0" w:color="auto"/>
                <w:left w:val="none" w:sz="0" w:space="0" w:color="auto"/>
                <w:bottom w:val="none" w:sz="0" w:space="0" w:color="auto"/>
                <w:right w:val="none" w:sz="0" w:space="0" w:color="auto"/>
              </w:divBdr>
            </w:div>
          </w:divsChild>
        </w:div>
        <w:div w:id="907155458">
          <w:marLeft w:val="0"/>
          <w:marRight w:val="0"/>
          <w:marTop w:val="0"/>
          <w:marBottom w:val="0"/>
          <w:divBdr>
            <w:top w:val="none" w:sz="0" w:space="0" w:color="auto"/>
            <w:left w:val="none" w:sz="0" w:space="0" w:color="auto"/>
            <w:bottom w:val="none" w:sz="0" w:space="0" w:color="auto"/>
            <w:right w:val="none" w:sz="0" w:space="0" w:color="auto"/>
          </w:divBdr>
          <w:divsChild>
            <w:div w:id="403845268">
              <w:marLeft w:val="0"/>
              <w:marRight w:val="0"/>
              <w:marTop w:val="0"/>
              <w:marBottom w:val="0"/>
              <w:divBdr>
                <w:top w:val="none" w:sz="0" w:space="0" w:color="auto"/>
                <w:left w:val="none" w:sz="0" w:space="0" w:color="auto"/>
                <w:bottom w:val="none" w:sz="0" w:space="0" w:color="auto"/>
                <w:right w:val="none" w:sz="0" w:space="0" w:color="auto"/>
              </w:divBdr>
            </w:div>
            <w:div w:id="1631285623">
              <w:marLeft w:val="0"/>
              <w:marRight w:val="0"/>
              <w:marTop w:val="0"/>
              <w:marBottom w:val="0"/>
              <w:divBdr>
                <w:top w:val="none" w:sz="0" w:space="0" w:color="auto"/>
                <w:left w:val="none" w:sz="0" w:space="0" w:color="auto"/>
                <w:bottom w:val="none" w:sz="0" w:space="0" w:color="auto"/>
                <w:right w:val="none" w:sz="0" w:space="0" w:color="auto"/>
              </w:divBdr>
            </w:div>
          </w:divsChild>
        </w:div>
        <w:div w:id="955406669">
          <w:marLeft w:val="0"/>
          <w:marRight w:val="0"/>
          <w:marTop w:val="0"/>
          <w:marBottom w:val="0"/>
          <w:divBdr>
            <w:top w:val="none" w:sz="0" w:space="0" w:color="auto"/>
            <w:left w:val="none" w:sz="0" w:space="0" w:color="auto"/>
            <w:bottom w:val="none" w:sz="0" w:space="0" w:color="auto"/>
            <w:right w:val="none" w:sz="0" w:space="0" w:color="auto"/>
          </w:divBdr>
          <w:divsChild>
            <w:div w:id="1881816775">
              <w:marLeft w:val="0"/>
              <w:marRight w:val="0"/>
              <w:marTop w:val="0"/>
              <w:marBottom w:val="0"/>
              <w:divBdr>
                <w:top w:val="none" w:sz="0" w:space="0" w:color="auto"/>
                <w:left w:val="none" w:sz="0" w:space="0" w:color="auto"/>
                <w:bottom w:val="none" w:sz="0" w:space="0" w:color="auto"/>
                <w:right w:val="none" w:sz="0" w:space="0" w:color="auto"/>
              </w:divBdr>
            </w:div>
            <w:div w:id="2027175244">
              <w:marLeft w:val="0"/>
              <w:marRight w:val="0"/>
              <w:marTop w:val="0"/>
              <w:marBottom w:val="0"/>
              <w:divBdr>
                <w:top w:val="none" w:sz="0" w:space="0" w:color="auto"/>
                <w:left w:val="none" w:sz="0" w:space="0" w:color="auto"/>
                <w:bottom w:val="none" w:sz="0" w:space="0" w:color="auto"/>
                <w:right w:val="none" w:sz="0" w:space="0" w:color="auto"/>
              </w:divBdr>
            </w:div>
          </w:divsChild>
        </w:div>
        <w:div w:id="1177693749">
          <w:marLeft w:val="0"/>
          <w:marRight w:val="0"/>
          <w:marTop w:val="0"/>
          <w:marBottom w:val="0"/>
          <w:divBdr>
            <w:top w:val="none" w:sz="0" w:space="0" w:color="auto"/>
            <w:left w:val="none" w:sz="0" w:space="0" w:color="auto"/>
            <w:bottom w:val="none" w:sz="0" w:space="0" w:color="auto"/>
            <w:right w:val="none" w:sz="0" w:space="0" w:color="auto"/>
          </w:divBdr>
          <w:divsChild>
            <w:div w:id="129134374">
              <w:marLeft w:val="0"/>
              <w:marRight w:val="0"/>
              <w:marTop w:val="0"/>
              <w:marBottom w:val="0"/>
              <w:divBdr>
                <w:top w:val="none" w:sz="0" w:space="0" w:color="auto"/>
                <w:left w:val="none" w:sz="0" w:space="0" w:color="auto"/>
                <w:bottom w:val="none" w:sz="0" w:space="0" w:color="auto"/>
                <w:right w:val="none" w:sz="0" w:space="0" w:color="auto"/>
              </w:divBdr>
            </w:div>
            <w:div w:id="796602493">
              <w:marLeft w:val="0"/>
              <w:marRight w:val="0"/>
              <w:marTop w:val="0"/>
              <w:marBottom w:val="0"/>
              <w:divBdr>
                <w:top w:val="none" w:sz="0" w:space="0" w:color="auto"/>
                <w:left w:val="none" w:sz="0" w:space="0" w:color="auto"/>
                <w:bottom w:val="none" w:sz="0" w:space="0" w:color="auto"/>
                <w:right w:val="none" w:sz="0" w:space="0" w:color="auto"/>
              </w:divBdr>
            </w:div>
          </w:divsChild>
        </w:div>
        <w:div w:id="1467551773">
          <w:marLeft w:val="0"/>
          <w:marRight w:val="0"/>
          <w:marTop w:val="0"/>
          <w:marBottom w:val="0"/>
          <w:divBdr>
            <w:top w:val="none" w:sz="0" w:space="0" w:color="auto"/>
            <w:left w:val="none" w:sz="0" w:space="0" w:color="auto"/>
            <w:bottom w:val="none" w:sz="0" w:space="0" w:color="auto"/>
            <w:right w:val="none" w:sz="0" w:space="0" w:color="auto"/>
          </w:divBdr>
          <w:divsChild>
            <w:div w:id="2137945382">
              <w:marLeft w:val="0"/>
              <w:marRight w:val="0"/>
              <w:marTop w:val="0"/>
              <w:marBottom w:val="0"/>
              <w:divBdr>
                <w:top w:val="none" w:sz="0" w:space="0" w:color="auto"/>
                <w:left w:val="none" w:sz="0" w:space="0" w:color="auto"/>
                <w:bottom w:val="none" w:sz="0" w:space="0" w:color="auto"/>
                <w:right w:val="none" w:sz="0" w:space="0" w:color="auto"/>
              </w:divBdr>
            </w:div>
          </w:divsChild>
        </w:div>
        <w:div w:id="1802378869">
          <w:marLeft w:val="0"/>
          <w:marRight w:val="0"/>
          <w:marTop w:val="0"/>
          <w:marBottom w:val="0"/>
          <w:divBdr>
            <w:top w:val="none" w:sz="0" w:space="0" w:color="auto"/>
            <w:left w:val="none" w:sz="0" w:space="0" w:color="auto"/>
            <w:bottom w:val="none" w:sz="0" w:space="0" w:color="auto"/>
            <w:right w:val="none" w:sz="0" w:space="0" w:color="auto"/>
          </w:divBdr>
          <w:divsChild>
            <w:div w:id="933366314">
              <w:marLeft w:val="0"/>
              <w:marRight w:val="0"/>
              <w:marTop w:val="0"/>
              <w:marBottom w:val="0"/>
              <w:divBdr>
                <w:top w:val="none" w:sz="0" w:space="0" w:color="auto"/>
                <w:left w:val="none" w:sz="0" w:space="0" w:color="auto"/>
                <w:bottom w:val="none" w:sz="0" w:space="0" w:color="auto"/>
                <w:right w:val="none" w:sz="0" w:space="0" w:color="auto"/>
              </w:divBdr>
            </w:div>
          </w:divsChild>
        </w:div>
        <w:div w:id="1889997252">
          <w:marLeft w:val="0"/>
          <w:marRight w:val="0"/>
          <w:marTop w:val="0"/>
          <w:marBottom w:val="0"/>
          <w:divBdr>
            <w:top w:val="none" w:sz="0" w:space="0" w:color="auto"/>
            <w:left w:val="none" w:sz="0" w:space="0" w:color="auto"/>
            <w:bottom w:val="none" w:sz="0" w:space="0" w:color="auto"/>
            <w:right w:val="none" w:sz="0" w:space="0" w:color="auto"/>
          </w:divBdr>
          <w:divsChild>
            <w:div w:id="1771196875">
              <w:marLeft w:val="0"/>
              <w:marRight w:val="0"/>
              <w:marTop w:val="0"/>
              <w:marBottom w:val="0"/>
              <w:divBdr>
                <w:top w:val="none" w:sz="0" w:space="0" w:color="auto"/>
                <w:left w:val="none" w:sz="0" w:space="0" w:color="auto"/>
                <w:bottom w:val="none" w:sz="0" w:space="0" w:color="auto"/>
                <w:right w:val="none" w:sz="0" w:space="0" w:color="auto"/>
              </w:divBdr>
            </w:div>
          </w:divsChild>
        </w:div>
        <w:div w:id="2129541401">
          <w:marLeft w:val="0"/>
          <w:marRight w:val="0"/>
          <w:marTop w:val="0"/>
          <w:marBottom w:val="0"/>
          <w:divBdr>
            <w:top w:val="none" w:sz="0" w:space="0" w:color="auto"/>
            <w:left w:val="none" w:sz="0" w:space="0" w:color="auto"/>
            <w:bottom w:val="none" w:sz="0" w:space="0" w:color="auto"/>
            <w:right w:val="none" w:sz="0" w:space="0" w:color="auto"/>
          </w:divBdr>
          <w:divsChild>
            <w:div w:id="491915319">
              <w:marLeft w:val="0"/>
              <w:marRight w:val="0"/>
              <w:marTop w:val="0"/>
              <w:marBottom w:val="0"/>
              <w:divBdr>
                <w:top w:val="none" w:sz="0" w:space="0" w:color="auto"/>
                <w:left w:val="none" w:sz="0" w:space="0" w:color="auto"/>
                <w:bottom w:val="none" w:sz="0" w:space="0" w:color="auto"/>
                <w:right w:val="none" w:sz="0" w:space="0" w:color="auto"/>
              </w:divBdr>
            </w:div>
            <w:div w:id="9951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9835">
      <w:bodyDiv w:val="1"/>
      <w:marLeft w:val="0"/>
      <w:marRight w:val="0"/>
      <w:marTop w:val="0"/>
      <w:marBottom w:val="0"/>
      <w:divBdr>
        <w:top w:val="none" w:sz="0" w:space="0" w:color="auto"/>
        <w:left w:val="none" w:sz="0" w:space="0" w:color="auto"/>
        <w:bottom w:val="none" w:sz="0" w:space="0" w:color="auto"/>
        <w:right w:val="none" w:sz="0" w:space="0" w:color="auto"/>
      </w:divBdr>
      <w:divsChild>
        <w:div w:id="614093287">
          <w:marLeft w:val="0"/>
          <w:marRight w:val="0"/>
          <w:marTop w:val="0"/>
          <w:marBottom w:val="0"/>
          <w:divBdr>
            <w:top w:val="none" w:sz="0" w:space="0" w:color="auto"/>
            <w:left w:val="none" w:sz="0" w:space="0" w:color="auto"/>
            <w:bottom w:val="none" w:sz="0" w:space="0" w:color="auto"/>
            <w:right w:val="none" w:sz="0" w:space="0" w:color="auto"/>
          </w:divBdr>
        </w:div>
      </w:divsChild>
    </w:div>
    <w:div w:id="475875474">
      <w:bodyDiv w:val="1"/>
      <w:marLeft w:val="0"/>
      <w:marRight w:val="0"/>
      <w:marTop w:val="0"/>
      <w:marBottom w:val="0"/>
      <w:divBdr>
        <w:top w:val="none" w:sz="0" w:space="0" w:color="auto"/>
        <w:left w:val="none" w:sz="0" w:space="0" w:color="auto"/>
        <w:bottom w:val="none" w:sz="0" w:space="0" w:color="auto"/>
        <w:right w:val="none" w:sz="0" w:space="0" w:color="auto"/>
      </w:divBdr>
      <w:divsChild>
        <w:div w:id="454059051">
          <w:marLeft w:val="0"/>
          <w:marRight w:val="0"/>
          <w:marTop w:val="0"/>
          <w:marBottom w:val="0"/>
          <w:divBdr>
            <w:top w:val="none" w:sz="0" w:space="0" w:color="auto"/>
            <w:left w:val="none" w:sz="0" w:space="0" w:color="auto"/>
            <w:bottom w:val="none" w:sz="0" w:space="0" w:color="auto"/>
            <w:right w:val="none" w:sz="0" w:space="0" w:color="auto"/>
          </w:divBdr>
        </w:div>
        <w:div w:id="654526412">
          <w:marLeft w:val="0"/>
          <w:marRight w:val="0"/>
          <w:marTop w:val="0"/>
          <w:marBottom w:val="0"/>
          <w:divBdr>
            <w:top w:val="none" w:sz="0" w:space="0" w:color="auto"/>
            <w:left w:val="none" w:sz="0" w:space="0" w:color="auto"/>
            <w:bottom w:val="none" w:sz="0" w:space="0" w:color="auto"/>
            <w:right w:val="none" w:sz="0" w:space="0" w:color="auto"/>
          </w:divBdr>
        </w:div>
        <w:div w:id="1687175250">
          <w:marLeft w:val="0"/>
          <w:marRight w:val="0"/>
          <w:marTop w:val="0"/>
          <w:marBottom w:val="0"/>
          <w:divBdr>
            <w:top w:val="none" w:sz="0" w:space="0" w:color="auto"/>
            <w:left w:val="none" w:sz="0" w:space="0" w:color="auto"/>
            <w:bottom w:val="none" w:sz="0" w:space="0" w:color="auto"/>
            <w:right w:val="none" w:sz="0" w:space="0" w:color="auto"/>
          </w:divBdr>
        </w:div>
        <w:div w:id="1952206697">
          <w:marLeft w:val="0"/>
          <w:marRight w:val="0"/>
          <w:marTop w:val="0"/>
          <w:marBottom w:val="0"/>
          <w:divBdr>
            <w:top w:val="none" w:sz="0" w:space="0" w:color="auto"/>
            <w:left w:val="none" w:sz="0" w:space="0" w:color="auto"/>
            <w:bottom w:val="none" w:sz="0" w:space="0" w:color="auto"/>
            <w:right w:val="none" w:sz="0" w:space="0" w:color="auto"/>
          </w:divBdr>
        </w:div>
      </w:divsChild>
    </w:div>
    <w:div w:id="484707201">
      <w:bodyDiv w:val="1"/>
      <w:marLeft w:val="0"/>
      <w:marRight w:val="0"/>
      <w:marTop w:val="0"/>
      <w:marBottom w:val="0"/>
      <w:divBdr>
        <w:top w:val="none" w:sz="0" w:space="0" w:color="auto"/>
        <w:left w:val="none" w:sz="0" w:space="0" w:color="auto"/>
        <w:bottom w:val="none" w:sz="0" w:space="0" w:color="auto"/>
        <w:right w:val="none" w:sz="0" w:space="0" w:color="auto"/>
      </w:divBdr>
      <w:divsChild>
        <w:div w:id="1712152553">
          <w:marLeft w:val="0"/>
          <w:marRight w:val="0"/>
          <w:marTop w:val="0"/>
          <w:marBottom w:val="0"/>
          <w:divBdr>
            <w:top w:val="none" w:sz="0" w:space="0" w:color="auto"/>
            <w:left w:val="none" w:sz="0" w:space="0" w:color="auto"/>
            <w:bottom w:val="none" w:sz="0" w:space="0" w:color="auto"/>
            <w:right w:val="none" w:sz="0" w:space="0" w:color="auto"/>
          </w:divBdr>
        </w:div>
      </w:divsChild>
    </w:div>
    <w:div w:id="484736940">
      <w:bodyDiv w:val="1"/>
      <w:marLeft w:val="0"/>
      <w:marRight w:val="0"/>
      <w:marTop w:val="0"/>
      <w:marBottom w:val="0"/>
      <w:divBdr>
        <w:top w:val="none" w:sz="0" w:space="0" w:color="auto"/>
        <w:left w:val="none" w:sz="0" w:space="0" w:color="auto"/>
        <w:bottom w:val="none" w:sz="0" w:space="0" w:color="auto"/>
        <w:right w:val="none" w:sz="0" w:space="0" w:color="auto"/>
      </w:divBdr>
      <w:divsChild>
        <w:div w:id="1605191235">
          <w:marLeft w:val="0"/>
          <w:marRight w:val="0"/>
          <w:marTop w:val="0"/>
          <w:marBottom w:val="0"/>
          <w:divBdr>
            <w:top w:val="none" w:sz="0" w:space="0" w:color="auto"/>
            <w:left w:val="none" w:sz="0" w:space="0" w:color="auto"/>
            <w:bottom w:val="none" w:sz="0" w:space="0" w:color="auto"/>
            <w:right w:val="none" w:sz="0" w:space="0" w:color="auto"/>
          </w:divBdr>
        </w:div>
        <w:div w:id="1858228222">
          <w:marLeft w:val="0"/>
          <w:marRight w:val="0"/>
          <w:marTop w:val="0"/>
          <w:marBottom w:val="0"/>
          <w:divBdr>
            <w:top w:val="none" w:sz="0" w:space="0" w:color="auto"/>
            <w:left w:val="none" w:sz="0" w:space="0" w:color="auto"/>
            <w:bottom w:val="none" w:sz="0" w:space="0" w:color="auto"/>
            <w:right w:val="none" w:sz="0" w:space="0" w:color="auto"/>
          </w:divBdr>
        </w:div>
      </w:divsChild>
    </w:div>
    <w:div w:id="485437954">
      <w:bodyDiv w:val="1"/>
      <w:marLeft w:val="0"/>
      <w:marRight w:val="0"/>
      <w:marTop w:val="0"/>
      <w:marBottom w:val="0"/>
      <w:divBdr>
        <w:top w:val="none" w:sz="0" w:space="0" w:color="auto"/>
        <w:left w:val="none" w:sz="0" w:space="0" w:color="auto"/>
        <w:bottom w:val="none" w:sz="0" w:space="0" w:color="auto"/>
        <w:right w:val="none" w:sz="0" w:space="0" w:color="auto"/>
      </w:divBdr>
      <w:divsChild>
        <w:div w:id="979186161">
          <w:marLeft w:val="0"/>
          <w:marRight w:val="0"/>
          <w:marTop w:val="0"/>
          <w:marBottom w:val="0"/>
          <w:divBdr>
            <w:top w:val="none" w:sz="0" w:space="0" w:color="auto"/>
            <w:left w:val="none" w:sz="0" w:space="0" w:color="auto"/>
            <w:bottom w:val="none" w:sz="0" w:space="0" w:color="auto"/>
            <w:right w:val="none" w:sz="0" w:space="0" w:color="auto"/>
          </w:divBdr>
        </w:div>
        <w:div w:id="1437676285">
          <w:marLeft w:val="0"/>
          <w:marRight w:val="0"/>
          <w:marTop w:val="0"/>
          <w:marBottom w:val="0"/>
          <w:divBdr>
            <w:top w:val="none" w:sz="0" w:space="0" w:color="auto"/>
            <w:left w:val="none" w:sz="0" w:space="0" w:color="auto"/>
            <w:bottom w:val="none" w:sz="0" w:space="0" w:color="auto"/>
            <w:right w:val="none" w:sz="0" w:space="0" w:color="auto"/>
          </w:divBdr>
        </w:div>
      </w:divsChild>
    </w:div>
    <w:div w:id="494420522">
      <w:bodyDiv w:val="1"/>
      <w:marLeft w:val="0"/>
      <w:marRight w:val="0"/>
      <w:marTop w:val="0"/>
      <w:marBottom w:val="0"/>
      <w:divBdr>
        <w:top w:val="none" w:sz="0" w:space="0" w:color="auto"/>
        <w:left w:val="none" w:sz="0" w:space="0" w:color="auto"/>
        <w:bottom w:val="none" w:sz="0" w:space="0" w:color="auto"/>
        <w:right w:val="none" w:sz="0" w:space="0" w:color="auto"/>
      </w:divBdr>
    </w:div>
    <w:div w:id="494607340">
      <w:bodyDiv w:val="1"/>
      <w:marLeft w:val="0"/>
      <w:marRight w:val="0"/>
      <w:marTop w:val="0"/>
      <w:marBottom w:val="0"/>
      <w:divBdr>
        <w:top w:val="none" w:sz="0" w:space="0" w:color="auto"/>
        <w:left w:val="none" w:sz="0" w:space="0" w:color="auto"/>
        <w:bottom w:val="none" w:sz="0" w:space="0" w:color="auto"/>
        <w:right w:val="none" w:sz="0" w:space="0" w:color="auto"/>
      </w:divBdr>
      <w:divsChild>
        <w:div w:id="972751636">
          <w:marLeft w:val="0"/>
          <w:marRight w:val="0"/>
          <w:marTop w:val="0"/>
          <w:marBottom w:val="0"/>
          <w:divBdr>
            <w:top w:val="none" w:sz="0" w:space="0" w:color="auto"/>
            <w:left w:val="none" w:sz="0" w:space="0" w:color="auto"/>
            <w:bottom w:val="none" w:sz="0" w:space="0" w:color="auto"/>
            <w:right w:val="none" w:sz="0" w:space="0" w:color="auto"/>
          </w:divBdr>
        </w:div>
        <w:div w:id="1392269041">
          <w:marLeft w:val="0"/>
          <w:marRight w:val="0"/>
          <w:marTop w:val="0"/>
          <w:marBottom w:val="0"/>
          <w:divBdr>
            <w:top w:val="none" w:sz="0" w:space="0" w:color="auto"/>
            <w:left w:val="none" w:sz="0" w:space="0" w:color="auto"/>
            <w:bottom w:val="none" w:sz="0" w:space="0" w:color="auto"/>
            <w:right w:val="none" w:sz="0" w:space="0" w:color="auto"/>
          </w:divBdr>
        </w:div>
        <w:div w:id="1623925735">
          <w:marLeft w:val="0"/>
          <w:marRight w:val="0"/>
          <w:marTop w:val="0"/>
          <w:marBottom w:val="0"/>
          <w:divBdr>
            <w:top w:val="none" w:sz="0" w:space="0" w:color="auto"/>
            <w:left w:val="none" w:sz="0" w:space="0" w:color="auto"/>
            <w:bottom w:val="none" w:sz="0" w:space="0" w:color="auto"/>
            <w:right w:val="none" w:sz="0" w:space="0" w:color="auto"/>
          </w:divBdr>
        </w:div>
        <w:div w:id="1822386652">
          <w:marLeft w:val="0"/>
          <w:marRight w:val="0"/>
          <w:marTop w:val="0"/>
          <w:marBottom w:val="0"/>
          <w:divBdr>
            <w:top w:val="none" w:sz="0" w:space="0" w:color="auto"/>
            <w:left w:val="none" w:sz="0" w:space="0" w:color="auto"/>
            <w:bottom w:val="none" w:sz="0" w:space="0" w:color="auto"/>
            <w:right w:val="none" w:sz="0" w:space="0" w:color="auto"/>
          </w:divBdr>
        </w:div>
        <w:div w:id="1841919639">
          <w:marLeft w:val="0"/>
          <w:marRight w:val="0"/>
          <w:marTop w:val="0"/>
          <w:marBottom w:val="0"/>
          <w:divBdr>
            <w:top w:val="none" w:sz="0" w:space="0" w:color="auto"/>
            <w:left w:val="none" w:sz="0" w:space="0" w:color="auto"/>
            <w:bottom w:val="none" w:sz="0" w:space="0" w:color="auto"/>
            <w:right w:val="none" w:sz="0" w:space="0" w:color="auto"/>
          </w:divBdr>
        </w:div>
      </w:divsChild>
    </w:div>
    <w:div w:id="524951865">
      <w:bodyDiv w:val="1"/>
      <w:marLeft w:val="0"/>
      <w:marRight w:val="0"/>
      <w:marTop w:val="0"/>
      <w:marBottom w:val="0"/>
      <w:divBdr>
        <w:top w:val="none" w:sz="0" w:space="0" w:color="auto"/>
        <w:left w:val="none" w:sz="0" w:space="0" w:color="auto"/>
        <w:bottom w:val="none" w:sz="0" w:space="0" w:color="auto"/>
        <w:right w:val="none" w:sz="0" w:space="0" w:color="auto"/>
      </w:divBdr>
    </w:div>
    <w:div w:id="534393177">
      <w:bodyDiv w:val="1"/>
      <w:marLeft w:val="0"/>
      <w:marRight w:val="0"/>
      <w:marTop w:val="0"/>
      <w:marBottom w:val="0"/>
      <w:divBdr>
        <w:top w:val="none" w:sz="0" w:space="0" w:color="auto"/>
        <w:left w:val="none" w:sz="0" w:space="0" w:color="auto"/>
        <w:bottom w:val="none" w:sz="0" w:space="0" w:color="auto"/>
        <w:right w:val="none" w:sz="0" w:space="0" w:color="auto"/>
      </w:divBdr>
      <w:divsChild>
        <w:div w:id="934097482">
          <w:marLeft w:val="0"/>
          <w:marRight w:val="0"/>
          <w:marTop w:val="0"/>
          <w:marBottom w:val="0"/>
          <w:divBdr>
            <w:top w:val="none" w:sz="0" w:space="0" w:color="auto"/>
            <w:left w:val="none" w:sz="0" w:space="0" w:color="auto"/>
            <w:bottom w:val="none" w:sz="0" w:space="0" w:color="auto"/>
            <w:right w:val="none" w:sz="0" w:space="0" w:color="auto"/>
          </w:divBdr>
        </w:div>
        <w:div w:id="991102006">
          <w:marLeft w:val="0"/>
          <w:marRight w:val="0"/>
          <w:marTop w:val="0"/>
          <w:marBottom w:val="0"/>
          <w:divBdr>
            <w:top w:val="none" w:sz="0" w:space="0" w:color="auto"/>
            <w:left w:val="none" w:sz="0" w:space="0" w:color="auto"/>
            <w:bottom w:val="none" w:sz="0" w:space="0" w:color="auto"/>
            <w:right w:val="none" w:sz="0" w:space="0" w:color="auto"/>
          </w:divBdr>
        </w:div>
        <w:div w:id="1183865033">
          <w:marLeft w:val="0"/>
          <w:marRight w:val="0"/>
          <w:marTop w:val="0"/>
          <w:marBottom w:val="0"/>
          <w:divBdr>
            <w:top w:val="none" w:sz="0" w:space="0" w:color="auto"/>
            <w:left w:val="none" w:sz="0" w:space="0" w:color="auto"/>
            <w:bottom w:val="none" w:sz="0" w:space="0" w:color="auto"/>
            <w:right w:val="none" w:sz="0" w:space="0" w:color="auto"/>
          </w:divBdr>
        </w:div>
      </w:divsChild>
    </w:div>
    <w:div w:id="537083609">
      <w:bodyDiv w:val="1"/>
      <w:marLeft w:val="0"/>
      <w:marRight w:val="0"/>
      <w:marTop w:val="0"/>
      <w:marBottom w:val="0"/>
      <w:divBdr>
        <w:top w:val="none" w:sz="0" w:space="0" w:color="auto"/>
        <w:left w:val="none" w:sz="0" w:space="0" w:color="auto"/>
        <w:bottom w:val="none" w:sz="0" w:space="0" w:color="auto"/>
        <w:right w:val="none" w:sz="0" w:space="0" w:color="auto"/>
      </w:divBdr>
      <w:divsChild>
        <w:div w:id="406656023">
          <w:marLeft w:val="0"/>
          <w:marRight w:val="0"/>
          <w:marTop w:val="0"/>
          <w:marBottom w:val="0"/>
          <w:divBdr>
            <w:top w:val="none" w:sz="0" w:space="0" w:color="auto"/>
            <w:left w:val="none" w:sz="0" w:space="0" w:color="auto"/>
            <w:bottom w:val="none" w:sz="0" w:space="0" w:color="auto"/>
            <w:right w:val="none" w:sz="0" w:space="0" w:color="auto"/>
          </w:divBdr>
        </w:div>
        <w:div w:id="1170025951">
          <w:marLeft w:val="0"/>
          <w:marRight w:val="0"/>
          <w:marTop w:val="0"/>
          <w:marBottom w:val="0"/>
          <w:divBdr>
            <w:top w:val="none" w:sz="0" w:space="0" w:color="auto"/>
            <w:left w:val="none" w:sz="0" w:space="0" w:color="auto"/>
            <w:bottom w:val="none" w:sz="0" w:space="0" w:color="auto"/>
            <w:right w:val="none" w:sz="0" w:space="0" w:color="auto"/>
          </w:divBdr>
        </w:div>
        <w:div w:id="1298225754">
          <w:marLeft w:val="0"/>
          <w:marRight w:val="0"/>
          <w:marTop w:val="0"/>
          <w:marBottom w:val="0"/>
          <w:divBdr>
            <w:top w:val="none" w:sz="0" w:space="0" w:color="auto"/>
            <w:left w:val="none" w:sz="0" w:space="0" w:color="auto"/>
            <w:bottom w:val="none" w:sz="0" w:space="0" w:color="auto"/>
            <w:right w:val="none" w:sz="0" w:space="0" w:color="auto"/>
          </w:divBdr>
        </w:div>
        <w:div w:id="1685326793">
          <w:marLeft w:val="0"/>
          <w:marRight w:val="0"/>
          <w:marTop w:val="0"/>
          <w:marBottom w:val="0"/>
          <w:divBdr>
            <w:top w:val="none" w:sz="0" w:space="0" w:color="auto"/>
            <w:left w:val="none" w:sz="0" w:space="0" w:color="auto"/>
            <w:bottom w:val="none" w:sz="0" w:space="0" w:color="auto"/>
            <w:right w:val="none" w:sz="0" w:space="0" w:color="auto"/>
          </w:divBdr>
        </w:div>
      </w:divsChild>
    </w:div>
    <w:div w:id="538711303">
      <w:bodyDiv w:val="1"/>
      <w:marLeft w:val="0"/>
      <w:marRight w:val="0"/>
      <w:marTop w:val="0"/>
      <w:marBottom w:val="0"/>
      <w:divBdr>
        <w:top w:val="none" w:sz="0" w:space="0" w:color="auto"/>
        <w:left w:val="none" w:sz="0" w:space="0" w:color="auto"/>
        <w:bottom w:val="none" w:sz="0" w:space="0" w:color="auto"/>
        <w:right w:val="none" w:sz="0" w:space="0" w:color="auto"/>
      </w:divBdr>
      <w:divsChild>
        <w:div w:id="274748707">
          <w:marLeft w:val="0"/>
          <w:marRight w:val="0"/>
          <w:marTop w:val="0"/>
          <w:marBottom w:val="0"/>
          <w:divBdr>
            <w:top w:val="none" w:sz="0" w:space="0" w:color="auto"/>
            <w:left w:val="none" w:sz="0" w:space="0" w:color="auto"/>
            <w:bottom w:val="none" w:sz="0" w:space="0" w:color="auto"/>
            <w:right w:val="none" w:sz="0" w:space="0" w:color="auto"/>
          </w:divBdr>
        </w:div>
        <w:div w:id="841630375">
          <w:marLeft w:val="0"/>
          <w:marRight w:val="0"/>
          <w:marTop w:val="0"/>
          <w:marBottom w:val="0"/>
          <w:divBdr>
            <w:top w:val="none" w:sz="0" w:space="0" w:color="auto"/>
            <w:left w:val="none" w:sz="0" w:space="0" w:color="auto"/>
            <w:bottom w:val="none" w:sz="0" w:space="0" w:color="auto"/>
            <w:right w:val="none" w:sz="0" w:space="0" w:color="auto"/>
          </w:divBdr>
        </w:div>
        <w:div w:id="1177236457">
          <w:marLeft w:val="0"/>
          <w:marRight w:val="0"/>
          <w:marTop w:val="0"/>
          <w:marBottom w:val="0"/>
          <w:divBdr>
            <w:top w:val="none" w:sz="0" w:space="0" w:color="auto"/>
            <w:left w:val="none" w:sz="0" w:space="0" w:color="auto"/>
            <w:bottom w:val="none" w:sz="0" w:space="0" w:color="auto"/>
            <w:right w:val="none" w:sz="0" w:space="0" w:color="auto"/>
          </w:divBdr>
        </w:div>
        <w:div w:id="1319655515">
          <w:marLeft w:val="0"/>
          <w:marRight w:val="0"/>
          <w:marTop w:val="0"/>
          <w:marBottom w:val="0"/>
          <w:divBdr>
            <w:top w:val="none" w:sz="0" w:space="0" w:color="auto"/>
            <w:left w:val="none" w:sz="0" w:space="0" w:color="auto"/>
            <w:bottom w:val="none" w:sz="0" w:space="0" w:color="auto"/>
            <w:right w:val="none" w:sz="0" w:space="0" w:color="auto"/>
          </w:divBdr>
        </w:div>
      </w:divsChild>
    </w:div>
    <w:div w:id="539392902">
      <w:bodyDiv w:val="1"/>
      <w:marLeft w:val="0"/>
      <w:marRight w:val="0"/>
      <w:marTop w:val="0"/>
      <w:marBottom w:val="0"/>
      <w:divBdr>
        <w:top w:val="none" w:sz="0" w:space="0" w:color="auto"/>
        <w:left w:val="none" w:sz="0" w:space="0" w:color="auto"/>
        <w:bottom w:val="none" w:sz="0" w:space="0" w:color="auto"/>
        <w:right w:val="none" w:sz="0" w:space="0" w:color="auto"/>
      </w:divBdr>
      <w:divsChild>
        <w:div w:id="427578929">
          <w:marLeft w:val="0"/>
          <w:marRight w:val="0"/>
          <w:marTop w:val="0"/>
          <w:marBottom w:val="0"/>
          <w:divBdr>
            <w:top w:val="none" w:sz="0" w:space="0" w:color="auto"/>
            <w:left w:val="none" w:sz="0" w:space="0" w:color="auto"/>
            <w:bottom w:val="none" w:sz="0" w:space="0" w:color="auto"/>
            <w:right w:val="none" w:sz="0" w:space="0" w:color="auto"/>
          </w:divBdr>
          <w:divsChild>
            <w:div w:id="637875787">
              <w:marLeft w:val="0"/>
              <w:marRight w:val="0"/>
              <w:marTop w:val="0"/>
              <w:marBottom w:val="0"/>
              <w:divBdr>
                <w:top w:val="none" w:sz="0" w:space="0" w:color="auto"/>
                <w:left w:val="none" w:sz="0" w:space="0" w:color="auto"/>
                <w:bottom w:val="none" w:sz="0" w:space="0" w:color="auto"/>
                <w:right w:val="none" w:sz="0" w:space="0" w:color="auto"/>
              </w:divBdr>
            </w:div>
            <w:div w:id="1617905559">
              <w:marLeft w:val="0"/>
              <w:marRight w:val="0"/>
              <w:marTop w:val="0"/>
              <w:marBottom w:val="0"/>
              <w:divBdr>
                <w:top w:val="none" w:sz="0" w:space="0" w:color="auto"/>
                <w:left w:val="none" w:sz="0" w:space="0" w:color="auto"/>
                <w:bottom w:val="none" w:sz="0" w:space="0" w:color="auto"/>
                <w:right w:val="none" w:sz="0" w:space="0" w:color="auto"/>
              </w:divBdr>
            </w:div>
          </w:divsChild>
        </w:div>
        <w:div w:id="2124182654">
          <w:marLeft w:val="0"/>
          <w:marRight w:val="0"/>
          <w:marTop w:val="0"/>
          <w:marBottom w:val="0"/>
          <w:divBdr>
            <w:top w:val="none" w:sz="0" w:space="0" w:color="auto"/>
            <w:left w:val="none" w:sz="0" w:space="0" w:color="auto"/>
            <w:bottom w:val="none" w:sz="0" w:space="0" w:color="auto"/>
            <w:right w:val="none" w:sz="0" w:space="0" w:color="auto"/>
          </w:divBdr>
          <w:divsChild>
            <w:div w:id="769786583">
              <w:marLeft w:val="0"/>
              <w:marRight w:val="0"/>
              <w:marTop w:val="0"/>
              <w:marBottom w:val="0"/>
              <w:divBdr>
                <w:top w:val="none" w:sz="0" w:space="0" w:color="auto"/>
                <w:left w:val="none" w:sz="0" w:space="0" w:color="auto"/>
                <w:bottom w:val="none" w:sz="0" w:space="0" w:color="auto"/>
                <w:right w:val="none" w:sz="0" w:space="0" w:color="auto"/>
              </w:divBdr>
            </w:div>
            <w:div w:id="20371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2852">
      <w:bodyDiv w:val="1"/>
      <w:marLeft w:val="0"/>
      <w:marRight w:val="0"/>
      <w:marTop w:val="0"/>
      <w:marBottom w:val="0"/>
      <w:divBdr>
        <w:top w:val="none" w:sz="0" w:space="0" w:color="auto"/>
        <w:left w:val="none" w:sz="0" w:space="0" w:color="auto"/>
        <w:bottom w:val="none" w:sz="0" w:space="0" w:color="auto"/>
        <w:right w:val="none" w:sz="0" w:space="0" w:color="auto"/>
      </w:divBdr>
      <w:divsChild>
        <w:div w:id="150952954">
          <w:marLeft w:val="0"/>
          <w:marRight w:val="0"/>
          <w:marTop w:val="0"/>
          <w:marBottom w:val="0"/>
          <w:divBdr>
            <w:top w:val="none" w:sz="0" w:space="0" w:color="auto"/>
            <w:left w:val="none" w:sz="0" w:space="0" w:color="auto"/>
            <w:bottom w:val="none" w:sz="0" w:space="0" w:color="auto"/>
            <w:right w:val="none" w:sz="0" w:space="0" w:color="auto"/>
          </w:divBdr>
        </w:div>
        <w:div w:id="156191696">
          <w:marLeft w:val="0"/>
          <w:marRight w:val="0"/>
          <w:marTop w:val="0"/>
          <w:marBottom w:val="0"/>
          <w:divBdr>
            <w:top w:val="none" w:sz="0" w:space="0" w:color="auto"/>
            <w:left w:val="none" w:sz="0" w:space="0" w:color="auto"/>
            <w:bottom w:val="none" w:sz="0" w:space="0" w:color="auto"/>
            <w:right w:val="none" w:sz="0" w:space="0" w:color="auto"/>
          </w:divBdr>
        </w:div>
        <w:div w:id="307438467">
          <w:marLeft w:val="0"/>
          <w:marRight w:val="0"/>
          <w:marTop w:val="0"/>
          <w:marBottom w:val="0"/>
          <w:divBdr>
            <w:top w:val="none" w:sz="0" w:space="0" w:color="auto"/>
            <w:left w:val="none" w:sz="0" w:space="0" w:color="auto"/>
            <w:bottom w:val="none" w:sz="0" w:space="0" w:color="auto"/>
            <w:right w:val="none" w:sz="0" w:space="0" w:color="auto"/>
          </w:divBdr>
        </w:div>
        <w:div w:id="1791120457">
          <w:marLeft w:val="0"/>
          <w:marRight w:val="0"/>
          <w:marTop w:val="0"/>
          <w:marBottom w:val="0"/>
          <w:divBdr>
            <w:top w:val="none" w:sz="0" w:space="0" w:color="auto"/>
            <w:left w:val="none" w:sz="0" w:space="0" w:color="auto"/>
            <w:bottom w:val="none" w:sz="0" w:space="0" w:color="auto"/>
            <w:right w:val="none" w:sz="0" w:space="0" w:color="auto"/>
          </w:divBdr>
        </w:div>
        <w:div w:id="2112192177">
          <w:marLeft w:val="0"/>
          <w:marRight w:val="0"/>
          <w:marTop w:val="0"/>
          <w:marBottom w:val="0"/>
          <w:divBdr>
            <w:top w:val="none" w:sz="0" w:space="0" w:color="auto"/>
            <w:left w:val="none" w:sz="0" w:space="0" w:color="auto"/>
            <w:bottom w:val="none" w:sz="0" w:space="0" w:color="auto"/>
            <w:right w:val="none" w:sz="0" w:space="0" w:color="auto"/>
          </w:divBdr>
        </w:div>
      </w:divsChild>
    </w:div>
    <w:div w:id="559563874">
      <w:bodyDiv w:val="1"/>
      <w:marLeft w:val="0"/>
      <w:marRight w:val="0"/>
      <w:marTop w:val="0"/>
      <w:marBottom w:val="0"/>
      <w:divBdr>
        <w:top w:val="none" w:sz="0" w:space="0" w:color="auto"/>
        <w:left w:val="none" w:sz="0" w:space="0" w:color="auto"/>
        <w:bottom w:val="none" w:sz="0" w:space="0" w:color="auto"/>
        <w:right w:val="none" w:sz="0" w:space="0" w:color="auto"/>
      </w:divBdr>
      <w:divsChild>
        <w:div w:id="41289285">
          <w:marLeft w:val="0"/>
          <w:marRight w:val="0"/>
          <w:marTop w:val="0"/>
          <w:marBottom w:val="0"/>
          <w:divBdr>
            <w:top w:val="none" w:sz="0" w:space="0" w:color="auto"/>
            <w:left w:val="none" w:sz="0" w:space="0" w:color="auto"/>
            <w:bottom w:val="none" w:sz="0" w:space="0" w:color="auto"/>
            <w:right w:val="none" w:sz="0" w:space="0" w:color="auto"/>
          </w:divBdr>
        </w:div>
        <w:div w:id="199975819">
          <w:marLeft w:val="0"/>
          <w:marRight w:val="0"/>
          <w:marTop w:val="0"/>
          <w:marBottom w:val="0"/>
          <w:divBdr>
            <w:top w:val="none" w:sz="0" w:space="0" w:color="auto"/>
            <w:left w:val="none" w:sz="0" w:space="0" w:color="auto"/>
            <w:bottom w:val="none" w:sz="0" w:space="0" w:color="auto"/>
            <w:right w:val="none" w:sz="0" w:space="0" w:color="auto"/>
          </w:divBdr>
        </w:div>
        <w:div w:id="2128503983">
          <w:marLeft w:val="0"/>
          <w:marRight w:val="0"/>
          <w:marTop w:val="0"/>
          <w:marBottom w:val="0"/>
          <w:divBdr>
            <w:top w:val="none" w:sz="0" w:space="0" w:color="auto"/>
            <w:left w:val="none" w:sz="0" w:space="0" w:color="auto"/>
            <w:bottom w:val="none" w:sz="0" w:space="0" w:color="auto"/>
            <w:right w:val="none" w:sz="0" w:space="0" w:color="auto"/>
          </w:divBdr>
        </w:div>
      </w:divsChild>
    </w:div>
    <w:div w:id="572473987">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
        <w:div w:id="1857116033">
          <w:marLeft w:val="0"/>
          <w:marRight w:val="0"/>
          <w:marTop w:val="0"/>
          <w:marBottom w:val="0"/>
          <w:divBdr>
            <w:top w:val="none" w:sz="0" w:space="0" w:color="auto"/>
            <w:left w:val="none" w:sz="0" w:space="0" w:color="auto"/>
            <w:bottom w:val="none" w:sz="0" w:space="0" w:color="auto"/>
            <w:right w:val="none" w:sz="0" w:space="0" w:color="auto"/>
          </w:divBdr>
        </w:div>
      </w:divsChild>
    </w:div>
    <w:div w:id="573903155">
      <w:bodyDiv w:val="1"/>
      <w:marLeft w:val="0"/>
      <w:marRight w:val="0"/>
      <w:marTop w:val="0"/>
      <w:marBottom w:val="0"/>
      <w:divBdr>
        <w:top w:val="none" w:sz="0" w:space="0" w:color="auto"/>
        <w:left w:val="none" w:sz="0" w:space="0" w:color="auto"/>
        <w:bottom w:val="none" w:sz="0" w:space="0" w:color="auto"/>
        <w:right w:val="none" w:sz="0" w:space="0" w:color="auto"/>
      </w:divBdr>
      <w:divsChild>
        <w:div w:id="1355570617">
          <w:marLeft w:val="0"/>
          <w:marRight w:val="0"/>
          <w:marTop w:val="0"/>
          <w:marBottom w:val="0"/>
          <w:divBdr>
            <w:top w:val="none" w:sz="0" w:space="0" w:color="auto"/>
            <w:left w:val="none" w:sz="0" w:space="0" w:color="auto"/>
            <w:bottom w:val="none" w:sz="0" w:space="0" w:color="auto"/>
            <w:right w:val="none" w:sz="0" w:space="0" w:color="auto"/>
          </w:divBdr>
          <w:divsChild>
            <w:div w:id="284045030">
              <w:marLeft w:val="0"/>
              <w:marRight w:val="0"/>
              <w:marTop w:val="0"/>
              <w:marBottom w:val="0"/>
              <w:divBdr>
                <w:top w:val="none" w:sz="0" w:space="0" w:color="auto"/>
                <w:left w:val="none" w:sz="0" w:space="0" w:color="auto"/>
                <w:bottom w:val="none" w:sz="0" w:space="0" w:color="auto"/>
                <w:right w:val="none" w:sz="0" w:space="0" w:color="auto"/>
              </w:divBdr>
            </w:div>
            <w:div w:id="881407903">
              <w:marLeft w:val="0"/>
              <w:marRight w:val="0"/>
              <w:marTop w:val="0"/>
              <w:marBottom w:val="0"/>
              <w:divBdr>
                <w:top w:val="none" w:sz="0" w:space="0" w:color="auto"/>
                <w:left w:val="none" w:sz="0" w:space="0" w:color="auto"/>
                <w:bottom w:val="none" w:sz="0" w:space="0" w:color="auto"/>
                <w:right w:val="none" w:sz="0" w:space="0" w:color="auto"/>
              </w:divBdr>
            </w:div>
            <w:div w:id="1907910378">
              <w:marLeft w:val="0"/>
              <w:marRight w:val="0"/>
              <w:marTop w:val="0"/>
              <w:marBottom w:val="0"/>
              <w:divBdr>
                <w:top w:val="none" w:sz="0" w:space="0" w:color="auto"/>
                <w:left w:val="none" w:sz="0" w:space="0" w:color="auto"/>
                <w:bottom w:val="none" w:sz="0" w:space="0" w:color="auto"/>
                <w:right w:val="none" w:sz="0" w:space="0" w:color="auto"/>
              </w:divBdr>
            </w:div>
          </w:divsChild>
        </w:div>
        <w:div w:id="1760057646">
          <w:marLeft w:val="0"/>
          <w:marRight w:val="0"/>
          <w:marTop w:val="0"/>
          <w:marBottom w:val="0"/>
          <w:divBdr>
            <w:top w:val="none" w:sz="0" w:space="0" w:color="auto"/>
            <w:left w:val="none" w:sz="0" w:space="0" w:color="auto"/>
            <w:bottom w:val="none" w:sz="0" w:space="0" w:color="auto"/>
            <w:right w:val="none" w:sz="0" w:space="0" w:color="auto"/>
          </w:divBdr>
          <w:divsChild>
            <w:div w:id="371030511">
              <w:marLeft w:val="0"/>
              <w:marRight w:val="0"/>
              <w:marTop w:val="0"/>
              <w:marBottom w:val="0"/>
              <w:divBdr>
                <w:top w:val="none" w:sz="0" w:space="0" w:color="auto"/>
                <w:left w:val="none" w:sz="0" w:space="0" w:color="auto"/>
                <w:bottom w:val="none" w:sz="0" w:space="0" w:color="auto"/>
                <w:right w:val="none" w:sz="0" w:space="0" w:color="auto"/>
              </w:divBdr>
            </w:div>
            <w:div w:id="12543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579">
      <w:bodyDiv w:val="1"/>
      <w:marLeft w:val="0"/>
      <w:marRight w:val="0"/>
      <w:marTop w:val="0"/>
      <w:marBottom w:val="0"/>
      <w:divBdr>
        <w:top w:val="none" w:sz="0" w:space="0" w:color="auto"/>
        <w:left w:val="none" w:sz="0" w:space="0" w:color="auto"/>
        <w:bottom w:val="none" w:sz="0" w:space="0" w:color="auto"/>
        <w:right w:val="none" w:sz="0" w:space="0" w:color="auto"/>
      </w:divBdr>
      <w:divsChild>
        <w:div w:id="555703749">
          <w:marLeft w:val="0"/>
          <w:marRight w:val="0"/>
          <w:marTop w:val="0"/>
          <w:marBottom w:val="0"/>
          <w:divBdr>
            <w:top w:val="none" w:sz="0" w:space="0" w:color="auto"/>
            <w:left w:val="none" w:sz="0" w:space="0" w:color="auto"/>
            <w:bottom w:val="none" w:sz="0" w:space="0" w:color="auto"/>
            <w:right w:val="none" w:sz="0" w:space="0" w:color="auto"/>
          </w:divBdr>
        </w:div>
        <w:div w:id="1982925432">
          <w:marLeft w:val="0"/>
          <w:marRight w:val="0"/>
          <w:marTop w:val="0"/>
          <w:marBottom w:val="0"/>
          <w:divBdr>
            <w:top w:val="none" w:sz="0" w:space="0" w:color="auto"/>
            <w:left w:val="none" w:sz="0" w:space="0" w:color="auto"/>
            <w:bottom w:val="none" w:sz="0" w:space="0" w:color="auto"/>
            <w:right w:val="none" w:sz="0" w:space="0" w:color="auto"/>
          </w:divBdr>
        </w:div>
      </w:divsChild>
    </w:div>
    <w:div w:id="575866700">
      <w:bodyDiv w:val="1"/>
      <w:marLeft w:val="0"/>
      <w:marRight w:val="0"/>
      <w:marTop w:val="0"/>
      <w:marBottom w:val="0"/>
      <w:divBdr>
        <w:top w:val="none" w:sz="0" w:space="0" w:color="auto"/>
        <w:left w:val="none" w:sz="0" w:space="0" w:color="auto"/>
        <w:bottom w:val="none" w:sz="0" w:space="0" w:color="auto"/>
        <w:right w:val="none" w:sz="0" w:space="0" w:color="auto"/>
      </w:divBdr>
      <w:divsChild>
        <w:div w:id="265160129">
          <w:marLeft w:val="0"/>
          <w:marRight w:val="0"/>
          <w:marTop w:val="0"/>
          <w:marBottom w:val="0"/>
          <w:divBdr>
            <w:top w:val="none" w:sz="0" w:space="0" w:color="auto"/>
            <w:left w:val="none" w:sz="0" w:space="0" w:color="auto"/>
            <w:bottom w:val="none" w:sz="0" w:space="0" w:color="auto"/>
            <w:right w:val="none" w:sz="0" w:space="0" w:color="auto"/>
          </w:divBdr>
        </w:div>
        <w:div w:id="584454596">
          <w:marLeft w:val="0"/>
          <w:marRight w:val="0"/>
          <w:marTop w:val="0"/>
          <w:marBottom w:val="0"/>
          <w:divBdr>
            <w:top w:val="none" w:sz="0" w:space="0" w:color="auto"/>
            <w:left w:val="none" w:sz="0" w:space="0" w:color="auto"/>
            <w:bottom w:val="none" w:sz="0" w:space="0" w:color="auto"/>
            <w:right w:val="none" w:sz="0" w:space="0" w:color="auto"/>
          </w:divBdr>
        </w:div>
        <w:div w:id="990521157">
          <w:marLeft w:val="0"/>
          <w:marRight w:val="0"/>
          <w:marTop w:val="0"/>
          <w:marBottom w:val="0"/>
          <w:divBdr>
            <w:top w:val="none" w:sz="0" w:space="0" w:color="auto"/>
            <w:left w:val="none" w:sz="0" w:space="0" w:color="auto"/>
            <w:bottom w:val="none" w:sz="0" w:space="0" w:color="auto"/>
            <w:right w:val="none" w:sz="0" w:space="0" w:color="auto"/>
          </w:divBdr>
        </w:div>
        <w:div w:id="1438016807">
          <w:marLeft w:val="0"/>
          <w:marRight w:val="0"/>
          <w:marTop w:val="0"/>
          <w:marBottom w:val="0"/>
          <w:divBdr>
            <w:top w:val="none" w:sz="0" w:space="0" w:color="auto"/>
            <w:left w:val="none" w:sz="0" w:space="0" w:color="auto"/>
            <w:bottom w:val="none" w:sz="0" w:space="0" w:color="auto"/>
            <w:right w:val="none" w:sz="0" w:space="0" w:color="auto"/>
          </w:divBdr>
        </w:div>
      </w:divsChild>
    </w:div>
    <w:div w:id="588387837">
      <w:bodyDiv w:val="1"/>
      <w:marLeft w:val="0"/>
      <w:marRight w:val="0"/>
      <w:marTop w:val="0"/>
      <w:marBottom w:val="0"/>
      <w:divBdr>
        <w:top w:val="none" w:sz="0" w:space="0" w:color="auto"/>
        <w:left w:val="none" w:sz="0" w:space="0" w:color="auto"/>
        <w:bottom w:val="none" w:sz="0" w:space="0" w:color="auto"/>
        <w:right w:val="none" w:sz="0" w:space="0" w:color="auto"/>
      </w:divBdr>
      <w:divsChild>
        <w:div w:id="53745369">
          <w:marLeft w:val="0"/>
          <w:marRight w:val="0"/>
          <w:marTop w:val="0"/>
          <w:marBottom w:val="0"/>
          <w:divBdr>
            <w:top w:val="none" w:sz="0" w:space="0" w:color="auto"/>
            <w:left w:val="none" w:sz="0" w:space="0" w:color="auto"/>
            <w:bottom w:val="none" w:sz="0" w:space="0" w:color="auto"/>
            <w:right w:val="none" w:sz="0" w:space="0" w:color="auto"/>
          </w:divBdr>
        </w:div>
        <w:div w:id="1797990249">
          <w:marLeft w:val="0"/>
          <w:marRight w:val="0"/>
          <w:marTop w:val="0"/>
          <w:marBottom w:val="0"/>
          <w:divBdr>
            <w:top w:val="none" w:sz="0" w:space="0" w:color="auto"/>
            <w:left w:val="none" w:sz="0" w:space="0" w:color="auto"/>
            <w:bottom w:val="none" w:sz="0" w:space="0" w:color="auto"/>
            <w:right w:val="none" w:sz="0" w:space="0" w:color="auto"/>
          </w:divBdr>
        </w:div>
      </w:divsChild>
    </w:div>
    <w:div w:id="601495045">
      <w:bodyDiv w:val="1"/>
      <w:marLeft w:val="0"/>
      <w:marRight w:val="0"/>
      <w:marTop w:val="0"/>
      <w:marBottom w:val="0"/>
      <w:divBdr>
        <w:top w:val="none" w:sz="0" w:space="0" w:color="auto"/>
        <w:left w:val="none" w:sz="0" w:space="0" w:color="auto"/>
        <w:bottom w:val="none" w:sz="0" w:space="0" w:color="auto"/>
        <w:right w:val="none" w:sz="0" w:space="0" w:color="auto"/>
      </w:divBdr>
      <w:divsChild>
        <w:div w:id="283928481">
          <w:marLeft w:val="0"/>
          <w:marRight w:val="0"/>
          <w:marTop w:val="0"/>
          <w:marBottom w:val="0"/>
          <w:divBdr>
            <w:top w:val="none" w:sz="0" w:space="0" w:color="auto"/>
            <w:left w:val="none" w:sz="0" w:space="0" w:color="auto"/>
            <w:bottom w:val="none" w:sz="0" w:space="0" w:color="auto"/>
            <w:right w:val="none" w:sz="0" w:space="0" w:color="auto"/>
          </w:divBdr>
        </w:div>
        <w:div w:id="1034428966">
          <w:marLeft w:val="0"/>
          <w:marRight w:val="0"/>
          <w:marTop w:val="0"/>
          <w:marBottom w:val="0"/>
          <w:divBdr>
            <w:top w:val="none" w:sz="0" w:space="0" w:color="auto"/>
            <w:left w:val="none" w:sz="0" w:space="0" w:color="auto"/>
            <w:bottom w:val="none" w:sz="0" w:space="0" w:color="auto"/>
            <w:right w:val="none" w:sz="0" w:space="0" w:color="auto"/>
          </w:divBdr>
        </w:div>
      </w:divsChild>
    </w:div>
    <w:div w:id="610741140">
      <w:bodyDiv w:val="1"/>
      <w:marLeft w:val="0"/>
      <w:marRight w:val="0"/>
      <w:marTop w:val="0"/>
      <w:marBottom w:val="0"/>
      <w:divBdr>
        <w:top w:val="none" w:sz="0" w:space="0" w:color="auto"/>
        <w:left w:val="none" w:sz="0" w:space="0" w:color="auto"/>
        <w:bottom w:val="none" w:sz="0" w:space="0" w:color="auto"/>
        <w:right w:val="none" w:sz="0" w:space="0" w:color="auto"/>
      </w:divBdr>
      <w:divsChild>
        <w:div w:id="720977044">
          <w:marLeft w:val="0"/>
          <w:marRight w:val="0"/>
          <w:marTop w:val="0"/>
          <w:marBottom w:val="0"/>
          <w:divBdr>
            <w:top w:val="none" w:sz="0" w:space="0" w:color="auto"/>
            <w:left w:val="none" w:sz="0" w:space="0" w:color="auto"/>
            <w:bottom w:val="none" w:sz="0" w:space="0" w:color="auto"/>
            <w:right w:val="none" w:sz="0" w:space="0" w:color="auto"/>
          </w:divBdr>
        </w:div>
        <w:div w:id="1349910622">
          <w:marLeft w:val="0"/>
          <w:marRight w:val="0"/>
          <w:marTop w:val="0"/>
          <w:marBottom w:val="0"/>
          <w:divBdr>
            <w:top w:val="none" w:sz="0" w:space="0" w:color="auto"/>
            <w:left w:val="none" w:sz="0" w:space="0" w:color="auto"/>
            <w:bottom w:val="none" w:sz="0" w:space="0" w:color="auto"/>
            <w:right w:val="none" w:sz="0" w:space="0" w:color="auto"/>
          </w:divBdr>
        </w:div>
      </w:divsChild>
    </w:div>
    <w:div w:id="619530851">
      <w:bodyDiv w:val="1"/>
      <w:marLeft w:val="0"/>
      <w:marRight w:val="0"/>
      <w:marTop w:val="0"/>
      <w:marBottom w:val="0"/>
      <w:divBdr>
        <w:top w:val="none" w:sz="0" w:space="0" w:color="auto"/>
        <w:left w:val="none" w:sz="0" w:space="0" w:color="auto"/>
        <w:bottom w:val="none" w:sz="0" w:space="0" w:color="auto"/>
        <w:right w:val="none" w:sz="0" w:space="0" w:color="auto"/>
      </w:divBdr>
      <w:divsChild>
        <w:div w:id="521287006">
          <w:marLeft w:val="0"/>
          <w:marRight w:val="0"/>
          <w:marTop w:val="0"/>
          <w:marBottom w:val="0"/>
          <w:divBdr>
            <w:top w:val="none" w:sz="0" w:space="0" w:color="auto"/>
            <w:left w:val="none" w:sz="0" w:space="0" w:color="auto"/>
            <w:bottom w:val="none" w:sz="0" w:space="0" w:color="auto"/>
            <w:right w:val="none" w:sz="0" w:space="0" w:color="auto"/>
          </w:divBdr>
        </w:div>
        <w:div w:id="1034501457">
          <w:marLeft w:val="0"/>
          <w:marRight w:val="0"/>
          <w:marTop w:val="0"/>
          <w:marBottom w:val="0"/>
          <w:divBdr>
            <w:top w:val="none" w:sz="0" w:space="0" w:color="auto"/>
            <w:left w:val="none" w:sz="0" w:space="0" w:color="auto"/>
            <w:bottom w:val="none" w:sz="0" w:space="0" w:color="auto"/>
            <w:right w:val="none" w:sz="0" w:space="0" w:color="auto"/>
          </w:divBdr>
        </w:div>
        <w:div w:id="1355382084">
          <w:marLeft w:val="0"/>
          <w:marRight w:val="0"/>
          <w:marTop w:val="0"/>
          <w:marBottom w:val="0"/>
          <w:divBdr>
            <w:top w:val="none" w:sz="0" w:space="0" w:color="auto"/>
            <w:left w:val="none" w:sz="0" w:space="0" w:color="auto"/>
            <w:bottom w:val="none" w:sz="0" w:space="0" w:color="auto"/>
            <w:right w:val="none" w:sz="0" w:space="0" w:color="auto"/>
          </w:divBdr>
        </w:div>
        <w:div w:id="1591548784">
          <w:marLeft w:val="0"/>
          <w:marRight w:val="0"/>
          <w:marTop w:val="0"/>
          <w:marBottom w:val="0"/>
          <w:divBdr>
            <w:top w:val="none" w:sz="0" w:space="0" w:color="auto"/>
            <w:left w:val="none" w:sz="0" w:space="0" w:color="auto"/>
            <w:bottom w:val="none" w:sz="0" w:space="0" w:color="auto"/>
            <w:right w:val="none" w:sz="0" w:space="0" w:color="auto"/>
          </w:divBdr>
        </w:div>
        <w:div w:id="1720784814">
          <w:marLeft w:val="0"/>
          <w:marRight w:val="0"/>
          <w:marTop w:val="0"/>
          <w:marBottom w:val="0"/>
          <w:divBdr>
            <w:top w:val="none" w:sz="0" w:space="0" w:color="auto"/>
            <w:left w:val="none" w:sz="0" w:space="0" w:color="auto"/>
            <w:bottom w:val="none" w:sz="0" w:space="0" w:color="auto"/>
            <w:right w:val="none" w:sz="0" w:space="0" w:color="auto"/>
          </w:divBdr>
        </w:div>
        <w:div w:id="1832407650">
          <w:marLeft w:val="0"/>
          <w:marRight w:val="0"/>
          <w:marTop w:val="0"/>
          <w:marBottom w:val="0"/>
          <w:divBdr>
            <w:top w:val="none" w:sz="0" w:space="0" w:color="auto"/>
            <w:left w:val="none" w:sz="0" w:space="0" w:color="auto"/>
            <w:bottom w:val="none" w:sz="0" w:space="0" w:color="auto"/>
            <w:right w:val="none" w:sz="0" w:space="0" w:color="auto"/>
          </w:divBdr>
        </w:div>
        <w:div w:id="1906717625">
          <w:marLeft w:val="0"/>
          <w:marRight w:val="0"/>
          <w:marTop w:val="0"/>
          <w:marBottom w:val="0"/>
          <w:divBdr>
            <w:top w:val="none" w:sz="0" w:space="0" w:color="auto"/>
            <w:left w:val="none" w:sz="0" w:space="0" w:color="auto"/>
            <w:bottom w:val="none" w:sz="0" w:space="0" w:color="auto"/>
            <w:right w:val="none" w:sz="0" w:space="0" w:color="auto"/>
          </w:divBdr>
        </w:div>
        <w:div w:id="1976792899">
          <w:marLeft w:val="0"/>
          <w:marRight w:val="0"/>
          <w:marTop w:val="0"/>
          <w:marBottom w:val="0"/>
          <w:divBdr>
            <w:top w:val="none" w:sz="0" w:space="0" w:color="auto"/>
            <w:left w:val="none" w:sz="0" w:space="0" w:color="auto"/>
            <w:bottom w:val="none" w:sz="0" w:space="0" w:color="auto"/>
            <w:right w:val="none" w:sz="0" w:space="0" w:color="auto"/>
          </w:divBdr>
        </w:div>
        <w:div w:id="2044788941">
          <w:marLeft w:val="0"/>
          <w:marRight w:val="0"/>
          <w:marTop w:val="0"/>
          <w:marBottom w:val="0"/>
          <w:divBdr>
            <w:top w:val="none" w:sz="0" w:space="0" w:color="auto"/>
            <w:left w:val="none" w:sz="0" w:space="0" w:color="auto"/>
            <w:bottom w:val="none" w:sz="0" w:space="0" w:color="auto"/>
            <w:right w:val="none" w:sz="0" w:space="0" w:color="auto"/>
          </w:divBdr>
        </w:div>
      </w:divsChild>
    </w:div>
    <w:div w:id="628584973">
      <w:bodyDiv w:val="1"/>
      <w:marLeft w:val="0"/>
      <w:marRight w:val="0"/>
      <w:marTop w:val="0"/>
      <w:marBottom w:val="0"/>
      <w:divBdr>
        <w:top w:val="none" w:sz="0" w:space="0" w:color="auto"/>
        <w:left w:val="none" w:sz="0" w:space="0" w:color="auto"/>
        <w:bottom w:val="none" w:sz="0" w:space="0" w:color="auto"/>
        <w:right w:val="none" w:sz="0" w:space="0" w:color="auto"/>
      </w:divBdr>
      <w:divsChild>
        <w:div w:id="106052343">
          <w:marLeft w:val="0"/>
          <w:marRight w:val="0"/>
          <w:marTop w:val="0"/>
          <w:marBottom w:val="0"/>
          <w:divBdr>
            <w:top w:val="none" w:sz="0" w:space="0" w:color="auto"/>
            <w:left w:val="none" w:sz="0" w:space="0" w:color="auto"/>
            <w:bottom w:val="none" w:sz="0" w:space="0" w:color="auto"/>
            <w:right w:val="none" w:sz="0" w:space="0" w:color="auto"/>
          </w:divBdr>
        </w:div>
        <w:div w:id="1007706677">
          <w:marLeft w:val="0"/>
          <w:marRight w:val="0"/>
          <w:marTop w:val="0"/>
          <w:marBottom w:val="0"/>
          <w:divBdr>
            <w:top w:val="none" w:sz="0" w:space="0" w:color="auto"/>
            <w:left w:val="none" w:sz="0" w:space="0" w:color="auto"/>
            <w:bottom w:val="none" w:sz="0" w:space="0" w:color="auto"/>
            <w:right w:val="none" w:sz="0" w:space="0" w:color="auto"/>
          </w:divBdr>
        </w:div>
      </w:divsChild>
    </w:div>
    <w:div w:id="639191092">
      <w:bodyDiv w:val="1"/>
      <w:marLeft w:val="0"/>
      <w:marRight w:val="0"/>
      <w:marTop w:val="0"/>
      <w:marBottom w:val="0"/>
      <w:divBdr>
        <w:top w:val="none" w:sz="0" w:space="0" w:color="auto"/>
        <w:left w:val="none" w:sz="0" w:space="0" w:color="auto"/>
        <w:bottom w:val="none" w:sz="0" w:space="0" w:color="auto"/>
        <w:right w:val="none" w:sz="0" w:space="0" w:color="auto"/>
      </w:divBdr>
      <w:divsChild>
        <w:div w:id="374551388">
          <w:marLeft w:val="0"/>
          <w:marRight w:val="0"/>
          <w:marTop w:val="0"/>
          <w:marBottom w:val="0"/>
          <w:divBdr>
            <w:top w:val="none" w:sz="0" w:space="0" w:color="auto"/>
            <w:left w:val="none" w:sz="0" w:space="0" w:color="auto"/>
            <w:bottom w:val="none" w:sz="0" w:space="0" w:color="auto"/>
            <w:right w:val="none" w:sz="0" w:space="0" w:color="auto"/>
          </w:divBdr>
        </w:div>
        <w:div w:id="785658470">
          <w:marLeft w:val="0"/>
          <w:marRight w:val="0"/>
          <w:marTop w:val="0"/>
          <w:marBottom w:val="0"/>
          <w:divBdr>
            <w:top w:val="none" w:sz="0" w:space="0" w:color="auto"/>
            <w:left w:val="none" w:sz="0" w:space="0" w:color="auto"/>
            <w:bottom w:val="none" w:sz="0" w:space="0" w:color="auto"/>
            <w:right w:val="none" w:sz="0" w:space="0" w:color="auto"/>
          </w:divBdr>
        </w:div>
        <w:div w:id="2026397297">
          <w:marLeft w:val="0"/>
          <w:marRight w:val="0"/>
          <w:marTop w:val="0"/>
          <w:marBottom w:val="0"/>
          <w:divBdr>
            <w:top w:val="none" w:sz="0" w:space="0" w:color="auto"/>
            <w:left w:val="none" w:sz="0" w:space="0" w:color="auto"/>
            <w:bottom w:val="none" w:sz="0" w:space="0" w:color="auto"/>
            <w:right w:val="none" w:sz="0" w:space="0" w:color="auto"/>
          </w:divBdr>
        </w:div>
      </w:divsChild>
    </w:div>
    <w:div w:id="644579024">
      <w:bodyDiv w:val="1"/>
      <w:marLeft w:val="0"/>
      <w:marRight w:val="0"/>
      <w:marTop w:val="0"/>
      <w:marBottom w:val="0"/>
      <w:divBdr>
        <w:top w:val="none" w:sz="0" w:space="0" w:color="auto"/>
        <w:left w:val="none" w:sz="0" w:space="0" w:color="auto"/>
        <w:bottom w:val="none" w:sz="0" w:space="0" w:color="auto"/>
        <w:right w:val="none" w:sz="0" w:space="0" w:color="auto"/>
      </w:divBdr>
    </w:div>
    <w:div w:id="669061137">
      <w:bodyDiv w:val="1"/>
      <w:marLeft w:val="0"/>
      <w:marRight w:val="0"/>
      <w:marTop w:val="0"/>
      <w:marBottom w:val="0"/>
      <w:divBdr>
        <w:top w:val="none" w:sz="0" w:space="0" w:color="auto"/>
        <w:left w:val="none" w:sz="0" w:space="0" w:color="auto"/>
        <w:bottom w:val="none" w:sz="0" w:space="0" w:color="auto"/>
        <w:right w:val="none" w:sz="0" w:space="0" w:color="auto"/>
      </w:divBdr>
      <w:divsChild>
        <w:div w:id="795375400">
          <w:marLeft w:val="0"/>
          <w:marRight w:val="0"/>
          <w:marTop w:val="0"/>
          <w:marBottom w:val="0"/>
          <w:divBdr>
            <w:top w:val="none" w:sz="0" w:space="0" w:color="auto"/>
            <w:left w:val="none" w:sz="0" w:space="0" w:color="auto"/>
            <w:bottom w:val="none" w:sz="0" w:space="0" w:color="auto"/>
            <w:right w:val="none" w:sz="0" w:space="0" w:color="auto"/>
          </w:divBdr>
        </w:div>
        <w:div w:id="1631978267">
          <w:marLeft w:val="0"/>
          <w:marRight w:val="0"/>
          <w:marTop w:val="0"/>
          <w:marBottom w:val="0"/>
          <w:divBdr>
            <w:top w:val="none" w:sz="0" w:space="0" w:color="auto"/>
            <w:left w:val="none" w:sz="0" w:space="0" w:color="auto"/>
            <w:bottom w:val="none" w:sz="0" w:space="0" w:color="auto"/>
            <w:right w:val="none" w:sz="0" w:space="0" w:color="auto"/>
          </w:divBdr>
        </w:div>
      </w:divsChild>
    </w:div>
    <w:div w:id="691954117">
      <w:bodyDiv w:val="1"/>
      <w:marLeft w:val="0"/>
      <w:marRight w:val="0"/>
      <w:marTop w:val="0"/>
      <w:marBottom w:val="0"/>
      <w:divBdr>
        <w:top w:val="none" w:sz="0" w:space="0" w:color="auto"/>
        <w:left w:val="none" w:sz="0" w:space="0" w:color="auto"/>
        <w:bottom w:val="none" w:sz="0" w:space="0" w:color="auto"/>
        <w:right w:val="none" w:sz="0" w:space="0" w:color="auto"/>
      </w:divBdr>
      <w:divsChild>
        <w:div w:id="980382197">
          <w:marLeft w:val="0"/>
          <w:marRight w:val="0"/>
          <w:marTop w:val="0"/>
          <w:marBottom w:val="0"/>
          <w:divBdr>
            <w:top w:val="none" w:sz="0" w:space="0" w:color="auto"/>
            <w:left w:val="none" w:sz="0" w:space="0" w:color="auto"/>
            <w:bottom w:val="none" w:sz="0" w:space="0" w:color="auto"/>
            <w:right w:val="none" w:sz="0" w:space="0" w:color="auto"/>
          </w:divBdr>
          <w:divsChild>
            <w:div w:id="1372921226">
              <w:marLeft w:val="0"/>
              <w:marRight w:val="0"/>
              <w:marTop w:val="0"/>
              <w:marBottom w:val="0"/>
              <w:divBdr>
                <w:top w:val="none" w:sz="0" w:space="0" w:color="auto"/>
                <w:left w:val="none" w:sz="0" w:space="0" w:color="auto"/>
                <w:bottom w:val="none" w:sz="0" w:space="0" w:color="auto"/>
                <w:right w:val="none" w:sz="0" w:space="0" w:color="auto"/>
              </w:divBdr>
            </w:div>
            <w:div w:id="1388530985">
              <w:marLeft w:val="0"/>
              <w:marRight w:val="0"/>
              <w:marTop w:val="0"/>
              <w:marBottom w:val="0"/>
              <w:divBdr>
                <w:top w:val="none" w:sz="0" w:space="0" w:color="auto"/>
                <w:left w:val="none" w:sz="0" w:space="0" w:color="auto"/>
                <w:bottom w:val="none" w:sz="0" w:space="0" w:color="auto"/>
                <w:right w:val="none" w:sz="0" w:space="0" w:color="auto"/>
              </w:divBdr>
            </w:div>
          </w:divsChild>
        </w:div>
        <w:div w:id="1575050357">
          <w:marLeft w:val="0"/>
          <w:marRight w:val="0"/>
          <w:marTop w:val="0"/>
          <w:marBottom w:val="0"/>
          <w:divBdr>
            <w:top w:val="none" w:sz="0" w:space="0" w:color="auto"/>
            <w:left w:val="none" w:sz="0" w:space="0" w:color="auto"/>
            <w:bottom w:val="none" w:sz="0" w:space="0" w:color="auto"/>
            <w:right w:val="none" w:sz="0" w:space="0" w:color="auto"/>
          </w:divBdr>
          <w:divsChild>
            <w:div w:id="1126658522">
              <w:marLeft w:val="0"/>
              <w:marRight w:val="0"/>
              <w:marTop w:val="0"/>
              <w:marBottom w:val="0"/>
              <w:divBdr>
                <w:top w:val="none" w:sz="0" w:space="0" w:color="auto"/>
                <w:left w:val="none" w:sz="0" w:space="0" w:color="auto"/>
                <w:bottom w:val="none" w:sz="0" w:space="0" w:color="auto"/>
                <w:right w:val="none" w:sz="0" w:space="0" w:color="auto"/>
              </w:divBdr>
            </w:div>
            <w:div w:id="14312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6467">
      <w:bodyDiv w:val="1"/>
      <w:marLeft w:val="0"/>
      <w:marRight w:val="0"/>
      <w:marTop w:val="0"/>
      <w:marBottom w:val="0"/>
      <w:divBdr>
        <w:top w:val="none" w:sz="0" w:space="0" w:color="auto"/>
        <w:left w:val="none" w:sz="0" w:space="0" w:color="auto"/>
        <w:bottom w:val="none" w:sz="0" w:space="0" w:color="auto"/>
        <w:right w:val="none" w:sz="0" w:space="0" w:color="auto"/>
      </w:divBdr>
      <w:divsChild>
        <w:div w:id="534007535">
          <w:marLeft w:val="0"/>
          <w:marRight w:val="0"/>
          <w:marTop w:val="0"/>
          <w:marBottom w:val="0"/>
          <w:divBdr>
            <w:top w:val="none" w:sz="0" w:space="0" w:color="auto"/>
            <w:left w:val="none" w:sz="0" w:space="0" w:color="auto"/>
            <w:bottom w:val="none" w:sz="0" w:space="0" w:color="auto"/>
            <w:right w:val="none" w:sz="0" w:space="0" w:color="auto"/>
          </w:divBdr>
        </w:div>
        <w:div w:id="664673680">
          <w:marLeft w:val="0"/>
          <w:marRight w:val="0"/>
          <w:marTop w:val="0"/>
          <w:marBottom w:val="0"/>
          <w:divBdr>
            <w:top w:val="none" w:sz="0" w:space="0" w:color="auto"/>
            <w:left w:val="none" w:sz="0" w:space="0" w:color="auto"/>
            <w:bottom w:val="none" w:sz="0" w:space="0" w:color="auto"/>
            <w:right w:val="none" w:sz="0" w:space="0" w:color="auto"/>
          </w:divBdr>
        </w:div>
        <w:div w:id="1624918743">
          <w:marLeft w:val="0"/>
          <w:marRight w:val="0"/>
          <w:marTop w:val="0"/>
          <w:marBottom w:val="0"/>
          <w:divBdr>
            <w:top w:val="none" w:sz="0" w:space="0" w:color="auto"/>
            <w:left w:val="none" w:sz="0" w:space="0" w:color="auto"/>
            <w:bottom w:val="none" w:sz="0" w:space="0" w:color="auto"/>
            <w:right w:val="none" w:sz="0" w:space="0" w:color="auto"/>
          </w:divBdr>
          <w:divsChild>
            <w:div w:id="567880096">
              <w:marLeft w:val="0"/>
              <w:marRight w:val="0"/>
              <w:marTop w:val="0"/>
              <w:marBottom w:val="0"/>
              <w:divBdr>
                <w:top w:val="none" w:sz="0" w:space="0" w:color="auto"/>
                <w:left w:val="none" w:sz="0" w:space="0" w:color="auto"/>
                <w:bottom w:val="none" w:sz="0" w:space="0" w:color="auto"/>
                <w:right w:val="none" w:sz="0" w:space="0" w:color="auto"/>
              </w:divBdr>
            </w:div>
            <w:div w:id="21336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7610">
      <w:bodyDiv w:val="1"/>
      <w:marLeft w:val="0"/>
      <w:marRight w:val="0"/>
      <w:marTop w:val="0"/>
      <w:marBottom w:val="0"/>
      <w:divBdr>
        <w:top w:val="none" w:sz="0" w:space="0" w:color="auto"/>
        <w:left w:val="none" w:sz="0" w:space="0" w:color="auto"/>
        <w:bottom w:val="none" w:sz="0" w:space="0" w:color="auto"/>
        <w:right w:val="none" w:sz="0" w:space="0" w:color="auto"/>
      </w:divBdr>
      <w:divsChild>
        <w:div w:id="71852617">
          <w:marLeft w:val="0"/>
          <w:marRight w:val="0"/>
          <w:marTop w:val="0"/>
          <w:marBottom w:val="0"/>
          <w:divBdr>
            <w:top w:val="none" w:sz="0" w:space="0" w:color="auto"/>
            <w:left w:val="none" w:sz="0" w:space="0" w:color="auto"/>
            <w:bottom w:val="none" w:sz="0" w:space="0" w:color="auto"/>
            <w:right w:val="none" w:sz="0" w:space="0" w:color="auto"/>
          </w:divBdr>
        </w:div>
        <w:div w:id="1890143752">
          <w:marLeft w:val="0"/>
          <w:marRight w:val="0"/>
          <w:marTop w:val="0"/>
          <w:marBottom w:val="0"/>
          <w:divBdr>
            <w:top w:val="none" w:sz="0" w:space="0" w:color="auto"/>
            <w:left w:val="none" w:sz="0" w:space="0" w:color="auto"/>
            <w:bottom w:val="none" w:sz="0" w:space="0" w:color="auto"/>
            <w:right w:val="none" w:sz="0" w:space="0" w:color="auto"/>
          </w:divBdr>
        </w:div>
      </w:divsChild>
    </w:div>
    <w:div w:id="721707488">
      <w:bodyDiv w:val="1"/>
      <w:marLeft w:val="0"/>
      <w:marRight w:val="0"/>
      <w:marTop w:val="0"/>
      <w:marBottom w:val="0"/>
      <w:divBdr>
        <w:top w:val="none" w:sz="0" w:space="0" w:color="auto"/>
        <w:left w:val="none" w:sz="0" w:space="0" w:color="auto"/>
        <w:bottom w:val="none" w:sz="0" w:space="0" w:color="auto"/>
        <w:right w:val="none" w:sz="0" w:space="0" w:color="auto"/>
      </w:divBdr>
      <w:divsChild>
        <w:div w:id="40831448">
          <w:marLeft w:val="0"/>
          <w:marRight w:val="0"/>
          <w:marTop w:val="0"/>
          <w:marBottom w:val="0"/>
          <w:divBdr>
            <w:top w:val="none" w:sz="0" w:space="0" w:color="auto"/>
            <w:left w:val="none" w:sz="0" w:space="0" w:color="auto"/>
            <w:bottom w:val="none" w:sz="0" w:space="0" w:color="auto"/>
            <w:right w:val="none" w:sz="0" w:space="0" w:color="auto"/>
          </w:divBdr>
        </w:div>
        <w:div w:id="1917550525">
          <w:marLeft w:val="0"/>
          <w:marRight w:val="0"/>
          <w:marTop w:val="0"/>
          <w:marBottom w:val="0"/>
          <w:divBdr>
            <w:top w:val="none" w:sz="0" w:space="0" w:color="auto"/>
            <w:left w:val="none" w:sz="0" w:space="0" w:color="auto"/>
            <w:bottom w:val="none" w:sz="0" w:space="0" w:color="auto"/>
            <w:right w:val="none" w:sz="0" w:space="0" w:color="auto"/>
          </w:divBdr>
        </w:div>
      </w:divsChild>
    </w:div>
    <w:div w:id="727191624">
      <w:bodyDiv w:val="1"/>
      <w:marLeft w:val="0"/>
      <w:marRight w:val="0"/>
      <w:marTop w:val="0"/>
      <w:marBottom w:val="0"/>
      <w:divBdr>
        <w:top w:val="none" w:sz="0" w:space="0" w:color="auto"/>
        <w:left w:val="none" w:sz="0" w:space="0" w:color="auto"/>
        <w:bottom w:val="none" w:sz="0" w:space="0" w:color="auto"/>
        <w:right w:val="none" w:sz="0" w:space="0" w:color="auto"/>
      </w:divBdr>
      <w:divsChild>
        <w:div w:id="1363703662">
          <w:marLeft w:val="0"/>
          <w:marRight w:val="0"/>
          <w:marTop w:val="0"/>
          <w:marBottom w:val="0"/>
          <w:divBdr>
            <w:top w:val="none" w:sz="0" w:space="0" w:color="auto"/>
            <w:left w:val="none" w:sz="0" w:space="0" w:color="auto"/>
            <w:bottom w:val="none" w:sz="0" w:space="0" w:color="auto"/>
            <w:right w:val="none" w:sz="0" w:space="0" w:color="auto"/>
          </w:divBdr>
        </w:div>
        <w:div w:id="1766729538">
          <w:marLeft w:val="0"/>
          <w:marRight w:val="0"/>
          <w:marTop w:val="0"/>
          <w:marBottom w:val="0"/>
          <w:divBdr>
            <w:top w:val="none" w:sz="0" w:space="0" w:color="auto"/>
            <w:left w:val="none" w:sz="0" w:space="0" w:color="auto"/>
            <w:bottom w:val="none" w:sz="0" w:space="0" w:color="auto"/>
            <w:right w:val="none" w:sz="0" w:space="0" w:color="auto"/>
          </w:divBdr>
        </w:div>
      </w:divsChild>
    </w:div>
    <w:div w:id="745807484">
      <w:bodyDiv w:val="1"/>
      <w:marLeft w:val="0"/>
      <w:marRight w:val="0"/>
      <w:marTop w:val="0"/>
      <w:marBottom w:val="0"/>
      <w:divBdr>
        <w:top w:val="none" w:sz="0" w:space="0" w:color="auto"/>
        <w:left w:val="none" w:sz="0" w:space="0" w:color="auto"/>
        <w:bottom w:val="none" w:sz="0" w:space="0" w:color="auto"/>
        <w:right w:val="none" w:sz="0" w:space="0" w:color="auto"/>
      </w:divBdr>
      <w:divsChild>
        <w:div w:id="318970434">
          <w:marLeft w:val="0"/>
          <w:marRight w:val="0"/>
          <w:marTop w:val="0"/>
          <w:marBottom w:val="0"/>
          <w:divBdr>
            <w:top w:val="none" w:sz="0" w:space="0" w:color="auto"/>
            <w:left w:val="none" w:sz="0" w:space="0" w:color="auto"/>
            <w:bottom w:val="none" w:sz="0" w:space="0" w:color="auto"/>
            <w:right w:val="none" w:sz="0" w:space="0" w:color="auto"/>
          </w:divBdr>
        </w:div>
        <w:div w:id="1500929581">
          <w:marLeft w:val="0"/>
          <w:marRight w:val="0"/>
          <w:marTop w:val="0"/>
          <w:marBottom w:val="0"/>
          <w:divBdr>
            <w:top w:val="none" w:sz="0" w:space="0" w:color="auto"/>
            <w:left w:val="none" w:sz="0" w:space="0" w:color="auto"/>
            <w:bottom w:val="none" w:sz="0" w:space="0" w:color="auto"/>
            <w:right w:val="none" w:sz="0" w:space="0" w:color="auto"/>
          </w:divBdr>
        </w:div>
        <w:div w:id="1625188418">
          <w:marLeft w:val="0"/>
          <w:marRight w:val="0"/>
          <w:marTop w:val="0"/>
          <w:marBottom w:val="0"/>
          <w:divBdr>
            <w:top w:val="none" w:sz="0" w:space="0" w:color="auto"/>
            <w:left w:val="none" w:sz="0" w:space="0" w:color="auto"/>
            <w:bottom w:val="none" w:sz="0" w:space="0" w:color="auto"/>
            <w:right w:val="none" w:sz="0" w:space="0" w:color="auto"/>
          </w:divBdr>
        </w:div>
        <w:div w:id="2005358349">
          <w:marLeft w:val="0"/>
          <w:marRight w:val="0"/>
          <w:marTop w:val="0"/>
          <w:marBottom w:val="0"/>
          <w:divBdr>
            <w:top w:val="none" w:sz="0" w:space="0" w:color="auto"/>
            <w:left w:val="none" w:sz="0" w:space="0" w:color="auto"/>
            <w:bottom w:val="none" w:sz="0" w:space="0" w:color="auto"/>
            <w:right w:val="none" w:sz="0" w:space="0" w:color="auto"/>
          </w:divBdr>
        </w:div>
      </w:divsChild>
    </w:div>
    <w:div w:id="775754372">
      <w:bodyDiv w:val="1"/>
      <w:marLeft w:val="0"/>
      <w:marRight w:val="0"/>
      <w:marTop w:val="0"/>
      <w:marBottom w:val="0"/>
      <w:divBdr>
        <w:top w:val="none" w:sz="0" w:space="0" w:color="auto"/>
        <w:left w:val="none" w:sz="0" w:space="0" w:color="auto"/>
        <w:bottom w:val="none" w:sz="0" w:space="0" w:color="auto"/>
        <w:right w:val="none" w:sz="0" w:space="0" w:color="auto"/>
      </w:divBdr>
    </w:div>
    <w:div w:id="785347821">
      <w:bodyDiv w:val="1"/>
      <w:marLeft w:val="0"/>
      <w:marRight w:val="0"/>
      <w:marTop w:val="0"/>
      <w:marBottom w:val="0"/>
      <w:divBdr>
        <w:top w:val="none" w:sz="0" w:space="0" w:color="auto"/>
        <w:left w:val="none" w:sz="0" w:space="0" w:color="auto"/>
        <w:bottom w:val="none" w:sz="0" w:space="0" w:color="auto"/>
        <w:right w:val="none" w:sz="0" w:space="0" w:color="auto"/>
      </w:divBdr>
      <w:divsChild>
        <w:div w:id="348525864">
          <w:marLeft w:val="0"/>
          <w:marRight w:val="0"/>
          <w:marTop w:val="0"/>
          <w:marBottom w:val="0"/>
          <w:divBdr>
            <w:top w:val="none" w:sz="0" w:space="0" w:color="auto"/>
            <w:left w:val="none" w:sz="0" w:space="0" w:color="auto"/>
            <w:bottom w:val="none" w:sz="0" w:space="0" w:color="auto"/>
            <w:right w:val="none" w:sz="0" w:space="0" w:color="auto"/>
          </w:divBdr>
        </w:div>
        <w:div w:id="1177425441">
          <w:marLeft w:val="0"/>
          <w:marRight w:val="0"/>
          <w:marTop w:val="0"/>
          <w:marBottom w:val="0"/>
          <w:divBdr>
            <w:top w:val="none" w:sz="0" w:space="0" w:color="auto"/>
            <w:left w:val="none" w:sz="0" w:space="0" w:color="auto"/>
            <w:bottom w:val="none" w:sz="0" w:space="0" w:color="auto"/>
            <w:right w:val="none" w:sz="0" w:space="0" w:color="auto"/>
          </w:divBdr>
        </w:div>
      </w:divsChild>
    </w:div>
    <w:div w:id="788356901">
      <w:bodyDiv w:val="1"/>
      <w:marLeft w:val="0"/>
      <w:marRight w:val="0"/>
      <w:marTop w:val="0"/>
      <w:marBottom w:val="0"/>
      <w:divBdr>
        <w:top w:val="none" w:sz="0" w:space="0" w:color="auto"/>
        <w:left w:val="none" w:sz="0" w:space="0" w:color="auto"/>
        <w:bottom w:val="none" w:sz="0" w:space="0" w:color="auto"/>
        <w:right w:val="none" w:sz="0" w:space="0" w:color="auto"/>
      </w:divBdr>
    </w:div>
    <w:div w:id="788821658">
      <w:bodyDiv w:val="1"/>
      <w:marLeft w:val="0"/>
      <w:marRight w:val="0"/>
      <w:marTop w:val="0"/>
      <w:marBottom w:val="0"/>
      <w:divBdr>
        <w:top w:val="none" w:sz="0" w:space="0" w:color="auto"/>
        <w:left w:val="none" w:sz="0" w:space="0" w:color="auto"/>
        <w:bottom w:val="none" w:sz="0" w:space="0" w:color="auto"/>
        <w:right w:val="none" w:sz="0" w:space="0" w:color="auto"/>
      </w:divBdr>
      <w:divsChild>
        <w:div w:id="885800726">
          <w:marLeft w:val="0"/>
          <w:marRight w:val="0"/>
          <w:marTop w:val="0"/>
          <w:marBottom w:val="0"/>
          <w:divBdr>
            <w:top w:val="none" w:sz="0" w:space="0" w:color="auto"/>
            <w:left w:val="none" w:sz="0" w:space="0" w:color="auto"/>
            <w:bottom w:val="none" w:sz="0" w:space="0" w:color="auto"/>
            <w:right w:val="none" w:sz="0" w:space="0" w:color="auto"/>
          </w:divBdr>
        </w:div>
        <w:div w:id="1356998056">
          <w:marLeft w:val="0"/>
          <w:marRight w:val="0"/>
          <w:marTop w:val="0"/>
          <w:marBottom w:val="0"/>
          <w:divBdr>
            <w:top w:val="none" w:sz="0" w:space="0" w:color="auto"/>
            <w:left w:val="none" w:sz="0" w:space="0" w:color="auto"/>
            <w:bottom w:val="none" w:sz="0" w:space="0" w:color="auto"/>
            <w:right w:val="none" w:sz="0" w:space="0" w:color="auto"/>
          </w:divBdr>
        </w:div>
      </w:divsChild>
    </w:div>
    <w:div w:id="797381821">
      <w:bodyDiv w:val="1"/>
      <w:marLeft w:val="0"/>
      <w:marRight w:val="0"/>
      <w:marTop w:val="0"/>
      <w:marBottom w:val="0"/>
      <w:divBdr>
        <w:top w:val="none" w:sz="0" w:space="0" w:color="auto"/>
        <w:left w:val="none" w:sz="0" w:space="0" w:color="auto"/>
        <w:bottom w:val="none" w:sz="0" w:space="0" w:color="auto"/>
        <w:right w:val="none" w:sz="0" w:space="0" w:color="auto"/>
      </w:divBdr>
      <w:divsChild>
        <w:div w:id="201939989">
          <w:marLeft w:val="0"/>
          <w:marRight w:val="0"/>
          <w:marTop w:val="0"/>
          <w:marBottom w:val="0"/>
          <w:divBdr>
            <w:top w:val="none" w:sz="0" w:space="0" w:color="auto"/>
            <w:left w:val="none" w:sz="0" w:space="0" w:color="auto"/>
            <w:bottom w:val="none" w:sz="0" w:space="0" w:color="auto"/>
            <w:right w:val="none" w:sz="0" w:space="0" w:color="auto"/>
          </w:divBdr>
        </w:div>
        <w:div w:id="593243938">
          <w:marLeft w:val="0"/>
          <w:marRight w:val="0"/>
          <w:marTop w:val="0"/>
          <w:marBottom w:val="0"/>
          <w:divBdr>
            <w:top w:val="none" w:sz="0" w:space="0" w:color="auto"/>
            <w:left w:val="none" w:sz="0" w:space="0" w:color="auto"/>
            <w:bottom w:val="none" w:sz="0" w:space="0" w:color="auto"/>
            <w:right w:val="none" w:sz="0" w:space="0" w:color="auto"/>
          </w:divBdr>
        </w:div>
        <w:div w:id="1361203983">
          <w:marLeft w:val="0"/>
          <w:marRight w:val="0"/>
          <w:marTop w:val="0"/>
          <w:marBottom w:val="0"/>
          <w:divBdr>
            <w:top w:val="none" w:sz="0" w:space="0" w:color="auto"/>
            <w:left w:val="none" w:sz="0" w:space="0" w:color="auto"/>
            <w:bottom w:val="none" w:sz="0" w:space="0" w:color="auto"/>
            <w:right w:val="none" w:sz="0" w:space="0" w:color="auto"/>
          </w:divBdr>
        </w:div>
        <w:div w:id="1889995544">
          <w:marLeft w:val="0"/>
          <w:marRight w:val="0"/>
          <w:marTop w:val="0"/>
          <w:marBottom w:val="0"/>
          <w:divBdr>
            <w:top w:val="none" w:sz="0" w:space="0" w:color="auto"/>
            <w:left w:val="none" w:sz="0" w:space="0" w:color="auto"/>
            <w:bottom w:val="none" w:sz="0" w:space="0" w:color="auto"/>
            <w:right w:val="none" w:sz="0" w:space="0" w:color="auto"/>
          </w:divBdr>
        </w:div>
      </w:divsChild>
    </w:div>
    <w:div w:id="799303944">
      <w:bodyDiv w:val="1"/>
      <w:marLeft w:val="0"/>
      <w:marRight w:val="0"/>
      <w:marTop w:val="0"/>
      <w:marBottom w:val="0"/>
      <w:divBdr>
        <w:top w:val="none" w:sz="0" w:space="0" w:color="auto"/>
        <w:left w:val="none" w:sz="0" w:space="0" w:color="auto"/>
        <w:bottom w:val="none" w:sz="0" w:space="0" w:color="auto"/>
        <w:right w:val="none" w:sz="0" w:space="0" w:color="auto"/>
      </w:divBdr>
    </w:div>
    <w:div w:id="809786431">
      <w:bodyDiv w:val="1"/>
      <w:marLeft w:val="0"/>
      <w:marRight w:val="0"/>
      <w:marTop w:val="0"/>
      <w:marBottom w:val="0"/>
      <w:divBdr>
        <w:top w:val="none" w:sz="0" w:space="0" w:color="auto"/>
        <w:left w:val="none" w:sz="0" w:space="0" w:color="auto"/>
        <w:bottom w:val="none" w:sz="0" w:space="0" w:color="auto"/>
        <w:right w:val="none" w:sz="0" w:space="0" w:color="auto"/>
      </w:divBdr>
      <w:divsChild>
        <w:div w:id="923611865">
          <w:marLeft w:val="0"/>
          <w:marRight w:val="0"/>
          <w:marTop w:val="0"/>
          <w:marBottom w:val="0"/>
          <w:divBdr>
            <w:top w:val="none" w:sz="0" w:space="0" w:color="auto"/>
            <w:left w:val="none" w:sz="0" w:space="0" w:color="auto"/>
            <w:bottom w:val="none" w:sz="0" w:space="0" w:color="auto"/>
            <w:right w:val="none" w:sz="0" w:space="0" w:color="auto"/>
          </w:divBdr>
        </w:div>
        <w:div w:id="1001273189">
          <w:marLeft w:val="0"/>
          <w:marRight w:val="0"/>
          <w:marTop w:val="0"/>
          <w:marBottom w:val="0"/>
          <w:divBdr>
            <w:top w:val="none" w:sz="0" w:space="0" w:color="auto"/>
            <w:left w:val="none" w:sz="0" w:space="0" w:color="auto"/>
            <w:bottom w:val="none" w:sz="0" w:space="0" w:color="auto"/>
            <w:right w:val="none" w:sz="0" w:space="0" w:color="auto"/>
          </w:divBdr>
        </w:div>
        <w:div w:id="1213270061">
          <w:marLeft w:val="0"/>
          <w:marRight w:val="0"/>
          <w:marTop w:val="0"/>
          <w:marBottom w:val="0"/>
          <w:divBdr>
            <w:top w:val="none" w:sz="0" w:space="0" w:color="auto"/>
            <w:left w:val="none" w:sz="0" w:space="0" w:color="auto"/>
            <w:bottom w:val="none" w:sz="0" w:space="0" w:color="auto"/>
            <w:right w:val="none" w:sz="0" w:space="0" w:color="auto"/>
          </w:divBdr>
        </w:div>
      </w:divsChild>
    </w:div>
    <w:div w:id="815297754">
      <w:bodyDiv w:val="1"/>
      <w:marLeft w:val="0"/>
      <w:marRight w:val="0"/>
      <w:marTop w:val="0"/>
      <w:marBottom w:val="0"/>
      <w:divBdr>
        <w:top w:val="none" w:sz="0" w:space="0" w:color="auto"/>
        <w:left w:val="none" w:sz="0" w:space="0" w:color="auto"/>
        <w:bottom w:val="none" w:sz="0" w:space="0" w:color="auto"/>
        <w:right w:val="none" w:sz="0" w:space="0" w:color="auto"/>
      </w:divBdr>
      <w:divsChild>
        <w:div w:id="47194269">
          <w:marLeft w:val="0"/>
          <w:marRight w:val="0"/>
          <w:marTop w:val="0"/>
          <w:marBottom w:val="0"/>
          <w:divBdr>
            <w:top w:val="none" w:sz="0" w:space="0" w:color="auto"/>
            <w:left w:val="none" w:sz="0" w:space="0" w:color="auto"/>
            <w:bottom w:val="none" w:sz="0" w:space="0" w:color="auto"/>
            <w:right w:val="none" w:sz="0" w:space="0" w:color="auto"/>
          </w:divBdr>
        </w:div>
        <w:div w:id="1093550142">
          <w:marLeft w:val="0"/>
          <w:marRight w:val="0"/>
          <w:marTop w:val="0"/>
          <w:marBottom w:val="0"/>
          <w:divBdr>
            <w:top w:val="none" w:sz="0" w:space="0" w:color="auto"/>
            <w:left w:val="none" w:sz="0" w:space="0" w:color="auto"/>
            <w:bottom w:val="none" w:sz="0" w:space="0" w:color="auto"/>
            <w:right w:val="none" w:sz="0" w:space="0" w:color="auto"/>
          </w:divBdr>
        </w:div>
      </w:divsChild>
    </w:div>
    <w:div w:id="827015993">
      <w:bodyDiv w:val="1"/>
      <w:marLeft w:val="0"/>
      <w:marRight w:val="0"/>
      <w:marTop w:val="0"/>
      <w:marBottom w:val="0"/>
      <w:divBdr>
        <w:top w:val="none" w:sz="0" w:space="0" w:color="auto"/>
        <w:left w:val="none" w:sz="0" w:space="0" w:color="auto"/>
        <w:bottom w:val="none" w:sz="0" w:space="0" w:color="auto"/>
        <w:right w:val="none" w:sz="0" w:space="0" w:color="auto"/>
      </w:divBdr>
      <w:divsChild>
        <w:div w:id="827094900">
          <w:marLeft w:val="0"/>
          <w:marRight w:val="0"/>
          <w:marTop w:val="0"/>
          <w:marBottom w:val="0"/>
          <w:divBdr>
            <w:top w:val="none" w:sz="0" w:space="0" w:color="auto"/>
            <w:left w:val="none" w:sz="0" w:space="0" w:color="auto"/>
            <w:bottom w:val="none" w:sz="0" w:space="0" w:color="auto"/>
            <w:right w:val="none" w:sz="0" w:space="0" w:color="auto"/>
          </w:divBdr>
        </w:div>
        <w:div w:id="1168060794">
          <w:marLeft w:val="0"/>
          <w:marRight w:val="0"/>
          <w:marTop w:val="0"/>
          <w:marBottom w:val="0"/>
          <w:divBdr>
            <w:top w:val="none" w:sz="0" w:space="0" w:color="auto"/>
            <w:left w:val="none" w:sz="0" w:space="0" w:color="auto"/>
            <w:bottom w:val="none" w:sz="0" w:space="0" w:color="auto"/>
            <w:right w:val="none" w:sz="0" w:space="0" w:color="auto"/>
          </w:divBdr>
        </w:div>
        <w:div w:id="1317030341">
          <w:marLeft w:val="0"/>
          <w:marRight w:val="0"/>
          <w:marTop w:val="0"/>
          <w:marBottom w:val="0"/>
          <w:divBdr>
            <w:top w:val="none" w:sz="0" w:space="0" w:color="auto"/>
            <w:left w:val="none" w:sz="0" w:space="0" w:color="auto"/>
            <w:bottom w:val="none" w:sz="0" w:space="0" w:color="auto"/>
            <w:right w:val="none" w:sz="0" w:space="0" w:color="auto"/>
          </w:divBdr>
        </w:div>
        <w:div w:id="1604413175">
          <w:marLeft w:val="0"/>
          <w:marRight w:val="0"/>
          <w:marTop w:val="0"/>
          <w:marBottom w:val="0"/>
          <w:divBdr>
            <w:top w:val="none" w:sz="0" w:space="0" w:color="auto"/>
            <w:left w:val="none" w:sz="0" w:space="0" w:color="auto"/>
            <w:bottom w:val="none" w:sz="0" w:space="0" w:color="auto"/>
            <w:right w:val="none" w:sz="0" w:space="0" w:color="auto"/>
          </w:divBdr>
        </w:div>
      </w:divsChild>
    </w:div>
    <w:div w:id="827210820">
      <w:bodyDiv w:val="1"/>
      <w:marLeft w:val="0"/>
      <w:marRight w:val="0"/>
      <w:marTop w:val="0"/>
      <w:marBottom w:val="0"/>
      <w:divBdr>
        <w:top w:val="none" w:sz="0" w:space="0" w:color="auto"/>
        <w:left w:val="none" w:sz="0" w:space="0" w:color="auto"/>
        <w:bottom w:val="none" w:sz="0" w:space="0" w:color="auto"/>
        <w:right w:val="none" w:sz="0" w:space="0" w:color="auto"/>
      </w:divBdr>
      <w:divsChild>
        <w:div w:id="258415626">
          <w:marLeft w:val="0"/>
          <w:marRight w:val="0"/>
          <w:marTop w:val="0"/>
          <w:marBottom w:val="0"/>
          <w:divBdr>
            <w:top w:val="none" w:sz="0" w:space="0" w:color="auto"/>
            <w:left w:val="none" w:sz="0" w:space="0" w:color="auto"/>
            <w:bottom w:val="none" w:sz="0" w:space="0" w:color="auto"/>
            <w:right w:val="none" w:sz="0" w:space="0" w:color="auto"/>
          </w:divBdr>
        </w:div>
        <w:div w:id="1736121940">
          <w:marLeft w:val="0"/>
          <w:marRight w:val="0"/>
          <w:marTop w:val="0"/>
          <w:marBottom w:val="0"/>
          <w:divBdr>
            <w:top w:val="none" w:sz="0" w:space="0" w:color="auto"/>
            <w:left w:val="none" w:sz="0" w:space="0" w:color="auto"/>
            <w:bottom w:val="none" w:sz="0" w:space="0" w:color="auto"/>
            <w:right w:val="none" w:sz="0" w:space="0" w:color="auto"/>
          </w:divBdr>
        </w:div>
        <w:div w:id="2025784133">
          <w:marLeft w:val="0"/>
          <w:marRight w:val="0"/>
          <w:marTop w:val="0"/>
          <w:marBottom w:val="0"/>
          <w:divBdr>
            <w:top w:val="none" w:sz="0" w:space="0" w:color="auto"/>
            <w:left w:val="none" w:sz="0" w:space="0" w:color="auto"/>
            <w:bottom w:val="none" w:sz="0" w:space="0" w:color="auto"/>
            <w:right w:val="none" w:sz="0" w:space="0" w:color="auto"/>
          </w:divBdr>
        </w:div>
      </w:divsChild>
    </w:div>
    <w:div w:id="828978945">
      <w:bodyDiv w:val="1"/>
      <w:marLeft w:val="0"/>
      <w:marRight w:val="0"/>
      <w:marTop w:val="0"/>
      <w:marBottom w:val="0"/>
      <w:divBdr>
        <w:top w:val="none" w:sz="0" w:space="0" w:color="auto"/>
        <w:left w:val="none" w:sz="0" w:space="0" w:color="auto"/>
        <w:bottom w:val="none" w:sz="0" w:space="0" w:color="auto"/>
        <w:right w:val="none" w:sz="0" w:space="0" w:color="auto"/>
      </w:divBdr>
      <w:divsChild>
        <w:div w:id="1105616151">
          <w:marLeft w:val="0"/>
          <w:marRight w:val="0"/>
          <w:marTop w:val="0"/>
          <w:marBottom w:val="0"/>
          <w:divBdr>
            <w:top w:val="none" w:sz="0" w:space="0" w:color="auto"/>
            <w:left w:val="none" w:sz="0" w:space="0" w:color="auto"/>
            <w:bottom w:val="none" w:sz="0" w:space="0" w:color="auto"/>
            <w:right w:val="none" w:sz="0" w:space="0" w:color="auto"/>
          </w:divBdr>
        </w:div>
        <w:div w:id="1842040238">
          <w:marLeft w:val="0"/>
          <w:marRight w:val="0"/>
          <w:marTop w:val="0"/>
          <w:marBottom w:val="0"/>
          <w:divBdr>
            <w:top w:val="none" w:sz="0" w:space="0" w:color="auto"/>
            <w:left w:val="none" w:sz="0" w:space="0" w:color="auto"/>
            <w:bottom w:val="none" w:sz="0" w:space="0" w:color="auto"/>
            <w:right w:val="none" w:sz="0" w:space="0" w:color="auto"/>
          </w:divBdr>
        </w:div>
      </w:divsChild>
    </w:div>
    <w:div w:id="863403947">
      <w:bodyDiv w:val="1"/>
      <w:marLeft w:val="0"/>
      <w:marRight w:val="0"/>
      <w:marTop w:val="0"/>
      <w:marBottom w:val="0"/>
      <w:divBdr>
        <w:top w:val="none" w:sz="0" w:space="0" w:color="auto"/>
        <w:left w:val="none" w:sz="0" w:space="0" w:color="auto"/>
        <w:bottom w:val="none" w:sz="0" w:space="0" w:color="auto"/>
        <w:right w:val="none" w:sz="0" w:space="0" w:color="auto"/>
      </w:divBdr>
      <w:divsChild>
        <w:div w:id="485629169">
          <w:marLeft w:val="0"/>
          <w:marRight w:val="0"/>
          <w:marTop w:val="0"/>
          <w:marBottom w:val="0"/>
          <w:divBdr>
            <w:top w:val="none" w:sz="0" w:space="0" w:color="auto"/>
            <w:left w:val="none" w:sz="0" w:space="0" w:color="auto"/>
            <w:bottom w:val="none" w:sz="0" w:space="0" w:color="auto"/>
            <w:right w:val="none" w:sz="0" w:space="0" w:color="auto"/>
          </w:divBdr>
        </w:div>
        <w:div w:id="797257436">
          <w:marLeft w:val="0"/>
          <w:marRight w:val="0"/>
          <w:marTop w:val="0"/>
          <w:marBottom w:val="0"/>
          <w:divBdr>
            <w:top w:val="none" w:sz="0" w:space="0" w:color="auto"/>
            <w:left w:val="none" w:sz="0" w:space="0" w:color="auto"/>
            <w:bottom w:val="none" w:sz="0" w:space="0" w:color="auto"/>
            <w:right w:val="none" w:sz="0" w:space="0" w:color="auto"/>
          </w:divBdr>
        </w:div>
        <w:div w:id="1323007610">
          <w:marLeft w:val="0"/>
          <w:marRight w:val="0"/>
          <w:marTop w:val="0"/>
          <w:marBottom w:val="0"/>
          <w:divBdr>
            <w:top w:val="none" w:sz="0" w:space="0" w:color="auto"/>
            <w:left w:val="none" w:sz="0" w:space="0" w:color="auto"/>
            <w:bottom w:val="none" w:sz="0" w:space="0" w:color="auto"/>
            <w:right w:val="none" w:sz="0" w:space="0" w:color="auto"/>
          </w:divBdr>
        </w:div>
      </w:divsChild>
    </w:div>
    <w:div w:id="867334690">
      <w:bodyDiv w:val="1"/>
      <w:marLeft w:val="0"/>
      <w:marRight w:val="0"/>
      <w:marTop w:val="0"/>
      <w:marBottom w:val="0"/>
      <w:divBdr>
        <w:top w:val="none" w:sz="0" w:space="0" w:color="auto"/>
        <w:left w:val="none" w:sz="0" w:space="0" w:color="auto"/>
        <w:bottom w:val="none" w:sz="0" w:space="0" w:color="auto"/>
        <w:right w:val="none" w:sz="0" w:space="0" w:color="auto"/>
      </w:divBdr>
    </w:div>
    <w:div w:id="867646865">
      <w:bodyDiv w:val="1"/>
      <w:marLeft w:val="0"/>
      <w:marRight w:val="0"/>
      <w:marTop w:val="0"/>
      <w:marBottom w:val="0"/>
      <w:divBdr>
        <w:top w:val="none" w:sz="0" w:space="0" w:color="auto"/>
        <w:left w:val="none" w:sz="0" w:space="0" w:color="auto"/>
        <w:bottom w:val="none" w:sz="0" w:space="0" w:color="auto"/>
        <w:right w:val="none" w:sz="0" w:space="0" w:color="auto"/>
      </w:divBdr>
    </w:div>
    <w:div w:id="890460827">
      <w:bodyDiv w:val="1"/>
      <w:marLeft w:val="0"/>
      <w:marRight w:val="0"/>
      <w:marTop w:val="0"/>
      <w:marBottom w:val="0"/>
      <w:divBdr>
        <w:top w:val="none" w:sz="0" w:space="0" w:color="auto"/>
        <w:left w:val="none" w:sz="0" w:space="0" w:color="auto"/>
        <w:bottom w:val="none" w:sz="0" w:space="0" w:color="auto"/>
        <w:right w:val="none" w:sz="0" w:space="0" w:color="auto"/>
      </w:divBdr>
      <w:divsChild>
        <w:div w:id="630669597">
          <w:marLeft w:val="0"/>
          <w:marRight w:val="0"/>
          <w:marTop w:val="0"/>
          <w:marBottom w:val="0"/>
          <w:divBdr>
            <w:top w:val="none" w:sz="0" w:space="0" w:color="auto"/>
            <w:left w:val="none" w:sz="0" w:space="0" w:color="auto"/>
            <w:bottom w:val="none" w:sz="0" w:space="0" w:color="auto"/>
            <w:right w:val="none" w:sz="0" w:space="0" w:color="auto"/>
          </w:divBdr>
          <w:divsChild>
            <w:div w:id="1637762931">
              <w:marLeft w:val="0"/>
              <w:marRight w:val="0"/>
              <w:marTop w:val="0"/>
              <w:marBottom w:val="0"/>
              <w:divBdr>
                <w:top w:val="none" w:sz="0" w:space="0" w:color="auto"/>
                <w:left w:val="none" w:sz="0" w:space="0" w:color="auto"/>
                <w:bottom w:val="none" w:sz="0" w:space="0" w:color="auto"/>
                <w:right w:val="none" w:sz="0" w:space="0" w:color="auto"/>
              </w:divBdr>
            </w:div>
          </w:divsChild>
        </w:div>
        <w:div w:id="646741010">
          <w:marLeft w:val="0"/>
          <w:marRight w:val="0"/>
          <w:marTop w:val="0"/>
          <w:marBottom w:val="0"/>
          <w:divBdr>
            <w:top w:val="none" w:sz="0" w:space="0" w:color="auto"/>
            <w:left w:val="none" w:sz="0" w:space="0" w:color="auto"/>
            <w:bottom w:val="none" w:sz="0" w:space="0" w:color="auto"/>
            <w:right w:val="none" w:sz="0" w:space="0" w:color="auto"/>
          </w:divBdr>
          <w:divsChild>
            <w:div w:id="50544365">
              <w:marLeft w:val="0"/>
              <w:marRight w:val="0"/>
              <w:marTop w:val="0"/>
              <w:marBottom w:val="0"/>
              <w:divBdr>
                <w:top w:val="none" w:sz="0" w:space="0" w:color="auto"/>
                <w:left w:val="none" w:sz="0" w:space="0" w:color="auto"/>
                <w:bottom w:val="none" w:sz="0" w:space="0" w:color="auto"/>
                <w:right w:val="none" w:sz="0" w:space="0" w:color="auto"/>
              </w:divBdr>
            </w:div>
          </w:divsChild>
        </w:div>
        <w:div w:id="741100605">
          <w:marLeft w:val="0"/>
          <w:marRight w:val="0"/>
          <w:marTop w:val="0"/>
          <w:marBottom w:val="0"/>
          <w:divBdr>
            <w:top w:val="none" w:sz="0" w:space="0" w:color="auto"/>
            <w:left w:val="none" w:sz="0" w:space="0" w:color="auto"/>
            <w:bottom w:val="none" w:sz="0" w:space="0" w:color="auto"/>
            <w:right w:val="none" w:sz="0" w:space="0" w:color="auto"/>
          </w:divBdr>
          <w:divsChild>
            <w:div w:id="1571844502">
              <w:marLeft w:val="0"/>
              <w:marRight w:val="0"/>
              <w:marTop w:val="0"/>
              <w:marBottom w:val="0"/>
              <w:divBdr>
                <w:top w:val="none" w:sz="0" w:space="0" w:color="auto"/>
                <w:left w:val="none" w:sz="0" w:space="0" w:color="auto"/>
                <w:bottom w:val="none" w:sz="0" w:space="0" w:color="auto"/>
                <w:right w:val="none" w:sz="0" w:space="0" w:color="auto"/>
              </w:divBdr>
            </w:div>
          </w:divsChild>
        </w:div>
        <w:div w:id="951398507">
          <w:marLeft w:val="0"/>
          <w:marRight w:val="0"/>
          <w:marTop w:val="0"/>
          <w:marBottom w:val="0"/>
          <w:divBdr>
            <w:top w:val="none" w:sz="0" w:space="0" w:color="auto"/>
            <w:left w:val="none" w:sz="0" w:space="0" w:color="auto"/>
            <w:bottom w:val="none" w:sz="0" w:space="0" w:color="auto"/>
            <w:right w:val="none" w:sz="0" w:space="0" w:color="auto"/>
          </w:divBdr>
          <w:divsChild>
            <w:div w:id="82149249">
              <w:marLeft w:val="0"/>
              <w:marRight w:val="0"/>
              <w:marTop w:val="0"/>
              <w:marBottom w:val="0"/>
              <w:divBdr>
                <w:top w:val="none" w:sz="0" w:space="0" w:color="auto"/>
                <w:left w:val="none" w:sz="0" w:space="0" w:color="auto"/>
                <w:bottom w:val="none" w:sz="0" w:space="0" w:color="auto"/>
                <w:right w:val="none" w:sz="0" w:space="0" w:color="auto"/>
              </w:divBdr>
            </w:div>
          </w:divsChild>
        </w:div>
        <w:div w:id="967734973">
          <w:marLeft w:val="0"/>
          <w:marRight w:val="0"/>
          <w:marTop w:val="0"/>
          <w:marBottom w:val="0"/>
          <w:divBdr>
            <w:top w:val="none" w:sz="0" w:space="0" w:color="auto"/>
            <w:left w:val="none" w:sz="0" w:space="0" w:color="auto"/>
            <w:bottom w:val="none" w:sz="0" w:space="0" w:color="auto"/>
            <w:right w:val="none" w:sz="0" w:space="0" w:color="auto"/>
          </w:divBdr>
          <w:divsChild>
            <w:div w:id="1511481566">
              <w:marLeft w:val="0"/>
              <w:marRight w:val="0"/>
              <w:marTop w:val="0"/>
              <w:marBottom w:val="0"/>
              <w:divBdr>
                <w:top w:val="none" w:sz="0" w:space="0" w:color="auto"/>
                <w:left w:val="none" w:sz="0" w:space="0" w:color="auto"/>
                <w:bottom w:val="none" w:sz="0" w:space="0" w:color="auto"/>
                <w:right w:val="none" w:sz="0" w:space="0" w:color="auto"/>
              </w:divBdr>
            </w:div>
          </w:divsChild>
        </w:div>
        <w:div w:id="1044987533">
          <w:marLeft w:val="0"/>
          <w:marRight w:val="0"/>
          <w:marTop w:val="0"/>
          <w:marBottom w:val="0"/>
          <w:divBdr>
            <w:top w:val="none" w:sz="0" w:space="0" w:color="auto"/>
            <w:left w:val="none" w:sz="0" w:space="0" w:color="auto"/>
            <w:bottom w:val="none" w:sz="0" w:space="0" w:color="auto"/>
            <w:right w:val="none" w:sz="0" w:space="0" w:color="auto"/>
          </w:divBdr>
          <w:divsChild>
            <w:div w:id="622808107">
              <w:marLeft w:val="0"/>
              <w:marRight w:val="0"/>
              <w:marTop w:val="0"/>
              <w:marBottom w:val="0"/>
              <w:divBdr>
                <w:top w:val="none" w:sz="0" w:space="0" w:color="auto"/>
                <w:left w:val="none" w:sz="0" w:space="0" w:color="auto"/>
                <w:bottom w:val="none" w:sz="0" w:space="0" w:color="auto"/>
                <w:right w:val="none" w:sz="0" w:space="0" w:color="auto"/>
              </w:divBdr>
            </w:div>
          </w:divsChild>
        </w:div>
        <w:div w:id="1220281849">
          <w:marLeft w:val="0"/>
          <w:marRight w:val="0"/>
          <w:marTop w:val="0"/>
          <w:marBottom w:val="0"/>
          <w:divBdr>
            <w:top w:val="none" w:sz="0" w:space="0" w:color="auto"/>
            <w:left w:val="none" w:sz="0" w:space="0" w:color="auto"/>
            <w:bottom w:val="none" w:sz="0" w:space="0" w:color="auto"/>
            <w:right w:val="none" w:sz="0" w:space="0" w:color="auto"/>
          </w:divBdr>
          <w:divsChild>
            <w:div w:id="270820297">
              <w:marLeft w:val="0"/>
              <w:marRight w:val="0"/>
              <w:marTop w:val="0"/>
              <w:marBottom w:val="0"/>
              <w:divBdr>
                <w:top w:val="none" w:sz="0" w:space="0" w:color="auto"/>
                <w:left w:val="none" w:sz="0" w:space="0" w:color="auto"/>
                <w:bottom w:val="none" w:sz="0" w:space="0" w:color="auto"/>
                <w:right w:val="none" w:sz="0" w:space="0" w:color="auto"/>
              </w:divBdr>
            </w:div>
          </w:divsChild>
        </w:div>
        <w:div w:id="2104256742">
          <w:marLeft w:val="0"/>
          <w:marRight w:val="0"/>
          <w:marTop w:val="0"/>
          <w:marBottom w:val="0"/>
          <w:divBdr>
            <w:top w:val="none" w:sz="0" w:space="0" w:color="auto"/>
            <w:left w:val="none" w:sz="0" w:space="0" w:color="auto"/>
            <w:bottom w:val="none" w:sz="0" w:space="0" w:color="auto"/>
            <w:right w:val="none" w:sz="0" w:space="0" w:color="auto"/>
          </w:divBdr>
          <w:divsChild>
            <w:div w:id="11324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57295">
      <w:bodyDiv w:val="1"/>
      <w:marLeft w:val="0"/>
      <w:marRight w:val="0"/>
      <w:marTop w:val="0"/>
      <w:marBottom w:val="0"/>
      <w:divBdr>
        <w:top w:val="none" w:sz="0" w:space="0" w:color="auto"/>
        <w:left w:val="none" w:sz="0" w:space="0" w:color="auto"/>
        <w:bottom w:val="none" w:sz="0" w:space="0" w:color="auto"/>
        <w:right w:val="none" w:sz="0" w:space="0" w:color="auto"/>
      </w:divBdr>
      <w:divsChild>
        <w:div w:id="637422967">
          <w:marLeft w:val="0"/>
          <w:marRight w:val="0"/>
          <w:marTop w:val="0"/>
          <w:marBottom w:val="0"/>
          <w:divBdr>
            <w:top w:val="none" w:sz="0" w:space="0" w:color="auto"/>
            <w:left w:val="none" w:sz="0" w:space="0" w:color="auto"/>
            <w:bottom w:val="none" w:sz="0" w:space="0" w:color="auto"/>
            <w:right w:val="none" w:sz="0" w:space="0" w:color="auto"/>
          </w:divBdr>
        </w:div>
        <w:div w:id="1960912033">
          <w:marLeft w:val="0"/>
          <w:marRight w:val="0"/>
          <w:marTop w:val="0"/>
          <w:marBottom w:val="0"/>
          <w:divBdr>
            <w:top w:val="none" w:sz="0" w:space="0" w:color="auto"/>
            <w:left w:val="none" w:sz="0" w:space="0" w:color="auto"/>
            <w:bottom w:val="none" w:sz="0" w:space="0" w:color="auto"/>
            <w:right w:val="none" w:sz="0" w:space="0" w:color="auto"/>
          </w:divBdr>
        </w:div>
      </w:divsChild>
    </w:div>
    <w:div w:id="943536769">
      <w:bodyDiv w:val="1"/>
      <w:marLeft w:val="0"/>
      <w:marRight w:val="0"/>
      <w:marTop w:val="0"/>
      <w:marBottom w:val="0"/>
      <w:divBdr>
        <w:top w:val="none" w:sz="0" w:space="0" w:color="auto"/>
        <w:left w:val="none" w:sz="0" w:space="0" w:color="auto"/>
        <w:bottom w:val="none" w:sz="0" w:space="0" w:color="auto"/>
        <w:right w:val="none" w:sz="0" w:space="0" w:color="auto"/>
      </w:divBdr>
      <w:divsChild>
        <w:div w:id="819226933">
          <w:marLeft w:val="0"/>
          <w:marRight w:val="0"/>
          <w:marTop w:val="0"/>
          <w:marBottom w:val="0"/>
          <w:divBdr>
            <w:top w:val="none" w:sz="0" w:space="0" w:color="auto"/>
            <w:left w:val="none" w:sz="0" w:space="0" w:color="auto"/>
            <w:bottom w:val="none" w:sz="0" w:space="0" w:color="auto"/>
            <w:right w:val="none" w:sz="0" w:space="0" w:color="auto"/>
          </w:divBdr>
        </w:div>
        <w:div w:id="2052145538">
          <w:marLeft w:val="0"/>
          <w:marRight w:val="0"/>
          <w:marTop w:val="0"/>
          <w:marBottom w:val="0"/>
          <w:divBdr>
            <w:top w:val="none" w:sz="0" w:space="0" w:color="auto"/>
            <w:left w:val="none" w:sz="0" w:space="0" w:color="auto"/>
            <w:bottom w:val="none" w:sz="0" w:space="0" w:color="auto"/>
            <w:right w:val="none" w:sz="0" w:space="0" w:color="auto"/>
          </w:divBdr>
        </w:div>
      </w:divsChild>
    </w:div>
    <w:div w:id="943613002">
      <w:bodyDiv w:val="1"/>
      <w:marLeft w:val="0"/>
      <w:marRight w:val="0"/>
      <w:marTop w:val="0"/>
      <w:marBottom w:val="0"/>
      <w:divBdr>
        <w:top w:val="none" w:sz="0" w:space="0" w:color="auto"/>
        <w:left w:val="none" w:sz="0" w:space="0" w:color="auto"/>
        <w:bottom w:val="none" w:sz="0" w:space="0" w:color="auto"/>
        <w:right w:val="none" w:sz="0" w:space="0" w:color="auto"/>
      </w:divBdr>
      <w:divsChild>
        <w:div w:id="554467171">
          <w:marLeft w:val="0"/>
          <w:marRight w:val="0"/>
          <w:marTop w:val="0"/>
          <w:marBottom w:val="0"/>
          <w:divBdr>
            <w:top w:val="none" w:sz="0" w:space="0" w:color="auto"/>
            <w:left w:val="none" w:sz="0" w:space="0" w:color="auto"/>
            <w:bottom w:val="none" w:sz="0" w:space="0" w:color="auto"/>
            <w:right w:val="none" w:sz="0" w:space="0" w:color="auto"/>
          </w:divBdr>
        </w:div>
        <w:div w:id="899630659">
          <w:marLeft w:val="0"/>
          <w:marRight w:val="0"/>
          <w:marTop w:val="0"/>
          <w:marBottom w:val="0"/>
          <w:divBdr>
            <w:top w:val="none" w:sz="0" w:space="0" w:color="auto"/>
            <w:left w:val="none" w:sz="0" w:space="0" w:color="auto"/>
            <w:bottom w:val="none" w:sz="0" w:space="0" w:color="auto"/>
            <w:right w:val="none" w:sz="0" w:space="0" w:color="auto"/>
          </w:divBdr>
        </w:div>
      </w:divsChild>
    </w:div>
    <w:div w:id="945847358">
      <w:bodyDiv w:val="1"/>
      <w:marLeft w:val="0"/>
      <w:marRight w:val="0"/>
      <w:marTop w:val="0"/>
      <w:marBottom w:val="0"/>
      <w:divBdr>
        <w:top w:val="none" w:sz="0" w:space="0" w:color="auto"/>
        <w:left w:val="none" w:sz="0" w:space="0" w:color="auto"/>
        <w:bottom w:val="none" w:sz="0" w:space="0" w:color="auto"/>
        <w:right w:val="none" w:sz="0" w:space="0" w:color="auto"/>
      </w:divBdr>
      <w:divsChild>
        <w:div w:id="567108628">
          <w:marLeft w:val="0"/>
          <w:marRight w:val="0"/>
          <w:marTop w:val="0"/>
          <w:marBottom w:val="0"/>
          <w:divBdr>
            <w:top w:val="none" w:sz="0" w:space="0" w:color="auto"/>
            <w:left w:val="none" w:sz="0" w:space="0" w:color="auto"/>
            <w:bottom w:val="none" w:sz="0" w:space="0" w:color="auto"/>
            <w:right w:val="none" w:sz="0" w:space="0" w:color="auto"/>
          </w:divBdr>
        </w:div>
        <w:div w:id="1240360518">
          <w:marLeft w:val="0"/>
          <w:marRight w:val="0"/>
          <w:marTop w:val="0"/>
          <w:marBottom w:val="0"/>
          <w:divBdr>
            <w:top w:val="none" w:sz="0" w:space="0" w:color="auto"/>
            <w:left w:val="none" w:sz="0" w:space="0" w:color="auto"/>
            <w:bottom w:val="none" w:sz="0" w:space="0" w:color="auto"/>
            <w:right w:val="none" w:sz="0" w:space="0" w:color="auto"/>
          </w:divBdr>
          <w:divsChild>
            <w:div w:id="366150381">
              <w:marLeft w:val="0"/>
              <w:marRight w:val="0"/>
              <w:marTop w:val="0"/>
              <w:marBottom w:val="0"/>
              <w:divBdr>
                <w:top w:val="none" w:sz="0" w:space="0" w:color="auto"/>
                <w:left w:val="none" w:sz="0" w:space="0" w:color="auto"/>
                <w:bottom w:val="none" w:sz="0" w:space="0" w:color="auto"/>
                <w:right w:val="none" w:sz="0" w:space="0" w:color="auto"/>
              </w:divBdr>
            </w:div>
            <w:div w:id="9783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49676">
      <w:bodyDiv w:val="1"/>
      <w:marLeft w:val="0"/>
      <w:marRight w:val="0"/>
      <w:marTop w:val="0"/>
      <w:marBottom w:val="0"/>
      <w:divBdr>
        <w:top w:val="none" w:sz="0" w:space="0" w:color="auto"/>
        <w:left w:val="none" w:sz="0" w:space="0" w:color="auto"/>
        <w:bottom w:val="none" w:sz="0" w:space="0" w:color="auto"/>
        <w:right w:val="none" w:sz="0" w:space="0" w:color="auto"/>
      </w:divBdr>
      <w:divsChild>
        <w:div w:id="731584493">
          <w:marLeft w:val="0"/>
          <w:marRight w:val="0"/>
          <w:marTop w:val="0"/>
          <w:marBottom w:val="0"/>
          <w:divBdr>
            <w:top w:val="none" w:sz="0" w:space="0" w:color="auto"/>
            <w:left w:val="none" w:sz="0" w:space="0" w:color="auto"/>
            <w:bottom w:val="none" w:sz="0" w:space="0" w:color="auto"/>
            <w:right w:val="none" w:sz="0" w:space="0" w:color="auto"/>
          </w:divBdr>
        </w:div>
        <w:div w:id="1244952042">
          <w:marLeft w:val="0"/>
          <w:marRight w:val="0"/>
          <w:marTop w:val="0"/>
          <w:marBottom w:val="0"/>
          <w:divBdr>
            <w:top w:val="none" w:sz="0" w:space="0" w:color="auto"/>
            <w:left w:val="none" w:sz="0" w:space="0" w:color="auto"/>
            <w:bottom w:val="none" w:sz="0" w:space="0" w:color="auto"/>
            <w:right w:val="none" w:sz="0" w:space="0" w:color="auto"/>
          </w:divBdr>
        </w:div>
      </w:divsChild>
    </w:div>
    <w:div w:id="967975245">
      <w:bodyDiv w:val="1"/>
      <w:marLeft w:val="0"/>
      <w:marRight w:val="0"/>
      <w:marTop w:val="0"/>
      <w:marBottom w:val="0"/>
      <w:divBdr>
        <w:top w:val="none" w:sz="0" w:space="0" w:color="auto"/>
        <w:left w:val="none" w:sz="0" w:space="0" w:color="auto"/>
        <w:bottom w:val="none" w:sz="0" w:space="0" w:color="auto"/>
        <w:right w:val="none" w:sz="0" w:space="0" w:color="auto"/>
      </w:divBdr>
      <w:divsChild>
        <w:div w:id="1217351350">
          <w:marLeft w:val="0"/>
          <w:marRight w:val="0"/>
          <w:marTop w:val="0"/>
          <w:marBottom w:val="0"/>
          <w:divBdr>
            <w:top w:val="none" w:sz="0" w:space="0" w:color="auto"/>
            <w:left w:val="none" w:sz="0" w:space="0" w:color="auto"/>
            <w:bottom w:val="none" w:sz="0" w:space="0" w:color="auto"/>
            <w:right w:val="none" w:sz="0" w:space="0" w:color="auto"/>
          </w:divBdr>
        </w:div>
        <w:div w:id="1437366977">
          <w:marLeft w:val="0"/>
          <w:marRight w:val="0"/>
          <w:marTop w:val="0"/>
          <w:marBottom w:val="0"/>
          <w:divBdr>
            <w:top w:val="none" w:sz="0" w:space="0" w:color="auto"/>
            <w:left w:val="none" w:sz="0" w:space="0" w:color="auto"/>
            <w:bottom w:val="none" w:sz="0" w:space="0" w:color="auto"/>
            <w:right w:val="none" w:sz="0" w:space="0" w:color="auto"/>
          </w:divBdr>
        </w:div>
      </w:divsChild>
    </w:div>
    <w:div w:id="969047330">
      <w:bodyDiv w:val="1"/>
      <w:marLeft w:val="0"/>
      <w:marRight w:val="0"/>
      <w:marTop w:val="0"/>
      <w:marBottom w:val="0"/>
      <w:divBdr>
        <w:top w:val="none" w:sz="0" w:space="0" w:color="auto"/>
        <w:left w:val="none" w:sz="0" w:space="0" w:color="auto"/>
        <w:bottom w:val="none" w:sz="0" w:space="0" w:color="auto"/>
        <w:right w:val="none" w:sz="0" w:space="0" w:color="auto"/>
      </w:divBdr>
    </w:div>
    <w:div w:id="979000951">
      <w:bodyDiv w:val="1"/>
      <w:marLeft w:val="0"/>
      <w:marRight w:val="0"/>
      <w:marTop w:val="0"/>
      <w:marBottom w:val="0"/>
      <w:divBdr>
        <w:top w:val="none" w:sz="0" w:space="0" w:color="auto"/>
        <w:left w:val="none" w:sz="0" w:space="0" w:color="auto"/>
        <w:bottom w:val="none" w:sz="0" w:space="0" w:color="auto"/>
        <w:right w:val="none" w:sz="0" w:space="0" w:color="auto"/>
      </w:divBdr>
      <w:divsChild>
        <w:div w:id="56363924">
          <w:marLeft w:val="0"/>
          <w:marRight w:val="0"/>
          <w:marTop w:val="0"/>
          <w:marBottom w:val="0"/>
          <w:divBdr>
            <w:top w:val="none" w:sz="0" w:space="0" w:color="auto"/>
            <w:left w:val="none" w:sz="0" w:space="0" w:color="auto"/>
            <w:bottom w:val="none" w:sz="0" w:space="0" w:color="auto"/>
            <w:right w:val="none" w:sz="0" w:space="0" w:color="auto"/>
          </w:divBdr>
        </w:div>
        <w:div w:id="304699420">
          <w:marLeft w:val="0"/>
          <w:marRight w:val="0"/>
          <w:marTop w:val="0"/>
          <w:marBottom w:val="0"/>
          <w:divBdr>
            <w:top w:val="none" w:sz="0" w:space="0" w:color="auto"/>
            <w:left w:val="none" w:sz="0" w:space="0" w:color="auto"/>
            <w:bottom w:val="none" w:sz="0" w:space="0" w:color="auto"/>
            <w:right w:val="none" w:sz="0" w:space="0" w:color="auto"/>
          </w:divBdr>
        </w:div>
        <w:div w:id="475798083">
          <w:marLeft w:val="0"/>
          <w:marRight w:val="0"/>
          <w:marTop w:val="0"/>
          <w:marBottom w:val="0"/>
          <w:divBdr>
            <w:top w:val="none" w:sz="0" w:space="0" w:color="auto"/>
            <w:left w:val="none" w:sz="0" w:space="0" w:color="auto"/>
            <w:bottom w:val="none" w:sz="0" w:space="0" w:color="auto"/>
            <w:right w:val="none" w:sz="0" w:space="0" w:color="auto"/>
          </w:divBdr>
        </w:div>
        <w:div w:id="990715807">
          <w:marLeft w:val="0"/>
          <w:marRight w:val="0"/>
          <w:marTop w:val="0"/>
          <w:marBottom w:val="0"/>
          <w:divBdr>
            <w:top w:val="none" w:sz="0" w:space="0" w:color="auto"/>
            <w:left w:val="none" w:sz="0" w:space="0" w:color="auto"/>
            <w:bottom w:val="none" w:sz="0" w:space="0" w:color="auto"/>
            <w:right w:val="none" w:sz="0" w:space="0" w:color="auto"/>
          </w:divBdr>
        </w:div>
        <w:div w:id="1234387613">
          <w:marLeft w:val="0"/>
          <w:marRight w:val="0"/>
          <w:marTop w:val="0"/>
          <w:marBottom w:val="0"/>
          <w:divBdr>
            <w:top w:val="none" w:sz="0" w:space="0" w:color="auto"/>
            <w:left w:val="none" w:sz="0" w:space="0" w:color="auto"/>
            <w:bottom w:val="none" w:sz="0" w:space="0" w:color="auto"/>
            <w:right w:val="none" w:sz="0" w:space="0" w:color="auto"/>
          </w:divBdr>
        </w:div>
        <w:div w:id="1866823172">
          <w:marLeft w:val="0"/>
          <w:marRight w:val="0"/>
          <w:marTop w:val="0"/>
          <w:marBottom w:val="0"/>
          <w:divBdr>
            <w:top w:val="none" w:sz="0" w:space="0" w:color="auto"/>
            <w:left w:val="none" w:sz="0" w:space="0" w:color="auto"/>
            <w:bottom w:val="none" w:sz="0" w:space="0" w:color="auto"/>
            <w:right w:val="none" w:sz="0" w:space="0" w:color="auto"/>
          </w:divBdr>
        </w:div>
      </w:divsChild>
    </w:div>
    <w:div w:id="997996606">
      <w:bodyDiv w:val="1"/>
      <w:marLeft w:val="0"/>
      <w:marRight w:val="0"/>
      <w:marTop w:val="0"/>
      <w:marBottom w:val="0"/>
      <w:divBdr>
        <w:top w:val="none" w:sz="0" w:space="0" w:color="auto"/>
        <w:left w:val="none" w:sz="0" w:space="0" w:color="auto"/>
        <w:bottom w:val="none" w:sz="0" w:space="0" w:color="auto"/>
        <w:right w:val="none" w:sz="0" w:space="0" w:color="auto"/>
      </w:divBdr>
    </w:div>
    <w:div w:id="1004937103">
      <w:bodyDiv w:val="1"/>
      <w:marLeft w:val="0"/>
      <w:marRight w:val="0"/>
      <w:marTop w:val="0"/>
      <w:marBottom w:val="0"/>
      <w:divBdr>
        <w:top w:val="none" w:sz="0" w:space="0" w:color="auto"/>
        <w:left w:val="none" w:sz="0" w:space="0" w:color="auto"/>
        <w:bottom w:val="none" w:sz="0" w:space="0" w:color="auto"/>
        <w:right w:val="none" w:sz="0" w:space="0" w:color="auto"/>
      </w:divBdr>
      <w:divsChild>
        <w:div w:id="1193615906">
          <w:marLeft w:val="0"/>
          <w:marRight w:val="0"/>
          <w:marTop w:val="0"/>
          <w:marBottom w:val="0"/>
          <w:divBdr>
            <w:top w:val="none" w:sz="0" w:space="0" w:color="auto"/>
            <w:left w:val="none" w:sz="0" w:space="0" w:color="auto"/>
            <w:bottom w:val="none" w:sz="0" w:space="0" w:color="auto"/>
            <w:right w:val="none" w:sz="0" w:space="0" w:color="auto"/>
          </w:divBdr>
        </w:div>
        <w:div w:id="1387677632">
          <w:marLeft w:val="0"/>
          <w:marRight w:val="0"/>
          <w:marTop w:val="0"/>
          <w:marBottom w:val="0"/>
          <w:divBdr>
            <w:top w:val="none" w:sz="0" w:space="0" w:color="auto"/>
            <w:left w:val="none" w:sz="0" w:space="0" w:color="auto"/>
            <w:bottom w:val="none" w:sz="0" w:space="0" w:color="auto"/>
            <w:right w:val="none" w:sz="0" w:space="0" w:color="auto"/>
          </w:divBdr>
        </w:div>
      </w:divsChild>
    </w:div>
    <w:div w:id="1009989892">
      <w:bodyDiv w:val="1"/>
      <w:marLeft w:val="0"/>
      <w:marRight w:val="0"/>
      <w:marTop w:val="0"/>
      <w:marBottom w:val="0"/>
      <w:divBdr>
        <w:top w:val="none" w:sz="0" w:space="0" w:color="auto"/>
        <w:left w:val="none" w:sz="0" w:space="0" w:color="auto"/>
        <w:bottom w:val="none" w:sz="0" w:space="0" w:color="auto"/>
        <w:right w:val="none" w:sz="0" w:space="0" w:color="auto"/>
      </w:divBdr>
      <w:divsChild>
        <w:div w:id="879778284">
          <w:marLeft w:val="0"/>
          <w:marRight w:val="0"/>
          <w:marTop w:val="0"/>
          <w:marBottom w:val="0"/>
          <w:divBdr>
            <w:top w:val="none" w:sz="0" w:space="0" w:color="auto"/>
            <w:left w:val="none" w:sz="0" w:space="0" w:color="auto"/>
            <w:bottom w:val="none" w:sz="0" w:space="0" w:color="auto"/>
            <w:right w:val="none" w:sz="0" w:space="0" w:color="auto"/>
          </w:divBdr>
        </w:div>
        <w:div w:id="1258827187">
          <w:marLeft w:val="0"/>
          <w:marRight w:val="0"/>
          <w:marTop w:val="0"/>
          <w:marBottom w:val="0"/>
          <w:divBdr>
            <w:top w:val="none" w:sz="0" w:space="0" w:color="auto"/>
            <w:left w:val="none" w:sz="0" w:space="0" w:color="auto"/>
            <w:bottom w:val="none" w:sz="0" w:space="0" w:color="auto"/>
            <w:right w:val="none" w:sz="0" w:space="0" w:color="auto"/>
          </w:divBdr>
        </w:div>
        <w:div w:id="1858426050">
          <w:marLeft w:val="0"/>
          <w:marRight w:val="0"/>
          <w:marTop w:val="0"/>
          <w:marBottom w:val="0"/>
          <w:divBdr>
            <w:top w:val="none" w:sz="0" w:space="0" w:color="auto"/>
            <w:left w:val="none" w:sz="0" w:space="0" w:color="auto"/>
            <w:bottom w:val="none" w:sz="0" w:space="0" w:color="auto"/>
            <w:right w:val="none" w:sz="0" w:space="0" w:color="auto"/>
          </w:divBdr>
        </w:div>
      </w:divsChild>
    </w:div>
    <w:div w:id="1020936870">
      <w:bodyDiv w:val="1"/>
      <w:marLeft w:val="0"/>
      <w:marRight w:val="0"/>
      <w:marTop w:val="0"/>
      <w:marBottom w:val="0"/>
      <w:divBdr>
        <w:top w:val="none" w:sz="0" w:space="0" w:color="auto"/>
        <w:left w:val="none" w:sz="0" w:space="0" w:color="auto"/>
        <w:bottom w:val="none" w:sz="0" w:space="0" w:color="auto"/>
        <w:right w:val="none" w:sz="0" w:space="0" w:color="auto"/>
      </w:divBdr>
      <w:divsChild>
        <w:div w:id="31267718">
          <w:marLeft w:val="0"/>
          <w:marRight w:val="0"/>
          <w:marTop w:val="0"/>
          <w:marBottom w:val="0"/>
          <w:divBdr>
            <w:top w:val="none" w:sz="0" w:space="0" w:color="auto"/>
            <w:left w:val="none" w:sz="0" w:space="0" w:color="auto"/>
            <w:bottom w:val="none" w:sz="0" w:space="0" w:color="auto"/>
            <w:right w:val="none" w:sz="0" w:space="0" w:color="auto"/>
          </w:divBdr>
        </w:div>
        <w:div w:id="232594553">
          <w:marLeft w:val="0"/>
          <w:marRight w:val="0"/>
          <w:marTop w:val="0"/>
          <w:marBottom w:val="0"/>
          <w:divBdr>
            <w:top w:val="none" w:sz="0" w:space="0" w:color="auto"/>
            <w:left w:val="none" w:sz="0" w:space="0" w:color="auto"/>
            <w:bottom w:val="none" w:sz="0" w:space="0" w:color="auto"/>
            <w:right w:val="none" w:sz="0" w:space="0" w:color="auto"/>
          </w:divBdr>
        </w:div>
        <w:div w:id="385639641">
          <w:marLeft w:val="0"/>
          <w:marRight w:val="0"/>
          <w:marTop w:val="0"/>
          <w:marBottom w:val="0"/>
          <w:divBdr>
            <w:top w:val="none" w:sz="0" w:space="0" w:color="auto"/>
            <w:left w:val="none" w:sz="0" w:space="0" w:color="auto"/>
            <w:bottom w:val="none" w:sz="0" w:space="0" w:color="auto"/>
            <w:right w:val="none" w:sz="0" w:space="0" w:color="auto"/>
          </w:divBdr>
        </w:div>
        <w:div w:id="1105269290">
          <w:marLeft w:val="0"/>
          <w:marRight w:val="0"/>
          <w:marTop w:val="0"/>
          <w:marBottom w:val="0"/>
          <w:divBdr>
            <w:top w:val="none" w:sz="0" w:space="0" w:color="auto"/>
            <w:left w:val="none" w:sz="0" w:space="0" w:color="auto"/>
            <w:bottom w:val="none" w:sz="0" w:space="0" w:color="auto"/>
            <w:right w:val="none" w:sz="0" w:space="0" w:color="auto"/>
          </w:divBdr>
        </w:div>
        <w:div w:id="1189489876">
          <w:marLeft w:val="0"/>
          <w:marRight w:val="0"/>
          <w:marTop w:val="0"/>
          <w:marBottom w:val="0"/>
          <w:divBdr>
            <w:top w:val="none" w:sz="0" w:space="0" w:color="auto"/>
            <w:left w:val="none" w:sz="0" w:space="0" w:color="auto"/>
            <w:bottom w:val="none" w:sz="0" w:space="0" w:color="auto"/>
            <w:right w:val="none" w:sz="0" w:space="0" w:color="auto"/>
          </w:divBdr>
        </w:div>
        <w:div w:id="1664550560">
          <w:marLeft w:val="0"/>
          <w:marRight w:val="0"/>
          <w:marTop w:val="0"/>
          <w:marBottom w:val="0"/>
          <w:divBdr>
            <w:top w:val="none" w:sz="0" w:space="0" w:color="auto"/>
            <w:left w:val="none" w:sz="0" w:space="0" w:color="auto"/>
            <w:bottom w:val="none" w:sz="0" w:space="0" w:color="auto"/>
            <w:right w:val="none" w:sz="0" w:space="0" w:color="auto"/>
          </w:divBdr>
        </w:div>
        <w:div w:id="1713456423">
          <w:marLeft w:val="0"/>
          <w:marRight w:val="0"/>
          <w:marTop w:val="0"/>
          <w:marBottom w:val="0"/>
          <w:divBdr>
            <w:top w:val="none" w:sz="0" w:space="0" w:color="auto"/>
            <w:left w:val="none" w:sz="0" w:space="0" w:color="auto"/>
            <w:bottom w:val="none" w:sz="0" w:space="0" w:color="auto"/>
            <w:right w:val="none" w:sz="0" w:space="0" w:color="auto"/>
          </w:divBdr>
        </w:div>
        <w:div w:id="1822382909">
          <w:marLeft w:val="0"/>
          <w:marRight w:val="0"/>
          <w:marTop w:val="0"/>
          <w:marBottom w:val="0"/>
          <w:divBdr>
            <w:top w:val="none" w:sz="0" w:space="0" w:color="auto"/>
            <w:left w:val="none" w:sz="0" w:space="0" w:color="auto"/>
            <w:bottom w:val="none" w:sz="0" w:space="0" w:color="auto"/>
            <w:right w:val="none" w:sz="0" w:space="0" w:color="auto"/>
          </w:divBdr>
        </w:div>
      </w:divsChild>
    </w:div>
    <w:div w:id="1024136688">
      <w:bodyDiv w:val="1"/>
      <w:marLeft w:val="0"/>
      <w:marRight w:val="0"/>
      <w:marTop w:val="0"/>
      <w:marBottom w:val="0"/>
      <w:divBdr>
        <w:top w:val="none" w:sz="0" w:space="0" w:color="auto"/>
        <w:left w:val="none" w:sz="0" w:space="0" w:color="auto"/>
        <w:bottom w:val="none" w:sz="0" w:space="0" w:color="auto"/>
        <w:right w:val="none" w:sz="0" w:space="0" w:color="auto"/>
      </w:divBdr>
      <w:divsChild>
        <w:div w:id="2753648">
          <w:marLeft w:val="0"/>
          <w:marRight w:val="0"/>
          <w:marTop w:val="0"/>
          <w:marBottom w:val="0"/>
          <w:divBdr>
            <w:top w:val="none" w:sz="0" w:space="0" w:color="auto"/>
            <w:left w:val="none" w:sz="0" w:space="0" w:color="auto"/>
            <w:bottom w:val="none" w:sz="0" w:space="0" w:color="auto"/>
            <w:right w:val="none" w:sz="0" w:space="0" w:color="auto"/>
          </w:divBdr>
        </w:div>
        <w:div w:id="29306316">
          <w:marLeft w:val="0"/>
          <w:marRight w:val="0"/>
          <w:marTop w:val="0"/>
          <w:marBottom w:val="0"/>
          <w:divBdr>
            <w:top w:val="none" w:sz="0" w:space="0" w:color="auto"/>
            <w:left w:val="none" w:sz="0" w:space="0" w:color="auto"/>
            <w:bottom w:val="none" w:sz="0" w:space="0" w:color="auto"/>
            <w:right w:val="none" w:sz="0" w:space="0" w:color="auto"/>
          </w:divBdr>
        </w:div>
        <w:div w:id="360015199">
          <w:marLeft w:val="0"/>
          <w:marRight w:val="0"/>
          <w:marTop w:val="0"/>
          <w:marBottom w:val="0"/>
          <w:divBdr>
            <w:top w:val="none" w:sz="0" w:space="0" w:color="auto"/>
            <w:left w:val="none" w:sz="0" w:space="0" w:color="auto"/>
            <w:bottom w:val="none" w:sz="0" w:space="0" w:color="auto"/>
            <w:right w:val="none" w:sz="0" w:space="0" w:color="auto"/>
          </w:divBdr>
        </w:div>
        <w:div w:id="479928397">
          <w:marLeft w:val="0"/>
          <w:marRight w:val="0"/>
          <w:marTop w:val="0"/>
          <w:marBottom w:val="0"/>
          <w:divBdr>
            <w:top w:val="none" w:sz="0" w:space="0" w:color="auto"/>
            <w:left w:val="none" w:sz="0" w:space="0" w:color="auto"/>
            <w:bottom w:val="none" w:sz="0" w:space="0" w:color="auto"/>
            <w:right w:val="none" w:sz="0" w:space="0" w:color="auto"/>
          </w:divBdr>
        </w:div>
        <w:div w:id="781268884">
          <w:marLeft w:val="0"/>
          <w:marRight w:val="0"/>
          <w:marTop w:val="0"/>
          <w:marBottom w:val="0"/>
          <w:divBdr>
            <w:top w:val="none" w:sz="0" w:space="0" w:color="auto"/>
            <w:left w:val="none" w:sz="0" w:space="0" w:color="auto"/>
            <w:bottom w:val="none" w:sz="0" w:space="0" w:color="auto"/>
            <w:right w:val="none" w:sz="0" w:space="0" w:color="auto"/>
          </w:divBdr>
        </w:div>
        <w:div w:id="1051921086">
          <w:marLeft w:val="0"/>
          <w:marRight w:val="0"/>
          <w:marTop w:val="0"/>
          <w:marBottom w:val="0"/>
          <w:divBdr>
            <w:top w:val="none" w:sz="0" w:space="0" w:color="auto"/>
            <w:left w:val="none" w:sz="0" w:space="0" w:color="auto"/>
            <w:bottom w:val="none" w:sz="0" w:space="0" w:color="auto"/>
            <w:right w:val="none" w:sz="0" w:space="0" w:color="auto"/>
          </w:divBdr>
        </w:div>
        <w:div w:id="1081366101">
          <w:marLeft w:val="0"/>
          <w:marRight w:val="0"/>
          <w:marTop w:val="0"/>
          <w:marBottom w:val="0"/>
          <w:divBdr>
            <w:top w:val="none" w:sz="0" w:space="0" w:color="auto"/>
            <w:left w:val="none" w:sz="0" w:space="0" w:color="auto"/>
            <w:bottom w:val="none" w:sz="0" w:space="0" w:color="auto"/>
            <w:right w:val="none" w:sz="0" w:space="0" w:color="auto"/>
          </w:divBdr>
        </w:div>
        <w:div w:id="1235051121">
          <w:marLeft w:val="0"/>
          <w:marRight w:val="0"/>
          <w:marTop w:val="0"/>
          <w:marBottom w:val="0"/>
          <w:divBdr>
            <w:top w:val="none" w:sz="0" w:space="0" w:color="auto"/>
            <w:left w:val="none" w:sz="0" w:space="0" w:color="auto"/>
            <w:bottom w:val="none" w:sz="0" w:space="0" w:color="auto"/>
            <w:right w:val="none" w:sz="0" w:space="0" w:color="auto"/>
          </w:divBdr>
        </w:div>
        <w:div w:id="1391537373">
          <w:marLeft w:val="0"/>
          <w:marRight w:val="0"/>
          <w:marTop w:val="0"/>
          <w:marBottom w:val="0"/>
          <w:divBdr>
            <w:top w:val="none" w:sz="0" w:space="0" w:color="auto"/>
            <w:left w:val="none" w:sz="0" w:space="0" w:color="auto"/>
            <w:bottom w:val="none" w:sz="0" w:space="0" w:color="auto"/>
            <w:right w:val="none" w:sz="0" w:space="0" w:color="auto"/>
          </w:divBdr>
        </w:div>
      </w:divsChild>
    </w:div>
    <w:div w:id="1037316514">
      <w:bodyDiv w:val="1"/>
      <w:marLeft w:val="0"/>
      <w:marRight w:val="0"/>
      <w:marTop w:val="0"/>
      <w:marBottom w:val="0"/>
      <w:divBdr>
        <w:top w:val="none" w:sz="0" w:space="0" w:color="auto"/>
        <w:left w:val="none" w:sz="0" w:space="0" w:color="auto"/>
        <w:bottom w:val="none" w:sz="0" w:space="0" w:color="auto"/>
        <w:right w:val="none" w:sz="0" w:space="0" w:color="auto"/>
      </w:divBdr>
      <w:divsChild>
        <w:div w:id="1059011590">
          <w:marLeft w:val="0"/>
          <w:marRight w:val="0"/>
          <w:marTop w:val="0"/>
          <w:marBottom w:val="0"/>
          <w:divBdr>
            <w:top w:val="none" w:sz="0" w:space="0" w:color="auto"/>
            <w:left w:val="none" w:sz="0" w:space="0" w:color="auto"/>
            <w:bottom w:val="none" w:sz="0" w:space="0" w:color="auto"/>
            <w:right w:val="none" w:sz="0" w:space="0" w:color="auto"/>
          </w:divBdr>
        </w:div>
        <w:div w:id="1192381718">
          <w:marLeft w:val="0"/>
          <w:marRight w:val="0"/>
          <w:marTop w:val="0"/>
          <w:marBottom w:val="0"/>
          <w:divBdr>
            <w:top w:val="none" w:sz="0" w:space="0" w:color="auto"/>
            <w:left w:val="none" w:sz="0" w:space="0" w:color="auto"/>
            <w:bottom w:val="none" w:sz="0" w:space="0" w:color="auto"/>
            <w:right w:val="none" w:sz="0" w:space="0" w:color="auto"/>
          </w:divBdr>
        </w:div>
        <w:div w:id="1865898062">
          <w:marLeft w:val="0"/>
          <w:marRight w:val="0"/>
          <w:marTop w:val="0"/>
          <w:marBottom w:val="0"/>
          <w:divBdr>
            <w:top w:val="none" w:sz="0" w:space="0" w:color="auto"/>
            <w:left w:val="none" w:sz="0" w:space="0" w:color="auto"/>
            <w:bottom w:val="none" w:sz="0" w:space="0" w:color="auto"/>
            <w:right w:val="none" w:sz="0" w:space="0" w:color="auto"/>
          </w:divBdr>
        </w:div>
        <w:div w:id="2054621877">
          <w:marLeft w:val="0"/>
          <w:marRight w:val="0"/>
          <w:marTop w:val="0"/>
          <w:marBottom w:val="0"/>
          <w:divBdr>
            <w:top w:val="none" w:sz="0" w:space="0" w:color="auto"/>
            <w:left w:val="none" w:sz="0" w:space="0" w:color="auto"/>
            <w:bottom w:val="none" w:sz="0" w:space="0" w:color="auto"/>
            <w:right w:val="none" w:sz="0" w:space="0" w:color="auto"/>
          </w:divBdr>
        </w:div>
      </w:divsChild>
    </w:div>
    <w:div w:id="1053114252">
      <w:bodyDiv w:val="1"/>
      <w:marLeft w:val="0"/>
      <w:marRight w:val="0"/>
      <w:marTop w:val="0"/>
      <w:marBottom w:val="0"/>
      <w:divBdr>
        <w:top w:val="none" w:sz="0" w:space="0" w:color="auto"/>
        <w:left w:val="none" w:sz="0" w:space="0" w:color="auto"/>
        <w:bottom w:val="none" w:sz="0" w:space="0" w:color="auto"/>
        <w:right w:val="none" w:sz="0" w:space="0" w:color="auto"/>
      </w:divBdr>
    </w:div>
    <w:div w:id="1068697218">
      <w:bodyDiv w:val="1"/>
      <w:marLeft w:val="0"/>
      <w:marRight w:val="0"/>
      <w:marTop w:val="0"/>
      <w:marBottom w:val="0"/>
      <w:divBdr>
        <w:top w:val="none" w:sz="0" w:space="0" w:color="auto"/>
        <w:left w:val="none" w:sz="0" w:space="0" w:color="auto"/>
        <w:bottom w:val="none" w:sz="0" w:space="0" w:color="auto"/>
        <w:right w:val="none" w:sz="0" w:space="0" w:color="auto"/>
      </w:divBdr>
      <w:divsChild>
        <w:div w:id="439689954">
          <w:marLeft w:val="0"/>
          <w:marRight w:val="0"/>
          <w:marTop w:val="0"/>
          <w:marBottom w:val="0"/>
          <w:divBdr>
            <w:top w:val="none" w:sz="0" w:space="0" w:color="auto"/>
            <w:left w:val="none" w:sz="0" w:space="0" w:color="auto"/>
            <w:bottom w:val="none" w:sz="0" w:space="0" w:color="auto"/>
            <w:right w:val="none" w:sz="0" w:space="0" w:color="auto"/>
          </w:divBdr>
        </w:div>
        <w:div w:id="915475691">
          <w:marLeft w:val="0"/>
          <w:marRight w:val="0"/>
          <w:marTop w:val="0"/>
          <w:marBottom w:val="0"/>
          <w:divBdr>
            <w:top w:val="none" w:sz="0" w:space="0" w:color="auto"/>
            <w:left w:val="none" w:sz="0" w:space="0" w:color="auto"/>
            <w:bottom w:val="none" w:sz="0" w:space="0" w:color="auto"/>
            <w:right w:val="none" w:sz="0" w:space="0" w:color="auto"/>
          </w:divBdr>
        </w:div>
      </w:divsChild>
    </w:div>
    <w:div w:id="1073087837">
      <w:bodyDiv w:val="1"/>
      <w:marLeft w:val="0"/>
      <w:marRight w:val="0"/>
      <w:marTop w:val="0"/>
      <w:marBottom w:val="0"/>
      <w:divBdr>
        <w:top w:val="none" w:sz="0" w:space="0" w:color="auto"/>
        <w:left w:val="none" w:sz="0" w:space="0" w:color="auto"/>
        <w:bottom w:val="none" w:sz="0" w:space="0" w:color="auto"/>
        <w:right w:val="none" w:sz="0" w:space="0" w:color="auto"/>
      </w:divBdr>
      <w:divsChild>
        <w:div w:id="450363808">
          <w:marLeft w:val="0"/>
          <w:marRight w:val="0"/>
          <w:marTop w:val="0"/>
          <w:marBottom w:val="0"/>
          <w:divBdr>
            <w:top w:val="none" w:sz="0" w:space="0" w:color="auto"/>
            <w:left w:val="none" w:sz="0" w:space="0" w:color="auto"/>
            <w:bottom w:val="none" w:sz="0" w:space="0" w:color="auto"/>
            <w:right w:val="none" w:sz="0" w:space="0" w:color="auto"/>
          </w:divBdr>
        </w:div>
        <w:div w:id="908730545">
          <w:marLeft w:val="0"/>
          <w:marRight w:val="0"/>
          <w:marTop w:val="0"/>
          <w:marBottom w:val="0"/>
          <w:divBdr>
            <w:top w:val="none" w:sz="0" w:space="0" w:color="auto"/>
            <w:left w:val="none" w:sz="0" w:space="0" w:color="auto"/>
            <w:bottom w:val="none" w:sz="0" w:space="0" w:color="auto"/>
            <w:right w:val="none" w:sz="0" w:space="0" w:color="auto"/>
          </w:divBdr>
        </w:div>
        <w:div w:id="1404643662">
          <w:marLeft w:val="0"/>
          <w:marRight w:val="0"/>
          <w:marTop w:val="0"/>
          <w:marBottom w:val="0"/>
          <w:divBdr>
            <w:top w:val="none" w:sz="0" w:space="0" w:color="auto"/>
            <w:left w:val="none" w:sz="0" w:space="0" w:color="auto"/>
            <w:bottom w:val="none" w:sz="0" w:space="0" w:color="auto"/>
            <w:right w:val="none" w:sz="0" w:space="0" w:color="auto"/>
          </w:divBdr>
        </w:div>
        <w:div w:id="2004703152">
          <w:marLeft w:val="0"/>
          <w:marRight w:val="0"/>
          <w:marTop w:val="0"/>
          <w:marBottom w:val="0"/>
          <w:divBdr>
            <w:top w:val="none" w:sz="0" w:space="0" w:color="auto"/>
            <w:left w:val="none" w:sz="0" w:space="0" w:color="auto"/>
            <w:bottom w:val="none" w:sz="0" w:space="0" w:color="auto"/>
            <w:right w:val="none" w:sz="0" w:space="0" w:color="auto"/>
          </w:divBdr>
        </w:div>
      </w:divsChild>
    </w:div>
    <w:div w:id="1083792811">
      <w:bodyDiv w:val="1"/>
      <w:marLeft w:val="0"/>
      <w:marRight w:val="0"/>
      <w:marTop w:val="0"/>
      <w:marBottom w:val="0"/>
      <w:divBdr>
        <w:top w:val="none" w:sz="0" w:space="0" w:color="auto"/>
        <w:left w:val="none" w:sz="0" w:space="0" w:color="auto"/>
        <w:bottom w:val="none" w:sz="0" w:space="0" w:color="auto"/>
        <w:right w:val="none" w:sz="0" w:space="0" w:color="auto"/>
      </w:divBdr>
      <w:divsChild>
        <w:div w:id="512959982">
          <w:marLeft w:val="0"/>
          <w:marRight w:val="0"/>
          <w:marTop w:val="0"/>
          <w:marBottom w:val="0"/>
          <w:divBdr>
            <w:top w:val="none" w:sz="0" w:space="0" w:color="auto"/>
            <w:left w:val="none" w:sz="0" w:space="0" w:color="auto"/>
            <w:bottom w:val="none" w:sz="0" w:space="0" w:color="auto"/>
            <w:right w:val="none" w:sz="0" w:space="0" w:color="auto"/>
          </w:divBdr>
        </w:div>
        <w:div w:id="1300762205">
          <w:marLeft w:val="0"/>
          <w:marRight w:val="0"/>
          <w:marTop w:val="0"/>
          <w:marBottom w:val="0"/>
          <w:divBdr>
            <w:top w:val="none" w:sz="0" w:space="0" w:color="auto"/>
            <w:left w:val="none" w:sz="0" w:space="0" w:color="auto"/>
            <w:bottom w:val="none" w:sz="0" w:space="0" w:color="auto"/>
            <w:right w:val="none" w:sz="0" w:space="0" w:color="auto"/>
          </w:divBdr>
        </w:div>
      </w:divsChild>
    </w:div>
    <w:div w:id="1093352832">
      <w:bodyDiv w:val="1"/>
      <w:marLeft w:val="0"/>
      <w:marRight w:val="0"/>
      <w:marTop w:val="0"/>
      <w:marBottom w:val="0"/>
      <w:divBdr>
        <w:top w:val="none" w:sz="0" w:space="0" w:color="auto"/>
        <w:left w:val="none" w:sz="0" w:space="0" w:color="auto"/>
        <w:bottom w:val="none" w:sz="0" w:space="0" w:color="auto"/>
        <w:right w:val="none" w:sz="0" w:space="0" w:color="auto"/>
      </w:divBdr>
    </w:div>
    <w:div w:id="1133713394">
      <w:bodyDiv w:val="1"/>
      <w:marLeft w:val="0"/>
      <w:marRight w:val="0"/>
      <w:marTop w:val="0"/>
      <w:marBottom w:val="0"/>
      <w:divBdr>
        <w:top w:val="none" w:sz="0" w:space="0" w:color="auto"/>
        <w:left w:val="none" w:sz="0" w:space="0" w:color="auto"/>
        <w:bottom w:val="none" w:sz="0" w:space="0" w:color="auto"/>
        <w:right w:val="none" w:sz="0" w:space="0" w:color="auto"/>
      </w:divBdr>
      <w:divsChild>
        <w:div w:id="540165641">
          <w:marLeft w:val="0"/>
          <w:marRight w:val="0"/>
          <w:marTop w:val="0"/>
          <w:marBottom w:val="0"/>
          <w:divBdr>
            <w:top w:val="none" w:sz="0" w:space="0" w:color="auto"/>
            <w:left w:val="none" w:sz="0" w:space="0" w:color="auto"/>
            <w:bottom w:val="none" w:sz="0" w:space="0" w:color="auto"/>
            <w:right w:val="none" w:sz="0" w:space="0" w:color="auto"/>
          </w:divBdr>
        </w:div>
        <w:div w:id="1815102717">
          <w:marLeft w:val="0"/>
          <w:marRight w:val="0"/>
          <w:marTop w:val="0"/>
          <w:marBottom w:val="0"/>
          <w:divBdr>
            <w:top w:val="none" w:sz="0" w:space="0" w:color="auto"/>
            <w:left w:val="none" w:sz="0" w:space="0" w:color="auto"/>
            <w:bottom w:val="none" w:sz="0" w:space="0" w:color="auto"/>
            <w:right w:val="none" w:sz="0" w:space="0" w:color="auto"/>
          </w:divBdr>
        </w:div>
        <w:div w:id="1850944035">
          <w:marLeft w:val="0"/>
          <w:marRight w:val="0"/>
          <w:marTop w:val="0"/>
          <w:marBottom w:val="0"/>
          <w:divBdr>
            <w:top w:val="none" w:sz="0" w:space="0" w:color="auto"/>
            <w:left w:val="none" w:sz="0" w:space="0" w:color="auto"/>
            <w:bottom w:val="none" w:sz="0" w:space="0" w:color="auto"/>
            <w:right w:val="none" w:sz="0" w:space="0" w:color="auto"/>
          </w:divBdr>
        </w:div>
        <w:div w:id="1883203040">
          <w:marLeft w:val="0"/>
          <w:marRight w:val="0"/>
          <w:marTop w:val="0"/>
          <w:marBottom w:val="0"/>
          <w:divBdr>
            <w:top w:val="none" w:sz="0" w:space="0" w:color="auto"/>
            <w:left w:val="none" w:sz="0" w:space="0" w:color="auto"/>
            <w:bottom w:val="none" w:sz="0" w:space="0" w:color="auto"/>
            <w:right w:val="none" w:sz="0" w:space="0" w:color="auto"/>
          </w:divBdr>
        </w:div>
      </w:divsChild>
    </w:div>
    <w:div w:id="1137649217">
      <w:bodyDiv w:val="1"/>
      <w:marLeft w:val="0"/>
      <w:marRight w:val="0"/>
      <w:marTop w:val="0"/>
      <w:marBottom w:val="0"/>
      <w:divBdr>
        <w:top w:val="none" w:sz="0" w:space="0" w:color="auto"/>
        <w:left w:val="none" w:sz="0" w:space="0" w:color="auto"/>
        <w:bottom w:val="none" w:sz="0" w:space="0" w:color="auto"/>
        <w:right w:val="none" w:sz="0" w:space="0" w:color="auto"/>
      </w:divBdr>
      <w:divsChild>
        <w:div w:id="110901530">
          <w:marLeft w:val="0"/>
          <w:marRight w:val="0"/>
          <w:marTop w:val="0"/>
          <w:marBottom w:val="0"/>
          <w:divBdr>
            <w:top w:val="none" w:sz="0" w:space="0" w:color="auto"/>
            <w:left w:val="none" w:sz="0" w:space="0" w:color="auto"/>
            <w:bottom w:val="none" w:sz="0" w:space="0" w:color="auto"/>
            <w:right w:val="none" w:sz="0" w:space="0" w:color="auto"/>
          </w:divBdr>
        </w:div>
        <w:div w:id="414938117">
          <w:marLeft w:val="0"/>
          <w:marRight w:val="0"/>
          <w:marTop w:val="0"/>
          <w:marBottom w:val="0"/>
          <w:divBdr>
            <w:top w:val="none" w:sz="0" w:space="0" w:color="auto"/>
            <w:left w:val="none" w:sz="0" w:space="0" w:color="auto"/>
            <w:bottom w:val="none" w:sz="0" w:space="0" w:color="auto"/>
            <w:right w:val="none" w:sz="0" w:space="0" w:color="auto"/>
          </w:divBdr>
        </w:div>
        <w:div w:id="423697194">
          <w:marLeft w:val="0"/>
          <w:marRight w:val="0"/>
          <w:marTop w:val="0"/>
          <w:marBottom w:val="0"/>
          <w:divBdr>
            <w:top w:val="none" w:sz="0" w:space="0" w:color="auto"/>
            <w:left w:val="none" w:sz="0" w:space="0" w:color="auto"/>
            <w:bottom w:val="none" w:sz="0" w:space="0" w:color="auto"/>
            <w:right w:val="none" w:sz="0" w:space="0" w:color="auto"/>
          </w:divBdr>
        </w:div>
        <w:div w:id="1018653679">
          <w:marLeft w:val="0"/>
          <w:marRight w:val="0"/>
          <w:marTop w:val="0"/>
          <w:marBottom w:val="0"/>
          <w:divBdr>
            <w:top w:val="none" w:sz="0" w:space="0" w:color="auto"/>
            <w:left w:val="none" w:sz="0" w:space="0" w:color="auto"/>
            <w:bottom w:val="none" w:sz="0" w:space="0" w:color="auto"/>
            <w:right w:val="none" w:sz="0" w:space="0" w:color="auto"/>
          </w:divBdr>
        </w:div>
        <w:div w:id="1515415643">
          <w:marLeft w:val="0"/>
          <w:marRight w:val="0"/>
          <w:marTop w:val="0"/>
          <w:marBottom w:val="0"/>
          <w:divBdr>
            <w:top w:val="none" w:sz="0" w:space="0" w:color="auto"/>
            <w:left w:val="none" w:sz="0" w:space="0" w:color="auto"/>
            <w:bottom w:val="none" w:sz="0" w:space="0" w:color="auto"/>
            <w:right w:val="none" w:sz="0" w:space="0" w:color="auto"/>
          </w:divBdr>
        </w:div>
      </w:divsChild>
    </w:div>
    <w:div w:id="1167818705">
      <w:bodyDiv w:val="1"/>
      <w:marLeft w:val="0"/>
      <w:marRight w:val="0"/>
      <w:marTop w:val="0"/>
      <w:marBottom w:val="0"/>
      <w:divBdr>
        <w:top w:val="none" w:sz="0" w:space="0" w:color="auto"/>
        <w:left w:val="none" w:sz="0" w:space="0" w:color="auto"/>
        <w:bottom w:val="none" w:sz="0" w:space="0" w:color="auto"/>
        <w:right w:val="none" w:sz="0" w:space="0" w:color="auto"/>
      </w:divBdr>
      <w:divsChild>
        <w:div w:id="727993358">
          <w:marLeft w:val="0"/>
          <w:marRight w:val="0"/>
          <w:marTop w:val="0"/>
          <w:marBottom w:val="0"/>
          <w:divBdr>
            <w:top w:val="none" w:sz="0" w:space="0" w:color="auto"/>
            <w:left w:val="none" w:sz="0" w:space="0" w:color="auto"/>
            <w:bottom w:val="none" w:sz="0" w:space="0" w:color="auto"/>
            <w:right w:val="none" w:sz="0" w:space="0" w:color="auto"/>
          </w:divBdr>
          <w:divsChild>
            <w:div w:id="195705794">
              <w:marLeft w:val="0"/>
              <w:marRight w:val="0"/>
              <w:marTop w:val="0"/>
              <w:marBottom w:val="0"/>
              <w:divBdr>
                <w:top w:val="none" w:sz="0" w:space="0" w:color="auto"/>
                <w:left w:val="none" w:sz="0" w:space="0" w:color="auto"/>
                <w:bottom w:val="none" w:sz="0" w:space="0" w:color="auto"/>
                <w:right w:val="none" w:sz="0" w:space="0" w:color="auto"/>
              </w:divBdr>
            </w:div>
            <w:div w:id="418447535">
              <w:marLeft w:val="0"/>
              <w:marRight w:val="0"/>
              <w:marTop w:val="0"/>
              <w:marBottom w:val="0"/>
              <w:divBdr>
                <w:top w:val="none" w:sz="0" w:space="0" w:color="auto"/>
                <w:left w:val="none" w:sz="0" w:space="0" w:color="auto"/>
                <w:bottom w:val="none" w:sz="0" w:space="0" w:color="auto"/>
                <w:right w:val="none" w:sz="0" w:space="0" w:color="auto"/>
              </w:divBdr>
            </w:div>
            <w:div w:id="1341352257">
              <w:marLeft w:val="0"/>
              <w:marRight w:val="0"/>
              <w:marTop w:val="0"/>
              <w:marBottom w:val="0"/>
              <w:divBdr>
                <w:top w:val="none" w:sz="0" w:space="0" w:color="auto"/>
                <w:left w:val="none" w:sz="0" w:space="0" w:color="auto"/>
                <w:bottom w:val="none" w:sz="0" w:space="0" w:color="auto"/>
                <w:right w:val="none" w:sz="0" w:space="0" w:color="auto"/>
              </w:divBdr>
            </w:div>
            <w:div w:id="2061904449">
              <w:marLeft w:val="0"/>
              <w:marRight w:val="0"/>
              <w:marTop w:val="0"/>
              <w:marBottom w:val="0"/>
              <w:divBdr>
                <w:top w:val="none" w:sz="0" w:space="0" w:color="auto"/>
                <w:left w:val="none" w:sz="0" w:space="0" w:color="auto"/>
                <w:bottom w:val="none" w:sz="0" w:space="0" w:color="auto"/>
                <w:right w:val="none" w:sz="0" w:space="0" w:color="auto"/>
              </w:divBdr>
            </w:div>
          </w:divsChild>
        </w:div>
        <w:div w:id="1413353001">
          <w:marLeft w:val="0"/>
          <w:marRight w:val="0"/>
          <w:marTop w:val="0"/>
          <w:marBottom w:val="0"/>
          <w:divBdr>
            <w:top w:val="none" w:sz="0" w:space="0" w:color="auto"/>
            <w:left w:val="none" w:sz="0" w:space="0" w:color="auto"/>
            <w:bottom w:val="none" w:sz="0" w:space="0" w:color="auto"/>
            <w:right w:val="none" w:sz="0" w:space="0" w:color="auto"/>
          </w:divBdr>
          <w:divsChild>
            <w:div w:id="230702757">
              <w:marLeft w:val="0"/>
              <w:marRight w:val="0"/>
              <w:marTop w:val="0"/>
              <w:marBottom w:val="0"/>
              <w:divBdr>
                <w:top w:val="none" w:sz="0" w:space="0" w:color="auto"/>
                <w:left w:val="none" w:sz="0" w:space="0" w:color="auto"/>
                <w:bottom w:val="none" w:sz="0" w:space="0" w:color="auto"/>
                <w:right w:val="none" w:sz="0" w:space="0" w:color="auto"/>
              </w:divBdr>
            </w:div>
            <w:div w:id="959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382">
      <w:bodyDiv w:val="1"/>
      <w:marLeft w:val="0"/>
      <w:marRight w:val="0"/>
      <w:marTop w:val="0"/>
      <w:marBottom w:val="0"/>
      <w:divBdr>
        <w:top w:val="none" w:sz="0" w:space="0" w:color="auto"/>
        <w:left w:val="none" w:sz="0" w:space="0" w:color="auto"/>
        <w:bottom w:val="none" w:sz="0" w:space="0" w:color="auto"/>
        <w:right w:val="none" w:sz="0" w:space="0" w:color="auto"/>
      </w:divBdr>
      <w:divsChild>
        <w:div w:id="1507866673">
          <w:marLeft w:val="0"/>
          <w:marRight w:val="0"/>
          <w:marTop w:val="0"/>
          <w:marBottom w:val="0"/>
          <w:divBdr>
            <w:top w:val="none" w:sz="0" w:space="0" w:color="auto"/>
            <w:left w:val="none" w:sz="0" w:space="0" w:color="auto"/>
            <w:bottom w:val="none" w:sz="0" w:space="0" w:color="auto"/>
            <w:right w:val="none" w:sz="0" w:space="0" w:color="auto"/>
          </w:divBdr>
        </w:div>
        <w:div w:id="2005433859">
          <w:marLeft w:val="0"/>
          <w:marRight w:val="0"/>
          <w:marTop w:val="0"/>
          <w:marBottom w:val="0"/>
          <w:divBdr>
            <w:top w:val="none" w:sz="0" w:space="0" w:color="auto"/>
            <w:left w:val="none" w:sz="0" w:space="0" w:color="auto"/>
            <w:bottom w:val="none" w:sz="0" w:space="0" w:color="auto"/>
            <w:right w:val="none" w:sz="0" w:space="0" w:color="auto"/>
          </w:divBdr>
        </w:div>
      </w:divsChild>
    </w:div>
    <w:div w:id="1184661471">
      <w:bodyDiv w:val="1"/>
      <w:marLeft w:val="0"/>
      <w:marRight w:val="0"/>
      <w:marTop w:val="0"/>
      <w:marBottom w:val="0"/>
      <w:divBdr>
        <w:top w:val="none" w:sz="0" w:space="0" w:color="auto"/>
        <w:left w:val="none" w:sz="0" w:space="0" w:color="auto"/>
        <w:bottom w:val="none" w:sz="0" w:space="0" w:color="auto"/>
        <w:right w:val="none" w:sz="0" w:space="0" w:color="auto"/>
      </w:divBdr>
      <w:divsChild>
        <w:div w:id="1137724538">
          <w:marLeft w:val="0"/>
          <w:marRight w:val="0"/>
          <w:marTop w:val="0"/>
          <w:marBottom w:val="0"/>
          <w:divBdr>
            <w:top w:val="none" w:sz="0" w:space="0" w:color="auto"/>
            <w:left w:val="none" w:sz="0" w:space="0" w:color="auto"/>
            <w:bottom w:val="none" w:sz="0" w:space="0" w:color="auto"/>
            <w:right w:val="none" w:sz="0" w:space="0" w:color="auto"/>
          </w:divBdr>
          <w:divsChild>
            <w:div w:id="1759399025">
              <w:marLeft w:val="0"/>
              <w:marRight w:val="0"/>
              <w:marTop w:val="0"/>
              <w:marBottom w:val="0"/>
              <w:divBdr>
                <w:top w:val="none" w:sz="0" w:space="0" w:color="auto"/>
                <w:left w:val="none" w:sz="0" w:space="0" w:color="auto"/>
                <w:bottom w:val="none" w:sz="0" w:space="0" w:color="auto"/>
                <w:right w:val="none" w:sz="0" w:space="0" w:color="auto"/>
              </w:divBdr>
            </w:div>
            <w:div w:id="1762022401">
              <w:marLeft w:val="0"/>
              <w:marRight w:val="0"/>
              <w:marTop w:val="0"/>
              <w:marBottom w:val="0"/>
              <w:divBdr>
                <w:top w:val="none" w:sz="0" w:space="0" w:color="auto"/>
                <w:left w:val="none" w:sz="0" w:space="0" w:color="auto"/>
                <w:bottom w:val="none" w:sz="0" w:space="0" w:color="auto"/>
                <w:right w:val="none" w:sz="0" w:space="0" w:color="auto"/>
              </w:divBdr>
            </w:div>
          </w:divsChild>
        </w:div>
        <w:div w:id="1276207136">
          <w:marLeft w:val="0"/>
          <w:marRight w:val="0"/>
          <w:marTop w:val="0"/>
          <w:marBottom w:val="0"/>
          <w:divBdr>
            <w:top w:val="none" w:sz="0" w:space="0" w:color="auto"/>
            <w:left w:val="none" w:sz="0" w:space="0" w:color="auto"/>
            <w:bottom w:val="none" w:sz="0" w:space="0" w:color="auto"/>
            <w:right w:val="none" w:sz="0" w:space="0" w:color="auto"/>
          </w:divBdr>
          <w:divsChild>
            <w:div w:id="521096353">
              <w:marLeft w:val="0"/>
              <w:marRight w:val="0"/>
              <w:marTop w:val="0"/>
              <w:marBottom w:val="0"/>
              <w:divBdr>
                <w:top w:val="none" w:sz="0" w:space="0" w:color="auto"/>
                <w:left w:val="none" w:sz="0" w:space="0" w:color="auto"/>
                <w:bottom w:val="none" w:sz="0" w:space="0" w:color="auto"/>
                <w:right w:val="none" w:sz="0" w:space="0" w:color="auto"/>
              </w:divBdr>
            </w:div>
            <w:div w:id="1365060827">
              <w:marLeft w:val="0"/>
              <w:marRight w:val="0"/>
              <w:marTop w:val="0"/>
              <w:marBottom w:val="0"/>
              <w:divBdr>
                <w:top w:val="none" w:sz="0" w:space="0" w:color="auto"/>
                <w:left w:val="none" w:sz="0" w:space="0" w:color="auto"/>
                <w:bottom w:val="none" w:sz="0" w:space="0" w:color="auto"/>
                <w:right w:val="none" w:sz="0" w:space="0" w:color="auto"/>
              </w:divBdr>
            </w:div>
            <w:div w:id="16108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422">
      <w:bodyDiv w:val="1"/>
      <w:marLeft w:val="0"/>
      <w:marRight w:val="0"/>
      <w:marTop w:val="0"/>
      <w:marBottom w:val="0"/>
      <w:divBdr>
        <w:top w:val="none" w:sz="0" w:space="0" w:color="auto"/>
        <w:left w:val="none" w:sz="0" w:space="0" w:color="auto"/>
        <w:bottom w:val="none" w:sz="0" w:space="0" w:color="auto"/>
        <w:right w:val="none" w:sz="0" w:space="0" w:color="auto"/>
      </w:divBdr>
      <w:divsChild>
        <w:div w:id="305400345">
          <w:marLeft w:val="0"/>
          <w:marRight w:val="0"/>
          <w:marTop w:val="0"/>
          <w:marBottom w:val="0"/>
          <w:divBdr>
            <w:top w:val="none" w:sz="0" w:space="0" w:color="auto"/>
            <w:left w:val="none" w:sz="0" w:space="0" w:color="auto"/>
            <w:bottom w:val="none" w:sz="0" w:space="0" w:color="auto"/>
            <w:right w:val="none" w:sz="0" w:space="0" w:color="auto"/>
          </w:divBdr>
        </w:div>
        <w:div w:id="973563805">
          <w:marLeft w:val="0"/>
          <w:marRight w:val="0"/>
          <w:marTop w:val="0"/>
          <w:marBottom w:val="0"/>
          <w:divBdr>
            <w:top w:val="none" w:sz="0" w:space="0" w:color="auto"/>
            <w:left w:val="none" w:sz="0" w:space="0" w:color="auto"/>
            <w:bottom w:val="none" w:sz="0" w:space="0" w:color="auto"/>
            <w:right w:val="none" w:sz="0" w:space="0" w:color="auto"/>
          </w:divBdr>
        </w:div>
        <w:div w:id="1604536780">
          <w:marLeft w:val="0"/>
          <w:marRight w:val="0"/>
          <w:marTop w:val="0"/>
          <w:marBottom w:val="0"/>
          <w:divBdr>
            <w:top w:val="none" w:sz="0" w:space="0" w:color="auto"/>
            <w:left w:val="none" w:sz="0" w:space="0" w:color="auto"/>
            <w:bottom w:val="none" w:sz="0" w:space="0" w:color="auto"/>
            <w:right w:val="none" w:sz="0" w:space="0" w:color="auto"/>
          </w:divBdr>
        </w:div>
      </w:divsChild>
    </w:div>
    <w:div w:id="1203321528">
      <w:bodyDiv w:val="1"/>
      <w:marLeft w:val="0"/>
      <w:marRight w:val="0"/>
      <w:marTop w:val="0"/>
      <w:marBottom w:val="0"/>
      <w:divBdr>
        <w:top w:val="none" w:sz="0" w:space="0" w:color="auto"/>
        <w:left w:val="none" w:sz="0" w:space="0" w:color="auto"/>
        <w:bottom w:val="none" w:sz="0" w:space="0" w:color="auto"/>
        <w:right w:val="none" w:sz="0" w:space="0" w:color="auto"/>
      </w:divBdr>
      <w:divsChild>
        <w:div w:id="404650593">
          <w:marLeft w:val="0"/>
          <w:marRight w:val="0"/>
          <w:marTop w:val="0"/>
          <w:marBottom w:val="0"/>
          <w:divBdr>
            <w:top w:val="none" w:sz="0" w:space="0" w:color="auto"/>
            <w:left w:val="none" w:sz="0" w:space="0" w:color="auto"/>
            <w:bottom w:val="none" w:sz="0" w:space="0" w:color="auto"/>
            <w:right w:val="none" w:sz="0" w:space="0" w:color="auto"/>
          </w:divBdr>
        </w:div>
        <w:div w:id="733938956">
          <w:marLeft w:val="0"/>
          <w:marRight w:val="0"/>
          <w:marTop w:val="0"/>
          <w:marBottom w:val="0"/>
          <w:divBdr>
            <w:top w:val="none" w:sz="0" w:space="0" w:color="auto"/>
            <w:left w:val="none" w:sz="0" w:space="0" w:color="auto"/>
            <w:bottom w:val="none" w:sz="0" w:space="0" w:color="auto"/>
            <w:right w:val="none" w:sz="0" w:space="0" w:color="auto"/>
          </w:divBdr>
        </w:div>
        <w:div w:id="1686397572">
          <w:marLeft w:val="0"/>
          <w:marRight w:val="0"/>
          <w:marTop w:val="0"/>
          <w:marBottom w:val="0"/>
          <w:divBdr>
            <w:top w:val="none" w:sz="0" w:space="0" w:color="auto"/>
            <w:left w:val="none" w:sz="0" w:space="0" w:color="auto"/>
            <w:bottom w:val="none" w:sz="0" w:space="0" w:color="auto"/>
            <w:right w:val="none" w:sz="0" w:space="0" w:color="auto"/>
          </w:divBdr>
        </w:div>
        <w:div w:id="2022734698">
          <w:marLeft w:val="0"/>
          <w:marRight w:val="0"/>
          <w:marTop w:val="0"/>
          <w:marBottom w:val="0"/>
          <w:divBdr>
            <w:top w:val="none" w:sz="0" w:space="0" w:color="auto"/>
            <w:left w:val="none" w:sz="0" w:space="0" w:color="auto"/>
            <w:bottom w:val="none" w:sz="0" w:space="0" w:color="auto"/>
            <w:right w:val="none" w:sz="0" w:space="0" w:color="auto"/>
          </w:divBdr>
        </w:div>
        <w:div w:id="2032028272">
          <w:marLeft w:val="0"/>
          <w:marRight w:val="0"/>
          <w:marTop w:val="0"/>
          <w:marBottom w:val="0"/>
          <w:divBdr>
            <w:top w:val="none" w:sz="0" w:space="0" w:color="auto"/>
            <w:left w:val="none" w:sz="0" w:space="0" w:color="auto"/>
            <w:bottom w:val="none" w:sz="0" w:space="0" w:color="auto"/>
            <w:right w:val="none" w:sz="0" w:space="0" w:color="auto"/>
          </w:divBdr>
        </w:div>
        <w:div w:id="2127432153">
          <w:marLeft w:val="0"/>
          <w:marRight w:val="0"/>
          <w:marTop w:val="0"/>
          <w:marBottom w:val="0"/>
          <w:divBdr>
            <w:top w:val="none" w:sz="0" w:space="0" w:color="auto"/>
            <w:left w:val="none" w:sz="0" w:space="0" w:color="auto"/>
            <w:bottom w:val="none" w:sz="0" w:space="0" w:color="auto"/>
            <w:right w:val="none" w:sz="0" w:space="0" w:color="auto"/>
          </w:divBdr>
        </w:div>
      </w:divsChild>
    </w:div>
    <w:div w:id="1213690262">
      <w:bodyDiv w:val="1"/>
      <w:marLeft w:val="0"/>
      <w:marRight w:val="0"/>
      <w:marTop w:val="0"/>
      <w:marBottom w:val="0"/>
      <w:divBdr>
        <w:top w:val="none" w:sz="0" w:space="0" w:color="auto"/>
        <w:left w:val="none" w:sz="0" w:space="0" w:color="auto"/>
        <w:bottom w:val="none" w:sz="0" w:space="0" w:color="auto"/>
        <w:right w:val="none" w:sz="0" w:space="0" w:color="auto"/>
      </w:divBdr>
      <w:divsChild>
        <w:div w:id="13504349">
          <w:marLeft w:val="0"/>
          <w:marRight w:val="0"/>
          <w:marTop w:val="0"/>
          <w:marBottom w:val="0"/>
          <w:divBdr>
            <w:top w:val="none" w:sz="0" w:space="0" w:color="auto"/>
            <w:left w:val="none" w:sz="0" w:space="0" w:color="auto"/>
            <w:bottom w:val="none" w:sz="0" w:space="0" w:color="auto"/>
            <w:right w:val="none" w:sz="0" w:space="0" w:color="auto"/>
          </w:divBdr>
        </w:div>
        <w:div w:id="40713773">
          <w:marLeft w:val="0"/>
          <w:marRight w:val="0"/>
          <w:marTop w:val="0"/>
          <w:marBottom w:val="0"/>
          <w:divBdr>
            <w:top w:val="none" w:sz="0" w:space="0" w:color="auto"/>
            <w:left w:val="none" w:sz="0" w:space="0" w:color="auto"/>
            <w:bottom w:val="none" w:sz="0" w:space="0" w:color="auto"/>
            <w:right w:val="none" w:sz="0" w:space="0" w:color="auto"/>
          </w:divBdr>
        </w:div>
        <w:div w:id="906382947">
          <w:marLeft w:val="0"/>
          <w:marRight w:val="0"/>
          <w:marTop w:val="0"/>
          <w:marBottom w:val="0"/>
          <w:divBdr>
            <w:top w:val="none" w:sz="0" w:space="0" w:color="auto"/>
            <w:left w:val="none" w:sz="0" w:space="0" w:color="auto"/>
            <w:bottom w:val="none" w:sz="0" w:space="0" w:color="auto"/>
            <w:right w:val="none" w:sz="0" w:space="0" w:color="auto"/>
          </w:divBdr>
        </w:div>
        <w:div w:id="1912422529">
          <w:marLeft w:val="0"/>
          <w:marRight w:val="0"/>
          <w:marTop w:val="0"/>
          <w:marBottom w:val="0"/>
          <w:divBdr>
            <w:top w:val="none" w:sz="0" w:space="0" w:color="auto"/>
            <w:left w:val="none" w:sz="0" w:space="0" w:color="auto"/>
            <w:bottom w:val="none" w:sz="0" w:space="0" w:color="auto"/>
            <w:right w:val="none" w:sz="0" w:space="0" w:color="auto"/>
          </w:divBdr>
        </w:div>
      </w:divsChild>
    </w:div>
    <w:div w:id="1215389777">
      <w:bodyDiv w:val="1"/>
      <w:marLeft w:val="0"/>
      <w:marRight w:val="0"/>
      <w:marTop w:val="0"/>
      <w:marBottom w:val="0"/>
      <w:divBdr>
        <w:top w:val="none" w:sz="0" w:space="0" w:color="auto"/>
        <w:left w:val="none" w:sz="0" w:space="0" w:color="auto"/>
        <w:bottom w:val="none" w:sz="0" w:space="0" w:color="auto"/>
        <w:right w:val="none" w:sz="0" w:space="0" w:color="auto"/>
      </w:divBdr>
      <w:divsChild>
        <w:div w:id="846020854">
          <w:marLeft w:val="0"/>
          <w:marRight w:val="0"/>
          <w:marTop w:val="0"/>
          <w:marBottom w:val="0"/>
          <w:divBdr>
            <w:top w:val="none" w:sz="0" w:space="0" w:color="auto"/>
            <w:left w:val="none" w:sz="0" w:space="0" w:color="auto"/>
            <w:bottom w:val="none" w:sz="0" w:space="0" w:color="auto"/>
            <w:right w:val="none" w:sz="0" w:space="0" w:color="auto"/>
          </w:divBdr>
        </w:div>
        <w:div w:id="1282490825">
          <w:marLeft w:val="0"/>
          <w:marRight w:val="0"/>
          <w:marTop w:val="0"/>
          <w:marBottom w:val="0"/>
          <w:divBdr>
            <w:top w:val="none" w:sz="0" w:space="0" w:color="auto"/>
            <w:left w:val="none" w:sz="0" w:space="0" w:color="auto"/>
            <w:bottom w:val="none" w:sz="0" w:space="0" w:color="auto"/>
            <w:right w:val="none" w:sz="0" w:space="0" w:color="auto"/>
          </w:divBdr>
        </w:div>
      </w:divsChild>
    </w:div>
    <w:div w:id="1220820814">
      <w:bodyDiv w:val="1"/>
      <w:marLeft w:val="0"/>
      <w:marRight w:val="0"/>
      <w:marTop w:val="0"/>
      <w:marBottom w:val="0"/>
      <w:divBdr>
        <w:top w:val="none" w:sz="0" w:space="0" w:color="auto"/>
        <w:left w:val="none" w:sz="0" w:space="0" w:color="auto"/>
        <w:bottom w:val="none" w:sz="0" w:space="0" w:color="auto"/>
        <w:right w:val="none" w:sz="0" w:space="0" w:color="auto"/>
      </w:divBdr>
      <w:divsChild>
        <w:div w:id="537427752">
          <w:marLeft w:val="0"/>
          <w:marRight w:val="0"/>
          <w:marTop w:val="0"/>
          <w:marBottom w:val="0"/>
          <w:divBdr>
            <w:top w:val="none" w:sz="0" w:space="0" w:color="auto"/>
            <w:left w:val="none" w:sz="0" w:space="0" w:color="auto"/>
            <w:bottom w:val="none" w:sz="0" w:space="0" w:color="auto"/>
            <w:right w:val="none" w:sz="0" w:space="0" w:color="auto"/>
          </w:divBdr>
        </w:div>
        <w:div w:id="819426464">
          <w:marLeft w:val="0"/>
          <w:marRight w:val="0"/>
          <w:marTop w:val="0"/>
          <w:marBottom w:val="0"/>
          <w:divBdr>
            <w:top w:val="none" w:sz="0" w:space="0" w:color="auto"/>
            <w:left w:val="none" w:sz="0" w:space="0" w:color="auto"/>
            <w:bottom w:val="none" w:sz="0" w:space="0" w:color="auto"/>
            <w:right w:val="none" w:sz="0" w:space="0" w:color="auto"/>
          </w:divBdr>
        </w:div>
      </w:divsChild>
    </w:div>
    <w:div w:id="1220827934">
      <w:bodyDiv w:val="1"/>
      <w:marLeft w:val="0"/>
      <w:marRight w:val="0"/>
      <w:marTop w:val="0"/>
      <w:marBottom w:val="0"/>
      <w:divBdr>
        <w:top w:val="none" w:sz="0" w:space="0" w:color="auto"/>
        <w:left w:val="none" w:sz="0" w:space="0" w:color="auto"/>
        <w:bottom w:val="none" w:sz="0" w:space="0" w:color="auto"/>
        <w:right w:val="none" w:sz="0" w:space="0" w:color="auto"/>
      </w:divBdr>
      <w:divsChild>
        <w:div w:id="20791559">
          <w:marLeft w:val="0"/>
          <w:marRight w:val="0"/>
          <w:marTop w:val="0"/>
          <w:marBottom w:val="0"/>
          <w:divBdr>
            <w:top w:val="none" w:sz="0" w:space="0" w:color="auto"/>
            <w:left w:val="none" w:sz="0" w:space="0" w:color="auto"/>
            <w:bottom w:val="none" w:sz="0" w:space="0" w:color="auto"/>
            <w:right w:val="none" w:sz="0" w:space="0" w:color="auto"/>
          </w:divBdr>
        </w:div>
        <w:div w:id="1199783999">
          <w:marLeft w:val="0"/>
          <w:marRight w:val="0"/>
          <w:marTop w:val="0"/>
          <w:marBottom w:val="0"/>
          <w:divBdr>
            <w:top w:val="none" w:sz="0" w:space="0" w:color="auto"/>
            <w:left w:val="none" w:sz="0" w:space="0" w:color="auto"/>
            <w:bottom w:val="none" w:sz="0" w:space="0" w:color="auto"/>
            <w:right w:val="none" w:sz="0" w:space="0" w:color="auto"/>
          </w:divBdr>
        </w:div>
        <w:div w:id="1595016646">
          <w:marLeft w:val="0"/>
          <w:marRight w:val="0"/>
          <w:marTop w:val="0"/>
          <w:marBottom w:val="0"/>
          <w:divBdr>
            <w:top w:val="none" w:sz="0" w:space="0" w:color="auto"/>
            <w:left w:val="none" w:sz="0" w:space="0" w:color="auto"/>
            <w:bottom w:val="none" w:sz="0" w:space="0" w:color="auto"/>
            <w:right w:val="none" w:sz="0" w:space="0" w:color="auto"/>
          </w:divBdr>
        </w:div>
      </w:divsChild>
    </w:div>
    <w:div w:id="1226330759">
      <w:bodyDiv w:val="1"/>
      <w:marLeft w:val="0"/>
      <w:marRight w:val="0"/>
      <w:marTop w:val="0"/>
      <w:marBottom w:val="0"/>
      <w:divBdr>
        <w:top w:val="none" w:sz="0" w:space="0" w:color="auto"/>
        <w:left w:val="none" w:sz="0" w:space="0" w:color="auto"/>
        <w:bottom w:val="none" w:sz="0" w:space="0" w:color="auto"/>
        <w:right w:val="none" w:sz="0" w:space="0" w:color="auto"/>
      </w:divBdr>
    </w:div>
    <w:div w:id="1247610598">
      <w:bodyDiv w:val="1"/>
      <w:marLeft w:val="0"/>
      <w:marRight w:val="0"/>
      <w:marTop w:val="0"/>
      <w:marBottom w:val="0"/>
      <w:divBdr>
        <w:top w:val="none" w:sz="0" w:space="0" w:color="auto"/>
        <w:left w:val="none" w:sz="0" w:space="0" w:color="auto"/>
        <w:bottom w:val="none" w:sz="0" w:space="0" w:color="auto"/>
        <w:right w:val="none" w:sz="0" w:space="0" w:color="auto"/>
      </w:divBdr>
    </w:div>
    <w:div w:id="1261521075">
      <w:bodyDiv w:val="1"/>
      <w:marLeft w:val="0"/>
      <w:marRight w:val="0"/>
      <w:marTop w:val="0"/>
      <w:marBottom w:val="0"/>
      <w:divBdr>
        <w:top w:val="none" w:sz="0" w:space="0" w:color="auto"/>
        <w:left w:val="none" w:sz="0" w:space="0" w:color="auto"/>
        <w:bottom w:val="none" w:sz="0" w:space="0" w:color="auto"/>
        <w:right w:val="none" w:sz="0" w:space="0" w:color="auto"/>
      </w:divBdr>
      <w:divsChild>
        <w:div w:id="729693844">
          <w:marLeft w:val="0"/>
          <w:marRight w:val="0"/>
          <w:marTop w:val="0"/>
          <w:marBottom w:val="0"/>
          <w:divBdr>
            <w:top w:val="none" w:sz="0" w:space="0" w:color="auto"/>
            <w:left w:val="none" w:sz="0" w:space="0" w:color="auto"/>
            <w:bottom w:val="none" w:sz="0" w:space="0" w:color="auto"/>
            <w:right w:val="none" w:sz="0" w:space="0" w:color="auto"/>
          </w:divBdr>
        </w:div>
      </w:divsChild>
    </w:div>
    <w:div w:id="1263104138">
      <w:bodyDiv w:val="1"/>
      <w:marLeft w:val="0"/>
      <w:marRight w:val="0"/>
      <w:marTop w:val="0"/>
      <w:marBottom w:val="0"/>
      <w:divBdr>
        <w:top w:val="none" w:sz="0" w:space="0" w:color="auto"/>
        <w:left w:val="none" w:sz="0" w:space="0" w:color="auto"/>
        <w:bottom w:val="none" w:sz="0" w:space="0" w:color="auto"/>
        <w:right w:val="none" w:sz="0" w:space="0" w:color="auto"/>
      </w:divBdr>
      <w:divsChild>
        <w:div w:id="189026238">
          <w:marLeft w:val="0"/>
          <w:marRight w:val="0"/>
          <w:marTop w:val="0"/>
          <w:marBottom w:val="0"/>
          <w:divBdr>
            <w:top w:val="none" w:sz="0" w:space="0" w:color="auto"/>
            <w:left w:val="none" w:sz="0" w:space="0" w:color="auto"/>
            <w:bottom w:val="none" w:sz="0" w:space="0" w:color="auto"/>
            <w:right w:val="none" w:sz="0" w:space="0" w:color="auto"/>
          </w:divBdr>
        </w:div>
        <w:div w:id="1225527299">
          <w:marLeft w:val="0"/>
          <w:marRight w:val="0"/>
          <w:marTop w:val="0"/>
          <w:marBottom w:val="0"/>
          <w:divBdr>
            <w:top w:val="none" w:sz="0" w:space="0" w:color="auto"/>
            <w:left w:val="none" w:sz="0" w:space="0" w:color="auto"/>
            <w:bottom w:val="none" w:sz="0" w:space="0" w:color="auto"/>
            <w:right w:val="none" w:sz="0" w:space="0" w:color="auto"/>
          </w:divBdr>
        </w:div>
      </w:divsChild>
    </w:div>
    <w:div w:id="1266427128">
      <w:bodyDiv w:val="1"/>
      <w:marLeft w:val="0"/>
      <w:marRight w:val="0"/>
      <w:marTop w:val="0"/>
      <w:marBottom w:val="0"/>
      <w:divBdr>
        <w:top w:val="none" w:sz="0" w:space="0" w:color="auto"/>
        <w:left w:val="none" w:sz="0" w:space="0" w:color="auto"/>
        <w:bottom w:val="none" w:sz="0" w:space="0" w:color="auto"/>
        <w:right w:val="none" w:sz="0" w:space="0" w:color="auto"/>
      </w:divBdr>
      <w:divsChild>
        <w:div w:id="117602944">
          <w:marLeft w:val="0"/>
          <w:marRight w:val="0"/>
          <w:marTop w:val="0"/>
          <w:marBottom w:val="0"/>
          <w:divBdr>
            <w:top w:val="none" w:sz="0" w:space="0" w:color="auto"/>
            <w:left w:val="none" w:sz="0" w:space="0" w:color="auto"/>
            <w:bottom w:val="none" w:sz="0" w:space="0" w:color="auto"/>
            <w:right w:val="none" w:sz="0" w:space="0" w:color="auto"/>
          </w:divBdr>
        </w:div>
        <w:div w:id="269554227">
          <w:marLeft w:val="0"/>
          <w:marRight w:val="0"/>
          <w:marTop w:val="0"/>
          <w:marBottom w:val="0"/>
          <w:divBdr>
            <w:top w:val="none" w:sz="0" w:space="0" w:color="auto"/>
            <w:left w:val="none" w:sz="0" w:space="0" w:color="auto"/>
            <w:bottom w:val="none" w:sz="0" w:space="0" w:color="auto"/>
            <w:right w:val="none" w:sz="0" w:space="0" w:color="auto"/>
          </w:divBdr>
        </w:div>
        <w:div w:id="458764351">
          <w:marLeft w:val="0"/>
          <w:marRight w:val="0"/>
          <w:marTop w:val="0"/>
          <w:marBottom w:val="0"/>
          <w:divBdr>
            <w:top w:val="none" w:sz="0" w:space="0" w:color="auto"/>
            <w:left w:val="none" w:sz="0" w:space="0" w:color="auto"/>
            <w:bottom w:val="none" w:sz="0" w:space="0" w:color="auto"/>
            <w:right w:val="none" w:sz="0" w:space="0" w:color="auto"/>
          </w:divBdr>
        </w:div>
        <w:div w:id="1727727286">
          <w:marLeft w:val="0"/>
          <w:marRight w:val="0"/>
          <w:marTop w:val="0"/>
          <w:marBottom w:val="0"/>
          <w:divBdr>
            <w:top w:val="none" w:sz="0" w:space="0" w:color="auto"/>
            <w:left w:val="none" w:sz="0" w:space="0" w:color="auto"/>
            <w:bottom w:val="none" w:sz="0" w:space="0" w:color="auto"/>
            <w:right w:val="none" w:sz="0" w:space="0" w:color="auto"/>
          </w:divBdr>
        </w:div>
        <w:div w:id="2057123727">
          <w:marLeft w:val="0"/>
          <w:marRight w:val="0"/>
          <w:marTop w:val="0"/>
          <w:marBottom w:val="0"/>
          <w:divBdr>
            <w:top w:val="none" w:sz="0" w:space="0" w:color="auto"/>
            <w:left w:val="none" w:sz="0" w:space="0" w:color="auto"/>
            <w:bottom w:val="none" w:sz="0" w:space="0" w:color="auto"/>
            <w:right w:val="none" w:sz="0" w:space="0" w:color="auto"/>
          </w:divBdr>
        </w:div>
      </w:divsChild>
    </w:div>
    <w:div w:id="1270889285">
      <w:bodyDiv w:val="1"/>
      <w:marLeft w:val="0"/>
      <w:marRight w:val="0"/>
      <w:marTop w:val="0"/>
      <w:marBottom w:val="0"/>
      <w:divBdr>
        <w:top w:val="none" w:sz="0" w:space="0" w:color="auto"/>
        <w:left w:val="none" w:sz="0" w:space="0" w:color="auto"/>
        <w:bottom w:val="none" w:sz="0" w:space="0" w:color="auto"/>
        <w:right w:val="none" w:sz="0" w:space="0" w:color="auto"/>
      </w:divBdr>
    </w:div>
    <w:div w:id="1272282386">
      <w:bodyDiv w:val="1"/>
      <w:marLeft w:val="0"/>
      <w:marRight w:val="0"/>
      <w:marTop w:val="0"/>
      <w:marBottom w:val="0"/>
      <w:divBdr>
        <w:top w:val="none" w:sz="0" w:space="0" w:color="auto"/>
        <w:left w:val="none" w:sz="0" w:space="0" w:color="auto"/>
        <w:bottom w:val="none" w:sz="0" w:space="0" w:color="auto"/>
        <w:right w:val="none" w:sz="0" w:space="0" w:color="auto"/>
      </w:divBdr>
      <w:divsChild>
        <w:div w:id="1190027302">
          <w:marLeft w:val="0"/>
          <w:marRight w:val="0"/>
          <w:marTop w:val="0"/>
          <w:marBottom w:val="0"/>
          <w:divBdr>
            <w:top w:val="none" w:sz="0" w:space="0" w:color="auto"/>
            <w:left w:val="none" w:sz="0" w:space="0" w:color="auto"/>
            <w:bottom w:val="none" w:sz="0" w:space="0" w:color="auto"/>
            <w:right w:val="none" w:sz="0" w:space="0" w:color="auto"/>
          </w:divBdr>
        </w:div>
        <w:div w:id="1217159460">
          <w:marLeft w:val="0"/>
          <w:marRight w:val="0"/>
          <w:marTop w:val="0"/>
          <w:marBottom w:val="0"/>
          <w:divBdr>
            <w:top w:val="none" w:sz="0" w:space="0" w:color="auto"/>
            <w:left w:val="none" w:sz="0" w:space="0" w:color="auto"/>
            <w:bottom w:val="none" w:sz="0" w:space="0" w:color="auto"/>
            <w:right w:val="none" w:sz="0" w:space="0" w:color="auto"/>
          </w:divBdr>
        </w:div>
        <w:div w:id="1304583800">
          <w:marLeft w:val="0"/>
          <w:marRight w:val="0"/>
          <w:marTop w:val="0"/>
          <w:marBottom w:val="0"/>
          <w:divBdr>
            <w:top w:val="none" w:sz="0" w:space="0" w:color="auto"/>
            <w:left w:val="none" w:sz="0" w:space="0" w:color="auto"/>
            <w:bottom w:val="none" w:sz="0" w:space="0" w:color="auto"/>
            <w:right w:val="none" w:sz="0" w:space="0" w:color="auto"/>
          </w:divBdr>
        </w:div>
        <w:div w:id="1393654104">
          <w:marLeft w:val="0"/>
          <w:marRight w:val="0"/>
          <w:marTop w:val="0"/>
          <w:marBottom w:val="0"/>
          <w:divBdr>
            <w:top w:val="none" w:sz="0" w:space="0" w:color="auto"/>
            <w:left w:val="none" w:sz="0" w:space="0" w:color="auto"/>
            <w:bottom w:val="none" w:sz="0" w:space="0" w:color="auto"/>
            <w:right w:val="none" w:sz="0" w:space="0" w:color="auto"/>
          </w:divBdr>
        </w:div>
      </w:divsChild>
    </w:div>
    <w:div w:id="1289700851">
      <w:bodyDiv w:val="1"/>
      <w:marLeft w:val="0"/>
      <w:marRight w:val="0"/>
      <w:marTop w:val="0"/>
      <w:marBottom w:val="0"/>
      <w:divBdr>
        <w:top w:val="none" w:sz="0" w:space="0" w:color="auto"/>
        <w:left w:val="none" w:sz="0" w:space="0" w:color="auto"/>
        <w:bottom w:val="none" w:sz="0" w:space="0" w:color="auto"/>
        <w:right w:val="none" w:sz="0" w:space="0" w:color="auto"/>
      </w:divBdr>
      <w:divsChild>
        <w:div w:id="636838750">
          <w:marLeft w:val="0"/>
          <w:marRight w:val="0"/>
          <w:marTop w:val="0"/>
          <w:marBottom w:val="0"/>
          <w:divBdr>
            <w:top w:val="none" w:sz="0" w:space="0" w:color="auto"/>
            <w:left w:val="none" w:sz="0" w:space="0" w:color="auto"/>
            <w:bottom w:val="none" w:sz="0" w:space="0" w:color="auto"/>
            <w:right w:val="none" w:sz="0" w:space="0" w:color="auto"/>
          </w:divBdr>
        </w:div>
        <w:div w:id="662243360">
          <w:marLeft w:val="0"/>
          <w:marRight w:val="0"/>
          <w:marTop w:val="0"/>
          <w:marBottom w:val="0"/>
          <w:divBdr>
            <w:top w:val="none" w:sz="0" w:space="0" w:color="auto"/>
            <w:left w:val="none" w:sz="0" w:space="0" w:color="auto"/>
            <w:bottom w:val="none" w:sz="0" w:space="0" w:color="auto"/>
            <w:right w:val="none" w:sz="0" w:space="0" w:color="auto"/>
          </w:divBdr>
        </w:div>
      </w:divsChild>
    </w:div>
    <w:div w:id="1292325206">
      <w:bodyDiv w:val="1"/>
      <w:marLeft w:val="0"/>
      <w:marRight w:val="0"/>
      <w:marTop w:val="0"/>
      <w:marBottom w:val="0"/>
      <w:divBdr>
        <w:top w:val="none" w:sz="0" w:space="0" w:color="auto"/>
        <w:left w:val="none" w:sz="0" w:space="0" w:color="auto"/>
        <w:bottom w:val="none" w:sz="0" w:space="0" w:color="auto"/>
        <w:right w:val="none" w:sz="0" w:space="0" w:color="auto"/>
      </w:divBdr>
      <w:divsChild>
        <w:div w:id="34544914">
          <w:marLeft w:val="0"/>
          <w:marRight w:val="0"/>
          <w:marTop w:val="0"/>
          <w:marBottom w:val="0"/>
          <w:divBdr>
            <w:top w:val="none" w:sz="0" w:space="0" w:color="auto"/>
            <w:left w:val="none" w:sz="0" w:space="0" w:color="auto"/>
            <w:bottom w:val="none" w:sz="0" w:space="0" w:color="auto"/>
            <w:right w:val="none" w:sz="0" w:space="0" w:color="auto"/>
          </w:divBdr>
          <w:divsChild>
            <w:div w:id="756095614">
              <w:marLeft w:val="0"/>
              <w:marRight w:val="0"/>
              <w:marTop w:val="0"/>
              <w:marBottom w:val="0"/>
              <w:divBdr>
                <w:top w:val="none" w:sz="0" w:space="0" w:color="auto"/>
                <w:left w:val="none" w:sz="0" w:space="0" w:color="auto"/>
                <w:bottom w:val="none" w:sz="0" w:space="0" w:color="auto"/>
                <w:right w:val="none" w:sz="0" w:space="0" w:color="auto"/>
              </w:divBdr>
            </w:div>
            <w:div w:id="1643123049">
              <w:marLeft w:val="0"/>
              <w:marRight w:val="0"/>
              <w:marTop w:val="0"/>
              <w:marBottom w:val="0"/>
              <w:divBdr>
                <w:top w:val="none" w:sz="0" w:space="0" w:color="auto"/>
                <w:left w:val="none" w:sz="0" w:space="0" w:color="auto"/>
                <w:bottom w:val="none" w:sz="0" w:space="0" w:color="auto"/>
                <w:right w:val="none" w:sz="0" w:space="0" w:color="auto"/>
              </w:divBdr>
            </w:div>
          </w:divsChild>
        </w:div>
        <w:div w:id="223565773">
          <w:marLeft w:val="0"/>
          <w:marRight w:val="0"/>
          <w:marTop w:val="0"/>
          <w:marBottom w:val="0"/>
          <w:divBdr>
            <w:top w:val="none" w:sz="0" w:space="0" w:color="auto"/>
            <w:left w:val="none" w:sz="0" w:space="0" w:color="auto"/>
            <w:bottom w:val="none" w:sz="0" w:space="0" w:color="auto"/>
            <w:right w:val="none" w:sz="0" w:space="0" w:color="auto"/>
          </w:divBdr>
        </w:div>
        <w:div w:id="1032337881">
          <w:marLeft w:val="0"/>
          <w:marRight w:val="0"/>
          <w:marTop w:val="0"/>
          <w:marBottom w:val="0"/>
          <w:divBdr>
            <w:top w:val="none" w:sz="0" w:space="0" w:color="auto"/>
            <w:left w:val="none" w:sz="0" w:space="0" w:color="auto"/>
            <w:bottom w:val="none" w:sz="0" w:space="0" w:color="auto"/>
            <w:right w:val="none" w:sz="0" w:space="0" w:color="auto"/>
          </w:divBdr>
        </w:div>
      </w:divsChild>
    </w:div>
    <w:div w:id="1309244173">
      <w:bodyDiv w:val="1"/>
      <w:marLeft w:val="0"/>
      <w:marRight w:val="0"/>
      <w:marTop w:val="0"/>
      <w:marBottom w:val="0"/>
      <w:divBdr>
        <w:top w:val="none" w:sz="0" w:space="0" w:color="auto"/>
        <w:left w:val="none" w:sz="0" w:space="0" w:color="auto"/>
        <w:bottom w:val="none" w:sz="0" w:space="0" w:color="auto"/>
        <w:right w:val="none" w:sz="0" w:space="0" w:color="auto"/>
      </w:divBdr>
      <w:divsChild>
        <w:div w:id="151257321">
          <w:marLeft w:val="0"/>
          <w:marRight w:val="0"/>
          <w:marTop w:val="0"/>
          <w:marBottom w:val="0"/>
          <w:divBdr>
            <w:top w:val="none" w:sz="0" w:space="0" w:color="auto"/>
            <w:left w:val="none" w:sz="0" w:space="0" w:color="auto"/>
            <w:bottom w:val="none" w:sz="0" w:space="0" w:color="auto"/>
            <w:right w:val="none" w:sz="0" w:space="0" w:color="auto"/>
          </w:divBdr>
        </w:div>
        <w:div w:id="286620376">
          <w:marLeft w:val="0"/>
          <w:marRight w:val="0"/>
          <w:marTop w:val="0"/>
          <w:marBottom w:val="0"/>
          <w:divBdr>
            <w:top w:val="none" w:sz="0" w:space="0" w:color="auto"/>
            <w:left w:val="none" w:sz="0" w:space="0" w:color="auto"/>
            <w:bottom w:val="none" w:sz="0" w:space="0" w:color="auto"/>
            <w:right w:val="none" w:sz="0" w:space="0" w:color="auto"/>
          </w:divBdr>
        </w:div>
        <w:div w:id="1983650598">
          <w:marLeft w:val="0"/>
          <w:marRight w:val="0"/>
          <w:marTop w:val="0"/>
          <w:marBottom w:val="0"/>
          <w:divBdr>
            <w:top w:val="none" w:sz="0" w:space="0" w:color="auto"/>
            <w:left w:val="none" w:sz="0" w:space="0" w:color="auto"/>
            <w:bottom w:val="none" w:sz="0" w:space="0" w:color="auto"/>
            <w:right w:val="none" w:sz="0" w:space="0" w:color="auto"/>
          </w:divBdr>
        </w:div>
      </w:divsChild>
    </w:div>
    <w:div w:id="1312364711">
      <w:bodyDiv w:val="1"/>
      <w:marLeft w:val="0"/>
      <w:marRight w:val="0"/>
      <w:marTop w:val="0"/>
      <w:marBottom w:val="0"/>
      <w:divBdr>
        <w:top w:val="none" w:sz="0" w:space="0" w:color="auto"/>
        <w:left w:val="none" w:sz="0" w:space="0" w:color="auto"/>
        <w:bottom w:val="none" w:sz="0" w:space="0" w:color="auto"/>
        <w:right w:val="none" w:sz="0" w:space="0" w:color="auto"/>
      </w:divBdr>
    </w:div>
    <w:div w:id="1318191457">
      <w:bodyDiv w:val="1"/>
      <w:marLeft w:val="0"/>
      <w:marRight w:val="0"/>
      <w:marTop w:val="0"/>
      <w:marBottom w:val="0"/>
      <w:divBdr>
        <w:top w:val="none" w:sz="0" w:space="0" w:color="auto"/>
        <w:left w:val="none" w:sz="0" w:space="0" w:color="auto"/>
        <w:bottom w:val="none" w:sz="0" w:space="0" w:color="auto"/>
        <w:right w:val="none" w:sz="0" w:space="0" w:color="auto"/>
      </w:divBdr>
      <w:divsChild>
        <w:div w:id="1062409289">
          <w:marLeft w:val="0"/>
          <w:marRight w:val="0"/>
          <w:marTop w:val="0"/>
          <w:marBottom w:val="0"/>
          <w:divBdr>
            <w:top w:val="none" w:sz="0" w:space="0" w:color="auto"/>
            <w:left w:val="none" w:sz="0" w:space="0" w:color="auto"/>
            <w:bottom w:val="none" w:sz="0" w:space="0" w:color="auto"/>
            <w:right w:val="none" w:sz="0" w:space="0" w:color="auto"/>
          </w:divBdr>
        </w:div>
        <w:div w:id="1107313871">
          <w:marLeft w:val="0"/>
          <w:marRight w:val="0"/>
          <w:marTop w:val="0"/>
          <w:marBottom w:val="0"/>
          <w:divBdr>
            <w:top w:val="none" w:sz="0" w:space="0" w:color="auto"/>
            <w:left w:val="none" w:sz="0" w:space="0" w:color="auto"/>
            <w:bottom w:val="none" w:sz="0" w:space="0" w:color="auto"/>
            <w:right w:val="none" w:sz="0" w:space="0" w:color="auto"/>
          </w:divBdr>
        </w:div>
        <w:div w:id="1379281448">
          <w:marLeft w:val="0"/>
          <w:marRight w:val="0"/>
          <w:marTop w:val="0"/>
          <w:marBottom w:val="0"/>
          <w:divBdr>
            <w:top w:val="none" w:sz="0" w:space="0" w:color="auto"/>
            <w:left w:val="none" w:sz="0" w:space="0" w:color="auto"/>
            <w:bottom w:val="none" w:sz="0" w:space="0" w:color="auto"/>
            <w:right w:val="none" w:sz="0" w:space="0" w:color="auto"/>
          </w:divBdr>
        </w:div>
        <w:div w:id="1664311144">
          <w:marLeft w:val="0"/>
          <w:marRight w:val="0"/>
          <w:marTop w:val="0"/>
          <w:marBottom w:val="0"/>
          <w:divBdr>
            <w:top w:val="none" w:sz="0" w:space="0" w:color="auto"/>
            <w:left w:val="none" w:sz="0" w:space="0" w:color="auto"/>
            <w:bottom w:val="none" w:sz="0" w:space="0" w:color="auto"/>
            <w:right w:val="none" w:sz="0" w:space="0" w:color="auto"/>
          </w:divBdr>
        </w:div>
      </w:divsChild>
    </w:div>
    <w:div w:id="1335763094">
      <w:bodyDiv w:val="1"/>
      <w:marLeft w:val="0"/>
      <w:marRight w:val="0"/>
      <w:marTop w:val="0"/>
      <w:marBottom w:val="0"/>
      <w:divBdr>
        <w:top w:val="none" w:sz="0" w:space="0" w:color="auto"/>
        <w:left w:val="none" w:sz="0" w:space="0" w:color="auto"/>
        <w:bottom w:val="none" w:sz="0" w:space="0" w:color="auto"/>
        <w:right w:val="none" w:sz="0" w:space="0" w:color="auto"/>
      </w:divBdr>
      <w:divsChild>
        <w:div w:id="136800301">
          <w:marLeft w:val="0"/>
          <w:marRight w:val="0"/>
          <w:marTop w:val="0"/>
          <w:marBottom w:val="0"/>
          <w:divBdr>
            <w:top w:val="none" w:sz="0" w:space="0" w:color="auto"/>
            <w:left w:val="none" w:sz="0" w:space="0" w:color="auto"/>
            <w:bottom w:val="none" w:sz="0" w:space="0" w:color="auto"/>
            <w:right w:val="none" w:sz="0" w:space="0" w:color="auto"/>
          </w:divBdr>
        </w:div>
        <w:div w:id="534543990">
          <w:marLeft w:val="0"/>
          <w:marRight w:val="0"/>
          <w:marTop w:val="0"/>
          <w:marBottom w:val="0"/>
          <w:divBdr>
            <w:top w:val="none" w:sz="0" w:space="0" w:color="auto"/>
            <w:left w:val="none" w:sz="0" w:space="0" w:color="auto"/>
            <w:bottom w:val="none" w:sz="0" w:space="0" w:color="auto"/>
            <w:right w:val="none" w:sz="0" w:space="0" w:color="auto"/>
          </w:divBdr>
        </w:div>
        <w:div w:id="776828226">
          <w:marLeft w:val="0"/>
          <w:marRight w:val="0"/>
          <w:marTop w:val="0"/>
          <w:marBottom w:val="0"/>
          <w:divBdr>
            <w:top w:val="none" w:sz="0" w:space="0" w:color="auto"/>
            <w:left w:val="none" w:sz="0" w:space="0" w:color="auto"/>
            <w:bottom w:val="none" w:sz="0" w:space="0" w:color="auto"/>
            <w:right w:val="none" w:sz="0" w:space="0" w:color="auto"/>
          </w:divBdr>
        </w:div>
        <w:div w:id="883760262">
          <w:marLeft w:val="0"/>
          <w:marRight w:val="0"/>
          <w:marTop w:val="0"/>
          <w:marBottom w:val="0"/>
          <w:divBdr>
            <w:top w:val="none" w:sz="0" w:space="0" w:color="auto"/>
            <w:left w:val="none" w:sz="0" w:space="0" w:color="auto"/>
            <w:bottom w:val="none" w:sz="0" w:space="0" w:color="auto"/>
            <w:right w:val="none" w:sz="0" w:space="0" w:color="auto"/>
          </w:divBdr>
        </w:div>
      </w:divsChild>
    </w:div>
    <w:div w:id="1339386899">
      <w:bodyDiv w:val="1"/>
      <w:marLeft w:val="0"/>
      <w:marRight w:val="0"/>
      <w:marTop w:val="0"/>
      <w:marBottom w:val="0"/>
      <w:divBdr>
        <w:top w:val="none" w:sz="0" w:space="0" w:color="auto"/>
        <w:left w:val="none" w:sz="0" w:space="0" w:color="auto"/>
        <w:bottom w:val="none" w:sz="0" w:space="0" w:color="auto"/>
        <w:right w:val="none" w:sz="0" w:space="0" w:color="auto"/>
      </w:divBdr>
      <w:divsChild>
        <w:div w:id="13190414">
          <w:marLeft w:val="0"/>
          <w:marRight w:val="0"/>
          <w:marTop w:val="0"/>
          <w:marBottom w:val="0"/>
          <w:divBdr>
            <w:top w:val="none" w:sz="0" w:space="0" w:color="auto"/>
            <w:left w:val="none" w:sz="0" w:space="0" w:color="auto"/>
            <w:bottom w:val="none" w:sz="0" w:space="0" w:color="auto"/>
            <w:right w:val="none" w:sz="0" w:space="0" w:color="auto"/>
          </w:divBdr>
        </w:div>
        <w:div w:id="347022712">
          <w:marLeft w:val="0"/>
          <w:marRight w:val="0"/>
          <w:marTop w:val="0"/>
          <w:marBottom w:val="0"/>
          <w:divBdr>
            <w:top w:val="none" w:sz="0" w:space="0" w:color="auto"/>
            <w:left w:val="none" w:sz="0" w:space="0" w:color="auto"/>
            <w:bottom w:val="none" w:sz="0" w:space="0" w:color="auto"/>
            <w:right w:val="none" w:sz="0" w:space="0" w:color="auto"/>
          </w:divBdr>
        </w:div>
        <w:div w:id="779300260">
          <w:marLeft w:val="0"/>
          <w:marRight w:val="0"/>
          <w:marTop w:val="0"/>
          <w:marBottom w:val="0"/>
          <w:divBdr>
            <w:top w:val="none" w:sz="0" w:space="0" w:color="auto"/>
            <w:left w:val="none" w:sz="0" w:space="0" w:color="auto"/>
            <w:bottom w:val="none" w:sz="0" w:space="0" w:color="auto"/>
            <w:right w:val="none" w:sz="0" w:space="0" w:color="auto"/>
          </w:divBdr>
        </w:div>
        <w:div w:id="1148741474">
          <w:marLeft w:val="0"/>
          <w:marRight w:val="0"/>
          <w:marTop w:val="0"/>
          <w:marBottom w:val="0"/>
          <w:divBdr>
            <w:top w:val="none" w:sz="0" w:space="0" w:color="auto"/>
            <w:left w:val="none" w:sz="0" w:space="0" w:color="auto"/>
            <w:bottom w:val="none" w:sz="0" w:space="0" w:color="auto"/>
            <w:right w:val="none" w:sz="0" w:space="0" w:color="auto"/>
          </w:divBdr>
        </w:div>
        <w:div w:id="1313145087">
          <w:marLeft w:val="0"/>
          <w:marRight w:val="0"/>
          <w:marTop w:val="0"/>
          <w:marBottom w:val="0"/>
          <w:divBdr>
            <w:top w:val="none" w:sz="0" w:space="0" w:color="auto"/>
            <w:left w:val="none" w:sz="0" w:space="0" w:color="auto"/>
            <w:bottom w:val="none" w:sz="0" w:space="0" w:color="auto"/>
            <w:right w:val="none" w:sz="0" w:space="0" w:color="auto"/>
          </w:divBdr>
        </w:div>
      </w:divsChild>
    </w:div>
    <w:div w:id="1339425945">
      <w:bodyDiv w:val="1"/>
      <w:marLeft w:val="0"/>
      <w:marRight w:val="0"/>
      <w:marTop w:val="0"/>
      <w:marBottom w:val="0"/>
      <w:divBdr>
        <w:top w:val="none" w:sz="0" w:space="0" w:color="auto"/>
        <w:left w:val="none" w:sz="0" w:space="0" w:color="auto"/>
        <w:bottom w:val="none" w:sz="0" w:space="0" w:color="auto"/>
        <w:right w:val="none" w:sz="0" w:space="0" w:color="auto"/>
      </w:divBdr>
      <w:divsChild>
        <w:div w:id="329646536">
          <w:marLeft w:val="0"/>
          <w:marRight w:val="0"/>
          <w:marTop w:val="0"/>
          <w:marBottom w:val="0"/>
          <w:divBdr>
            <w:top w:val="none" w:sz="0" w:space="0" w:color="auto"/>
            <w:left w:val="none" w:sz="0" w:space="0" w:color="auto"/>
            <w:bottom w:val="none" w:sz="0" w:space="0" w:color="auto"/>
            <w:right w:val="none" w:sz="0" w:space="0" w:color="auto"/>
          </w:divBdr>
        </w:div>
        <w:div w:id="360403258">
          <w:marLeft w:val="0"/>
          <w:marRight w:val="0"/>
          <w:marTop w:val="0"/>
          <w:marBottom w:val="0"/>
          <w:divBdr>
            <w:top w:val="none" w:sz="0" w:space="0" w:color="auto"/>
            <w:left w:val="none" w:sz="0" w:space="0" w:color="auto"/>
            <w:bottom w:val="none" w:sz="0" w:space="0" w:color="auto"/>
            <w:right w:val="none" w:sz="0" w:space="0" w:color="auto"/>
          </w:divBdr>
        </w:div>
        <w:div w:id="776371332">
          <w:marLeft w:val="0"/>
          <w:marRight w:val="0"/>
          <w:marTop w:val="0"/>
          <w:marBottom w:val="0"/>
          <w:divBdr>
            <w:top w:val="none" w:sz="0" w:space="0" w:color="auto"/>
            <w:left w:val="none" w:sz="0" w:space="0" w:color="auto"/>
            <w:bottom w:val="none" w:sz="0" w:space="0" w:color="auto"/>
            <w:right w:val="none" w:sz="0" w:space="0" w:color="auto"/>
          </w:divBdr>
        </w:div>
        <w:div w:id="822698345">
          <w:marLeft w:val="0"/>
          <w:marRight w:val="0"/>
          <w:marTop w:val="0"/>
          <w:marBottom w:val="0"/>
          <w:divBdr>
            <w:top w:val="none" w:sz="0" w:space="0" w:color="auto"/>
            <w:left w:val="none" w:sz="0" w:space="0" w:color="auto"/>
            <w:bottom w:val="none" w:sz="0" w:space="0" w:color="auto"/>
            <w:right w:val="none" w:sz="0" w:space="0" w:color="auto"/>
          </w:divBdr>
        </w:div>
        <w:div w:id="1057163697">
          <w:marLeft w:val="0"/>
          <w:marRight w:val="0"/>
          <w:marTop w:val="0"/>
          <w:marBottom w:val="0"/>
          <w:divBdr>
            <w:top w:val="none" w:sz="0" w:space="0" w:color="auto"/>
            <w:left w:val="none" w:sz="0" w:space="0" w:color="auto"/>
            <w:bottom w:val="none" w:sz="0" w:space="0" w:color="auto"/>
            <w:right w:val="none" w:sz="0" w:space="0" w:color="auto"/>
          </w:divBdr>
        </w:div>
        <w:div w:id="1448355663">
          <w:marLeft w:val="0"/>
          <w:marRight w:val="0"/>
          <w:marTop w:val="0"/>
          <w:marBottom w:val="0"/>
          <w:divBdr>
            <w:top w:val="none" w:sz="0" w:space="0" w:color="auto"/>
            <w:left w:val="none" w:sz="0" w:space="0" w:color="auto"/>
            <w:bottom w:val="none" w:sz="0" w:space="0" w:color="auto"/>
            <w:right w:val="none" w:sz="0" w:space="0" w:color="auto"/>
          </w:divBdr>
        </w:div>
        <w:div w:id="1845783257">
          <w:marLeft w:val="0"/>
          <w:marRight w:val="0"/>
          <w:marTop w:val="0"/>
          <w:marBottom w:val="0"/>
          <w:divBdr>
            <w:top w:val="none" w:sz="0" w:space="0" w:color="auto"/>
            <w:left w:val="none" w:sz="0" w:space="0" w:color="auto"/>
            <w:bottom w:val="none" w:sz="0" w:space="0" w:color="auto"/>
            <w:right w:val="none" w:sz="0" w:space="0" w:color="auto"/>
          </w:divBdr>
        </w:div>
      </w:divsChild>
    </w:div>
    <w:div w:id="1341081556">
      <w:bodyDiv w:val="1"/>
      <w:marLeft w:val="0"/>
      <w:marRight w:val="0"/>
      <w:marTop w:val="0"/>
      <w:marBottom w:val="0"/>
      <w:divBdr>
        <w:top w:val="none" w:sz="0" w:space="0" w:color="auto"/>
        <w:left w:val="none" w:sz="0" w:space="0" w:color="auto"/>
        <w:bottom w:val="none" w:sz="0" w:space="0" w:color="auto"/>
        <w:right w:val="none" w:sz="0" w:space="0" w:color="auto"/>
      </w:divBdr>
      <w:divsChild>
        <w:div w:id="12999752">
          <w:marLeft w:val="0"/>
          <w:marRight w:val="0"/>
          <w:marTop w:val="0"/>
          <w:marBottom w:val="0"/>
          <w:divBdr>
            <w:top w:val="none" w:sz="0" w:space="0" w:color="auto"/>
            <w:left w:val="none" w:sz="0" w:space="0" w:color="auto"/>
            <w:bottom w:val="none" w:sz="0" w:space="0" w:color="auto"/>
            <w:right w:val="none" w:sz="0" w:space="0" w:color="auto"/>
          </w:divBdr>
          <w:divsChild>
            <w:div w:id="711198874">
              <w:marLeft w:val="0"/>
              <w:marRight w:val="0"/>
              <w:marTop w:val="0"/>
              <w:marBottom w:val="0"/>
              <w:divBdr>
                <w:top w:val="none" w:sz="0" w:space="0" w:color="auto"/>
                <w:left w:val="none" w:sz="0" w:space="0" w:color="auto"/>
                <w:bottom w:val="none" w:sz="0" w:space="0" w:color="auto"/>
                <w:right w:val="none" w:sz="0" w:space="0" w:color="auto"/>
              </w:divBdr>
            </w:div>
          </w:divsChild>
        </w:div>
        <w:div w:id="1119840258">
          <w:marLeft w:val="0"/>
          <w:marRight w:val="0"/>
          <w:marTop w:val="0"/>
          <w:marBottom w:val="0"/>
          <w:divBdr>
            <w:top w:val="none" w:sz="0" w:space="0" w:color="auto"/>
            <w:left w:val="none" w:sz="0" w:space="0" w:color="auto"/>
            <w:bottom w:val="none" w:sz="0" w:space="0" w:color="auto"/>
            <w:right w:val="none" w:sz="0" w:space="0" w:color="auto"/>
          </w:divBdr>
        </w:div>
      </w:divsChild>
    </w:div>
    <w:div w:id="1345594432">
      <w:bodyDiv w:val="1"/>
      <w:marLeft w:val="0"/>
      <w:marRight w:val="0"/>
      <w:marTop w:val="0"/>
      <w:marBottom w:val="0"/>
      <w:divBdr>
        <w:top w:val="none" w:sz="0" w:space="0" w:color="auto"/>
        <w:left w:val="none" w:sz="0" w:space="0" w:color="auto"/>
        <w:bottom w:val="none" w:sz="0" w:space="0" w:color="auto"/>
        <w:right w:val="none" w:sz="0" w:space="0" w:color="auto"/>
      </w:divBdr>
      <w:divsChild>
        <w:div w:id="265891232">
          <w:marLeft w:val="0"/>
          <w:marRight w:val="0"/>
          <w:marTop w:val="0"/>
          <w:marBottom w:val="0"/>
          <w:divBdr>
            <w:top w:val="none" w:sz="0" w:space="0" w:color="auto"/>
            <w:left w:val="none" w:sz="0" w:space="0" w:color="auto"/>
            <w:bottom w:val="none" w:sz="0" w:space="0" w:color="auto"/>
            <w:right w:val="none" w:sz="0" w:space="0" w:color="auto"/>
          </w:divBdr>
        </w:div>
        <w:div w:id="334654028">
          <w:marLeft w:val="0"/>
          <w:marRight w:val="0"/>
          <w:marTop w:val="0"/>
          <w:marBottom w:val="0"/>
          <w:divBdr>
            <w:top w:val="none" w:sz="0" w:space="0" w:color="auto"/>
            <w:left w:val="none" w:sz="0" w:space="0" w:color="auto"/>
            <w:bottom w:val="none" w:sz="0" w:space="0" w:color="auto"/>
            <w:right w:val="none" w:sz="0" w:space="0" w:color="auto"/>
          </w:divBdr>
        </w:div>
        <w:div w:id="1600600111">
          <w:marLeft w:val="0"/>
          <w:marRight w:val="0"/>
          <w:marTop w:val="0"/>
          <w:marBottom w:val="0"/>
          <w:divBdr>
            <w:top w:val="none" w:sz="0" w:space="0" w:color="auto"/>
            <w:left w:val="none" w:sz="0" w:space="0" w:color="auto"/>
            <w:bottom w:val="none" w:sz="0" w:space="0" w:color="auto"/>
            <w:right w:val="none" w:sz="0" w:space="0" w:color="auto"/>
          </w:divBdr>
        </w:div>
        <w:div w:id="2135517720">
          <w:marLeft w:val="0"/>
          <w:marRight w:val="0"/>
          <w:marTop w:val="0"/>
          <w:marBottom w:val="0"/>
          <w:divBdr>
            <w:top w:val="none" w:sz="0" w:space="0" w:color="auto"/>
            <w:left w:val="none" w:sz="0" w:space="0" w:color="auto"/>
            <w:bottom w:val="none" w:sz="0" w:space="0" w:color="auto"/>
            <w:right w:val="none" w:sz="0" w:space="0" w:color="auto"/>
          </w:divBdr>
        </w:div>
      </w:divsChild>
    </w:div>
    <w:div w:id="1346053280">
      <w:bodyDiv w:val="1"/>
      <w:marLeft w:val="0"/>
      <w:marRight w:val="0"/>
      <w:marTop w:val="0"/>
      <w:marBottom w:val="0"/>
      <w:divBdr>
        <w:top w:val="none" w:sz="0" w:space="0" w:color="auto"/>
        <w:left w:val="none" w:sz="0" w:space="0" w:color="auto"/>
        <w:bottom w:val="none" w:sz="0" w:space="0" w:color="auto"/>
        <w:right w:val="none" w:sz="0" w:space="0" w:color="auto"/>
      </w:divBdr>
      <w:divsChild>
        <w:div w:id="75784690">
          <w:marLeft w:val="0"/>
          <w:marRight w:val="0"/>
          <w:marTop w:val="0"/>
          <w:marBottom w:val="0"/>
          <w:divBdr>
            <w:top w:val="none" w:sz="0" w:space="0" w:color="auto"/>
            <w:left w:val="none" w:sz="0" w:space="0" w:color="auto"/>
            <w:bottom w:val="none" w:sz="0" w:space="0" w:color="auto"/>
            <w:right w:val="none" w:sz="0" w:space="0" w:color="auto"/>
          </w:divBdr>
        </w:div>
        <w:div w:id="436291523">
          <w:marLeft w:val="0"/>
          <w:marRight w:val="0"/>
          <w:marTop w:val="0"/>
          <w:marBottom w:val="0"/>
          <w:divBdr>
            <w:top w:val="none" w:sz="0" w:space="0" w:color="auto"/>
            <w:left w:val="none" w:sz="0" w:space="0" w:color="auto"/>
            <w:bottom w:val="none" w:sz="0" w:space="0" w:color="auto"/>
            <w:right w:val="none" w:sz="0" w:space="0" w:color="auto"/>
          </w:divBdr>
        </w:div>
        <w:div w:id="656959321">
          <w:marLeft w:val="0"/>
          <w:marRight w:val="0"/>
          <w:marTop w:val="0"/>
          <w:marBottom w:val="0"/>
          <w:divBdr>
            <w:top w:val="none" w:sz="0" w:space="0" w:color="auto"/>
            <w:left w:val="none" w:sz="0" w:space="0" w:color="auto"/>
            <w:bottom w:val="none" w:sz="0" w:space="0" w:color="auto"/>
            <w:right w:val="none" w:sz="0" w:space="0" w:color="auto"/>
          </w:divBdr>
        </w:div>
        <w:div w:id="842546065">
          <w:marLeft w:val="0"/>
          <w:marRight w:val="0"/>
          <w:marTop w:val="0"/>
          <w:marBottom w:val="0"/>
          <w:divBdr>
            <w:top w:val="none" w:sz="0" w:space="0" w:color="auto"/>
            <w:left w:val="none" w:sz="0" w:space="0" w:color="auto"/>
            <w:bottom w:val="none" w:sz="0" w:space="0" w:color="auto"/>
            <w:right w:val="none" w:sz="0" w:space="0" w:color="auto"/>
          </w:divBdr>
        </w:div>
        <w:div w:id="954484947">
          <w:marLeft w:val="0"/>
          <w:marRight w:val="0"/>
          <w:marTop w:val="0"/>
          <w:marBottom w:val="0"/>
          <w:divBdr>
            <w:top w:val="none" w:sz="0" w:space="0" w:color="auto"/>
            <w:left w:val="none" w:sz="0" w:space="0" w:color="auto"/>
            <w:bottom w:val="none" w:sz="0" w:space="0" w:color="auto"/>
            <w:right w:val="none" w:sz="0" w:space="0" w:color="auto"/>
          </w:divBdr>
        </w:div>
        <w:div w:id="1373774364">
          <w:marLeft w:val="0"/>
          <w:marRight w:val="0"/>
          <w:marTop w:val="0"/>
          <w:marBottom w:val="0"/>
          <w:divBdr>
            <w:top w:val="none" w:sz="0" w:space="0" w:color="auto"/>
            <w:left w:val="none" w:sz="0" w:space="0" w:color="auto"/>
            <w:bottom w:val="none" w:sz="0" w:space="0" w:color="auto"/>
            <w:right w:val="none" w:sz="0" w:space="0" w:color="auto"/>
          </w:divBdr>
        </w:div>
        <w:div w:id="1770353400">
          <w:marLeft w:val="0"/>
          <w:marRight w:val="0"/>
          <w:marTop w:val="0"/>
          <w:marBottom w:val="0"/>
          <w:divBdr>
            <w:top w:val="none" w:sz="0" w:space="0" w:color="auto"/>
            <w:left w:val="none" w:sz="0" w:space="0" w:color="auto"/>
            <w:bottom w:val="none" w:sz="0" w:space="0" w:color="auto"/>
            <w:right w:val="none" w:sz="0" w:space="0" w:color="auto"/>
          </w:divBdr>
        </w:div>
        <w:div w:id="1846818119">
          <w:marLeft w:val="0"/>
          <w:marRight w:val="0"/>
          <w:marTop w:val="0"/>
          <w:marBottom w:val="0"/>
          <w:divBdr>
            <w:top w:val="none" w:sz="0" w:space="0" w:color="auto"/>
            <w:left w:val="none" w:sz="0" w:space="0" w:color="auto"/>
            <w:bottom w:val="none" w:sz="0" w:space="0" w:color="auto"/>
            <w:right w:val="none" w:sz="0" w:space="0" w:color="auto"/>
          </w:divBdr>
        </w:div>
        <w:div w:id="1946617939">
          <w:marLeft w:val="0"/>
          <w:marRight w:val="0"/>
          <w:marTop w:val="0"/>
          <w:marBottom w:val="0"/>
          <w:divBdr>
            <w:top w:val="none" w:sz="0" w:space="0" w:color="auto"/>
            <w:left w:val="none" w:sz="0" w:space="0" w:color="auto"/>
            <w:bottom w:val="none" w:sz="0" w:space="0" w:color="auto"/>
            <w:right w:val="none" w:sz="0" w:space="0" w:color="auto"/>
          </w:divBdr>
        </w:div>
      </w:divsChild>
    </w:div>
    <w:div w:id="1347056128">
      <w:bodyDiv w:val="1"/>
      <w:marLeft w:val="0"/>
      <w:marRight w:val="0"/>
      <w:marTop w:val="0"/>
      <w:marBottom w:val="0"/>
      <w:divBdr>
        <w:top w:val="none" w:sz="0" w:space="0" w:color="auto"/>
        <w:left w:val="none" w:sz="0" w:space="0" w:color="auto"/>
        <w:bottom w:val="none" w:sz="0" w:space="0" w:color="auto"/>
        <w:right w:val="none" w:sz="0" w:space="0" w:color="auto"/>
      </w:divBdr>
      <w:divsChild>
        <w:div w:id="470419">
          <w:marLeft w:val="0"/>
          <w:marRight w:val="0"/>
          <w:marTop w:val="0"/>
          <w:marBottom w:val="0"/>
          <w:divBdr>
            <w:top w:val="none" w:sz="0" w:space="0" w:color="auto"/>
            <w:left w:val="none" w:sz="0" w:space="0" w:color="auto"/>
            <w:bottom w:val="none" w:sz="0" w:space="0" w:color="auto"/>
            <w:right w:val="none" w:sz="0" w:space="0" w:color="auto"/>
          </w:divBdr>
          <w:divsChild>
            <w:div w:id="1116560284">
              <w:marLeft w:val="0"/>
              <w:marRight w:val="0"/>
              <w:marTop w:val="0"/>
              <w:marBottom w:val="0"/>
              <w:divBdr>
                <w:top w:val="none" w:sz="0" w:space="0" w:color="auto"/>
                <w:left w:val="none" w:sz="0" w:space="0" w:color="auto"/>
                <w:bottom w:val="none" w:sz="0" w:space="0" w:color="auto"/>
                <w:right w:val="none" w:sz="0" w:space="0" w:color="auto"/>
              </w:divBdr>
            </w:div>
          </w:divsChild>
        </w:div>
        <w:div w:id="402148514">
          <w:marLeft w:val="0"/>
          <w:marRight w:val="0"/>
          <w:marTop w:val="0"/>
          <w:marBottom w:val="0"/>
          <w:divBdr>
            <w:top w:val="none" w:sz="0" w:space="0" w:color="auto"/>
            <w:left w:val="none" w:sz="0" w:space="0" w:color="auto"/>
            <w:bottom w:val="none" w:sz="0" w:space="0" w:color="auto"/>
            <w:right w:val="none" w:sz="0" w:space="0" w:color="auto"/>
          </w:divBdr>
          <w:divsChild>
            <w:div w:id="38894368">
              <w:marLeft w:val="0"/>
              <w:marRight w:val="0"/>
              <w:marTop w:val="0"/>
              <w:marBottom w:val="0"/>
              <w:divBdr>
                <w:top w:val="none" w:sz="0" w:space="0" w:color="auto"/>
                <w:left w:val="none" w:sz="0" w:space="0" w:color="auto"/>
                <w:bottom w:val="none" w:sz="0" w:space="0" w:color="auto"/>
                <w:right w:val="none" w:sz="0" w:space="0" w:color="auto"/>
              </w:divBdr>
            </w:div>
          </w:divsChild>
        </w:div>
        <w:div w:id="449055574">
          <w:marLeft w:val="0"/>
          <w:marRight w:val="0"/>
          <w:marTop w:val="0"/>
          <w:marBottom w:val="0"/>
          <w:divBdr>
            <w:top w:val="none" w:sz="0" w:space="0" w:color="auto"/>
            <w:left w:val="none" w:sz="0" w:space="0" w:color="auto"/>
            <w:bottom w:val="none" w:sz="0" w:space="0" w:color="auto"/>
            <w:right w:val="none" w:sz="0" w:space="0" w:color="auto"/>
          </w:divBdr>
          <w:divsChild>
            <w:div w:id="2094936468">
              <w:marLeft w:val="0"/>
              <w:marRight w:val="0"/>
              <w:marTop w:val="0"/>
              <w:marBottom w:val="0"/>
              <w:divBdr>
                <w:top w:val="none" w:sz="0" w:space="0" w:color="auto"/>
                <w:left w:val="none" w:sz="0" w:space="0" w:color="auto"/>
                <w:bottom w:val="none" w:sz="0" w:space="0" w:color="auto"/>
                <w:right w:val="none" w:sz="0" w:space="0" w:color="auto"/>
              </w:divBdr>
            </w:div>
          </w:divsChild>
        </w:div>
        <w:div w:id="468980899">
          <w:marLeft w:val="0"/>
          <w:marRight w:val="0"/>
          <w:marTop w:val="0"/>
          <w:marBottom w:val="0"/>
          <w:divBdr>
            <w:top w:val="none" w:sz="0" w:space="0" w:color="auto"/>
            <w:left w:val="none" w:sz="0" w:space="0" w:color="auto"/>
            <w:bottom w:val="none" w:sz="0" w:space="0" w:color="auto"/>
            <w:right w:val="none" w:sz="0" w:space="0" w:color="auto"/>
          </w:divBdr>
          <w:divsChild>
            <w:div w:id="104692288">
              <w:marLeft w:val="0"/>
              <w:marRight w:val="0"/>
              <w:marTop w:val="0"/>
              <w:marBottom w:val="0"/>
              <w:divBdr>
                <w:top w:val="none" w:sz="0" w:space="0" w:color="auto"/>
                <w:left w:val="none" w:sz="0" w:space="0" w:color="auto"/>
                <w:bottom w:val="none" w:sz="0" w:space="0" w:color="auto"/>
                <w:right w:val="none" w:sz="0" w:space="0" w:color="auto"/>
              </w:divBdr>
            </w:div>
          </w:divsChild>
        </w:div>
        <w:div w:id="504900919">
          <w:marLeft w:val="0"/>
          <w:marRight w:val="0"/>
          <w:marTop w:val="0"/>
          <w:marBottom w:val="0"/>
          <w:divBdr>
            <w:top w:val="none" w:sz="0" w:space="0" w:color="auto"/>
            <w:left w:val="none" w:sz="0" w:space="0" w:color="auto"/>
            <w:bottom w:val="none" w:sz="0" w:space="0" w:color="auto"/>
            <w:right w:val="none" w:sz="0" w:space="0" w:color="auto"/>
          </w:divBdr>
          <w:divsChild>
            <w:div w:id="1728608665">
              <w:marLeft w:val="0"/>
              <w:marRight w:val="0"/>
              <w:marTop w:val="0"/>
              <w:marBottom w:val="0"/>
              <w:divBdr>
                <w:top w:val="none" w:sz="0" w:space="0" w:color="auto"/>
                <w:left w:val="none" w:sz="0" w:space="0" w:color="auto"/>
                <w:bottom w:val="none" w:sz="0" w:space="0" w:color="auto"/>
                <w:right w:val="none" w:sz="0" w:space="0" w:color="auto"/>
              </w:divBdr>
            </w:div>
          </w:divsChild>
        </w:div>
        <w:div w:id="639382068">
          <w:marLeft w:val="0"/>
          <w:marRight w:val="0"/>
          <w:marTop w:val="0"/>
          <w:marBottom w:val="0"/>
          <w:divBdr>
            <w:top w:val="none" w:sz="0" w:space="0" w:color="auto"/>
            <w:left w:val="none" w:sz="0" w:space="0" w:color="auto"/>
            <w:bottom w:val="none" w:sz="0" w:space="0" w:color="auto"/>
            <w:right w:val="none" w:sz="0" w:space="0" w:color="auto"/>
          </w:divBdr>
          <w:divsChild>
            <w:div w:id="1406607790">
              <w:marLeft w:val="0"/>
              <w:marRight w:val="0"/>
              <w:marTop w:val="0"/>
              <w:marBottom w:val="0"/>
              <w:divBdr>
                <w:top w:val="none" w:sz="0" w:space="0" w:color="auto"/>
                <w:left w:val="none" w:sz="0" w:space="0" w:color="auto"/>
                <w:bottom w:val="none" w:sz="0" w:space="0" w:color="auto"/>
                <w:right w:val="none" w:sz="0" w:space="0" w:color="auto"/>
              </w:divBdr>
            </w:div>
          </w:divsChild>
        </w:div>
        <w:div w:id="655837342">
          <w:marLeft w:val="0"/>
          <w:marRight w:val="0"/>
          <w:marTop w:val="0"/>
          <w:marBottom w:val="0"/>
          <w:divBdr>
            <w:top w:val="none" w:sz="0" w:space="0" w:color="auto"/>
            <w:left w:val="none" w:sz="0" w:space="0" w:color="auto"/>
            <w:bottom w:val="none" w:sz="0" w:space="0" w:color="auto"/>
            <w:right w:val="none" w:sz="0" w:space="0" w:color="auto"/>
          </w:divBdr>
          <w:divsChild>
            <w:div w:id="1862892654">
              <w:marLeft w:val="0"/>
              <w:marRight w:val="0"/>
              <w:marTop w:val="0"/>
              <w:marBottom w:val="0"/>
              <w:divBdr>
                <w:top w:val="none" w:sz="0" w:space="0" w:color="auto"/>
                <w:left w:val="none" w:sz="0" w:space="0" w:color="auto"/>
                <w:bottom w:val="none" w:sz="0" w:space="0" w:color="auto"/>
                <w:right w:val="none" w:sz="0" w:space="0" w:color="auto"/>
              </w:divBdr>
            </w:div>
          </w:divsChild>
        </w:div>
        <w:div w:id="807015174">
          <w:marLeft w:val="0"/>
          <w:marRight w:val="0"/>
          <w:marTop w:val="0"/>
          <w:marBottom w:val="0"/>
          <w:divBdr>
            <w:top w:val="none" w:sz="0" w:space="0" w:color="auto"/>
            <w:left w:val="none" w:sz="0" w:space="0" w:color="auto"/>
            <w:bottom w:val="none" w:sz="0" w:space="0" w:color="auto"/>
            <w:right w:val="none" w:sz="0" w:space="0" w:color="auto"/>
          </w:divBdr>
          <w:divsChild>
            <w:div w:id="1914463610">
              <w:marLeft w:val="0"/>
              <w:marRight w:val="0"/>
              <w:marTop w:val="0"/>
              <w:marBottom w:val="0"/>
              <w:divBdr>
                <w:top w:val="none" w:sz="0" w:space="0" w:color="auto"/>
                <w:left w:val="none" w:sz="0" w:space="0" w:color="auto"/>
                <w:bottom w:val="none" w:sz="0" w:space="0" w:color="auto"/>
                <w:right w:val="none" w:sz="0" w:space="0" w:color="auto"/>
              </w:divBdr>
            </w:div>
          </w:divsChild>
        </w:div>
        <w:div w:id="897744886">
          <w:marLeft w:val="0"/>
          <w:marRight w:val="0"/>
          <w:marTop w:val="0"/>
          <w:marBottom w:val="0"/>
          <w:divBdr>
            <w:top w:val="none" w:sz="0" w:space="0" w:color="auto"/>
            <w:left w:val="none" w:sz="0" w:space="0" w:color="auto"/>
            <w:bottom w:val="none" w:sz="0" w:space="0" w:color="auto"/>
            <w:right w:val="none" w:sz="0" w:space="0" w:color="auto"/>
          </w:divBdr>
          <w:divsChild>
            <w:div w:id="818300644">
              <w:marLeft w:val="0"/>
              <w:marRight w:val="0"/>
              <w:marTop w:val="0"/>
              <w:marBottom w:val="0"/>
              <w:divBdr>
                <w:top w:val="none" w:sz="0" w:space="0" w:color="auto"/>
                <w:left w:val="none" w:sz="0" w:space="0" w:color="auto"/>
                <w:bottom w:val="none" w:sz="0" w:space="0" w:color="auto"/>
                <w:right w:val="none" w:sz="0" w:space="0" w:color="auto"/>
              </w:divBdr>
            </w:div>
          </w:divsChild>
        </w:div>
        <w:div w:id="1245915300">
          <w:marLeft w:val="0"/>
          <w:marRight w:val="0"/>
          <w:marTop w:val="0"/>
          <w:marBottom w:val="0"/>
          <w:divBdr>
            <w:top w:val="none" w:sz="0" w:space="0" w:color="auto"/>
            <w:left w:val="none" w:sz="0" w:space="0" w:color="auto"/>
            <w:bottom w:val="none" w:sz="0" w:space="0" w:color="auto"/>
            <w:right w:val="none" w:sz="0" w:space="0" w:color="auto"/>
          </w:divBdr>
          <w:divsChild>
            <w:div w:id="53043656">
              <w:marLeft w:val="0"/>
              <w:marRight w:val="0"/>
              <w:marTop w:val="0"/>
              <w:marBottom w:val="0"/>
              <w:divBdr>
                <w:top w:val="none" w:sz="0" w:space="0" w:color="auto"/>
                <w:left w:val="none" w:sz="0" w:space="0" w:color="auto"/>
                <w:bottom w:val="none" w:sz="0" w:space="0" w:color="auto"/>
                <w:right w:val="none" w:sz="0" w:space="0" w:color="auto"/>
              </w:divBdr>
            </w:div>
          </w:divsChild>
        </w:div>
        <w:div w:id="1284574585">
          <w:marLeft w:val="0"/>
          <w:marRight w:val="0"/>
          <w:marTop w:val="0"/>
          <w:marBottom w:val="0"/>
          <w:divBdr>
            <w:top w:val="none" w:sz="0" w:space="0" w:color="auto"/>
            <w:left w:val="none" w:sz="0" w:space="0" w:color="auto"/>
            <w:bottom w:val="none" w:sz="0" w:space="0" w:color="auto"/>
            <w:right w:val="none" w:sz="0" w:space="0" w:color="auto"/>
          </w:divBdr>
          <w:divsChild>
            <w:div w:id="1665084491">
              <w:marLeft w:val="0"/>
              <w:marRight w:val="0"/>
              <w:marTop w:val="0"/>
              <w:marBottom w:val="0"/>
              <w:divBdr>
                <w:top w:val="none" w:sz="0" w:space="0" w:color="auto"/>
                <w:left w:val="none" w:sz="0" w:space="0" w:color="auto"/>
                <w:bottom w:val="none" w:sz="0" w:space="0" w:color="auto"/>
                <w:right w:val="none" w:sz="0" w:space="0" w:color="auto"/>
              </w:divBdr>
            </w:div>
          </w:divsChild>
        </w:div>
        <w:div w:id="1290089416">
          <w:marLeft w:val="0"/>
          <w:marRight w:val="0"/>
          <w:marTop w:val="0"/>
          <w:marBottom w:val="0"/>
          <w:divBdr>
            <w:top w:val="none" w:sz="0" w:space="0" w:color="auto"/>
            <w:left w:val="none" w:sz="0" w:space="0" w:color="auto"/>
            <w:bottom w:val="none" w:sz="0" w:space="0" w:color="auto"/>
            <w:right w:val="none" w:sz="0" w:space="0" w:color="auto"/>
          </w:divBdr>
          <w:divsChild>
            <w:div w:id="567762155">
              <w:marLeft w:val="0"/>
              <w:marRight w:val="0"/>
              <w:marTop w:val="0"/>
              <w:marBottom w:val="0"/>
              <w:divBdr>
                <w:top w:val="none" w:sz="0" w:space="0" w:color="auto"/>
                <w:left w:val="none" w:sz="0" w:space="0" w:color="auto"/>
                <w:bottom w:val="none" w:sz="0" w:space="0" w:color="auto"/>
                <w:right w:val="none" w:sz="0" w:space="0" w:color="auto"/>
              </w:divBdr>
            </w:div>
          </w:divsChild>
        </w:div>
        <w:div w:id="1305084280">
          <w:marLeft w:val="0"/>
          <w:marRight w:val="0"/>
          <w:marTop w:val="0"/>
          <w:marBottom w:val="0"/>
          <w:divBdr>
            <w:top w:val="none" w:sz="0" w:space="0" w:color="auto"/>
            <w:left w:val="none" w:sz="0" w:space="0" w:color="auto"/>
            <w:bottom w:val="none" w:sz="0" w:space="0" w:color="auto"/>
            <w:right w:val="none" w:sz="0" w:space="0" w:color="auto"/>
          </w:divBdr>
          <w:divsChild>
            <w:div w:id="25260525">
              <w:marLeft w:val="0"/>
              <w:marRight w:val="0"/>
              <w:marTop w:val="0"/>
              <w:marBottom w:val="0"/>
              <w:divBdr>
                <w:top w:val="none" w:sz="0" w:space="0" w:color="auto"/>
                <w:left w:val="none" w:sz="0" w:space="0" w:color="auto"/>
                <w:bottom w:val="none" w:sz="0" w:space="0" w:color="auto"/>
                <w:right w:val="none" w:sz="0" w:space="0" w:color="auto"/>
              </w:divBdr>
            </w:div>
          </w:divsChild>
        </w:div>
        <w:div w:id="1369796104">
          <w:marLeft w:val="0"/>
          <w:marRight w:val="0"/>
          <w:marTop w:val="0"/>
          <w:marBottom w:val="0"/>
          <w:divBdr>
            <w:top w:val="none" w:sz="0" w:space="0" w:color="auto"/>
            <w:left w:val="none" w:sz="0" w:space="0" w:color="auto"/>
            <w:bottom w:val="none" w:sz="0" w:space="0" w:color="auto"/>
            <w:right w:val="none" w:sz="0" w:space="0" w:color="auto"/>
          </w:divBdr>
          <w:divsChild>
            <w:div w:id="641081672">
              <w:marLeft w:val="0"/>
              <w:marRight w:val="0"/>
              <w:marTop w:val="0"/>
              <w:marBottom w:val="0"/>
              <w:divBdr>
                <w:top w:val="none" w:sz="0" w:space="0" w:color="auto"/>
                <w:left w:val="none" w:sz="0" w:space="0" w:color="auto"/>
                <w:bottom w:val="none" w:sz="0" w:space="0" w:color="auto"/>
                <w:right w:val="none" w:sz="0" w:space="0" w:color="auto"/>
              </w:divBdr>
            </w:div>
          </w:divsChild>
        </w:div>
        <w:div w:id="1406954821">
          <w:marLeft w:val="0"/>
          <w:marRight w:val="0"/>
          <w:marTop w:val="0"/>
          <w:marBottom w:val="0"/>
          <w:divBdr>
            <w:top w:val="none" w:sz="0" w:space="0" w:color="auto"/>
            <w:left w:val="none" w:sz="0" w:space="0" w:color="auto"/>
            <w:bottom w:val="none" w:sz="0" w:space="0" w:color="auto"/>
            <w:right w:val="none" w:sz="0" w:space="0" w:color="auto"/>
          </w:divBdr>
          <w:divsChild>
            <w:div w:id="1543246524">
              <w:marLeft w:val="0"/>
              <w:marRight w:val="0"/>
              <w:marTop w:val="0"/>
              <w:marBottom w:val="0"/>
              <w:divBdr>
                <w:top w:val="none" w:sz="0" w:space="0" w:color="auto"/>
                <w:left w:val="none" w:sz="0" w:space="0" w:color="auto"/>
                <w:bottom w:val="none" w:sz="0" w:space="0" w:color="auto"/>
                <w:right w:val="none" w:sz="0" w:space="0" w:color="auto"/>
              </w:divBdr>
            </w:div>
          </w:divsChild>
        </w:div>
        <w:div w:id="1453667158">
          <w:marLeft w:val="0"/>
          <w:marRight w:val="0"/>
          <w:marTop w:val="0"/>
          <w:marBottom w:val="0"/>
          <w:divBdr>
            <w:top w:val="none" w:sz="0" w:space="0" w:color="auto"/>
            <w:left w:val="none" w:sz="0" w:space="0" w:color="auto"/>
            <w:bottom w:val="none" w:sz="0" w:space="0" w:color="auto"/>
            <w:right w:val="none" w:sz="0" w:space="0" w:color="auto"/>
          </w:divBdr>
          <w:divsChild>
            <w:div w:id="1205487753">
              <w:marLeft w:val="0"/>
              <w:marRight w:val="0"/>
              <w:marTop w:val="0"/>
              <w:marBottom w:val="0"/>
              <w:divBdr>
                <w:top w:val="none" w:sz="0" w:space="0" w:color="auto"/>
                <w:left w:val="none" w:sz="0" w:space="0" w:color="auto"/>
                <w:bottom w:val="none" w:sz="0" w:space="0" w:color="auto"/>
                <w:right w:val="none" w:sz="0" w:space="0" w:color="auto"/>
              </w:divBdr>
            </w:div>
          </w:divsChild>
        </w:div>
        <w:div w:id="1469589666">
          <w:marLeft w:val="0"/>
          <w:marRight w:val="0"/>
          <w:marTop w:val="0"/>
          <w:marBottom w:val="0"/>
          <w:divBdr>
            <w:top w:val="none" w:sz="0" w:space="0" w:color="auto"/>
            <w:left w:val="none" w:sz="0" w:space="0" w:color="auto"/>
            <w:bottom w:val="none" w:sz="0" w:space="0" w:color="auto"/>
            <w:right w:val="none" w:sz="0" w:space="0" w:color="auto"/>
          </w:divBdr>
          <w:divsChild>
            <w:div w:id="1134367304">
              <w:marLeft w:val="0"/>
              <w:marRight w:val="0"/>
              <w:marTop w:val="0"/>
              <w:marBottom w:val="0"/>
              <w:divBdr>
                <w:top w:val="none" w:sz="0" w:space="0" w:color="auto"/>
                <w:left w:val="none" w:sz="0" w:space="0" w:color="auto"/>
                <w:bottom w:val="none" w:sz="0" w:space="0" w:color="auto"/>
                <w:right w:val="none" w:sz="0" w:space="0" w:color="auto"/>
              </w:divBdr>
            </w:div>
          </w:divsChild>
        </w:div>
        <w:div w:id="1851410352">
          <w:marLeft w:val="0"/>
          <w:marRight w:val="0"/>
          <w:marTop w:val="0"/>
          <w:marBottom w:val="0"/>
          <w:divBdr>
            <w:top w:val="none" w:sz="0" w:space="0" w:color="auto"/>
            <w:left w:val="none" w:sz="0" w:space="0" w:color="auto"/>
            <w:bottom w:val="none" w:sz="0" w:space="0" w:color="auto"/>
            <w:right w:val="none" w:sz="0" w:space="0" w:color="auto"/>
          </w:divBdr>
          <w:divsChild>
            <w:div w:id="972977583">
              <w:marLeft w:val="0"/>
              <w:marRight w:val="0"/>
              <w:marTop w:val="0"/>
              <w:marBottom w:val="0"/>
              <w:divBdr>
                <w:top w:val="none" w:sz="0" w:space="0" w:color="auto"/>
                <w:left w:val="none" w:sz="0" w:space="0" w:color="auto"/>
                <w:bottom w:val="none" w:sz="0" w:space="0" w:color="auto"/>
                <w:right w:val="none" w:sz="0" w:space="0" w:color="auto"/>
              </w:divBdr>
            </w:div>
            <w:div w:id="1710455137">
              <w:marLeft w:val="0"/>
              <w:marRight w:val="0"/>
              <w:marTop w:val="0"/>
              <w:marBottom w:val="0"/>
              <w:divBdr>
                <w:top w:val="none" w:sz="0" w:space="0" w:color="auto"/>
                <w:left w:val="none" w:sz="0" w:space="0" w:color="auto"/>
                <w:bottom w:val="none" w:sz="0" w:space="0" w:color="auto"/>
                <w:right w:val="none" w:sz="0" w:space="0" w:color="auto"/>
              </w:divBdr>
            </w:div>
            <w:div w:id="1995984414">
              <w:marLeft w:val="0"/>
              <w:marRight w:val="0"/>
              <w:marTop w:val="0"/>
              <w:marBottom w:val="0"/>
              <w:divBdr>
                <w:top w:val="none" w:sz="0" w:space="0" w:color="auto"/>
                <w:left w:val="none" w:sz="0" w:space="0" w:color="auto"/>
                <w:bottom w:val="none" w:sz="0" w:space="0" w:color="auto"/>
                <w:right w:val="none" w:sz="0" w:space="0" w:color="auto"/>
              </w:divBdr>
            </w:div>
            <w:div w:id="2039887511">
              <w:marLeft w:val="0"/>
              <w:marRight w:val="0"/>
              <w:marTop w:val="0"/>
              <w:marBottom w:val="0"/>
              <w:divBdr>
                <w:top w:val="none" w:sz="0" w:space="0" w:color="auto"/>
                <w:left w:val="none" w:sz="0" w:space="0" w:color="auto"/>
                <w:bottom w:val="none" w:sz="0" w:space="0" w:color="auto"/>
                <w:right w:val="none" w:sz="0" w:space="0" w:color="auto"/>
              </w:divBdr>
            </w:div>
          </w:divsChild>
        </w:div>
        <w:div w:id="1907643875">
          <w:marLeft w:val="0"/>
          <w:marRight w:val="0"/>
          <w:marTop w:val="0"/>
          <w:marBottom w:val="0"/>
          <w:divBdr>
            <w:top w:val="none" w:sz="0" w:space="0" w:color="auto"/>
            <w:left w:val="none" w:sz="0" w:space="0" w:color="auto"/>
            <w:bottom w:val="none" w:sz="0" w:space="0" w:color="auto"/>
            <w:right w:val="none" w:sz="0" w:space="0" w:color="auto"/>
          </w:divBdr>
          <w:divsChild>
            <w:div w:id="62878793">
              <w:marLeft w:val="0"/>
              <w:marRight w:val="0"/>
              <w:marTop w:val="0"/>
              <w:marBottom w:val="0"/>
              <w:divBdr>
                <w:top w:val="none" w:sz="0" w:space="0" w:color="auto"/>
                <w:left w:val="none" w:sz="0" w:space="0" w:color="auto"/>
                <w:bottom w:val="none" w:sz="0" w:space="0" w:color="auto"/>
                <w:right w:val="none" w:sz="0" w:space="0" w:color="auto"/>
              </w:divBdr>
            </w:div>
            <w:div w:id="322899378">
              <w:marLeft w:val="0"/>
              <w:marRight w:val="0"/>
              <w:marTop w:val="0"/>
              <w:marBottom w:val="0"/>
              <w:divBdr>
                <w:top w:val="none" w:sz="0" w:space="0" w:color="auto"/>
                <w:left w:val="none" w:sz="0" w:space="0" w:color="auto"/>
                <w:bottom w:val="none" w:sz="0" w:space="0" w:color="auto"/>
                <w:right w:val="none" w:sz="0" w:space="0" w:color="auto"/>
              </w:divBdr>
            </w:div>
            <w:div w:id="1112553393">
              <w:marLeft w:val="0"/>
              <w:marRight w:val="0"/>
              <w:marTop w:val="0"/>
              <w:marBottom w:val="0"/>
              <w:divBdr>
                <w:top w:val="none" w:sz="0" w:space="0" w:color="auto"/>
                <w:left w:val="none" w:sz="0" w:space="0" w:color="auto"/>
                <w:bottom w:val="none" w:sz="0" w:space="0" w:color="auto"/>
                <w:right w:val="none" w:sz="0" w:space="0" w:color="auto"/>
              </w:divBdr>
            </w:div>
            <w:div w:id="1311399462">
              <w:marLeft w:val="0"/>
              <w:marRight w:val="0"/>
              <w:marTop w:val="0"/>
              <w:marBottom w:val="0"/>
              <w:divBdr>
                <w:top w:val="none" w:sz="0" w:space="0" w:color="auto"/>
                <w:left w:val="none" w:sz="0" w:space="0" w:color="auto"/>
                <w:bottom w:val="none" w:sz="0" w:space="0" w:color="auto"/>
                <w:right w:val="none" w:sz="0" w:space="0" w:color="auto"/>
              </w:divBdr>
            </w:div>
            <w:div w:id="1406761468">
              <w:marLeft w:val="0"/>
              <w:marRight w:val="0"/>
              <w:marTop w:val="0"/>
              <w:marBottom w:val="0"/>
              <w:divBdr>
                <w:top w:val="none" w:sz="0" w:space="0" w:color="auto"/>
                <w:left w:val="none" w:sz="0" w:space="0" w:color="auto"/>
                <w:bottom w:val="none" w:sz="0" w:space="0" w:color="auto"/>
                <w:right w:val="none" w:sz="0" w:space="0" w:color="auto"/>
              </w:divBdr>
            </w:div>
            <w:div w:id="1627393493">
              <w:marLeft w:val="0"/>
              <w:marRight w:val="0"/>
              <w:marTop w:val="0"/>
              <w:marBottom w:val="0"/>
              <w:divBdr>
                <w:top w:val="none" w:sz="0" w:space="0" w:color="auto"/>
                <w:left w:val="none" w:sz="0" w:space="0" w:color="auto"/>
                <w:bottom w:val="none" w:sz="0" w:space="0" w:color="auto"/>
                <w:right w:val="none" w:sz="0" w:space="0" w:color="auto"/>
              </w:divBdr>
            </w:div>
            <w:div w:id="1761104487">
              <w:marLeft w:val="0"/>
              <w:marRight w:val="0"/>
              <w:marTop w:val="0"/>
              <w:marBottom w:val="0"/>
              <w:divBdr>
                <w:top w:val="none" w:sz="0" w:space="0" w:color="auto"/>
                <w:left w:val="none" w:sz="0" w:space="0" w:color="auto"/>
                <w:bottom w:val="none" w:sz="0" w:space="0" w:color="auto"/>
                <w:right w:val="none" w:sz="0" w:space="0" w:color="auto"/>
              </w:divBdr>
            </w:div>
          </w:divsChild>
        </w:div>
        <w:div w:id="1919901228">
          <w:marLeft w:val="0"/>
          <w:marRight w:val="0"/>
          <w:marTop w:val="0"/>
          <w:marBottom w:val="0"/>
          <w:divBdr>
            <w:top w:val="none" w:sz="0" w:space="0" w:color="auto"/>
            <w:left w:val="none" w:sz="0" w:space="0" w:color="auto"/>
            <w:bottom w:val="none" w:sz="0" w:space="0" w:color="auto"/>
            <w:right w:val="none" w:sz="0" w:space="0" w:color="auto"/>
          </w:divBdr>
          <w:divsChild>
            <w:div w:id="313531070">
              <w:marLeft w:val="0"/>
              <w:marRight w:val="0"/>
              <w:marTop w:val="0"/>
              <w:marBottom w:val="0"/>
              <w:divBdr>
                <w:top w:val="none" w:sz="0" w:space="0" w:color="auto"/>
                <w:left w:val="none" w:sz="0" w:space="0" w:color="auto"/>
                <w:bottom w:val="none" w:sz="0" w:space="0" w:color="auto"/>
                <w:right w:val="none" w:sz="0" w:space="0" w:color="auto"/>
              </w:divBdr>
            </w:div>
          </w:divsChild>
        </w:div>
        <w:div w:id="1931501683">
          <w:marLeft w:val="0"/>
          <w:marRight w:val="0"/>
          <w:marTop w:val="0"/>
          <w:marBottom w:val="0"/>
          <w:divBdr>
            <w:top w:val="none" w:sz="0" w:space="0" w:color="auto"/>
            <w:left w:val="none" w:sz="0" w:space="0" w:color="auto"/>
            <w:bottom w:val="none" w:sz="0" w:space="0" w:color="auto"/>
            <w:right w:val="none" w:sz="0" w:space="0" w:color="auto"/>
          </w:divBdr>
          <w:divsChild>
            <w:div w:id="1489439514">
              <w:marLeft w:val="0"/>
              <w:marRight w:val="0"/>
              <w:marTop w:val="0"/>
              <w:marBottom w:val="0"/>
              <w:divBdr>
                <w:top w:val="none" w:sz="0" w:space="0" w:color="auto"/>
                <w:left w:val="none" w:sz="0" w:space="0" w:color="auto"/>
                <w:bottom w:val="none" w:sz="0" w:space="0" w:color="auto"/>
                <w:right w:val="none" w:sz="0" w:space="0" w:color="auto"/>
              </w:divBdr>
            </w:div>
          </w:divsChild>
        </w:div>
        <w:div w:id="1931699987">
          <w:marLeft w:val="0"/>
          <w:marRight w:val="0"/>
          <w:marTop w:val="0"/>
          <w:marBottom w:val="0"/>
          <w:divBdr>
            <w:top w:val="none" w:sz="0" w:space="0" w:color="auto"/>
            <w:left w:val="none" w:sz="0" w:space="0" w:color="auto"/>
            <w:bottom w:val="none" w:sz="0" w:space="0" w:color="auto"/>
            <w:right w:val="none" w:sz="0" w:space="0" w:color="auto"/>
          </w:divBdr>
          <w:divsChild>
            <w:div w:id="133065228">
              <w:marLeft w:val="0"/>
              <w:marRight w:val="0"/>
              <w:marTop w:val="0"/>
              <w:marBottom w:val="0"/>
              <w:divBdr>
                <w:top w:val="none" w:sz="0" w:space="0" w:color="auto"/>
                <w:left w:val="none" w:sz="0" w:space="0" w:color="auto"/>
                <w:bottom w:val="none" w:sz="0" w:space="0" w:color="auto"/>
                <w:right w:val="none" w:sz="0" w:space="0" w:color="auto"/>
              </w:divBdr>
            </w:div>
            <w:div w:id="980232645">
              <w:marLeft w:val="0"/>
              <w:marRight w:val="0"/>
              <w:marTop w:val="0"/>
              <w:marBottom w:val="0"/>
              <w:divBdr>
                <w:top w:val="none" w:sz="0" w:space="0" w:color="auto"/>
                <w:left w:val="none" w:sz="0" w:space="0" w:color="auto"/>
                <w:bottom w:val="none" w:sz="0" w:space="0" w:color="auto"/>
                <w:right w:val="none" w:sz="0" w:space="0" w:color="auto"/>
              </w:divBdr>
            </w:div>
            <w:div w:id="1961372221">
              <w:marLeft w:val="0"/>
              <w:marRight w:val="0"/>
              <w:marTop w:val="0"/>
              <w:marBottom w:val="0"/>
              <w:divBdr>
                <w:top w:val="none" w:sz="0" w:space="0" w:color="auto"/>
                <w:left w:val="none" w:sz="0" w:space="0" w:color="auto"/>
                <w:bottom w:val="none" w:sz="0" w:space="0" w:color="auto"/>
                <w:right w:val="none" w:sz="0" w:space="0" w:color="auto"/>
              </w:divBdr>
            </w:div>
          </w:divsChild>
        </w:div>
        <w:div w:id="2015061567">
          <w:marLeft w:val="0"/>
          <w:marRight w:val="0"/>
          <w:marTop w:val="0"/>
          <w:marBottom w:val="0"/>
          <w:divBdr>
            <w:top w:val="none" w:sz="0" w:space="0" w:color="auto"/>
            <w:left w:val="none" w:sz="0" w:space="0" w:color="auto"/>
            <w:bottom w:val="none" w:sz="0" w:space="0" w:color="auto"/>
            <w:right w:val="none" w:sz="0" w:space="0" w:color="auto"/>
          </w:divBdr>
          <w:divsChild>
            <w:div w:id="5018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7671">
      <w:bodyDiv w:val="1"/>
      <w:marLeft w:val="0"/>
      <w:marRight w:val="0"/>
      <w:marTop w:val="0"/>
      <w:marBottom w:val="0"/>
      <w:divBdr>
        <w:top w:val="none" w:sz="0" w:space="0" w:color="auto"/>
        <w:left w:val="none" w:sz="0" w:space="0" w:color="auto"/>
        <w:bottom w:val="none" w:sz="0" w:space="0" w:color="auto"/>
        <w:right w:val="none" w:sz="0" w:space="0" w:color="auto"/>
      </w:divBdr>
      <w:divsChild>
        <w:div w:id="38475219">
          <w:marLeft w:val="0"/>
          <w:marRight w:val="0"/>
          <w:marTop w:val="0"/>
          <w:marBottom w:val="0"/>
          <w:divBdr>
            <w:top w:val="none" w:sz="0" w:space="0" w:color="auto"/>
            <w:left w:val="none" w:sz="0" w:space="0" w:color="auto"/>
            <w:bottom w:val="none" w:sz="0" w:space="0" w:color="auto"/>
            <w:right w:val="none" w:sz="0" w:space="0" w:color="auto"/>
          </w:divBdr>
        </w:div>
        <w:div w:id="656303263">
          <w:marLeft w:val="0"/>
          <w:marRight w:val="0"/>
          <w:marTop w:val="0"/>
          <w:marBottom w:val="0"/>
          <w:divBdr>
            <w:top w:val="none" w:sz="0" w:space="0" w:color="auto"/>
            <w:left w:val="none" w:sz="0" w:space="0" w:color="auto"/>
            <w:bottom w:val="none" w:sz="0" w:space="0" w:color="auto"/>
            <w:right w:val="none" w:sz="0" w:space="0" w:color="auto"/>
          </w:divBdr>
        </w:div>
        <w:div w:id="1296791854">
          <w:marLeft w:val="0"/>
          <w:marRight w:val="0"/>
          <w:marTop w:val="0"/>
          <w:marBottom w:val="0"/>
          <w:divBdr>
            <w:top w:val="none" w:sz="0" w:space="0" w:color="auto"/>
            <w:left w:val="none" w:sz="0" w:space="0" w:color="auto"/>
            <w:bottom w:val="none" w:sz="0" w:space="0" w:color="auto"/>
            <w:right w:val="none" w:sz="0" w:space="0" w:color="auto"/>
          </w:divBdr>
        </w:div>
        <w:div w:id="1310592029">
          <w:marLeft w:val="0"/>
          <w:marRight w:val="0"/>
          <w:marTop w:val="0"/>
          <w:marBottom w:val="0"/>
          <w:divBdr>
            <w:top w:val="none" w:sz="0" w:space="0" w:color="auto"/>
            <w:left w:val="none" w:sz="0" w:space="0" w:color="auto"/>
            <w:bottom w:val="none" w:sz="0" w:space="0" w:color="auto"/>
            <w:right w:val="none" w:sz="0" w:space="0" w:color="auto"/>
          </w:divBdr>
        </w:div>
      </w:divsChild>
    </w:div>
    <w:div w:id="1351368657">
      <w:bodyDiv w:val="1"/>
      <w:marLeft w:val="0"/>
      <w:marRight w:val="0"/>
      <w:marTop w:val="0"/>
      <w:marBottom w:val="0"/>
      <w:divBdr>
        <w:top w:val="none" w:sz="0" w:space="0" w:color="auto"/>
        <w:left w:val="none" w:sz="0" w:space="0" w:color="auto"/>
        <w:bottom w:val="none" w:sz="0" w:space="0" w:color="auto"/>
        <w:right w:val="none" w:sz="0" w:space="0" w:color="auto"/>
      </w:divBdr>
      <w:divsChild>
        <w:div w:id="2049134701">
          <w:marLeft w:val="0"/>
          <w:marRight w:val="0"/>
          <w:marTop w:val="0"/>
          <w:marBottom w:val="0"/>
          <w:divBdr>
            <w:top w:val="none" w:sz="0" w:space="0" w:color="auto"/>
            <w:left w:val="none" w:sz="0" w:space="0" w:color="auto"/>
            <w:bottom w:val="none" w:sz="0" w:space="0" w:color="auto"/>
            <w:right w:val="none" w:sz="0" w:space="0" w:color="auto"/>
          </w:divBdr>
        </w:div>
        <w:div w:id="2075346791">
          <w:marLeft w:val="0"/>
          <w:marRight w:val="0"/>
          <w:marTop w:val="0"/>
          <w:marBottom w:val="0"/>
          <w:divBdr>
            <w:top w:val="none" w:sz="0" w:space="0" w:color="auto"/>
            <w:left w:val="none" w:sz="0" w:space="0" w:color="auto"/>
            <w:bottom w:val="none" w:sz="0" w:space="0" w:color="auto"/>
            <w:right w:val="none" w:sz="0" w:space="0" w:color="auto"/>
          </w:divBdr>
        </w:div>
      </w:divsChild>
    </w:div>
    <w:div w:id="1358966457">
      <w:bodyDiv w:val="1"/>
      <w:marLeft w:val="0"/>
      <w:marRight w:val="0"/>
      <w:marTop w:val="0"/>
      <w:marBottom w:val="0"/>
      <w:divBdr>
        <w:top w:val="none" w:sz="0" w:space="0" w:color="auto"/>
        <w:left w:val="none" w:sz="0" w:space="0" w:color="auto"/>
        <w:bottom w:val="none" w:sz="0" w:space="0" w:color="auto"/>
        <w:right w:val="none" w:sz="0" w:space="0" w:color="auto"/>
      </w:divBdr>
      <w:divsChild>
        <w:div w:id="62458338">
          <w:marLeft w:val="0"/>
          <w:marRight w:val="0"/>
          <w:marTop w:val="0"/>
          <w:marBottom w:val="0"/>
          <w:divBdr>
            <w:top w:val="none" w:sz="0" w:space="0" w:color="auto"/>
            <w:left w:val="none" w:sz="0" w:space="0" w:color="auto"/>
            <w:bottom w:val="none" w:sz="0" w:space="0" w:color="auto"/>
            <w:right w:val="none" w:sz="0" w:space="0" w:color="auto"/>
          </w:divBdr>
        </w:div>
        <w:div w:id="500318518">
          <w:marLeft w:val="0"/>
          <w:marRight w:val="0"/>
          <w:marTop w:val="0"/>
          <w:marBottom w:val="0"/>
          <w:divBdr>
            <w:top w:val="none" w:sz="0" w:space="0" w:color="auto"/>
            <w:left w:val="none" w:sz="0" w:space="0" w:color="auto"/>
            <w:bottom w:val="none" w:sz="0" w:space="0" w:color="auto"/>
            <w:right w:val="none" w:sz="0" w:space="0" w:color="auto"/>
          </w:divBdr>
        </w:div>
        <w:div w:id="930236342">
          <w:marLeft w:val="0"/>
          <w:marRight w:val="0"/>
          <w:marTop w:val="0"/>
          <w:marBottom w:val="0"/>
          <w:divBdr>
            <w:top w:val="none" w:sz="0" w:space="0" w:color="auto"/>
            <w:left w:val="none" w:sz="0" w:space="0" w:color="auto"/>
            <w:bottom w:val="none" w:sz="0" w:space="0" w:color="auto"/>
            <w:right w:val="none" w:sz="0" w:space="0" w:color="auto"/>
          </w:divBdr>
        </w:div>
        <w:div w:id="1869178463">
          <w:marLeft w:val="0"/>
          <w:marRight w:val="0"/>
          <w:marTop w:val="0"/>
          <w:marBottom w:val="0"/>
          <w:divBdr>
            <w:top w:val="none" w:sz="0" w:space="0" w:color="auto"/>
            <w:left w:val="none" w:sz="0" w:space="0" w:color="auto"/>
            <w:bottom w:val="none" w:sz="0" w:space="0" w:color="auto"/>
            <w:right w:val="none" w:sz="0" w:space="0" w:color="auto"/>
          </w:divBdr>
        </w:div>
      </w:divsChild>
    </w:div>
    <w:div w:id="1361126866">
      <w:bodyDiv w:val="1"/>
      <w:marLeft w:val="0"/>
      <w:marRight w:val="0"/>
      <w:marTop w:val="0"/>
      <w:marBottom w:val="0"/>
      <w:divBdr>
        <w:top w:val="none" w:sz="0" w:space="0" w:color="auto"/>
        <w:left w:val="none" w:sz="0" w:space="0" w:color="auto"/>
        <w:bottom w:val="none" w:sz="0" w:space="0" w:color="auto"/>
        <w:right w:val="none" w:sz="0" w:space="0" w:color="auto"/>
      </w:divBdr>
      <w:divsChild>
        <w:div w:id="4985109">
          <w:marLeft w:val="0"/>
          <w:marRight w:val="0"/>
          <w:marTop w:val="0"/>
          <w:marBottom w:val="0"/>
          <w:divBdr>
            <w:top w:val="none" w:sz="0" w:space="0" w:color="auto"/>
            <w:left w:val="none" w:sz="0" w:space="0" w:color="auto"/>
            <w:bottom w:val="none" w:sz="0" w:space="0" w:color="auto"/>
            <w:right w:val="none" w:sz="0" w:space="0" w:color="auto"/>
          </w:divBdr>
        </w:div>
        <w:div w:id="1025596528">
          <w:marLeft w:val="0"/>
          <w:marRight w:val="0"/>
          <w:marTop w:val="0"/>
          <w:marBottom w:val="0"/>
          <w:divBdr>
            <w:top w:val="none" w:sz="0" w:space="0" w:color="auto"/>
            <w:left w:val="none" w:sz="0" w:space="0" w:color="auto"/>
            <w:bottom w:val="none" w:sz="0" w:space="0" w:color="auto"/>
            <w:right w:val="none" w:sz="0" w:space="0" w:color="auto"/>
          </w:divBdr>
        </w:div>
        <w:div w:id="1460149319">
          <w:marLeft w:val="0"/>
          <w:marRight w:val="0"/>
          <w:marTop w:val="0"/>
          <w:marBottom w:val="0"/>
          <w:divBdr>
            <w:top w:val="none" w:sz="0" w:space="0" w:color="auto"/>
            <w:left w:val="none" w:sz="0" w:space="0" w:color="auto"/>
            <w:bottom w:val="none" w:sz="0" w:space="0" w:color="auto"/>
            <w:right w:val="none" w:sz="0" w:space="0" w:color="auto"/>
          </w:divBdr>
        </w:div>
        <w:div w:id="1667590306">
          <w:marLeft w:val="0"/>
          <w:marRight w:val="0"/>
          <w:marTop w:val="0"/>
          <w:marBottom w:val="0"/>
          <w:divBdr>
            <w:top w:val="none" w:sz="0" w:space="0" w:color="auto"/>
            <w:left w:val="none" w:sz="0" w:space="0" w:color="auto"/>
            <w:bottom w:val="none" w:sz="0" w:space="0" w:color="auto"/>
            <w:right w:val="none" w:sz="0" w:space="0" w:color="auto"/>
          </w:divBdr>
        </w:div>
      </w:divsChild>
    </w:div>
    <w:div w:id="1381630476">
      <w:bodyDiv w:val="1"/>
      <w:marLeft w:val="0"/>
      <w:marRight w:val="0"/>
      <w:marTop w:val="0"/>
      <w:marBottom w:val="0"/>
      <w:divBdr>
        <w:top w:val="none" w:sz="0" w:space="0" w:color="auto"/>
        <w:left w:val="none" w:sz="0" w:space="0" w:color="auto"/>
        <w:bottom w:val="none" w:sz="0" w:space="0" w:color="auto"/>
        <w:right w:val="none" w:sz="0" w:space="0" w:color="auto"/>
      </w:divBdr>
      <w:divsChild>
        <w:div w:id="120996639">
          <w:marLeft w:val="0"/>
          <w:marRight w:val="0"/>
          <w:marTop w:val="0"/>
          <w:marBottom w:val="0"/>
          <w:divBdr>
            <w:top w:val="none" w:sz="0" w:space="0" w:color="auto"/>
            <w:left w:val="none" w:sz="0" w:space="0" w:color="auto"/>
            <w:bottom w:val="none" w:sz="0" w:space="0" w:color="auto"/>
            <w:right w:val="none" w:sz="0" w:space="0" w:color="auto"/>
          </w:divBdr>
        </w:div>
        <w:div w:id="174615209">
          <w:marLeft w:val="0"/>
          <w:marRight w:val="0"/>
          <w:marTop w:val="0"/>
          <w:marBottom w:val="0"/>
          <w:divBdr>
            <w:top w:val="none" w:sz="0" w:space="0" w:color="auto"/>
            <w:left w:val="none" w:sz="0" w:space="0" w:color="auto"/>
            <w:bottom w:val="none" w:sz="0" w:space="0" w:color="auto"/>
            <w:right w:val="none" w:sz="0" w:space="0" w:color="auto"/>
          </w:divBdr>
        </w:div>
        <w:div w:id="723680474">
          <w:marLeft w:val="0"/>
          <w:marRight w:val="0"/>
          <w:marTop w:val="0"/>
          <w:marBottom w:val="0"/>
          <w:divBdr>
            <w:top w:val="none" w:sz="0" w:space="0" w:color="auto"/>
            <w:left w:val="none" w:sz="0" w:space="0" w:color="auto"/>
            <w:bottom w:val="none" w:sz="0" w:space="0" w:color="auto"/>
            <w:right w:val="none" w:sz="0" w:space="0" w:color="auto"/>
          </w:divBdr>
        </w:div>
      </w:divsChild>
    </w:div>
    <w:div w:id="1387072755">
      <w:bodyDiv w:val="1"/>
      <w:marLeft w:val="0"/>
      <w:marRight w:val="0"/>
      <w:marTop w:val="0"/>
      <w:marBottom w:val="0"/>
      <w:divBdr>
        <w:top w:val="none" w:sz="0" w:space="0" w:color="auto"/>
        <w:left w:val="none" w:sz="0" w:space="0" w:color="auto"/>
        <w:bottom w:val="none" w:sz="0" w:space="0" w:color="auto"/>
        <w:right w:val="none" w:sz="0" w:space="0" w:color="auto"/>
      </w:divBdr>
      <w:divsChild>
        <w:div w:id="30375884">
          <w:marLeft w:val="0"/>
          <w:marRight w:val="0"/>
          <w:marTop w:val="0"/>
          <w:marBottom w:val="0"/>
          <w:divBdr>
            <w:top w:val="none" w:sz="0" w:space="0" w:color="auto"/>
            <w:left w:val="none" w:sz="0" w:space="0" w:color="auto"/>
            <w:bottom w:val="none" w:sz="0" w:space="0" w:color="auto"/>
            <w:right w:val="none" w:sz="0" w:space="0" w:color="auto"/>
          </w:divBdr>
        </w:div>
        <w:div w:id="331106159">
          <w:marLeft w:val="0"/>
          <w:marRight w:val="0"/>
          <w:marTop w:val="0"/>
          <w:marBottom w:val="0"/>
          <w:divBdr>
            <w:top w:val="none" w:sz="0" w:space="0" w:color="auto"/>
            <w:left w:val="none" w:sz="0" w:space="0" w:color="auto"/>
            <w:bottom w:val="none" w:sz="0" w:space="0" w:color="auto"/>
            <w:right w:val="none" w:sz="0" w:space="0" w:color="auto"/>
          </w:divBdr>
        </w:div>
        <w:div w:id="537206799">
          <w:marLeft w:val="0"/>
          <w:marRight w:val="0"/>
          <w:marTop w:val="0"/>
          <w:marBottom w:val="0"/>
          <w:divBdr>
            <w:top w:val="none" w:sz="0" w:space="0" w:color="auto"/>
            <w:left w:val="none" w:sz="0" w:space="0" w:color="auto"/>
            <w:bottom w:val="none" w:sz="0" w:space="0" w:color="auto"/>
            <w:right w:val="none" w:sz="0" w:space="0" w:color="auto"/>
          </w:divBdr>
        </w:div>
        <w:div w:id="969748591">
          <w:marLeft w:val="0"/>
          <w:marRight w:val="0"/>
          <w:marTop w:val="0"/>
          <w:marBottom w:val="0"/>
          <w:divBdr>
            <w:top w:val="none" w:sz="0" w:space="0" w:color="auto"/>
            <w:left w:val="none" w:sz="0" w:space="0" w:color="auto"/>
            <w:bottom w:val="none" w:sz="0" w:space="0" w:color="auto"/>
            <w:right w:val="none" w:sz="0" w:space="0" w:color="auto"/>
          </w:divBdr>
        </w:div>
        <w:div w:id="1303462051">
          <w:marLeft w:val="0"/>
          <w:marRight w:val="0"/>
          <w:marTop w:val="0"/>
          <w:marBottom w:val="0"/>
          <w:divBdr>
            <w:top w:val="none" w:sz="0" w:space="0" w:color="auto"/>
            <w:left w:val="none" w:sz="0" w:space="0" w:color="auto"/>
            <w:bottom w:val="none" w:sz="0" w:space="0" w:color="auto"/>
            <w:right w:val="none" w:sz="0" w:space="0" w:color="auto"/>
          </w:divBdr>
        </w:div>
        <w:div w:id="1358584456">
          <w:marLeft w:val="0"/>
          <w:marRight w:val="0"/>
          <w:marTop w:val="0"/>
          <w:marBottom w:val="0"/>
          <w:divBdr>
            <w:top w:val="none" w:sz="0" w:space="0" w:color="auto"/>
            <w:left w:val="none" w:sz="0" w:space="0" w:color="auto"/>
            <w:bottom w:val="none" w:sz="0" w:space="0" w:color="auto"/>
            <w:right w:val="none" w:sz="0" w:space="0" w:color="auto"/>
          </w:divBdr>
        </w:div>
        <w:div w:id="2050374479">
          <w:marLeft w:val="0"/>
          <w:marRight w:val="0"/>
          <w:marTop w:val="0"/>
          <w:marBottom w:val="0"/>
          <w:divBdr>
            <w:top w:val="none" w:sz="0" w:space="0" w:color="auto"/>
            <w:left w:val="none" w:sz="0" w:space="0" w:color="auto"/>
            <w:bottom w:val="none" w:sz="0" w:space="0" w:color="auto"/>
            <w:right w:val="none" w:sz="0" w:space="0" w:color="auto"/>
          </w:divBdr>
        </w:div>
      </w:divsChild>
    </w:div>
    <w:div w:id="1389182450">
      <w:bodyDiv w:val="1"/>
      <w:marLeft w:val="0"/>
      <w:marRight w:val="0"/>
      <w:marTop w:val="0"/>
      <w:marBottom w:val="0"/>
      <w:divBdr>
        <w:top w:val="none" w:sz="0" w:space="0" w:color="auto"/>
        <w:left w:val="none" w:sz="0" w:space="0" w:color="auto"/>
        <w:bottom w:val="none" w:sz="0" w:space="0" w:color="auto"/>
        <w:right w:val="none" w:sz="0" w:space="0" w:color="auto"/>
      </w:divBdr>
      <w:divsChild>
        <w:div w:id="618679580">
          <w:marLeft w:val="0"/>
          <w:marRight w:val="0"/>
          <w:marTop w:val="0"/>
          <w:marBottom w:val="0"/>
          <w:divBdr>
            <w:top w:val="none" w:sz="0" w:space="0" w:color="auto"/>
            <w:left w:val="none" w:sz="0" w:space="0" w:color="auto"/>
            <w:bottom w:val="none" w:sz="0" w:space="0" w:color="auto"/>
            <w:right w:val="none" w:sz="0" w:space="0" w:color="auto"/>
          </w:divBdr>
        </w:div>
        <w:div w:id="823397481">
          <w:marLeft w:val="0"/>
          <w:marRight w:val="0"/>
          <w:marTop w:val="0"/>
          <w:marBottom w:val="0"/>
          <w:divBdr>
            <w:top w:val="none" w:sz="0" w:space="0" w:color="auto"/>
            <w:left w:val="none" w:sz="0" w:space="0" w:color="auto"/>
            <w:bottom w:val="none" w:sz="0" w:space="0" w:color="auto"/>
            <w:right w:val="none" w:sz="0" w:space="0" w:color="auto"/>
          </w:divBdr>
        </w:div>
        <w:div w:id="831456645">
          <w:marLeft w:val="0"/>
          <w:marRight w:val="0"/>
          <w:marTop w:val="0"/>
          <w:marBottom w:val="0"/>
          <w:divBdr>
            <w:top w:val="none" w:sz="0" w:space="0" w:color="auto"/>
            <w:left w:val="none" w:sz="0" w:space="0" w:color="auto"/>
            <w:bottom w:val="none" w:sz="0" w:space="0" w:color="auto"/>
            <w:right w:val="none" w:sz="0" w:space="0" w:color="auto"/>
          </w:divBdr>
        </w:div>
        <w:div w:id="1043670806">
          <w:marLeft w:val="0"/>
          <w:marRight w:val="0"/>
          <w:marTop w:val="0"/>
          <w:marBottom w:val="0"/>
          <w:divBdr>
            <w:top w:val="none" w:sz="0" w:space="0" w:color="auto"/>
            <w:left w:val="none" w:sz="0" w:space="0" w:color="auto"/>
            <w:bottom w:val="none" w:sz="0" w:space="0" w:color="auto"/>
            <w:right w:val="none" w:sz="0" w:space="0" w:color="auto"/>
          </w:divBdr>
        </w:div>
        <w:div w:id="1072435514">
          <w:marLeft w:val="0"/>
          <w:marRight w:val="0"/>
          <w:marTop w:val="0"/>
          <w:marBottom w:val="0"/>
          <w:divBdr>
            <w:top w:val="none" w:sz="0" w:space="0" w:color="auto"/>
            <w:left w:val="none" w:sz="0" w:space="0" w:color="auto"/>
            <w:bottom w:val="none" w:sz="0" w:space="0" w:color="auto"/>
            <w:right w:val="none" w:sz="0" w:space="0" w:color="auto"/>
          </w:divBdr>
        </w:div>
        <w:div w:id="2020769581">
          <w:marLeft w:val="0"/>
          <w:marRight w:val="0"/>
          <w:marTop w:val="0"/>
          <w:marBottom w:val="0"/>
          <w:divBdr>
            <w:top w:val="none" w:sz="0" w:space="0" w:color="auto"/>
            <w:left w:val="none" w:sz="0" w:space="0" w:color="auto"/>
            <w:bottom w:val="none" w:sz="0" w:space="0" w:color="auto"/>
            <w:right w:val="none" w:sz="0" w:space="0" w:color="auto"/>
          </w:divBdr>
        </w:div>
        <w:div w:id="2077052178">
          <w:marLeft w:val="0"/>
          <w:marRight w:val="0"/>
          <w:marTop w:val="0"/>
          <w:marBottom w:val="0"/>
          <w:divBdr>
            <w:top w:val="none" w:sz="0" w:space="0" w:color="auto"/>
            <w:left w:val="none" w:sz="0" w:space="0" w:color="auto"/>
            <w:bottom w:val="none" w:sz="0" w:space="0" w:color="auto"/>
            <w:right w:val="none" w:sz="0" w:space="0" w:color="auto"/>
          </w:divBdr>
        </w:div>
        <w:div w:id="2086100656">
          <w:marLeft w:val="0"/>
          <w:marRight w:val="0"/>
          <w:marTop w:val="0"/>
          <w:marBottom w:val="0"/>
          <w:divBdr>
            <w:top w:val="none" w:sz="0" w:space="0" w:color="auto"/>
            <w:left w:val="none" w:sz="0" w:space="0" w:color="auto"/>
            <w:bottom w:val="none" w:sz="0" w:space="0" w:color="auto"/>
            <w:right w:val="none" w:sz="0" w:space="0" w:color="auto"/>
          </w:divBdr>
        </w:div>
        <w:div w:id="2091730236">
          <w:marLeft w:val="0"/>
          <w:marRight w:val="0"/>
          <w:marTop w:val="0"/>
          <w:marBottom w:val="0"/>
          <w:divBdr>
            <w:top w:val="none" w:sz="0" w:space="0" w:color="auto"/>
            <w:left w:val="none" w:sz="0" w:space="0" w:color="auto"/>
            <w:bottom w:val="none" w:sz="0" w:space="0" w:color="auto"/>
            <w:right w:val="none" w:sz="0" w:space="0" w:color="auto"/>
          </w:divBdr>
        </w:div>
      </w:divsChild>
    </w:div>
    <w:div w:id="1392342173">
      <w:bodyDiv w:val="1"/>
      <w:marLeft w:val="0"/>
      <w:marRight w:val="0"/>
      <w:marTop w:val="0"/>
      <w:marBottom w:val="0"/>
      <w:divBdr>
        <w:top w:val="none" w:sz="0" w:space="0" w:color="auto"/>
        <w:left w:val="none" w:sz="0" w:space="0" w:color="auto"/>
        <w:bottom w:val="none" w:sz="0" w:space="0" w:color="auto"/>
        <w:right w:val="none" w:sz="0" w:space="0" w:color="auto"/>
      </w:divBdr>
    </w:div>
    <w:div w:id="1393192695">
      <w:bodyDiv w:val="1"/>
      <w:marLeft w:val="0"/>
      <w:marRight w:val="0"/>
      <w:marTop w:val="0"/>
      <w:marBottom w:val="0"/>
      <w:divBdr>
        <w:top w:val="none" w:sz="0" w:space="0" w:color="auto"/>
        <w:left w:val="none" w:sz="0" w:space="0" w:color="auto"/>
        <w:bottom w:val="none" w:sz="0" w:space="0" w:color="auto"/>
        <w:right w:val="none" w:sz="0" w:space="0" w:color="auto"/>
      </w:divBdr>
      <w:divsChild>
        <w:div w:id="432240710">
          <w:marLeft w:val="0"/>
          <w:marRight w:val="0"/>
          <w:marTop w:val="0"/>
          <w:marBottom w:val="0"/>
          <w:divBdr>
            <w:top w:val="none" w:sz="0" w:space="0" w:color="auto"/>
            <w:left w:val="none" w:sz="0" w:space="0" w:color="auto"/>
            <w:bottom w:val="none" w:sz="0" w:space="0" w:color="auto"/>
            <w:right w:val="none" w:sz="0" w:space="0" w:color="auto"/>
          </w:divBdr>
        </w:div>
        <w:div w:id="1823889443">
          <w:marLeft w:val="0"/>
          <w:marRight w:val="0"/>
          <w:marTop w:val="0"/>
          <w:marBottom w:val="0"/>
          <w:divBdr>
            <w:top w:val="none" w:sz="0" w:space="0" w:color="auto"/>
            <w:left w:val="none" w:sz="0" w:space="0" w:color="auto"/>
            <w:bottom w:val="none" w:sz="0" w:space="0" w:color="auto"/>
            <w:right w:val="none" w:sz="0" w:space="0" w:color="auto"/>
          </w:divBdr>
        </w:div>
      </w:divsChild>
    </w:div>
    <w:div w:id="1404177475">
      <w:bodyDiv w:val="1"/>
      <w:marLeft w:val="0"/>
      <w:marRight w:val="0"/>
      <w:marTop w:val="0"/>
      <w:marBottom w:val="0"/>
      <w:divBdr>
        <w:top w:val="none" w:sz="0" w:space="0" w:color="auto"/>
        <w:left w:val="none" w:sz="0" w:space="0" w:color="auto"/>
        <w:bottom w:val="none" w:sz="0" w:space="0" w:color="auto"/>
        <w:right w:val="none" w:sz="0" w:space="0" w:color="auto"/>
      </w:divBdr>
      <w:divsChild>
        <w:div w:id="114761427">
          <w:marLeft w:val="0"/>
          <w:marRight w:val="0"/>
          <w:marTop w:val="0"/>
          <w:marBottom w:val="0"/>
          <w:divBdr>
            <w:top w:val="none" w:sz="0" w:space="0" w:color="auto"/>
            <w:left w:val="none" w:sz="0" w:space="0" w:color="auto"/>
            <w:bottom w:val="none" w:sz="0" w:space="0" w:color="auto"/>
            <w:right w:val="none" w:sz="0" w:space="0" w:color="auto"/>
          </w:divBdr>
        </w:div>
        <w:div w:id="583074895">
          <w:marLeft w:val="0"/>
          <w:marRight w:val="0"/>
          <w:marTop w:val="0"/>
          <w:marBottom w:val="0"/>
          <w:divBdr>
            <w:top w:val="none" w:sz="0" w:space="0" w:color="auto"/>
            <w:left w:val="none" w:sz="0" w:space="0" w:color="auto"/>
            <w:bottom w:val="none" w:sz="0" w:space="0" w:color="auto"/>
            <w:right w:val="none" w:sz="0" w:space="0" w:color="auto"/>
          </w:divBdr>
        </w:div>
        <w:div w:id="1767387543">
          <w:marLeft w:val="0"/>
          <w:marRight w:val="0"/>
          <w:marTop w:val="0"/>
          <w:marBottom w:val="0"/>
          <w:divBdr>
            <w:top w:val="none" w:sz="0" w:space="0" w:color="auto"/>
            <w:left w:val="none" w:sz="0" w:space="0" w:color="auto"/>
            <w:bottom w:val="none" w:sz="0" w:space="0" w:color="auto"/>
            <w:right w:val="none" w:sz="0" w:space="0" w:color="auto"/>
          </w:divBdr>
        </w:div>
      </w:divsChild>
    </w:div>
    <w:div w:id="1408383727">
      <w:bodyDiv w:val="1"/>
      <w:marLeft w:val="0"/>
      <w:marRight w:val="0"/>
      <w:marTop w:val="0"/>
      <w:marBottom w:val="0"/>
      <w:divBdr>
        <w:top w:val="none" w:sz="0" w:space="0" w:color="auto"/>
        <w:left w:val="none" w:sz="0" w:space="0" w:color="auto"/>
        <w:bottom w:val="none" w:sz="0" w:space="0" w:color="auto"/>
        <w:right w:val="none" w:sz="0" w:space="0" w:color="auto"/>
      </w:divBdr>
      <w:divsChild>
        <w:div w:id="34353598">
          <w:marLeft w:val="0"/>
          <w:marRight w:val="0"/>
          <w:marTop w:val="0"/>
          <w:marBottom w:val="0"/>
          <w:divBdr>
            <w:top w:val="none" w:sz="0" w:space="0" w:color="auto"/>
            <w:left w:val="none" w:sz="0" w:space="0" w:color="auto"/>
            <w:bottom w:val="none" w:sz="0" w:space="0" w:color="auto"/>
            <w:right w:val="none" w:sz="0" w:space="0" w:color="auto"/>
          </w:divBdr>
        </w:div>
        <w:div w:id="203712137">
          <w:marLeft w:val="0"/>
          <w:marRight w:val="0"/>
          <w:marTop w:val="0"/>
          <w:marBottom w:val="0"/>
          <w:divBdr>
            <w:top w:val="none" w:sz="0" w:space="0" w:color="auto"/>
            <w:left w:val="none" w:sz="0" w:space="0" w:color="auto"/>
            <w:bottom w:val="none" w:sz="0" w:space="0" w:color="auto"/>
            <w:right w:val="none" w:sz="0" w:space="0" w:color="auto"/>
          </w:divBdr>
        </w:div>
        <w:div w:id="1154251411">
          <w:marLeft w:val="0"/>
          <w:marRight w:val="0"/>
          <w:marTop w:val="0"/>
          <w:marBottom w:val="0"/>
          <w:divBdr>
            <w:top w:val="none" w:sz="0" w:space="0" w:color="auto"/>
            <w:left w:val="none" w:sz="0" w:space="0" w:color="auto"/>
            <w:bottom w:val="none" w:sz="0" w:space="0" w:color="auto"/>
            <w:right w:val="none" w:sz="0" w:space="0" w:color="auto"/>
          </w:divBdr>
        </w:div>
        <w:div w:id="1493060899">
          <w:marLeft w:val="0"/>
          <w:marRight w:val="0"/>
          <w:marTop w:val="0"/>
          <w:marBottom w:val="0"/>
          <w:divBdr>
            <w:top w:val="none" w:sz="0" w:space="0" w:color="auto"/>
            <w:left w:val="none" w:sz="0" w:space="0" w:color="auto"/>
            <w:bottom w:val="none" w:sz="0" w:space="0" w:color="auto"/>
            <w:right w:val="none" w:sz="0" w:space="0" w:color="auto"/>
          </w:divBdr>
        </w:div>
      </w:divsChild>
    </w:div>
    <w:div w:id="1414013182">
      <w:bodyDiv w:val="1"/>
      <w:marLeft w:val="0"/>
      <w:marRight w:val="0"/>
      <w:marTop w:val="0"/>
      <w:marBottom w:val="0"/>
      <w:divBdr>
        <w:top w:val="none" w:sz="0" w:space="0" w:color="auto"/>
        <w:left w:val="none" w:sz="0" w:space="0" w:color="auto"/>
        <w:bottom w:val="none" w:sz="0" w:space="0" w:color="auto"/>
        <w:right w:val="none" w:sz="0" w:space="0" w:color="auto"/>
      </w:divBdr>
      <w:divsChild>
        <w:div w:id="996618656">
          <w:marLeft w:val="0"/>
          <w:marRight w:val="0"/>
          <w:marTop w:val="0"/>
          <w:marBottom w:val="0"/>
          <w:divBdr>
            <w:top w:val="none" w:sz="0" w:space="0" w:color="auto"/>
            <w:left w:val="none" w:sz="0" w:space="0" w:color="auto"/>
            <w:bottom w:val="none" w:sz="0" w:space="0" w:color="auto"/>
            <w:right w:val="none" w:sz="0" w:space="0" w:color="auto"/>
          </w:divBdr>
        </w:div>
        <w:div w:id="2126338696">
          <w:marLeft w:val="0"/>
          <w:marRight w:val="0"/>
          <w:marTop w:val="0"/>
          <w:marBottom w:val="0"/>
          <w:divBdr>
            <w:top w:val="none" w:sz="0" w:space="0" w:color="auto"/>
            <w:left w:val="none" w:sz="0" w:space="0" w:color="auto"/>
            <w:bottom w:val="none" w:sz="0" w:space="0" w:color="auto"/>
            <w:right w:val="none" w:sz="0" w:space="0" w:color="auto"/>
          </w:divBdr>
        </w:div>
      </w:divsChild>
    </w:div>
    <w:div w:id="1425148124">
      <w:bodyDiv w:val="1"/>
      <w:marLeft w:val="0"/>
      <w:marRight w:val="0"/>
      <w:marTop w:val="0"/>
      <w:marBottom w:val="0"/>
      <w:divBdr>
        <w:top w:val="none" w:sz="0" w:space="0" w:color="auto"/>
        <w:left w:val="none" w:sz="0" w:space="0" w:color="auto"/>
        <w:bottom w:val="none" w:sz="0" w:space="0" w:color="auto"/>
        <w:right w:val="none" w:sz="0" w:space="0" w:color="auto"/>
      </w:divBdr>
      <w:divsChild>
        <w:div w:id="140774272">
          <w:marLeft w:val="0"/>
          <w:marRight w:val="0"/>
          <w:marTop w:val="0"/>
          <w:marBottom w:val="0"/>
          <w:divBdr>
            <w:top w:val="none" w:sz="0" w:space="0" w:color="auto"/>
            <w:left w:val="none" w:sz="0" w:space="0" w:color="auto"/>
            <w:bottom w:val="none" w:sz="0" w:space="0" w:color="auto"/>
            <w:right w:val="none" w:sz="0" w:space="0" w:color="auto"/>
          </w:divBdr>
        </w:div>
        <w:div w:id="533612629">
          <w:marLeft w:val="0"/>
          <w:marRight w:val="0"/>
          <w:marTop w:val="0"/>
          <w:marBottom w:val="0"/>
          <w:divBdr>
            <w:top w:val="none" w:sz="0" w:space="0" w:color="auto"/>
            <w:left w:val="none" w:sz="0" w:space="0" w:color="auto"/>
            <w:bottom w:val="none" w:sz="0" w:space="0" w:color="auto"/>
            <w:right w:val="none" w:sz="0" w:space="0" w:color="auto"/>
          </w:divBdr>
        </w:div>
        <w:div w:id="735585960">
          <w:marLeft w:val="0"/>
          <w:marRight w:val="0"/>
          <w:marTop w:val="0"/>
          <w:marBottom w:val="0"/>
          <w:divBdr>
            <w:top w:val="none" w:sz="0" w:space="0" w:color="auto"/>
            <w:left w:val="none" w:sz="0" w:space="0" w:color="auto"/>
            <w:bottom w:val="none" w:sz="0" w:space="0" w:color="auto"/>
            <w:right w:val="none" w:sz="0" w:space="0" w:color="auto"/>
          </w:divBdr>
        </w:div>
        <w:div w:id="854655519">
          <w:marLeft w:val="0"/>
          <w:marRight w:val="0"/>
          <w:marTop w:val="0"/>
          <w:marBottom w:val="0"/>
          <w:divBdr>
            <w:top w:val="none" w:sz="0" w:space="0" w:color="auto"/>
            <w:left w:val="none" w:sz="0" w:space="0" w:color="auto"/>
            <w:bottom w:val="none" w:sz="0" w:space="0" w:color="auto"/>
            <w:right w:val="none" w:sz="0" w:space="0" w:color="auto"/>
          </w:divBdr>
        </w:div>
        <w:div w:id="940070592">
          <w:marLeft w:val="0"/>
          <w:marRight w:val="0"/>
          <w:marTop w:val="0"/>
          <w:marBottom w:val="0"/>
          <w:divBdr>
            <w:top w:val="none" w:sz="0" w:space="0" w:color="auto"/>
            <w:left w:val="none" w:sz="0" w:space="0" w:color="auto"/>
            <w:bottom w:val="none" w:sz="0" w:space="0" w:color="auto"/>
            <w:right w:val="none" w:sz="0" w:space="0" w:color="auto"/>
          </w:divBdr>
        </w:div>
      </w:divsChild>
    </w:div>
    <w:div w:id="1432583160">
      <w:bodyDiv w:val="1"/>
      <w:marLeft w:val="0"/>
      <w:marRight w:val="0"/>
      <w:marTop w:val="0"/>
      <w:marBottom w:val="0"/>
      <w:divBdr>
        <w:top w:val="none" w:sz="0" w:space="0" w:color="auto"/>
        <w:left w:val="none" w:sz="0" w:space="0" w:color="auto"/>
        <w:bottom w:val="none" w:sz="0" w:space="0" w:color="auto"/>
        <w:right w:val="none" w:sz="0" w:space="0" w:color="auto"/>
      </w:divBdr>
      <w:divsChild>
        <w:div w:id="153381861">
          <w:marLeft w:val="0"/>
          <w:marRight w:val="0"/>
          <w:marTop w:val="0"/>
          <w:marBottom w:val="0"/>
          <w:divBdr>
            <w:top w:val="none" w:sz="0" w:space="0" w:color="auto"/>
            <w:left w:val="none" w:sz="0" w:space="0" w:color="auto"/>
            <w:bottom w:val="none" w:sz="0" w:space="0" w:color="auto"/>
            <w:right w:val="none" w:sz="0" w:space="0" w:color="auto"/>
          </w:divBdr>
        </w:div>
        <w:div w:id="1448432592">
          <w:marLeft w:val="0"/>
          <w:marRight w:val="0"/>
          <w:marTop w:val="0"/>
          <w:marBottom w:val="0"/>
          <w:divBdr>
            <w:top w:val="none" w:sz="0" w:space="0" w:color="auto"/>
            <w:left w:val="none" w:sz="0" w:space="0" w:color="auto"/>
            <w:bottom w:val="none" w:sz="0" w:space="0" w:color="auto"/>
            <w:right w:val="none" w:sz="0" w:space="0" w:color="auto"/>
          </w:divBdr>
        </w:div>
        <w:div w:id="2082168428">
          <w:marLeft w:val="0"/>
          <w:marRight w:val="0"/>
          <w:marTop w:val="0"/>
          <w:marBottom w:val="0"/>
          <w:divBdr>
            <w:top w:val="none" w:sz="0" w:space="0" w:color="auto"/>
            <w:left w:val="none" w:sz="0" w:space="0" w:color="auto"/>
            <w:bottom w:val="none" w:sz="0" w:space="0" w:color="auto"/>
            <w:right w:val="none" w:sz="0" w:space="0" w:color="auto"/>
          </w:divBdr>
        </w:div>
        <w:div w:id="2137794328">
          <w:marLeft w:val="0"/>
          <w:marRight w:val="0"/>
          <w:marTop w:val="0"/>
          <w:marBottom w:val="0"/>
          <w:divBdr>
            <w:top w:val="none" w:sz="0" w:space="0" w:color="auto"/>
            <w:left w:val="none" w:sz="0" w:space="0" w:color="auto"/>
            <w:bottom w:val="none" w:sz="0" w:space="0" w:color="auto"/>
            <w:right w:val="none" w:sz="0" w:space="0" w:color="auto"/>
          </w:divBdr>
        </w:div>
        <w:div w:id="2146894535">
          <w:marLeft w:val="0"/>
          <w:marRight w:val="0"/>
          <w:marTop w:val="0"/>
          <w:marBottom w:val="0"/>
          <w:divBdr>
            <w:top w:val="none" w:sz="0" w:space="0" w:color="auto"/>
            <w:left w:val="none" w:sz="0" w:space="0" w:color="auto"/>
            <w:bottom w:val="none" w:sz="0" w:space="0" w:color="auto"/>
            <w:right w:val="none" w:sz="0" w:space="0" w:color="auto"/>
          </w:divBdr>
        </w:div>
      </w:divsChild>
    </w:div>
    <w:div w:id="1433472889">
      <w:bodyDiv w:val="1"/>
      <w:marLeft w:val="0"/>
      <w:marRight w:val="0"/>
      <w:marTop w:val="0"/>
      <w:marBottom w:val="0"/>
      <w:divBdr>
        <w:top w:val="none" w:sz="0" w:space="0" w:color="auto"/>
        <w:left w:val="none" w:sz="0" w:space="0" w:color="auto"/>
        <w:bottom w:val="none" w:sz="0" w:space="0" w:color="auto"/>
        <w:right w:val="none" w:sz="0" w:space="0" w:color="auto"/>
      </w:divBdr>
      <w:divsChild>
        <w:div w:id="763500755">
          <w:marLeft w:val="0"/>
          <w:marRight w:val="0"/>
          <w:marTop w:val="0"/>
          <w:marBottom w:val="0"/>
          <w:divBdr>
            <w:top w:val="none" w:sz="0" w:space="0" w:color="auto"/>
            <w:left w:val="none" w:sz="0" w:space="0" w:color="auto"/>
            <w:bottom w:val="none" w:sz="0" w:space="0" w:color="auto"/>
            <w:right w:val="none" w:sz="0" w:space="0" w:color="auto"/>
          </w:divBdr>
        </w:div>
        <w:div w:id="1017853613">
          <w:marLeft w:val="0"/>
          <w:marRight w:val="0"/>
          <w:marTop w:val="0"/>
          <w:marBottom w:val="0"/>
          <w:divBdr>
            <w:top w:val="none" w:sz="0" w:space="0" w:color="auto"/>
            <w:left w:val="none" w:sz="0" w:space="0" w:color="auto"/>
            <w:bottom w:val="none" w:sz="0" w:space="0" w:color="auto"/>
            <w:right w:val="none" w:sz="0" w:space="0" w:color="auto"/>
          </w:divBdr>
        </w:div>
      </w:divsChild>
    </w:div>
    <w:div w:id="1433550151">
      <w:bodyDiv w:val="1"/>
      <w:marLeft w:val="0"/>
      <w:marRight w:val="0"/>
      <w:marTop w:val="0"/>
      <w:marBottom w:val="0"/>
      <w:divBdr>
        <w:top w:val="none" w:sz="0" w:space="0" w:color="auto"/>
        <w:left w:val="none" w:sz="0" w:space="0" w:color="auto"/>
        <w:bottom w:val="none" w:sz="0" w:space="0" w:color="auto"/>
        <w:right w:val="none" w:sz="0" w:space="0" w:color="auto"/>
      </w:divBdr>
      <w:divsChild>
        <w:div w:id="210848778">
          <w:marLeft w:val="0"/>
          <w:marRight w:val="0"/>
          <w:marTop w:val="0"/>
          <w:marBottom w:val="0"/>
          <w:divBdr>
            <w:top w:val="none" w:sz="0" w:space="0" w:color="auto"/>
            <w:left w:val="none" w:sz="0" w:space="0" w:color="auto"/>
            <w:bottom w:val="none" w:sz="0" w:space="0" w:color="auto"/>
            <w:right w:val="none" w:sz="0" w:space="0" w:color="auto"/>
          </w:divBdr>
        </w:div>
        <w:div w:id="303389695">
          <w:marLeft w:val="0"/>
          <w:marRight w:val="0"/>
          <w:marTop w:val="0"/>
          <w:marBottom w:val="0"/>
          <w:divBdr>
            <w:top w:val="none" w:sz="0" w:space="0" w:color="auto"/>
            <w:left w:val="none" w:sz="0" w:space="0" w:color="auto"/>
            <w:bottom w:val="none" w:sz="0" w:space="0" w:color="auto"/>
            <w:right w:val="none" w:sz="0" w:space="0" w:color="auto"/>
          </w:divBdr>
        </w:div>
        <w:div w:id="902642138">
          <w:marLeft w:val="0"/>
          <w:marRight w:val="0"/>
          <w:marTop w:val="0"/>
          <w:marBottom w:val="0"/>
          <w:divBdr>
            <w:top w:val="none" w:sz="0" w:space="0" w:color="auto"/>
            <w:left w:val="none" w:sz="0" w:space="0" w:color="auto"/>
            <w:bottom w:val="none" w:sz="0" w:space="0" w:color="auto"/>
            <w:right w:val="none" w:sz="0" w:space="0" w:color="auto"/>
          </w:divBdr>
        </w:div>
        <w:div w:id="1774325121">
          <w:marLeft w:val="0"/>
          <w:marRight w:val="0"/>
          <w:marTop w:val="0"/>
          <w:marBottom w:val="0"/>
          <w:divBdr>
            <w:top w:val="none" w:sz="0" w:space="0" w:color="auto"/>
            <w:left w:val="none" w:sz="0" w:space="0" w:color="auto"/>
            <w:bottom w:val="none" w:sz="0" w:space="0" w:color="auto"/>
            <w:right w:val="none" w:sz="0" w:space="0" w:color="auto"/>
          </w:divBdr>
        </w:div>
        <w:div w:id="1912159569">
          <w:marLeft w:val="0"/>
          <w:marRight w:val="0"/>
          <w:marTop w:val="0"/>
          <w:marBottom w:val="0"/>
          <w:divBdr>
            <w:top w:val="none" w:sz="0" w:space="0" w:color="auto"/>
            <w:left w:val="none" w:sz="0" w:space="0" w:color="auto"/>
            <w:bottom w:val="none" w:sz="0" w:space="0" w:color="auto"/>
            <w:right w:val="none" w:sz="0" w:space="0" w:color="auto"/>
          </w:divBdr>
        </w:div>
      </w:divsChild>
    </w:div>
    <w:div w:id="1446119012">
      <w:bodyDiv w:val="1"/>
      <w:marLeft w:val="0"/>
      <w:marRight w:val="0"/>
      <w:marTop w:val="0"/>
      <w:marBottom w:val="0"/>
      <w:divBdr>
        <w:top w:val="none" w:sz="0" w:space="0" w:color="auto"/>
        <w:left w:val="none" w:sz="0" w:space="0" w:color="auto"/>
        <w:bottom w:val="none" w:sz="0" w:space="0" w:color="auto"/>
        <w:right w:val="none" w:sz="0" w:space="0" w:color="auto"/>
      </w:divBdr>
    </w:div>
    <w:div w:id="1451782012">
      <w:bodyDiv w:val="1"/>
      <w:marLeft w:val="0"/>
      <w:marRight w:val="0"/>
      <w:marTop w:val="0"/>
      <w:marBottom w:val="0"/>
      <w:divBdr>
        <w:top w:val="none" w:sz="0" w:space="0" w:color="auto"/>
        <w:left w:val="none" w:sz="0" w:space="0" w:color="auto"/>
        <w:bottom w:val="none" w:sz="0" w:space="0" w:color="auto"/>
        <w:right w:val="none" w:sz="0" w:space="0" w:color="auto"/>
      </w:divBdr>
      <w:divsChild>
        <w:div w:id="712537241">
          <w:marLeft w:val="0"/>
          <w:marRight w:val="0"/>
          <w:marTop w:val="0"/>
          <w:marBottom w:val="0"/>
          <w:divBdr>
            <w:top w:val="none" w:sz="0" w:space="0" w:color="auto"/>
            <w:left w:val="none" w:sz="0" w:space="0" w:color="auto"/>
            <w:bottom w:val="none" w:sz="0" w:space="0" w:color="auto"/>
            <w:right w:val="none" w:sz="0" w:space="0" w:color="auto"/>
          </w:divBdr>
        </w:div>
        <w:div w:id="1970628611">
          <w:marLeft w:val="0"/>
          <w:marRight w:val="0"/>
          <w:marTop w:val="0"/>
          <w:marBottom w:val="0"/>
          <w:divBdr>
            <w:top w:val="none" w:sz="0" w:space="0" w:color="auto"/>
            <w:left w:val="none" w:sz="0" w:space="0" w:color="auto"/>
            <w:bottom w:val="none" w:sz="0" w:space="0" w:color="auto"/>
            <w:right w:val="none" w:sz="0" w:space="0" w:color="auto"/>
          </w:divBdr>
        </w:div>
      </w:divsChild>
    </w:div>
    <w:div w:id="1457067583">
      <w:bodyDiv w:val="1"/>
      <w:marLeft w:val="0"/>
      <w:marRight w:val="0"/>
      <w:marTop w:val="0"/>
      <w:marBottom w:val="0"/>
      <w:divBdr>
        <w:top w:val="none" w:sz="0" w:space="0" w:color="auto"/>
        <w:left w:val="none" w:sz="0" w:space="0" w:color="auto"/>
        <w:bottom w:val="none" w:sz="0" w:space="0" w:color="auto"/>
        <w:right w:val="none" w:sz="0" w:space="0" w:color="auto"/>
      </w:divBdr>
    </w:div>
    <w:div w:id="1463500072">
      <w:bodyDiv w:val="1"/>
      <w:marLeft w:val="0"/>
      <w:marRight w:val="0"/>
      <w:marTop w:val="0"/>
      <w:marBottom w:val="0"/>
      <w:divBdr>
        <w:top w:val="none" w:sz="0" w:space="0" w:color="auto"/>
        <w:left w:val="none" w:sz="0" w:space="0" w:color="auto"/>
        <w:bottom w:val="none" w:sz="0" w:space="0" w:color="auto"/>
        <w:right w:val="none" w:sz="0" w:space="0" w:color="auto"/>
      </w:divBdr>
    </w:div>
    <w:div w:id="1464737718">
      <w:bodyDiv w:val="1"/>
      <w:marLeft w:val="0"/>
      <w:marRight w:val="0"/>
      <w:marTop w:val="0"/>
      <w:marBottom w:val="0"/>
      <w:divBdr>
        <w:top w:val="none" w:sz="0" w:space="0" w:color="auto"/>
        <w:left w:val="none" w:sz="0" w:space="0" w:color="auto"/>
        <w:bottom w:val="none" w:sz="0" w:space="0" w:color="auto"/>
        <w:right w:val="none" w:sz="0" w:space="0" w:color="auto"/>
      </w:divBdr>
      <w:divsChild>
        <w:div w:id="732850632">
          <w:marLeft w:val="0"/>
          <w:marRight w:val="0"/>
          <w:marTop w:val="0"/>
          <w:marBottom w:val="0"/>
          <w:divBdr>
            <w:top w:val="none" w:sz="0" w:space="0" w:color="auto"/>
            <w:left w:val="none" w:sz="0" w:space="0" w:color="auto"/>
            <w:bottom w:val="none" w:sz="0" w:space="0" w:color="auto"/>
            <w:right w:val="none" w:sz="0" w:space="0" w:color="auto"/>
          </w:divBdr>
        </w:div>
        <w:div w:id="1366637668">
          <w:marLeft w:val="0"/>
          <w:marRight w:val="0"/>
          <w:marTop w:val="0"/>
          <w:marBottom w:val="0"/>
          <w:divBdr>
            <w:top w:val="none" w:sz="0" w:space="0" w:color="auto"/>
            <w:left w:val="none" w:sz="0" w:space="0" w:color="auto"/>
            <w:bottom w:val="none" w:sz="0" w:space="0" w:color="auto"/>
            <w:right w:val="none" w:sz="0" w:space="0" w:color="auto"/>
          </w:divBdr>
        </w:div>
        <w:div w:id="1504010469">
          <w:marLeft w:val="0"/>
          <w:marRight w:val="0"/>
          <w:marTop w:val="0"/>
          <w:marBottom w:val="0"/>
          <w:divBdr>
            <w:top w:val="none" w:sz="0" w:space="0" w:color="auto"/>
            <w:left w:val="none" w:sz="0" w:space="0" w:color="auto"/>
            <w:bottom w:val="none" w:sz="0" w:space="0" w:color="auto"/>
            <w:right w:val="none" w:sz="0" w:space="0" w:color="auto"/>
          </w:divBdr>
        </w:div>
        <w:div w:id="1567451304">
          <w:marLeft w:val="0"/>
          <w:marRight w:val="0"/>
          <w:marTop w:val="0"/>
          <w:marBottom w:val="0"/>
          <w:divBdr>
            <w:top w:val="none" w:sz="0" w:space="0" w:color="auto"/>
            <w:left w:val="none" w:sz="0" w:space="0" w:color="auto"/>
            <w:bottom w:val="none" w:sz="0" w:space="0" w:color="auto"/>
            <w:right w:val="none" w:sz="0" w:space="0" w:color="auto"/>
          </w:divBdr>
        </w:div>
      </w:divsChild>
    </w:div>
    <w:div w:id="1466966049">
      <w:bodyDiv w:val="1"/>
      <w:marLeft w:val="0"/>
      <w:marRight w:val="0"/>
      <w:marTop w:val="0"/>
      <w:marBottom w:val="0"/>
      <w:divBdr>
        <w:top w:val="none" w:sz="0" w:space="0" w:color="auto"/>
        <w:left w:val="none" w:sz="0" w:space="0" w:color="auto"/>
        <w:bottom w:val="none" w:sz="0" w:space="0" w:color="auto"/>
        <w:right w:val="none" w:sz="0" w:space="0" w:color="auto"/>
      </w:divBdr>
      <w:divsChild>
        <w:div w:id="372535893">
          <w:marLeft w:val="0"/>
          <w:marRight w:val="0"/>
          <w:marTop w:val="0"/>
          <w:marBottom w:val="0"/>
          <w:divBdr>
            <w:top w:val="none" w:sz="0" w:space="0" w:color="auto"/>
            <w:left w:val="none" w:sz="0" w:space="0" w:color="auto"/>
            <w:bottom w:val="none" w:sz="0" w:space="0" w:color="auto"/>
            <w:right w:val="none" w:sz="0" w:space="0" w:color="auto"/>
          </w:divBdr>
        </w:div>
        <w:div w:id="1387921947">
          <w:marLeft w:val="0"/>
          <w:marRight w:val="0"/>
          <w:marTop w:val="0"/>
          <w:marBottom w:val="0"/>
          <w:divBdr>
            <w:top w:val="none" w:sz="0" w:space="0" w:color="auto"/>
            <w:left w:val="none" w:sz="0" w:space="0" w:color="auto"/>
            <w:bottom w:val="none" w:sz="0" w:space="0" w:color="auto"/>
            <w:right w:val="none" w:sz="0" w:space="0" w:color="auto"/>
          </w:divBdr>
        </w:div>
      </w:divsChild>
    </w:div>
    <w:div w:id="1468890740">
      <w:bodyDiv w:val="1"/>
      <w:marLeft w:val="0"/>
      <w:marRight w:val="0"/>
      <w:marTop w:val="0"/>
      <w:marBottom w:val="0"/>
      <w:divBdr>
        <w:top w:val="none" w:sz="0" w:space="0" w:color="auto"/>
        <w:left w:val="none" w:sz="0" w:space="0" w:color="auto"/>
        <w:bottom w:val="none" w:sz="0" w:space="0" w:color="auto"/>
        <w:right w:val="none" w:sz="0" w:space="0" w:color="auto"/>
      </w:divBdr>
      <w:divsChild>
        <w:div w:id="290936753">
          <w:marLeft w:val="0"/>
          <w:marRight w:val="0"/>
          <w:marTop w:val="0"/>
          <w:marBottom w:val="0"/>
          <w:divBdr>
            <w:top w:val="none" w:sz="0" w:space="0" w:color="auto"/>
            <w:left w:val="none" w:sz="0" w:space="0" w:color="auto"/>
            <w:bottom w:val="none" w:sz="0" w:space="0" w:color="auto"/>
            <w:right w:val="none" w:sz="0" w:space="0" w:color="auto"/>
          </w:divBdr>
        </w:div>
        <w:div w:id="477116110">
          <w:marLeft w:val="0"/>
          <w:marRight w:val="0"/>
          <w:marTop w:val="0"/>
          <w:marBottom w:val="0"/>
          <w:divBdr>
            <w:top w:val="none" w:sz="0" w:space="0" w:color="auto"/>
            <w:left w:val="none" w:sz="0" w:space="0" w:color="auto"/>
            <w:bottom w:val="none" w:sz="0" w:space="0" w:color="auto"/>
            <w:right w:val="none" w:sz="0" w:space="0" w:color="auto"/>
          </w:divBdr>
        </w:div>
        <w:div w:id="533078064">
          <w:marLeft w:val="0"/>
          <w:marRight w:val="0"/>
          <w:marTop w:val="0"/>
          <w:marBottom w:val="0"/>
          <w:divBdr>
            <w:top w:val="none" w:sz="0" w:space="0" w:color="auto"/>
            <w:left w:val="none" w:sz="0" w:space="0" w:color="auto"/>
            <w:bottom w:val="none" w:sz="0" w:space="0" w:color="auto"/>
            <w:right w:val="none" w:sz="0" w:space="0" w:color="auto"/>
          </w:divBdr>
        </w:div>
        <w:div w:id="969476437">
          <w:marLeft w:val="0"/>
          <w:marRight w:val="0"/>
          <w:marTop w:val="0"/>
          <w:marBottom w:val="0"/>
          <w:divBdr>
            <w:top w:val="none" w:sz="0" w:space="0" w:color="auto"/>
            <w:left w:val="none" w:sz="0" w:space="0" w:color="auto"/>
            <w:bottom w:val="none" w:sz="0" w:space="0" w:color="auto"/>
            <w:right w:val="none" w:sz="0" w:space="0" w:color="auto"/>
          </w:divBdr>
        </w:div>
        <w:div w:id="1182207499">
          <w:marLeft w:val="0"/>
          <w:marRight w:val="0"/>
          <w:marTop w:val="0"/>
          <w:marBottom w:val="0"/>
          <w:divBdr>
            <w:top w:val="none" w:sz="0" w:space="0" w:color="auto"/>
            <w:left w:val="none" w:sz="0" w:space="0" w:color="auto"/>
            <w:bottom w:val="none" w:sz="0" w:space="0" w:color="auto"/>
            <w:right w:val="none" w:sz="0" w:space="0" w:color="auto"/>
          </w:divBdr>
        </w:div>
      </w:divsChild>
    </w:div>
    <w:div w:id="1471628152">
      <w:bodyDiv w:val="1"/>
      <w:marLeft w:val="0"/>
      <w:marRight w:val="0"/>
      <w:marTop w:val="0"/>
      <w:marBottom w:val="0"/>
      <w:divBdr>
        <w:top w:val="none" w:sz="0" w:space="0" w:color="auto"/>
        <w:left w:val="none" w:sz="0" w:space="0" w:color="auto"/>
        <w:bottom w:val="none" w:sz="0" w:space="0" w:color="auto"/>
        <w:right w:val="none" w:sz="0" w:space="0" w:color="auto"/>
      </w:divBdr>
      <w:divsChild>
        <w:div w:id="229198252">
          <w:marLeft w:val="0"/>
          <w:marRight w:val="0"/>
          <w:marTop w:val="0"/>
          <w:marBottom w:val="0"/>
          <w:divBdr>
            <w:top w:val="none" w:sz="0" w:space="0" w:color="auto"/>
            <w:left w:val="none" w:sz="0" w:space="0" w:color="auto"/>
            <w:bottom w:val="none" w:sz="0" w:space="0" w:color="auto"/>
            <w:right w:val="none" w:sz="0" w:space="0" w:color="auto"/>
          </w:divBdr>
        </w:div>
        <w:div w:id="492189278">
          <w:marLeft w:val="0"/>
          <w:marRight w:val="0"/>
          <w:marTop w:val="0"/>
          <w:marBottom w:val="0"/>
          <w:divBdr>
            <w:top w:val="none" w:sz="0" w:space="0" w:color="auto"/>
            <w:left w:val="none" w:sz="0" w:space="0" w:color="auto"/>
            <w:bottom w:val="none" w:sz="0" w:space="0" w:color="auto"/>
            <w:right w:val="none" w:sz="0" w:space="0" w:color="auto"/>
          </w:divBdr>
        </w:div>
        <w:div w:id="1082675630">
          <w:marLeft w:val="0"/>
          <w:marRight w:val="0"/>
          <w:marTop w:val="0"/>
          <w:marBottom w:val="0"/>
          <w:divBdr>
            <w:top w:val="none" w:sz="0" w:space="0" w:color="auto"/>
            <w:left w:val="none" w:sz="0" w:space="0" w:color="auto"/>
            <w:bottom w:val="none" w:sz="0" w:space="0" w:color="auto"/>
            <w:right w:val="none" w:sz="0" w:space="0" w:color="auto"/>
          </w:divBdr>
        </w:div>
      </w:divsChild>
    </w:div>
    <w:div w:id="1490513292">
      <w:bodyDiv w:val="1"/>
      <w:marLeft w:val="0"/>
      <w:marRight w:val="0"/>
      <w:marTop w:val="0"/>
      <w:marBottom w:val="0"/>
      <w:divBdr>
        <w:top w:val="none" w:sz="0" w:space="0" w:color="auto"/>
        <w:left w:val="none" w:sz="0" w:space="0" w:color="auto"/>
        <w:bottom w:val="none" w:sz="0" w:space="0" w:color="auto"/>
        <w:right w:val="none" w:sz="0" w:space="0" w:color="auto"/>
      </w:divBdr>
      <w:divsChild>
        <w:div w:id="995768609">
          <w:marLeft w:val="0"/>
          <w:marRight w:val="0"/>
          <w:marTop w:val="0"/>
          <w:marBottom w:val="0"/>
          <w:divBdr>
            <w:top w:val="none" w:sz="0" w:space="0" w:color="auto"/>
            <w:left w:val="none" w:sz="0" w:space="0" w:color="auto"/>
            <w:bottom w:val="none" w:sz="0" w:space="0" w:color="auto"/>
            <w:right w:val="none" w:sz="0" w:space="0" w:color="auto"/>
          </w:divBdr>
        </w:div>
        <w:div w:id="1034385101">
          <w:marLeft w:val="0"/>
          <w:marRight w:val="0"/>
          <w:marTop w:val="0"/>
          <w:marBottom w:val="0"/>
          <w:divBdr>
            <w:top w:val="none" w:sz="0" w:space="0" w:color="auto"/>
            <w:left w:val="none" w:sz="0" w:space="0" w:color="auto"/>
            <w:bottom w:val="none" w:sz="0" w:space="0" w:color="auto"/>
            <w:right w:val="none" w:sz="0" w:space="0" w:color="auto"/>
          </w:divBdr>
        </w:div>
        <w:div w:id="1344363028">
          <w:marLeft w:val="0"/>
          <w:marRight w:val="0"/>
          <w:marTop w:val="0"/>
          <w:marBottom w:val="0"/>
          <w:divBdr>
            <w:top w:val="none" w:sz="0" w:space="0" w:color="auto"/>
            <w:left w:val="none" w:sz="0" w:space="0" w:color="auto"/>
            <w:bottom w:val="none" w:sz="0" w:space="0" w:color="auto"/>
            <w:right w:val="none" w:sz="0" w:space="0" w:color="auto"/>
          </w:divBdr>
        </w:div>
        <w:div w:id="1470634501">
          <w:marLeft w:val="0"/>
          <w:marRight w:val="0"/>
          <w:marTop w:val="0"/>
          <w:marBottom w:val="0"/>
          <w:divBdr>
            <w:top w:val="none" w:sz="0" w:space="0" w:color="auto"/>
            <w:left w:val="none" w:sz="0" w:space="0" w:color="auto"/>
            <w:bottom w:val="none" w:sz="0" w:space="0" w:color="auto"/>
            <w:right w:val="none" w:sz="0" w:space="0" w:color="auto"/>
          </w:divBdr>
        </w:div>
      </w:divsChild>
    </w:div>
    <w:div w:id="1522278925">
      <w:bodyDiv w:val="1"/>
      <w:marLeft w:val="0"/>
      <w:marRight w:val="0"/>
      <w:marTop w:val="0"/>
      <w:marBottom w:val="0"/>
      <w:divBdr>
        <w:top w:val="none" w:sz="0" w:space="0" w:color="auto"/>
        <w:left w:val="none" w:sz="0" w:space="0" w:color="auto"/>
        <w:bottom w:val="none" w:sz="0" w:space="0" w:color="auto"/>
        <w:right w:val="none" w:sz="0" w:space="0" w:color="auto"/>
      </w:divBdr>
    </w:div>
    <w:div w:id="1538545333">
      <w:bodyDiv w:val="1"/>
      <w:marLeft w:val="0"/>
      <w:marRight w:val="0"/>
      <w:marTop w:val="0"/>
      <w:marBottom w:val="0"/>
      <w:divBdr>
        <w:top w:val="none" w:sz="0" w:space="0" w:color="auto"/>
        <w:left w:val="none" w:sz="0" w:space="0" w:color="auto"/>
        <w:bottom w:val="none" w:sz="0" w:space="0" w:color="auto"/>
        <w:right w:val="none" w:sz="0" w:space="0" w:color="auto"/>
      </w:divBdr>
      <w:divsChild>
        <w:div w:id="208500350">
          <w:marLeft w:val="0"/>
          <w:marRight w:val="0"/>
          <w:marTop w:val="0"/>
          <w:marBottom w:val="0"/>
          <w:divBdr>
            <w:top w:val="none" w:sz="0" w:space="0" w:color="auto"/>
            <w:left w:val="none" w:sz="0" w:space="0" w:color="auto"/>
            <w:bottom w:val="none" w:sz="0" w:space="0" w:color="auto"/>
            <w:right w:val="none" w:sz="0" w:space="0" w:color="auto"/>
          </w:divBdr>
        </w:div>
        <w:div w:id="1335107810">
          <w:marLeft w:val="0"/>
          <w:marRight w:val="0"/>
          <w:marTop w:val="0"/>
          <w:marBottom w:val="0"/>
          <w:divBdr>
            <w:top w:val="none" w:sz="0" w:space="0" w:color="auto"/>
            <w:left w:val="none" w:sz="0" w:space="0" w:color="auto"/>
            <w:bottom w:val="none" w:sz="0" w:space="0" w:color="auto"/>
            <w:right w:val="none" w:sz="0" w:space="0" w:color="auto"/>
          </w:divBdr>
        </w:div>
      </w:divsChild>
    </w:div>
    <w:div w:id="1542858730">
      <w:bodyDiv w:val="1"/>
      <w:marLeft w:val="0"/>
      <w:marRight w:val="0"/>
      <w:marTop w:val="0"/>
      <w:marBottom w:val="0"/>
      <w:divBdr>
        <w:top w:val="none" w:sz="0" w:space="0" w:color="auto"/>
        <w:left w:val="none" w:sz="0" w:space="0" w:color="auto"/>
        <w:bottom w:val="none" w:sz="0" w:space="0" w:color="auto"/>
        <w:right w:val="none" w:sz="0" w:space="0" w:color="auto"/>
      </w:divBdr>
      <w:divsChild>
        <w:div w:id="360908032">
          <w:marLeft w:val="0"/>
          <w:marRight w:val="0"/>
          <w:marTop w:val="0"/>
          <w:marBottom w:val="0"/>
          <w:divBdr>
            <w:top w:val="none" w:sz="0" w:space="0" w:color="auto"/>
            <w:left w:val="none" w:sz="0" w:space="0" w:color="auto"/>
            <w:bottom w:val="none" w:sz="0" w:space="0" w:color="auto"/>
            <w:right w:val="none" w:sz="0" w:space="0" w:color="auto"/>
          </w:divBdr>
          <w:divsChild>
            <w:div w:id="656568292">
              <w:marLeft w:val="0"/>
              <w:marRight w:val="0"/>
              <w:marTop w:val="0"/>
              <w:marBottom w:val="0"/>
              <w:divBdr>
                <w:top w:val="none" w:sz="0" w:space="0" w:color="auto"/>
                <w:left w:val="none" w:sz="0" w:space="0" w:color="auto"/>
                <w:bottom w:val="none" w:sz="0" w:space="0" w:color="auto"/>
                <w:right w:val="none" w:sz="0" w:space="0" w:color="auto"/>
              </w:divBdr>
            </w:div>
            <w:div w:id="717360188">
              <w:marLeft w:val="0"/>
              <w:marRight w:val="0"/>
              <w:marTop w:val="0"/>
              <w:marBottom w:val="0"/>
              <w:divBdr>
                <w:top w:val="none" w:sz="0" w:space="0" w:color="auto"/>
                <w:left w:val="none" w:sz="0" w:space="0" w:color="auto"/>
                <w:bottom w:val="none" w:sz="0" w:space="0" w:color="auto"/>
                <w:right w:val="none" w:sz="0" w:space="0" w:color="auto"/>
              </w:divBdr>
            </w:div>
            <w:div w:id="1373993510">
              <w:marLeft w:val="0"/>
              <w:marRight w:val="0"/>
              <w:marTop w:val="0"/>
              <w:marBottom w:val="0"/>
              <w:divBdr>
                <w:top w:val="none" w:sz="0" w:space="0" w:color="auto"/>
                <w:left w:val="none" w:sz="0" w:space="0" w:color="auto"/>
                <w:bottom w:val="none" w:sz="0" w:space="0" w:color="auto"/>
                <w:right w:val="none" w:sz="0" w:space="0" w:color="auto"/>
              </w:divBdr>
            </w:div>
            <w:div w:id="1602110039">
              <w:marLeft w:val="0"/>
              <w:marRight w:val="0"/>
              <w:marTop w:val="0"/>
              <w:marBottom w:val="0"/>
              <w:divBdr>
                <w:top w:val="none" w:sz="0" w:space="0" w:color="auto"/>
                <w:left w:val="none" w:sz="0" w:space="0" w:color="auto"/>
                <w:bottom w:val="none" w:sz="0" w:space="0" w:color="auto"/>
                <w:right w:val="none" w:sz="0" w:space="0" w:color="auto"/>
              </w:divBdr>
            </w:div>
            <w:div w:id="1890023231">
              <w:marLeft w:val="0"/>
              <w:marRight w:val="0"/>
              <w:marTop w:val="0"/>
              <w:marBottom w:val="0"/>
              <w:divBdr>
                <w:top w:val="none" w:sz="0" w:space="0" w:color="auto"/>
                <w:left w:val="none" w:sz="0" w:space="0" w:color="auto"/>
                <w:bottom w:val="none" w:sz="0" w:space="0" w:color="auto"/>
                <w:right w:val="none" w:sz="0" w:space="0" w:color="auto"/>
              </w:divBdr>
            </w:div>
          </w:divsChild>
        </w:div>
        <w:div w:id="978609430">
          <w:marLeft w:val="0"/>
          <w:marRight w:val="0"/>
          <w:marTop w:val="0"/>
          <w:marBottom w:val="0"/>
          <w:divBdr>
            <w:top w:val="none" w:sz="0" w:space="0" w:color="auto"/>
            <w:left w:val="none" w:sz="0" w:space="0" w:color="auto"/>
            <w:bottom w:val="none" w:sz="0" w:space="0" w:color="auto"/>
            <w:right w:val="none" w:sz="0" w:space="0" w:color="auto"/>
          </w:divBdr>
          <w:divsChild>
            <w:div w:id="30083743">
              <w:marLeft w:val="0"/>
              <w:marRight w:val="0"/>
              <w:marTop w:val="0"/>
              <w:marBottom w:val="0"/>
              <w:divBdr>
                <w:top w:val="none" w:sz="0" w:space="0" w:color="auto"/>
                <w:left w:val="none" w:sz="0" w:space="0" w:color="auto"/>
                <w:bottom w:val="none" w:sz="0" w:space="0" w:color="auto"/>
                <w:right w:val="none" w:sz="0" w:space="0" w:color="auto"/>
              </w:divBdr>
            </w:div>
            <w:div w:id="169495145">
              <w:marLeft w:val="0"/>
              <w:marRight w:val="0"/>
              <w:marTop w:val="0"/>
              <w:marBottom w:val="0"/>
              <w:divBdr>
                <w:top w:val="none" w:sz="0" w:space="0" w:color="auto"/>
                <w:left w:val="none" w:sz="0" w:space="0" w:color="auto"/>
                <w:bottom w:val="none" w:sz="0" w:space="0" w:color="auto"/>
                <w:right w:val="none" w:sz="0" w:space="0" w:color="auto"/>
              </w:divBdr>
            </w:div>
            <w:div w:id="604268166">
              <w:marLeft w:val="0"/>
              <w:marRight w:val="0"/>
              <w:marTop w:val="0"/>
              <w:marBottom w:val="0"/>
              <w:divBdr>
                <w:top w:val="none" w:sz="0" w:space="0" w:color="auto"/>
                <w:left w:val="none" w:sz="0" w:space="0" w:color="auto"/>
                <w:bottom w:val="none" w:sz="0" w:space="0" w:color="auto"/>
                <w:right w:val="none" w:sz="0" w:space="0" w:color="auto"/>
              </w:divBdr>
            </w:div>
            <w:div w:id="890652618">
              <w:marLeft w:val="0"/>
              <w:marRight w:val="0"/>
              <w:marTop w:val="0"/>
              <w:marBottom w:val="0"/>
              <w:divBdr>
                <w:top w:val="none" w:sz="0" w:space="0" w:color="auto"/>
                <w:left w:val="none" w:sz="0" w:space="0" w:color="auto"/>
                <w:bottom w:val="none" w:sz="0" w:space="0" w:color="auto"/>
                <w:right w:val="none" w:sz="0" w:space="0" w:color="auto"/>
              </w:divBdr>
            </w:div>
            <w:div w:id="1654141026">
              <w:marLeft w:val="0"/>
              <w:marRight w:val="0"/>
              <w:marTop w:val="0"/>
              <w:marBottom w:val="0"/>
              <w:divBdr>
                <w:top w:val="none" w:sz="0" w:space="0" w:color="auto"/>
                <w:left w:val="none" w:sz="0" w:space="0" w:color="auto"/>
                <w:bottom w:val="none" w:sz="0" w:space="0" w:color="auto"/>
                <w:right w:val="none" w:sz="0" w:space="0" w:color="auto"/>
              </w:divBdr>
            </w:div>
          </w:divsChild>
        </w:div>
        <w:div w:id="1269849673">
          <w:marLeft w:val="0"/>
          <w:marRight w:val="0"/>
          <w:marTop w:val="0"/>
          <w:marBottom w:val="0"/>
          <w:divBdr>
            <w:top w:val="none" w:sz="0" w:space="0" w:color="auto"/>
            <w:left w:val="none" w:sz="0" w:space="0" w:color="auto"/>
            <w:bottom w:val="none" w:sz="0" w:space="0" w:color="auto"/>
            <w:right w:val="none" w:sz="0" w:space="0" w:color="auto"/>
          </w:divBdr>
          <w:divsChild>
            <w:div w:id="370032256">
              <w:marLeft w:val="0"/>
              <w:marRight w:val="0"/>
              <w:marTop w:val="0"/>
              <w:marBottom w:val="0"/>
              <w:divBdr>
                <w:top w:val="none" w:sz="0" w:space="0" w:color="auto"/>
                <w:left w:val="none" w:sz="0" w:space="0" w:color="auto"/>
                <w:bottom w:val="none" w:sz="0" w:space="0" w:color="auto"/>
                <w:right w:val="none" w:sz="0" w:space="0" w:color="auto"/>
              </w:divBdr>
            </w:div>
            <w:div w:id="516576551">
              <w:marLeft w:val="0"/>
              <w:marRight w:val="0"/>
              <w:marTop w:val="0"/>
              <w:marBottom w:val="0"/>
              <w:divBdr>
                <w:top w:val="none" w:sz="0" w:space="0" w:color="auto"/>
                <w:left w:val="none" w:sz="0" w:space="0" w:color="auto"/>
                <w:bottom w:val="none" w:sz="0" w:space="0" w:color="auto"/>
                <w:right w:val="none" w:sz="0" w:space="0" w:color="auto"/>
              </w:divBdr>
            </w:div>
            <w:div w:id="526990002">
              <w:marLeft w:val="0"/>
              <w:marRight w:val="0"/>
              <w:marTop w:val="0"/>
              <w:marBottom w:val="0"/>
              <w:divBdr>
                <w:top w:val="none" w:sz="0" w:space="0" w:color="auto"/>
                <w:left w:val="none" w:sz="0" w:space="0" w:color="auto"/>
                <w:bottom w:val="none" w:sz="0" w:space="0" w:color="auto"/>
                <w:right w:val="none" w:sz="0" w:space="0" w:color="auto"/>
              </w:divBdr>
            </w:div>
            <w:div w:id="996879073">
              <w:marLeft w:val="0"/>
              <w:marRight w:val="0"/>
              <w:marTop w:val="0"/>
              <w:marBottom w:val="0"/>
              <w:divBdr>
                <w:top w:val="none" w:sz="0" w:space="0" w:color="auto"/>
                <w:left w:val="none" w:sz="0" w:space="0" w:color="auto"/>
                <w:bottom w:val="none" w:sz="0" w:space="0" w:color="auto"/>
                <w:right w:val="none" w:sz="0" w:space="0" w:color="auto"/>
              </w:divBdr>
            </w:div>
            <w:div w:id="1297837144">
              <w:marLeft w:val="0"/>
              <w:marRight w:val="0"/>
              <w:marTop w:val="0"/>
              <w:marBottom w:val="0"/>
              <w:divBdr>
                <w:top w:val="none" w:sz="0" w:space="0" w:color="auto"/>
                <w:left w:val="none" w:sz="0" w:space="0" w:color="auto"/>
                <w:bottom w:val="none" w:sz="0" w:space="0" w:color="auto"/>
                <w:right w:val="none" w:sz="0" w:space="0" w:color="auto"/>
              </w:divBdr>
            </w:div>
          </w:divsChild>
        </w:div>
        <w:div w:id="1395470823">
          <w:marLeft w:val="0"/>
          <w:marRight w:val="0"/>
          <w:marTop w:val="0"/>
          <w:marBottom w:val="0"/>
          <w:divBdr>
            <w:top w:val="none" w:sz="0" w:space="0" w:color="auto"/>
            <w:left w:val="none" w:sz="0" w:space="0" w:color="auto"/>
            <w:bottom w:val="none" w:sz="0" w:space="0" w:color="auto"/>
            <w:right w:val="none" w:sz="0" w:space="0" w:color="auto"/>
          </w:divBdr>
          <w:divsChild>
            <w:div w:id="179320333">
              <w:marLeft w:val="0"/>
              <w:marRight w:val="0"/>
              <w:marTop w:val="0"/>
              <w:marBottom w:val="0"/>
              <w:divBdr>
                <w:top w:val="none" w:sz="0" w:space="0" w:color="auto"/>
                <w:left w:val="none" w:sz="0" w:space="0" w:color="auto"/>
                <w:bottom w:val="none" w:sz="0" w:space="0" w:color="auto"/>
                <w:right w:val="none" w:sz="0" w:space="0" w:color="auto"/>
              </w:divBdr>
            </w:div>
            <w:div w:id="216088743">
              <w:marLeft w:val="0"/>
              <w:marRight w:val="0"/>
              <w:marTop w:val="0"/>
              <w:marBottom w:val="0"/>
              <w:divBdr>
                <w:top w:val="none" w:sz="0" w:space="0" w:color="auto"/>
                <w:left w:val="none" w:sz="0" w:space="0" w:color="auto"/>
                <w:bottom w:val="none" w:sz="0" w:space="0" w:color="auto"/>
                <w:right w:val="none" w:sz="0" w:space="0" w:color="auto"/>
              </w:divBdr>
            </w:div>
            <w:div w:id="429618575">
              <w:marLeft w:val="0"/>
              <w:marRight w:val="0"/>
              <w:marTop w:val="0"/>
              <w:marBottom w:val="0"/>
              <w:divBdr>
                <w:top w:val="none" w:sz="0" w:space="0" w:color="auto"/>
                <w:left w:val="none" w:sz="0" w:space="0" w:color="auto"/>
                <w:bottom w:val="none" w:sz="0" w:space="0" w:color="auto"/>
                <w:right w:val="none" w:sz="0" w:space="0" w:color="auto"/>
              </w:divBdr>
            </w:div>
            <w:div w:id="501118731">
              <w:marLeft w:val="0"/>
              <w:marRight w:val="0"/>
              <w:marTop w:val="0"/>
              <w:marBottom w:val="0"/>
              <w:divBdr>
                <w:top w:val="none" w:sz="0" w:space="0" w:color="auto"/>
                <w:left w:val="none" w:sz="0" w:space="0" w:color="auto"/>
                <w:bottom w:val="none" w:sz="0" w:space="0" w:color="auto"/>
                <w:right w:val="none" w:sz="0" w:space="0" w:color="auto"/>
              </w:divBdr>
            </w:div>
            <w:div w:id="1402172118">
              <w:marLeft w:val="0"/>
              <w:marRight w:val="0"/>
              <w:marTop w:val="0"/>
              <w:marBottom w:val="0"/>
              <w:divBdr>
                <w:top w:val="none" w:sz="0" w:space="0" w:color="auto"/>
                <w:left w:val="none" w:sz="0" w:space="0" w:color="auto"/>
                <w:bottom w:val="none" w:sz="0" w:space="0" w:color="auto"/>
                <w:right w:val="none" w:sz="0" w:space="0" w:color="auto"/>
              </w:divBdr>
            </w:div>
          </w:divsChild>
        </w:div>
        <w:div w:id="1648973166">
          <w:marLeft w:val="0"/>
          <w:marRight w:val="0"/>
          <w:marTop w:val="0"/>
          <w:marBottom w:val="0"/>
          <w:divBdr>
            <w:top w:val="none" w:sz="0" w:space="0" w:color="auto"/>
            <w:left w:val="none" w:sz="0" w:space="0" w:color="auto"/>
            <w:bottom w:val="none" w:sz="0" w:space="0" w:color="auto"/>
            <w:right w:val="none" w:sz="0" w:space="0" w:color="auto"/>
          </w:divBdr>
          <w:divsChild>
            <w:div w:id="151794982">
              <w:marLeft w:val="0"/>
              <w:marRight w:val="0"/>
              <w:marTop w:val="0"/>
              <w:marBottom w:val="0"/>
              <w:divBdr>
                <w:top w:val="none" w:sz="0" w:space="0" w:color="auto"/>
                <w:left w:val="none" w:sz="0" w:space="0" w:color="auto"/>
                <w:bottom w:val="none" w:sz="0" w:space="0" w:color="auto"/>
                <w:right w:val="none" w:sz="0" w:space="0" w:color="auto"/>
              </w:divBdr>
            </w:div>
            <w:div w:id="643043705">
              <w:marLeft w:val="0"/>
              <w:marRight w:val="0"/>
              <w:marTop w:val="0"/>
              <w:marBottom w:val="0"/>
              <w:divBdr>
                <w:top w:val="none" w:sz="0" w:space="0" w:color="auto"/>
                <w:left w:val="none" w:sz="0" w:space="0" w:color="auto"/>
                <w:bottom w:val="none" w:sz="0" w:space="0" w:color="auto"/>
                <w:right w:val="none" w:sz="0" w:space="0" w:color="auto"/>
              </w:divBdr>
            </w:div>
            <w:div w:id="725304068">
              <w:marLeft w:val="0"/>
              <w:marRight w:val="0"/>
              <w:marTop w:val="0"/>
              <w:marBottom w:val="0"/>
              <w:divBdr>
                <w:top w:val="none" w:sz="0" w:space="0" w:color="auto"/>
                <w:left w:val="none" w:sz="0" w:space="0" w:color="auto"/>
                <w:bottom w:val="none" w:sz="0" w:space="0" w:color="auto"/>
                <w:right w:val="none" w:sz="0" w:space="0" w:color="auto"/>
              </w:divBdr>
            </w:div>
            <w:div w:id="1075934984">
              <w:marLeft w:val="0"/>
              <w:marRight w:val="0"/>
              <w:marTop w:val="0"/>
              <w:marBottom w:val="0"/>
              <w:divBdr>
                <w:top w:val="none" w:sz="0" w:space="0" w:color="auto"/>
                <w:left w:val="none" w:sz="0" w:space="0" w:color="auto"/>
                <w:bottom w:val="none" w:sz="0" w:space="0" w:color="auto"/>
                <w:right w:val="none" w:sz="0" w:space="0" w:color="auto"/>
              </w:divBdr>
            </w:div>
            <w:div w:id="1116825175">
              <w:marLeft w:val="0"/>
              <w:marRight w:val="0"/>
              <w:marTop w:val="0"/>
              <w:marBottom w:val="0"/>
              <w:divBdr>
                <w:top w:val="none" w:sz="0" w:space="0" w:color="auto"/>
                <w:left w:val="none" w:sz="0" w:space="0" w:color="auto"/>
                <w:bottom w:val="none" w:sz="0" w:space="0" w:color="auto"/>
                <w:right w:val="none" w:sz="0" w:space="0" w:color="auto"/>
              </w:divBdr>
            </w:div>
          </w:divsChild>
        </w:div>
        <w:div w:id="1689287678">
          <w:marLeft w:val="0"/>
          <w:marRight w:val="0"/>
          <w:marTop w:val="0"/>
          <w:marBottom w:val="0"/>
          <w:divBdr>
            <w:top w:val="none" w:sz="0" w:space="0" w:color="auto"/>
            <w:left w:val="none" w:sz="0" w:space="0" w:color="auto"/>
            <w:bottom w:val="none" w:sz="0" w:space="0" w:color="auto"/>
            <w:right w:val="none" w:sz="0" w:space="0" w:color="auto"/>
          </w:divBdr>
          <w:divsChild>
            <w:div w:id="360669046">
              <w:marLeft w:val="0"/>
              <w:marRight w:val="0"/>
              <w:marTop w:val="0"/>
              <w:marBottom w:val="0"/>
              <w:divBdr>
                <w:top w:val="none" w:sz="0" w:space="0" w:color="auto"/>
                <w:left w:val="none" w:sz="0" w:space="0" w:color="auto"/>
                <w:bottom w:val="none" w:sz="0" w:space="0" w:color="auto"/>
                <w:right w:val="none" w:sz="0" w:space="0" w:color="auto"/>
              </w:divBdr>
            </w:div>
            <w:div w:id="504633554">
              <w:marLeft w:val="0"/>
              <w:marRight w:val="0"/>
              <w:marTop w:val="0"/>
              <w:marBottom w:val="0"/>
              <w:divBdr>
                <w:top w:val="none" w:sz="0" w:space="0" w:color="auto"/>
                <w:left w:val="none" w:sz="0" w:space="0" w:color="auto"/>
                <w:bottom w:val="none" w:sz="0" w:space="0" w:color="auto"/>
                <w:right w:val="none" w:sz="0" w:space="0" w:color="auto"/>
              </w:divBdr>
            </w:div>
            <w:div w:id="835339318">
              <w:marLeft w:val="0"/>
              <w:marRight w:val="0"/>
              <w:marTop w:val="0"/>
              <w:marBottom w:val="0"/>
              <w:divBdr>
                <w:top w:val="none" w:sz="0" w:space="0" w:color="auto"/>
                <w:left w:val="none" w:sz="0" w:space="0" w:color="auto"/>
                <w:bottom w:val="none" w:sz="0" w:space="0" w:color="auto"/>
                <w:right w:val="none" w:sz="0" w:space="0" w:color="auto"/>
              </w:divBdr>
            </w:div>
            <w:div w:id="1344354671">
              <w:marLeft w:val="0"/>
              <w:marRight w:val="0"/>
              <w:marTop w:val="0"/>
              <w:marBottom w:val="0"/>
              <w:divBdr>
                <w:top w:val="none" w:sz="0" w:space="0" w:color="auto"/>
                <w:left w:val="none" w:sz="0" w:space="0" w:color="auto"/>
                <w:bottom w:val="none" w:sz="0" w:space="0" w:color="auto"/>
                <w:right w:val="none" w:sz="0" w:space="0" w:color="auto"/>
              </w:divBdr>
            </w:div>
            <w:div w:id="1590118766">
              <w:marLeft w:val="0"/>
              <w:marRight w:val="0"/>
              <w:marTop w:val="0"/>
              <w:marBottom w:val="0"/>
              <w:divBdr>
                <w:top w:val="none" w:sz="0" w:space="0" w:color="auto"/>
                <w:left w:val="none" w:sz="0" w:space="0" w:color="auto"/>
                <w:bottom w:val="none" w:sz="0" w:space="0" w:color="auto"/>
                <w:right w:val="none" w:sz="0" w:space="0" w:color="auto"/>
              </w:divBdr>
            </w:div>
          </w:divsChild>
        </w:div>
        <w:div w:id="2016883286">
          <w:marLeft w:val="0"/>
          <w:marRight w:val="0"/>
          <w:marTop w:val="0"/>
          <w:marBottom w:val="0"/>
          <w:divBdr>
            <w:top w:val="none" w:sz="0" w:space="0" w:color="auto"/>
            <w:left w:val="none" w:sz="0" w:space="0" w:color="auto"/>
            <w:bottom w:val="none" w:sz="0" w:space="0" w:color="auto"/>
            <w:right w:val="none" w:sz="0" w:space="0" w:color="auto"/>
          </w:divBdr>
          <w:divsChild>
            <w:div w:id="344287569">
              <w:marLeft w:val="0"/>
              <w:marRight w:val="0"/>
              <w:marTop w:val="0"/>
              <w:marBottom w:val="0"/>
              <w:divBdr>
                <w:top w:val="none" w:sz="0" w:space="0" w:color="auto"/>
                <w:left w:val="none" w:sz="0" w:space="0" w:color="auto"/>
                <w:bottom w:val="none" w:sz="0" w:space="0" w:color="auto"/>
                <w:right w:val="none" w:sz="0" w:space="0" w:color="auto"/>
              </w:divBdr>
            </w:div>
            <w:div w:id="402214431">
              <w:marLeft w:val="0"/>
              <w:marRight w:val="0"/>
              <w:marTop w:val="0"/>
              <w:marBottom w:val="0"/>
              <w:divBdr>
                <w:top w:val="none" w:sz="0" w:space="0" w:color="auto"/>
                <w:left w:val="none" w:sz="0" w:space="0" w:color="auto"/>
                <w:bottom w:val="none" w:sz="0" w:space="0" w:color="auto"/>
                <w:right w:val="none" w:sz="0" w:space="0" w:color="auto"/>
              </w:divBdr>
            </w:div>
            <w:div w:id="1268343846">
              <w:marLeft w:val="0"/>
              <w:marRight w:val="0"/>
              <w:marTop w:val="0"/>
              <w:marBottom w:val="0"/>
              <w:divBdr>
                <w:top w:val="none" w:sz="0" w:space="0" w:color="auto"/>
                <w:left w:val="none" w:sz="0" w:space="0" w:color="auto"/>
                <w:bottom w:val="none" w:sz="0" w:space="0" w:color="auto"/>
                <w:right w:val="none" w:sz="0" w:space="0" w:color="auto"/>
              </w:divBdr>
            </w:div>
            <w:div w:id="1644658583">
              <w:marLeft w:val="0"/>
              <w:marRight w:val="0"/>
              <w:marTop w:val="0"/>
              <w:marBottom w:val="0"/>
              <w:divBdr>
                <w:top w:val="none" w:sz="0" w:space="0" w:color="auto"/>
                <w:left w:val="none" w:sz="0" w:space="0" w:color="auto"/>
                <w:bottom w:val="none" w:sz="0" w:space="0" w:color="auto"/>
                <w:right w:val="none" w:sz="0" w:space="0" w:color="auto"/>
              </w:divBdr>
            </w:div>
            <w:div w:id="1805466274">
              <w:marLeft w:val="0"/>
              <w:marRight w:val="0"/>
              <w:marTop w:val="0"/>
              <w:marBottom w:val="0"/>
              <w:divBdr>
                <w:top w:val="none" w:sz="0" w:space="0" w:color="auto"/>
                <w:left w:val="none" w:sz="0" w:space="0" w:color="auto"/>
                <w:bottom w:val="none" w:sz="0" w:space="0" w:color="auto"/>
                <w:right w:val="none" w:sz="0" w:space="0" w:color="auto"/>
              </w:divBdr>
            </w:div>
          </w:divsChild>
        </w:div>
        <w:div w:id="2023121197">
          <w:marLeft w:val="0"/>
          <w:marRight w:val="0"/>
          <w:marTop w:val="0"/>
          <w:marBottom w:val="0"/>
          <w:divBdr>
            <w:top w:val="none" w:sz="0" w:space="0" w:color="auto"/>
            <w:left w:val="none" w:sz="0" w:space="0" w:color="auto"/>
            <w:bottom w:val="none" w:sz="0" w:space="0" w:color="auto"/>
            <w:right w:val="none" w:sz="0" w:space="0" w:color="auto"/>
          </w:divBdr>
          <w:divsChild>
            <w:div w:id="410006502">
              <w:marLeft w:val="0"/>
              <w:marRight w:val="0"/>
              <w:marTop w:val="0"/>
              <w:marBottom w:val="0"/>
              <w:divBdr>
                <w:top w:val="none" w:sz="0" w:space="0" w:color="auto"/>
                <w:left w:val="none" w:sz="0" w:space="0" w:color="auto"/>
                <w:bottom w:val="none" w:sz="0" w:space="0" w:color="auto"/>
                <w:right w:val="none" w:sz="0" w:space="0" w:color="auto"/>
              </w:divBdr>
            </w:div>
            <w:div w:id="415519644">
              <w:marLeft w:val="0"/>
              <w:marRight w:val="0"/>
              <w:marTop w:val="0"/>
              <w:marBottom w:val="0"/>
              <w:divBdr>
                <w:top w:val="none" w:sz="0" w:space="0" w:color="auto"/>
                <w:left w:val="none" w:sz="0" w:space="0" w:color="auto"/>
                <w:bottom w:val="none" w:sz="0" w:space="0" w:color="auto"/>
                <w:right w:val="none" w:sz="0" w:space="0" w:color="auto"/>
              </w:divBdr>
            </w:div>
            <w:div w:id="474183532">
              <w:marLeft w:val="0"/>
              <w:marRight w:val="0"/>
              <w:marTop w:val="0"/>
              <w:marBottom w:val="0"/>
              <w:divBdr>
                <w:top w:val="none" w:sz="0" w:space="0" w:color="auto"/>
                <w:left w:val="none" w:sz="0" w:space="0" w:color="auto"/>
                <w:bottom w:val="none" w:sz="0" w:space="0" w:color="auto"/>
                <w:right w:val="none" w:sz="0" w:space="0" w:color="auto"/>
              </w:divBdr>
            </w:div>
            <w:div w:id="792407256">
              <w:marLeft w:val="0"/>
              <w:marRight w:val="0"/>
              <w:marTop w:val="0"/>
              <w:marBottom w:val="0"/>
              <w:divBdr>
                <w:top w:val="none" w:sz="0" w:space="0" w:color="auto"/>
                <w:left w:val="none" w:sz="0" w:space="0" w:color="auto"/>
                <w:bottom w:val="none" w:sz="0" w:space="0" w:color="auto"/>
                <w:right w:val="none" w:sz="0" w:space="0" w:color="auto"/>
              </w:divBdr>
            </w:div>
            <w:div w:id="8778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7907">
      <w:bodyDiv w:val="1"/>
      <w:marLeft w:val="0"/>
      <w:marRight w:val="0"/>
      <w:marTop w:val="0"/>
      <w:marBottom w:val="0"/>
      <w:divBdr>
        <w:top w:val="none" w:sz="0" w:space="0" w:color="auto"/>
        <w:left w:val="none" w:sz="0" w:space="0" w:color="auto"/>
        <w:bottom w:val="none" w:sz="0" w:space="0" w:color="auto"/>
        <w:right w:val="none" w:sz="0" w:space="0" w:color="auto"/>
      </w:divBdr>
      <w:divsChild>
        <w:div w:id="102267384">
          <w:marLeft w:val="0"/>
          <w:marRight w:val="0"/>
          <w:marTop w:val="0"/>
          <w:marBottom w:val="0"/>
          <w:divBdr>
            <w:top w:val="none" w:sz="0" w:space="0" w:color="auto"/>
            <w:left w:val="none" w:sz="0" w:space="0" w:color="auto"/>
            <w:bottom w:val="none" w:sz="0" w:space="0" w:color="auto"/>
            <w:right w:val="none" w:sz="0" w:space="0" w:color="auto"/>
          </w:divBdr>
        </w:div>
        <w:div w:id="957493608">
          <w:marLeft w:val="0"/>
          <w:marRight w:val="0"/>
          <w:marTop w:val="0"/>
          <w:marBottom w:val="0"/>
          <w:divBdr>
            <w:top w:val="none" w:sz="0" w:space="0" w:color="auto"/>
            <w:left w:val="none" w:sz="0" w:space="0" w:color="auto"/>
            <w:bottom w:val="none" w:sz="0" w:space="0" w:color="auto"/>
            <w:right w:val="none" w:sz="0" w:space="0" w:color="auto"/>
          </w:divBdr>
        </w:div>
        <w:div w:id="1067460152">
          <w:marLeft w:val="0"/>
          <w:marRight w:val="0"/>
          <w:marTop w:val="0"/>
          <w:marBottom w:val="0"/>
          <w:divBdr>
            <w:top w:val="none" w:sz="0" w:space="0" w:color="auto"/>
            <w:left w:val="none" w:sz="0" w:space="0" w:color="auto"/>
            <w:bottom w:val="none" w:sz="0" w:space="0" w:color="auto"/>
            <w:right w:val="none" w:sz="0" w:space="0" w:color="auto"/>
          </w:divBdr>
        </w:div>
        <w:div w:id="1733383857">
          <w:marLeft w:val="0"/>
          <w:marRight w:val="0"/>
          <w:marTop w:val="0"/>
          <w:marBottom w:val="0"/>
          <w:divBdr>
            <w:top w:val="none" w:sz="0" w:space="0" w:color="auto"/>
            <w:left w:val="none" w:sz="0" w:space="0" w:color="auto"/>
            <w:bottom w:val="none" w:sz="0" w:space="0" w:color="auto"/>
            <w:right w:val="none" w:sz="0" w:space="0" w:color="auto"/>
          </w:divBdr>
        </w:div>
        <w:div w:id="1779789981">
          <w:marLeft w:val="0"/>
          <w:marRight w:val="0"/>
          <w:marTop w:val="0"/>
          <w:marBottom w:val="0"/>
          <w:divBdr>
            <w:top w:val="none" w:sz="0" w:space="0" w:color="auto"/>
            <w:left w:val="none" w:sz="0" w:space="0" w:color="auto"/>
            <w:bottom w:val="none" w:sz="0" w:space="0" w:color="auto"/>
            <w:right w:val="none" w:sz="0" w:space="0" w:color="auto"/>
          </w:divBdr>
        </w:div>
      </w:divsChild>
    </w:div>
    <w:div w:id="1550610824">
      <w:bodyDiv w:val="1"/>
      <w:marLeft w:val="0"/>
      <w:marRight w:val="0"/>
      <w:marTop w:val="0"/>
      <w:marBottom w:val="0"/>
      <w:divBdr>
        <w:top w:val="none" w:sz="0" w:space="0" w:color="auto"/>
        <w:left w:val="none" w:sz="0" w:space="0" w:color="auto"/>
        <w:bottom w:val="none" w:sz="0" w:space="0" w:color="auto"/>
        <w:right w:val="none" w:sz="0" w:space="0" w:color="auto"/>
      </w:divBdr>
      <w:divsChild>
        <w:div w:id="159085522">
          <w:marLeft w:val="0"/>
          <w:marRight w:val="0"/>
          <w:marTop w:val="0"/>
          <w:marBottom w:val="0"/>
          <w:divBdr>
            <w:top w:val="none" w:sz="0" w:space="0" w:color="auto"/>
            <w:left w:val="none" w:sz="0" w:space="0" w:color="auto"/>
            <w:bottom w:val="none" w:sz="0" w:space="0" w:color="auto"/>
            <w:right w:val="none" w:sz="0" w:space="0" w:color="auto"/>
          </w:divBdr>
        </w:div>
        <w:div w:id="378556517">
          <w:marLeft w:val="0"/>
          <w:marRight w:val="0"/>
          <w:marTop w:val="0"/>
          <w:marBottom w:val="0"/>
          <w:divBdr>
            <w:top w:val="none" w:sz="0" w:space="0" w:color="auto"/>
            <w:left w:val="none" w:sz="0" w:space="0" w:color="auto"/>
            <w:bottom w:val="none" w:sz="0" w:space="0" w:color="auto"/>
            <w:right w:val="none" w:sz="0" w:space="0" w:color="auto"/>
          </w:divBdr>
        </w:div>
      </w:divsChild>
    </w:div>
    <w:div w:id="1560093066">
      <w:bodyDiv w:val="1"/>
      <w:marLeft w:val="0"/>
      <w:marRight w:val="0"/>
      <w:marTop w:val="0"/>
      <w:marBottom w:val="0"/>
      <w:divBdr>
        <w:top w:val="none" w:sz="0" w:space="0" w:color="auto"/>
        <w:left w:val="none" w:sz="0" w:space="0" w:color="auto"/>
        <w:bottom w:val="none" w:sz="0" w:space="0" w:color="auto"/>
        <w:right w:val="none" w:sz="0" w:space="0" w:color="auto"/>
      </w:divBdr>
    </w:div>
    <w:div w:id="1578977031">
      <w:bodyDiv w:val="1"/>
      <w:marLeft w:val="0"/>
      <w:marRight w:val="0"/>
      <w:marTop w:val="0"/>
      <w:marBottom w:val="0"/>
      <w:divBdr>
        <w:top w:val="none" w:sz="0" w:space="0" w:color="auto"/>
        <w:left w:val="none" w:sz="0" w:space="0" w:color="auto"/>
        <w:bottom w:val="none" w:sz="0" w:space="0" w:color="auto"/>
        <w:right w:val="none" w:sz="0" w:space="0" w:color="auto"/>
      </w:divBdr>
      <w:divsChild>
        <w:div w:id="230581748">
          <w:marLeft w:val="0"/>
          <w:marRight w:val="0"/>
          <w:marTop w:val="0"/>
          <w:marBottom w:val="0"/>
          <w:divBdr>
            <w:top w:val="none" w:sz="0" w:space="0" w:color="auto"/>
            <w:left w:val="none" w:sz="0" w:space="0" w:color="auto"/>
            <w:bottom w:val="none" w:sz="0" w:space="0" w:color="auto"/>
            <w:right w:val="none" w:sz="0" w:space="0" w:color="auto"/>
          </w:divBdr>
        </w:div>
        <w:div w:id="671492677">
          <w:marLeft w:val="0"/>
          <w:marRight w:val="0"/>
          <w:marTop w:val="0"/>
          <w:marBottom w:val="0"/>
          <w:divBdr>
            <w:top w:val="none" w:sz="0" w:space="0" w:color="auto"/>
            <w:left w:val="none" w:sz="0" w:space="0" w:color="auto"/>
            <w:bottom w:val="none" w:sz="0" w:space="0" w:color="auto"/>
            <w:right w:val="none" w:sz="0" w:space="0" w:color="auto"/>
          </w:divBdr>
          <w:divsChild>
            <w:div w:id="504824493">
              <w:marLeft w:val="0"/>
              <w:marRight w:val="0"/>
              <w:marTop w:val="0"/>
              <w:marBottom w:val="0"/>
              <w:divBdr>
                <w:top w:val="none" w:sz="0" w:space="0" w:color="auto"/>
                <w:left w:val="none" w:sz="0" w:space="0" w:color="auto"/>
                <w:bottom w:val="none" w:sz="0" w:space="0" w:color="auto"/>
                <w:right w:val="none" w:sz="0" w:space="0" w:color="auto"/>
              </w:divBdr>
            </w:div>
          </w:divsChild>
        </w:div>
        <w:div w:id="1637953219">
          <w:marLeft w:val="0"/>
          <w:marRight w:val="0"/>
          <w:marTop w:val="0"/>
          <w:marBottom w:val="0"/>
          <w:divBdr>
            <w:top w:val="none" w:sz="0" w:space="0" w:color="auto"/>
            <w:left w:val="none" w:sz="0" w:space="0" w:color="auto"/>
            <w:bottom w:val="none" w:sz="0" w:space="0" w:color="auto"/>
            <w:right w:val="none" w:sz="0" w:space="0" w:color="auto"/>
          </w:divBdr>
          <w:divsChild>
            <w:div w:id="592861266">
              <w:marLeft w:val="0"/>
              <w:marRight w:val="0"/>
              <w:marTop w:val="0"/>
              <w:marBottom w:val="0"/>
              <w:divBdr>
                <w:top w:val="none" w:sz="0" w:space="0" w:color="auto"/>
                <w:left w:val="none" w:sz="0" w:space="0" w:color="auto"/>
                <w:bottom w:val="none" w:sz="0" w:space="0" w:color="auto"/>
                <w:right w:val="none" w:sz="0" w:space="0" w:color="auto"/>
              </w:divBdr>
            </w:div>
            <w:div w:id="1381006911">
              <w:marLeft w:val="0"/>
              <w:marRight w:val="0"/>
              <w:marTop w:val="0"/>
              <w:marBottom w:val="0"/>
              <w:divBdr>
                <w:top w:val="none" w:sz="0" w:space="0" w:color="auto"/>
                <w:left w:val="none" w:sz="0" w:space="0" w:color="auto"/>
                <w:bottom w:val="none" w:sz="0" w:space="0" w:color="auto"/>
                <w:right w:val="none" w:sz="0" w:space="0" w:color="auto"/>
              </w:divBdr>
            </w:div>
            <w:div w:id="1552691686">
              <w:marLeft w:val="0"/>
              <w:marRight w:val="0"/>
              <w:marTop w:val="0"/>
              <w:marBottom w:val="0"/>
              <w:divBdr>
                <w:top w:val="none" w:sz="0" w:space="0" w:color="auto"/>
                <w:left w:val="none" w:sz="0" w:space="0" w:color="auto"/>
                <w:bottom w:val="none" w:sz="0" w:space="0" w:color="auto"/>
                <w:right w:val="none" w:sz="0" w:space="0" w:color="auto"/>
              </w:divBdr>
            </w:div>
            <w:div w:id="21025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366">
      <w:bodyDiv w:val="1"/>
      <w:marLeft w:val="0"/>
      <w:marRight w:val="0"/>
      <w:marTop w:val="0"/>
      <w:marBottom w:val="0"/>
      <w:divBdr>
        <w:top w:val="none" w:sz="0" w:space="0" w:color="auto"/>
        <w:left w:val="none" w:sz="0" w:space="0" w:color="auto"/>
        <w:bottom w:val="none" w:sz="0" w:space="0" w:color="auto"/>
        <w:right w:val="none" w:sz="0" w:space="0" w:color="auto"/>
      </w:divBdr>
      <w:divsChild>
        <w:div w:id="290089419">
          <w:marLeft w:val="0"/>
          <w:marRight w:val="0"/>
          <w:marTop w:val="0"/>
          <w:marBottom w:val="0"/>
          <w:divBdr>
            <w:top w:val="none" w:sz="0" w:space="0" w:color="auto"/>
            <w:left w:val="none" w:sz="0" w:space="0" w:color="auto"/>
            <w:bottom w:val="none" w:sz="0" w:space="0" w:color="auto"/>
            <w:right w:val="none" w:sz="0" w:space="0" w:color="auto"/>
          </w:divBdr>
        </w:div>
        <w:div w:id="431363921">
          <w:marLeft w:val="0"/>
          <w:marRight w:val="0"/>
          <w:marTop w:val="0"/>
          <w:marBottom w:val="0"/>
          <w:divBdr>
            <w:top w:val="none" w:sz="0" w:space="0" w:color="auto"/>
            <w:left w:val="none" w:sz="0" w:space="0" w:color="auto"/>
            <w:bottom w:val="none" w:sz="0" w:space="0" w:color="auto"/>
            <w:right w:val="none" w:sz="0" w:space="0" w:color="auto"/>
          </w:divBdr>
        </w:div>
        <w:div w:id="838276291">
          <w:marLeft w:val="0"/>
          <w:marRight w:val="0"/>
          <w:marTop w:val="0"/>
          <w:marBottom w:val="0"/>
          <w:divBdr>
            <w:top w:val="none" w:sz="0" w:space="0" w:color="auto"/>
            <w:left w:val="none" w:sz="0" w:space="0" w:color="auto"/>
            <w:bottom w:val="none" w:sz="0" w:space="0" w:color="auto"/>
            <w:right w:val="none" w:sz="0" w:space="0" w:color="auto"/>
          </w:divBdr>
        </w:div>
        <w:div w:id="1080447062">
          <w:marLeft w:val="0"/>
          <w:marRight w:val="0"/>
          <w:marTop w:val="0"/>
          <w:marBottom w:val="0"/>
          <w:divBdr>
            <w:top w:val="none" w:sz="0" w:space="0" w:color="auto"/>
            <w:left w:val="none" w:sz="0" w:space="0" w:color="auto"/>
            <w:bottom w:val="none" w:sz="0" w:space="0" w:color="auto"/>
            <w:right w:val="none" w:sz="0" w:space="0" w:color="auto"/>
          </w:divBdr>
        </w:div>
        <w:div w:id="1181430477">
          <w:marLeft w:val="0"/>
          <w:marRight w:val="0"/>
          <w:marTop w:val="0"/>
          <w:marBottom w:val="0"/>
          <w:divBdr>
            <w:top w:val="none" w:sz="0" w:space="0" w:color="auto"/>
            <w:left w:val="none" w:sz="0" w:space="0" w:color="auto"/>
            <w:bottom w:val="none" w:sz="0" w:space="0" w:color="auto"/>
            <w:right w:val="none" w:sz="0" w:space="0" w:color="auto"/>
          </w:divBdr>
        </w:div>
        <w:div w:id="1467429507">
          <w:marLeft w:val="0"/>
          <w:marRight w:val="0"/>
          <w:marTop w:val="0"/>
          <w:marBottom w:val="0"/>
          <w:divBdr>
            <w:top w:val="none" w:sz="0" w:space="0" w:color="auto"/>
            <w:left w:val="none" w:sz="0" w:space="0" w:color="auto"/>
            <w:bottom w:val="none" w:sz="0" w:space="0" w:color="auto"/>
            <w:right w:val="none" w:sz="0" w:space="0" w:color="auto"/>
          </w:divBdr>
        </w:div>
        <w:div w:id="1712151824">
          <w:marLeft w:val="0"/>
          <w:marRight w:val="0"/>
          <w:marTop w:val="0"/>
          <w:marBottom w:val="0"/>
          <w:divBdr>
            <w:top w:val="none" w:sz="0" w:space="0" w:color="auto"/>
            <w:left w:val="none" w:sz="0" w:space="0" w:color="auto"/>
            <w:bottom w:val="none" w:sz="0" w:space="0" w:color="auto"/>
            <w:right w:val="none" w:sz="0" w:space="0" w:color="auto"/>
          </w:divBdr>
        </w:div>
        <w:div w:id="1779451762">
          <w:marLeft w:val="0"/>
          <w:marRight w:val="0"/>
          <w:marTop w:val="0"/>
          <w:marBottom w:val="0"/>
          <w:divBdr>
            <w:top w:val="none" w:sz="0" w:space="0" w:color="auto"/>
            <w:left w:val="none" w:sz="0" w:space="0" w:color="auto"/>
            <w:bottom w:val="none" w:sz="0" w:space="0" w:color="auto"/>
            <w:right w:val="none" w:sz="0" w:space="0" w:color="auto"/>
          </w:divBdr>
        </w:div>
        <w:div w:id="1865704371">
          <w:marLeft w:val="0"/>
          <w:marRight w:val="0"/>
          <w:marTop w:val="0"/>
          <w:marBottom w:val="0"/>
          <w:divBdr>
            <w:top w:val="none" w:sz="0" w:space="0" w:color="auto"/>
            <w:left w:val="none" w:sz="0" w:space="0" w:color="auto"/>
            <w:bottom w:val="none" w:sz="0" w:space="0" w:color="auto"/>
            <w:right w:val="none" w:sz="0" w:space="0" w:color="auto"/>
          </w:divBdr>
        </w:div>
        <w:div w:id="1994018110">
          <w:marLeft w:val="0"/>
          <w:marRight w:val="0"/>
          <w:marTop w:val="0"/>
          <w:marBottom w:val="0"/>
          <w:divBdr>
            <w:top w:val="none" w:sz="0" w:space="0" w:color="auto"/>
            <w:left w:val="none" w:sz="0" w:space="0" w:color="auto"/>
            <w:bottom w:val="none" w:sz="0" w:space="0" w:color="auto"/>
            <w:right w:val="none" w:sz="0" w:space="0" w:color="auto"/>
          </w:divBdr>
        </w:div>
        <w:div w:id="2048873617">
          <w:marLeft w:val="0"/>
          <w:marRight w:val="0"/>
          <w:marTop w:val="0"/>
          <w:marBottom w:val="0"/>
          <w:divBdr>
            <w:top w:val="none" w:sz="0" w:space="0" w:color="auto"/>
            <w:left w:val="none" w:sz="0" w:space="0" w:color="auto"/>
            <w:bottom w:val="none" w:sz="0" w:space="0" w:color="auto"/>
            <w:right w:val="none" w:sz="0" w:space="0" w:color="auto"/>
          </w:divBdr>
        </w:div>
        <w:div w:id="2081126224">
          <w:marLeft w:val="0"/>
          <w:marRight w:val="0"/>
          <w:marTop w:val="0"/>
          <w:marBottom w:val="0"/>
          <w:divBdr>
            <w:top w:val="none" w:sz="0" w:space="0" w:color="auto"/>
            <w:left w:val="none" w:sz="0" w:space="0" w:color="auto"/>
            <w:bottom w:val="none" w:sz="0" w:space="0" w:color="auto"/>
            <w:right w:val="none" w:sz="0" w:space="0" w:color="auto"/>
          </w:divBdr>
        </w:div>
      </w:divsChild>
    </w:div>
    <w:div w:id="1584995603">
      <w:bodyDiv w:val="1"/>
      <w:marLeft w:val="0"/>
      <w:marRight w:val="0"/>
      <w:marTop w:val="0"/>
      <w:marBottom w:val="0"/>
      <w:divBdr>
        <w:top w:val="none" w:sz="0" w:space="0" w:color="auto"/>
        <w:left w:val="none" w:sz="0" w:space="0" w:color="auto"/>
        <w:bottom w:val="none" w:sz="0" w:space="0" w:color="auto"/>
        <w:right w:val="none" w:sz="0" w:space="0" w:color="auto"/>
      </w:divBdr>
      <w:divsChild>
        <w:div w:id="104274614">
          <w:marLeft w:val="0"/>
          <w:marRight w:val="0"/>
          <w:marTop w:val="0"/>
          <w:marBottom w:val="0"/>
          <w:divBdr>
            <w:top w:val="none" w:sz="0" w:space="0" w:color="auto"/>
            <w:left w:val="none" w:sz="0" w:space="0" w:color="auto"/>
            <w:bottom w:val="none" w:sz="0" w:space="0" w:color="auto"/>
            <w:right w:val="none" w:sz="0" w:space="0" w:color="auto"/>
          </w:divBdr>
        </w:div>
        <w:div w:id="162865368">
          <w:marLeft w:val="0"/>
          <w:marRight w:val="0"/>
          <w:marTop w:val="0"/>
          <w:marBottom w:val="0"/>
          <w:divBdr>
            <w:top w:val="none" w:sz="0" w:space="0" w:color="auto"/>
            <w:left w:val="none" w:sz="0" w:space="0" w:color="auto"/>
            <w:bottom w:val="none" w:sz="0" w:space="0" w:color="auto"/>
            <w:right w:val="none" w:sz="0" w:space="0" w:color="auto"/>
          </w:divBdr>
        </w:div>
        <w:div w:id="1215965509">
          <w:marLeft w:val="0"/>
          <w:marRight w:val="0"/>
          <w:marTop w:val="0"/>
          <w:marBottom w:val="0"/>
          <w:divBdr>
            <w:top w:val="none" w:sz="0" w:space="0" w:color="auto"/>
            <w:left w:val="none" w:sz="0" w:space="0" w:color="auto"/>
            <w:bottom w:val="none" w:sz="0" w:space="0" w:color="auto"/>
            <w:right w:val="none" w:sz="0" w:space="0" w:color="auto"/>
          </w:divBdr>
        </w:div>
      </w:divsChild>
    </w:div>
    <w:div w:id="1586064503">
      <w:bodyDiv w:val="1"/>
      <w:marLeft w:val="0"/>
      <w:marRight w:val="0"/>
      <w:marTop w:val="0"/>
      <w:marBottom w:val="0"/>
      <w:divBdr>
        <w:top w:val="none" w:sz="0" w:space="0" w:color="auto"/>
        <w:left w:val="none" w:sz="0" w:space="0" w:color="auto"/>
        <w:bottom w:val="none" w:sz="0" w:space="0" w:color="auto"/>
        <w:right w:val="none" w:sz="0" w:space="0" w:color="auto"/>
      </w:divBdr>
      <w:divsChild>
        <w:div w:id="344475762">
          <w:marLeft w:val="0"/>
          <w:marRight w:val="0"/>
          <w:marTop w:val="0"/>
          <w:marBottom w:val="0"/>
          <w:divBdr>
            <w:top w:val="none" w:sz="0" w:space="0" w:color="auto"/>
            <w:left w:val="none" w:sz="0" w:space="0" w:color="auto"/>
            <w:bottom w:val="none" w:sz="0" w:space="0" w:color="auto"/>
            <w:right w:val="none" w:sz="0" w:space="0" w:color="auto"/>
          </w:divBdr>
        </w:div>
        <w:div w:id="1411078297">
          <w:marLeft w:val="0"/>
          <w:marRight w:val="0"/>
          <w:marTop w:val="0"/>
          <w:marBottom w:val="0"/>
          <w:divBdr>
            <w:top w:val="none" w:sz="0" w:space="0" w:color="auto"/>
            <w:left w:val="none" w:sz="0" w:space="0" w:color="auto"/>
            <w:bottom w:val="none" w:sz="0" w:space="0" w:color="auto"/>
            <w:right w:val="none" w:sz="0" w:space="0" w:color="auto"/>
          </w:divBdr>
        </w:div>
        <w:div w:id="1902444833">
          <w:marLeft w:val="0"/>
          <w:marRight w:val="0"/>
          <w:marTop w:val="0"/>
          <w:marBottom w:val="0"/>
          <w:divBdr>
            <w:top w:val="none" w:sz="0" w:space="0" w:color="auto"/>
            <w:left w:val="none" w:sz="0" w:space="0" w:color="auto"/>
            <w:bottom w:val="none" w:sz="0" w:space="0" w:color="auto"/>
            <w:right w:val="none" w:sz="0" w:space="0" w:color="auto"/>
          </w:divBdr>
        </w:div>
      </w:divsChild>
    </w:div>
    <w:div w:id="1587305932">
      <w:bodyDiv w:val="1"/>
      <w:marLeft w:val="0"/>
      <w:marRight w:val="0"/>
      <w:marTop w:val="0"/>
      <w:marBottom w:val="0"/>
      <w:divBdr>
        <w:top w:val="none" w:sz="0" w:space="0" w:color="auto"/>
        <w:left w:val="none" w:sz="0" w:space="0" w:color="auto"/>
        <w:bottom w:val="none" w:sz="0" w:space="0" w:color="auto"/>
        <w:right w:val="none" w:sz="0" w:space="0" w:color="auto"/>
      </w:divBdr>
      <w:divsChild>
        <w:div w:id="282200451">
          <w:marLeft w:val="0"/>
          <w:marRight w:val="0"/>
          <w:marTop w:val="0"/>
          <w:marBottom w:val="0"/>
          <w:divBdr>
            <w:top w:val="none" w:sz="0" w:space="0" w:color="auto"/>
            <w:left w:val="none" w:sz="0" w:space="0" w:color="auto"/>
            <w:bottom w:val="none" w:sz="0" w:space="0" w:color="auto"/>
            <w:right w:val="none" w:sz="0" w:space="0" w:color="auto"/>
          </w:divBdr>
        </w:div>
        <w:div w:id="805776261">
          <w:marLeft w:val="0"/>
          <w:marRight w:val="0"/>
          <w:marTop w:val="0"/>
          <w:marBottom w:val="0"/>
          <w:divBdr>
            <w:top w:val="none" w:sz="0" w:space="0" w:color="auto"/>
            <w:left w:val="none" w:sz="0" w:space="0" w:color="auto"/>
            <w:bottom w:val="none" w:sz="0" w:space="0" w:color="auto"/>
            <w:right w:val="none" w:sz="0" w:space="0" w:color="auto"/>
          </w:divBdr>
        </w:div>
        <w:div w:id="2121560121">
          <w:marLeft w:val="0"/>
          <w:marRight w:val="0"/>
          <w:marTop w:val="0"/>
          <w:marBottom w:val="0"/>
          <w:divBdr>
            <w:top w:val="none" w:sz="0" w:space="0" w:color="auto"/>
            <w:left w:val="none" w:sz="0" w:space="0" w:color="auto"/>
            <w:bottom w:val="none" w:sz="0" w:space="0" w:color="auto"/>
            <w:right w:val="none" w:sz="0" w:space="0" w:color="auto"/>
          </w:divBdr>
        </w:div>
        <w:div w:id="2139686235">
          <w:marLeft w:val="0"/>
          <w:marRight w:val="0"/>
          <w:marTop w:val="0"/>
          <w:marBottom w:val="0"/>
          <w:divBdr>
            <w:top w:val="none" w:sz="0" w:space="0" w:color="auto"/>
            <w:left w:val="none" w:sz="0" w:space="0" w:color="auto"/>
            <w:bottom w:val="none" w:sz="0" w:space="0" w:color="auto"/>
            <w:right w:val="none" w:sz="0" w:space="0" w:color="auto"/>
          </w:divBdr>
        </w:div>
      </w:divsChild>
    </w:div>
    <w:div w:id="1588222482">
      <w:bodyDiv w:val="1"/>
      <w:marLeft w:val="0"/>
      <w:marRight w:val="0"/>
      <w:marTop w:val="0"/>
      <w:marBottom w:val="0"/>
      <w:divBdr>
        <w:top w:val="none" w:sz="0" w:space="0" w:color="auto"/>
        <w:left w:val="none" w:sz="0" w:space="0" w:color="auto"/>
        <w:bottom w:val="none" w:sz="0" w:space="0" w:color="auto"/>
        <w:right w:val="none" w:sz="0" w:space="0" w:color="auto"/>
      </w:divBdr>
    </w:div>
    <w:div w:id="1589189807">
      <w:bodyDiv w:val="1"/>
      <w:marLeft w:val="0"/>
      <w:marRight w:val="0"/>
      <w:marTop w:val="0"/>
      <w:marBottom w:val="0"/>
      <w:divBdr>
        <w:top w:val="none" w:sz="0" w:space="0" w:color="auto"/>
        <w:left w:val="none" w:sz="0" w:space="0" w:color="auto"/>
        <w:bottom w:val="none" w:sz="0" w:space="0" w:color="auto"/>
        <w:right w:val="none" w:sz="0" w:space="0" w:color="auto"/>
      </w:divBdr>
      <w:divsChild>
        <w:div w:id="325520837">
          <w:marLeft w:val="0"/>
          <w:marRight w:val="0"/>
          <w:marTop w:val="0"/>
          <w:marBottom w:val="0"/>
          <w:divBdr>
            <w:top w:val="none" w:sz="0" w:space="0" w:color="auto"/>
            <w:left w:val="none" w:sz="0" w:space="0" w:color="auto"/>
            <w:bottom w:val="none" w:sz="0" w:space="0" w:color="auto"/>
            <w:right w:val="none" w:sz="0" w:space="0" w:color="auto"/>
          </w:divBdr>
        </w:div>
        <w:div w:id="800416126">
          <w:marLeft w:val="0"/>
          <w:marRight w:val="0"/>
          <w:marTop w:val="0"/>
          <w:marBottom w:val="0"/>
          <w:divBdr>
            <w:top w:val="none" w:sz="0" w:space="0" w:color="auto"/>
            <w:left w:val="none" w:sz="0" w:space="0" w:color="auto"/>
            <w:bottom w:val="none" w:sz="0" w:space="0" w:color="auto"/>
            <w:right w:val="none" w:sz="0" w:space="0" w:color="auto"/>
          </w:divBdr>
        </w:div>
        <w:div w:id="1340617485">
          <w:marLeft w:val="0"/>
          <w:marRight w:val="0"/>
          <w:marTop w:val="0"/>
          <w:marBottom w:val="0"/>
          <w:divBdr>
            <w:top w:val="none" w:sz="0" w:space="0" w:color="auto"/>
            <w:left w:val="none" w:sz="0" w:space="0" w:color="auto"/>
            <w:bottom w:val="none" w:sz="0" w:space="0" w:color="auto"/>
            <w:right w:val="none" w:sz="0" w:space="0" w:color="auto"/>
          </w:divBdr>
        </w:div>
        <w:div w:id="1367677069">
          <w:marLeft w:val="0"/>
          <w:marRight w:val="0"/>
          <w:marTop w:val="0"/>
          <w:marBottom w:val="0"/>
          <w:divBdr>
            <w:top w:val="none" w:sz="0" w:space="0" w:color="auto"/>
            <w:left w:val="none" w:sz="0" w:space="0" w:color="auto"/>
            <w:bottom w:val="none" w:sz="0" w:space="0" w:color="auto"/>
            <w:right w:val="none" w:sz="0" w:space="0" w:color="auto"/>
          </w:divBdr>
        </w:div>
      </w:divsChild>
    </w:div>
    <w:div w:id="1591230991">
      <w:bodyDiv w:val="1"/>
      <w:marLeft w:val="0"/>
      <w:marRight w:val="0"/>
      <w:marTop w:val="0"/>
      <w:marBottom w:val="0"/>
      <w:divBdr>
        <w:top w:val="none" w:sz="0" w:space="0" w:color="auto"/>
        <w:left w:val="none" w:sz="0" w:space="0" w:color="auto"/>
        <w:bottom w:val="none" w:sz="0" w:space="0" w:color="auto"/>
        <w:right w:val="none" w:sz="0" w:space="0" w:color="auto"/>
      </w:divBdr>
      <w:divsChild>
        <w:div w:id="60450006">
          <w:marLeft w:val="0"/>
          <w:marRight w:val="0"/>
          <w:marTop w:val="0"/>
          <w:marBottom w:val="0"/>
          <w:divBdr>
            <w:top w:val="none" w:sz="0" w:space="0" w:color="auto"/>
            <w:left w:val="none" w:sz="0" w:space="0" w:color="auto"/>
            <w:bottom w:val="none" w:sz="0" w:space="0" w:color="auto"/>
            <w:right w:val="none" w:sz="0" w:space="0" w:color="auto"/>
          </w:divBdr>
        </w:div>
        <w:div w:id="373046975">
          <w:marLeft w:val="0"/>
          <w:marRight w:val="0"/>
          <w:marTop w:val="0"/>
          <w:marBottom w:val="0"/>
          <w:divBdr>
            <w:top w:val="none" w:sz="0" w:space="0" w:color="auto"/>
            <w:left w:val="none" w:sz="0" w:space="0" w:color="auto"/>
            <w:bottom w:val="none" w:sz="0" w:space="0" w:color="auto"/>
            <w:right w:val="none" w:sz="0" w:space="0" w:color="auto"/>
          </w:divBdr>
        </w:div>
        <w:div w:id="1132211913">
          <w:marLeft w:val="0"/>
          <w:marRight w:val="0"/>
          <w:marTop w:val="0"/>
          <w:marBottom w:val="0"/>
          <w:divBdr>
            <w:top w:val="none" w:sz="0" w:space="0" w:color="auto"/>
            <w:left w:val="none" w:sz="0" w:space="0" w:color="auto"/>
            <w:bottom w:val="none" w:sz="0" w:space="0" w:color="auto"/>
            <w:right w:val="none" w:sz="0" w:space="0" w:color="auto"/>
          </w:divBdr>
        </w:div>
        <w:div w:id="1858494134">
          <w:marLeft w:val="0"/>
          <w:marRight w:val="0"/>
          <w:marTop w:val="0"/>
          <w:marBottom w:val="0"/>
          <w:divBdr>
            <w:top w:val="none" w:sz="0" w:space="0" w:color="auto"/>
            <w:left w:val="none" w:sz="0" w:space="0" w:color="auto"/>
            <w:bottom w:val="none" w:sz="0" w:space="0" w:color="auto"/>
            <w:right w:val="none" w:sz="0" w:space="0" w:color="auto"/>
          </w:divBdr>
        </w:div>
      </w:divsChild>
    </w:div>
    <w:div w:id="1595475381">
      <w:bodyDiv w:val="1"/>
      <w:marLeft w:val="0"/>
      <w:marRight w:val="0"/>
      <w:marTop w:val="0"/>
      <w:marBottom w:val="0"/>
      <w:divBdr>
        <w:top w:val="none" w:sz="0" w:space="0" w:color="auto"/>
        <w:left w:val="none" w:sz="0" w:space="0" w:color="auto"/>
        <w:bottom w:val="none" w:sz="0" w:space="0" w:color="auto"/>
        <w:right w:val="none" w:sz="0" w:space="0" w:color="auto"/>
      </w:divBdr>
      <w:divsChild>
        <w:div w:id="1006396345">
          <w:marLeft w:val="0"/>
          <w:marRight w:val="0"/>
          <w:marTop w:val="0"/>
          <w:marBottom w:val="0"/>
          <w:divBdr>
            <w:top w:val="none" w:sz="0" w:space="0" w:color="auto"/>
            <w:left w:val="none" w:sz="0" w:space="0" w:color="auto"/>
            <w:bottom w:val="none" w:sz="0" w:space="0" w:color="auto"/>
            <w:right w:val="none" w:sz="0" w:space="0" w:color="auto"/>
          </w:divBdr>
        </w:div>
        <w:div w:id="1221483955">
          <w:marLeft w:val="0"/>
          <w:marRight w:val="0"/>
          <w:marTop w:val="0"/>
          <w:marBottom w:val="0"/>
          <w:divBdr>
            <w:top w:val="none" w:sz="0" w:space="0" w:color="auto"/>
            <w:left w:val="none" w:sz="0" w:space="0" w:color="auto"/>
            <w:bottom w:val="none" w:sz="0" w:space="0" w:color="auto"/>
            <w:right w:val="none" w:sz="0" w:space="0" w:color="auto"/>
          </w:divBdr>
        </w:div>
      </w:divsChild>
    </w:div>
    <w:div w:id="1605723691">
      <w:bodyDiv w:val="1"/>
      <w:marLeft w:val="0"/>
      <w:marRight w:val="0"/>
      <w:marTop w:val="0"/>
      <w:marBottom w:val="0"/>
      <w:divBdr>
        <w:top w:val="none" w:sz="0" w:space="0" w:color="auto"/>
        <w:left w:val="none" w:sz="0" w:space="0" w:color="auto"/>
        <w:bottom w:val="none" w:sz="0" w:space="0" w:color="auto"/>
        <w:right w:val="none" w:sz="0" w:space="0" w:color="auto"/>
      </w:divBdr>
    </w:div>
    <w:div w:id="1606111459">
      <w:bodyDiv w:val="1"/>
      <w:marLeft w:val="0"/>
      <w:marRight w:val="0"/>
      <w:marTop w:val="0"/>
      <w:marBottom w:val="0"/>
      <w:divBdr>
        <w:top w:val="none" w:sz="0" w:space="0" w:color="auto"/>
        <w:left w:val="none" w:sz="0" w:space="0" w:color="auto"/>
        <w:bottom w:val="none" w:sz="0" w:space="0" w:color="auto"/>
        <w:right w:val="none" w:sz="0" w:space="0" w:color="auto"/>
      </w:divBdr>
      <w:divsChild>
        <w:div w:id="1025445111">
          <w:marLeft w:val="0"/>
          <w:marRight w:val="0"/>
          <w:marTop w:val="0"/>
          <w:marBottom w:val="0"/>
          <w:divBdr>
            <w:top w:val="none" w:sz="0" w:space="0" w:color="auto"/>
            <w:left w:val="none" w:sz="0" w:space="0" w:color="auto"/>
            <w:bottom w:val="none" w:sz="0" w:space="0" w:color="auto"/>
            <w:right w:val="none" w:sz="0" w:space="0" w:color="auto"/>
          </w:divBdr>
        </w:div>
        <w:div w:id="1236545600">
          <w:marLeft w:val="0"/>
          <w:marRight w:val="0"/>
          <w:marTop w:val="0"/>
          <w:marBottom w:val="0"/>
          <w:divBdr>
            <w:top w:val="none" w:sz="0" w:space="0" w:color="auto"/>
            <w:left w:val="none" w:sz="0" w:space="0" w:color="auto"/>
            <w:bottom w:val="none" w:sz="0" w:space="0" w:color="auto"/>
            <w:right w:val="none" w:sz="0" w:space="0" w:color="auto"/>
          </w:divBdr>
        </w:div>
      </w:divsChild>
    </w:div>
    <w:div w:id="1648120239">
      <w:bodyDiv w:val="1"/>
      <w:marLeft w:val="0"/>
      <w:marRight w:val="0"/>
      <w:marTop w:val="0"/>
      <w:marBottom w:val="0"/>
      <w:divBdr>
        <w:top w:val="none" w:sz="0" w:space="0" w:color="auto"/>
        <w:left w:val="none" w:sz="0" w:space="0" w:color="auto"/>
        <w:bottom w:val="none" w:sz="0" w:space="0" w:color="auto"/>
        <w:right w:val="none" w:sz="0" w:space="0" w:color="auto"/>
      </w:divBdr>
      <w:divsChild>
        <w:div w:id="243340752">
          <w:marLeft w:val="0"/>
          <w:marRight w:val="0"/>
          <w:marTop w:val="0"/>
          <w:marBottom w:val="0"/>
          <w:divBdr>
            <w:top w:val="none" w:sz="0" w:space="0" w:color="auto"/>
            <w:left w:val="none" w:sz="0" w:space="0" w:color="auto"/>
            <w:bottom w:val="none" w:sz="0" w:space="0" w:color="auto"/>
            <w:right w:val="none" w:sz="0" w:space="0" w:color="auto"/>
          </w:divBdr>
        </w:div>
        <w:div w:id="535657550">
          <w:marLeft w:val="0"/>
          <w:marRight w:val="0"/>
          <w:marTop w:val="0"/>
          <w:marBottom w:val="0"/>
          <w:divBdr>
            <w:top w:val="none" w:sz="0" w:space="0" w:color="auto"/>
            <w:left w:val="none" w:sz="0" w:space="0" w:color="auto"/>
            <w:bottom w:val="none" w:sz="0" w:space="0" w:color="auto"/>
            <w:right w:val="none" w:sz="0" w:space="0" w:color="auto"/>
          </w:divBdr>
        </w:div>
        <w:div w:id="726874442">
          <w:marLeft w:val="0"/>
          <w:marRight w:val="0"/>
          <w:marTop w:val="0"/>
          <w:marBottom w:val="0"/>
          <w:divBdr>
            <w:top w:val="none" w:sz="0" w:space="0" w:color="auto"/>
            <w:left w:val="none" w:sz="0" w:space="0" w:color="auto"/>
            <w:bottom w:val="none" w:sz="0" w:space="0" w:color="auto"/>
            <w:right w:val="none" w:sz="0" w:space="0" w:color="auto"/>
          </w:divBdr>
        </w:div>
        <w:div w:id="879781018">
          <w:marLeft w:val="0"/>
          <w:marRight w:val="0"/>
          <w:marTop w:val="0"/>
          <w:marBottom w:val="0"/>
          <w:divBdr>
            <w:top w:val="none" w:sz="0" w:space="0" w:color="auto"/>
            <w:left w:val="none" w:sz="0" w:space="0" w:color="auto"/>
            <w:bottom w:val="none" w:sz="0" w:space="0" w:color="auto"/>
            <w:right w:val="none" w:sz="0" w:space="0" w:color="auto"/>
          </w:divBdr>
        </w:div>
        <w:div w:id="1466578429">
          <w:marLeft w:val="0"/>
          <w:marRight w:val="0"/>
          <w:marTop w:val="0"/>
          <w:marBottom w:val="0"/>
          <w:divBdr>
            <w:top w:val="none" w:sz="0" w:space="0" w:color="auto"/>
            <w:left w:val="none" w:sz="0" w:space="0" w:color="auto"/>
            <w:bottom w:val="none" w:sz="0" w:space="0" w:color="auto"/>
            <w:right w:val="none" w:sz="0" w:space="0" w:color="auto"/>
          </w:divBdr>
        </w:div>
        <w:div w:id="1523788970">
          <w:marLeft w:val="0"/>
          <w:marRight w:val="0"/>
          <w:marTop w:val="0"/>
          <w:marBottom w:val="0"/>
          <w:divBdr>
            <w:top w:val="none" w:sz="0" w:space="0" w:color="auto"/>
            <w:left w:val="none" w:sz="0" w:space="0" w:color="auto"/>
            <w:bottom w:val="none" w:sz="0" w:space="0" w:color="auto"/>
            <w:right w:val="none" w:sz="0" w:space="0" w:color="auto"/>
          </w:divBdr>
        </w:div>
      </w:divsChild>
    </w:div>
    <w:div w:id="1655835105">
      <w:bodyDiv w:val="1"/>
      <w:marLeft w:val="0"/>
      <w:marRight w:val="0"/>
      <w:marTop w:val="0"/>
      <w:marBottom w:val="0"/>
      <w:divBdr>
        <w:top w:val="none" w:sz="0" w:space="0" w:color="auto"/>
        <w:left w:val="none" w:sz="0" w:space="0" w:color="auto"/>
        <w:bottom w:val="none" w:sz="0" w:space="0" w:color="auto"/>
        <w:right w:val="none" w:sz="0" w:space="0" w:color="auto"/>
      </w:divBdr>
      <w:divsChild>
        <w:div w:id="596522072">
          <w:marLeft w:val="0"/>
          <w:marRight w:val="0"/>
          <w:marTop w:val="0"/>
          <w:marBottom w:val="0"/>
          <w:divBdr>
            <w:top w:val="none" w:sz="0" w:space="0" w:color="auto"/>
            <w:left w:val="none" w:sz="0" w:space="0" w:color="auto"/>
            <w:bottom w:val="none" w:sz="0" w:space="0" w:color="auto"/>
            <w:right w:val="none" w:sz="0" w:space="0" w:color="auto"/>
          </w:divBdr>
        </w:div>
        <w:div w:id="871962912">
          <w:marLeft w:val="0"/>
          <w:marRight w:val="0"/>
          <w:marTop w:val="0"/>
          <w:marBottom w:val="0"/>
          <w:divBdr>
            <w:top w:val="none" w:sz="0" w:space="0" w:color="auto"/>
            <w:left w:val="none" w:sz="0" w:space="0" w:color="auto"/>
            <w:bottom w:val="none" w:sz="0" w:space="0" w:color="auto"/>
            <w:right w:val="none" w:sz="0" w:space="0" w:color="auto"/>
          </w:divBdr>
        </w:div>
        <w:div w:id="971591066">
          <w:marLeft w:val="0"/>
          <w:marRight w:val="0"/>
          <w:marTop w:val="0"/>
          <w:marBottom w:val="0"/>
          <w:divBdr>
            <w:top w:val="none" w:sz="0" w:space="0" w:color="auto"/>
            <w:left w:val="none" w:sz="0" w:space="0" w:color="auto"/>
            <w:bottom w:val="none" w:sz="0" w:space="0" w:color="auto"/>
            <w:right w:val="none" w:sz="0" w:space="0" w:color="auto"/>
          </w:divBdr>
        </w:div>
        <w:div w:id="1387755996">
          <w:marLeft w:val="0"/>
          <w:marRight w:val="0"/>
          <w:marTop w:val="0"/>
          <w:marBottom w:val="0"/>
          <w:divBdr>
            <w:top w:val="none" w:sz="0" w:space="0" w:color="auto"/>
            <w:left w:val="none" w:sz="0" w:space="0" w:color="auto"/>
            <w:bottom w:val="none" w:sz="0" w:space="0" w:color="auto"/>
            <w:right w:val="none" w:sz="0" w:space="0" w:color="auto"/>
          </w:divBdr>
        </w:div>
      </w:divsChild>
    </w:div>
    <w:div w:id="1660648887">
      <w:bodyDiv w:val="1"/>
      <w:marLeft w:val="0"/>
      <w:marRight w:val="0"/>
      <w:marTop w:val="0"/>
      <w:marBottom w:val="0"/>
      <w:divBdr>
        <w:top w:val="none" w:sz="0" w:space="0" w:color="auto"/>
        <w:left w:val="none" w:sz="0" w:space="0" w:color="auto"/>
        <w:bottom w:val="none" w:sz="0" w:space="0" w:color="auto"/>
        <w:right w:val="none" w:sz="0" w:space="0" w:color="auto"/>
      </w:divBdr>
      <w:divsChild>
        <w:div w:id="370544053">
          <w:marLeft w:val="0"/>
          <w:marRight w:val="0"/>
          <w:marTop w:val="0"/>
          <w:marBottom w:val="0"/>
          <w:divBdr>
            <w:top w:val="none" w:sz="0" w:space="0" w:color="auto"/>
            <w:left w:val="none" w:sz="0" w:space="0" w:color="auto"/>
            <w:bottom w:val="none" w:sz="0" w:space="0" w:color="auto"/>
            <w:right w:val="none" w:sz="0" w:space="0" w:color="auto"/>
          </w:divBdr>
        </w:div>
        <w:div w:id="1935942565">
          <w:marLeft w:val="0"/>
          <w:marRight w:val="0"/>
          <w:marTop w:val="0"/>
          <w:marBottom w:val="0"/>
          <w:divBdr>
            <w:top w:val="none" w:sz="0" w:space="0" w:color="auto"/>
            <w:left w:val="none" w:sz="0" w:space="0" w:color="auto"/>
            <w:bottom w:val="none" w:sz="0" w:space="0" w:color="auto"/>
            <w:right w:val="none" w:sz="0" w:space="0" w:color="auto"/>
          </w:divBdr>
        </w:div>
      </w:divsChild>
    </w:div>
    <w:div w:id="1660767580">
      <w:bodyDiv w:val="1"/>
      <w:marLeft w:val="0"/>
      <w:marRight w:val="0"/>
      <w:marTop w:val="0"/>
      <w:marBottom w:val="0"/>
      <w:divBdr>
        <w:top w:val="none" w:sz="0" w:space="0" w:color="auto"/>
        <w:left w:val="none" w:sz="0" w:space="0" w:color="auto"/>
        <w:bottom w:val="none" w:sz="0" w:space="0" w:color="auto"/>
        <w:right w:val="none" w:sz="0" w:space="0" w:color="auto"/>
      </w:divBdr>
    </w:div>
    <w:div w:id="1667898301">
      <w:bodyDiv w:val="1"/>
      <w:marLeft w:val="0"/>
      <w:marRight w:val="0"/>
      <w:marTop w:val="0"/>
      <w:marBottom w:val="0"/>
      <w:divBdr>
        <w:top w:val="none" w:sz="0" w:space="0" w:color="auto"/>
        <w:left w:val="none" w:sz="0" w:space="0" w:color="auto"/>
        <w:bottom w:val="none" w:sz="0" w:space="0" w:color="auto"/>
        <w:right w:val="none" w:sz="0" w:space="0" w:color="auto"/>
      </w:divBdr>
      <w:divsChild>
        <w:div w:id="337732716">
          <w:marLeft w:val="0"/>
          <w:marRight w:val="0"/>
          <w:marTop w:val="0"/>
          <w:marBottom w:val="0"/>
          <w:divBdr>
            <w:top w:val="none" w:sz="0" w:space="0" w:color="auto"/>
            <w:left w:val="none" w:sz="0" w:space="0" w:color="auto"/>
            <w:bottom w:val="none" w:sz="0" w:space="0" w:color="auto"/>
            <w:right w:val="none" w:sz="0" w:space="0" w:color="auto"/>
          </w:divBdr>
        </w:div>
        <w:div w:id="771585692">
          <w:marLeft w:val="0"/>
          <w:marRight w:val="0"/>
          <w:marTop w:val="0"/>
          <w:marBottom w:val="0"/>
          <w:divBdr>
            <w:top w:val="none" w:sz="0" w:space="0" w:color="auto"/>
            <w:left w:val="none" w:sz="0" w:space="0" w:color="auto"/>
            <w:bottom w:val="none" w:sz="0" w:space="0" w:color="auto"/>
            <w:right w:val="none" w:sz="0" w:space="0" w:color="auto"/>
          </w:divBdr>
        </w:div>
      </w:divsChild>
    </w:div>
    <w:div w:id="1672485049">
      <w:bodyDiv w:val="1"/>
      <w:marLeft w:val="0"/>
      <w:marRight w:val="0"/>
      <w:marTop w:val="0"/>
      <w:marBottom w:val="0"/>
      <w:divBdr>
        <w:top w:val="none" w:sz="0" w:space="0" w:color="auto"/>
        <w:left w:val="none" w:sz="0" w:space="0" w:color="auto"/>
        <w:bottom w:val="none" w:sz="0" w:space="0" w:color="auto"/>
        <w:right w:val="none" w:sz="0" w:space="0" w:color="auto"/>
      </w:divBdr>
      <w:divsChild>
        <w:div w:id="947732337">
          <w:marLeft w:val="0"/>
          <w:marRight w:val="0"/>
          <w:marTop w:val="0"/>
          <w:marBottom w:val="0"/>
          <w:divBdr>
            <w:top w:val="none" w:sz="0" w:space="0" w:color="auto"/>
            <w:left w:val="none" w:sz="0" w:space="0" w:color="auto"/>
            <w:bottom w:val="none" w:sz="0" w:space="0" w:color="auto"/>
            <w:right w:val="none" w:sz="0" w:space="0" w:color="auto"/>
          </w:divBdr>
        </w:div>
        <w:div w:id="1074011103">
          <w:marLeft w:val="0"/>
          <w:marRight w:val="0"/>
          <w:marTop w:val="0"/>
          <w:marBottom w:val="0"/>
          <w:divBdr>
            <w:top w:val="none" w:sz="0" w:space="0" w:color="auto"/>
            <w:left w:val="none" w:sz="0" w:space="0" w:color="auto"/>
            <w:bottom w:val="none" w:sz="0" w:space="0" w:color="auto"/>
            <w:right w:val="none" w:sz="0" w:space="0" w:color="auto"/>
          </w:divBdr>
        </w:div>
      </w:divsChild>
    </w:div>
    <w:div w:id="1676689606">
      <w:bodyDiv w:val="1"/>
      <w:marLeft w:val="0"/>
      <w:marRight w:val="0"/>
      <w:marTop w:val="0"/>
      <w:marBottom w:val="0"/>
      <w:divBdr>
        <w:top w:val="none" w:sz="0" w:space="0" w:color="auto"/>
        <w:left w:val="none" w:sz="0" w:space="0" w:color="auto"/>
        <w:bottom w:val="none" w:sz="0" w:space="0" w:color="auto"/>
        <w:right w:val="none" w:sz="0" w:space="0" w:color="auto"/>
      </w:divBdr>
      <w:divsChild>
        <w:div w:id="987394906">
          <w:marLeft w:val="0"/>
          <w:marRight w:val="0"/>
          <w:marTop w:val="0"/>
          <w:marBottom w:val="0"/>
          <w:divBdr>
            <w:top w:val="none" w:sz="0" w:space="0" w:color="auto"/>
            <w:left w:val="none" w:sz="0" w:space="0" w:color="auto"/>
            <w:bottom w:val="none" w:sz="0" w:space="0" w:color="auto"/>
            <w:right w:val="none" w:sz="0" w:space="0" w:color="auto"/>
          </w:divBdr>
        </w:div>
        <w:div w:id="1239510582">
          <w:marLeft w:val="0"/>
          <w:marRight w:val="0"/>
          <w:marTop w:val="0"/>
          <w:marBottom w:val="0"/>
          <w:divBdr>
            <w:top w:val="none" w:sz="0" w:space="0" w:color="auto"/>
            <w:left w:val="none" w:sz="0" w:space="0" w:color="auto"/>
            <w:bottom w:val="none" w:sz="0" w:space="0" w:color="auto"/>
            <w:right w:val="none" w:sz="0" w:space="0" w:color="auto"/>
          </w:divBdr>
        </w:div>
      </w:divsChild>
    </w:div>
    <w:div w:id="1684165475">
      <w:bodyDiv w:val="1"/>
      <w:marLeft w:val="0"/>
      <w:marRight w:val="0"/>
      <w:marTop w:val="0"/>
      <w:marBottom w:val="0"/>
      <w:divBdr>
        <w:top w:val="none" w:sz="0" w:space="0" w:color="auto"/>
        <w:left w:val="none" w:sz="0" w:space="0" w:color="auto"/>
        <w:bottom w:val="none" w:sz="0" w:space="0" w:color="auto"/>
        <w:right w:val="none" w:sz="0" w:space="0" w:color="auto"/>
      </w:divBdr>
    </w:div>
    <w:div w:id="1685284620">
      <w:bodyDiv w:val="1"/>
      <w:marLeft w:val="0"/>
      <w:marRight w:val="0"/>
      <w:marTop w:val="0"/>
      <w:marBottom w:val="0"/>
      <w:divBdr>
        <w:top w:val="none" w:sz="0" w:space="0" w:color="auto"/>
        <w:left w:val="none" w:sz="0" w:space="0" w:color="auto"/>
        <w:bottom w:val="none" w:sz="0" w:space="0" w:color="auto"/>
        <w:right w:val="none" w:sz="0" w:space="0" w:color="auto"/>
      </w:divBdr>
      <w:divsChild>
        <w:div w:id="8484254">
          <w:marLeft w:val="0"/>
          <w:marRight w:val="0"/>
          <w:marTop w:val="0"/>
          <w:marBottom w:val="0"/>
          <w:divBdr>
            <w:top w:val="none" w:sz="0" w:space="0" w:color="auto"/>
            <w:left w:val="none" w:sz="0" w:space="0" w:color="auto"/>
            <w:bottom w:val="none" w:sz="0" w:space="0" w:color="auto"/>
            <w:right w:val="none" w:sz="0" w:space="0" w:color="auto"/>
          </w:divBdr>
        </w:div>
        <w:div w:id="879511874">
          <w:marLeft w:val="0"/>
          <w:marRight w:val="0"/>
          <w:marTop w:val="0"/>
          <w:marBottom w:val="0"/>
          <w:divBdr>
            <w:top w:val="none" w:sz="0" w:space="0" w:color="auto"/>
            <w:left w:val="none" w:sz="0" w:space="0" w:color="auto"/>
            <w:bottom w:val="none" w:sz="0" w:space="0" w:color="auto"/>
            <w:right w:val="none" w:sz="0" w:space="0" w:color="auto"/>
          </w:divBdr>
          <w:divsChild>
            <w:div w:id="1572039511">
              <w:marLeft w:val="0"/>
              <w:marRight w:val="0"/>
              <w:marTop w:val="0"/>
              <w:marBottom w:val="0"/>
              <w:divBdr>
                <w:top w:val="none" w:sz="0" w:space="0" w:color="auto"/>
                <w:left w:val="none" w:sz="0" w:space="0" w:color="auto"/>
                <w:bottom w:val="none" w:sz="0" w:space="0" w:color="auto"/>
                <w:right w:val="none" w:sz="0" w:space="0" w:color="auto"/>
              </w:divBdr>
            </w:div>
            <w:div w:id="19027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7797">
      <w:bodyDiv w:val="1"/>
      <w:marLeft w:val="0"/>
      <w:marRight w:val="0"/>
      <w:marTop w:val="0"/>
      <w:marBottom w:val="0"/>
      <w:divBdr>
        <w:top w:val="none" w:sz="0" w:space="0" w:color="auto"/>
        <w:left w:val="none" w:sz="0" w:space="0" w:color="auto"/>
        <w:bottom w:val="none" w:sz="0" w:space="0" w:color="auto"/>
        <w:right w:val="none" w:sz="0" w:space="0" w:color="auto"/>
      </w:divBdr>
      <w:divsChild>
        <w:div w:id="549461003">
          <w:marLeft w:val="0"/>
          <w:marRight w:val="0"/>
          <w:marTop w:val="0"/>
          <w:marBottom w:val="0"/>
          <w:divBdr>
            <w:top w:val="none" w:sz="0" w:space="0" w:color="auto"/>
            <w:left w:val="none" w:sz="0" w:space="0" w:color="auto"/>
            <w:bottom w:val="none" w:sz="0" w:space="0" w:color="auto"/>
            <w:right w:val="none" w:sz="0" w:space="0" w:color="auto"/>
          </w:divBdr>
        </w:div>
        <w:div w:id="1579246148">
          <w:marLeft w:val="0"/>
          <w:marRight w:val="0"/>
          <w:marTop w:val="0"/>
          <w:marBottom w:val="0"/>
          <w:divBdr>
            <w:top w:val="none" w:sz="0" w:space="0" w:color="auto"/>
            <w:left w:val="none" w:sz="0" w:space="0" w:color="auto"/>
            <w:bottom w:val="none" w:sz="0" w:space="0" w:color="auto"/>
            <w:right w:val="none" w:sz="0" w:space="0" w:color="auto"/>
          </w:divBdr>
        </w:div>
      </w:divsChild>
    </w:div>
    <w:div w:id="1703242033">
      <w:bodyDiv w:val="1"/>
      <w:marLeft w:val="0"/>
      <w:marRight w:val="0"/>
      <w:marTop w:val="0"/>
      <w:marBottom w:val="0"/>
      <w:divBdr>
        <w:top w:val="none" w:sz="0" w:space="0" w:color="auto"/>
        <w:left w:val="none" w:sz="0" w:space="0" w:color="auto"/>
        <w:bottom w:val="none" w:sz="0" w:space="0" w:color="auto"/>
        <w:right w:val="none" w:sz="0" w:space="0" w:color="auto"/>
      </w:divBdr>
      <w:divsChild>
        <w:div w:id="81069580">
          <w:marLeft w:val="0"/>
          <w:marRight w:val="0"/>
          <w:marTop w:val="0"/>
          <w:marBottom w:val="0"/>
          <w:divBdr>
            <w:top w:val="none" w:sz="0" w:space="0" w:color="auto"/>
            <w:left w:val="none" w:sz="0" w:space="0" w:color="auto"/>
            <w:bottom w:val="none" w:sz="0" w:space="0" w:color="auto"/>
            <w:right w:val="none" w:sz="0" w:space="0" w:color="auto"/>
          </w:divBdr>
          <w:divsChild>
            <w:div w:id="564997655">
              <w:marLeft w:val="0"/>
              <w:marRight w:val="0"/>
              <w:marTop w:val="0"/>
              <w:marBottom w:val="0"/>
              <w:divBdr>
                <w:top w:val="none" w:sz="0" w:space="0" w:color="auto"/>
                <w:left w:val="none" w:sz="0" w:space="0" w:color="auto"/>
                <w:bottom w:val="none" w:sz="0" w:space="0" w:color="auto"/>
                <w:right w:val="none" w:sz="0" w:space="0" w:color="auto"/>
              </w:divBdr>
            </w:div>
            <w:div w:id="806245278">
              <w:marLeft w:val="0"/>
              <w:marRight w:val="0"/>
              <w:marTop w:val="0"/>
              <w:marBottom w:val="0"/>
              <w:divBdr>
                <w:top w:val="none" w:sz="0" w:space="0" w:color="auto"/>
                <w:left w:val="none" w:sz="0" w:space="0" w:color="auto"/>
                <w:bottom w:val="none" w:sz="0" w:space="0" w:color="auto"/>
                <w:right w:val="none" w:sz="0" w:space="0" w:color="auto"/>
              </w:divBdr>
            </w:div>
          </w:divsChild>
        </w:div>
        <w:div w:id="176311869">
          <w:marLeft w:val="0"/>
          <w:marRight w:val="0"/>
          <w:marTop w:val="0"/>
          <w:marBottom w:val="0"/>
          <w:divBdr>
            <w:top w:val="none" w:sz="0" w:space="0" w:color="auto"/>
            <w:left w:val="none" w:sz="0" w:space="0" w:color="auto"/>
            <w:bottom w:val="none" w:sz="0" w:space="0" w:color="auto"/>
            <w:right w:val="none" w:sz="0" w:space="0" w:color="auto"/>
          </w:divBdr>
          <w:divsChild>
            <w:div w:id="832914660">
              <w:marLeft w:val="0"/>
              <w:marRight w:val="0"/>
              <w:marTop w:val="0"/>
              <w:marBottom w:val="0"/>
              <w:divBdr>
                <w:top w:val="none" w:sz="0" w:space="0" w:color="auto"/>
                <w:left w:val="none" w:sz="0" w:space="0" w:color="auto"/>
                <w:bottom w:val="none" w:sz="0" w:space="0" w:color="auto"/>
                <w:right w:val="none" w:sz="0" w:space="0" w:color="auto"/>
              </w:divBdr>
            </w:div>
          </w:divsChild>
        </w:div>
        <w:div w:id="235674880">
          <w:marLeft w:val="0"/>
          <w:marRight w:val="0"/>
          <w:marTop w:val="0"/>
          <w:marBottom w:val="0"/>
          <w:divBdr>
            <w:top w:val="none" w:sz="0" w:space="0" w:color="auto"/>
            <w:left w:val="none" w:sz="0" w:space="0" w:color="auto"/>
            <w:bottom w:val="none" w:sz="0" w:space="0" w:color="auto"/>
            <w:right w:val="none" w:sz="0" w:space="0" w:color="auto"/>
          </w:divBdr>
          <w:divsChild>
            <w:div w:id="1291548384">
              <w:marLeft w:val="0"/>
              <w:marRight w:val="0"/>
              <w:marTop w:val="0"/>
              <w:marBottom w:val="0"/>
              <w:divBdr>
                <w:top w:val="none" w:sz="0" w:space="0" w:color="auto"/>
                <w:left w:val="none" w:sz="0" w:space="0" w:color="auto"/>
                <w:bottom w:val="none" w:sz="0" w:space="0" w:color="auto"/>
                <w:right w:val="none" w:sz="0" w:space="0" w:color="auto"/>
              </w:divBdr>
            </w:div>
          </w:divsChild>
        </w:div>
        <w:div w:id="321664620">
          <w:marLeft w:val="0"/>
          <w:marRight w:val="0"/>
          <w:marTop w:val="0"/>
          <w:marBottom w:val="0"/>
          <w:divBdr>
            <w:top w:val="none" w:sz="0" w:space="0" w:color="auto"/>
            <w:left w:val="none" w:sz="0" w:space="0" w:color="auto"/>
            <w:bottom w:val="none" w:sz="0" w:space="0" w:color="auto"/>
            <w:right w:val="none" w:sz="0" w:space="0" w:color="auto"/>
          </w:divBdr>
          <w:divsChild>
            <w:div w:id="1290748566">
              <w:marLeft w:val="0"/>
              <w:marRight w:val="0"/>
              <w:marTop w:val="0"/>
              <w:marBottom w:val="0"/>
              <w:divBdr>
                <w:top w:val="none" w:sz="0" w:space="0" w:color="auto"/>
                <w:left w:val="none" w:sz="0" w:space="0" w:color="auto"/>
                <w:bottom w:val="none" w:sz="0" w:space="0" w:color="auto"/>
                <w:right w:val="none" w:sz="0" w:space="0" w:color="auto"/>
              </w:divBdr>
            </w:div>
          </w:divsChild>
        </w:div>
        <w:div w:id="356656885">
          <w:marLeft w:val="0"/>
          <w:marRight w:val="0"/>
          <w:marTop w:val="0"/>
          <w:marBottom w:val="0"/>
          <w:divBdr>
            <w:top w:val="none" w:sz="0" w:space="0" w:color="auto"/>
            <w:left w:val="none" w:sz="0" w:space="0" w:color="auto"/>
            <w:bottom w:val="none" w:sz="0" w:space="0" w:color="auto"/>
            <w:right w:val="none" w:sz="0" w:space="0" w:color="auto"/>
          </w:divBdr>
          <w:divsChild>
            <w:div w:id="1434938559">
              <w:marLeft w:val="0"/>
              <w:marRight w:val="0"/>
              <w:marTop w:val="0"/>
              <w:marBottom w:val="0"/>
              <w:divBdr>
                <w:top w:val="none" w:sz="0" w:space="0" w:color="auto"/>
                <w:left w:val="none" w:sz="0" w:space="0" w:color="auto"/>
                <w:bottom w:val="none" w:sz="0" w:space="0" w:color="auto"/>
                <w:right w:val="none" w:sz="0" w:space="0" w:color="auto"/>
              </w:divBdr>
            </w:div>
          </w:divsChild>
        </w:div>
        <w:div w:id="395856664">
          <w:marLeft w:val="0"/>
          <w:marRight w:val="0"/>
          <w:marTop w:val="0"/>
          <w:marBottom w:val="0"/>
          <w:divBdr>
            <w:top w:val="none" w:sz="0" w:space="0" w:color="auto"/>
            <w:left w:val="none" w:sz="0" w:space="0" w:color="auto"/>
            <w:bottom w:val="none" w:sz="0" w:space="0" w:color="auto"/>
            <w:right w:val="none" w:sz="0" w:space="0" w:color="auto"/>
          </w:divBdr>
          <w:divsChild>
            <w:div w:id="370307275">
              <w:marLeft w:val="0"/>
              <w:marRight w:val="0"/>
              <w:marTop w:val="0"/>
              <w:marBottom w:val="0"/>
              <w:divBdr>
                <w:top w:val="none" w:sz="0" w:space="0" w:color="auto"/>
                <w:left w:val="none" w:sz="0" w:space="0" w:color="auto"/>
                <w:bottom w:val="none" w:sz="0" w:space="0" w:color="auto"/>
                <w:right w:val="none" w:sz="0" w:space="0" w:color="auto"/>
              </w:divBdr>
            </w:div>
            <w:div w:id="1106539298">
              <w:marLeft w:val="0"/>
              <w:marRight w:val="0"/>
              <w:marTop w:val="0"/>
              <w:marBottom w:val="0"/>
              <w:divBdr>
                <w:top w:val="none" w:sz="0" w:space="0" w:color="auto"/>
                <w:left w:val="none" w:sz="0" w:space="0" w:color="auto"/>
                <w:bottom w:val="none" w:sz="0" w:space="0" w:color="auto"/>
                <w:right w:val="none" w:sz="0" w:space="0" w:color="auto"/>
              </w:divBdr>
            </w:div>
            <w:div w:id="1994216693">
              <w:marLeft w:val="0"/>
              <w:marRight w:val="0"/>
              <w:marTop w:val="0"/>
              <w:marBottom w:val="0"/>
              <w:divBdr>
                <w:top w:val="none" w:sz="0" w:space="0" w:color="auto"/>
                <w:left w:val="none" w:sz="0" w:space="0" w:color="auto"/>
                <w:bottom w:val="none" w:sz="0" w:space="0" w:color="auto"/>
                <w:right w:val="none" w:sz="0" w:space="0" w:color="auto"/>
              </w:divBdr>
            </w:div>
          </w:divsChild>
        </w:div>
        <w:div w:id="404692197">
          <w:marLeft w:val="0"/>
          <w:marRight w:val="0"/>
          <w:marTop w:val="0"/>
          <w:marBottom w:val="0"/>
          <w:divBdr>
            <w:top w:val="none" w:sz="0" w:space="0" w:color="auto"/>
            <w:left w:val="none" w:sz="0" w:space="0" w:color="auto"/>
            <w:bottom w:val="none" w:sz="0" w:space="0" w:color="auto"/>
            <w:right w:val="none" w:sz="0" w:space="0" w:color="auto"/>
          </w:divBdr>
          <w:divsChild>
            <w:div w:id="1398164115">
              <w:marLeft w:val="0"/>
              <w:marRight w:val="0"/>
              <w:marTop w:val="0"/>
              <w:marBottom w:val="0"/>
              <w:divBdr>
                <w:top w:val="none" w:sz="0" w:space="0" w:color="auto"/>
                <w:left w:val="none" w:sz="0" w:space="0" w:color="auto"/>
                <w:bottom w:val="none" w:sz="0" w:space="0" w:color="auto"/>
                <w:right w:val="none" w:sz="0" w:space="0" w:color="auto"/>
              </w:divBdr>
            </w:div>
          </w:divsChild>
        </w:div>
        <w:div w:id="676228488">
          <w:marLeft w:val="0"/>
          <w:marRight w:val="0"/>
          <w:marTop w:val="0"/>
          <w:marBottom w:val="0"/>
          <w:divBdr>
            <w:top w:val="none" w:sz="0" w:space="0" w:color="auto"/>
            <w:left w:val="none" w:sz="0" w:space="0" w:color="auto"/>
            <w:bottom w:val="none" w:sz="0" w:space="0" w:color="auto"/>
            <w:right w:val="none" w:sz="0" w:space="0" w:color="auto"/>
          </w:divBdr>
          <w:divsChild>
            <w:div w:id="2018730979">
              <w:marLeft w:val="0"/>
              <w:marRight w:val="0"/>
              <w:marTop w:val="0"/>
              <w:marBottom w:val="0"/>
              <w:divBdr>
                <w:top w:val="none" w:sz="0" w:space="0" w:color="auto"/>
                <w:left w:val="none" w:sz="0" w:space="0" w:color="auto"/>
                <w:bottom w:val="none" w:sz="0" w:space="0" w:color="auto"/>
                <w:right w:val="none" w:sz="0" w:space="0" w:color="auto"/>
              </w:divBdr>
            </w:div>
          </w:divsChild>
        </w:div>
        <w:div w:id="690909857">
          <w:marLeft w:val="0"/>
          <w:marRight w:val="0"/>
          <w:marTop w:val="0"/>
          <w:marBottom w:val="0"/>
          <w:divBdr>
            <w:top w:val="none" w:sz="0" w:space="0" w:color="auto"/>
            <w:left w:val="none" w:sz="0" w:space="0" w:color="auto"/>
            <w:bottom w:val="none" w:sz="0" w:space="0" w:color="auto"/>
            <w:right w:val="none" w:sz="0" w:space="0" w:color="auto"/>
          </w:divBdr>
          <w:divsChild>
            <w:div w:id="1978336531">
              <w:marLeft w:val="0"/>
              <w:marRight w:val="0"/>
              <w:marTop w:val="0"/>
              <w:marBottom w:val="0"/>
              <w:divBdr>
                <w:top w:val="none" w:sz="0" w:space="0" w:color="auto"/>
                <w:left w:val="none" w:sz="0" w:space="0" w:color="auto"/>
                <w:bottom w:val="none" w:sz="0" w:space="0" w:color="auto"/>
                <w:right w:val="none" w:sz="0" w:space="0" w:color="auto"/>
              </w:divBdr>
            </w:div>
          </w:divsChild>
        </w:div>
        <w:div w:id="769813195">
          <w:marLeft w:val="0"/>
          <w:marRight w:val="0"/>
          <w:marTop w:val="0"/>
          <w:marBottom w:val="0"/>
          <w:divBdr>
            <w:top w:val="none" w:sz="0" w:space="0" w:color="auto"/>
            <w:left w:val="none" w:sz="0" w:space="0" w:color="auto"/>
            <w:bottom w:val="none" w:sz="0" w:space="0" w:color="auto"/>
            <w:right w:val="none" w:sz="0" w:space="0" w:color="auto"/>
          </w:divBdr>
          <w:divsChild>
            <w:div w:id="297689362">
              <w:marLeft w:val="0"/>
              <w:marRight w:val="0"/>
              <w:marTop w:val="0"/>
              <w:marBottom w:val="0"/>
              <w:divBdr>
                <w:top w:val="none" w:sz="0" w:space="0" w:color="auto"/>
                <w:left w:val="none" w:sz="0" w:space="0" w:color="auto"/>
                <w:bottom w:val="none" w:sz="0" w:space="0" w:color="auto"/>
                <w:right w:val="none" w:sz="0" w:space="0" w:color="auto"/>
              </w:divBdr>
            </w:div>
            <w:div w:id="1317294431">
              <w:marLeft w:val="0"/>
              <w:marRight w:val="0"/>
              <w:marTop w:val="0"/>
              <w:marBottom w:val="0"/>
              <w:divBdr>
                <w:top w:val="none" w:sz="0" w:space="0" w:color="auto"/>
                <w:left w:val="none" w:sz="0" w:space="0" w:color="auto"/>
                <w:bottom w:val="none" w:sz="0" w:space="0" w:color="auto"/>
                <w:right w:val="none" w:sz="0" w:space="0" w:color="auto"/>
              </w:divBdr>
            </w:div>
            <w:div w:id="1726180701">
              <w:marLeft w:val="0"/>
              <w:marRight w:val="0"/>
              <w:marTop w:val="0"/>
              <w:marBottom w:val="0"/>
              <w:divBdr>
                <w:top w:val="none" w:sz="0" w:space="0" w:color="auto"/>
                <w:left w:val="none" w:sz="0" w:space="0" w:color="auto"/>
                <w:bottom w:val="none" w:sz="0" w:space="0" w:color="auto"/>
                <w:right w:val="none" w:sz="0" w:space="0" w:color="auto"/>
              </w:divBdr>
            </w:div>
          </w:divsChild>
        </w:div>
        <w:div w:id="1066874793">
          <w:marLeft w:val="0"/>
          <w:marRight w:val="0"/>
          <w:marTop w:val="0"/>
          <w:marBottom w:val="0"/>
          <w:divBdr>
            <w:top w:val="none" w:sz="0" w:space="0" w:color="auto"/>
            <w:left w:val="none" w:sz="0" w:space="0" w:color="auto"/>
            <w:bottom w:val="none" w:sz="0" w:space="0" w:color="auto"/>
            <w:right w:val="none" w:sz="0" w:space="0" w:color="auto"/>
          </w:divBdr>
          <w:divsChild>
            <w:div w:id="845100380">
              <w:marLeft w:val="0"/>
              <w:marRight w:val="0"/>
              <w:marTop w:val="0"/>
              <w:marBottom w:val="0"/>
              <w:divBdr>
                <w:top w:val="none" w:sz="0" w:space="0" w:color="auto"/>
                <w:left w:val="none" w:sz="0" w:space="0" w:color="auto"/>
                <w:bottom w:val="none" w:sz="0" w:space="0" w:color="auto"/>
                <w:right w:val="none" w:sz="0" w:space="0" w:color="auto"/>
              </w:divBdr>
            </w:div>
            <w:div w:id="1356539691">
              <w:marLeft w:val="0"/>
              <w:marRight w:val="0"/>
              <w:marTop w:val="0"/>
              <w:marBottom w:val="0"/>
              <w:divBdr>
                <w:top w:val="none" w:sz="0" w:space="0" w:color="auto"/>
                <w:left w:val="none" w:sz="0" w:space="0" w:color="auto"/>
                <w:bottom w:val="none" w:sz="0" w:space="0" w:color="auto"/>
                <w:right w:val="none" w:sz="0" w:space="0" w:color="auto"/>
              </w:divBdr>
            </w:div>
            <w:div w:id="1602375851">
              <w:marLeft w:val="0"/>
              <w:marRight w:val="0"/>
              <w:marTop w:val="0"/>
              <w:marBottom w:val="0"/>
              <w:divBdr>
                <w:top w:val="none" w:sz="0" w:space="0" w:color="auto"/>
                <w:left w:val="none" w:sz="0" w:space="0" w:color="auto"/>
                <w:bottom w:val="none" w:sz="0" w:space="0" w:color="auto"/>
                <w:right w:val="none" w:sz="0" w:space="0" w:color="auto"/>
              </w:divBdr>
            </w:div>
          </w:divsChild>
        </w:div>
        <w:div w:id="1321301517">
          <w:marLeft w:val="0"/>
          <w:marRight w:val="0"/>
          <w:marTop w:val="0"/>
          <w:marBottom w:val="0"/>
          <w:divBdr>
            <w:top w:val="none" w:sz="0" w:space="0" w:color="auto"/>
            <w:left w:val="none" w:sz="0" w:space="0" w:color="auto"/>
            <w:bottom w:val="none" w:sz="0" w:space="0" w:color="auto"/>
            <w:right w:val="none" w:sz="0" w:space="0" w:color="auto"/>
          </w:divBdr>
          <w:divsChild>
            <w:div w:id="137501590">
              <w:marLeft w:val="0"/>
              <w:marRight w:val="0"/>
              <w:marTop w:val="0"/>
              <w:marBottom w:val="0"/>
              <w:divBdr>
                <w:top w:val="none" w:sz="0" w:space="0" w:color="auto"/>
                <w:left w:val="none" w:sz="0" w:space="0" w:color="auto"/>
                <w:bottom w:val="none" w:sz="0" w:space="0" w:color="auto"/>
                <w:right w:val="none" w:sz="0" w:space="0" w:color="auto"/>
              </w:divBdr>
            </w:div>
          </w:divsChild>
        </w:div>
        <w:div w:id="1381439433">
          <w:marLeft w:val="0"/>
          <w:marRight w:val="0"/>
          <w:marTop w:val="0"/>
          <w:marBottom w:val="0"/>
          <w:divBdr>
            <w:top w:val="none" w:sz="0" w:space="0" w:color="auto"/>
            <w:left w:val="none" w:sz="0" w:space="0" w:color="auto"/>
            <w:bottom w:val="none" w:sz="0" w:space="0" w:color="auto"/>
            <w:right w:val="none" w:sz="0" w:space="0" w:color="auto"/>
          </w:divBdr>
          <w:divsChild>
            <w:div w:id="166945731">
              <w:marLeft w:val="0"/>
              <w:marRight w:val="0"/>
              <w:marTop w:val="0"/>
              <w:marBottom w:val="0"/>
              <w:divBdr>
                <w:top w:val="none" w:sz="0" w:space="0" w:color="auto"/>
                <w:left w:val="none" w:sz="0" w:space="0" w:color="auto"/>
                <w:bottom w:val="none" w:sz="0" w:space="0" w:color="auto"/>
                <w:right w:val="none" w:sz="0" w:space="0" w:color="auto"/>
              </w:divBdr>
            </w:div>
          </w:divsChild>
        </w:div>
        <w:div w:id="1402218396">
          <w:marLeft w:val="0"/>
          <w:marRight w:val="0"/>
          <w:marTop w:val="0"/>
          <w:marBottom w:val="0"/>
          <w:divBdr>
            <w:top w:val="none" w:sz="0" w:space="0" w:color="auto"/>
            <w:left w:val="none" w:sz="0" w:space="0" w:color="auto"/>
            <w:bottom w:val="none" w:sz="0" w:space="0" w:color="auto"/>
            <w:right w:val="none" w:sz="0" w:space="0" w:color="auto"/>
          </w:divBdr>
          <w:divsChild>
            <w:div w:id="1325738719">
              <w:marLeft w:val="0"/>
              <w:marRight w:val="0"/>
              <w:marTop w:val="0"/>
              <w:marBottom w:val="0"/>
              <w:divBdr>
                <w:top w:val="none" w:sz="0" w:space="0" w:color="auto"/>
                <w:left w:val="none" w:sz="0" w:space="0" w:color="auto"/>
                <w:bottom w:val="none" w:sz="0" w:space="0" w:color="auto"/>
                <w:right w:val="none" w:sz="0" w:space="0" w:color="auto"/>
              </w:divBdr>
            </w:div>
          </w:divsChild>
        </w:div>
        <w:div w:id="1480226803">
          <w:marLeft w:val="0"/>
          <w:marRight w:val="0"/>
          <w:marTop w:val="0"/>
          <w:marBottom w:val="0"/>
          <w:divBdr>
            <w:top w:val="none" w:sz="0" w:space="0" w:color="auto"/>
            <w:left w:val="none" w:sz="0" w:space="0" w:color="auto"/>
            <w:bottom w:val="none" w:sz="0" w:space="0" w:color="auto"/>
            <w:right w:val="none" w:sz="0" w:space="0" w:color="auto"/>
          </w:divBdr>
          <w:divsChild>
            <w:div w:id="304942610">
              <w:marLeft w:val="0"/>
              <w:marRight w:val="0"/>
              <w:marTop w:val="0"/>
              <w:marBottom w:val="0"/>
              <w:divBdr>
                <w:top w:val="none" w:sz="0" w:space="0" w:color="auto"/>
                <w:left w:val="none" w:sz="0" w:space="0" w:color="auto"/>
                <w:bottom w:val="none" w:sz="0" w:space="0" w:color="auto"/>
                <w:right w:val="none" w:sz="0" w:space="0" w:color="auto"/>
              </w:divBdr>
            </w:div>
          </w:divsChild>
        </w:div>
        <w:div w:id="1529950304">
          <w:marLeft w:val="0"/>
          <w:marRight w:val="0"/>
          <w:marTop w:val="0"/>
          <w:marBottom w:val="0"/>
          <w:divBdr>
            <w:top w:val="none" w:sz="0" w:space="0" w:color="auto"/>
            <w:left w:val="none" w:sz="0" w:space="0" w:color="auto"/>
            <w:bottom w:val="none" w:sz="0" w:space="0" w:color="auto"/>
            <w:right w:val="none" w:sz="0" w:space="0" w:color="auto"/>
          </w:divBdr>
          <w:divsChild>
            <w:div w:id="637536305">
              <w:marLeft w:val="0"/>
              <w:marRight w:val="0"/>
              <w:marTop w:val="0"/>
              <w:marBottom w:val="0"/>
              <w:divBdr>
                <w:top w:val="none" w:sz="0" w:space="0" w:color="auto"/>
                <w:left w:val="none" w:sz="0" w:space="0" w:color="auto"/>
                <w:bottom w:val="none" w:sz="0" w:space="0" w:color="auto"/>
                <w:right w:val="none" w:sz="0" w:space="0" w:color="auto"/>
              </w:divBdr>
            </w:div>
          </w:divsChild>
        </w:div>
        <w:div w:id="1614706989">
          <w:marLeft w:val="0"/>
          <w:marRight w:val="0"/>
          <w:marTop w:val="0"/>
          <w:marBottom w:val="0"/>
          <w:divBdr>
            <w:top w:val="none" w:sz="0" w:space="0" w:color="auto"/>
            <w:left w:val="none" w:sz="0" w:space="0" w:color="auto"/>
            <w:bottom w:val="none" w:sz="0" w:space="0" w:color="auto"/>
            <w:right w:val="none" w:sz="0" w:space="0" w:color="auto"/>
          </w:divBdr>
          <w:divsChild>
            <w:div w:id="1788814474">
              <w:marLeft w:val="0"/>
              <w:marRight w:val="0"/>
              <w:marTop w:val="0"/>
              <w:marBottom w:val="0"/>
              <w:divBdr>
                <w:top w:val="none" w:sz="0" w:space="0" w:color="auto"/>
                <w:left w:val="none" w:sz="0" w:space="0" w:color="auto"/>
                <w:bottom w:val="none" w:sz="0" w:space="0" w:color="auto"/>
                <w:right w:val="none" w:sz="0" w:space="0" w:color="auto"/>
              </w:divBdr>
            </w:div>
          </w:divsChild>
        </w:div>
        <w:div w:id="1625308256">
          <w:marLeft w:val="0"/>
          <w:marRight w:val="0"/>
          <w:marTop w:val="0"/>
          <w:marBottom w:val="0"/>
          <w:divBdr>
            <w:top w:val="none" w:sz="0" w:space="0" w:color="auto"/>
            <w:left w:val="none" w:sz="0" w:space="0" w:color="auto"/>
            <w:bottom w:val="none" w:sz="0" w:space="0" w:color="auto"/>
            <w:right w:val="none" w:sz="0" w:space="0" w:color="auto"/>
          </w:divBdr>
          <w:divsChild>
            <w:div w:id="5136133">
              <w:marLeft w:val="0"/>
              <w:marRight w:val="0"/>
              <w:marTop w:val="0"/>
              <w:marBottom w:val="0"/>
              <w:divBdr>
                <w:top w:val="none" w:sz="0" w:space="0" w:color="auto"/>
                <w:left w:val="none" w:sz="0" w:space="0" w:color="auto"/>
                <w:bottom w:val="none" w:sz="0" w:space="0" w:color="auto"/>
                <w:right w:val="none" w:sz="0" w:space="0" w:color="auto"/>
              </w:divBdr>
            </w:div>
            <w:div w:id="1998149057">
              <w:marLeft w:val="0"/>
              <w:marRight w:val="0"/>
              <w:marTop w:val="0"/>
              <w:marBottom w:val="0"/>
              <w:divBdr>
                <w:top w:val="none" w:sz="0" w:space="0" w:color="auto"/>
                <w:left w:val="none" w:sz="0" w:space="0" w:color="auto"/>
                <w:bottom w:val="none" w:sz="0" w:space="0" w:color="auto"/>
                <w:right w:val="none" w:sz="0" w:space="0" w:color="auto"/>
              </w:divBdr>
            </w:div>
          </w:divsChild>
        </w:div>
        <w:div w:id="1741755792">
          <w:marLeft w:val="0"/>
          <w:marRight w:val="0"/>
          <w:marTop w:val="0"/>
          <w:marBottom w:val="0"/>
          <w:divBdr>
            <w:top w:val="none" w:sz="0" w:space="0" w:color="auto"/>
            <w:left w:val="none" w:sz="0" w:space="0" w:color="auto"/>
            <w:bottom w:val="none" w:sz="0" w:space="0" w:color="auto"/>
            <w:right w:val="none" w:sz="0" w:space="0" w:color="auto"/>
          </w:divBdr>
          <w:divsChild>
            <w:div w:id="2124229197">
              <w:marLeft w:val="0"/>
              <w:marRight w:val="0"/>
              <w:marTop w:val="0"/>
              <w:marBottom w:val="0"/>
              <w:divBdr>
                <w:top w:val="none" w:sz="0" w:space="0" w:color="auto"/>
                <w:left w:val="none" w:sz="0" w:space="0" w:color="auto"/>
                <w:bottom w:val="none" w:sz="0" w:space="0" w:color="auto"/>
                <w:right w:val="none" w:sz="0" w:space="0" w:color="auto"/>
              </w:divBdr>
            </w:div>
          </w:divsChild>
        </w:div>
        <w:div w:id="1780952113">
          <w:marLeft w:val="0"/>
          <w:marRight w:val="0"/>
          <w:marTop w:val="0"/>
          <w:marBottom w:val="0"/>
          <w:divBdr>
            <w:top w:val="none" w:sz="0" w:space="0" w:color="auto"/>
            <w:left w:val="none" w:sz="0" w:space="0" w:color="auto"/>
            <w:bottom w:val="none" w:sz="0" w:space="0" w:color="auto"/>
            <w:right w:val="none" w:sz="0" w:space="0" w:color="auto"/>
          </w:divBdr>
          <w:divsChild>
            <w:div w:id="351033583">
              <w:marLeft w:val="0"/>
              <w:marRight w:val="0"/>
              <w:marTop w:val="0"/>
              <w:marBottom w:val="0"/>
              <w:divBdr>
                <w:top w:val="none" w:sz="0" w:space="0" w:color="auto"/>
                <w:left w:val="none" w:sz="0" w:space="0" w:color="auto"/>
                <w:bottom w:val="none" w:sz="0" w:space="0" w:color="auto"/>
                <w:right w:val="none" w:sz="0" w:space="0" w:color="auto"/>
              </w:divBdr>
            </w:div>
          </w:divsChild>
        </w:div>
        <w:div w:id="1866290245">
          <w:marLeft w:val="0"/>
          <w:marRight w:val="0"/>
          <w:marTop w:val="0"/>
          <w:marBottom w:val="0"/>
          <w:divBdr>
            <w:top w:val="none" w:sz="0" w:space="0" w:color="auto"/>
            <w:left w:val="none" w:sz="0" w:space="0" w:color="auto"/>
            <w:bottom w:val="none" w:sz="0" w:space="0" w:color="auto"/>
            <w:right w:val="none" w:sz="0" w:space="0" w:color="auto"/>
          </w:divBdr>
          <w:divsChild>
            <w:div w:id="102505570">
              <w:marLeft w:val="0"/>
              <w:marRight w:val="0"/>
              <w:marTop w:val="0"/>
              <w:marBottom w:val="0"/>
              <w:divBdr>
                <w:top w:val="none" w:sz="0" w:space="0" w:color="auto"/>
                <w:left w:val="none" w:sz="0" w:space="0" w:color="auto"/>
                <w:bottom w:val="none" w:sz="0" w:space="0" w:color="auto"/>
                <w:right w:val="none" w:sz="0" w:space="0" w:color="auto"/>
              </w:divBdr>
            </w:div>
          </w:divsChild>
        </w:div>
        <w:div w:id="1884756260">
          <w:marLeft w:val="0"/>
          <w:marRight w:val="0"/>
          <w:marTop w:val="0"/>
          <w:marBottom w:val="0"/>
          <w:divBdr>
            <w:top w:val="none" w:sz="0" w:space="0" w:color="auto"/>
            <w:left w:val="none" w:sz="0" w:space="0" w:color="auto"/>
            <w:bottom w:val="none" w:sz="0" w:space="0" w:color="auto"/>
            <w:right w:val="none" w:sz="0" w:space="0" w:color="auto"/>
          </w:divBdr>
          <w:divsChild>
            <w:div w:id="1611012127">
              <w:marLeft w:val="0"/>
              <w:marRight w:val="0"/>
              <w:marTop w:val="0"/>
              <w:marBottom w:val="0"/>
              <w:divBdr>
                <w:top w:val="none" w:sz="0" w:space="0" w:color="auto"/>
                <w:left w:val="none" w:sz="0" w:space="0" w:color="auto"/>
                <w:bottom w:val="none" w:sz="0" w:space="0" w:color="auto"/>
                <w:right w:val="none" w:sz="0" w:space="0" w:color="auto"/>
              </w:divBdr>
            </w:div>
          </w:divsChild>
        </w:div>
        <w:div w:id="2121803479">
          <w:marLeft w:val="0"/>
          <w:marRight w:val="0"/>
          <w:marTop w:val="0"/>
          <w:marBottom w:val="0"/>
          <w:divBdr>
            <w:top w:val="none" w:sz="0" w:space="0" w:color="auto"/>
            <w:left w:val="none" w:sz="0" w:space="0" w:color="auto"/>
            <w:bottom w:val="none" w:sz="0" w:space="0" w:color="auto"/>
            <w:right w:val="none" w:sz="0" w:space="0" w:color="auto"/>
          </w:divBdr>
          <w:divsChild>
            <w:div w:id="1952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6465">
      <w:bodyDiv w:val="1"/>
      <w:marLeft w:val="0"/>
      <w:marRight w:val="0"/>
      <w:marTop w:val="0"/>
      <w:marBottom w:val="0"/>
      <w:divBdr>
        <w:top w:val="none" w:sz="0" w:space="0" w:color="auto"/>
        <w:left w:val="none" w:sz="0" w:space="0" w:color="auto"/>
        <w:bottom w:val="none" w:sz="0" w:space="0" w:color="auto"/>
        <w:right w:val="none" w:sz="0" w:space="0" w:color="auto"/>
      </w:divBdr>
      <w:divsChild>
        <w:div w:id="1447581095">
          <w:marLeft w:val="0"/>
          <w:marRight w:val="0"/>
          <w:marTop w:val="0"/>
          <w:marBottom w:val="0"/>
          <w:divBdr>
            <w:top w:val="none" w:sz="0" w:space="0" w:color="auto"/>
            <w:left w:val="none" w:sz="0" w:space="0" w:color="auto"/>
            <w:bottom w:val="none" w:sz="0" w:space="0" w:color="auto"/>
            <w:right w:val="none" w:sz="0" w:space="0" w:color="auto"/>
          </w:divBdr>
          <w:divsChild>
            <w:div w:id="397559405">
              <w:marLeft w:val="0"/>
              <w:marRight w:val="0"/>
              <w:marTop w:val="0"/>
              <w:marBottom w:val="0"/>
              <w:divBdr>
                <w:top w:val="none" w:sz="0" w:space="0" w:color="auto"/>
                <w:left w:val="none" w:sz="0" w:space="0" w:color="auto"/>
                <w:bottom w:val="none" w:sz="0" w:space="0" w:color="auto"/>
                <w:right w:val="none" w:sz="0" w:space="0" w:color="auto"/>
              </w:divBdr>
            </w:div>
            <w:div w:id="720175594">
              <w:marLeft w:val="0"/>
              <w:marRight w:val="0"/>
              <w:marTop w:val="0"/>
              <w:marBottom w:val="0"/>
              <w:divBdr>
                <w:top w:val="none" w:sz="0" w:space="0" w:color="auto"/>
                <w:left w:val="none" w:sz="0" w:space="0" w:color="auto"/>
                <w:bottom w:val="none" w:sz="0" w:space="0" w:color="auto"/>
                <w:right w:val="none" w:sz="0" w:space="0" w:color="auto"/>
              </w:divBdr>
            </w:div>
          </w:divsChild>
        </w:div>
        <w:div w:id="2144958255">
          <w:marLeft w:val="0"/>
          <w:marRight w:val="0"/>
          <w:marTop w:val="0"/>
          <w:marBottom w:val="0"/>
          <w:divBdr>
            <w:top w:val="none" w:sz="0" w:space="0" w:color="auto"/>
            <w:left w:val="none" w:sz="0" w:space="0" w:color="auto"/>
            <w:bottom w:val="none" w:sz="0" w:space="0" w:color="auto"/>
            <w:right w:val="none" w:sz="0" w:space="0" w:color="auto"/>
          </w:divBdr>
        </w:div>
      </w:divsChild>
    </w:div>
    <w:div w:id="1711802069">
      <w:bodyDiv w:val="1"/>
      <w:marLeft w:val="0"/>
      <w:marRight w:val="0"/>
      <w:marTop w:val="0"/>
      <w:marBottom w:val="0"/>
      <w:divBdr>
        <w:top w:val="none" w:sz="0" w:space="0" w:color="auto"/>
        <w:left w:val="none" w:sz="0" w:space="0" w:color="auto"/>
        <w:bottom w:val="none" w:sz="0" w:space="0" w:color="auto"/>
        <w:right w:val="none" w:sz="0" w:space="0" w:color="auto"/>
      </w:divBdr>
      <w:divsChild>
        <w:div w:id="324284572">
          <w:marLeft w:val="0"/>
          <w:marRight w:val="0"/>
          <w:marTop w:val="0"/>
          <w:marBottom w:val="0"/>
          <w:divBdr>
            <w:top w:val="none" w:sz="0" w:space="0" w:color="auto"/>
            <w:left w:val="none" w:sz="0" w:space="0" w:color="auto"/>
            <w:bottom w:val="none" w:sz="0" w:space="0" w:color="auto"/>
            <w:right w:val="none" w:sz="0" w:space="0" w:color="auto"/>
          </w:divBdr>
        </w:div>
        <w:div w:id="1582445436">
          <w:marLeft w:val="0"/>
          <w:marRight w:val="0"/>
          <w:marTop w:val="0"/>
          <w:marBottom w:val="0"/>
          <w:divBdr>
            <w:top w:val="none" w:sz="0" w:space="0" w:color="auto"/>
            <w:left w:val="none" w:sz="0" w:space="0" w:color="auto"/>
            <w:bottom w:val="none" w:sz="0" w:space="0" w:color="auto"/>
            <w:right w:val="none" w:sz="0" w:space="0" w:color="auto"/>
          </w:divBdr>
        </w:div>
      </w:divsChild>
    </w:div>
    <w:div w:id="1718040854">
      <w:bodyDiv w:val="1"/>
      <w:marLeft w:val="0"/>
      <w:marRight w:val="0"/>
      <w:marTop w:val="0"/>
      <w:marBottom w:val="0"/>
      <w:divBdr>
        <w:top w:val="none" w:sz="0" w:space="0" w:color="auto"/>
        <w:left w:val="none" w:sz="0" w:space="0" w:color="auto"/>
        <w:bottom w:val="none" w:sz="0" w:space="0" w:color="auto"/>
        <w:right w:val="none" w:sz="0" w:space="0" w:color="auto"/>
      </w:divBdr>
      <w:divsChild>
        <w:div w:id="548763455">
          <w:marLeft w:val="0"/>
          <w:marRight w:val="0"/>
          <w:marTop w:val="0"/>
          <w:marBottom w:val="0"/>
          <w:divBdr>
            <w:top w:val="none" w:sz="0" w:space="0" w:color="auto"/>
            <w:left w:val="none" w:sz="0" w:space="0" w:color="auto"/>
            <w:bottom w:val="none" w:sz="0" w:space="0" w:color="auto"/>
            <w:right w:val="none" w:sz="0" w:space="0" w:color="auto"/>
          </w:divBdr>
        </w:div>
        <w:div w:id="843010068">
          <w:marLeft w:val="0"/>
          <w:marRight w:val="0"/>
          <w:marTop w:val="0"/>
          <w:marBottom w:val="0"/>
          <w:divBdr>
            <w:top w:val="none" w:sz="0" w:space="0" w:color="auto"/>
            <w:left w:val="none" w:sz="0" w:space="0" w:color="auto"/>
            <w:bottom w:val="none" w:sz="0" w:space="0" w:color="auto"/>
            <w:right w:val="none" w:sz="0" w:space="0" w:color="auto"/>
          </w:divBdr>
        </w:div>
      </w:divsChild>
    </w:div>
    <w:div w:id="1724598137">
      <w:bodyDiv w:val="1"/>
      <w:marLeft w:val="0"/>
      <w:marRight w:val="0"/>
      <w:marTop w:val="0"/>
      <w:marBottom w:val="0"/>
      <w:divBdr>
        <w:top w:val="none" w:sz="0" w:space="0" w:color="auto"/>
        <w:left w:val="none" w:sz="0" w:space="0" w:color="auto"/>
        <w:bottom w:val="none" w:sz="0" w:space="0" w:color="auto"/>
        <w:right w:val="none" w:sz="0" w:space="0" w:color="auto"/>
      </w:divBdr>
      <w:divsChild>
        <w:div w:id="407532655">
          <w:marLeft w:val="0"/>
          <w:marRight w:val="0"/>
          <w:marTop w:val="0"/>
          <w:marBottom w:val="0"/>
          <w:divBdr>
            <w:top w:val="none" w:sz="0" w:space="0" w:color="auto"/>
            <w:left w:val="none" w:sz="0" w:space="0" w:color="auto"/>
            <w:bottom w:val="none" w:sz="0" w:space="0" w:color="auto"/>
            <w:right w:val="none" w:sz="0" w:space="0" w:color="auto"/>
          </w:divBdr>
          <w:divsChild>
            <w:div w:id="2137679529">
              <w:marLeft w:val="0"/>
              <w:marRight w:val="0"/>
              <w:marTop w:val="0"/>
              <w:marBottom w:val="0"/>
              <w:divBdr>
                <w:top w:val="none" w:sz="0" w:space="0" w:color="auto"/>
                <w:left w:val="none" w:sz="0" w:space="0" w:color="auto"/>
                <w:bottom w:val="none" w:sz="0" w:space="0" w:color="auto"/>
                <w:right w:val="none" w:sz="0" w:space="0" w:color="auto"/>
              </w:divBdr>
            </w:div>
          </w:divsChild>
        </w:div>
        <w:div w:id="981233776">
          <w:marLeft w:val="0"/>
          <w:marRight w:val="0"/>
          <w:marTop w:val="0"/>
          <w:marBottom w:val="0"/>
          <w:divBdr>
            <w:top w:val="none" w:sz="0" w:space="0" w:color="auto"/>
            <w:left w:val="none" w:sz="0" w:space="0" w:color="auto"/>
            <w:bottom w:val="none" w:sz="0" w:space="0" w:color="auto"/>
            <w:right w:val="none" w:sz="0" w:space="0" w:color="auto"/>
          </w:divBdr>
          <w:divsChild>
            <w:div w:id="1505127740">
              <w:marLeft w:val="0"/>
              <w:marRight w:val="0"/>
              <w:marTop w:val="0"/>
              <w:marBottom w:val="0"/>
              <w:divBdr>
                <w:top w:val="none" w:sz="0" w:space="0" w:color="auto"/>
                <w:left w:val="none" w:sz="0" w:space="0" w:color="auto"/>
                <w:bottom w:val="none" w:sz="0" w:space="0" w:color="auto"/>
                <w:right w:val="none" w:sz="0" w:space="0" w:color="auto"/>
              </w:divBdr>
            </w:div>
          </w:divsChild>
        </w:div>
        <w:div w:id="1480882092">
          <w:marLeft w:val="0"/>
          <w:marRight w:val="0"/>
          <w:marTop w:val="0"/>
          <w:marBottom w:val="0"/>
          <w:divBdr>
            <w:top w:val="none" w:sz="0" w:space="0" w:color="auto"/>
            <w:left w:val="none" w:sz="0" w:space="0" w:color="auto"/>
            <w:bottom w:val="none" w:sz="0" w:space="0" w:color="auto"/>
            <w:right w:val="none" w:sz="0" w:space="0" w:color="auto"/>
          </w:divBdr>
          <w:divsChild>
            <w:div w:id="879822691">
              <w:marLeft w:val="0"/>
              <w:marRight w:val="0"/>
              <w:marTop w:val="0"/>
              <w:marBottom w:val="0"/>
              <w:divBdr>
                <w:top w:val="none" w:sz="0" w:space="0" w:color="auto"/>
                <w:left w:val="none" w:sz="0" w:space="0" w:color="auto"/>
                <w:bottom w:val="none" w:sz="0" w:space="0" w:color="auto"/>
                <w:right w:val="none" w:sz="0" w:space="0" w:color="auto"/>
              </w:divBdr>
            </w:div>
          </w:divsChild>
        </w:div>
        <w:div w:id="1481114233">
          <w:marLeft w:val="0"/>
          <w:marRight w:val="0"/>
          <w:marTop w:val="0"/>
          <w:marBottom w:val="0"/>
          <w:divBdr>
            <w:top w:val="none" w:sz="0" w:space="0" w:color="auto"/>
            <w:left w:val="none" w:sz="0" w:space="0" w:color="auto"/>
            <w:bottom w:val="none" w:sz="0" w:space="0" w:color="auto"/>
            <w:right w:val="none" w:sz="0" w:space="0" w:color="auto"/>
          </w:divBdr>
          <w:divsChild>
            <w:div w:id="17463976">
              <w:marLeft w:val="0"/>
              <w:marRight w:val="0"/>
              <w:marTop w:val="0"/>
              <w:marBottom w:val="0"/>
              <w:divBdr>
                <w:top w:val="none" w:sz="0" w:space="0" w:color="auto"/>
                <w:left w:val="none" w:sz="0" w:space="0" w:color="auto"/>
                <w:bottom w:val="none" w:sz="0" w:space="0" w:color="auto"/>
                <w:right w:val="none" w:sz="0" w:space="0" w:color="auto"/>
              </w:divBdr>
            </w:div>
            <w:div w:id="1222864373">
              <w:marLeft w:val="0"/>
              <w:marRight w:val="0"/>
              <w:marTop w:val="0"/>
              <w:marBottom w:val="0"/>
              <w:divBdr>
                <w:top w:val="none" w:sz="0" w:space="0" w:color="auto"/>
                <w:left w:val="none" w:sz="0" w:space="0" w:color="auto"/>
                <w:bottom w:val="none" w:sz="0" w:space="0" w:color="auto"/>
                <w:right w:val="none" w:sz="0" w:space="0" w:color="auto"/>
              </w:divBdr>
            </w:div>
            <w:div w:id="1377778878">
              <w:marLeft w:val="0"/>
              <w:marRight w:val="0"/>
              <w:marTop w:val="0"/>
              <w:marBottom w:val="0"/>
              <w:divBdr>
                <w:top w:val="none" w:sz="0" w:space="0" w:color="auto"/>
                <w:left w:val="none" w:sz="0" w:space="0" w:color="auto"/>
                <w:bottom w:val="none" w:sz="0" w:space="0" w:color="auto"/>
                <w:right w:val="none" w:sz="0" w:space="0" w:color="auto"/>
              </w:divBdr>
            </w:div>
            <w:div w:id="1693988753">
              <w:marLeft w:val="0"/>
              <w:marRight w:val="0"/>
              <w:marTop w:val="0"/>
              <w:marBottom w:val="0"/>
              <w:divBdr>
                <w:top w:val="none" w:sz="0" w:space="0" w:color="auto"/>
                <w:left w:val="none" w:sz="0" w:space="0" w:color="auto"/>
                <w:bottom w:val="none" w:sz="0" w:space="0" w:color="auto"/>
                <w:right w:val="none" w:sz="0" w:space="0" w:color="auto"/>
              </w:divBdr>
            </w:div>
            <w:div w:id="2027369028">
              <w:marLeft w:val="0"/>
              <w:marRight w:val="0"/>
              <w:marTop w:val="0"/>
              <w:marBottom w:val="0"/>
              <w:divBdr>
                <w:top w:val="none" w:sz="0" w:space="0" w:color="auto"/>
                <w:left w:val="none" w:sz="0" w:space="0" w:color="auto"/>
                <w:bottom w:val="none" w:sz="0" w:space="0" w:color="auto"/>
                <w:right w:val="none" w:sz="0" w:space="0" w:color="auto"/>
              </w:divBdr>
            </w:div>
          </w:divsChild>
        </w:div>
        <w:div w:id="1740245251">
          <w:marLeft w:val="0"/>
          <w:marRight w:val="0"/>
          <w:marTop w:val="0"/>
          <w:marBottom w:val="0"/>
          <w:divBdr>
            <w:top w:val="none" w:sz="0" w:space="0" w:color="auto"/>
            <w:left w:val="none" w:sz="0" w:space="0" w:color="auto"/>
            <w:bottom w:val="none" w:sz="0" w:space="0" w:color="auto"/>
            <w:right w:val="none" w:sz="0" w:space="0" w:color="auto"/>
          </w:divBdr>
          <w:divsChild>
            <w:div w:id="80954004">
              <w:marLeft w:val="0"/>
              <w:marRight w:val="0"/>
              <w:marTop w:val="0"/>
              <w:marBottom w:val="0"/>
              <w:divBdr>
                <w:top w:val="none" w:sz="0" w:space="0" w:color="auto"/>
                <w:left w:val="none" w:sz="0" w:space="0" w:color="auto"/>
                <w:bottom w:val="none" w:sz="0" w:space="0" w:color="auto"/>
                <w:right w:val="none" w:sz="0" w:space="0" w:color="auto"/>
              </w:divBdr>
            </w:div>
            <w:div w:id="154077088">
              <w:marLeft w:val="0"/>
              <w:marRight w:val="0"/>
              <w:marTop w:val="0"/>
              <w:marBottom w:val="0"/>
              <w:divBdr>
                <w:top w:val="none" w:sz="0" w:space="0" w:color="auto"/>
                <w:left w:val="none" w:sz="0" w:space="0" w:color="auto"/>
                <w:bottom w:val="none" w:sz="0" w:space="0" w:color="auto"/>
                <w:right w:val="none" w:sz="0" w:space="0" w:color="auto"/>
              </w:divBdr>
            </w:div>
            <w:div w:id="475340048">
              <w:marLeft w:val="0"/>
              <w:marRight w:val="0"/>
              <w:marTop w:val="0"/>
              <w:marBottom w:val="0"/>
              <w:divBdr>
                <w:top w:val="none" w:sz="0" w:space="0" w:color="auto"/>
                <w:left w:val="none" w:sz="0" w:space="0" w:color="auto"/>
                <w:bottom w:val="none" w:sz="0" w:space="0" w:color="auto"/>
                <w:right w:val="none" w:sz="0" w:space="0" w:color="auto"/>
              </w:divBdr>
            </w:div>
            <w:div w:id="711617930">
              <w:marLeft w:val="0"/>
              <w:marRight w:val="0"/>
              <w:marTop w:val="0"/>
              <w:marBottom w:val="0"/>
              <w:divBdr>
                <w:top w:val="none" w:sz="0" w:space="0" w:color="auto"/>
                <w:left w:val="none" w:sz="0" w:space="0" w:color="auto"/>
                <w:bottom w:val="none" w:sz="0" w:space="0" w:color="auto"/>
                <w:right w:val="none" w:sz="0" w:space="0" w:color="auto"/>
              </w:divBdr>
            </w:div>
            <w:div w:id="1435587034">
              <w:marLeft w:val="0"/>
              <w:marRight w:val="0"/>
              <w:marTop w:val="0"/>
              <w:marBottom w:val="0"/>
              <w:divBdr>
                <w:top w:val="none" w:sz="0" w:space="0" w:color="auto"/>
                <w:left w:val="none" w:sz="0" w:space="0" w:color="auto"/>
                <w:bottom w:val="none" w:sz="0" w:space="0" w:color="auto"/>
                <w:right w:val="none" w:sz="0" w:space="0" w:color="auto"/>
              </w:divBdr>
            </w:div>
            <w:div w:id="2113554087">
              <w:marLeft w:val="0"/>
              <w:marRight w:val="0"/>
              <w:marTop w:val="0"/>
              <w:marBottom w:val="0"/>
              <w:divBdr>
                <w:top w:val="none" w:sz="0" w:space="0" w:color="auto"/>
                <w:left w:val="none" w:sz="0" w:space="0" w:color="auto"/>
                <w:bottom w:val="none" w:sz="0" w:space="0" w:color="auto"/>
                <w:right w:val="none" w:sz="0" w:space="0" w:color="auto"/>
              </w:divBdr>
            </w:div>
          </w:divsChild>
        </w:div>
        <w:div w:id="1842547386">
          <w:marLeft w:val="0"/>
          <w:marRight w:val="0"/>
          <w:marTop w:val="0"/>
          <w:marBottom w:val="0"/>
          <w:divBdr>
            <w:top w:val="none" w:sz="0" w:space="0" w:color="auto"/>
            <w:left w:val="none" w:sz="0" w:space="0" w:color="auto"/>
            <w:bottom w:val="none" w:sz="0" w:space="0" w:color="auto"/>
            <w:right w:val="none" w:sz="0" w:space="0" w:color="auto"/>
          </w:divBdr>
          <w:divsChild>
            <w:div w:id="2024167673">
              <w:marLeft w:val="0"/>
              <w:marRight w:val="0"/>
              <w:marTop w:val="0"/>
              <w:marBottom w:val="0"/>
              <w:divBdr>
                <w:top w:val="none" w:sz="0" w:space="0" w:color="auto"/>
                <w:left w:val="none" w:sz="0" w:space="0" w:color="auto"/>
                <w:bottom w:val="none" w:sz="0" w:space="0" w:color="auto"/>
                <w:right w:val="none" w:sz="0" w:space="0" w:color="auto"/>
              </w:divBdr>
            </w:div>
          </w:divsChild>
        </w:div>
        <w:div w:id="1889144052">
          <w:marLeft w:val="0"/>
          <w:marRight w:val="0"/>
          <w:marTop w:val="0"/>
          <w:marBottom w:val="0"/>
          <w:divBdr>
            <w:top w:val="none" w:sz="0" w:space="0" w:color="auto"/>
            <w:left w:val="none" w:sz="0" w:space="0" w:color="auto"/>
            <w:bottom w:val="none" w:sz="0" w:space="0" w:color="auto"/>
            <w:right w:val="none" w:sz="0" w:space="0" w:color="auto"/>
          </w:divBdr>
          <w:divsChild>
            <w:div w:id="12071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6354">
      <w:bodyDiv w:val="1"/>
      <w:marLeft w:val="0"/>
      <w:marRight w:val="0"/>
      <w:marTop w:val="0"/>
      <w:marBottom w:val="0"/>
      <w:divBdr>
        <w:top w:val="none" w:sz="0" w:space="0" w:color="auto"/>
        <w:left w:val="none" w:sz="0" w:space="0" w:color="auto"/>
        <w:bottom w:val="none" w:sz="0" w:space="0" w:color="auto"/>
        <w:right w:val="none" w:sz="0" w:space="0" w:color="auto"/>
      </w:divBdr>
      <w:divsChild>
        <w:div w:id="388304289">
          <w:marLeft w:val="0"/>
          <w:marRight w:val="0"/>
          <w:marTop w:val="0"/>
          <w:marBottom w:val="0"/>
          <w:divBdr>
            <w:top w:val="none" w:sz="0" w:space="0" w:color="auto"/>
            <w:left w:val="none" w:sz="0" w:space="0" w:color="auto"/>
            <w:bottom w:val="none" w:sz="0" w:space="0" w:color="auto"/>
            <w:right w:val="none" w:sz="0" w:space="0" w:color="auto"/>
          </w:divBdr>
        </w:div>
        <w:div w:id="1911498350">
          <w:marLeft w:val="0"/>
          <w:marRight w:val="0"/>
          <w:marTop w:val="0"/>
          <w:marBottom w:val="0"/>
          <w:divBdr>
            <w:top w:val="none" w:sz="0" w:space="0" w:color="auto"/>
            <w:left w:val="none" w:sz="0" w:space="0" w:color="auto"/>
            <w:bottom w:val="none" w:sz="0" w:space="0" w:color="auto"/>
            <w:right w:val="none" w:sz="0" w:space="0" w:color="auto"/>
          </w:divBdr>
        </w:div>
      </w:divsChild>
    </w:div>
    <w:div w:id="1742175168">
      <w:bodyDiv w:val="1"/>
      <w:marLeft w:val="0"/>
      <w:marRight w:val="0"/>
      <w:marTop w:val="0"/>
      <w:marBottom w:val="0"/>
      <w:divBdr>
        <w:top w:val="none" w:sz="0" w:space="0" w:color="auto"/>
        <w:left w:val="none" w:sz="0" w:space="0" w:color="auto"/>
        <w:bottom w:val="none" w:sz="0" w:space="0" w:color="auto"/>
        <w:right w:val="none" w:sz="0" w:space="0" w:color="auto"/>
      </w:divBdr>
      <w:divsChild>
        <w:div w:id="693043228">
          <w:marLeft w:val="0"/>
          <w:marRight w:val="0"/>
          <w:marTop w:val="0"/>
          <w:marBottom w:val="0"/>
          <w:divBdr>
            <w:top w:val="none" w:sz="0" w:space="0" w:color="auto"/>
            <w:left w:val="none" w:sz="0" w:space="0" w:color="auto"/>
            <w:bottom w:val="none" w:sz="0" w:space="0" w:color="auto"/>
            <w:right w:val="none" w:sz="0" w:space="0" w:color="auto"/>
          </w:divBdr>
        </w:div>
        <w:div w:id="1171218942">
          <w:marLeft w:val="0"/>
          <w:marRight w:val="0"/>
          <w:marTop w:val="0"/>
          <w:marBottom w:val="0"/>
          <w:divBdr>
            <w:top w:val="none" w:sz="0" w:space="0" w:color="auto"/>
            <w:left w:val="none" w:sz="0" w:space="0" w:color="auto"/>
            <w:bottom w:val="none" w:sz="0" w:space="0" w:color="auto"/>
            <w:right w:val="none" w:sz="0" w:space="0" w:color="auto"/>
          </w:divBdr>
        </w:div>
        <w:div w:id="1294409018">
          <w:marLeft w:val="0"/>
          <w:marRight w:val="0"/>
          <w:marTop w:val="0"/>
          <w:marBottom w:val="0"/>
          <w:divBdr>
            <w:top w:val="none" w:sz="0" w:space="0" w:color="auto"/>
            <w:left w:val="none" w:sz="0" w:space="0" w:color="auto"/>
            <w:bottom w:val="none" w:sz="0" w:space="0" w:color="auto"/>
            <w:right w:val="none" w:sz="0" w:space="0" w:color="auto"/>
          </w:divBdr>
        </w:div>
        <w:div w:id="1876695041">
          <w:marLeft w:val="0"/>
          <w:marRight w:val="0"/>
          <w:marTop w:val="0"/>
          <w:marBottom w:val="0"/>
          <w:divBdr>
            <w:top w:val="none" w:sz="0" w:space="0" w:color="auto"/>
            <w:left w:val="none" w:sz="0" w:space="0" w:color="auto"/>
            <w:bottom w:val="none" w:sz="0" w:space="0" w:color="auto"/>
            <w:right w:val="none" w:sz="0" w:space="0" w:color="auto"/>
          </w:divBdr>
        </w:div>
      </w:divsChild>
    </w:div>
    <w:div w:id="1742631433">
      <w:bodyDiv w:val="1"/>
      <w:marLeft w:val="0"/>
      <w:marRight w:val="0"/>
      <w:marTop w:val="0"/>
      <w:marBottom w:val="0"/>
      <w:divBdr>
        <w:top w:val="none" w:sz="0" w:space="0" w:color="auto"/>
        <w:left w:val="none" w:sz="0" w:space="0" w:color="auto"/>
        <w:bottom w:val="none" w:sz="0" w:space="0" w:color="auto"/>
        <w:right w:val="none" w:sz="0" w:space="0" w:color="auto"/>
      </w:divBdr>
      <w:divsChild>
        <w:div w:id="1208646904">
          <w:marLeft w:val="0"/>
          <w:marRight w:val="0"/>
          <w:marTop w:val="0"/>
          <w:marBottom w:val="0"/>
          <w:divBdr>
            <w:top w:val="none" w:sz="0" w:space="0" w:color="auto"/>
            <w:left w:val="none" w:sz="0" w:space="0" w:color="auto"/>
            <w:bottom w:val="none" w:sz="0" w:space="0" w:color="auto"/>
            <w:right w:val="none" w:sz="0" w:space="0" w:color="auto"/>
          </w:divBdr>
        </w:div>
        <w:div w:id="1415325558">
          <w:marLeft w:val="0"/>
          <w:marRight w:val="0"/>
          <w:marTop w:val="0"/>
          <w:marBottom w:val="0"/>
          <w:divBdr>
            <w:top w:val="none" w:sz="0" w:space="0" w:color="auto"/>
            <w:left w:val="none" w:sz="0" w:space="0" w:color="auto"/>
            <w:bottom w:val="none" w:sz="0" w:space="0" w:color="auto"/>
            <w:right w:val="none" w:sz="0" w:space="0" w:color="auto"/>
          </w:divBdr>
        </w:div>
        <w:div w:id="1614242871">
          <w:marLeft w:val="0"/>
          <w:marRight w:val="0"/>
          <w:marTop w:val="0"/>
          <w:marBottom w:val="0"/>
          <w:divBdr>
            <w:top w:val="none" w:sz="0" w:space="0" w:color="auto"/>
            <w:left w:val="none" w:sz="0" w:space="0" w:color="auto"/>
            <w:bottom w:val="none" w:sz="0" w:space="0" w:color="auto"/>
            <w:right w:val="none" w:sz="0" w:space="0" w:color="auto"/>
          </w:divBdr>
        </w:div>
      </w:divsChild>
    </w:div>
    <w:div w:id="1744329014">
      <w:bodyDiv w:val="1"/>
      <w:marLeft w:val="0"/>
      <w:marRight w:val="0"/>
      <w:marTop w:val="0"/>
      <w:marBottom w:val="0"/>
      <w:divBdr>
        <w:top w:val="none" w:sz="0" w:space="0" w:color="auto"/>
        <w:left w:val="none" w:sz="0" w:space="0" w:color="auto"/>
        <w:bottom w:val="none" w:sz="0" w:space="0" w:color="auto"/>
        <w:right w:val="none" w:sz="0" w:space="0" w:color="auto"/>
      </w:divBdr>
      <w:divsChild>
        <w:div w:id="658773570">
          <w:marLeft w:val="0"/>
          <w:marRight w:val="0"/>
          <w:marTop w:val="0"/>
          <w:marBottom w:val="0"/>
          <w:divBdr>
            <w:top w:val="none" w:sz="0" w:space="0" w:color="auto"/>
            <w:left w:val="none" w:sz="0" w:space="0" w:color="auto"/>
            <w:bottom w:val="none" w:sz="0" w:space="0" w:color="auto"/>
            <w:right w:val="none" w:sz="0" w:space="0" w:color="auto"/>
          </w:divBdr>
        </w:div>
        <w:div w:id="914584733">
          <w:marLeft w:val="0"/>
          <w:marRight w:val="0"/>
          <w:marTop w:val="0"/>
          <w:marBottom w:val="0"/>
          <w:divBdr>
            <w:top w:val="none" w:sz="0" w:space="0" w:color="auto"/>
            <w:left w:val="none" w:sz="0" w:space="0" w:color="auto"/>
            <w:bottom w:val="none" w:sz="0" w:space="0" w:color="auto"/>
            <w:right w:val="none" w:sz="0" w:space="0" w:color="auto"/>
          </w:divBdr>
        </w:div>
      </w:divsChild>
    </w:div>
    <w:div w:id="1753702662">
      <w:bodyDiv w:val="1"/>
      <w:marLeft w:val="0"/>
      <w:marRight w:val="0"/>
      <w:marTop w:val="0"/>
      <w:marBottom w:val="0"/>
      <w:divBdr>
        <w:top w:val="none" w:sz="0" w:space="0" w:color="auto"/>
        <w:left w:val="none" w:sz="0" w:space="0" w:color="auto"/>
        <w:bottom w:val="none" w:sz="0" w:space="0" w:color="auto"/>
        <w:right w:val="none" w:sz="0" w:space="0" w:color="auto"/>
      </w:divBdr>
      <w:divsChild>
        <w:div w:id="76831883">
          <w:marLeft w:val="0"/>
          <w:marRight w:val="0"/>
          <w:marTop w:val="0"/>
          <w:marBottom w:val="0"/>
          <w:divBdr>
            <w:top w:val="none" w:sz="0" w:space="0" w:color="auto"/>
            <w:left w:val="none" w:sz="0" w:space="0" w:color="auto"/>
            <w:bottom w:val="none" w:sz="0" w:space="0" w:color="auto"/>
            <w:right w:val="none" w:sz="0" w:space="0" w:color="auto"/>
          </w:divBdr>
        </w:div>
        <w:div w:id="1151141497">
          <w:marLeft w:val="0"/>
          <w:marRight w:val="0"/>
          <w:marTop w:val="0"/>
          <w:marBottom w:val="0"/>
          <w:divBdr>
            <w:top w:val="none" w:sz="0" w:space="0" w:color="auto"/>
            <w:left w:val="none" w:sz="0" w:space="0" w:color="auto"/>
            <w:bottom w:val="none" w:sz="0" w:space="0" w:color="auto"/>
            <w:right w:val="none" w:sz="0" w:space="0" w:color="auto"/>
          </w:divBdr>
        </w:div>
        <w:div w:id="1678653677">
          <w:marLeft w:val="0"/>
          <w:marRight w:val="0"/>
          <w:marTop w:val="0"/>
          <w:marBottom w:val="0"/>
          <w:divBdr>
            <w:top w:val="none" w:sz="0" w:space="0" w:color="auto"/>
            <w:left w:val="none" w:sz="0" w:space="0" w:color="auto"/>
            <w:bottom w:val="none" w:sz="0" w:space="0" w:color="auto"/>
            <w:right w:val="none" w:sz="0" w:space="0" w:color="auto"/>
          </w:divBdr>
        </w:div>
        <w:div w:id="1740471894">
          <w:marLeft w:val="0"/>
          <w:marRight w:val="0"/>
          <w:marTop w:val="0"/>
          <w:marBottom w:val="0"/>
          <w:divBdr>
            <w:top w:val="none" w:sz="0" w:space="0" w:color="auto"/>
            <w:left w:val="none" w:sz="0" w:space="0" w:color="auto"/>
            <w:bottom w:val="none" w:sz="0" w:space="0" w:color="auto"/>
            <w:right w:val="none" w:sz="0" w:space="0" w:color="auto"/>
          </w:divBdr>
        </w:div>
      </w:divsChild>
    </w:div>
    <w:div w:id="1754546323">
      <w:bodyDiv w:val="1"/>
      <w:marLeft w:val="0"/>
      <w:marRight w:val="0"/>
      <w:marTop w:val="0"/>
      <w:marBottom w:val="0"/>
      <w:divBdr>
        <w:top w:val="none" w:sz="0" w:space="0" w:color="auto"/>
        <w:left w:val="none" w:sz="0" w:space="0" w:color="auto"/>
        <w:bottom w:val="none" w:sz="0" w:space="0" w:color="auto"/>
        <w:right w:val="none" w:sz="0" w:space="0" w:color="auto"/>
      </w:divBdr>
      <w:divsChild>
        <w:div w:id="1153909154">
          <w:marLeft w:val="0"/>
          <w:marRight w:val="0"/>
          <w:marTop w:val="0"/>
          <w:marBottom w:val="0"/>
          <w:divBdr>
            <w:top w:val="none" w:sz="0" w:space="0" w:color="auto"/>
            <w:left w:val="none" w:sz="0" w:space="0" w:color="auto"/>
            <w:bottom w:val="none" w:sz="0" w:space="0" w:color="auto"/>
            <w:right w:val="none" w:sz="0" w:space="0" w:color="auto"/>
          </w:divBdr>
        </w:div>
        <w:div w:id="1949503331">
          <w:marLeft w:val="0"/>
          <w:marRight w:val="0"/>
          <w:marTop w:val="0"/>
          <w:marBottom w:val="0"/>
          <w:divBdr>
            <w:top w:val="none" w:sz="0" w:space="0" w:color="auto"/>
            <w:left w:val="none" w:sz="0" w:space="0" w:color="auto"/>
            <w:bottom w:val="none" w:sz="0" w:space="0" w:color="auto"/>
            <w:right w:val="none" w:sz="0" w:space="0" w:color="auto"/>
          </w:divBdr>
        </w:div>
        <w:div w:id="2037194295">
          <w:marLeft w:val="0"/>
          <w:marRight w:val="0"/>
          <w:marTop w:val="0"/>
          <w:marBottom w:val="0"/>
          <w:divBdr>
            <w:top w:val="none" w:sz="0" w:space="0" w:color="auto"/>
            <w:left w:val="none" w:sz="0" w:space="0" w:color="auto"/>
            <w:bottom w:val="none" w:sz="0" w:space="0" w:color="auto"/>
            <w:right w:val="none" w:sz="0" w:space="0" w:color="auto"/>
          </w:divBdr>
        </w:div>
      </w:divsChild>
    </w:div>
    <w:div w:id="1762875459">
      <w:bodyDiv w:val="1"/>
      <w:marLeft w:val="0"/>
      <w:marRight w:val="0"/>
      <w:marTop w:val="0"/>
      <w:marBottom w:val="0"/>
      <w:divBdr>
        <w:top w:val="none" w:sz="0" w:space="0" w:color="auto"/>
        <w:left w:val="none" w:sz="0" w:space="0" w:color="auto"/>
        <w:bottom w:val="none" w:sz="0" w:space="0" w:color="auto"/>
        <w:right w:val="none" w:sz="0" w:space="0" w:color="auto"/>
      </w:divBdr>
      <w:divsChild>
        <w:div w:id="890992771">
          <w:marLeft w:val="0"/>
          <w:marRight w:val="0"/>
          <w:marTop w:val="0"/>
          <w:marBottom w:val="0"/>
          <w:divBdr>
            <w:top w:val="none" w:sz="0" w:space="0" w:color="auto"/>
            <w:left w:val="none" w:sz="0" w:space="0" w:color="auto"/>
            <w:bottom w:val="none" w:sz="0" w:space="0" w:color="auto"/>
            <w:right w:val="none" w:sz="0" w:space="0" w:color="auto"/>
          </w:divBdr>
        </w:div>
        <w:div w:id="1632831046">
          <w:marLeft w:val="0"/>
          <w:marRight w:val="0"/>
          <w:marTop w:val="0"/>
          <w:marBottom w:val="0"/>
          <w:divBdr>
            <w:top w:val="none" w:sz="0" w:space="0" w:color="auto"/>
            <w:left w:val="none" w:sz="0" w:space="0" w:color="auto"/>
            <w:bottom w:val="none" w:sz="0" w:space="0" w:color="auto"/>
            <w:right w:val="none" w:sz="0" w:space="0" w:color="auto"/>
          </w:divBdr>
        </w:div>
      </w:divsChild>
    </w:div>
    <w:div w:id="1763529156">
      <w:bodyDiv w:val="1"/>
      <w:marLeft w:val="0"/>
      <w:marRight w:val="0"/>
      <w:marTop w:val="0"/>
      <w:marBottom w:val="0"/>
      <w:divBdr>
        <w:top w:val="none" w:sz="0" w:space="0" w:color="auto"/>
        <w:left w:val="none" w:sz="0" w:space="0" w:color="auto"/>
        <w:bottom w:val="none" w:sz="0" w:space="0" w:color="auto"/>
        <w:right w:val="none" w:sz="0" w:space="0" w:color="auto"/>
      </w:divBdr>
      <w:divsChild>
        <w:div w:id="411242297">
          <w:marLeft w:val="0"/>
          <w:marRight w:val="0"/>
          <w:marTop w:val="0"/>
          <w:marBottom w:val="0"/>
          <w:divBdr>
            <w:top w:val="none" w:sz="0" w:space="0" w:color="auto"/>
            <w:left w:val="none" w:sz="0" w:space="0" w:color="auto"/>
            <w:bottom w:val="none" w:sz="0" w:space="0" w:color="auto"/>
            <w:right w:val="none" w:sz="0" w:space="0" w:color="auto"/>
          </w:divBdr>
          <w:divsChild>
            <w:div w:id="126437125">
              <w:marLeft w:val="0"/>
              <w:marRight w:val="0"/>
              <w:marTop w:val="0"/>
              <w:marBottom w:val="0"/>
              <w:divBdr>
                <w:top w:val="none" w:sz="0" w:space="0" w:color="auto"/>
                <w:left w:val="none" w:sz="0" w:space="0" w:color="auto"/>
                <w:bottom w:val="none" w:sz="0" w:space="0" w:color="auto"/>
                <w:right w:val="none" w:sz="0" w:space="0" w:color="auto"/>
              </w:divBdr>
            </w:div>
          </w:divsChild>
        </w:div>
        <w:div w:id="533926980">
          <w:marLeft w:val="0"/>
          <w:marRight w:val="0"/>
          <w:marTop w:val="0"/>
          <w:marBottom w:val="0"/>
          <w:divBdr>
            <w:top w:val="none" w:sz="0" w:space="0" w:color="auto"/>
            <w:left w:val="none" w:sz="0" w:space="0" w:color="auto"/>
            <w:bottom w:val="none" w:sz="0" w:space="0" w:color="auto"/>
            <w:right w:val="none" w:sz="0" w:space="0" w:color="auto"/>
          </w:divBdr>
          <w:divsChild>
            <w:div w:id="1835142376">
              <w:marLeft w:val="0"/>
              <w:marRight w:val="0"/>
              <w:marTop w:val="0"/>
              <w:marBottom w:val="0"/>
              <w:divBdr>
                <w:top w:val="none" w:sz="0" w:space="0" w:color="auto"/>
                <w:left w:val="none" w:sz="0" w:space="0" w:color="auto"/>
                <w:bottom w:val="none" w:sz="0" w:space="0" w:color="auto"/>
                <w:right w:val="none" w:sz="0" w:space="0" w:color="auto"/>
              </w:divBdr>
            </w:div>
          </w:divsChild>
        </w:div>
        <w:div w:id="604654450">
          <w:marLeft w:val="0"/>
          <w:marRight w:val="0"/>
          <w:marTop w:val="0"/>
          <w:marBottom w:val="0"/>
          <w:divBdr>
            <w:top w:val="none" w:sz="0" w:space="0" w:color="auto"/>
            <w:left w:val="none" w:sz="0" w:space="0" w:color="auto"/>
            <w:bottom w:val="none" w:sz="0" w:space="0" w:color="auto"/>
            <w:right w:val="none" w:sz="0" w:space="0" w:color="auto"/>
          </w:divBdr>
          <w:divsChild>
            <w:div w:id="1514031800">
              <w:marLeft w:val="0"/>
              <w:marRight w:val="0"/>
              <w:marTop w:val="0"/>
              <w:marBottom w:val="0"/>
              <w:divBdr>
                <w:top w:val="none" w:sz="0" w:space="0" w:color="auto"/>
                <w:left w:val="none" w:sz="0" w:space="0" w:color="auto"/>
                <w:bottom w:val="none" w:sz="0" w:space="0" w:color="auto"/>
                <w:right w:val="none" w:sz="0" w:space="0" w:color="auto"/>
              </w:divBdr>
            </w:div>
          </w:divsChild>
        </w:div>
        <w:div w:id="801659596">
          <w:marLeft w:val="0"/>
          <w:marRight w:val="0"/>
          <w:marTop w:val="0"/>
          <w:marBottom w:val="0"/>
          <w:divBdr>
            <w:top w:val="none" w:sz="0" w:space="0" w:color="auto"/>
            <w:left w:val="none" w:sz="0" w:space="0" w:color="auto"/>
            <w:bottom w:val="none" w:sz="0" w:space="0" w:color="auto"/>
            <w:right w:val="none" w:sz="0" w:space="0" w:color="auto"/>
          </w:divBdr>
          <w:divsChild>
            <w:div w:id="35353813">
              <w:marLeft w:val="0"/>
              <w:marRight w:val="0"/>
              <w:marTop w:val="0"/>
              <w:marBottom w:val="0"/>
              <w:divBdr>
                <w:top w:val="none" w:sz="0" w:space="0" w:color="auto"/>
                <w:left w:val="none" w:sz="0" w:space="0" w:color="auto"/>
                <w:bottom w:val="none" w:sz="0" w:space="0" w:color="auto"/>
                <w:right w:val="none" w:sz="0" w:space="0" w:color="auto"/>
              </w:divBdr>
            </w:div>
          </w:divsChild>
        </w:div>
        <w:div w:id="973683235">
          <w:marLeft w:val="0"/>
          <w:marRight w:val="0"/>
          <w:marTop w:val="0"/>
          <w:marBottom w:val="0"/>
          <w:divBdr>
            <w:top w:val="none" w:sz="0" w:space="0" w:color="auto"/>
            <w:left w:val="none" w:sz="0" w:space="0" w:color="auto"/>
            <w:bottom w:val="none" w:sz="0" w:space="0" w:color="auto"/>
            <w:right w:val="none" w:sz="0" w:space="0" w:color="auto"/>
          </w:divBdr>
          <w:divsChild>
            <w:div w:id="566573390">
              <w:marLeft w:val="0"/>
              <w:marRight w:val="0"/>
              <w:marTop w:val="0"/>
              <w:marBottom w:val="0"/>
              <w:divBdr>
                <w:top w:val="none" w:sz="0" w:space="0" w:color="auto"/>
                <w:left w:val="none" w:sz="0" w:space="0" w:color="auto"/>
                <w:bottom w:val="none" w:sz="0" w:space="0" w:color="auto"/>
                <w:right w:val="none" w:sz="0" w:space="0" w:color="auto"/>
              </w:divBdr>
            </w:div>
            <w:div w:id="844128374">
              <w:marLeft w:val="0"/>
              <w:marRight w:val="0"/>
              <w:marTop w:val="0"/>
              <w:marBottom w:val="0"/>
              <w:divBdr>
                <w:top w:val="none" w:sz="0" w:space="0" w:color="auto"/>
                <w:left w:val="none" w:sz="0" w:space="0" w:color="auto"/>
                <w:bottom w:val="none" w:sz="0" w:space="0" w:color="auto"/>
                <w:right w:val="none" w:sz="0" w:space="0" w:color="auto"/>
              </w:divBdr>
            </w:div>
            <w:div w:id="1257865171">
              <w:marLeft w:val="0"/>
              <w:marRight w:val="0"/>
              <w:marTop w:val="0"/>
              <w:marBottom w:val="0"/>
              <w:divBdr>
                <w:top w:val="none" w:sz="0" w:space="0" w:color="auto"/>
                <w:left w:val="none" w:sz="0" w:space="0" w:color="auto"/>
                <w:bottom w:val="none" w:sz="0" w:space="0" w:color="auto"/>
                <w:right w:val="none" w:sz="0" w:space="0" w:color="auto"/>
              </w:divBdr>
            </w:div>
            <w:div w:id="1416318367">
              <w:marLeft w:val="0"/>
              <w:marRight w:val="0"/>
              <w:marTop w:val="0"/>
              <w:marBottom w:val="0"/>
              <w:divBdr>
                <w:top w:val="none" w:sz="0" w:space="0" w:color="auto"/>
                <w:left w:val="none" w:sz="0" w:space="0" w:color="auto"/>
                <w:bottom w:val="none" w:sz="0" w:space="0" w:color="auto"/>
                <w:right w:val="none" w:sz="0" w:space="0" w:color="auto"/>
              </w:divBdr>
            </w:div>
            <w:div w:id="1970280458">
              <w:marLeft w:val="0"/>
              <w:marRight w:val="0"/>
              <w:marTop w:val="0"/>
              <w:marBottom w:val="0"/>
              <w:divBdr>
                <w:top w:val="none" w:sz="0" w:space="0" w:color="auto"/>
                <w:left w:val="none" w:sz="0" w:space="0" w:color="auto"/>
                <w:bottom w:val="none" w:sz="0" w:space="0" w:color="auto"/>
                <w:right w:val="none" w:sz="0" w:space="0" w:color="auto"/>
              </w:divBdr>
            </w:div>
            <w:div w:id="2090808900">
              <w:marLeft w:val="0"/>
              <w:marRight w:val="0"/>
              <w:marTop w:val="0"/>
              <w:marBottom w:val="0"/>
              <w:divBdr>
                <w:top w:val="none" w:sz="0" w:space="0" w:color="auto"/>
                <w:left w:val="none" w:sz="0" w:space="0" w:color="auto"/>
                <w:bottom w:val="none" w:sz="0" w:space="0" w:color="auto"/>
                <w:right w:val="none" w:sz="0" w:space="0" w:color="auto"/>
              </w:divBdr>
            </w:div>
          </w:divsChild>
        </w:div>
        <w:div w:id="1145505926">
          <w:marLeft w:val="0"/>
          <w:marRight w:val="0"/>
          <w:marTop w:val="0"/>
          <w:marBottom w:val="0"/>
          <w:divBdr>
            <w:top w:val="none" w:sz="0" w:space="0" w:color="auto"/>
            <w:left w:val="none" w:sz="0" w:space="0" w:color="auto"/>
            <w:bottom w:val="none" w:sz="0" w:space="0" w:color="auto"/>
            <w:right w:val="none" w:sz="0" w:space="0" w:color="auto"/>
          </w:divBdr>
          <w:divsChild>
            <w:div w:id="823933215">
              <w:marLeft w:val="0"/>
              <w:marRight w:val="0"/>
              <w:marTop w:val="0"/>
              <w:marBottom w:val="0"/>
              <w:divBdr>
                <w:top w:val="none" w:sz="0" w:space="0" w:color="auto"/>
                <w:left w:val="none" w:sz="0" w:space="0" w:color="auto"/>
                <w:bottom w:val="none" w:sz="0" w:space="0" w:color="auto"/>
                <w:right w:val="none" w:sz="0" w:space="0" w:color="auto"/>
              </w:divBdr>
            </w:div>
            <w:div w:id="1669483822">
              <w:marLeft w:val="0"/>
              <w:marRight w:val="0"/>
              <w:marTop w:val="0"/>
              <w:marBottom w:val="0"/>
              <w:divBdr>
                <w:top w:val="none" w:sz="0" w:space="0" w:color="auto"/>
                <w:left w:val="none" w:sz="0" w:space="0" w:color="auto"/>
                <w:bottom w:val="none" w:sz="0" w:space="0" w:color="auto"/>
                <w:right w:val="none" w:sz="0" w:space="0" w:color="auto"/>
              </w:divBdr>
            </w:div>
            <w:div w:id="1913075537">
              <w:marLeft w:val="0"/>
              <w:marRight w:val="0"/>
              <w:marTop w:val="0"/>
              <w:marBottom w:val="0"/>
              <w:divBdr>
                <w:top w:val="none" w:sz="0" w:space="0" w:color="auto"/>
                <w:left w:val="none" w:sz="0" w:space="0" w:color="auto"/>
                <w:bottom w:val="none" w:sz="0" w:space="0" w:color="auto"/>
                <w:right w:val="none" w:sz="0" w:space="0" w:color="auto"/>
              </w:divBdr>
            </w:div>
          </w:divsChild>
        </w:div>
        <w:div w:id="1147744415">
          <w:marLeft w:val="0"/>
          <w:marRight w:val="0"/>
          <w:marTop w:val="0"/>
          <w:marBottom w:val="0"/>
          <w:divBdr>
            <w:top w:val="none" w:sz="0" w:space="0" w:color="auto"/>
            <w:left w:val="none" w:sz="0" w:space="0" w:color="auto"/>
            <w:bottom w:val="none" w:sz="0" w:space="0" w:color="auto"/>
            <w:right w:val="none" w:sz="0" w:space="0" w:color="auto"/>
          </w:divBdr>
          <w:divsChild>
            <w:div w:id="243925207">
              <w:marLeft w:val="0"/>
              <w:marRight w:val="0"/>
              <w:marTop w:val="0"/>
              <w:marBottom w:val="0"/>
              <w:divBdr>
                <w:top w:val="none" w:sz="0" w:space="0" w:color="auto"/>
                <w:left w:val="none" w:sz="0" w:space="0" w:color="auto"/>
                <w:bottom w:val="none" w:sz="0" w:space="0" w:color="auto"/>
                <w:right w:val="none" w:sz="0" w:space="0" w:color="auto"/>
              </w:divBdr>
            </w:div>
          </w:divsChild>
        </w:div>
        <w:div w:id="1342661999">
          <w:marLeft w:val="0"/>
          <w:marRight w:val="0"/>
          <w:marTop w:val="0"/>
          <w:marBottom w:val="0"/>
          <w:divBdr>
            <w:top w:val="none" w:sz="0" w:space="0" w:color="auto"/>
            <w:left w:val="none" w:sz="0" w:space="0" w:color="auto"/>
            <w:bottom w:val="none" w:sz="0" w:space="0" w:color="auto"/>
            <w:right w:val="none" w:sz="0" w:space="0" w:color="auto"/>
          </w:divBdr>
          <w:divsChild>
            <w:div w:id="1979994693">
              <w:marLeft w:val="0"/>
              <w:marRight w:val="0"/>
              <w:marTop w:val="0"/>
              <w:marBottom w:val="0"/>
              <w:divBdr>
                <w:top w:val="none" w:sz="0" w:space="0" w:color="auto"/>
                <w:left w:val="none" w:sz="0" w:space="0" w:color="auto"/>
                <w:bottom w:val="none" w:sz="0" w:space="0" w:color="auto"/>
                <w:right w:val="none" w:sz="0" w:space="0" w:color="auto"/>
              </w:divBdr>
            </w:div>
            <w:div w:id="2097553163">
              <w:marLeft w:val="0"/>
              <w:marRight w:val="0"/>
              <w:marTop w:val="0"/>
              <w:marBottom w:val="0"/>
              <w:divBdr>
                <w:top w:val="none" w:sz="0" w:space="0" w:color="auto"/>
                <w:left w:val="none" w:sz="0" w:space="0" w:color="auto"/>
                <w:bottom w:val="none" w:sz="0" w:space="0" w:color="auto"/>
                <w:right w:val="none" w:sz="0" w:space="0" w:color="auto"/>
              </w:divBdr>
            </w:div>
          </w:divsChild>
        </w:div>
        <w:div w:id="1421175697">
          <w:marLeft w:val="0"/>
          <w:marRight w:val="0"/>
          <w:marTop w:val="0"/>
          <w:marBottom w:val="0"/>
          <w:divBdr>
            <w:top w:val="none" w:sz="0" w:space="0" w:color="auto"/>
            <w:left w:val="none" w:sz="0" w:space="0" w:color="auto"/>
            <w:bottom w:val="none" w:sz="0" w:space="0" w:color="auto"/>
            <w:right w:val="none" w:sz="0" w:space="0" w:color="auto"/>
          </w:divBdr>
          <w:divsChild>
            <w:div w:id="474489947">
              <w:marLeft w:val="0"/>
              <w:marRight w:val="0"/>
              <w:marTop w:val="0"/>
              <w:marBottom w:val="0"/>
              <w:divBdr>
                <w:top w:val="none" w:sz="0" w:space="0" w:color="auto"/>
                <w:left w:val="none" w:sz="0" w:space="0" w:color="auto"/>
                <w:bottom w:val="none" w:sz="0" w:space="0" w:color="auto"/>
                <w:right w:val="none" w:sz="0" w:space="0" w:color="auto"/>
              </w:divBdr>
            </w:div>
          </w:divsChild>
        </w:div>
        <w:div w:id="1446846715">
          <w:marLeft w:val="0"/>
          <w:marRight w:val="0"/>
          <w:marTop w:val="0"/>
          <w:marBottom w:val="0"/>
          <w:divBdr>
            <w:top w:val="none" w:sz="0" w:space="0" w:color="auto"/>
            <w:left w:val="none" w:sz="0" w:space="0" w:color="auto"/>
            <w:bottom w:val="none" w:sz="0" w:space="0" w:color="auto"/>
            <w:right w:val="none" w:sz="0" w:space="0" w:color="auto"/>
          </w:divBdr>
          <w:divsChild>
            <w:div w:id="323356913">
              <w:marLeft w:val="0"/>
              <w:marRight w:val="0"/>
              <w:marTop w:val="0"/>
              <w:marBottom w:val="0"/>
              <w:divBdr>
                <w:top w:val="none" w:sz="0" w:space="0" w:color="auto"/>
                <w:left w:val="none" w:sz="0" w:space="0" w:color="auto"/>
                <w:bottom w:val="none" w:sz="0" w:space="0" w:color="auto"/>
                <w:right w:val="none" w:sz="0" w:space="0" w:color="auto"/>
              </w:divBdr>
            </w:div>
            <w:div w:id="469060440">
              <w:marLeft w:val="0"/>
              <w:marRight w:val="0"/>
              <w:marTop w:val="0"/>
              <w:marBottom w:val="0"/>
              <w:divBdr>
                <w:top w:val="none" w:sz="0" w:space="0" w:color="auto"/>
                <w:left w:val="none" w:sz="0" w:space="0" w:color="auto"/>
                <w:bottom w:val="none" w:sz="0" w:space="0" w:color="auto"/>
                <w:right w:val="none" w:sz="0" w:space="0" w:color="auto"/>
              </w:divBdr>
            </w:div>
            <w:div w:id="669913669">
              <w:marLeft w:val="0"/>
              <w:marRight w:val="0"/>
              <w:marTop w:val="0"/>
              <w:marBottom w:val="0"/>
              <w:divBdr>
                <w:top w:val="none" w:sz="0" w:space="0" w:color="auto"/>
                <w:left w:val="none" w:sz="0" w:space="0" w:color="auto"/>
                <w:bottom w:val="none" w:sz="0" w:space="0" w:color="auto"/>
                <w:right w:val="none" w:sz="0" w:space="0" w:color="auto"/>
              </w:divBdr>
            </w:div>
            <w:div w:id="778136197">
              <w:marLeft w:val="0"/>
              <w:marRight w:val="0"/>
              <w:marTop w:val="0"/>
              <w:marBottom w:val="0"/>
              <w:divBdr>
                <w:top w:val="none" w:sz="0" w:space="0" w:color="auto"/>
                <w:left w:val="none" w:sz="0" w:space="0" w:color="auto"/>
                <w:bottom w:val="none" w:sz="0" w:space="0" w:color="auto"/>
                <w:right w:val="none" w:sz="0" w:space="0" w:color="auto"/>
              </w:divBdr>
            </w:div>
            <w:div w:id="1308362917">
              <w:marLeft w:val="0"/>
              <w:marRight w:val="0"/>
              <w:marTop w:val="0"/>
              <w:marBottom w:val="0"/>
              <w:divBdr>
                <w:top w:val="none" w:sz="0" w:space="0" w:color="auto"/>
                <w:left w:val="none" w:sz="0" w:space="0" w:color="auto"/>
                <w:bottom w:val="none" w:sz="0" w:space="0" w:color="auto"/>
                <w:right w:val="none" w:sz="0" w:space="0" w:color="auto"/>
              </w:divBdr>
            </w:div>
            <w:div w:id="1366908503">
              <w:marLeft w:val="0"/>
              <w:marRight w:val="0"/>
              <w:marTop w:val="0"/>
              <w:marBottom w:val="0"/>
              <w:divBdr>
                <w:top w:val="none" w:sz="0" w:space="0" w:color="auto"/>
                <w:left w:val="none" w:sz="0" w:space="0" w:color="auto"/>
                <w:bottom w:val="none" w:sz="0" w:space="0" w:color="auto"/>
                <w:right w:val="none" w:sz="0" w:space="0" w:color="auto"/>
              </w:divBdr>
            </w:div>
            <w:div w:id="1888644858">
              <w:marLeft w:val="0"/>
              <w:marRight w:val="0"/>
              <w:marTop w:val="0"/>
              <w:marBottom w:val="0"/>
              <w:divBdr>
                <w:top w:val="none" w:sz="0" w:space="0" w:color="auto"/>
                <w:left w:val="none" w:sz="0" w:space="0" w:color="auto"/>
                <w:bottom w:val="none" w:sz="0" w:space="0" w:color="auto"/>
                <w:right w:val="none" w:sz="0" w:space="0" w:color="auto"/>
              </w:divBdr>
            </w:div>
          </w:divsChild>
        </w:div>
        <w:div w:id="1662076913">
          <w:marLeft w:val="0"/>
          <w:marRight w:val="0"/>
          <w:marTop w:val="0"/>
          <w:marBottom w:val="0"/>
          <w:divBdr>
            <w:top w:val="none" w:sz="0" w:space="0" w:color="auto"/>
            <w:left w:val="none" w:sz="0" w:space="0" w:color="auto"/>
            <w:bottom w:val="none" w:sz="0" w:space="0" w:color="auto"/>
            <w:right w:val="none" w:sz="0" w:space="0" w:color="auto"/>
          </w:divBdr>
          <w:divsChild>
            <w:div w:id="2008748186">
              <w:marLeft w:val="0"/>
              <w:marRight w:val="0"/>
              <w:marTop w:val="0"/>
              <w:marBottom w:val="0"/>
              <w:divBdr>
                <w:top w:val="none" w:sz="0" w:space="0" w:color="auto"/>
                <w:left w:val="none" w:sz="0" w:space="0" w:color="auto"/>
                <w:bottom w:val="none" w:sz="0" w:space="0" w:color="auto"/>
                <w:right w:val="none" w:sz="0" w:space="0" w:color="auto"/>
              </w:divBdr>
            </w:div>
          </w:divsChild>
        </w:div>
        <w:div w:id="1725174730">
          <w:marLeft w:val="0"/>
          <w:marRight w:val="0"/>
          <w:marTop w:val="0"/>
          <w:marBottom w:val="0"/>
          <w:divBdr>
            <w:top w:val="none" w:sz="0" w:space="0" w:color="auto"/>
            <w:left w:val="none" w:sz="0" w:space="0" w:color="auto"/>
            <w:bottom w:val="none" w:sz="0" w:space="0" w:color="auto"/>
            <w:right w:val="none" w:sz="0" w:space="0" w:color="auto"/>
          </w:divBdr>
          <w:divsChild>
            <w:div w:id="154687760">
              <w:marLeft w:val="0"/>
              <w:marRight w:val="0"/>
              <w:marTop w:val="0"/>
              <w:marBottom w:val="0"/>
              <w:divBdr>
                <w:top w:val="none" w:sz="0" w:space="0" w:color="auto"/>
                <w:left w:val="none" w:sz="0" w:space="0" w:color="auto"/>
                <w:bottom w:val="none" w:sz="0" w:space="0" w:color="auto"/>
                <w:right w:val="none" w:sz="0" w:space="0" w:color="auto"/>
              </w:divBdr>
            </w:div>
          </w:divsChild>
        </w:div>
        <w:div w:id="1765489142">
          <w:marLeft w:val="0"/>
          <w:marRight w:val="0"/>
          <w:marTop w:val="0"/>
          <w:marBottom w:val="0"/>
          <w:divBdr>
            <w:top w:val="none" w:sz="0" w:space="0" w:color="auto"/>
            <w:left w:val="none" w:sz="0" w:space="0" w:color="auto"/>
            <w:bottom w:val="none" w:sz="0" w:space="0" w:color="auto"/>
            <w:right w:val="none" w:sz="0" w:space="0" w:color="auto"/>
          </w:divBdr>
          <w:divsChild>
            <w:div w:id="9582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2853">
      <w:bodyDiv w:val="1"/>
      <w:marLeft w:val="0"/>
      <w:marRight w:val="0"/>
      <w:marTop w:val="0"/>
      <w:marBottom w:val="0"/>
      <w:divBdr>
        <w:top w:val="none" w:sz="0" w:space="0" w:color="auto"/>
        <w:left w:val="none" w:sz="0" w:space="0" w:color="auto"/>
        <w:bottom w:val="none" w:sz="0" w:space="0" w:color="auto"/>
        <w:right w:val="none" w:sz="0" w:space="0" w:color="auto"/>
      </w:divBdr>
    </w:div>
    <w:div w:id="1781141807">
      <w:bodyDiv w:val="1"/>
      <w:marLeft w:val="0"/>
      <w:marRight w:val="0"/>
      <w:marTop w:val="0"/>
      <w:marBottom w:val="0"/>
      <w:divBdr>
        <w:top w:val="none" w:sz="0" w:space="0" w:color="auto"/>
        <w:left w:val="none" w:sz="0" w:space="0" w:color="auto"/>
        <w:bottom w:val="none" w:sz="0" w:space="0" w:color="auto"/>
        <w:right w:val="none" w:sz="0" w:space="0" w:color="auto"/>
      </w:divBdr>
      <w:divsChild>
        <w:div w:id="740058752">
          <w:marLeft w:val="0"/>
          <w:marRight w:val="0"/>
          <w:marTop w:val="0"/>
          <w:marBottom w:val="0"/>
          <w:divBdr>
            <w:top w:val="none" w:sz="0" w:space="0" w:color="auto"/>
            <w:left w:val="none" w:sz="0" w:space="0" w:color="auto"/>
            <w:bottom w:val="none" w:sz="0" w:space="0" w:color="auto"/>
            <w:right w:val="none" w:sz="0" w:space="0" w:color="auto"/>
          </w:divBdr>
        </w:div>
        <w:div w:id="1411460525">
          <w:marLeft w:val="0"/>
          <w:marRight w:val="0"/>
          <w:marTop w:val="0"/>
          <w:marBottom w:val="0"/>
          <w:divBdr>
            <w:top w:val="none" w:sz="0" w:space="0" w:color="auto"/>
            <w:left w:val="none" w:sz="0" w:space="0" w:color="auto"/>
            <w:bottom w:val="none" w:sz="0" w:space="0" w:color="auto"/>
            <w:right w:val="none" w:sz="0" w:space="0" w:color="auto"/>
          </w:divBdr>
        </w:div>
        <w:div w:id="1544564321">
          <w:marLeft w:val="0"/>
          <w:marRight w:val="0"/>
          <w:marTop w:val="0"/>
          <w:marBottom w:val="0"/>
          <w:divBdr>
            <w:top w:val="none" w:sz="0" w:space="0" w:color="auto"/>
            <w:left w:val="none" w:sz="0" w:space="0" w:color="auto"/>
            <w:bottom w:val="none" w:sz="0" w:space="0" w:color="auto"/>
            <w:right w:val="none" w:sz="0" w:space="0" w:color="auto"/>
          </w:divBdr>
        </w:div>
        <w:div w:id="1686204707">
          <w:marLeft w:val="0"/>
          <w:marRight w:val="0"/>
          <w:marTop w:val="0"/>
          <w:marBottom w:val="0"/>
          <w:divBdr>
            <w:top w:val="none" w:sz="0" w:space="0" w:color="auto"/>
            <w:left w:val="none" w:sz="0" w:space="0" w:color="auto"/>
            <w:bottom w:val="none" w:sz="0" w:space="0" w:color="auto"/>
            <w:right w:val="none" w:sz="0" w:space="0" w:color="auto"/>
          </w:divBdr>
        </w:div>
        <w:div w:id="1794593702">
          <w:marLeft w:val="0"/>
          <w:marRight w:val="0"/>
          <w:marTop w:val="0"/>
          <w:marBottom w:val="0"/>
          <w:divBdr>
            <w:top w:val="none" w:sz="0" w:space="0" w:color="auto"/>
            <w:left w:val="none" w:sz="0" w:space="0" w:color="auto"/>
            <w:bottom w:val="none" w:sz="0" w:space="0" w:color="auto"/>
            <w:right w:val="none" w:sz="0" w:space="0" w:color="auto"/>
          </w:divBdr>
        </w:div>
      </w:divsChild>
    </w:div>
    <w:div w:id="1784955776">
      <w:bodyDiv w:val="1"/>
      <w:marLeft w:val="0"/>
      <w:marRight w:val="0"/>
      <w:marTop w:val="0"/>
      <w:marBottom w:val="0"/>
      <w:divBdr>
        <w:top w:val="none" w:sz="0" w:space="0" w:color="auto"/>
        <w:left w:val="none" w:sz="0" w:space="0" w:color="auto"/>
        <w:bottom w:val="none" w:sz="0" w:space="0" w:color="auto"/>
        <w:right w:val="none" w:sz="0" w:space="0" w:color="auto"/>
      </w:divBdr>
      <w:divsChild>
        <w:div w:id="362092347">
          <w:marLeft w:val="0"/>
          <w:marRight w:val="0"/>
          <w:marTop w:val="0"/>
          <w:marBottom w:val="0"/>
          <w:divBdr>
            <w:top w:val="none" w:sz="0" w:space="0" w:color="auto"/>
            <w:left w:val="none" w:sz="0" w:space="0" w:color="auto"/>
            <w:bottom w:val="none" w:sz="0" w:space="0" w:color="auto"/>
            <w:right w:val="none" w:sz="0" w:space="0" w:color="auto"/>
          </w:divBdr>
        </w:div>
        <w:div w:id="412050582">
          <w:marLeft w:val="0"/>
          <w:marRight w:val="0"/>
          <w:marTop w:val="0"/>
          <w:marBottom w:val="0"/>
          <w:divBdr>
            <w:top w:val="none" w:sz="0" w:space="0" w:color="auto"/>
            <w:left w:val="none" w:sz="0" w:space="0" w:color="auto"/>
            <w:bottom w:val="none" w:sz="0" w:space="0" w:color="auto"/>
            <w:right w:val="none" w:sz="0" w:space="0" w:color="auto"/>
          </w:divBdr>
        </w:div>
        <w:div w:id="789082546">
          <w:marLeft w:val="0"/>
          <w:marRight w:val="0"/>
          <w:marTop w:val="0"/>
          <w:marBottom w:val="0"/>
          <w:divBdr>
            <w:top w:val="none" w:sz="0" w:space="0" w:color="auto"/>
            <w:left w:val="none" w:sz="0" w:space="0" w:color="auto"/>
            <w:bottom w:val="none" w:sz="0" w:space="0" w:color="auto"/>
            <w:right w:val="none" w:sz="0" w:space="0" w:color="auto"/>
          </w:divBdr>
        </w:div>
        <w:div w:id="1884127098">
          <w:marLeft w:val="0"/>
          <w:marRight w:val="0"/>
          <w:marTop w:val="0"/>
          <w:marBottom w:val="0"/>
          <w:divBdr>
            <w:top w:val="none" w:sz="0" w:space="0" w:color="auto"/>
            <w:left w:val="none" w:sz="0" w:space="0" w:color="auto"/>
            <w:bottom w:val="none" w:sz="0" w:space="0" w:color="auto"/>
            <w:right w:val="none" w:sz="0" w:space="0" w:color="auto"/>
          </w:divBdr>
        </w:div>
        <w:div w:id="2110420212">
          <w:marLeft w:val="0"/>
          <w:marRight w:val="0"/>
          <w:marTop w:val="0"/>
          <w:marBottom w:val="0"/>
          <w:divBdr>
            <w:top w:val="none" w:sz="0" w:space="0" w:color="auto"/>
            <w:left w:val="none" w:sz="0" w:space="0" w:color="auto"/>
            <w:bottom w:val="none" w:sz="0" w:space="0" w:color="auto"/>
            <w:right w:val="none" w:sz="0" w:space="0" w:color="auto"/>
          </w:divBdr>
        </w:div>
      </w:divsChild>
    </w:div>
    <w:div w:id="1785423675">
      <w:bodyDiv w:val="1"/>
      <w:marLeft w:val="0"/>
      <w:marRight w:val="0"/>
      <w:marTop w:val="0"/>
      <w:marBottom w:val="0"/>
      <w:divBdr>
        <w:top w:val="none" w:sz="0" w:space="0" w:color="auto"/>
        <w:left w:val="none" w:sz="0" w:space="0" w:color="auto"/>
        <w:bottom w:val="none" w:sz="0" w:space="0" w:color="auto"/>
        <w:right w:val="none" w:sz="0" w:space="0" w:color="auto"/>
      </w:divBdr>
      <w:divsChild>
        <w:div w:id="130560149">
          <w:marLeft w:val="0"/>
          <w:marRight w:val="0"/>
          <w:marTop w:val="0"/>
          <w:marBottom w:val="0"/>
          <w:divBdr>
            <w:top w:val="none" w:sz="0" w:space="0" w:color="auto"/>
            <w:left w:val="none" w:sz="0" w:space="0" w:color="auto"/>
            <w:bottom w:val="none" w:sz="0" w:space="0" w:color="auto"/>
            <w:right w:val="none" w:sz="0" w:space="0" w:color="auto"/>
          </w:divBdr>
        </w:div>
        <w:div w:id="146095348">
          <w:marLeft w:val="0"/>
          <w:marRight w:val="0"/>
          <w:marTop w:val="0"/>
          <w:marBottom w:val="0"/>
          <w:divBdr>
            <w:top w:val="none" w:sz="0" w:space="0" w:color="auto"/>
            <w:left w:val="none" w:sz="0" w:space="0" w:color="auto"/>
            <w:bottom w:val="none" w:sz="0" w:space="0" w:color="auto"/>
            <w:right w:val="none" w:sz="0" w:space="0" w:color="auto"/>
          </w:divBdr>
        </w:div>
        <w:div w:id="731345338">
          <w:marLeft w:val="0"/>
          <w:marRight w:val="0"/>
          <w:marTop w:val="0"/>
          <w:marBottom w:val="0"/>
          <w:divBdr>
            <w:top w:val="none" w:sz="0" w:space="0" w:color="auto"/>
            <w:left w:val="none" w:sz="0" w:space="0" w:color="auto"/>
            <w:bottom w:val="none" w:sz="0" w:space="0" w:color="auto"/>
            <w:right w:val="none" w:sz="0" w:space="0" w:color="auto"/>
          </w:divBdr>
        </w:div>
        <w:div w:id="2050567898">
          <w:marLeft w:val="0"/>
          <w:marRight w:val="0"/>
          <w:marTop w:val="0"/>
          <w:marBottom w:val="0"/>
          <w:divBdr>
            <w:top w:val="none" w:sz="0" w:space="0" w:color="auto"/>
            <w:left w:val="none" w:sz="0" w:space="0" w:color="auto"/>
            <w:bottom w:val="none" w:sz="0" w:space="0" w:color="auto"/>
            <w:right w:val="none" w:sz="0" w:space="0" w:color="auto"/>
          </w:divBdr>
        </w:div>
        <w:div w:id="2125731446">
          <w:marLeft w:val="0"/>
          <w:marRight w:val="0"/>
          <w:marTop w:val="0"/>
          <w:marBottom w:val="0"/>
          <w:divBdr>
            <w:top w:val="none" w:sz="0" w:space="0" w:color="auto"/>
            <w:left w:val="none" w:sz="0" w:space="0" w:color="auto"/>
            <w:bottom w:val="none" w:sz="0" w:space="0" w:color="auto"/>
            <w:right w:val="none" w:sz="0" w:space="0" w:color="auto"/>
          </w:divBdr>
        </w:div>
      </w:divsChild>
    </w:div>
    <w:div w:id="1789737932">
      <w:bodyDiv w:val="1"/>
      <w:marLeft w:val="0"/>
      <w:marRight w:val="0"/>
      <w:marTop w:val="0"/>
      <w:marBottom w:val="0"/>
      <w:divBdr>
        <w:top w:val="none" w:sz="0" w:space="0" w:color="auto"/>
        <w:left w:val="none" w:sz="0" w:space="0" w:color="auto"/>
        <w:bottom w:val="none" w:sz="0" w:space="0" w:color="auto"/>
        <w:right w:val="none" w:sz="0" w:space="0" w:color="auto"/>
      </w:divBdr>
      <w:divsChild>
        <w:div w:id="87238601">
          <w:marLeft w:val="0"/>
          <w:marRight w:val="0"/>
          <w:marTop w:val="0"/>
          <w:marBottom w:val="0"/>
          <w:divBdr>
            <w:top w:val="none" w:sz="0" w:space="0" w:color="auto"/>
            <w:left w:val="none" w:sz="0" w:space="0" w:color="auto"/>
            <w:bottom w:val="none" w:sz="0" w:space="0" w:color="auto"/>
            <w:right w:val="none" w:sz="0" w:space="0" w:color="auto"/>
          </w:divBdr>
        </w:div>
        <w:div w:id="511409397">
          <w:marLeft w:val="0"/>
          <w:marRight w:val="0"/>
          <w:marTop w:val="0"/>
          <w:marBottom w:val="0"/>
          <w:divBdr>
            <w:top w:val="none" w:sz="0" w:space="0" w:color="auto"/>
            <w:left w:val="none" w:sz="0" w:space="0" w:color="auto"/>
            <w:bottom w:val="none" w:sz="0" w:space="0" w:color="auto"/>
            <w:right w:val="none" w:sz="0" w:space="0" w:color="auto"/>
          </w:divBdr>
        </w:div>
      </w:divsChild>
    </w:div>
    <w:div w:id="1800949609">
      <w:bodyDiv w:val="1"/>
      <w:marLeft w:val="0"/>
      <w:marRight w:val="0"/>
      <w:marTop w:val="0"/>
      <w:marBottom w:val="0"/>
      <w:divBdr>
        <w:top w:val="none" w:sz="0" w:space="0" w:color="auto"/>
        <w:left w:val="none" w:sz="0" w:space="0" w:color="auto"/>
        <w:bottom w:val="none" w:sz="0" w:space="0" w:color="auto"/>
        <w:right w:val="none" w:sz="0" w:space="0" w:color="auto"/>
      </w:divBdr>
      <w:divsChild>
        <w:div w:id="931009010">
          <w:marLeft w:val="0"/>
          <w:marRight w:val="0"/>
          <w:marTop w:val="0"/>
          <w:marBottom w:val="0"/>
          <w:divBdr>
            <w:top w:val="none" w:sz="0" w:space="0" w:color="auto"/>
            <w:left w:val="none" w:sz="0" w:space="0" w:color="auto"/>
            <w:bottom w:val="none" w:sz="0" w:space="0" w:color="auto"/>
            <w:right w:val="none" w:sz="0" w:space="0" w:color="auto"/>
          </w:divBdr>
        </w:div>
        <w:div w:id="1268467996">
          <w:marLeft w:val="0"/>
          <w:marRight w:val="0"/>
          <w:marTop w:val="0"/>
          <w:marBottom w:val="0"/>
          <w:divBdr>
            <w:top w:val="none" w:sz="0" w:space="0" w:color="auto"/>
            <w:left w:val="none" w:sz="0" w:space="0" w:color="auto"/>
            <w:bottom w:val="none" w:sz="0" w:space="0" w:color="auto"/>
            <w:right w:val="none" w:sz="0" w:space="0" w:color="auto"/>
          </w:divBdr>
        </w:div>
      </w:divsChild>
    </w:div>
    <w:div w:id="1806922650">
      <w:bodyDiv w:val="1"/>
      <w:marLeft w:val="0"/>
      <w:marRight w:val="0"/>
      <w:marTop w:val="0"/>
      <w:marBottom w:val="0"/>
      <w:divBdr>
        <w:top w:val="none" w:sz="0" w:space="0" w:color="auto"/>
        <w:left w:val="none" w:sz="0" w:space="0" w:color="auto"/>
        <w:bottom w:val="none" w:sz="0" w:space="0" w:color="auto"/>
        <w:right w:val="none" w:sz="0" w:space="0" w:color="auto"/>
      </w:divBdr>
      <w:divsChild>
        <w:div w:id="195704725">
          <w:marLeft w:val="0"/>
          <w:marRight w:val="0"/>
          <w:marTop w:val="0"/>
          <w:marBottom w:val="0"/>
          <w:divBdr>
            <w:top w:val="none" w:sz="0" w:space="0" w:color="auto"/>
            <w:left w:val="none" w:sz="0" w:space="0" w:color="auto"/>
            <w:bottom w:val="none" w:sz="0" w:space="0" w:color="auto"/>
            <w:right w:val="none" w:sz="0" w:space="0" w:color="auto"/>
          </w:divBdr>
        </w:div>
        <w:div w:id="814182813">
          <w:marLeft w:val="0"/>
          <w:marRight w:val="0"/>
          <w:marTop w:val="0"/>
          <w:marBottom w:val="0"/>
          <w:divBdr>
            <w:top w:val="none" w:sz="0" w:space="0" w:color="auto"/>
            <w:left w:val="none" w:sz="0" w:space="0" w:color="auto"/>
            <w:bottom w:val="none" w:sz="0" w:space="0" w:color="auto"/>
            <w:right w:val="none" w:sz="0" w:space="0" w:color="auto"/>
          </w:divBdr>
        </w:div>
        <w:div w:id="1589537319">
          <w:marLeft w:val="0"/>
          <w:marRight w:val="0"/>
          <w:marTop w:val="0"/>
          <w:marBottom w:val="0"/>
          <w:divBdr>
            <w:top w:val="none" w:sz="0" w:space="0" w:color="auto"/>
            <w:left w:val="none" w:sz="0" w:space="0" w:color="auto"/>
            <w:bottom w:val="none" w:sz="0" w:space="0" w:color="auto"/>
            <w:right w:val="none" w:sz="0" w:space="0" w:color="auto"/>
          </w:divBdr>
          <w:divsChild>
            <w:div w:id="714427777">
              <w:marLeft w:val="0"/>
              <w:marRight w:val="0"/>
              <w:marTop w:val="0"/>
              <w:marBottom w:val="0"/>
              <w:divBdr>
                <w:top w:val="none" w:sz="0" w:space="0" w:color="auto"/>
                <w:left w:val="none" w:sz="0" w:space="0" w:color="auto"/>
                <w:bottom w:val="none" w:sz="0" w:space="0" w:color="auto"/>
                <w:right w:val="none" w:sz="0" w:space="0" w:color="auto"/>
              </w:divBdr>
            </w:div>
            <w:div w:id="2031031374">
              <w:marLeft w:val="0"/>
              <w:marRight w:val="0"/>
              <w:marTop w:val="0"/>
              <w:marBottom w:val="0"/>
              <w:divBdr>
                <w:top w:val="none" w:sz="0" w:space="0" w:color="auto"/>
                <w:left w:val="none" w:sz="0" w:space="0" w:color="auto"/>
                <w:bottom w:val="none" w:sz="0" w:space="0" w:color="auto"/>
                <w:right w:val="none" w:sz="0" w:space="0" w:color="auto"/>
              </w:divBdr>
            </w:div>
          </w:divsChild>
        </w:div>
        <w:div w:id="1597471636">
          <w:marLeft w:val="0"/>
          <w:marRight w:val="0"/>
          <w:marTop w:val="0"/>
          <w:marBottom w:val="0"/>
          <w:divBdr>
            <w:top w:val="none" w:sz="0" w:space="0" w:color="auto"/>
            <w:left w:val="none" w:sz="0" w:space="0" w:color="auto"/>
            <w:bottom w:val="none" w:sz="0" w:space="0" w:color="auto"/>
            <w:right w:val="none" w:sz="0" w:space="0" w:color="auto"/>
          </w:divBdr>
          <w:divsChild>
            <w:div w:id="1222905940">
              <w:marLeft w:val="0"/>
              <w:marRight w:val="0"/>
              <w:marTop w:val="0"/>
              <w:marBottom w:val="0"/>
              <w:divBdr>
                <w:top w:val="none" w:sz="0" w:space="0" w:color="auto"/>
                <w:left w:val="none" w:sz="0" w:space="0" w:color="auto"/>
                <w:bottom w:val="none" w:sz="0" w:space="0" w:color="auto"/>
                <w:right w:val="none" w:sz="0" w:space="0" w:color="auto"/>
              </w:divBdr>
            </w:div>
            <w:div w:id="1879853857">
              <w:marLeft w:val="0"/>
              <w:marRight w:val="0"/>
              <w:marTop w:val="0"/>
              <w:marBottom w:val="0"/>
              <w:divBdr>
                <w:top w:val="none" w:sz="0" w:space="0" w:color="auto"/>
                <w:left w:val="none" w:sz="0" w:space="0" w:color="auto"/>
                <w:bottom w:val="none" w:sz="0" w:space="0" w:color="auto"/>
                <w:right w:val="none" w:sz="0" w:space="0" w:color="auto"/>
              </w:divBdr>
            </w:div>
          </w:divsChild>
        </w:div>
        <w:div w:id="1705863235">
          <w:marLeft w:val="0"/>
          <w:marRight w:val="0"/>
          <w:marTop w:val="0"/>
          <w:marBottom w:val="0"/>
          <w:divBdr>
            <w:top w:val="none" w:sz="0" w:space="0" w:color="auto"/>
            <w:left w:val="none" w:sz="0" w:space="0" w:color="auto"/>
            <w:bottom w:val="none" w:sz="0" w:space="0" w:color="auto"/>
            <w:right w:val="none" w:sz="0" w:space="0" w:color="auto"/>
          </w:divBdr>
          <w:divsChild>
            <w:div w:id="450635684">
              <w:marLeft w:val="0"/>
              <w:marRight w:val="0"/>
              <w:marTop w:val="0"/>
              <w:marBottom w:val="0"/>
              <w:divBdr>
                <w:top w:val="none" w:sz="0" w:space="0" w:color="auto"/>
                <w:left w:val="none" w:sz="0" w:space="0" w:color="auto"/>
                <w:bottom w:val="none" w:sz="0" w:space="0" w:color="auto"/>
                <w:right w:val="none" w:sz="0" w:space="0" w:color="auto"/>
              </w:divBdr>
            </w:div>
            <w:div w:id="1105005495">
              <w:marLeft w:val="0"/>
              <w:marRight w:val="0"/>
              <w:marTop w:val="0"/>
              <w:marBottom w:val="0"/>
              <w:divBdr>
                <w:top w:val="none" w:sz="0" w:space="0" w:color="auto"/>
                <w:left w:val="none" w:sz="0" w:space="0" w:color="auto"/>
                <w:bottom w:val="none" w:sz="0" w:space="0" w:color="auto"/>
                <w:right w:val="none" w:sz="0" w:space="0" w:color="auto"/>
              </w:divBdr>
            </w:div>
            <w:div w:id="1513183680">
              <w:marLeft w:val="0"/>
              <w:marRight w:val="0"/>
              <w:marTop w:val="0"/>
              <w:marBottom w:val="0"/>
              <w:divBdr>
                <w:top w:val="none" w:sz="0" w:space="0" w:color="auto"/>
                <w:left w:val="none" w:sz="0" w:space="0" w:color="auto"/>
                <w:bottom w:val="none" w:sz="0" w:space="0" w:color="auto"/>
                <w:right w:val="none" w:sz="0" w:space="0" w:color="auto"/>
              </w:divBdr>
            </w:div>
            <w:div w:id="20721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663">
      <w:bodyDiv w:val="1"/>
      <w:marLeft w:val="0"/>
      <w:marRight w:val="0"/>
      <w:marTop w:val="0"/>
      <w:marBottom w:val="0"/>
      <w:divBdr>
        <w:top w:val="none" w:sz="0" w:space="0" w:color="auto"/>
        <w:left w:val="none" w:sz="0" w:space="0" w:color="auto"/>
        <w:bottom w:val="none" w:sz="0" w:space="0" w:color="auto"/>
        <w:right w:val="none" w:sz="0" w:space="0" w:color="auto"/>
      </w:divBdr>
      <w:divsChild>
        <w:div w:id="368915785">
          <w:marLeft w:val="0"/>
          <w:marRight w:val="0"/>
          <w:marTop w:val="0"/>
          <w:marBottom w:val="0"/>
          <w:divBdr>
            <w:top w:val="none" w:sz="0" w:space="0" w:color="auto"/>
            <w:left w:val="none" w:sz="0" w:space="0" w:color="auto"/>
            <w:bottom w:val="none" w:sz="0" w:space="0" w:color="auto"/>
            <w:right w:val="none" w:sz="0" w:space="0" w:color="auto"/>
          </w:divBdr>
          <w:divsChild>
            <w:div w:id="1341934129">
              <w:marLeft w:val="0"/>
              <w:marRight w:val="0"/>
              <w:marTop w:val="0"/>
              <w:marBottom w:val="0"/>
              <w:divBdr>
                <w:top w:val="none" w:sz="0" w:space="0" w:color="auto"/>
                <w:left w:val="none" w:sz="0" w:space="0" w:color="auto"/>
                <w:bottom w:val="none" w:sz="0" w:space="0" w:color="auto"/>
                <w:right w:val="none" w:sz="0" w:space="0" w:color="auto"/>
              </w:divBdr>
            </w:div>
            <w:div w:id="1434783809">
              <w:marLeft w:val="0"/>
              <w:marRight w:val="0"/>
              <w:marTop w:val="0"/>
              <w:marBottom w:val="0"/>
              <w:divBdr>
                <w:top w:val="none" w:sz="0" w:space="0" w:color="auto"/>
                <w:left w:val="none" w:sz="0" w:space="0" w:color="auto"/>
                <w:bottom w:val="none" w:sz="0" w:space="0" w:color="auto"/>
                <w:right w:val="none" w:sz="0" w:space="0" w:color="auto"/>
              </w:divBdr>
            </w:div>
          </w:divsChild>
        </w:div>
        <w:div w:id="1546522735">
          <w:marLeft w:val="0"/>
          <w:marRight w:val="0"/>
          <w:marTop w:val="0"/>
          <w:marBottom w:val="0"/>
          <w:divBdr>
            <w:top w:val="none" w:sz="0" w:space="0" w:color="auto"/>
            <w:left w:val="none" w:sz="0" w:space="0" w:color="auto"/>
            <w:bottom w:val="none" w:sz="0" w:space="0" w:color="auto"/>
            <w:right w:val="none" w:sz="0" w:space="0" w:color="auto"/>
          </w:divBdr>
        </w:div>
        <w:div w:id="1893422108">
          <w:marLeft w:val="0"/>
          <w:marRight w:val="0"/>
          <w:marTop w:val="0"/>
          <w:marBottom w:val="0"/>
          <w:divBdr>
            <w:top w:val="none" w:sz="0" w:space="0" w:color="auto"/>
            <w:left w:val="none" w:sz="0" w:space="0" w:color="auto"/>
            <w:bottom w:val="none" w:sz="0" w:space="0" w:color="auto"/>
            <w:right w:val="none" w:sz="0" w:space="0" w:color="auto"/>
          </w:divBdr>
        </w:div>
      </w:divsChild>
    </w:div>
    <w:div w:id="1815826826">
      <w:bodyDiv w:val="1"/>
      <w:marLeft w:val="0"/>
      <w:marRight w:val="0"/>
      <w:marTop w:val="0"/>
      <w:marBottom w:val="0"/>
      <w:divBdr>
        <w:top w:val="none" w:sz="0" w:space="0" w:color="auto"/>
        <w:left w:val="none" w:sz="0" w:space="0" w:color="auto"/>
        <w:bottom w:val="none" w:sz="0" w:space="0" w:color="auto"/>
        <w:right w:val="none" w:sz="0" w:space="0" w:color="auto"/>
      </w:divBdr>
      <w:divsChild>
        <w:div w:id="100882014">
          <w:marLeft w:val="0"/>
          <w:marRight w:val="0"/>
          <w:marTop w:val="0"/>
          <w:marBottom w:val="0"/>
          <w:divBdr>
            <w:top w:val="none" w:sz="0" w:space="0" w:color="auto"/>
            <w:left w:val="none" w:sz="0" w:space="0" w:color="auto"/>
            <w:bottom w:val="none" w:sz="0" w:space="0" w:color="auto"/>
            <w:right w:val="none" w:sz="0" w:space="0" w:color="auto"/>
          </w:divBdr>
        </w:div>
      </w:divsChild>
    </w:div>
    <w:div w:id="1818960013">
      <w:bodyDiv w:val="1"/>
      <w:marLeft w:val="0"/>
      <w:marRight w:val="0"/>
      <w:marTop w:val="0"/>
      <w:marBottom w:val="0"/>
      <w:divBdr>
        <w:top w:val="none" w:sz="0" w:space="0" w:color="auto"/>
        <w:left w:val="none" w:sz="0" w:space="0" w:color="auto"/>
        <w:bottom w:val="none" w:sz="0" w:space="0" w:color="auto"/>
        <w:right w:val="none" w:sz="0" w:space="0" w:color="auto"/>
      </w:divBdr>
    </w:div>
    <w:div w:id="1840080310">
      <w:bodyDiv w:val="1"/>
      <w:marLeft w:val="0"/>
      <w:marRight w:val="0"/>
      <w:marTop w:val="0"/>
      <w:marBottom w:val="0"/>
      <w:divBdr>
        <w:top w:val="none" w:sz="0" w:space="0" w:color="auto"/>
        <w:left w:val="none" w:sz="0" w:space="0" w:color="auto"/>
        <w:bottom w:val="none" w:sz="0" w:space="0" w:color="auto"/>
        <w:right w:val="none" w:sz="0" w:space="0" w:color="auto"/>
      </w:divBdr>
    </w:div>
    <w:div w:id="1842894360">
      <w:bodyDiv w:val="1"/>
      <w:marLeft w:val="0"/>
      <w:marRight w:val="0"/>
      <w:marTop w:val="0"/>
      <w:marBottom w:val="0"/>
      <w:divBdr>
        <w:top w:val="none" w:sz="0" w:space="0" w:color="auto"/>
        <w:left w:val="none" w:sz="0" w:space="0" w:color="auto"/>
        <w:bottom w:val="none" w:sz="0" w:space="0" w:color="auto"/>
        <w:right w:val="none" w:sz="0" w:space="0" w:color="auto"/>
      </w:divBdr>
      <w:divsChild>
        <w:div w:id="656232206">
          <w:marLeft w:val="0"/>
          <w:marRight w:val="0"/>
          <w:marTop w:val="0"/>
          <w:marBottom w:val="0"/>
          <w:divBdr>
            <w:top w:val="none" w:sz="0" w:space="0" w:color="auto"/>
            <w:left w:val="none" w:sz="0" w:space="0" w:color="auto"/>
            <w:bottom w:val="none" w:sz="0" w:space="0" w:color="auto"/>
            <w:right w:val="none" w:sz="0" w:space="0" w:color="auto"/>
          </w:divBdr>
        </w:div>
        <w:div w:id="973098412">
          <w:marLeft w:val="0"/>
          <w:marRight w:val="0"/>
          <w:marTop w:val="0"/>
          <w:marBottom w:val="0"/>
          <w:divBdr>
            <w:top w:val="none" w:sz="0" w:space="0" w:color="auto"/>
            <w:left w:val="none" w:sz="0" w:space="0" w:color="auto"/>
            <w:bottom w:val="none" w:sz="0" w:space="0" w:color="auto"/>
            <w:right w:val="none" w:sz="0" w:space="0" w:color="auto"/>
          </w:divBdr>
        </w:div>
        <w:div w:id="1382708545">
          <w:marLeft w:val="0"/>
          <w:marRight w:val="0"/>
          <w:marTop w:val="0"/>
          <w:marBottom w:val="0"/>
          <w:divBdr>
            <w:top w:val="none" w:sz="0" w:space="0" w:color="auto"/>
            <w:left w:val="none" w:sz="0" w:space="0" w:color="auto"/>
            <w:bottom w:val="none" w:sz="0" w:space="0" w:color="auto"/>
            <w:right w:val="none" w:sz="0" w:space="0" w:color="auto"/>
          </w:divBdr>
        </w:div>
        <w:div w:id="1823109907">
          <w:marLeft w:val="0"/>
          <w:marRight w:val="0"/>
          <w:marTop w:val="0"/>
          <w:marBottom w:val="0"/>
          <w:divBdr>
            <w:top w:val="none" w:sz="0" w:space="0" w:color="auto"/>
            <w:left w:val="none" w:sz="0" w:space="0" w:color="auto"/>
            <w:bottom w:val="none" w:sz="0" w:space="0" w:color="auto"/>
            <w:right w:val="none" w:sz="0" w:space="0" w:color="auto"/>
          </w:divBdr>
        </w:div>
      </w:divsChild>
    </w:div>
    <w:div w:id="1846507805">
      <w:bodyDiv w:val="1"/>
      <w:marLeft w:val="0"/>
      <w:marRight w:val="0"/>
      <w:marTop w:val="0"/>
      <w:marBottom w:val="0"/>
      <w:divBdr>
        <w:top w:val="none" w:sz="0" w:space="0" w:color="auto"/>
        <w:left w:val="none" w:sz="0" w:space="0" w:color="auto"/>
        <w:bottom w:val="none" w:sz="0" w:space="0" w:color="auto"/>
        <w:right w:val="none" w:sz="0" w:space="0" w:color="auto"/>
      </w:divBdr>
      <w:divsChild>
        <w:div w:id="92173563">
          <w:marLeft w:val="0"/>
          <w:marRight w:val="0"/>
          <w:marTop w:val="0"/>
          <w:marBottom w:val="0"/>
          <w:divBdr>
            <w:top w:val="none" w:sz="0" w:space="0" w:color="auto"/>
            <w:left w:val="none" w:sz="0" w:space="0" w:color="auto"/>
            <w:bottom w:val="none" w:sz="0" w:space="0" w:color="auto"/>
            <w:right w:val="none" w:sz="0" w:space="0" w:color="auto"/>
          </w:divBdr>
        </w:div>
        <w:div w:id="139470340">
          <w:marLeft w:val="0"/>
          <w:marRight w:val="0"/>
          <w:marTop w:val="0"/>
          <w:marBottom w:val="0"/>
          <w:divBdr>
            <w:top w:val="none" w:sz="0" w:space="0" w:color="auto"/>
            <w:left w:val="none" w:sz="0" w:space="0" w:color="auto"/>
            <w:bottom w:val="none" w:sz="0" w:space="0" w:color="auto"/>
            <w:right w:val="none" w:sz="0" w:space="0" w:color="auto"/>
          </w:divBdr>
        </w:div>
      </w:divsChild>
    </w:div>
    <w:div w:id="1847939190">
      <w:bodyDiv w:val="1"/>
      <w:marLeft w:val="0"/>
      <w:marRight w:val="0"/>
      <w:marTop w:val="0"/>
      <w:marBottom w:val="0"/>
      <w:divBdr>
        <w:top w:val="none" w:sz="0" w:space="0" w:color="auto"/>
        <w:left w:val="none" w:sz="0" w:space="0" w:color="auto"/>
        <w:bottom w:val="none" w:sz="0" w:space="0" w:color="auto"/>
        <w:right w:val="none" w:sz="0" w:space="0" w:color="auto"/>
      </w:divBdr>
      <w:divsChild>
        <w:div w:id="895817494">
          <w:marLeft w:val="0"/>
          <w:marRight w:val="0"/>
          <w:marTop w:val="0"/>
          <w:marBottom w:val="0"/>
          <w:divBdr>
            <w:top w:val="none" w:sz="0" w:space="0" w:color="auto"/>
            <w:left w:val="none" w:sz="0" w:space="0" w:color="auto"/>
            <w:bottom w:val="none" w:sz="0" w:space="0" w:color="auto"/>
            <w:right w:val="none" w:sz="0" w:space="0" w:color="auto"/>
          </w:divBdr>
          <w:divsChild>
            <w:div w:id="1177305874">
              <w:marLeft w:val="0"/>
              <w:marRight w:val="0"/>
              <w:marTop w:val="0"/>
              <w:marBottom w:val="0"/>
              <w:divBdr>
                <w:top w:val="none" w:sz="0" w:space="0" w:color="auto"/>
                <w:left w:val="none" w:sz="0" w:space="0" w:color="auto"/>
                <w:bottom w:val="none" w:sz="0" w:space="0" w:color="auto"/>
                <w:right w:val="none" w:sz="0" w:space="0" w:color="auto"/>
              </w:divBdr>
            </w:div>
          </w:divsChild>
        </w:div>
        <w:div w:id="1323969332">
          <w:marLeft w:val="0"/>
          <w:marRight w:val="0"/>
          <w:marTop w:val="0"/>
          <w:marBottom w:val="0"/>
          <w:divBdr>
            <w:top w:val="none" w:sz="0" w:space="0" w:color="auto"/>
            <w:left w:val="none" w:sz="0" w:space="0" w:color="auto"/>
            <w:bottom w:val="none" w:sz="0" w:space="0" w:color="auto"/>
            <w:right w:val="none" w:sz="0" w:space="0" w:color="auto"/>
          </w:divBdr>
        </w:div>
        <w:div w:id="2082365112">
          <w:marLeft w:val="0"/>
          <w:marRight w:val="0"/>
          <w:marTop w:val="0"/>
          <w:marBottom w:val="0"/>
          <w:divBdr>
            <w:top w:val="none" w:sz="0" w:space="0" w:color="auto"/>
            <w:left w:val="none" w:sz="0" w:space="0" w:color="auto"/>
            <w:bottom w:val="none" w:sz="0" w:space="0" w:color="auto"/>
            <w:right w:val="none" w:sz="0" w:space="0" w:color="auto"/>
          </w:divBdr>
          <w:divsChild>
            <w:div w:id="910430922">
              <w:marLeft w:val="0"/>
              <w:marRight w:val="0"/>
              <w:marTop w:val="0"/>
              <w:marBottom w:val="0"/>
              <w:divBdr>
                <w:top w:val="none" w:sz="0" w:space="0" w:color="auto"/>
                <w:left w:val="none" w:sz="0" w:space="0" w:color="auto"/>
                <w:bottom w:val="none" w:sz="0" w:space="0" w:color="auto"/>
                <w:right w:val="none" w:sz="0" w:space="0" w:color="auto"/>
              </w:divBdr>
            </w:div>
            <w:div w:id="1142894290">
              <w:marLeft w:val="0"/>
              <w:marRight w:val="0"/>
              <w:marTop w:val="0"/>
              <w:marBottom w:val="0"/>
              <w:divBdr>
                <w:top w:val="none" w:sz="0" w:space="0" w:color="auto"/>
                <w:left w:val="none" w:sz="0" w:space="0" w:color="auto"/>
                <w:bottom w:val="none" w:sz="0" w:space="0" w:color="auto"/>
                <w:right w:val="none" w:sz="0" w:space="0" w:color="auto"/>
              </w:divBdr>
            </w:div>
            <w:div w:id="1324241704">
              <w:marLeft w:val="0"/>
              <w:marRight w:val="0"/>
              <w:marTop w:val="0"/>
              <w:marBottom w:val="0"/>
              <w:divBdr>
                <w:top w:val="none" w:sz="0" w:space="0" w:color="auto"/>
                <w:left w:val="none" w:sz="0" w:space="0" w:color="auto"/>
                <w:bottom w:val="none" w:sz="0" w:space="0" w:color="auto"/>
                <w:right w:val="none" w:sz="0" w:space="0" w:color="auto"/>
              </w:divBdr>
            </w:div>
            <w:div w:id="13776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5813">
      <w:bodyDiv w:val="1"/>
      <w:marLeft w:val="0"/>
      <w:marRight w:val="0"/>
      <w:marTop w:val="0"/>
      <w:marBottom w:val="0"/>
      <w:divBdr>
        <w:top w:val="none" w:sz="0" w:space="0" w:color="auto"/>
        <w:left w:val="none" w:sz="0" w:space="0" w:color="auto"/>
        <w:bottom w:val="none" w:sz="0" w:space="0" w:color="auto"/>
        <w:right w:val="none" w:sz="0" w:space="0" w:color="auto"/>
      </w:divBdr>
      <w:divsChild>
        <w:div w:id="794059279">
          <w:marLeft w:val="0"/>
          <w:marRight w:val="0"/>
          <w:marTop w:val="0"/>
          <w:marBottom w:val="0"/>
          <w:divBdr>
            <w:top w:val="none" w:sz="0" w:space="0" w:color="auto"/>
            <w:left w:val="none" w:sz="0" w:space="0" w:color="auto"/>
            <w:bottom w:val="none" w:sz="0" w:space="0" w:color="auto"/>
            <w:right w:val="none" w:sz="0" w:space="0" w:color="auto"/>
          </w:divBdr>
        </w:div>
        <w:div w:id="1785266851">
          <w:marLeft w:val="0"/>
          <w:marRight w:val="0"/>
          <w:marTop w:val="0"/>
          <w:marBottom w:val="0"/>
          <w:divBdr>
            <w:top w:val="none" w:sz="0" w:space="0" w:color="auto"/>
            <w:left w:val="none" w:sz="0" w:space="0" w:color="auto"/>
            <w:bottom w:val="none" w:sz="0" w:space="0" w:color="auto"/>
            <w:right w:val="none" w:sz="0" w:space="0" w:color="auto"/>
          </w:divBdr>
        </w:div>
      </w:divsChild>
    </w:div>
    <w:div w:id="1874422372">
      <w:bodyDiv w:val="1"/>
      <w:marLeft w:val="0"/>
      <w:marRight w:val="0"/>
      <w:marTop w:val="0"/>
      <w:marBottom w:val="0"/>
      <w:divBdr>
        <w:top w:val="none" w:sz="0" w:space="0" w:color="auto"/>
        <w:left w:val="none" w:sz="0" w:space="0" w:color="auto"/>
        <w:bottom w:val="none" w:sz="0" w:space="0" w:color="auto"/>
        <w:right w:val="none" w:sz="0" w:space="0" w:color="auto"/>
      </w:divBdr>
      <w:divsChild>
        <w:div w:id="525944399">
          <w:marLeft w:val="0"/>
          <w:marRight w:val="0"/>
          <w:marTop w:val="0"/>
          <w:marBottom w:val="0"/>
          <w:divBdr>
            <w:top w:val="none" w:sz="0" w:space="0" w:color="auto"/>
            <w:left w:val="none" w:sz="0" w:space="0" w:color="auto"/>
            <w:bottom w:val="none" w:sz="0" w:space="0" w:color="auto"/>
            <w:right w:val="none" w:sz="0" w:space="0" w:color="auto"/>
          </w:divBdr>
        </w:div>
        <w:div w:id="866136260">
          <w:marLeft w:val="0"/>
          <w:marRight w:val="0"/>
          <w:marTop w:val="0"/>
          <w:marBottom w:val="0"/>
          <w:divBdr>
            <w:top w:val="none" w:sz="0" w:space="0" w:color="auto"/>
            <w:left w:val="none" w:sz="0" w:space="0" w:color="auto"/>
            <w:bottom w:val="none" w:sz="0" w:space="0" w:color="auto"/>
            <w:right w:val="none" w:sz="0" w:space="0" w:color="auto"/>
          </w:divBdr>
        </w:div>
        <w:div w:id="1391730314">
          <w:marLeft w:val="0"/>
          <w:marRight w:val="0"/>
          <w:marTop w:val="0"/>
          <w:marBottom w:val="0"/>
          <w:divBdr>
            <w:top w:val="none" w:sz="0" w:space="0" w:color="auto"/>
            <w:left w:val="none" w:sz="0" w:space="0" w:color="auto"/>
            <w:bottom w:val="none" w:sz="0" w:space="0" w:color="auto"/>
            <w:right w:val="none" w:sz="0" w:space="0" w:color="auto"/>
          </w:divBdr>
        </w:div>
        <w:div w:id="1600798784">
          <w:marLeft w:val="0"/>
          <w:marRight w:val="0"/>
          <w:marTop w:val="0"/>
          <w:marBottom w:val="0"/>
          <w:divBdr>
            <w:top w:val="none" w:sz="0" w:space="0" w:color="auto"/>
            <w:left w:val="none" w:sz="0" w:space="0" w:color="auto"/>
            <w:bottom w:val="none" w:sz="0" w:space="0" w:color="auto"/>
            <w:right w:val="none" w:sz="0" w:space="0" w:color="auto"/>
          </w:divBdr>
        </w:div>
        <w:div w:id="1952668733">
          <w:marLeft w:val="0"/>
          <w:marRight w:val="0"/>
          <w:marTop w:val="0"/>
          <w:marBottom w:val="0"/>
          <w:divBdr>
            <w:top w:val="none" w:sz="0" w:space="0" w:color="auto"/>
            <w:left w:val="none" w:sz="0" w:space="0" w:color="auto"/>
            <w:bottom w:val="none" w:sz="0" w:space="0" w:color="auto"/>
            <w:right w:val="none" w:sz="0" w:space="0" w:color="auto"/>
          </w:divBdr>
        </w:div>
      </w:divsChild>
    </w:div>
    <w:div w:id="1887915532">
      <w:bodyDiv w:val="1"/>
      <w:marLeft w:val="0"/>
      <w:marRight w:val="0"/>
      <w:marTop w:val="0"/>
      <w:marBottom w:val="0"/>
      <w:divBdr>
        <w:top w:val="none" w:sz="0" w:space="0" w:color="auto"/>
        <w:left w:val="none" w:sz="0" w:space="0" w:color="auto"/>
        <w:bottom w:val="none" w:sz="0" w:space="0" w:color="auto"/>
        <w:right w:val="none" w:sz="0" w:space="0" w:color="auto"/>
      </w:divBdr>
      <w:divsChild>
        <w:div w:id="214121983">
          <w:marLeft w:val="0"/>
          <w:marRight w:val="0"/>
          <w:marTop w:val="0"/>
          <w:marBottom w:val="0"/>
          <w:divBdr>
            <w:top w:val="none" w:sz="0" w:space="0" w:color="auto"/>
            <w:left w:val="none" w:sz="0" w:space="0" w:color="auto"/>
            <w:bottom w:val="none" w:sz="0" w:space="0" w:color="auto"/>
            <w:right w:val="none" w:sz="0" w:space="0" w:color="auto"/>
          </w:divBdr>
        </w:div>
        <w:div w:id="228420002">
          <w:marLeft w:val="0"/>
          <w:marRight w:val="0"/>
          <w:marTop w:val="0"/>
          <w:marBottom w:val="0"/>
          <w:divBdr>
            <w:top w:val="none" w:sz="0" w:space="0" w:color="auto"/>
            <w:left w:val="none" w:sz="0" w:space="0" w:color="auto"/>
            <w:bottom w:val="none" w:sz="0" w:space="0" w:color="auto"/>
            <w:right w:val="none" w:sz="0" w:space="0" w:color="auto"/>
          </w:divBdr>
        </w:div>
      </w:divsChild>
    </w:div>
    <w:div w:id="1894148322">
      <w:bodyDiv w:val="1"/>
      <w:marLeft w:val="0"/>
      <w:marRight w:val="0"/>
      <w:marTop w:val="0"/>
      <w:marBottom w:val="0"/>
      <w:divBdr>
        <w:top w:val="none" w:sz="0" w:space="0" w:color="auto"/>
        <w:left w:val="none" w:sz="0" w:space="0" w:color="auto"/>
        <w:bottom w:val="none" w:sz="0" w:space="0" w:color="auto"/>
        <w:right w:val="none" w:sz="0" w:space="0" w:color="auto"/>
      </w:divBdr>
      <w:divsChild>
        <w:div w:id="531652327">
          <w:marLeft w:val="0"/>
          <w:marRight w:val="0"/>
          <w:marTop w:val="0"/>
          <w:marBottom w:val="0"/>
          <w:divBdr>
            <w:top w:val="none" w:sz="0" w:space="0" w:color="auto"/>
            <w:left w:val="none" w:sz="0" w:space="0" w:color="auto"/>
            <w:bottom w:val="none" w:sz="0" w:space="0" w:color="auto"/>
            <w:right w:val="none" w:sz="0" w:space="0" w:color="auto"/>
          </w:divBdr>
          <w:divsChild>
            <w:div w:id="659313449">
              <w:marLeft w:val="0"/>
              <w:marRight w:val="0"/>
              <w:marTop w:val="0"/>
              <w:marBottom w:val="0"/>
              <w:divBdr>
                <w:top w:val="none" w:sz="0" w:space="0" w:color="auto"/>
                <w:left w:val="none" w:sz="0" w:space="0" w:color="auto"/>
                <w:bottom w:val="none" w:sz="0" w:space="0" w:color="auto"/>
                <w:right w:val="none" w:sz="0" w:space="0" w:color="auto"/>
              </w:divBdr>
            </w:div>
            <w:div w:id="1503592462">
              <w:marLeft w:val="0"/>
              <w:marRight w:val="0"/>
              <w:marTop w:val="0"/>
              <w:marBottom w:val="0"/>
              <w:divBdr>
                <w:top w:val="none" w:sz="0" w:space="0" w:color="auto"/>
                <w:left w:val="none" w:sz="0" w:space="0" w:color="auto"/>
                <w:bottom w:val="none" w:sz="0" w:space="0" w:color="auto"/>
                <w:right w:val="none" w:sz="0" w:space="0" w:color="auto"/>
              </w:divBdr>
            </w:div>
            <w:div w:id="1606421891">
              <w:marLeft w:val="0"/>
              <w:marRight w:val="0"/>
              <w:marTop w:val="0"/>
              <w:marBottom w:val="0"/>
              <w:divBdr>
                <w:top w:val="none" w:sz="0" w:space="0" w:color="auto"/>
                <w:left w:val="none" w:sz="0" w:space="0" w:color="auto"/>
                <w:bottom w:val="none" w:sz="0" w:space="0" w:color="auto"/>
                <w:right w:val="none" w:sz="0" w:space="0" w:color="auto"/>
              </w:divBdr>
            </w:div>
          </w:divsChild>
        </w:div>
        <w:div w:id="1736396742">
          <w:marLeft w:val="0"/>
          <w:marRight w:val="0"/>
          <w:marTop w:val="0"/>
          <w:marBottom w:val="0"/>
          <w:divBdr>
            <w:top w:val="none" w:sz="0" w:space="0" w:color="auto"/>
            <w:left w:val="none" w:sz="0" w:space="0" w:color="auto"/>
            <w:bottom w:val="none" w:sz="0" w:space="0" w:color="auto"/>
            <w:right w:val="none" w:sz="0" w:space="0" w:color="auto"/>
          </w:divBdr>
          <w:divsChild>
            <w:div w:id="335420097">
              <w:marLeft w:val="0"/>
              <w:marRight w:val="0"/>
              <w:marTop w:val="0"/>
              <w:marBottom w:val="0"/>
              <w:divBdr>
                <w:top w:val="none" w:sz="0" w:space="0" w:color="auto"/>
                <w:left w:val="none" w:sz="0" w:space="0" w:color="auto"/>
                <w:bottom w:val="none" w:sz="0" w:space="0" w:color="auto"/>
                <w:right w:val="none" w:sz="0" w:space="0" w:color="auto"/>
              </w:divBdr>
            </w:div>
            <w:div w:id="1704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6689">
      <w:bodyDiv w:val="1"/>
      <w:marLeft w:val="0"/>
      <w:marRight w:val="0"/>
      <w:marTop w:val="0"/>
      <w:marBottom w:val="0"/>
      <w:divBdr>
        <w:top w:val="none" w:sz="0" w:space="0" w:color="auto"/>
        <w:left w:val="none" w:sz="0" w:space="0" w:color="auto"/>
        <w:bottom w:val="none" w:sz="0" w:space="0" w:color="auto"/>
        <w:right w:val="none" w:sz="0" w:space="0" w:color="auto"/>
      </w:divBdr>
      <w:divsChild>
        <w:div w:id="521431456">
          <w:marLeft w:val="0"/>
          <w:marRight w:val="0"/>
          <w:marTop w:val="0"/>
          <w:marBottom w:val="0"/>
          <w:divBdr>
            <w:top w:val="none" w:sz="0" w:space="0" w:color="auto"/>
            <w:left w:val="none" w:sz="0" w:space="0" w:color="auto"/>
            <w:bottom w:val="none" w:sz="0" w:space="0" w:color="auto"/>
            <w:right w:val="none" w:sz="0" w:space="0" w:color="auto"/>
          </w:divBdr>
        </w:div>
        <w:div w:id="868956784">
          <w:marLeft w:val="0"/>
          <w:marRight w:val="0"/>
          <w:marTop w:val="0"/>
          <w:marBottom w:val="0"/>
          <w:divBdr>
            <w:top w:val="none" w:sz="0" w:space="0" w:color="auto"/>
            <w:left w:val="none" w:sz="0" w:space="0" w:color="auto"/>
            <w:bottom w:val="none" w:sz="0" w:space="0" w:color="auto"/>
            <w:right w:val="none" w:sz="0" w:space="0" w:color="auto"/>
          </w:divBdr>
        </w:div>
      </w:divsChild>
    </w:div>
    <w:div w:id="1902062695">
      <w:bodyDiv w:val="1"/>
      <w:marLeft w:val="0"/>
      <w:marRight w:val="0"/>
      <w:marTop w:val="0"/>
      <w:marBottom w:val="0"/>
      <w:divBdr>
        <w:top w:val="none" w:sz="0" w:space="0" w:color="auto"/>
        <w:left w:val="none" w:sz="0" w:space="0" w:color="auto"/>
        <w:bottom w:val="none" w:sz="0" w:space="0" w:color="auto"/>
        <w:right w:val="none" w:sz="0" w:space="0" w:color="auto"/>
      </w:divBdr>
      <w:divsChild>
        <w:div w:id="890573888">
          <w:marLeft w:val="0"/>
          <w:marRight w:val="0"/>
          <w:marTop w:val="0"/>
          <w:marBottom w:val="0"/>
          <w:divBdr>
            <w:top w:val="none" w:sz="0" w:space="0" w:color="auto"/>
            <w:left w:val="none" w:sz="0" w:space="0" w:color="auto"/>
            <w:bottom w:val="none" w:sz="0" w:space="0" w:color="auto"/>
            <w:right w:val="none" w:sz="0" w:space="0" w:color="auto"/>
          </w:divBdr>
        </w:div>
        <w:div w:id="1061363923">
          <w:marLeft w:val="0"/>
          <w:marRight w:val="0"/>
          <w:marTop w:val="0"/>
          <w:marBottom w:val="0"/>
          <w:divBdr>
            <w:top w:val="none" w:sz="0" w:space="0" w:color="auto"/>
            <w:left w:val="none" w:sz="0" w:space="0" w:color="auto"/>
            <w:bottom w:val="none" w:sz="0" w:space="0" w:color="auto"/>
            <w:right w:val="none" w:sz="0" w:space="0" w:color="auto"/>
          </w:divBdr>
        </w:div>
        <w:div w:id="1277060565">
          <w:marLeft w:val="0"/>
          <w:marRight w:val="0"/>
          <w:marTop w:val="0"/>
          <w:marBottom w:val="0"/>
          <w:divBdr>
            <w:top w:val="none" w:sz="0" w:space="0" w:color="auto"/>
            <w:left w:val="none" w:sz="0" w:space="0" w:color="auto"/>
            <w:bottom w:val="none" w:sz="0" w:space="0" w:color="auto"/>
            <w:right w:val="none" w:sz="0" w:space="0" w:color="auto"/>
          </w:divBdr>
        </w:div>
        <w:div w:id="1393426760">
          <w:marLeft w:val="0"/>
          <w:marRight w:val="0"/>
          <w:marTop w:val="0"/>
          <w:marBottom w:val="0"/>
          <w:divBdr>
            <w:top w:val="none" w:sz="0" w:space="0" w:color="auto"/>
            <w:left w:val="none" w:sz="0" w:space="0" w:color="auto"/>
            <w:bottom w:val="none" w:sz="0" w:space="0" w:color="auto"/>
            <w:right w:val="none" w:sz="0" w:space="0" w:color="auto"/>
          </w:divBdr>
        </w:div>
      </w:divsChild>
    </w:div>
    <w:div w:id="1908570806">
      <w:bodyDiv w:val="1"/>
      <w:marLeft w:val="0"/>
      <w:marRight w:val="0"/>
      <w:marTop w:val="0"/>
      <w:marBottom w:val="0"/>
      <w:divBdr>
        <w:top w:val="none" w:sz="0" w:space="0" w:color="auto"/>
        <w:left w:val="none" w:sz="0" w:space="0" w:color="auto"/>
        <w:bottom w:val="none" w:sz="0" w:space="0" w:color="auto"/>
        <w:right w:val="none" w:sz="0" w:space="0" w:color="auto"/>
      </w:divBdr>
      <w:divsChild>
        <w:div w:id="278802428">
          <w:marLeft w:val="0"/>
          <w:marRight w:val="0"/>
          <w:marTop w:val="0"/>
          <w:marBottom w:val="0"/>
          <w:divBdr>
            <w:top w:val="none" w:sz="0" w:space="0" w:color="auto"/>
            <w:left w:val="none" w:sz="0" w:space="0" w:color="auto"/>
            <w:bottom w:val="none" w:sz="0" w:space="0" w:color="auto"/>
            <w:right w:val="none" w:sz="0" w:space="0" w:color="auto"/>
          </w:divBdr>
          <w:divsChild>
            <w:div w:id="1173451731">
              <w:marLeft w:val="0"/>
              <w:marRight w:val="0"/>
              <w:marTop w:val="0"/>
              <w:marBottom w:val="0"/>
              <w:divBdr>
                <w:top w:val="none" w:sz="0" w:space="0" w:color="auto"/>
                <w:left w:val="none" w:sz="0" w:space="0" w:color="auto"/>
                <w:bottom w:val="none" w:sz="0" w:space="0" w:color="auto"/>
                <w:right w:val="none" w:sz="0" w:space="0" w:color="auto"/>
              </w:divBdr>
            </w:div>
            <w:div w:id="1772703230">
              <w:marLeft w:val="0"/>
              <w:marRight w:val="0"/>
              <w:marTop w:val="0"/>
              <w:marBottom w:val="0"/>
              <w:divBdr>
                <w:top w:val="none" w:sz="0" w:space="0" w:color="auto"/>
                <w:left w:val="none" w:sz="0" w:space="0" w:color="auto"/>
                <w:bottom w:val="none" w:sz="0" w:space="0" w:color="auto"/>
                <w:right w:val="none" w:sz="0" w:space="0" w:color="auto"/>
              </w:divBdr>
            </w:div>
          </w:divsChild>
        </w:div>
        <w:div w:id="1169443605">
          <w:marLeft w:val="0"/>
          <w:marRight w:val="0"/>
          <w:marTop w:val="0"/>
          <w:marBottom w:val="0"/>
          <w:divBdr>
            <w:top w:val="none" w:sz="0" w:space="0" w:color="auto"/>
            <w:left w:val="none" w:sz="0" w:space="0" w:color="auto"/>
            <w:bottom w:val="none" w:sz="0" w:space="0" w:color="auto"/>
            <w:right w:val="none" w:sz="0" w:space="0" w:color="auto"/>
          </w:divBdr>
          <w:divsChild>
            <w:div w:id="857617897">
              <w:marLeft w:val="0"/>
              <w:marRight w:val="0"/>
              <w:marTop w:val="0"/>
              <w:marBottom w:val="0"/>
              <w:divBdr>
                <w:top w:val="none" w:sz="0" w:space="0" w:color="auto"/>
                <w:left w:val="none" w:sz="0" w:space="0" w:color="auto"/>
                <w:bottom w:val="none" w:sz="0" w:space="0" w:color="auto"/>
                <w:right w:val="none" w:sz="0" w:space="0" w:color="auto"/>
              </w:divBdr>
            </w:div>
            <w:div w:id="932473947">
              <w:marLeft w:val="0"/>
              <w:marRight w:val="0"/>
              <w:marTop w:val="0"/>
              <w:marBottom w:val="0"/>
              <w:divBdr>
                <w:top w:val="none" w:sz="0" w:space="0" w:color="auto"/>
                <w:left w:val="none" w:sz="0" w:space="0" w:color="auto"/>
                <w:bottom w:val="none" w:sz="0" w:space="0" w:color="auto"/>
                <w:right w:val="none" w:sz="0" w:space="0" w:color="auto"/>
              </w:divBdr>
            </w:div>
            <w:div w:id="1187908947">
              <w:marLeft w:val="0"/>
              <w:marRight w:val="0"/>
              <w:marTop w:val="0"/>
              <w:marBottom w:val="0"/>
              <w:divBdr>
                <w:top w:val="none" w:sz="0" w:space="0" w:color="auto"/>
                <w:left w:val="none" w:sz="0" w:space="0" w:color="auto"/>
                <w:bottom w:val="none" w:sz="0" w:space="0" w:color="auto"/>
                <w:right w:val="none" w:sz="0" w:space="0" w:color="auto"/>
              </w:divBdr>
            </w:div>
            <w:div w:id="1223365929">
              <w:marLeft w:val="0"/>
              <w:marRight w:val="0"/>
              <w:marTop w:val="0"/>
              <w:marBottom w:val="0"/>
              <w:divBdr>
                <w:top w:val="none" w:sz="0" w:space="0" w:color="auto"/>
                <w:left w:val="none" w:sz="0" w:space="0" w:color="auto"/>
                <w:bottom w:val="none" w:sz="0" w:space="0" w:color="auto"/>
                <w:right w:val="none" w:sz="0" w:space="0" w:color="auto"/>
              </w:divBdr>
            </w:div>
            <w:div w:id="1817335939">
              <w:marLeft w:val="0"/>
              <w:marRight w:val="0"/>
              <w:marTop w:val="0"/>
              <w:marBottom w:val="0"/>
              <w:divBdr>
                <w:top w:val="none" w:sz="0" w:space="0" w:color="auto"/>
                <w:left w:val="none" w:sz="0" w:space="0" w:color="auto"/>
                <w:bottom w:val="none" w:sz="0" w:space="0" w:color="auto"/>
                <w:right w:val="none" w:sz="0" w:space="0" w:color="auto"/>
              </w:divBdr>
            </w:div>
          </w:divsChild>
        </w:div>
        <w:div w:id="1887139090">
          <w:marLeft w:val="0"/>
          <w:marRight w:val="0"/>
          <w:marTop w:val="0"/>
          <w:marBottom w:val="0"/>
          <w:divBdr>
            <w:top w:val="none" w:sz="0" w:space="0" w:color="auto"/>
            <w:left w:val="none" w:sz="0" w:space="0" w:color="auto"/>
            <w:bottom w:val="none" w:sz="0" w:space="0" w:color="auto"/>
            <w:right w:val="none" w:sz="0" w:space="0" w:color="auto"/>
          </w:divBdr>
          <w:divsChild>
            <w:div w:id="259989586">
              <w:marLeft w:val="0"/>
              <w:marRight w:val="0"/>
              <w:marTop w:val="0"/>
              <w:marBottom w:val="0"/>
              <w:divBdr>
                <w:top w:val="none" w:sz="0" w:space="0" w:color="auto"/>
                <w:left w:val="none" w:sz="0" w:space="0" w:color="auto"/>
                <w:bottom w:val="none" w:sz="0" w:space="0" w:color="auto"/>
                <w:right w:val="none" w:sz="0" w:space="0" w:color="auto"/>
              </w:divBdr>
            </w:div>
            <w:div w:id="5990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712">
      <w:bodyDiv w:val="1"/>
      <w:marLeft w:val="0"/>
      <w:marRight w:val="0"/>
      <w:marTop w:val="0"/>
      <w:marBottom w:val="0"/>
      <w:divBdr>
        <w:top w:val="none" w:sz="0" w:space="0" w:color="auto"/>
        <w:left w:val="none" w:sz="0" w:space="0" w:color="auto"/>
        <w:bottom w:val="none" w:sz="0" w:space="0" w:color="auto"/>
        <w:right w:val="none" w:sz="0" w:space="0" w:color="auto"/>
      </w:divBdr>
      <w:divsChild>
        <w:div w:id="174541064">
          <w:marLeft w:val="0"/>
          <w:marRight w:val="0"/>
          <w:marTop w:val="0"/>
          <w:marBottom w:val="0"/>
          <w:divBdr>
            <w:top w:val="none" w:sz="0" w:space="0" w:color="auto"/>
            <w:left w:val="none" w:sz="0" w:space="0" w:color="auto"/>
            <w:bottom w:val="none" w:sz="0" w:space="0" w:color="auto"/>
            <w:right w:val="none" w:sz="0" w:space="0" w:color="auto"/>
          </w:divBdr>
        </w:div>
        <w:div w:id="537354300">
          <w:marLeft w:val="0"/>
          <w:marRight w:val="0"/>
          <w:marTop w:val="0"/>
          <w:marBottom w:val="0"/>
          <w:divBdr>
            <w:top w:val="none" w:sz="0" w:space="0" w:color="auto"/>
            <w:left w:val="none" w:sz="0" w:space="0" w:color="auto"/>
            <w:bottom w:val="none" w:sz="0" w:space="0" w:color="auto"/>
            <w:right w:val="none" w:sz="0" w:space="0" w:color="auto"/>
          </w:divBdr>
        </w:div>
        <w:div w:id="1282297100">
          <w:marLeft w:val="0"/>
          <w:marRight w:val="0"/>
          <w:marTop w:val="0"/>
          <w:marBottom w:val="0"/>
          <w:divBdr>
            <w:top w:val="none" w:sz="0" w:space="0" w:color="auto"/>
            <w:left w:val="none" w:sz="0" w:space="0" w:color="auto"/>
            <w:bottom w:val="none" w:sz="0" w:space="0" w:color="auto"/>
            <w:right w:val="none" w:sz="0" w:space="0" w:color="auto"/>
          </w:divBdr>
        </w:div>
      </w:divsChild>
    </w:div>
    <w:div w:id="1921212242">
      <w:bodyDiv w:val="1"/>
      <w:marLeft w:val="0"/>
      <w:marRight w:val="0"/>
      <w:marTop w:val="0"/>
      <w:marBottom w:val="0"/>
      <w:divBdr>
        <w:top w:val="none" w:sz="0" w:space="0" w:color="auto"/>
        <w:left w:val="none" w:sz="0" w:space="0" w:color="auto"/>
        <w:bottom w:val="none" w:sz="0" w:space="0" w:color="auto"/>
        <w:right w:val="none" w:sz="0" w:space="0" w:color="auto"/>
      </w:divBdr>
      <w:divsChild>
        <w:div w:id="1238326558">
          <w:marLeft w:val="0"/>
          <w:marRight w:val="0"/>
          <w:marTop w:val="0"/>
          <w:marBottom w:val="0"/>
          <w:divBdr>
            <w:top w:val="none" w:sz="0" w:space="0" w:color="auto"/>
            <w:left w:val="none" w:sz="0" w:space="0" w:color="auto"/>
            <w:bottom w:val="none" w:sz="0" w:space="0" w:color="auto"/>
            <w:right w:val="none" w:sz="0" w:space="0" w:color="auto"/>
          </w:divBdr>
        </w:div>
        <w:div w:id="1447848791">
          <w:marLeft w:val="0"/>
          <w:marRight w:val="0"/>
          <w:marTop w:val="0"/>
          <w:marBottom w:val="0"/>
          <w:divBdr>
            <w:top w:val="none" w:sz="0" w:space="0" w:color="auto"/>
            <w:left w:val="none" w:sz="0" w:space="0" w:color="auto"/>
            <w:bottom w:val="none" w:sz="0" w:space="0" w:color="auto"/>
            <w:right w:val="none" w:sz="0" w:space="0" w:color="auto"/>
          </w:divBdr>
        </w:div>
      </w:divsChild>
    </w:div>
    <w:div w:id="1925264488">
      <w:bodyDiv w:val="1"/>
      <w:marLeft w:val="0"/>
      <w:marRight w:val="0"/>
      <w:marTop w:val="0"/>
      <w:marBottom w:val="0"/>
      <w:divBdr>
        <w:top w:val="none" w:sz="0" w:space="0" w:color="auto"/>
        <w:left w:val="none" w:sz="0" w:space="0" w:color="auto"/>
        <w:bottom w:val="none" w:sz="0" w:space="0" w:color="auto"/>
        <w:right w:val="none" w:sz="0" w:space="0" w:color="auto"/>
      </w:divBdr>
      <w:divsChild>
        <w:div w:id="545064241">
          <w:marLeft w:val="0"/>
          <w:marRight w:val="0"/>
          <w:marTop w:val="0"/>
          <w:marBottom w:val="0"/>
          <w:divBdr>
            <w:top w:val="none" w:sz="0" w:space="0" w:color="auto"/>
            <w:left w:val="none" w:sz="0" w:space="0" w:color="auto"/>
            <w:bottom w:val="none" w:sz="0" w:space="0" w:color="auto"/>
            <w:right w:val="none" w:sz="0" w:space="0" w:color="auto"/>
          </w:divBdr>
          <w:divsChild>
            <w:div w:id="1396709395">
              <w:marLeft w:val="0"/>
              <w:marRight w:val="0"/>
              <w:marTop w:val="0"/>
              <w:marBottom w:val="0"/>
              <w:divBdr>
                <w:top w:val="none" w:sz="0" w:space="0" w:color="auto"/>
                <w:left w:val="none" w:sz="0" w:space="0" w:color="auto"/>
                <w:bottom w:val="none" w:sz="0" w:space="0" w:color="auto"/>
                <w:right w:val="none" w:sz="0" w:space="0" w:color="auto"/>
              </w:divBdr>
            </w:div>
            <w:div w:id="1940990642">
              <w:marLeft w:val="0"/>
              <w:marRight w:val="0"/>
              <w:marTop w:val="0"/>
              <w:marBottom w:val="0"/>
              <w:divBdr>
                <w:top w:val="none" w:sz="0" w:space="0" w:color="auto"/>
                <w:left w:val="none" w:sz="0" w:space="0" w:color="auto"/>
                <w:bottom w:val="none" w:sz="0" w:space="0" w:color="auto"/>
                <w:right w:val="none" w:sz="0" w:space="0" w:color="auto"/>
              </w:divBdr>
            </w:div>
          </w:divsChild>
        </w:div>
        <w:div w:id="594940578">
          <w:marLeft w:val="0"/>
          <w:marRight w:val="0"/>
          <w:marTop w:val="0"/>
          <w:marBottom w:val="0"/>
          <w:divBdr>
            <w:top w:val="none" w:sz="0" w:space="0" w:color="auto"/>
            <w:left w:val="none" w:sz="0" w:space="0" w:color="auto"/>
            <w:bottom w:val="none" w:sz="0" w:space="0" w:color="auto"/>
            <w:right w:val="none" w:sz="0" w:space="0" w:color="auto"/>
          </w:divBdr>
          <w:divsChild>
            <w:div w:id="429352127">
              <w:marLeft w:val="0"/>
              <w:marRight w:val="0"/>
              <w:marTop w:val="0"/>
              <w:marBottom w:val="0"/>
              <w:divBdr>
                <w:top w:val="none" w:sz="0" w:space="0" w:color="auto"/>
                <w:left w:val="none" w:sz="0" w:space="0" w:color="auto"/>
                <w:bottom w:val="none" w:sz="0" w:space="0" w:color="auto"/>
                <w:right w:val="none" w:sz="0" w:space="0" w:color="auto"/>
              </w:divBdr>
            </w:div>
          </w:divsChild>
        </w:div>
        <w:div w:id="784620440">
          <w:marLeft w:val="0"/>
          <w:marRight w:val="0"/>
          <w:marTop w:val="0"/>
          <w:marBottom w:val="0"/>
          <w:divBdr>
            <w:top w:val="none" w:sz="0" w:space="0" w:color="auto"/>
            <w:left w:val="none" w:sz="0" w:space="0" w:color="auto"/>
            <w:bottom w:val="none" w:sz="0" w:space="0" w:color="auto"/>
            <w:right w:val="none" w:sz="0" w:space="0" w:color="auto"/>
          </w:divBdr>
          <w:divsChild>
            <w:div w:id="1708334412">
              <w:marLeft w:val="0"/>
              <w:marRight w:val="0"/>
              <w:marTop w:val="0"/>
              <w:marBottom w:val="0"/>
              <w:divBdr>
                <w:top w:val="none" w:sz="0" w:space="0" w:color="auto"/>
                <w:left w:val="none" w:sz="0" w:space="0" w:color="auto"/>
                <w:bottom w:val="none" w:sz="0" w:space="0" w:color="auto"/>
                <w:right w:val="none" w:sz="0" w:space="0" w:color="auto"/>
              </w:divBdr>
            </w:div>
            <w:div w:id="2013483013">
              <w:marLeft w:val="0"/>
              <w:marRight w:val="0"/>
              <w:marTop w:val="0"/>
              <w:marBottom w:val="0"/>
              <w:divBdr>
                <w:top w:val="none" w:sz="0" w:space="0" w:color="auto"/>
                <w:left w:val="none" w:sz="0" w:space="0" w:color="auto"/>
                <w:bottom w:val="none" w:sz="0" w:space="0" w:color="auto"/>
                <w:right w:val="none" w:sz="0" w:space="0" w:color="auto"/>
              </w:divBdr>
            </w:div>
            <w:div w:id="20163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4804">
      <w:bodyDiv w:val="1"/>
      <w:marLeft w:val="0"/>
      <w:marRight w:val="0"/>
      <w:marTop w:val="0"/>
      <w:marBottom w:val="0"/>
      <w:divBdr>
        <w:top w:val="none" w:sz="0" w:space="0" w:color="auto"/>
        <w:left w:val="none" w:sz="0" w:space="0" w:color="auto"/>
        <w:bottom w:val="none" w:sz="0" w:space="0" w:color="auto"/>
        <w:right w:val="none" w:sz="0" w:space="0" w:color="auto"/>
      </w:divBdr>
      <w:divsChild>
        <w:div w:id="1435051434">
          <w:marLeft w:val="0"/>
          <w:marRight w:val="0"/>
          <w:marTop w:val="0"/>
          <w:marBottom w:val="0"/>
          <w:divBdr>
            <w:top w:val="none" w:sz="0" w:space="0" w:color="auto"/>
            <w:left w:val="none" w:sz="0" w:space="0" w:color="auto"/>
            <w:bottom w:val="none" w:sz="0" w:space="0" w:color="auto"/>
            <w:right w:val="none" w:sz="0" w:space="0" w:color="auto"/>
          </w:divBdr>
          <w:divsChild>
            <w:div w:id="166213838">
              <w:marLeft w:val="0"/>
              <w:marRight w:val="0"/>
              <w:marTop w:val="0"/>
              <w:marBottom w:val="0"/>
              <w:divBdr>
                <w:top w:val="none" w:sz="0" w:space="0" w:color="auto"/>
                <w:left w:val="none" w:sz="0" w:space="0" w:color="auto"/>
                <w:bottom w:val="none" w:sz="0" w:space="0" w:color="auto"/>
                <w:right w:val="none" w:sz="0" w:space="0" w:color="auto"/>
              </w:divBdr>
            </w:div>
            <w:div w:id="709115507">
              <w:marLeft w:val="0"/>
              <w:marRight w:val="0"/>
              <w:marTop w:val="0"/>
              <w:marBottom w:val="0"/>
              <w:divBdr>
                <w:top w:val="none" w:sz="0" w:space="0" w:color="auto"/>
                <w:left w:val="none" w:sz="0" w:space="0" w:color="auto"/>
                <w:bottom w:val="none" w:sz="0" w:space="0" w:color="auto"/>
                <w:right w:val="none" w:sz="0" w:space="0" w:color="auto"/>
              </w:divBdr>
            </w:div>
            <w:div w:id="1290165380">
              <w:marLeft w:val="0"/>
              <w:marRight w:val="0"/>
              <w:marTop w:val="0"/>
              <w:marBottom w:val="0"/>
              <w:divBdr>
                <w:top w:val="none" w:sz="0" w:space="0" w:color="auto"/>
                <w:left w:val="none" w:sz="0" w:space="0" w:color="auto"/>
                <w:bottom w:val="none" w:sz="0" w:space="0" w:color="auto"/>
                <w:right w:val="none" w:sz="0" w:space="0" w:color="auto"/>
              </w:divBdr>
            </w:div>
            <w:div w:id="1586840020">
              <w:marLeft w:val="0"/>
              <w:marRight w:val="0"/>
              <w:marTop w:val="0"/>
              <w:marBottom w:val="0"/>
              <w:divBdr>
                <w:top w:val="none" w:sz="0" w:space="0" w:color="auto"/>
                <w:left w:val="none" w:sz="0" w:space="0" w:color="auto"/>
                <w:bottom w:val="none" w:sz="0" w:space="0" w:color="auto"/>
                <w:right w:val="none" w:sz="0" w:space="0" w:color="auto"/>
              </w:divBdr>
            </w:div>
          </w:divsChild>
        </w:div>
        <w:div w:id="1956986127">
          <w:marLeft w:val="0"/>
          <w:marRight w:val="0"/>
          <w:marTop w:val="0"/>
          <w:marBottom w:val="0"/>
          <w:divBdr>
            <w:top w:val="none" w:sz="0" w:space="0" w:color="auto"/>
            <w:left w:val="none" w:sz="0" w:space="0" w:color="auto"/>
            <w:bottom w:val="none" w:sz="0" w:space="0" w:color="auto"/>
            <w:right w:val="none" w:sz="0" w:space="0" w:color="auto"/>
          </w:divBdr>
          <w:divsChild>
            <w:div w:id="1174031318">
              <w:marLeft w:val="0"/>
              <w:marRight w:val="0"/>
              <w:marTop w:val="0"/>
              <w:marBottom w:val="0"/>
              <w:divBdr>
                <w:top w:val="none" w:sz="0" w:space="0" w:color="auto"/>
                <w:left w:val="none" w:sz="0" w:space="0" w:color="auto"/>
                <w:bottom w:val="none" w:sz="0" w:space="0" w:color="auto"/>
                <w:right w:val="none" w:sz="0" w:space="0" w:color="auto"/>
              </w:divBdr>
            </w:div>
            <w:div w:id="21068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3926">
      <w:bodyDiv w:val="1"/>
      <w:marLeft w:val="0"/>
      <w:marRight w:val="0"/>
      <w:marTop w:val="0"/>
      <w:marBottom w:val="0"/>
      <w:divBdr>
        <w:top w:val="none" w:sz="0" w:space="0" w:color="auto"/>
        <w:left w:val="none" w:sz="0" w:space="0" w:color="auto"/>
        <w:bottom w:val="none" w:sz="0" w:space="0" w:color="auto"/>
        <w:right w:val="none" w:sz="0" w:space="0" w:color="auto"/>
      </w:divBdr>
      <w:divsChild>
        <w:div w:id="749041307">
          <w:marLeft w:val="0"/>
          <w:marRight w:val="0"/>
          <w:marTop w:val="0"/>
          <w:marBottom w:val="0"/>
          <w:divBdr>
            <w:top w:val="none" w:sz="0" w:space="0" w:color="auto"/>
            <w:left w:val="none" w:sz="0" w:space="0" w:color="auto"/>
            <w:bottom w:val="none" w:sz="0" w:space="0" w:color="auto"/>
            <w:right w:val="none" w:sz="0" w:space="0" w:color="auto"/>
          </w:divBdr>
        </w:div>
        <w:div w:id="1063912818">
          <w:marLeft w:val="0"/>
          <w:marRight w:val="0"/>
          <w:marTop w:val="0"/>
          <w:marBottom w:val="0"/>
          <w:divBdr>
            <w:top w:val="none" w:sz="0" w:space="0" w:color="auto"/>
            <w:left w:val="none" w:sz="0" w:space="0" w:color="auto"/>
            <w:bottom w:val="none" w:sz="0" w:space="0" w:color="auto"/>
            <w:right w:val="none" w:sz="0" w:space="0" w:color="auto"/>
          </w:divBdr>
        </w:div>
      </w:divsChild>
    </w:div>
    <w:div w:id="1962490961">
      <w:bodyDiv w:val="1"/>
      <w:marLeft w:val="0"/>
      <w:marRight w:val="0"/>
      <w:marTop w:val="0"/>
      <w:marBottom w:val="0"/>
      <w:divBdr>
        <w:top w:val="none" w:sz="0" w:space="0" w:color="auto"/>
        <w:left w:val="none" w:sz="0" w:space="0" w:color="auto"/>
        <w:bottom w:val="none" w:sz="0" w:space="0" w:color="auto"/>
        <w:right w:val="none" w:sz="0" w:space="0" w:color="auto"/>
      </w:divBdr>
      <w:divsChild>
        <w:div w:id="60754401">
          <w:marLeft w:val="0"/>
          <w:marRight w:val="0"/>
          <w:marTop w:val="0"/>
          <w:marBottom w:val="0"/>
          <w:divBdr>
            <w:top w:val="none" w:sz="0" w:space="0" w:color="auto"/>
            <w:left w:val="none" w:sz="0" w:space="0" w:color="auto"/>
            <w:bottom w:val="none" w:sz="0" w:space="0" w:color="auto"/>
            <w:right w:val="none" w:sz="0" w:space="0" w:color="auto"/>
          </w:divBdr>
        </w:div>
        <w:div w:id="752122957">
          <w:marLeft w:val="0"/>
          <w:marRight w:val="0"/>
          <w:marTop w:val="0"/>
          <w:marBottom w:val="0"/>
          <w:divBdr>
            <w:top w:val="none" w:sz="0" w:space="0" w:color="auto"/>
            <w:left w:val="none" w:sz="0" w:space="0" w:color="auto"/>
            <w:bottom w:val="none" w:sz="0" w:space="0" w:color="auto"/>
            <w:right w:val="none" w:sz="0" w:space="0" w:color="auto"/>
          </w:divBdr>
        </w:div>
        <w:div w:id="833649061">
          <w:marLeft w:val="0"/>
          <w:marRight w:val="0"/>
          <w:marTop w:val="0"/>
          <w:marBottom w:val="0"/>
          <w:divBdr>
            <w:top w:val="none" w:sz="0" w:space="0" w:color="auto"/>
            <w:left w:val="none" w:sz="0" w:space="0" w:color="auto"/>
            <w:bottom w:val="none" w:sz="0" w:space="0" w:color="auto"/>
            <w:right w:val="none" w:sz="0" w:space="0" w:color="auto"/>
          </w:divBdr>
        </w:div>
        <w:div w:id="1698123398">
          <w:marLeft w:val="0"/>
          <w:marRight w:val="0"/>
          <w:marTop w:val="0"/>
          <w:marBottom w:val="0"/>
          <w:divBdr>
            <w:top w:val="none" w:sz="0" w:space="0" w:color="auto"/>
            <w:left w:val="none" w:sz="0" w:space="0" w:color="auto"/>
            <w:bottom w:val="none" w:sz="0" w:space="0" w:color="auto"/>
            <w:right w:val="none" w:sz="0" w:space="0" w:color="auto"/>
          </w:divBdr>
        </w:div>
      </w:divsChild>
    </w:div>
    <w:div w:id="1962572845">
      <w:bodyDiv w:val="1"/>
      <w:marLeft w:val="0"/>
      <w:marRight w:val="0"/>
      <w:marTop w:val="0"/>
      <w:marBottom w:val="0"/>
      <w:divBdr>
        <w:top w:val="none" w:sz="0" w:space="0" w:color="auto"/>
        <w:left w:val="none" w:sz="0" w:space="0" w:color="auto"/>
        <w:bottom w:val="none" w:sz="0" w:space="0" w:color="auto"/>
        <w:right w:val="none" w:sz="0" w:space="0" w:color="auto"/>
      </w:divBdr>
      <w:divsChild>
        <w:div w:id="945038555">
          <w:marLeft w:val="0"/>
          <w:marRight w:val="0"/>
          <w:marTop w:val="0"/>
          <w:marBottom w:val="0"/>
          <w:divBdr>
            <w:top w:val="none" w:sz="0" w:space="0" w:color="auto"/>
            <w:left w:val="none" w:sz="0" w:space="0" w:color="auto"/>
            <w:bottom w:val="none" w:sz="0" w:space="0" w:color="auto"/>
            <w:right w:val="none" w:sz="0" w:space="0" w:color="auto"/>
          </w:divBdr>
        </w:div>
        <w:div w:id="1014966031">
          <w:marLeft w:val="0"/>
          <w:marRight w:val="0"/>
          <w:marTop w:val="0"/>
          <w:marBottom w:val="0"/>
          <w:divBdr>
            <w:top w:val="none" w:sz="0" w:space="0" w:color="auto"/>
            <w:left w:val="none" w:sz="0" w:space="0" w:color="auto"/>
            <w:bottom w:val="none" w:sz="0" w:space="0" w:color="auto"/>
            <w:right w:val="none" w:sz="0" w:space="0" w:color="auto"/>
          </w:divBdr>
        </w:div>
        <w:div w:id="1078937076">
          <w:marLeft w:val="0"/>
          <w:marRight w:val="0"/>
          <w:marTop w:val="0"/>
          <w:marBottom w:val="0"/>
          <w:divBdr>
            <w:top w:val="none" w:sz="0" w:space="0" w:color="auto"/>
            <w:left w:val="none" w:sz="0" w:space="0" w:color="auto"/>
            <w:bottom w:val="none" w:sz="0" w:space="0" w:color="auto"/>
            <w:right w:val="none" w:sz="0" w:space="0" w:color="auto"/>
          </w:divBdr>
        </w:div>
        <w:div w:id="1337657526">
          <w:marLeft w:val="0"/>
          <w:marRight w:val="0"/>
          <w:marTop w:val="0"/>
          <w:marBottom w:val="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6428064">
          <w:marLeft w:val="0"/>
          <w:marRight w:val="0"/>
          <w:marTop w:val="0"/>
          <w:marBottom w:val="0"/>
          <w:divBdr>
            <w:top w:val="none" w:sz="0" w:space="0" w:color="auto"/>
            <w:left w:val="none" w:sz="0" w:space="0" w:color="auto"/>
            <w:bottom w:val="none" w:sz="0" w:space="0" w:color="auto"/>
            <w:right w:val="none" w:sz="0" w:space="0" w:color="auto"/>
          </w:divBdr>
        </w:div>
      </w:divsChild>
    </w:div>
    <w:div w:id="1969626477">
      <w:bodyDiv w:val="1"/>
      <w:marLeft w:val="0"/>
      <w:marRight w:val="0"/>
      <w:marTop w:val="0"/>
      <w:marBottom w:val="0"/>
      <w:divBdr>
        <w:top w:val="none" w:sz="0" w:space="0" w:color="auto"/>
        <w:left w:val="none" w:sz="0" w:space="0" w:color="auto"/>
        <w:bottom w:val="none" w:sz="0" w:space="0" w:color="auto"/>
        <w:right w:val="none" w:sz="0" w:space="0" w:color="auto"/>
      </w:divBdr>
    </w:div>
    <w:div w:id="1990205212">
      <w:bodyDiv w:val="1"/>
      <w:marLeft w:val="0"/>
      <w:marRight w:val="0"/>
      <w:marTop w:val="0"/>
      <w:marBottom w:val="0"/>
      <w:divBdr>
        <w:top w:val="none" w:sz="0" w:space="0" w:color="auto"/>
        <w:left w:val="none" w:sz="0" w:space="0" w:color="auto"/>
        <w:bottom w:val="none" w:sz="0" w:space="0" w:color="auto"/>
        <w:right w:val="none" w:sz="0" w:space="0" w:color="auto"/>
      </w:divBdr>
      <w:divsChild>
        <w:div w:id="1871987276">
          <w:marLeft w:val="0"/>
          <w:marRight w:val="0"/>
          <w:marTop w:val="0"/>
          <w:marBottom w:val="0"/>
          <w:divBdr>
            <w:top w:val="none" w:sz="0" w:space="0" w:color="auto"/>
            <w:left w:val="none" w:sz="0" w:space="0" w:color="auto"/>
            <w:bottom w:val="none" w:sz="0" w:space="0" w:color="auto"/>
            <w:right w:val="none" w:sz="0" w:space="0" w:color="auto"/>
          </w:divBdr>
        </w:div>
        <w:div w:id="1954164255">
          <w:marLeft w:val="0"/>
          <w:marRight w:val="0"/>
          <w:marTop w:val="0"/>
          <w:marBottom w:val="0"/>
          <w:divBdr>
            <w:top w:val="none" w:sz="0" w:space="0" w:color="auto"/>
            <w:left w:val="none" w:sz="0" w:space="0" w:color="auto"/>
            <w:bottom w:val="none" w:sz="0" w:space="0" w:color="auto"/>
            <w:right w:val="none" w:sz="0" w:space="0" w:color="auto"/>
          </w:divBdr>
          <w:divsChild>
            <w:div w:id="4791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9814">
      <w:bodyDiv w:val="1"/>
      <w:marLeft w:val="0"/>
      <w:marRight w:val="0"/>
      <w:marTop w:val="0"/>
      <w:marBottom w:val="0"/>
      <w:divBdr>
        <w:top w:val="none" w:sz="0" w:space="0" w:color="auto"/>
        <w:left w:val="none" w:sz="0" w:space="0" w:color="auto"/>
        <w:bottom w:val="none" w:sz="0" w:space="0" w:color="auto"/>
        <w:right w:val="none" w:sz="0" w:space="0" w:color="auto"/>
      </w:divBdr>
      <w:divsChild>
        <w:div w:id="2322575">
          <w:marLeft w:val="0"/>
          <w:marRight w:val="0"/>
          <w:marTop w:val="0"/>
          <w:marBottom w:val="0"/>
          <w:divBdr>
            <w:top w:val="none" w:sz="0" w:space="0" w:color="auto"/>
            <w:left w:val="none" w:sz="0" w:space="0" w:color="auto"/>
            <w:bottom w:val="none" w:sz="0" w:space="0" w:color="auto"/>
            <w:right w:val="none" w:sz="0" w:space="0" w:color="auto"/>
          </w:divBdr>
        </w:div>
        <w:div w:id="470899898">
          <w:marLeft w:val="0"/>
          <w:marRight w:val="0"/>
          <w:marTop w:val="0"/>
          <w:marBottom w:val="0"/>
          <w:divBdr>
            <w:top w:val="none" w:sz="0" w:space="0" w:color="auto"/>
            <w:left w:val="none" w:sz="0" w:space="0" w:color="auto"/>
            <w:bottom w:val="none" w:sz="0" w:space="0" w:color="auto"/>
            <w:right w:val="none" w:sz="0" w:space="0" w:color="auto"/>
          </w:divBdr>
        </w:div>
        <w:div w:id="1445929512">
          <w:marLeft w:val="0"/>
          <w:marRight w:val="0"/>
          <w:marTop w:val="0"/>
          <w:marBottom w:val="0"/>
          <w:divBdr>
            <w:top w:val="none" w:sz="0" w:space="0" w:color="auto"/>
            <w:left w:val="none" w:sz="0" w:space="0" w:color="auto"/>
            <w:bottom w:val="none" w:sz="0" w:space="0" w:color="auto"/>
            <w:right w:val="none" w:sz="0" w:space="0" w:color="auto"/>
          </w:divBdr>
        </w:div>
      </w:divsChild>
    </w:div>
    <w:div w:id="2001350515">
      <w:bodyDiv w:val="1"/>
      <w:marLeft w:val="0"/>
      <w:marRight w:val="0"/>
      <w:marTop w:val="0"/>
      <w:marBottom w:val="0"/>
      <w:divBdr>
        <w:top w:val="none" w:sz="0" w:space="0" w:color="auto"/>
        <w:left w:val="none" w:sz="0" w:space="0" w:color="auto"/>
        <w:bottom w:val="none" w:sz="0" w:space="0" w:color="auto"/>
        <w:right w:val="none" w:sz="0" w:space="0" w:color="auto"/>
      </w:divBdr>
    </w:div>
    <w:div w:id="2009674135">
      <w:bodyDiv w:val="1"/>
      <w:marLeft w:val="0"/>
      <w:marRight w:val="0"/>
      <w:marTop w:val="0"/>
      <w:marBottom w:val="0"/>
      <w:divBdr>
        <w:top w:val="none" w:sz="0" w:space="0" w:color="auto"/>
        <w:left w:val="none" w:sz="0" w:space="0" w:color="auto"/>
        <w:bottom w:val="none" w:sz="0" w:space="0" w:color="auto"/>
        <w:right w:val="none" w:sz="0" w:space="0" w:color="auto"/>
      </w:divBdr>
    </w:div>
    <w:div w:id="2015186430">
      <w:bodyDiv w:val="1"/>
      <w:marLeft w:val="0"/>
      <w:marRight w:val="0"/>
      <w:marTop w:val="0"/>
      <w:marBottom w:val="0"/>
      <w:divBdr>
        <w:top w:val="none" w:sz="0" w:space="0" w:color="auto"/>
        <w:left w:val="none" w:sz="0" w:space="0" w:color="auto"/>
        <w:bottom w:val="none" w:sz="0" w:space="0" w:color="auto"/>
        <w:right w:val="none" w:sz="0" w:space="0" w:color="auto"/>
      </w:divBdr>
      <w:divsChild>
        <w:div w:id="758913939">
          <w:marLeft w:val="0"/>
          <w:marRight w:val="0"/>
          <w:marTop w:val="0"/>
          <w:marBottom w:val="0"/>
          <w:divBdr>
            <w:top w:val="none" w:sz="0" w:space="0" w:color="auto"/>
            <w:left w:val="none" w:sz="0" w:space="0" w:color="auto"/>
            <w:bottom w:val="none" w:sz="0" w:space="0" w:color="auto"/>
            <w:right w:val="none" w:sz="0" w:space="0" w:color="auto"/>
          </w:divBdr>
        </w:div>
        <w:div w:id="1384937688">
          <w:marLeft w:val="0"/>
          <w:marRight w:val="0"/>
          <w:marTop w:val="0"/>
          <w:marBottom w:val="0"/>
          <w:divBdr>
            <w:top w:val="none" w:sz="0" w:space="0" w:color="auto"/>
            <w:left w:val="none" w:sz="0" w:space="0" w:color="auto"/>
            <w:bottom w:val="none" w:sz="0" w:space="0" w:color="auto"/>
            <w:right w:val="none" w:sz="0" w:space="0" w:color="auto"/>
          </w:divBdr>
        </w:div>
      </w:divsChild>
    </w:div>
    <w:div w:id="2022782660">
      <w:bodyDiv w:val="1"/>
      <w:marLeft w:val="0"/>
      <w:marRight w:val="0"/>
      <w:marTop w:val="0"/>
      <w:marBottom w:val="0"/>
      <w:divBdr>
        <w:top w:val="none" w:sz="0" w:space="0" w:color="auto"/>
        <w:left w:val="none" w:sz="0" w:space="0" w:color="auto"/>
        <w:bottom w:val="none" w:sz="0" w:space="0" w:color="auto"/>
        <w:right w:val="none" w:sz="0" w:space="0" w:color="auto"/>
      </w:divBdr>
      <w:divsChild>
        <w:div w:id="203249586">
          <w:marLeft w:val="0"/>
          <w:marRight w:val="0"/>
          <w:marTop w:val="0"/>
          <w:marBottom w:val="0"/>
          <w:divBdr>
            <w:top w:val="none" w:sz="0" w:space="0" w:color="auto"/>
            <w:left w:val="none" w:sz="0" w:space="0" w:color="auto"/>
            <w:bottom w:val="none" w:sz="0" w:space="0" w:color="auto"/>
            <w:right w:val="none" w:sz="0" w:space="0" w:color="auto"/>
          </w:divBdr>
        </w:div>
        <w:div w:id="1832257796">
          <w:marLeft w:val="0"/>
          <w:marRight w:val="0"/>
          <w:marTop w:val="0"/>
          <w:marBottom w:val="0"/>
          <w:divBdr>
            <w:top w:val="none" w:sz="0" w:space="0" w:color="auto"/>
            <w:left w:val="none" w:sz="0" w:space="0" w:color="auto"/>
            <w:bottom w:val="none" w:sz="0" w:space="0" w:color="auto"/>
            <w:right w:val="none" w:sz="0" w:space="0" w:color="auto"/>
          </w:divBdr>
        </w:div>
        <w:div w:id="1858881467">
          <w:marLeft w:val="0"/>
          <w:marRight w:val="0"/>
          <w:marTop w:val="0"/>
          <w:marBottom w:val="0"/>
          <w:divBdr>
            <w:top w:val="none" w:sz="0" w:space="0" w:color="auto"/>
            <w:left w:val="none" w:sz="0" w:space="0" w:color="auto"/>
            <w:bottom w:val="none" w:sz="0" w:space="0" w:color="auto"/>
            <w:right w:val="none" w:sz="0" w:space="0" w:color="auto"/>
          </w:divBdr>
        </w:div>
        <w:div w:id="1944071264">
          <w:marLeft w:val="0"/>
          <w:marRight w:val="0"/>
          <w:marTop w:val="0"/>
          <w:marBottom w:val="0"/>
          <w:divBdr>
            <w:top w:val="none" w:sz="0" w:space="0" w:color="auto"/>
            <w:left w:val="none" w:sz="0" w:space="0" w:color="auto"/>
            <w:bottom w:val="none" w:sz="0" w:space="0" w:color="auto"/>
            <w:right w:val="none" w:sz="0" w:space="0" w:color="auto"/>
          </w:divBdr>
        </w:div>
      </w:divsChild>
    </w:div>
    <w:div w:id="2025744323">
      <w:bodyDiv w:val="1"/>
      <w:marLeft w:val="0"/>
      <w:marRight w:val="0"/>
      <w:marTop w:val="0"/>
      <w:marBottom w:val="0"/>
      <w:divBdr>
        <w:top w:val="none" w:sz="0" w:space="0" w:color="auto"/>
        <w:left w:val="none" w:sz="0" w:space="0" w:color="auto"/>
        <w:bottom w:val="none" w:sz="0" w:space="0" w:color="auto"/>
        <w:right w:val="none" w:sz="0" w:space="0" w:color="auto"/>
      </w:divBdr>
    </w:div>
    <w:div w:id="2027368858">
      <w:bodyDiv w:val="1"/>
      <w:marLeft w:val="0"/>
      <w:marRight w:val="0"/>
      <w:marTop w:val="0"/>
      <w:marBottom w:val="0"/>
      <w:divBdr>
        <w:top w:val="none" w:sz="0" w:space="0" w:color="auto"/>
        <w:left w:val="none" w:sz="0" w:space="0" w:color="auto"/>
        <w:bottom w:val="none" w:sz="0" w:space="0" w:color="auto"/>
        <w:right w:val="none" w:sz="0" w:space="0" w:color="auto"/>
      </w:divBdr>
    </w:div>
    <w:div w:id="2033605558">
      <w:bodyDiv w:val="1"/>
      <w:marLeft w:val="0"/>
      <w:marRight w:val="0"/>
      <w:marTop w:val="0"/>
      <w:marBottom w:val="0"/>
      <w:divBdr>
        <w:top w:val="none" w:sz="0" w:space="0" w:color="auto"/>
        <w:left w:val="none" w:sz="0" w:space="0" w:color="auto"/>
        <w:bottom w:val="none" w:sz="0" w:space="0" w:color="auto"/>
        <w:right w:val="none" w:sz="0" w:space="0" w:color="auto"/>
      </w:divBdr>
      <w:divsChild>
        <w:div w:id="820195675">
          <w:marLeft w:val="0"/>
          <w:marRight w:val="0"/>
          <w:marTop w:val="0"/>
          <w:marBottom w:val="0"/>
          <w:divBdr>
            <w:top w:val="none" w:sz="0" w:space="0" w:color="auto"/>
            <w:left w:val="none" w:sz="0" w:space="0" w:color="auto"/>
            <w:bottom w:val="none" w:sz="0" w:space="0" w:color="auto"/>
            <w:right w:val="none" w:sz="0" w:space="0" w:color="auto"/>
          </w:divBdr>
        </w:div>
        <w:div w:id="1918704612">
          <w:marLeft w:val="0"/>
          <w:marRight w:val="0"/>
          <w:marTop w:val="0"/>
          <w:marBottom w:val="0"/>
          <w:divBdr>
            <w:top w:val="none" w:sz="0" w:space="0" w:color="auto"/>
            <w:left w:val="none" w:sz="0" w:space="0" w:color="auto"/>
            <w:bottom w:val="none" w:sz="0" w:space="0" w:color="auto"/>
            <w:right w:val="none" w:sz="0" w:space="0" w:color="auto"/>
          </w:divBdr>
        </w:div>
      </w:divsChild>
    </w:div>
    <w:div w:id="2035495894">
      <w:bodyDiv w:val="1"/>
      <w:marLeft w:val="0"/>
      <w:marRight w:val="0"/>
      <w:marTop w:val="0"/>
      <w:marBottom w:val="0"/>
      <w:divBdr>
        <w:top w:val="none" w:sz="0" w:space="0" w:color="auto"/>
        <w:left w:val="none" w:sz="0" w:space="0" w:color="auto"/>
        <w:bottom w:val="none" w:sz="0" w:space="0" w:color="auto"/>
        <w:right w:val="none" w:sz="0" w:space="0" w:color="auto"/>
      </w:divBdr>
      <w:divsChild>
        <w:div w:id="47532638">
          <w:marLeft w:val="0"/>
          <w:marRight w:val="0"/>
          <w:marTop w:val="0"/>
          <w:marBottom w:val="0"/>
          <w:divBdr>
            <w:top w:val="none" w:sz="0" w:space="0" w:color="auto"/>
            <w:left w:val="none" w:sz="0" w:space="0" w:color="auto"/>
            <w:bottom w:val="none" w:sz="0" w:space="0" w:color="auto"/>
            <w:right w:val="none" w:sz="0" w:space="0" w:color="auto"/>
          </w:divBdr>
        </w:div>
        <w:div w:id="77479880">
          <w:marLeft w:val="0"/>
          <w:marRight w:val="0"/>
          <w:marTop w:val="0"/>
          <w:marBottom w:val="0"/>
          <w:divBdr>
            <w:top w:val="none" w:sz="0" w:space="0" w:color="auto"/>
            <w:left w:val="none" w:sz="0" w:space="0" w:color="auto"/>
            <w:bottom w:val="none" w:sz="0" w:space="0" w:color="auto"/>
            <w:right w:val="none" w:sz="0" w:space="0" w:color="auto"/>
          </w:divBdr>
        </w:div>
      </w:divsChild>
    </w:div>
    <w:div w:id="2037919905">
      <w:bodyDiv w:val="1"/>
      <w:marLeft w:val="0"/>
      <w:marRight w:val="0"/>
      <w:marTop w:val="0"/>
      <w:marBottom w:val="0"/>
      <w:divBdr>
        <w:top w:val="none" w:sz="0" w:space="0" w:color="auto"/>
        <w:left w:val="none" w:sz="0" w:space="0" w:color="auto"/>
        <w:bottom w:val="none" w:sz="0" w:space="0" w:color="auto"/>
        <w:right w:val="none" w:sz="0" w:space="0" w:color="auto"/>
      </w:divBdr>
      <w:divsChild>
        <w:div w:id="1122843275">
          <w:marLeft w:val="0"/>
          <w:marRight w:val="0"/>
          <w:marTop w:val="0"/>
          <w:marBottom w:val="0"/>
          <w:divBdr>
            <w:top w:val="none" w:sz="0" w:space="0" w:color="auto"/>
            <w:left w:val="none" w:sz="0" w:space="0" w:color="auto"/>
            <w:bottom w:val="none" w:sz="0" w:space="0" w:color="auto"/>
            <w:right w:val="none" w:sz="0" w:space="0" w:color="auto"/>
          </w:divBdr>
        </w:div>
        <w:div w:id="1950771607">
          <w:marLeft w:val="0"/>
          <w:marRight w:val="0"/>
          <w:marTop w:val="0"/>
          <w:marBottom w:val="0"/>
          <w:divBdr>
            <w:top w:val="none" w:sz="0" w:space="0" w:color="auto"/>
            <w:left w:val="none" w:sz="0" w:space="0" w:color="auto"/>
            <w:bottom w:val="none" w:sz="0" w:space="0" w:color="auto"/>
            <w:right w:val="none" w:sz="0" w:space="0" w:color="auto"/>
          </w:divBdr>
        </w:div>
      </w:divsChild>
    </w:div>
    <w:div w:id="2039116680">
      <w:bodyDiv w:val="1"/>
      <w:marLeft w:val="0"/>
      <w:marRight w:val="0"/>
      <w:marTop w:val="0"/>
      <w:marBottom w:val="0"/>
      <w:divBdr>
        <w:top w:val="none" w:sz="0" w:space="0" w:color="auto"/>
        <w:left w:val="none" w:sz="0" w:space="0" w:color="auto"/>
        <w:bottom w:val="none" w:sz="0" w:space="0" w:color="auto"/>
        <w:right w:val="none" w:sz="0" w:space="0" w:color="auto"/>
      </w:divBdr>
      <w:divsChild>
        <w:div w:id="328750342">
          <w:marLeft w:val="0"/>
          <w:marRight w:val="0"/>
          <w:marTop w:val="0"/>
          <w:marBottom w:val="0"/>
          <w:divBdr>
            <w:top w:val="none" w:sz="0" w:space="0" w:color="auto"/>
            <w:left w:val="none" w:sz="0" w:space="0" w:color="auto"/>
            <w:bottom w:val="none" w:sz="0" w:space="0" w:color="auto"/>
            <w:right w:val="none" w:sz="0" w:space="0" w:color="auto"/>
          </w:divBdr>
        </w:div>
        <w:div w:id="860777262">
          <w:marLeft w:val="0"/>
          <w:marRight w:val="0"/>
          <w:marTop w:val="0"/>
          <w:marBottom w:val="0"/>
          <w:divBdr>
            <w:top w:val="none" w:sz="0" w:space="0" w:color="auto"/>
            <w:left w:val="none" w:sz="0" w:space="0" w:color="auto"/>
            <w:bottom w:val="none" w:sz="0" w:space="0" w:color="auto"/>
            <w:right w:val="none" w:sz="0" w:space="0" w:color="auto"/>
          </w:divBdr>
        </w:div>
        <w:div w:id="2007435272">
          <w:marLeft w:val="0"/>
          <w:marRight w:val="0"/>
          <w:marTop w:val="0"/>
          <w:marBottom w:val="0"/>
          <w:divBdr>
            <w:top w:val="none" w:sz="0" w:space="0" w:color="auto"/>
            <w:left w:val="none" w:sz="0" w:space="0" w:color="auto"/>
            <w:bottom w:val="none" w:sz="0" w:space="0" w:color="auto"/>
            <w:right w:val="none" w:sz="0" w:space="0" w:color="auto"/>
          </w:divBdr>
        </w:div>
      </w:divsChild>
    </w:div>
    <w:div w:id="2039157692">
      <w:bodyDiv w:val="1"/>
      <w:marLeft w:val="0"/>
      <w:marRight w:val="0"/>
      <w:marTop w:val="0"/>
      <w:marBottom w:val="0"/>
      <w:divBdr>
        <w:top w:val="none" w:sz="0" w:space="0" w:color="auto"/>
        <w:left w:val="none" w:sz="0" w:space="0" w:color="auto"/>
        <w:bottom w:val="none" w:sz="0" w:space="0" w:color="auto"/>
        <w:right w:val="none" w:sz="0" w:space="0" w:color="auto"/>
      </w:divBdr>
      <w:divsChild>
        <w:div w:id="111246549">
          <w:marLeft w:val="0"/>
          <w:marRight w:val="0"/>
          <w:marTop w:val="0"/>
          <w:marBottom w:val="0"/>
          <w:divBdr>
            <w:top w:val="none" w:sz="0" w:space="0" w:color="auto"/>
            <w:left w:val="none" w:sz="0" w:space="0" w:color="auto"/>
            <w:bottom w:val="none" w:sz="0" w:space="0" w:color="auto"/>
            <w:right w:val="none" w:sz="0" w:space="0" w:color="auto"/>
          </w:divBdr>
        </w:div>
        <w:div w:id="828443238">
          <w:marLeft w:val="0"/>
          <w:marRight w:val="0"/>
          <w:marTop w:val="0"/>
          <w:marBottom w:val="0"/>
          <w:divBdr>
            <w:top w:val="none" w:sz="0" w:space="0" w:color="auto"/>
            <w:left w:val="none" w:sz="0" w:space="0" w:color="auto"/>
            <w:bottom w:val="none" w:sz="0" w:space="0" w:color="auto"/>
            <w:right w:val="none" w:sz="0" w:space="0" w:color="auto"/>
          </w:divBdr>
        </w:div>
        <w:div w:id="936446509">
          <w:marLeft w:val="0"/>
          <w:marRight w:val="0"/>
          <w:marTop w:val="0"/>
          <w:marBottom w:val="0"/>
          <w:divBdr>
            <w:top w:val="none" w:sz="0" w:space="0" w:color="auto"/>
            <w:left w:val="none" w:sz="0" w:space="0" w:color="auto"/>
            <w:bottom w:val="none" w:sz="0" w:space="0" w:color="auto"/>
            <w:right w:val="none" w:sz="0" w:space="0" w:color="auto"/>
          </w:divBdr>
        </w:div>
        <w:div w:id="2073312140">
          <w:marLeft w:val="0"/>
          <w:marRight w:val="0"/>
          <w:marTop w:val="0"/>
          <w:marBottom w:val="0"/>
          <w:divBdr>
            <w:top w:val="none" w:sz="0" w:space="0" w:color="auto"/>
            <w:left w:val="none" w:sz="0" w:space="0" w:color="auto"/>
            <w:bottom w:val="none" w:sz="0" w:space="0" w:color="auto"/>
            <w:right w:val="none" w:sz="0" w:space="0" w:color="auto"/>
          </w:divBdr>
        </w:div>
      </w:divsChild>
    </w:div>
    <w:div w:id="2046715086">
      <w:bodyDiv w:val="1"/>
      <w:marLeft w:val="0"/>
      <w:marRight w:val="0"/>
      <w:marTop w:val="0"/>
      <w:marBottom w:val="0"/>
      <w:divBdr>
        <w:top w:val="none" w:sz="0" w:space="0" w:color="auto"/>
        <w:left w:val="none" w:sz="0" w:space="0" w:color="auto"/>
        <w:bottom w:val="none" w:sz="0" w:space="0" w:color="auto"/>
        <w:right w:val="none" w:sz="0" w:space="0" w:color="auto"/>
      </w:divBdr>
      <w:divsChild>
        <w:div w:id="1856215">
          <w:marLeft w:val="0"/>
          <w:marRight w:val="0"/>
          <w:marTop w:val="0"/>
          <w:marBottom w:val="0"/>
          <w:divBdr>
            <w:top w:val="none" w:sz="0" w:space="0" w:color="auto"/>
            <w:left w:val="none" w:sz="0" w:space="0" w:color="auto"/>
            <w:bottom w:val="none" w:sz="0" w:space="0" w:color="auto"/>
            <w:right w:val="none" w:sz="0" w:space="0" w:color="auto"/>
          </w:divBdr>
        </w:div>
        <w:div w:id="116603765">
          <w:marLeft w:val="0"/>
          <w:marRight w:val="0"/>
          <w:marTop w:val="0"/>
          <w:marBottom w:val="0"/>
          <w:divBdr>
            <w:top w:val="none" w:sz="0" w:space="0" w:color="auto"/>
            <w:left w:val="none" w:sz="0" w:space="0" w:color="auto"/>
            <w:bottom w:val="none" w:sz="0" w:space="0" w:color="auto"/>
            <w:right w:val="none" w:sz="0" w:space="0" w:color="auto"/>
          </w:divBdr>
        </w:div>
        <w:div w:id="897784777">
          <w:marLeft w:val="0"/>
          <w:marRight w:val="0"/>
          <w:marTop w:val="0"/>
          <w:marBottom w:val="0"/>
          <w:divBdr>
            <w:top w:val="none" w:sz="0" w:space="0" w:color="auto"/>
            <w:left w:val="none" w:sz="0" w:space="0" w:color="auto"/>
            <w:bottom w:val="none" w:sz="0" w:space="0" w:color="auto"/>
            <w:right w:val="none" w:sz="0" w:space="0" w:color="auto"/>
          </w:divBdr>
        </w:div>
      </w:divsChild>
    </w:div>
    <w:div w:id="2051958055">
      <w:bodyDiv w:val="1"/>
      <w:marLeft w:val="0"/>
      <w:marRight w:val="0"/>
      <w:marTop w:val="0"/>
      <w:marBottom w:val="0"/>
      <w:divBdr>
        <w:top w:val="none" w:sz="0" w:space="0" w:color="auto"/>
        <w:left w:val="none" w:sz="0" w:space="0" w:color="auto"/>
        <w:bottom w:val="none" w:sz="0" w:space="0" w:color="auto"/>
        <w:right w:val="none" w:sz="0" w:space="0" w:color="auto"/>
      </w:divBdr>
      <w:divsChild>
        <w:div w:id="51470822">
          <w:marLeft w:val="0"/>
          <w:marRight w:val="0"/>
          <w:marTop w:val="0"/>
          <w:marBottom w:val="0"/>
          <w:divBdr>
            <w:top w:val="none" w:sz="0" w:space="0" w:color="auto"/>
            <w:left w:val="none" w:sz="0" w:space="0" w:color="auto"/>
            <w:bottom w:val="none" w:sz="0" w:space="0" w:color="auto"/>
            <w:right w:val="none" w:sz="0" w:space="0" w:color="auto"/>
          </w:divBdr>
        </w:div>
        <w:div w:id="263074856">
          <w:marLeft w:val="0"/>
          <w:marRight w:val="0"/>
          <w:marTop w:val="0"/>
          <w:marBottom w:val="0"/>
          <w:divBdr>
            <w:top w:val="none" w:sz="0" w:space="0" w:color="auto"/>
            <w:left w:val="none" w:sz="0" w:space="0" w:color="auto"/>
            <w:bottom w:val="none" w:sz="0" w:space="0" w:color="auto"/>
            <w:right w:val="none" w:sz="0" w:space="0" w:color="auto"/>
          </w:divBdr>
        </w:div>
        <w:div w:id="1614552399">
          <w:marLeft w:val="0"/>
          <w:marRight w:val="0"/>
          <w:marTop w:val="0"/>
          <w:marBottom w:val="0"/>
          <w:divBdr>
            <w:top w:val="none" w:sz="0" w:space="0" w:color="auto"/>
            <w:left w:val="none" w:sz="0" w:space="0" w:color="auto"/>
            <w:bottom w:val="none" w:sz="0" w:space="0" w:color="auto"/>
            <w:right w:val="none" w:sz="0" w:space="0" w:color="auto"/>
          </w:divBdr>
        </w:div>
        <w:div w:id="1737778460">
          <w:marLeft w:val="0"/>
          <w:marRight w:val="0"/>
          <w:marTop w:val="0"/>
          <w:marBottom w:val="0"/>
          <w:divBdr>
            <w:top w:val="none" w:sz="0" w:space="0" w:color="auto"/>
            <w:left w:val="none" w:sz="0" w:space="0" w:color="auto"/>
            <w:bottom w:val="none" w:sz="0" w:space="0" w:color="auto"/>
            <w:right w:val="none" w:sz="0" w:space="0" w:color="auto"/>
          </w:divBdr>
        </w:div>
      </w:divsChild>
    </w:div>
    <w:div w:id="2077624304">
      <w:bodyDiv w:val="1"/>
      <w:marLeft w:val="0"/>
      <w:marRight w:val="0"/>
      <w:marTop w:val="0"/>
      <w:marBottom w:val="0"/>
      <w:divBdr>
        <w:top w:val="none" w:sz="0" w:space="0" w:color="auto"/>
        <w:left w:val="none" w:sz="0" w:space="0" w:color="auto"/>
        <w:bottom w:val="none" w:sz="0" w:space="0" w:color="auto"/>
        <w:right w:val="none" w:sz="0" w:space="0" w:color="auto"/>
      </w:divBdr>
      <w:divsChild>
        <w:div w:id="778378612">
          <w:marLeft w:val="0"/>
          <w:marRight w:val="0"/>
          <w:marTop w:val="0"/>
          <w:marBottom w:val="0"/>
          <w:divBdr>
            <w:top w:val="none" w:sz="0" w:space="0" w:color="auto"/>
            <w:left w:val="none" w:sz="0" w:space="0" w:color="auto"/>
            <w:bottom w:val="none" w:sz="0" w:space="0" w:color="auto"/>
            <w:right w:val="none" w:sz="0" w:space="0" w:color="auto"/>
          </w:divBdr>
        </w:div>
        <w:div w:id="848983453">
          <w:marLeft w:val="0"/>
          <w:marRight w:val="0"/>
          <w:marTop w:val="0"/>
          <w:marBottom w:val="0"/>
          <w:divBdr>
            <w:top w:val="none" w:sz="0" w:space="0" w:color="auto"/>
            <w:left w:val="none" w:sz="0" w:space="0" w:color="auto"/>
            <w:bottom w:val="none" w:sz="0" w:space="0" w:color="auto"/>
            <w:right w:val="none" w:sz="0" w:space="0" w:color="auto"/>
          </w:divBdr>
        </w:div>
      </w:divsChild>
    </w:div>
    <w:div w:id="2077698481">
      <w:bodyDiv w:val="1"/>
      <w:marLeft w:val="0"/>
      <w:marRight w:val="0"/>
      <w:marTop w:val="0"/>
      <w:marBottom w:val="0"/>
      <w:divBdr>
        <w:top w:val="none" w:sz="0" w:space="0" w:color="auto"/>
        <w:left w:val="none" w:sz="0" w:space="0" w:color="auto"/>
        <w:bottom w:val="none" w:sz="0" w:space="0" w:color="auto"/>
        <w:right w:val="none" w:sz="0" w:space="0" w:color="auto"/>
      </w:divBdr>
      <w:divsChild>
        <w:div w:id="1044140890">
          <w:marLeft w:val="0"/>
          <w:marRight w:val="0"/>
          <w:marTop w:val="0"/>
          <w:marBottom w:val="0"/>
          <w:divBdr>
            <w:top w:val="none" w:sz="0" w:space="0" w:color="auto"/>
            <w:left w:val="none" w:sz="0" w:space="0" w:color="auto"/>
            <w:bottom w:val="none" w:sz="0" w:space="0" w:color="auto"/>
            <w:right w:val="none" w:sz="0" w:space="0" w:color="auto"/>
          </w:divBdr>
          <w:divsChild>
            <w:div w:id="1112554745">
              <w:marLeft w:val="0"/>
              <w:marRight w:val="0"/>
              <w:marTop w:val="0"/>
              <w:marBottom w:val="0"/>
              <w:divBdr>
                <w:top w:val="none" w:sz="0" w:space="0" w:color="auto"/>
                <w:left w:val="none" w:sz="0" w:space="0" w:color="auto"/>
                <w:bottom w:val="none" w:sz="0" w:space="0" w:color="auto"/>
                <w:right w:val="none" w:sz="0" w:space="0" w:color="auto"/>
              </w:divBdr>
            </w:div>
            <w:div w:id="1414351819">
              <w:marLeft w:val="0"/>
              <w:marRight w:val="0"/>
              <w:marTop w:val="0"/>
              <w:marBottom w:val="0"/>
              <w:divBdr>
                <w:top w:val="none" w:sz="0" w:space="0" w:color="auto"/>
                <w:left w:val="none" w:sz="0" w:space="0" w:color="auto"/>
                <w:bottom w:val="none" w:sz="0" w:space="0" w:color="auto"/>
                <w:right w:val="none" w:sz="0" w:space="0" w:color="auto"/>
              </w:divBdr>
            </w:div>
          </w:divsChild>
        </w:div>
        <w:div w:id="1199968364">
          <w:marLeft w:val="0"/>
          <w:marRight w:val="0"/>
          <w:marTop w:val="0"/>
          <w:marBottom w:val="0"/>
          <w:divBdr>
            <w:top w:val="none" w:sz="0" w:space="0" w:color="auto"/>
            <w:left w:val="none" w:sz="0" w:space="0" w:color="auto"/>
            <w:bottom w:val="none" w:sz="0" w:space="0" w:color="auto"/>
            <w:right w:val="none" w:sz="0" w:space="0" w:color="auto"/>
          </w:divBdr>
          <w:divsChild>
            <w:div w:id="68817739">
              <w:marLeft w:val="0"/>
              <w:marRight w:val="0"/>
              <w:marTop w:val="0"/>
              <w:marBottom w:val="0"/>
              <w:divBdr>
                <w:top w:val="none" w:sz="0" w:space="0" w:color="auto"/>
                <w:left w:val="none" w:sz="0" w:space="0" w:color="auto"/>
                <w:bottom w:val="none" w:sz="0" w:space="0" w:color="auto"/>
                <w:right w:val="none" w:sz="0" w:space="0" w:color="auto"/>
              </w:divBdr>
            </w:div>
            <w:div w:id="541358744">
              <w:marLeft w:val="0"/>
              <w:marRight w:val="0"/>
              <w:marTop w:val="0"/>
              <w:marBottom w:val="0"/>
              <w:divBdr>
                <w:top w:val="none" w:sz="0" w:space="0" w:color="auto"/>
                <w:left w:val="none" w:sz="0" w:space="0" w:color="auto"/>
                <w:bottom w:val="none" w:sz="0" w:space="0" w:color="auto"/>
                <w:right w:val="none" w:sz="0" w:space="0" w:color="auto"/>
              </w:divBdr>
            </w:div>
            <w:div w:id="20614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9683">
      <w:bodyDiv w:val="1"/>
      <w:marLeft w:val="0"/>
      <w:marRight w:val="0"/>
      <w:marTop w:val="0"/>
      <w:marBottom w:val="0"/>
      <w:divBdr>
        <w:top w:val="none" w:sz="0" w:space="0" w:color="auto"/>
        <w:left w:val="none" w:sz="0" w:space="0" w:color="auto"/>
        <w:bottom w:val="none" w:sz="0" w:space="0" w:color="auto"/>
        <w:right w:val="none" w:sz="0" w:space="0" w:color="auto"/>
      </w:divBdr>
      <w:divsChild>
        <w:div w:id="10647659">
          <w:marLeft w:val="0"/>
          <w:marRight w:val="0"/>
          <w:marTop w:val="0"/>
          <w:marBottom w:val="0"/>
          <w:divBdr>
            <w:top w:val="none" w:sz="0" w:space="0" w:color="auto"/>
            <w:left w:val="none" w:sz="0" w:space="0" w:color="auto"/>
            <w:bottom w:val="none" w:sz="0" w:space="0" w:color="auto"/>
            <w:right w:val="none" w:sz="0" w:space="0" w:color="auto"/>
          </w:divBdr>
        </w:div>
        <w:div w:id="395058218">
          <w:marLeft w:val="0"/>
          <w:marRight w:val="0"/>
          <w:marTop w:val="0"/>
          <w:marBottom w:val="0"/>
          <w:divBdr>
            <w:top w:val="none" w:sz="0" w:space="0" w:color="auto"/>
            <w:left w:val="none" w:sz="0" w:space="0" w:color="auto"/>
            <w:bottom w:val="none" w:sz="0" w:space="0" w:color="auto"/>
            <w:right w:val="none" w:sz="0" w:space="0" w:color="auto"/>
          </w:divBdr>
        </w:div>
        <w:div w:id="991564173">
          <w:marLeft w:val="0"/>
          <w:marRight w:val="0"/>
          <w:marTop w:val="0"/>
          <w:marBottom w:val="0"/>
          <w:divBdr>
            <w:top w:val="none" w:sz="0" w:space="0" w:color="auto"/>
            <w:left w:val="none" w:sz="0" w:space="0" w:color="auto"/>
            <w:bottom w:val="none" w:sz="0" w:space="0" w:color="auto"/>
            <w:right w:val="none" w:sz="0" w:space="0" w:color="auto"/>
          </w:divBdr>
        </w:div>
        <w:div w:id="1499154167">
          <w:marLeft w:val="0"/>
          <w:marRight w:val="0"/>
          <w:marTop w:val="0"/>
          <w:marBottom w:val="0"/>
          <w:divBdr>
            <w:top w:val="none" w:sz="0" w:space="0" w:color="auto"/>
            <w:left w:val="none" w:sz="0" w:space="0" w:color="auto"/>
            <w:bottom w:val="none" w:sz="0" w:space="0" w:color="auto"/>
            <w:right w:val="none" w:sz="0" w:space="0" w:color="auto"/>
          </w:divBdr>
        </w:div>
      </w:divsChild>
    </w:div>
    <w:div w:id="2111199416">
      <w:bodyDiv w:val="1"/>
      <w:marLeft w:val="0"/>
      <w:marRight w:val="0"/>
      <w:marTop w:val="0"/>
      <w:marBottom w:val="0"/>
      <w:divBdr>
        <w:top w:val="none" w:sz="0" w:space="0" w:color="auto"/>
        <w:left w:val="none" w:sz="0" w:space="0" w:color="auto"/>
        <w:bottom w:val="none" w:sz="0" w:space="0" w:color="auto"/>
        <w:right w:val="none" w:sz="0" w:space="0" w:color="auto"/>
      </w:divBdr>
      <w:divsChild>
        <w:div w:id="20058542">
          <w:marLeft w:val="0"/>
          <w:marRight w:val="0"/>
          <w:marTop w:val="0"/>
          <w:marBottom w:val="0"/>
          <w:divBdr>
            <w:top w:val="none" w:sz="0" w:space="0" w:color="auto"/>
            <w:left w:val="none" w:sz="0" w:space="0" w:color="auto"/>
            <w:bottom w:val="none" w:sz="0" w:space="0" w:color="auto"/>
            <w:right w:val="none" w:sz="0" w:space="0" w:color="auto"/>
          </w:divBdr>
          <w:divsChild>
            <w:div w:id="707411929">
              <w:marLeft w:val="0"/>
              <w:marRight w:val="0"/>
              <w:marTop w:val="0"/>
              <w:marBottom w:val="0"/>
              <w:divBdr>
                <w:top w:val="none" w:sz="0" w:space="0" w:color="auto"/>
                <w:left w:val="none" w:sz="0" w:space="0" w:color="auto"/>
                <w:bottom w:val="none" w:sz="0" w:space="0" w:color="auto"/>
                <w:right w:val="none" w:sz="0" w:space="0" w:color="auto"/>
              </w:divBdr>
            </w:div>
          </w:divsChild>
        </w:div>
        <w:div w:id="38362582">
          <w:marLeft w:val="0"/>
          <w:marRight w:val="0"/>
          <w:marTop w:val="0"/>
          <w:marBottom w:val="0"/>
          <w:divBdr>
            <w:top w:val="none" w:sz="0" w:space="0" w:color="auto"/>
            <w:left w:val="none" w:sz="0" w:space="0" w:color="auto"/>
            <w:bottom w:val="none" w:sz="0" w:space="0" w:color="auto"/>
            <w:right w:val="none" w:sz="0" w:space="0" w:color="auto"/>
          </w:divBdr>
          <w:divsChild>
            <w:div w:id="1494760005">
              <w:marLeft w:val="0"/>
              <w:marRight w:val="0"/>
              <w:marTop w:val="0"/>
              <w:marBottom w:val="0"/>
              <w:divBdr>
                <w:top w:val="none" w:sz="0" w:space="0" w:color="auto"/>
                <w:left w:val="none" w:sz="0" w:space="0" w:color="auto"/>
                <w:bottom w:val="none" w:sz="0" w:space="0" w:color="auto"/>
                <w:right w:val="none" w:sz="0" w:space="0" w:color="auto"/>
              </w:divBdr>
            </w:div>
          </w:divsChild>
        </w:div>
        <w:div w:id="54284314">
          <w:marLeft w:val="0"/>
          <w:marRight w:val="0"/>
          <w:marTop w:val="0"/>
          <w:marBottom w:val="0"/>
          <w:divBdr>
            <w:top w:val="none" w:sz="0" w:space="0" w:color="auto"/>
            <w:left w:val="none" w:sz="0" w:space="0" w:color="auto"/>
            <w:bottom w:val="none" w:sz="0" w:space="0" w:color="auto"/>
            <w:right w:val="none" w:sz="0" w:space="0" w:color="auto"/>
          </w:divBdr>
          <w:divsChild>
            <w:div w:id="139658911">
              <w:marLeft w:val="0"/>
              <w:marRight w:val="0"/>
              <w:marTop w:val="0"/>
              <w:marBottom w:val="0"/>
              <w:divBdr>
                <w:top w:val="none" w:sz="0" w:space="0" w:color="auto"/>
                <w:left w:val="none" w:sz="0" w:space="0" w:color="auto"/>
                <w:bottom w:val="none" w:sz="0" w:space="0" w:color="auto"/>
                <w:right w:val="none" w:sz="0" w:space="0" w:color="auto"/>
              </w:divBdr>
            </w:div>
          </w:divsChild>
        </w:div>
        <w:div w:id="207307320">
          <w:marLeft w:val="0"/>
          <w:marRight w:val="0"/>
          <w:marTop w:val="0"/>
          <w:marBottom w:val="0"/>
          <w:divBdr>
            <w:top w:val="none" w:sz="0" w:space="0" w:color="auto"/>
            <w:left w:val="none" w:sz="0" w:space="0" w:color="auto"/>
            <w:bottom w:val="none" w:sz="0" w:space="0" w:color="auto"/>
            <w:right w:val="none" w:sz="0" w:space="0" w:color="auto"/>
          </w:divBdr>
          <w:divsChild>
            <w:div w:id="1702126796">
              <w:marLeft w:val="0"/>
              <w:marRight w:val="0"/>
              <w:marTop w:val="0"/>
              <w:marBottom w:val="0"/>
              <w:divBdr>
                <w:top w:val="none" w:sz="0" w:space="0" w:color="auto"/>
                <w:left w:val="none" w:sz="0" w:space="0" w:color="auto"/>
                <w:bottom w:val="none" w:sz="0" w:space="0" w:color="auto"/>
                <w:right w:val="none" w:sz="0" w:space="0" w:color="auto"/>
              </w:divBdr>
            </w:div>
          </w:divsChild>
        </w:div>
        <w:div w:id="268900123">
          <w:marLeft w:val="0"/>
          <w:marRight w:val="0"/>
          <w:marTop w:val="0"/>
          <w:marBottom w:val="0"/>
          <w:divBdr>
            <w:top w:val="none" w:sz="0" w:space="0" w:color="auto"/>
            <w:left w:val="none" w:sz="0" w:space="0" w:color="auto"/>
            <w:bottom w:val="none" w:sz="0" w:space="0" w:color="auto"/>
            <w:right w:val="none" w:sz="0" w:space="0" w:color="auto"/>
          </w:divBdr>
          <w:divsChild>
            <w:div w:id="302932325">
              <w:marLeft w:val="0"/>
              <w:marRight w:val="0"/>
              <w:marTop w:val="0"/>
              <w:marBottom w:val="0"/>
              <w:divBdr>
                <w:top w:val="none" w:sz="0" w:space="0" w:color="auto"/>
                <w:left w:val="none" w:sz="0" w:space="0" w:color="auto"/>
                <w:bottom w:val="none" w:sz="0" w:space="0" w:color="auto"/>
                <w:right w:val="none" w:sz="0" w:space="0" w:color="auto"/>
              </w:divBdr>
            </w:div>
          </w:divsChild>
        </w:div>
        <w:div w:id="405809556">
          <w:marLeft w:val="0"/>
          <w:marRight w:val="0"/>
          <w:marTop w:val="0"/>
          <w:marBottom w:val="0"/>
          <w:divBdr>
            <w:top w:val="none" w:sz="0" w:space="0" w:color="auto"/>
            <w:left w:val="none" w:sz="0" w:space="0" w:color="auto"/>
            <w:bottom w:val="none" w:sz="0" w:space="0" w:color="auto"/>
            <w:right w:val="none" w:sz="0" w:space="0" w:color="auto"/>
          </w:divBdr>
          <w:divsChild>
            <w:div w:id="783964881">
              <w:marLeft w:val="0"/>
              <w:marRight w:val="0"/>
              <w:marTop w:val="0"/>
              <w:marBottom w:val="0"/>
              <w:divBdr>
                <w:top w:val="none" w:sz="0" w:space="0" w:color="auto"/>
                <w:left w:val="none" w:sz="0" w:space="0" w:color="auto"/>
                <w:bottom w:val="none" w:sz="0" w:space="0" w:color="auto"/>
                <w:right w:val="none" w:sz="0" w:space="0" w:color="auto"/>
              </w:divBdr>
            </w:div>
          </w:divsChild>
        </w:div>
        <w:div w:id="432937016">
          <w:marLeft w:val="0"/>
          <w:marRight w:val="0"/>
          <w:marTop w:val="0"/>
          <w:marBottom w:val="0"/>
          <w:divBdr>
            <w:top w:val="none" w:sz="0" w:space="0" w:color="auto"/>
            <w:left w:val="none" w:sz="0" w:space="0" w:color="auto"/>
            <w:bottom w:val="none" w:sz="0" w:space="0" w:color="auto"/>
            <w:right w:val="none" w:sz="0" w:space="0" w:color="auto"/>
          </w:divBdr>
          <w:divsChild>
            <w:div w:id="191573950">
              <w:marLeft w:val="0"/>
              <w:marRight w:val="0"/>
              <w:marTop w:val="0"/>
              <w:marBottom w:val="0"/>
              <w:divBdr>
                <w:top w:val="none" w:sz="0" w:space="0" w:color="auto"/>
                <w:left w:val="none" w:sz="0" w:space="0" w:color="auto"/>
                <w:bottom w:val="none" w:sz="0" w:space="0" w:color="auto"/>
                <w:right w:val="none" w:sz="0" w:space="0" w:color="auto"/>
              </w:divBdr>
            </w:div>
          </w:divsChild>
        </w:div>
        <w:div w:id="433356208">
          <w:marLeft w:val="0"/>
          <w:marRight w:val="0"/>
          <w:marTop w:val="0"/>
          <w:marBottom w:val="0"/>
          <w:divBdr>
            <w:top w:val="none" w:sz="0" w:space="0" w:color="auto"/>
            <w:left w:val="none" w:sz="0" w:space="0" w:color="auto"/>
            <w:bottom w:val="none" w:sz="0" w:space="0" w:color="auto"/>
            <w:right w:val="none" w:sz="0" w:space="0" w:color="auto"/>
          </w:divBdr>
          <w:divsChild>
            <w:div w:id="664746846">
              <w:marLeft w:val="0"/>
              <w:marRight w:val="0"/>
              <w:marTop w:val="0"/>
              <w:marBottom w:val="0"/>
              <w:divBdr>
                <w:top w:val="none" w:sz="0" w:space="0" w:color="auto"/>
                <w:left w:val="none" w:sz="0" w:space="0" w:color="auto"/>
                <w:bottom w:val="none" w:sz="0" w:space="0" w:color="auto"/>
                <w:right w:val="none" w:sz="0" w:space="0" w:color="auto"/>
              </w:divBdr>
            </w:div>
          </w:divsChild>
        </w:div>
        <w:div w:id="436756803">
          <w:marLeft w:val="0"/>
          <w:marRight w:val="0"/>
          <w:marTop w:val="0"/>
          <w:marBottom w:val="0"/>
          <w:divBdr>
            <w:top w:val="none" w:sz="0" w:space="0" w:color="auto"/>
            <w:left w:val="none" w:sz="0" w:space="0" w:color="auto"/>
            <w:bottom w:val="none" w:sz="0" w:space="0" w:color="auto"/>
            <w:right w:val="none" w:sz="0" w:space="0" w:color="auto"/>
          </w:divBdr>
          <w:divsChild>
            <w:div w:id="1046565100">
              <w:marLeft w:val="0"/>
              <w:marRight w:val="0"/>
              <w:marTop w:val="0"/>
              <w:marBottom w:val="0"/>
              <w:divBdr>
                <w:top w:val="none" w:sz="0" w:space="0" w:color="auto"/>
                <w:left w:val="none" w:sz="0" w:space="0" w:color="auto"/>
                <w:bottom w:val="none" w:sz="0" w:space="0" w:color="auto"/>
                <w:right w:val="none" w:sz="0" w:space="0" w:color="auto"/>
              </w:divBdr>
            </w:div>
          </w:divsChild>
        </w:div>
        <w:div w:id="465584343">
          <w:marLeft w:val="0"/>
          <w:marRight w:val="0"/>
          <w:marTop w:val="0"/>
          <w:marBottom w:val="0"/>
          <w:divBdr>
            <w:top w:val="none" w:sz="0" w:space="0" w:color="auto"/>
            <w:left w:val="none" w:sz="0" w:space="0" w:color="auto"/>
            <w:bottom w:val="none" w:sz="0" w:space="0" w:color="auto"/>
            <w:right w:val="none" w:sz="0" w:space="0" w:color="auto"/>
          </w:divBdr>
          <w:divsChild>
            <w:div w:id="1897352772">
              <w:marLeft w:val="0"/>
              <w:marRight w:val="0"/>
              <w:marTop w:val="0"/>
              <w:marBottom w:val="0"/>
              <w:divBdr>
                <w:top w:val="none" w:sz="0" w:space="0" w:color="auto"/>
                <w:left w:val="none" w:sz="0" w:space="0" w:color="auto"/>
                <w:bottom w:val="none" w:sz="0" w:space="0" w:color="auto"/>
                <w:right w:val="none" w:sz="0" w:space="0" w:color="auto"/>
              </w:divBdr>
            </w:div>
          </w:divsChild>
        </w:div>
        <w:div w:id="552038001">
          <w:marLeft w:val="0"/>
          <w:marRight w:val="0"/>
          <w:marTop w:val="0"/>
          <w:marBottom w:val="0"/>
          <w:divBdr>
            <w:top w:val="none" w:sz="0" w:space="0" w:color="auto"/>
            <w:left w:val="none" w:sz="0" w:space="0" w:color="auto"/>
            <w:bottom w:val="none" w:sz="0" w:space="0" w:color="auto"/>
            <w:right w:val="none" w:sz="0" w:space="0" w:color="auto"/>
          </w:divBdr>
          <w:divsChild>
            <w:div w:id="31031039">
              <w:marLeft w:val="0"/>
              <w:marRight w:val="0"/>
              <w:marTop w:val="0"/>
              <w:marBottom w:val="0"/>
              <w:divBdr>
                <w:top w:val="none" w:sz="0" w:space="0" w:color="auto"/>
                <w:left w:val="none" w:sz="0" w:space="0" w:color="auto"/>
                <w:bottom w:val="none" w:sz="0" w:space="0" w:color="auto"/>
                <w:right w:val="none" w:sz="0" w:space="0" w:color="auto"/>
              </w:divBdr>
            </w:div>
          </w:divsChild>
        </w:div>
        <w:div w:id="587614281">
          <w:marLeft w:val="0"/>
          <w:marRight w:val="0"/>
          <w:marTop w:val="0"/>
          <w:marBottom w:val="0"/>
          <w:divBdr>
            <w:top w:val="none" w:sz="0" w:space="0" w:color="auto"/>
            <w:left w:val="none" w:sz="0" w:space="0" w:color="auto"/>
            <w:bottom w:val="none" w:sz="0" w:space="0" w:color="auto"/>
            <w:right w:val="none" w:sz="0" w:space="0" w:color="auto"/>
          </w:divBdr>
          <w:divsChild>
            <w:div w:id="2140609298">
              <w:marLeft w:val="0"/>
              <w:marRight w:val="0"/>
              <w:marTop w:val="0"/>
              <w:marBottom w:val="0"/>
              <w:divBdr>
                <w:top w:val="none" w:sz="0" w:space="0" w:color="auto"/>
                <w:left w:val="none" w:sz="0" w:space="0" w:color="auto"/>
                <w:bottom w:val="none" w:sz="0" w:space="0" w:color="auto"/>
                <w:right w:val="none" w:sz="0" w:space="0" w:color="auto"/>
              </w:divBdr>
            </w:div>
          </w:divsChild>
        </w:div>
        <w:div w:id="625039226">
          <w:marLeft w:val="0"/>
          <w:marRight w:val="0"/>
          <w:marTop w:val="0"/>
          <w:marBottom w:val="0"/>
          <w:divBdr>
            <w:top w:val="none" w:sz="0" w:space="0" w:color="auto"/>
            <w:left w:val="none" w:sz="0" w:space="0" w:color="auto"/>
            <w:bottom w:val="none" w:sz="0" w:space="0" w:color="auto"/>
            <w:right w:val="none" w:sz="0" w:space="0" w:color="auto"/>
          </w:divBdr>
          <w:divsChild>
            <w:div w:id="452292987">
              <w:marLeft w:val="0"/>
              <w:marRight w:val="0"/>
              <w:marTop w:val="0"/>
              <w:marBottom w:val="0"/>
              <w:divBdr>
                <w:top w:val="none" w:sz="0" w:space="0" w:color="auto"/>
                <w:left w:val="none" w:sz="0" w:space="0" w:color="auto"/>
                <w:bottom w:val="none" w:sz="0" w:space="0" w:color="auto"/>
                <w:right w:val="none" w:sz="0" w:space="0" w:color="auto"/>
              </w:divBdr>
            </w:div>
          </w:divsChild>
        </w:div>
        <w:div w:id="648705003">
          <w:marLeft w:val="0"/>
          <w:marRight w:val="0"/>
          <w:marTop w:val="0"/>
          <w:marBottom w:val="0"/>
          <w:divBdr>
            <w:top w:val="none" w:sz="0" w:space="0" w:color="auto"/>
            <w:left w:val="none" w:sz="0" w:space="0" w:color="auto"/>
            <w:bottom w:val="none" w:sz="0" w:space="0" w:color="auto"/>
            <w:right w:val="none" w:sz="0" w:space="0" w:color="auto"/>
          </w:divBdr>
          <w:divsChild>
            <w:div w:id="1724676132">
              <w:marLeft w:val="0"/>
              <w:marRight w:val="0"/>
              <w:marTop w:val="0"/>
              <w:marBottom w:val="0"/>
              <w:divBdr>
                <w:top w:val="none" w:sz="0" w:space="0" w:color="auto"/>
                <w:left w:val="none" w:sz="0" w:space="0" w:color="auto"/>
                <w:bottom w:val="none" w:sz="0" w:space="0" w:color="auto"/>
                <w:right w:val="none" w:sz="0" w:space="0" w:color="auto"/>
              </w:divBdr>
            </w:div>
          </w:divsChild>
        </w:div>
        <w:div w:id="690883450">
          <w:marLeft w:val="0"/>
          <w:marRight w:val="0"/>
          <w:marTop w:val="0"/>
          <w:marBottom w:val="0"/>
          <w:divBdr>
            <w:top w:val="none" w:sz="0" w:space="0" w:color="auto"/>
            <w:left w:val="none" w:sz="0" w:space="0" w:color="auto"/>
            <w:bottom w:val="none" w:sz="0" w:space="0" w:color="auto"/>
            <w:right w:val="none" w:sz="0" w:space="0" w:color="auto"/>
          </w:divBdr>
          <w:divsChild>
            <w:div w:id="978611582">
              <w:marLeft w:val="0"/>
              <w:marRight w:val="0"/>
              <w:marTop w:val="0"/>
              <w:marBottom w:val="0"/>
              <w:divBdr>
                <w:top w:val="none" w:sz="0" w:space="0" w:color="auto"/>
                <w:left w:val="none" w:sz="0" w:space="0" w:color="auto"/>
                <w:bottom w:val="none" w:sz="0" w:space="0" w:color="auto"/>
                <w:right w:val="none" w:sz="0" w:space="0" w:color="auto"/>
              </w:divBdr>
            </w:div>
          </w:divsChild>
        </w:div>
        <w:div w:id="845098770">
          <w:marLeft w:val="0"/>
          <w:marRight w:val="0"/>
          <w:marTop w:val="0"/>
          <w:marBottom w:val="0"/>
          <w:divBdr>
            <w:top w:val="none" w:sz="0" w:space="0" w:color="auto"/>
            <w:left w:val="none" w:sz="0" w:space="0" w:color="auto"/>
            <w:bottom w:val="none" w:sz="0" w:space="0" w:color="auto"/>
            <w:right w:val="none" w:sz="0" w:space="0" w:color="auto"/>
          </w:divBdr>
          <w:divsChild>
            <w:div w:id="665476511">
              <w:marLeft w:val="0"/>
              <w:marRight w:val="0"/>
              <w:marTop w:val="0"/>
              <w:marBottom w:val="0"/>
              <w:divBdr>
                <w:top w:val="none" w:sz="0" w:space="0" w:color="auto"/>
                <w:left w:val="none" w:sz="0" w:space="0" w:color="auto"/>
                <w:bottom w:val="none" w:sz="0" w:space="0" w:color="auto"/>
                <w:right w:val="none" w:sz="0" w:space="0" w:color="auto"/>
              </w:divBdr>
            </w:div>
          </w:divsChild>
        </w:div>
        <w:div w:id="852650782">
          <w:marLeft w:val="0"/>
          <w:marRight w:val="0"/>
          <w:marTop w:val="0"/>
          <w:marBottom w:val="0"/>
          <w:divBdr>
            <w:top w:val="none" w:sz="0" w:space="0" w:color="auto"/>
            <w:left w:val="none" w:sz="0" w:space="0" w:color="auto"/>
            <w:bottom w:val="none" w:sz="0" w:space="0" w:color="auto"/>
            <w:right w:val="none" w:sz="0" w:space="0" w:color="auto"/>
          </w:divBdr>
          <w:divsChild>
            <w:div w:id="1527405769">
              <w:marLeft w:val="0"/>
              <w:marRight w:val="0"/>
              <w:marTop w:val="0"/>
              <w:marBottom w:val="0"/>
              <w:divBdr>
                <w:top w:val="none" w:sz="0" w:space="0" w:color="auto"/>
                <w:left w:val="none" w:sz="0" w:space="0" w:color="auto"/>
                <w:bottom w:val="none" w:sz="0" w:space="0" w:color="auto"/>
                <w:right w:val="none" w:sz="0" w:space="0" w:color="auto"/>
              </w:divBdr>
            </w:div>
          </w:divsChild>
        </w:div>
        <w:div w:id="901476900">
          <w:marLeft w:val="0"/>
          <w:marRight w:val="0"/>
          <w:marTop w:val="0"/>
          <w:marBottom w:val="0"/>
          <w:divBdr>
            <w:top w:val="none" w:sz="0" w:space="0" w:color="auto"/>
            <w:left w:val="none" w:sz="0" w:space="0" w:color="auto"/>
            <w:bottom w:val="none" w:sz="0" w:space="0" w:color="auto"/>
            <w:right w:val="none" w:sz="0" w:space="0" w:color="auto"/>
          </w:divBdr>
          <w:divsChild>
            <w:div w:id="1535725231">
              <w:marLeft w:val="0"/>
              <w:marRight w:val="0"/>
              <w:marTop w:val="0"/>
              <w:marBottom w:val="0"/>
              <w:divBdr>
                <w:top w:val="none" w:sz="0" w:space="0" w:color="auto"/>
                <w:left w:val="none" w:sz="0" w:space="0" w:color="auto"/>
                <w:bottom w:val="none" w:sz="0" w:space="0" w:color="auto"/>
                <w:right w:val="none" w:sz="0" w:space="0" w:color="auto"/>
              </w:divBdr>
            </w:div>
          </w:divsChild>
        </w:div>
        <w:div w:id="913785327">
          <w:marLeft w:val="0"/>
          <w:marRight w:val="0"/>
          <w:marTop w:val="0"/>
          <w:marBottom w:val="0"/>
          <w:divBdr>
            <w:top w:val="none" w:sz="0" w:space="0" w:color="auto"/>
            <w:left w:val="none" w:sz="0" w:space="0" w:color="auto"/>
            <w:bottom w:val="none" w:sz="0" w:space="0" w:color="auto"/>
            <w:right w:val="none" w:sz="0" w:space="0" w:color="auto"/>
          </w:divBdr>
          <w:divsChild>
            <w:div w:id="1784569537">
              <w:marLeft w:val="0"/>
              <w:marRight w:val="0"/>
              <w:marTop w:val="0"/>
              <w:marBottom w:val="0"/>
              <w:divBdr>
                <w:top w:val="none" w:sz="0" w:space="0" w:color="auto"/>
                <w:left w:val="none" w:sz="0" w:space="0" w:color="auto"/>
                <w:bottom w:val="none" w:sz="0" w:space="0" w:color="auto"/>
                <w:right w:val="none" w:sz="0" w:space="0" w:color="auto"/>
              </w:divBdr>
            </w:div>
          </w:divsChild>
        </w:div>
        <w:div w:id="975571041">
          <w:marLeft w:val="0"/>
          <w:marRight w:val="0"/>
          <w:marTop w:val="0"/>
          <w:marBottom w:val="0"/>
          <w:divBdr>
            <w:top w:val="none" w:sz="0" w:space="0" w:color="auto"/>
            <w:left w:val="none" w:sz="0" w:space="0" w:color="auto"/>
            <w:bottom w:val="none" w:sz="0" w:space="0" w:color="auto"/>
            <w:right w:val="none" w:sz="0" w:space="0" w:color="auto"/>
          </w:divBdr>
          <w:divsChild>
            <w:div w:id="1365979428">
              <w:marLeft w:val="0"/>
              <w:marRight w:val="0"/>
              <w:marTop w:val="0"/>
              <w:marBottom w:val="0"/>
              <w:divBdr>
                <w:top w:val="none" w:sz="0" w:space="0" w:color="auto"/>
                <w:left w:val="none" w:sz="0" w:space="0" w:color="auto"/>
                <w:bottom w:val="none" w:sz="0" w:space="0" w:color="auto"/>
                <w:right w:val="none" w:sz="0" w:space="0" w:color="auto"/>
              </w:divBdr>
            </w:div>
          </w:divsChild>
        </w:div>
        <w:div w:id="993876691">
          <w:marLeft w:val="0"/>
          <w:marRight w:val="0"/>
          <w:marTop w:val="0"/>
          <w:marBottom w:val="0"/>
          <w:divBdr>
            <w:top w:val="none" w:sz="0" w:space="0" w:color="auto"/>
            <w:left w:val="none" w:sz="0" w:space="0" w:color="auto"/>
            <w:bottom w:val="none" w:sz="0" w:space="0" w:color="auto"/>
            <w:right w:val="none" w:sz="0" w:space="0" w:color="auto"/>
          </w:divBdr>
          <w:divsChild>
            <w:div w:id="1905218961">
              <w:marLeft w:val="0"/>
              <w:marRight w:val="0"/>
              <w:marTop w:val="0"/>
              <w:marBottom w:val="0"/>
              <w:divBdr>
                <w:top w:val="none" w:sz="0" w:space="0" w:color="auto"/>
                <w:left w:val="none" w:sz="0" w:space="0" w:color="auto"/>
                <w:bottom w:val="none" w:sz="0" w:space="0" w:color="auto"/>
                <w:right w:val="none" w:sz="0" w:space="0" w:color="auto"/>
              </w:divBdr>
            </w:div>
          </w:divsChild>
        </w:div>
        <w:div w:id="1031809343">
          <w:marLeft w:val="0"/>
          <w:marRight w:val="0"/>
          <w:marTop w:val="0"/>
          <w:marBottom w:val="0"/>
          <w:divBdr>
            <w:top w:val="none" w:sz="0" w:space="0" w:color="auto"/>
            <w:left w:val="none" w:sz="0" w:space="0" w:color="auto"/>
            <w:bottom w:val="none" w:sz="0" w:space="0" w:color="auto"/>
            <w:right w:val="none" w:sz="0" w:space="0" w:color="auto"/>
          </w:divBdr>
          <w:divsChild>
            <w:div w:id="1724331403">
              <w:marLeft w:val="0"/>
              <w:marRight w:val="0"/>
              <w:marTop w:val="0"/>
              <w:marBottom w:val="0"/>
              <w:divBdr>
                <w:top w:val="none" w:sz="0" w:space="0" w:color="auto"/>
                <w:left w:val="none" w:sz="0" w:space="0" w:color="auto"/>
                <w:bottom w:val="none" w:sz="0" w:space="0" w:color="auto"/>
                <w:right w:val="none" w:sz="0" w:space="0" w:color="auto"/>
              </w:divBdr>
            </w:div>
          </w:divsChild>
        </w:div>
        <w:div w:id="1058743010">
          <w:marLeft w:val="0"/>
          <w:marRight w:val="0"/>
          <w:marTop w:val="0"/>
          <w:marBottom w:val="0"/>
          <w:divBdr>
            <w:top w:val="none" w:sz="0" w:space="0" w:color="auto"/>
            <w:left w:val="none" w:sz="0" w:space="0" w:color="auto"/>
            <w:bottom w:val="none" w:sz="0" w:space="0" w:color="auto"/>
            <w:right w:val="none" w:sz="0" w:space="0" w:color="auto"/>
          </w:divBdr>
          <w:divsChild>
            <w:div w:id="81341815">
              <w:marLeft w:val="0"/>
              <w:marRight w:val="0"/>
              <w:marTop w:val="0"/>
              <w:marBottom w:val="0"/>
              <w:divBdr>
                <w:top w:val="none" w:sz="0" w:space="0" w:color="auto"/>
                <w:left w:val="none" w:sz="0" w:space="0" w:color="auto"/>
                <w:bottom w:val="none" w:sz="0" w:space="0" w:color="auto"/>
                <w:right w:val="none" w:sz="0" w:space="0" w:color="auto"/>
              </w:divBdr>
            </w:div>
          </w:divsChild>
        </w:div>
        <w:div w:id="1107309900">
          <w:marLeft w:val="0"/>
          <w:marRight w:val="0"/>
          <w:marTop w:val="0"/>
          <w:marBottom w:val="0"/>
          <w:divBdr>
            <w:top w:val="none" w:sz="0" w:space="0" w:color="auto"/>
            <w:left w:val="none" w:sz="0" w:space="0" w:color="auto"/>
            <w:bottom w:val="none" w:sz="0" w:space="0" w:color="auto"/>
            <w:right w:val="none" w:sz="0" w:space="0" w:color="auto"/>
          </w:divBdr>
          <w:divsChild>
            <w:div w:id="1859080192">
              <w:marLeft w:val="0"/>
              <w:marRight w:val="0"/>
              <w:marTop w:val="0"/>
              <w:marBottom w:val="0"/>
              <w:divBdr>
                <w:top w:val="none" w:sz="0" w:space="0" w:color="auto"/>
                <w:left w:val="none" w:sz="0" w:space="0" w:color="auto"/>
                <w:bottom w:val="none" w:sz="0" w:space="0" w:color="auto"/>
                <w:right w:val="none" w:sz="0" w:space="0" w:color="auto"/>
              </w:divBdr>
            </w:div>
          </w:divsChild>
        </w:div>
        <w:div w:id="1135833580">
          <w:marLeft w:val="0"/>
          <w:marRight w:val="0"/>
          <w:marTop w:val="0"/>
          <w:marBottom w:val="0"/>
          <w:divBdr>
            <w:top w:val="none" w:sz="0" w:space="0" w:color="auto"/>
            <w:left w:val="none" w:sz="0" w:space="0" w:color="auto"/>
            <w:bottom w:val="none" w:sz="0" w:space="0" w:color="auto"/>
            <w:right w:val="none" w:sz="0" w:space="0" w:color="auto"/>
          </w:divBdr>
          <w:divsChild>
            <w:div w:id="1493597848">
              <w:marLeft w:val="0"/>
              <w:marRight w:val="0"/>
              <w:marTop w:val="0"/>
              <w:marBottom w:val="0"/>
              <w:divBdr>
                <w:top w:val="none" w:sz="0" w:space="0" w:color="auto"/>
                <w:left w:val="none" w:sz="0" w:space="0" w:color="auto"/>
                <w:bottom w:val="none" w:sz="0" w:space="0" w:color="auto"/>
                <w:right w:val="none" w:sz="0" w:space="0" w:color="auto"/>
              </w:divBdr>
            </w:div>
          </w:divsChild>
        </w:div>
        <w:div w:id="1433470228">
          <w:marLeft w:val="0"/>
          <w:marRight w:val="0"/>
          <w:marTop w:val="0"/>
          <w:marBottom w:val="0"/>
          <w:divBdr>
            <w:top w:val="none" w:sz="0" w:space="0" w:color="auto"/>
            <w:left w:val="none" w:sz="0" w:space="0" w:color="auto"/>
            <w:bottom w:val="none" w:sz="0" w:space="0" w:color="auto"/>
            <w:right w:val="none" w:sz="0" w:space="0" w:color="auto"/>
          </w:divBdr>
          <w:divsChild>
            <w:div w:id="1943762297">
              <w:marLeft w:val="0"/>
              <w:marRight w:val="0"/>
              <w:marTop w:val="0"/>
              <w:marBottom w:val="0"/>
              <w:divBdr>
                <w:top w:val="none" w:sz="0" w:space="0" w:color="auto"/>
                <w:left w:val="none" w:sz="0" w:space="0" w:color="auto"/>
                <w:bottom w:val="none" w:sz="0" w:space="0" w:color="auto"/>
                <w:right w:val="none" w:sz="0" w:space="0" w:color="auto"/>
              </w:divBdr>
            </w:div>
          </w:divsChild>
        </w:div>
        <w:div w:id="1455324585">
          <w:marLeft w:val="0"/>
          <w:marRight w:val="0"/>
          <w:marTop w:val="0"/>
          <w:marBottom w:val="0"/>
          <w:divBdr>
            <w:top w:val="none" w:sz="0" w:space="0" w:color="auto"/>
            <w:left w:val="none" w:sz="0" w:space="0" w:color="auto"/>
            <w:bottom w:val="none" w:sz="0" w:space="0" w:color="auto"/>
            <w:right w:val="none" w:sz="0" w:space="0" w:color="auto"/>
          </w:divBdr>
          <w:divsChild>
            <w:div w:id="354236936">
              <w:marLeft w:val="0"/>
              <w:marRight w:val="0"/>
              <w:marTop w:val="0"/>
              <w:marBottom w:val="0"/>
              <w:divBdr>
                <w:top w:val="none" w:sz="0" w:space="0" w:color="auto"/>
                <w:left w:val="none" w:sz="0" w:space="0" w:color="auto"/>
                <w:bottom w:val="none" w:sz="0" w:space="0" w:color="auto"/>
                <w:right w:val="none" w:sz="0" w:space="0" w:color="auto"/>
              </w:divBdr>
            </w:div>
          </w:divsChild>
        </w:div>
        <w:div w:id="1563835331">
          <w:marLeft w:val="0"/>
          <w:marRight w:val="0"/>
          <w:marTop w:val="0"/>
          <w:marBottom w:val="0"/>
          <w:divBdr>
            <w:top w:val="none" w:sz="0" w:space="0" w:color="auto"/>
            <w:left w:val="none" w:sz="0" w:space="0" w:color="auto"/>
            <w:bottom w:val="none" w:sz="0" w:space="0" w:color="auto"/>
            <w:right w:val="none" w:sz="0" w:space="0" w:color="auto"/>
          </w:divBdr>
          <w:divsChild>
            <w:div w:id="128985830">
              <w:marLeft w:val="0"/>
              <w:marRight w:val="0"/>
              <w:marTop w:val="0"/>
              <w:marBottom w:val="0"/>
              <w:divBdr>
                <w:top w:val="none" w:sz="0" w:space="0" w:color="auto"/>
                <w:left w:val="none" w:sz="0" w:space="0" w:color="auto"/>
                <w:bottom w:val="none" w:sz="0" w:space="0" w:color="auto"/>
                <w:right w:val="none" w:sz="0" w:space="0" w:color="auto"/>
              </w:divBdr>
            </w:div>
          </w:divsChild>
        </w:div>
        <w:div w:id="1567564795">
          <w:marLeft w:val="0"/>
          <w:marRight w:val="0"/>
          <w:marTop w:val="0"/>
          <w:marBottom w:val="0"/>
          <w:divBdr>
            <w:top w:val="none" w:sz="0" w:space="0" w:color="auto"/>
            <w:left w:val="none" w:sz="0" w:space="0" w:color="auto"/>
            <w:bottom w:val="none" w:sz="0" w:space="0" w:color="auto"/>
            <w:right w:val="none" w:sz="0" w:space="0" w:color="auto"/>
          </w:divBdr>
          <w:divsChild>
            <w:div w:id="1284724354">
              <w:marLeft w:val="0"/>
              <w:marRight w:val="0"/>
              <w:marTop w:val="0"/>
              <w:marBottom w:val="0"/>
              <w:divBdr>
                <w:top w:val="none" w:sz="0" w:space="0" w:color="auto"/>
                <w:left w:val="none" w:sz="0" w:space="0" w:color="auto"/>
                <w:bottom w:val="none" w:sz="0" w:space="0" w:color="auto"/>
                <w:right w:val="none" w:sz="0" w:space="0" w:color="auto"/>
              </w:divBdr>
            </w:div>
          </w:divsChild>
        </w:div>
        <w:div w:id="1570192893">
          <w:marLeft w:val="0"/>
          <w:marRight w:val="0"/>
          <w:marTop w:val="0"/>
          <w:marBottom w:val="0"/>
          <w:divBdr>
            <w:top w:val="none" w:sz="0" w:space="0" w:color="auto"/>
            <w:left w:val="none" w:sz="0" w:space="0" w:color="auto"/>
            <w:bottom w:val="none" w:sz="0" w:space="0" w:color="auto"/>
            <w:right w:val="none" w:sz="0" w:space="0" w:color="auto"/>
          </w:divBdr>
          <w:divsChild>
            <w:div w:id="2039576974">
              <w:marLeft w:val="0"/>
              <w:marRight w:val="0"/>
              <w:marTop w:val="0"/>
              <w:marBottom w:val="0"/>
              <w:divBdr>
                <w:top w:val="none" w:sz="0" w:space="0" w:color="auto"/>
                <w:left w:val="none" w:sz="0" w:space="0" w:color="auto"/>
                <w:bottom w:val="none" w:sz="0" w:space="0" w:color="auto"/>
                <w:right w:val="none" w:sz="0" w:space="0" w:color="auto"/>
              </w:divBdr>
            </w:div>
          </w:divsChild>
        </w:div>
        <w:div w:id="1674140174">
          <w:marLeft w:val="0"/>
          <w:marRight w:val="0"/>
          <w:marTop w:val="0"/>
          <w:marBottom w:val="0"/>
          <w:divBdr>
            <w:top w:val="none" w:sz="0" w:space="0" w:color="auto"/>
            <w:left w:val="none" w:sz="0" w:space="0" w:color="auto"/>
            <w:bottom w:val="none" w:sz="0" w:space="0" w:color="auto"/>
            <w:right w:val="none" w:sz="0" w:space="0" w:color="auto"/>
          </w:divBdr>
          <w:divsChild>
            <w:div w:id="2096045434">
              <w:marLeft w:val="0"/>
              <w:marRight w:val="0"/>
              <w:marTop w:val="0"/>
              <w:marBottom w:val="0"/>
              <w:divBdr>
                <w:top w:val="none" w:sz="0" w:space="0" w:color="auto"/>
                <w:left w:val="none" w:sz="0" w:space="0" w:color="auto"/>
                <w:bottom w:val="none" w:sz="0" w:space="0" w:color="auto"/>
                <w:right w:val="none" w:sz="0" w:space="0" w:color="auto"/>
              </w:divBdr>
            </w:div>
          </w:divsChild>
        </w:div>
        <w:div w:id="1748073198">
          <w:marLeft w:val="0"/>
          <w:marRight w:val="0"/>
          <w:marTop w:val="0"/>
          <w:marBottom w:val="0"/>
          <w:divBdr>
            <w:top w:val="none" w:sz="0" w:space="0" w:color="auto"/>
            <w:left w:val="none" w:sz="0" w:space="0" w:color="auto"/>
            <w:bottom w:val="none" w:sz="0" w:space="0" w:color="auto"/>
            <w:right w:val="none" w:sz="0" w:space="0" w:color="auto"/>
          </w:divBdr>
          <w:divsChild>
            <w:div w:id="78408457">
              <w:marLeft w:val="0"/>
              <w:marRight w:val="0"/>
              <w:marTop w:val="0"/>
              <w:marBottom w:val="0"/>
              <w:divBdr>
                <w:top w:val="none" w:sz="0" w:space="0" w:color="auto"/>
                <w:left w:val="none" w:sz="0" w:space="0" w:color="auto"/>
                <w:bottom w:val="none" w:sz="0" w:space="0" w:color="auto"/>
                <w:right w:val="none" w:sz="0" w:space="0" w:color="auto"/>
              </w:divBdr>
            </w:div>
          </w:divsChild>
        </w:div>
        <w:div w:id="1775395847">
          <w:marLeft w:val="0"/>
          <w:marRight w:val="0"/>
          <w:marTop w:val="0"/>
          <w:marBottom w:val="0"/>
          <w:divBdr>
            <w:top w:val="none" w:sz="0" w:space="0" w:color="auto"/>
            <w:left w:val="none" w:sz="0" w:space="0" w:color="auto"/>
            <w:bottom w:val="none" w:sz="0" w:space="0" w:color="auto"/>
            <w:right w:val="none" w:sz="0" w:space="0" w:color="auto"/>
          </w:divBdr>
          <w:divsChild>
            <w:div w:id="319357388">
              <w:marLeft w:val="0"/>
              <w:marRight w:val="0"/>
              <w:marTop w:val="0"/>
              <w:marBottom w:val="0"/>
              <w:divBdr>
                <w:top w:val="none" w:sz="0" w:space="0" w:color="auto"/>
                <w:left w:val="none" w:sz="0" w:space="0" w:color="auto"/>
                <w:bottom w:val="none" w:sz="0" w:space="0" w:color="auto"/>
                <w:right w:val="none" w:sz="0" w:space="0" w:color="auto"/>
              </w:divBdr>
            </w:div>
          </w:divsChild>
        </w:div>
        <w:div w:id="1810201595">
          <w:marLeft w:val="0"/>
          <w:marRight w:val="0"/>
          <w:marTop w:val="0"/>
          <w:marBottom w:val="0"/>
          <w:divBdr>
            <w:top w:val="none" w:sz="0" w:space="0" w:color="auto"/>
            <w:left w:val="none" w:sz="0" w:space="0" w:color="auto"/>
            <w:bottom w:val="none" w:sz="0" w:space="0" w:color="auto"/>
            <w:right w:val="none" w:sz="0" w:space="0" w:color="auto"/>
          </w:divBdr>
          <w:divsChild>
            <w:div w:id="32123149">
              <w:marLeft w:val="0"/>
              <w:marRight w:val="0"/>
              <w:marTop w:val="0"/>
              <w:marBottom w:val="0"/>
              <w:divBdr>
                <w:top w:val="none" w:sz="0" w:space="0" w:color="auto"/>
                <w:left w:val="none" w:sz="0" w:space="0" w:color="auto"/>
                <w:bottom w:val="none" w:sz="0" w:space="0" w:color="auto"/>
                <w:right w:val="none" w:sz="0" w:space="0" w:color="auto"/>
              </w:divBdr>
            </w:div>
          </w:divsChild>
        </w:div>
        <w:div w:id="1819296054">
          <w:marLeft w:val="0"/>
          <w:marRight w:val="0"/>
          <w:marTop w:val="0"/>
          <w:marBottom w:val="0"/>
          <w:divBdr>
            <w:top w:val="none" w:sz="0" w:space="0" w:color="auto"/>
            <w:left w:val="none" w:sz="0" w:space="0" w:color="auto"/>
            <w:bottom w:val="none" w:sz="0" w:space="0" w:color="auto"/>
            <w:right w:val="none" w:sz="0" w:space="0" w:color="auto"/>
          </w:divBdr>
          <w:divsChild>
            <w:div w:id="868908791">
              <w:marLeft w:val="0"/>
              <w:marRight w:val="0"/>
              <w:marTop w:val="0"/>
              <w:marBottom w:val="0"/>
              <w:divBdr>
                <w:top w:val="none" w:sz="0" w:space="0" w:color="auto"/>
                <w:left w:val="none" w:sz="0" w:space="0" w:color="auto"/>
                <w:bottom w:val="none" w:sz="0" w:space="0" w:color="auto"/>
                <w:right w:val="none" w:sz="0" w:space="0" w:color="auto"/>
              </w:divBdr>
            </w:div>
          </w:divsChild>
        </w:div>
        <w:div w:id="1823813661">
          <w:marLeft w:val="0"/>
          <w:marRight w:val="0"/>
          <w:marTop w:val="0"/>
          <w:marBottom w:val="0"/>
          <w:divBdr>
            <w:top w:val="none" w:sz="0" w:space="0" w:color="auto"/>
            <w:left w:val="none" w:sz="0" w:space="0" w:color="auto"/>
            <w:bottom w:val="none" w:sz="0" w:space="0" w:color="auto"/>
            <w:right w:val="none" w:sz="0" w:space="0" w:color="auto"/>
          </w:divBdr>
          <w:divsChild>
            <w:div w:id="235748916">
              <w:marLeft w:val="0"/>
              <w:marRight w:val="0"/>
              <w:marTop w:val="0"/>
              <w:marBottom w:val="0"/>
              <w:divBdr>
                <w:top w:val="none" w:sz="0" w:space="0" w:color="auto"/>
                <w:left w:val="none" w:sz="0" w:space="0" w:color="auto"/>
                <w:bottom w:val="none" w:sz="0" w:space="0" w:color="auto"/>
                <w:right w:val="none" w:sz="0" w:space="0" w:color="auto"/>
              </w:divBdr>
            </w:div>
          </w:divsChild>
        </w:div>
        <w:div w:id="1952013358">
          <w:marLeft w:val="0"/>
          <w:marRight w:val="0"/>
          <w:marTop w:val="0"/>
          <w:marBottom w:val="0"/>
          <w:divBdr>
            <w:top w:val="none" w:sz="0" w:space="0" w:color="auto"/>
            <w:left w:val="none" w:sz="0" w:space="0" w:color="auto"/>
            <w:bottom w:val="none" w:sz="0" w:space="0" w:color="auto"/>
            <w:right w:val="none" w:sz="0" w:space="0" w:color="auto"/>
          </w:divBdr>
          <w:divsChild>
            <w:div w:id="1196045318">
              <w:marLeft w:val="0"/>
              <w:marRight w:val="0"/>
              <w:marTop w:val="0"/>
              <w:marBottom w:val="0"/>
              <w:divBdr>
                <w:top w:val="none" w:sz="0" w:space="0" w:color="auto"/>
                <w:left w:val="none" w:sz="0" w:space="0" w:color="auto"/>
                <w:bottom w:val="none" w:sz="0" w:space="0" w:color="auto"/>
                <w:right w:val="none" w:sz="0" w:space="0" w:color="auto"/>
              </w:divBdr>
            </w:div>
          </w:divsChild>
        </w:div>
        <w:div w:id="1953514520">
          <w:marLeft w:val="0"/>
          <w:marRight w:val="0"/>
          <w:marTop w:val="0"/>
          <w:marBottom w:val="0"/>
          <w:divBdr>
            <w:top w:val="none" w:sz="0" w:space="0" w:color="auto"/>
            <w:left w:val="none" w:sz="0" w:space="0" w:color="auto"/>
            <w:bottom w:val="none" w:sz="0" w:space="0" w:color="auto"/>
            <w:right w:val="none" w:sz="0" w:space="0" w:color="auto"/>
          </w:divBdr>
          <w:divsChild>
            <w:div w:id="510609649">
              <w:marLeft w:val="0"/>
              <w:marRight w:val="0"/>
              <w:marTop w:val="0"/>
              <w:marBottom w:val="0"/>
              <w:divBdr>
                <w:top w:val="none" w:sz="0" w:space="0" w:color="auto"/>
                <w:left w:val="none" w:sz="0" w:space="0" w:color="auto"/>
                <w:bottom w:val="none" w:sz="0" w:space="0" w:color="auto"/>
                <w:right w:val="none" w:sz="0" w:space="0" w:color="auto"/>
              </w:divBdr>
            </w:div>
          </w:divsChild>
        </w:div>
        <w:div w:id="1963152143">
          <w:marLeft w:val="0"/>
          <w:marRight w:val="0"/>
          <w:marTop w:val="0"/>
          <w:marBottom w:val="0"/>
          <w:divBdr>
            <w:top w:val="none" w:sz="0" w:space="0" w:color="auto"/>
            <w:left w:val="none" w:sz="0" w:space="0" w:color="auto"/>
            <w:bottom w:val="none" w:sz="0" w:space="0" w:color="auto"/>
            <w:right w:val="none" w:sz="0" w:space="0" w:color="auto"/>
          </w:divBdr>
          <w:divsChild>
            <w:div w:id="1778286177">
              <w:marLeft w:val="0"/>
              <w:marRight w:val="0"/>
              <w:marTop w:val="0"/>
              <w:marBottom w:val="0"/>
              <w:divBdr>
                <w:top w:val="none" w:sz="0" w:space="0" w:color="auto"/>
                <w:left w:val="none" w:sz="0" w:space="0" w:color="auto"/>
                <w:bottom w:val="none" w:sz="0" w:space="0" w:color="auto"/>
                <w:right w:val="none" w:sz="0" w:space="0" w:color="auto"/>
              </w:divBdr>
            </w:div>
          </w:divsChild>
        </w:div>
        <w:div w:id="2004240006">
          <w:marLeft w:val="0"/>
          <w:marRight w:val="0"/>
          <w:marTop w:val="0"/>
          <w:marBottom w:val="0"/>
          <w:divBdr>
            <w:top w:val="none" w:sz="0" w:space="0" w:color="auto"/>
            <w:left w:val="none" w:sz="0" w:space="0" w:color="auto"/>
            <w:bottom w:val="none" w:sz="0" w:space="0" w:color="auto"/>
            <w:right w:val="none" w:sz="0" w:space="0" w:color="auto"/>
          </w:divBdr>
          <w:divsChild>
            <w:div w:id="600143807">
              <w:marLeft w:val="0"/>
              <w:marRight w:val="0"/>
              <w:marTop w:val="0"/>
              <w:marBottom w:val="0"/>
              <w:divBdr>
                <w:top w:val="none" w:sz="0" w:space="0" w:color="auto"/>
                <w:left w:val="none" w:sz="0" w:space="0" w:color="auto"/>
                <w:bottom w:val="none" w:sz="0" w:space="0" w:color="auto"/>
                <w:right w:val="none" w:sz="0" w:space="0" w:color="auto"/>
              </w:divBdr>
            </w:div>
          </w:divsChild>
        </w:div>
        <w:div w:id="2036615491">
          <w:marLeft w:val="0"/>
          <w:marRight w:val="0"/>
          <w:marTop w:val="0"/>
          <w:marBottom w:val="0"/>
          <w:divBdr>
            <w:top w:val="none" w:sz="0" w:space="0" w:color="auto"/>
            <w:left w:val="none" w:sz="0" w:space="0" w:color="auto"/>
            <w:bottom w:val="none" w:sz="0" w:space="0" w:color="auto"/>
            <w:right w:val="none" w:sz="0" w:space="0" w:color="auto"/>
          </w:divBdr>
          <w:divsChild>
            <w:div w:id="1691908631">
              <w:marLeft w:val="0"/>
              <w:marRight w:val="0"/>
              <w:marTop w:val="0"/>
              <w:marBottom w:val="0"/>
              <w:divBdr>
                <w:top w:val="none" w:sz="0" w:space="0" w:color="auto"/>
                <w:left w:val="none" w:sz="0" w:space="0" w:color="auto"/>
                <w:bottom w:val="none" w:sz="0" w:space="0" w:color="auto"/>
                <w:right w:val="none" w:sz="0" w:space="0" w:color="auto"/>
              </w:divBdr>
            </w:div>
          </w:divsChild>
        </w:div>
        <w:div w:id="2055998835">
          <w:marLeft w:val="0"/>
          <w:marRight w:val="0"/>
          <w:marTop w:val="0"/>
          <w:marBottom w:val="0"/>
          <w:divBdr>
            <w:top w:val="none" w:sz="0" w:space="0" w:color="auto"/>
            <w:left w:val="none" w:sz="0" w:space="0" w:color="auto"/>
            <w:bottom w:val="none" w:sz="0" w:space="0" w:color="auto"/>
            <w:right w:val="none" w:sz="0" w:space="0" w:color="auto"/>
          </w:divBdr>
          <w:divsChild>
            <w:div w:id="1711881060">
              <w:marLeft w:val="0"/>
              <w:marRight w:val="0"/>
              <w:marTop w:val="0"/>
              <w:marBottom w:val="0"/>
              <w:divBdr>
                <w:top w:val="none" w:sz="0" w:space="0" w:color="auto"/>
                <w:left w:val="none" w:sz="0" w:space="0" w:color="auto"/>
                <w:bottom w:val="none" w:sz="0" w:space="0" w:color="auto"/>
                <w:right w:val="none" w:sz="0" w:space="0" w:color="auto"/>
              </w:divBdr>
            </w:div>
          </w:divsChild>
        </w:div>
        <w:div w:id="2127384438">
          <w:marLeft w:val="0"/>
          <w:marRight w:val="0"/>
          <w:marTop w:val="0"/>
          <w:marBottom w:val="0"/>
          <w:divBdr>
            <w:top w:val="none" w:sz="0" w:space="0" w:color="auto"/>
            <w:left w:val="none" w:sz="0" w:space="0" w:color="auto"/>
            <w:bottom w:val="none" w:sz="0" w:space="0" w:color="auto"/>
            <w:right w:val="none" w:sz="0" w:space="0" w:color="auto"/>
          </w:divBdr>
          <w:divsChild>
            <w:div w:id="116874750">
              <w:marLeft w:val="0"/>
              <w:marRight w:val="0"/>
              <w:marTop w:val="0"/>
              <w:marBottom w:val="0"/>
              <w:divBdr>
                <w:top w:val="none" w:sz="0" w:space="0" w:color="auto"/>
                <w:left w:val="none" w:sz="0" w:space="0" w:color="auto"/>
                <w:bottom w:val="none" w:sz="0" w:space="0" w:color="auto"/>
                <w:right w:val="none" w:sz="0" w:space="0" w:color="auto"/>
              </w:divBdr>
            </w:div>
          </w:divsChild>
        </w:div>
        <w:div w:id="2142456639">
          <w:marLeft w:val="0"/>
          <w:marRight w:val="0"/>
          <w:marTop w:val="0"/>
          <w:marBottom w:val="0"/>
          <w:divBdr>
            <w:top w:val="none" w:sz="0" w:space="0" w:color="auto"/>
            <w:left w:val="none" w:sz="0" w:space="0" w:color="auto"/>
            <w:bottom w:val="none" w:sz="0" w:space="0" w:color="auto"/>
            <w:right w:val="none" w:sz="0" w:space="0" w:color="auto"/>
          </w:divBdr>
          <w:divsChild>
            <w:div w:id="10331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planning.vic.gov.au"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lanning.systems@delwp.vic.gov.au" TargetMode="Externa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3" Type="http://schemas.openxmlformats.org/officeDocument/2006/relationships/hyperlink" Target="http://www.austlii.edu.au/cgi-bin/viewdoc/au/cases/vic/VSC/2007/114.html" TargetMode="External"/><Relationship Id="rId18" Type="http://schemas.openxmlformats.org/officeDocument/2006/relationships/hyperlink" Target="http://www.austlii.edu.au/cgi-bin/viewdoc/au/cases/vic/VCAT/2017/1129.html" TargetMode="External"/><Relationship Id="rId26" Type="http://schemas.openxmlformats.org/officeDocument/2006/relationships/hyperlink" Target="http://www.austlii.edu.au/cgi-bin/viewdoc/au/cases/vic/VCAT/2000/1151.html" TargetMode="External"/><Relationship Id="rId39" Type="http://schemas.openxmlformats.org/officeDocument/2006/relationships/hyperlink" Target="http://www.austlii.edu.au/cgi-bin/viewdoc/au/cases/vic/VCAT/2005/816.html" TargetMode="External"/><Relationship Id="rId21" Type="http://schemas.openxmlformats.org/officeDocument/2006/relationships/hyperlink" Target="http://www.austlii.edu.au/cgi-bin/viewdoc/au/cases/vic/VSC/2021/722.html" TargetMode="External"/><Relationship Id="rId34" Type="http://schemas.openxmlformats.org/officeDocument/2006/relationships/hyperlink" Target="http://www.austlii.edu.au/cgi-bin/viewdoc/au/cases/vic/VSC/2007/25.html" TargetMode="External"/><Relationship Id="rId42" Type="http://schemas.openxmlformats.org/officeDocument/2006/relationships/hyperlink" Target="https://www.epa.vic.gov.au/" TargetMode="External"/><Relationship Id="rId47" Type="http://schemas.openxmlformats.org/officeDocument/2006/relationships/hyperlink" Target="https://www.planning.vic.gov.au/__data/assets/pdf_file/0030/97176/PPN39-Using-the-Integrated-Water-Management-Provisions-of-Clause-56-Residential-Subdivision.pdf" TargetMode="External"/><Relationship Id="rId50" Type="http://schemas.openxmlformats.org/officeDocument/2006/relationships/hyperlink" Target="https://www.planning.vic.gov.au/policy-and-strategy/developing-near-dams" TargetMode="External"/><Relationship Id="rId55" Type="http://schemas.openxmlformats.org/officeDocument/2006/relationships/hyperlink" Target="https://www.environment.vic.gov.au/__data/assets/pdf_file/0021/91146/Guidelines-for-the-removal,-destruction-or-lopping-of-native-vegetation,-2017.pdf" TargetMode="External"/><Relationship Id="rId7" Type="http://schemas.openxmlformats.org/officeDocument/2006/relationships/hyperlink" Target="https://vpa-web.s3.amazonaws.com/wp-content/uploads/2020/05/Generally-in-Accordance-Guidance-Note-April-2020.pdf" TargetMode="External"/><Relationship Id="rId2" Type="http://schemas.openxmlformats.org/officeDocument/2006/relationships/hyperlink" Target="http://www.austlii.edu.au/cgi-bin/viewdoc/au/cases/vic/VCAT/2003/688.html" TargetMode="External"/><Relationship Id="rId16" Type="http://schemas.openxmlformats.org/officeDocument/2006/relationships/hyperlink" Target="http://www.austlii.edu.au/cgi-bin/viewdoc/au/cases/vic/VSC/2021/510.html" TargetMode="External"/><Relationship Id="rId29" Type="http://schemas.openxmlformats.org/officeDocument/2006/relationships/hyperlink" Target="http://www.austlii.edu.au/cgi-bin/viewdoc/au/cases/vic/VicAATRp/1992/1.html" TargetMode="External"/><Relationship Id="rId11" Type="http://schemas.openxmlformats.org/officeDocument/2006/relationships/hyperlink" Target="http://www6.austlii.edu.au/cgi-bin/viewdoc/au/cases/vic/VCAT/2013/372.html" TargetMode="External"/><Relationship Id="rId24" Type="http://schemas.openxmlformats.org/officeDocument/2006/relationships/hyperlink" Target="http://www.austlii.edu.au/cgi-bin/viewdoc/au/cases/vic/VCAT/2017/1129.html" TargetMode="External"/><Relationship Id="rId32" Type="http://schemas.openxmlformats.org/officeDocument/2006/relationships/hyperlink" Target="http://www.austlii.edu.au/cgi-bin/viewdoc/au/cases/vic/VCAT/2005/956.html" TargetMode="External"/><Relationship Id="rId37" Type="http://schemas.openxmlformats.org/officeDocument/2006/relationships/hyperlink" Target="http://www.austlii.edu.au/cgi-bin/viewdoc/au/cases/vic/VCAT/2007/1822.html" TargetMode="External"/><Relationship Id="rId40" Type="http://schemas.openxmlformats.org/officeDocument/2006/relationships/hyperlink" Target="http://www.austlii.edu.au/cgi-bin/viewdoc/au/cases/vic/VCAT/2007/1822.html" TargetMode="External"/><Relationship Id="rId45" Type="http://schemas.openxmlformats.org/officeDocument/2006/relationships/hyperlink" Target="https://www.planning.vic.gov.au/__data/assets/pdf_file/0023/97313/PPN55-Planning-in-open-drinking-water-catchments.pdf" TargetMode="External"/><Relationship Id="rId53" Type="http://schemas.openxmlformats.org/officeDocument/2006/relationships/hyperlink" Target="https://www.planning.vic.gov.au/__data/assets/pdf_file/0035/96569/PPN11-Applying-for-a-planning-permit-under-the-flood-provisions_August-2015.pdf" TargetMode="External"/><Relationship Id="rId58" Type="http://schemas.openxmlformats.org/officeDocument/2006/relationships/hyperlink" Target="https://www.epa.vic.gov.au/about-epa/publications/1826-4" TargetMode="External"/><Relationship Id="rId5" Type="http://schemas.openxmlformats.org/officeDocument/2006/relationships/hyperlink" Target="https://www.planning.vic.gov.au/guide-home/a-practitioners-guide-to-victorian-planning-schemes" TargetMode="External"/><Relationship Id="rId19" Type="http://schemas.openxmlformats.org/officeDocument/2006/relationships/hyperlink" Target="http://www.austlii.edu.au/cgi-bin/viewdoc/au/cases/vic/VSC/2021/722.html" TargetMode="External"/><Relationship Id="rId4" Type="http://schemas.openxmlformats.org/officeDocument/2006/relationships/hyperlink" Target="http://www.austlii.edu.au/cgi-bin/viewdoc/au/cases/vic/VSC/2001/426.html" TargetMode="External"/><Relationship Id="rId9" Type="http://schemas.openxmlformats.org/officeDocument/2006/relationships/hyperlink" Target="http://www.austlii.edu.au/cgi-bin/viewdoc/au/cases/vic/VCAT/2007/156.html" TargetMode="External"/><Relationship Id="rId14" Type="http://schemas.openxmlformats.org/officeDocument/2006/relationships/hyperlink" Target="http://www8.austlii.edu.au/cgi-bin/viewdoc/au/cases/vic/VSC/2012/298.html" TargetMode="External"/><Relationship Id="rId22" Type="http://schemas.openxmlformats.org/officeDocument/2006/relationships/hyperlink" Target="http://www.austlii.edu.au/cgi-bin/viewdoc/au/cases/vic/VCAT/2017/1129.html" TargetMode="External"/><Relationship Id="rId27" Type="http://schemas.openxmlformats.org/officeDocument/2006/relationships/hyperlink" Target="http://www.austlii.edu.au/cgi-bin/viewdoc/au/cases/vic/VCAT/2008/860.html" TargetMode="External"/><Relationship Id="rId30" Type="http://schemas.openxmlformats.org/officeDocument/2006/relationships/hyperlink" Target="http://www.austlii.edu.au/cgi-bin/viewdoc/au/cases/vic/VCAT/2005/1242.html" TargetMode="External"/><Relationship Id="rId35" Type="http://schemas.openxmlformats.org/officeDocument/2006/relationships/hyperlink" Target="http://www.austlii.edu.au/cgi-bin/viewdoc/au/cases/vic/VSC/2007/25.html" TargetMode="External"/><Relationship Id="rId43" Type="http://schemas.openxmlformats.org/officeDocument/2006/relationships/hyperlink" Target="https://www.epa.vic.gov.au/about-epa/publications/1834" TargetMode="External"/><Relationship Id="rId48" Type="http://schemas.openxmlformats.org/officeDocument/2006/relationships/hyperlink" Target="http://www.austlii.edu.au/cgi-bin/viewdoc/au/cases/vic/VCAT/2007/156.html" TargetMode="External"/><Relationship Id="rId56" Type="http://schemas.openxmlformats.org/officeDocument/2006/relationships/hyperlink" Target="https://www.environment.vic.gov.au/__data/assets/pdf_file/0022/91255/Assessors-handbook-Applications-to-remove,-lop-or-destroy-native-vegetation-V1.1-October-2018.pdf" TargetMode="External"/><Relationship Id="rId8" Type="http://schemas.openxmlformats.org/officeDocument/2006/relationships/hyperlink" Target="http://www.austlii.edu.au/cgi-bin/viewdoc/au/cases/vic/VCAT/2006/467.html" TargetMode="External"/><Relationship Id="rId51" Type="http://schemas.openxmlformats.org/officeDocument/2006/relationships/hyperlink" Target="https://www.water.vic.gov.au/__data/assets/pdf_file/0025/409570/Guidelines-for-Development-in-Flood_finalAA.pdf" TargetMode="External"/><Relationship Id="rId3" Type="http://schemas.openxmlformats.org/officeDocument/2006/relationships/hyperlink" Target="http://www.austlii.edu.au/cgi-bin/viewdoc/au/cases/cth/HCA/1980/1.html" TargetMode="External"/><Relationship Id="rId12" Type="http://schemas.openxmlformats.org/officeDocument/2006/relationships/hyperlink" Target="https://www.planning.vic.gov.au/__data/assets/pdf_file/0021/97311/PPN54-Referral-and-Notice-Provisions_June-2015.pdf" TargetMode="External"/><Relationship Id="rId17" Type="http://schemas.openxmlformats.org/officeDocument/2006/relationships/hyperlink" Target="http://www.austlii.eduau/cgi-bin/viewdoc/au/cases/vic/VSC/2005/434.html" TargetMode="External"/><Relationship Id="rId25" Type="http://schemas.openxmlformats.org/officeDocument/2006/relationships/hyperlink" Target="http://www.austlii.eduau/cgi-bin/viewdoc/au/cases/vic/VSC/2005/434.html" TargetMode="External"/><Relationship Id="rId33" Type="http://schemas.openxmlformats.org/officeDocument/2006/relationships/hyperlink" Target="http://www.austlii.edu.au/cgi-bin/viewdoc/au/cases/vic/VCAT/2006/629.html" TargetMode="External"/><Relationship Id="rId38" Type="http://schemas.openxmlformats.org/officeDocument/2006/relationships/hyperlink" Target="http://www.austlii.edu.au/cgi-bin/viewdoc/au/cases/vic/VCAT/2005/956.html" TargetMode="External"/><Relationship Id="rId46" Type="http://schemas.openxmlformats.org/officeDocument/2006/relationships/hyperlink" Target="https://www.planning.vic.gov.au/__data/assets/pdf_file/0033/398715/PAN75-Amendment-VC154-Stormwater-Management.pdf" TargetMode="External"/><Relationship Id="rId20" Type="http://schemas.openxmlformats.org/officeDocument/2006/relationships/hyperlink" Target="http://www.austlii.edu.au/cgi-bin/viewdoc/au/cases/vic/VCAT/2005/1049.html" TargetMode="External"/><Relationship Id="rId41" Type="http://schemas.openxmlformats.org/officeDocument/2006/relationships/hyperlink" Target="http://www.austlii.edu.au/cgi-bin/viewdoc/au/cases/vic/VSC/2007/114.html" TargetMode="External"/><Relationship Id="rId54" Type="http://schemas.openxmlformats.org/officeDocument/2006/relationships/hyperlink" Target="https://www.planning.vic.gov.au/__data/assets/pdf_file/0028/96571/PPN12-Applying-the-Flood-Provisions-in-Planning-Schemes_June-2015.pdf" TargetMode="External"/><Relationship Id="rId1" Type="http://schemas.openxmlformats.org/officeDocument/2006/relationships/hyperlink" Target="http://www.austlii.edu.au/cgi-bin/viewdoc/au/cases/vic/VSC/2005/434.html" TargetMode="External"/><Relationship Id="rId6" Type="http://schemas.openxmlformats.org/officeDocument/2006/relationships/hyperlink" Target="http://www.austlii.edu.au/cgi-bin/viewdoc/au/cases/vic/VCAT/2013/323.html" TargetMode="External"/><Relationship Id="rId15" Type="http://schemas.openxmlformats.org/officeDocument/2006/relationships/hyperlink" Target="http://www.austlii.edu.au/cgi-bin/viewdoc/au/cases/vic/VCAT/2022/669.html" TargetMode="External"/><Relationship Id="rId23" Type="http://schemas.openxmlformats.org/officeDocument/2006/relationships/hyperlink" Target="http://www.austlii.edu.au/cgi-bin/viewdoc/au/cases/vic/VCAT/2005/1049.html" TargetMode="External"/><Relationship Id="rId28" Type="http://schemas.openxmlformats.org/officeDocument/2006/relationships/hyperlink" Target="http://www.austlii.edu.au/cgi-bin/viewdoc/au/cases/vic/VSC/2021/722.html" TargetMode="External"/><Relationship Id="rId36" Type="http://schemas.openxmlformats.org/officeDocument/2006/relationships/hyperlink" Target="http://www.austlii.edu.au/cgi-bin/viewdoc/au/cases/vic/VSC/2007/25.html" TargetMode="External"/><Relationship Id="rId49" Type="http://schemas.openxmlformats.org/officeDocument/2006/relationships/hyperlink" Target="https://www.water.vic.gov.au/managing-dams-and-water-emergencies/dams/guidance-notes" TargetMode="External"/><Relationship Id="rId57" Type="http://schemas.openxmlformats.org/officeDocument/2006/relationships/hyperlink" Target="https://www.planning.vic.gov.au/__data/assets/pdf_file/0035/97577/AN49-Amendment-VC81-Telecommunications-Services-and-Facilities-in-Subdivisions.pdf" TargetMode="External"/><Relationship Id="rId10" Type="http://schemas.openxmlformats.org/officeDocument/2006/relationships/hyperlink" Target="http://www8.austlii.edu.au/cgi-bin/viewdoc/au/cases/vic/VCAT/2007/156.html" TargetMode="External"/><Relationship Id="rId31" Type="http://schemas.openxmlformats.org/officeDocument/2006/relationships/hyperlink" Target="https://www.planning.vic.gov.au/__data/assets/pdf_file/0020/604082/UVPS-Chapter-8-Agreements-2022.pdf" TargetMode="External"/><Relationship Id="rId44" Type="http://schemas.openxmlformats.org/officeDocument/2006/relationships/hyperlink" Target="http://www.austlii.edu.au/cgi-bin/viewdoc/au/cases/vic/VCAT/2007/156.html" TargetMode="External"/><Relationship Id="rId52" Type="http://schemas.openxmlformats.org/officeDocument/2006/relationships/hyperlink" Target="http://www.austlii.edu.au/cgi-bin/viewdoc/au/cases/vic/VCAT/2007/1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1s\OneDrive%20-%20Department%20of%20Environment,%20Land,%20Water%20and%20Planning\1FINAL%20SEND%20TO%20BRIDGET\DTP_Repor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73C7FC282D41E7A7827998F97C08CE"/>
        <w:category>
          <w:name w:val="General"/>
          <w:gallery w:val="placeholder"/>
        </w:category>
        <w:types>
          <w:type w:val="bbPlcHdr"/>
        </w:types>
        <w:behaviors>
          <w:behavior w:val="content"/>
        </w:behaviors>
        <w:guid w:val="{EECA8F2A-89C7-4C37-8ECB-C47D106A67FA}"/>
      </w:docPartPr>
      <w:docPartBody>
        <w:p w:rsidR="00F71E28" w:rsidRDefault="00F10BD1">
          <w:pPr>
            <w:pStyle w:val="0973C7FC282D41E7A7827998F97C08CE"/>
          </w:pPr>
          <w:r w:rsidRPr="005F4A00">
            <w:rPr>
              <w:rStyle w:val="PlaceholderText"/>
            </w:rPr>
            <w:t>[</w:t>
          </w:r>
          <w:r w:rsidRPr="00660DE4">
            <w:rPr>
              <w:rStyle w:val="PlaceholderText"/>
            </w:rPr>
            <w:t>Click to add Title</w:t>
          </w:r>
          <w:r w:rsidRPr="005F4A00">
            <w:rPr>
              <w:rStyle w:val="PlaceholderText"/>
            </w:rPr>
            <w:t>]</w:t>
          </w:r>
        </w:p>
      </w:docPartBody>
    </w:docPart>
    <w:docPart>
      <w:docPartPr>
        <w:name w:val="49E74E07F3BA4045B0D72A315CF1F130"/>
        <w:category>
          <w:name w:val="General"/>
          <w:gallery w:val="placeholder"/>
        </w:category>
        <w:types>
          <w:type w:val="bbPlcHdr"/>
        </w:types>
        <w:behaviors>
          <w:behavior w:val="content"/>
        </w:behaviors>
        <w:guid w:val="{A5808870-3291-4D23-B2BD-A49E31542B5B}"/>
      </w:docPartPr>
      <w:docPartBody>
        <w:p w:rsidR="00F71E28" w:rsidRDefault="00F10BD1">
          <w:pPr>
            <w:pStyle w:val="49E74E07F3BA4045B0D72A315CF1F130"/>
          </w:pPr>
          <w:r w:rsidRPr="008A2D94">
            <w:t>[Click to add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28"/>
    <w:rsid w:val="00003A12"/>
    <w:rsid w:val="000B1989"/>
    <w:rsid w:val="000B75EA"/>
    <w:rsid w:val="00166251"/>
    <w:rsid w:val="001756CD"/>
    <w:rsid w:val="002F1169"/>
    <w:rsid w:val="00433134"/>
    <w:rsid w:val="00562C78"/>
    <w:rsid w:val="0069713D"/>
    <w:rsid w:val="006A639C"/>
    <w:rsid w:val="00BD53C6"/>
    <w:rsid w:val="00BF53B2"/>
    <w:rsid w:val="00C22453"/>
    <w:rsid w:val="00D95AE7"/>
    <w:rsid w:val="00F10BD1"/>
    <w:rsid w:val="00F71E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73C7FC282D41E7A7827998F97C08CE">
    <w:name w:val="0973C7FC282D41E7A7827998F97C08CE"/>
  </w:style>
  <w:style w:type="paragraph" w:customStyle="1" w:styleId="49E74E07F3BA4045B0D72A315CF1F130">
    <w:name w:val="49E74E07F3BA4045B0D72A315CF1F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4D4316E0EE0724591EE7967351AB90C" ma:contentTypeVersion="216" ma:contentTypeDescription="All project related information. The library can be used to manage multiple projects." ma:contentTypeScope="" ma:versionID="6e81fe057e91f4aa3c4f8d09f8384e62">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3c3ef46-22eb-4007-a7a5-92db3a5b81db" xmlns:ns6="c42f9c80-6326-4d3e-8624-f1221488f056" targetNamespace="http://schemas.microsoft.com/office/2006/metadata/properties" ma:root="true" ma:fieldsID="95f99850ebd7c773375b50308d2c38b5" ns1:_="" ns2:_="" ns3:_="" ns4:_="" ns5:_="" ns6:_="">
    <xsd:import namespace="http://schemas.microsoft.com/sharepoint/v3"/>
    <xsd:import namespace="9fd47c19-1c4a-4d7d-b342-c10cef269344"/>
    <xsd:import namespace="a5f32de4-e402-4188-b034-e71ca7d22e54"/>
    <xsd:import namespace="05aa45cf-ed89-4733-97a8-db4ce5c51511"/>
    <xsd:import namespace="03c3ef46-22eb-4007-a7a5-92db3a5b81db"/>
    <xsd:import namespace="c42f9c80-6326-4d3e-8624-f1221488f056"/>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element ref="ns5:MediaServiceOCR" minOccurs="0"/>
                <xsd:element ref="ns5:MediaServiceDateTaken" minOccurs="0"/>
                <xsd:element ref="ns5:MediaLengthInSeconds" minOccurs="0"/>
                <xsd:element ref="ns5:MediaServiceLocation"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c3ef46-22eb-4007-a7a5-92db3a5b81d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3ef46-22eb-4007-a7a5-92db3a5b81db">
      <Terms xmlns="http://schemas.microsoft.com/office/infopath/2007/PartnerControls"/>
    </lcf76f155ced4ddcb4097134ff3c332f>
    <TaxCatchAll xmlns="9fd47c19-1c4a-4d7d-b342-c10cef269344">
      <Value>172</Value>
      <Value>3</Value>
      <Value>2</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DOCID345-1527799011-48999</_dlc_DocId>
    <_dlc_DocIdUrl xmlns="a5f32de4-e402-4188-b034-e71ca7d22e54">
      <Url>https://delwpvicgovau.sharepoint.com/sites/ecm_345/_layouts/15/DocIdRedir.aspx?ID=DOCID345-1527799011-48999</Url>
      <Description>DOCID345-1527799011-48999</Description>
    </_dlc_DocIdUrl>
    <DLCPolicyLabelValue xmlns="05aa45cf-ed89-4733-97a8-db4ce5c51511">Version 0.15</DLCPolicyLabelValue>
    <SharedWithUsers xmlns="c42f9c80-6326-4d3e-8624-f1221488f056">
      <UserInfo>
        <DisplayName>Laura A Miles (DEECA)</DisplayName>
        <AccountId>313</AccountId>
        <AccountType/>
      </UserInfo>
      <UserInfo>
        <DisplayName>Nihal Altuntas (DEECA)</DisplayName>
        <AccountId>3018</AccountId>
        <AccountType/>
      </UserInfo>
      <UserInfo>
        <DisplayName>Michael J Orford (DEECA)</DisplayName>
        <AccountId>714</AccountId>
        <AccountType/>
      </UserInfo>
      <UserInfo>
        <DisplayName>Victoria E Ainsworth (DEECA)</DisplayName>
        <AccountId>648</AccountId>
        <AccountType/>
      </UserInfo>
      <UserInfo>
        <DisplayName>Liv R Brazzale (DEECA)</DisplayName>
        <AccountId>4670</AccountId>
        <AccountType/>
      </UserInfo>
      <UserInfo>
        <DisplayName>Charlie W Kelso (DEECA)</DisplayName>
        <AccountId>2369</AccountId>
        <AccountType/>
      </UserInfo>
      <UserInfo>
        <DisplayName>Renee Relampagos (DEECA)</DisplayName>
        <AccountId>2939</AccountId>
        <AccountType/>
      </UserInfo>
      <UserInfo>
        <DisplayName>Michael A Pollard (DEECA)</DisplayName>
        <AccountId>2576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200CCE-6608-4895-9B3C-7A74232D1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03c3ef46-22eb-4007-a7a5-92db3a5b81db"/>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03c3ef46-22eb-4007-a7a5-92db3a5b81db"/>
    <ds:schemaRef ds:uri="9fd47c19-1c4a-4d7d-b342-c10cef269344"/>
    <ds:schemaRef ds:uri="05aa45cf-ed89-4733-97a8-db4ce5c51511"/>
    <ds:schemaRef ds:uri="a5f32de4-e402-4188-b034-e71ca7d22e54"/>
    <ds:schemaRef ds:uri="c42f9c80-6326-4d3e-8624-f1221488f056"/>
  </ds:schemaRefs>
</ds:datastoreItem>
</file>

<file path=customXml/itemProps4.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5.xml><?xml version="1.0" encoding="utf-8"?>
<ds:datastoreItem xmlns:ds="http://schemas.openxmlformats.org/officeDocument/2006/customXml" ds:itemID="{F82AA595-32E0-41C8-8B93-9B12965CAF5A}">
  <ds:schemaRefs>
    <ds:schemaRef ds:uri="Microsoft.SharePoint.Taxonomy.ContentTypeSync"/>
  </ds:schemaRefs>
</ds:datastoreItem>
</file>

<file path=customXml/itemProps6.xml><?xml version="1.0" encoding="utf-8"?>
<ds:datastoreItem xmlns:ds="http://schemas.openxmlformats.org/officeDocument/2006/customXml" ds:itemID="{7CC0D3EC-3620-462E-A474-0AB540BED1A4}">
  <ds:schemaRefs>
    <ds:schemaRef ds:uri="office.server.policy"/>
  </ds:schemaRefs>
</ds:datastoreItem>
</file>

<file path=customXml/itemProps7.xml><?xml version="1.0" encoding="utf-8"?>
<ds:datastoreItem xmlns:ds="http://schemas.openxmlformats.org/officeDocument/2006/customXml" ds:itemID="{26DFF6F9-3714-4FF1-9D10-54519BA3C6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DTP_Report (4).dotx</Template>
  <TotalTime>9</TotalTime>
  <Pages>70</Pages>
  <Words>21858</Words>
  <Characters>124591</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Writing planning permits May 2023</vt:lpstr>
    </vt:vector>
  </TitlesOfParts>
  <Company/>
  <LinksUpToDate>false</LinksUpToDate>
  <CharactersWithSpaces>146157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planning permits May 2023</dc:title>
  <dc:subject/>
  <dc:creator>Liv R Brazzale (DEECA)</dc:creator>
  <cp:keywords/>
  <dc:description/>
  <cp:lastModifiedBy>Ryan Marsh (DEECA)</cp:lastModifiedBy>
  <cp:revision>2</cp:revision>
  <cp:lastPrinted>2022-12-28T22:33:00Z</cp:lastPrinted>
  <dcterms:created xsi:type="dcterms:W3CDTF">2024-03-13T23:05:00Z</dcterms:created>
  <dcterms:modified xsi:type="dcterms:W3CDTF">2024-03-13T23:05:00Z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0x0101009298E819CE1EBB4F8D2096B3E0F0C2911D0074D4316E0EE0724591EE7967351AB90C</vt:lpwstr>
  </property>
  <property fmtid="{D5CDD505-2E9C-101B-9397-08002B2CF9AE}" pid="3" name="MediaServiceImageTags">
    <vt:lpwstr/>
  </property>
  <property fmtid="{D5CDD505-2E9C-101B-9397-08002B2CF9AE}" pid="4" name="_dlc_DocIdItemGuid">
    <vt:lpwstr>c034b152-76c3-4c98-b979-bc6a11dd9b66</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Records Class Project">
    <vt:lpwstr>172;#Reference Materials|f95fc07f-4085-41de-ae1e-da9e571af2f5</vt:lpwstr>
  </property>
  <property fmtid="{D5CDD505-2E9C-101B-9397-08002B2CF9AE}" pid="8" name="Department Document Type">
    <vt:lpwstr/>
  </property>
  <property fmtid="{D5CDD505-2E9C-101B-9397-08002B2CF9AE}" pid="9" name="Record Purpose">
    <vt:lpwstr/>
  </property>
  <property fmtid="{D5CDD505-2E9C-101B-9397-08002B2CF9AE}" pid="10" name="MSIP_Label_4257e2ab-f512-40e2-9c9a-c64247360765_Enabled">
    <vt:lpwstr>true</vt:lpwstr>
  </property>
  <property fmtid="{D5CDD505-2E9C-101B-9397-08002B2CF9AE}" pid="11" name="MSIP_Label_4257e2ab-f512-40e2-9c9a-c64247360765_SetDate">
    <vt:lpwstr>2023-04-28T03:40:41Z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e62f2dce-25d1-4063-a6ef-ca592b9dc836</vt:lpwstr>
  </property>
  <property fmtid="{D5CDD505-2E9C-101B-9397-08002B2CF9AE}" pid="16" name="MSIP_Label_4257e2ab-f512-40e2-9c9a-c64247360765_ContentBits">
    <vt:lpwstr>2</vt:lpwstr>
  </property>
</Properties>
</file>