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D7D6" w14:textId="6EAFFD46" w:rsidR="008E3106" w:rsidRDefault="00EA39EC">
      <w:pPr>
        <w:pStyle w:val="covTitle"/>
      </w:pPr>
      <w:bookmarkStart w:id="0" w:name="_Toc367177177"/>
      <w:bookmarkStart w:id="1" w:name="_Toc290971335"/>
      <w:bookmarkStart w:id="2" w:name="_Toc329010040"/>
      <w:bookmarkStart w:id="3" w:name="_Toc364062767"/>
      <w:bookmarkStart w:id="4" w:name="_Toc367177185"/>
      <w:r>
        <w:t xml:space="preserve">Affordable Housing </w:t>
      </w:r>
      <w:r w:rsidR="00B43ADA">
        <w:t>Agreement under section 173</w:t>
      </w:r>
      <w:r>
        <w:t xml:space="preserve"> </w:t>
      </w:r>
      <w:r w:rsidR="00B43ADA">
        <w:t>of the Planning and Environment Act 1987</w:t>
      </w:r>
      <w:r>
        <w:t xml:space="preserve"> (Vic)</w:t>
      </w:r>
    </w:p>
    <w:p w14:paraId="073DD1AB" w14:textId="77777777" w:rsidR="00EA39EC" w:rsidRPr="00EA39EC" w:rsidRDefault="00EA39EC" w:rsidP="00EA39EC">
      <w:pPr>
        <w:pStyle w:val="covBodyText"/>
      </w:pPr>
    </w:p>
    <w:p w14:paraId="0881FBBE" w14:textId="254C5039" w:rsidR="00885EC1" w:rsidRDefault="00E11F42">
      <w:pPr>
        <w:pStyle w:val="covSubTitle"/>
      </w:pPr>
      <w:r>
        <w:rPr>
          <w:bCs/>
          <w:i/>
          <w:iCs/>
        </w:rPr>
        <w:t>Affordable Housing Contribution by way of Discounted Lease to Eligible Household</w:t>
      </w:r>
      <w:r>
        <w:t xml:space="preserve"> </w:t>
      </w:r>
    </w:p>
    <w:p w14:paraId="7FCBE5BA" w14:textId="77777777" w:rsidR="00885EC1" w:rsidRDefault="00885EC1">
      <w:pPr>
        <w:pStyle w:val="covSubTitle"/>
      </w:pPr>
    </w:p>
    <w:p w14:paraId="6C260694" w14:textId="7DA360F7" w:rsidR="008E3106" w:rsidRDefault="00B43ADA">
      <w:pPr>
        <w:pStyle w:val="covSubTitle"/>
      </w:pPr>
      <w:r>
        <w:t>Subject Land</w:t>
      </w:r>
      <w:proofErr w:type="gramStart"/>
      <w:r>
        <w:t xml:space="preserve">:  </w:t>
      </w:r>
      <w:r w:rsidR="00EA39EC">
        <w:t>[</w:t>
      </w:r>
      <w:proofErr w:type="gramEnd"/>
      <w:r w:rsidR="00EA39EC" w:rsidRPr="00885EC1">
        <w:rPr>
          <w:highlight w:val="yellow"/>
        </w:rPr>
        <w:t>address</w:t>
      </w:r>
      <w:r w:rsidR="00EA39EC">
        <w:t>]</w:t>
      </w:r>
    </w:p>
    <w:p w14:paraId="4C5F1ED6" w14:textId="77777777" w:rsidR="008E3106" w:rsidRDefault="008E3106">
      <w:pPr>
        <w:autoSpaceDE w:val="0"/>
        <w:autoSpaceDN w:val="0"/>
        <w:adjustRightInd w:val="0"/>
        <w:rPr>
          <w:sz w:val="14"/>
          <w:szCs w:val="14"/>
        </w:rPr>
      </w:pPr>
    </w:p>
    <w:p w14:paraId="782ED8C5" w14:textId="77777777" w:rsidR="008E3106" w:rsidRDefault="008E3106">
      <w:pPr>
        <w:pStyle w:val="covBodyText"/>
      </w:pPr>
    </w:p>
    <w:p w14:paraId="383F0663" w14:textId="77777777" w:rsidR="008E3106" w:rsidRDefault="008E3106">
      <w:pPr>
        <w:pStyle w:val="covBodyText"/>
      </w:pPr>
    </w:p>
    <w:p w14:paraId="64E4D184" w14:textId="77777777" w:rsidR="008E3106" w:rsidRDefault="008E3106">
      <w:pPr>
        <w:pStyle w:val="covBodyText"/>
      </w:pPr>
    </w:p>
    <w:p w14:paraId="39468EB8" w14:textId="33E682DB" w:rsidR="008E3106" w:rsidRDefault="00EA39EC">
      <w:pPr>
        <w:pStyle w:val="covBodyText"/>
        <w:pBdr>
          <w:left w:val="single" w:sz="4" w:space="4" w:color="auto"/>
        </w:pBdr>
      </w:pPr>
      <w:r>
        <w:rPr>
          <w:b/>
          <w:spacing w:val="-3"/>
        </w:rPr>
        <w:t xml:space="preserve">Minister for Planning </w:t>
      </w:r>
    </w:p>
    <w:p w14:paraId="680B9482" w14:textId="1124B4F0" w:rsidR="008E3106" w:rsidRDefault="00B43ADA" w:rsidP="00B43ADA">
      <w:pPr>
        <w:pStyle w:val="covBodyText"/>
        <w:pBdr>
          <w:left w:val="single" w:sz="4" w:space="4" w:color="auto"/>
        </w:pBdr>
      </w:pPr>
      <w:r>
        <w:t>and</w:t>
      </w:r>
    </w:p>
    <w:p w14:paraId="4B3288B8" w14:textId="77777777" w:rsidR="00B43ADA" w:rsidRDefault="00B43ADA" w:rsidP="00B43ADA">
      <w:pPr>
        <w:pStyle w:val="covBodyText"/>
        <w:pBdr>
          <w:left w:val="single" w:sz="4" w:space="4" w:color="auto"/>
        </w:pBdr>
      </w:pPr>
    </w:p>
    <w:p w14:paraId="1F4D1C37" w14:textId="77777777" w:rsidR="008E3106" w:rsidRDefault="008E3106">
      <w:pPr>
        <w:pStyle w:val="covBodyText"/>
      </w:pPr>
    </w:p>
    <w:p w14:paraId="6C402D6A" w14:textId="77777777" w:rsidR="008E3106" w:rsidRDefault="008E3106">
      <w:pPr>
        <w:pStyle w:val="covBodyText"/>
        <w:rPr>
          <w:b/>
        </w:rPr>
      </w:pPr>
    </w:p>
    <w:p w14:paraId="751B27A0" w14:textId="737804C4" w:rsidR="008E3106" w:rsidRDefault="00EA39EC">
      <w:pPr>
        <w:pStyle w:val="covBodyText"/>
        <w:pBdr>
          <w:left w:val="single" w:sz="4" w:space="4" w:color="auto"/>
        </w:pBdr>
      </w:pPr>
      <w:r>
        <w:rPr>
          <w:b/>
          <w:spacing w:val="-3"/>
        </w:rPr>
        <w:t>[</w:t>
      </w:r>
      <w:r w:rsidRPr="00885EC1">
        <w:rPr>
          <w:b/>
          <w:spacing w:val="-3"/>
          <w:highlight w:val="yellow"/>
        </w:rPr>
        <w:t>Registered Proprietor(s) (ACN [insert])</w:t>
      </w:r>
      <w:r>
        <w:rPr>
          <w:b/>
          <w:spacing w:val="-3"/>
        </w:rPr>
        <w:t>]</w:t>
      </w:r>
    </w:p>
    <w:p w14:paraId="2DCC2986" w14:textId="77777777" w:rsidR="008E3106" w:rsidRDefault="008E3106">
      <w:pPr>
        <w:pStyle w:val="covBodyText"/>
        <w:pBdr>
          <w:left w:val="single" w:sz="4" w:space="4" w:color="auto"/>
        </w:pBdr>
      </w:pPr>
    </w:p>
    <w:p w14:paraId="0C61D206" w14:textId="77777777" w:rsidR="008E3106" w:rsidRDefault="008E3106">
      <w:pPr>
        <w:pStyle w:val="covBodyText"/>
        <w:pBdr>
          <w:left w:val="single" w:sz="4" w:space="4" w:color="auto"/>
        </w:pBdr>
      </w:pPr>
    </w:p>
    <w:p w14:paraId="1FC2E994" w14:textId="77777777" w:rsidR="008E3106" w:rsidRDefault="008E3106">
      <w:pPr>
        <w:pStyle w:val="covBodyText"/>
      </w:pPr>
    </w:p>
    <w:p w14:paraId="13878B7D" w14:textId="77777777" w:rsidR="008E3106" w:rsidRDefault="008E3106">
      <w:pPr>
        <w:rPr>
          <w:b/>
          <w:bCs/>
        </w:rPr>
      </w:pPr>
    </w:p>
    <w:p w14:paraId="13F706E3" w14:textId="77777777" w:rsidR="008E3106" w:rsidRDefault="008E3106">
      <w:pPr>
        <w:rPr>
          <w:b/>
          <w:bCs/>
        </w:rPr>
      </w:pPr>
    </w:p>
    <w:p w14:paraId="6868F9C9" w14:textId="77777777" w:rsidR="00E11F42" w:rsidRPr="00E1157B" w:rsidRDefault="00E11F42">
      <w:r w:rsidRPr="00E1157B">
        <w:t>[</w:t>
      </w:r>
      <w:r w:rsidRPr="00E1157B">
        <w:rPr>
          <w:highlight w:val="yellow"/>
        </w:rPr>
        <w:t>Notes to reader</w:t>
      </w:r>
      <w:r w:rsidRPr="00E1157B">
        <w:t>:</w:t>
      </w:r>
    </w:p>
    <w:p w14:paraId="23C775B9" w14:textId="77777777" w:rsidR="00E11F42" w:rsidRPr="00E1157B" w:rsidRDefault="00E11F42"/>
    <w:p w14:paraId="1271F82D" w14:textId="4E8FADEA" w:rsidR="00E11F42" w:rsidRPr="00AB5923" w:rsidRDefault="00E11F42" w:rsidP="00E11F42">
      <w:pPr>
        <w:rPr>
          <w:highlight w:val="yellow"/>
        </w:rPr>
      </w:pPr>
      <w:r w:rsidRPr="00AB5923">
        <w:rPr>
          <w:highlight w:val="yellow"/>
        </w:rPr>
        <w:t>The Owner has elected to satisfy its Affordable Housing Contribution by way</w:t>
      </w:r>
      <w:r w:rsidRPr="00DA3627">
        <w:rPr>
          <w:highlight w:val="yellow"/>
        </w:rPr>
        <w:t xml:space="preserve"> of a </w:t>
      </w:r>
      <w:r w:rsidR="00DA3627" w:rsidRPr="00DA3627">
        <w:rPr>
          <w:highlight w:val="yellow"/>
        </w:rPr>
        <w:t>Discount</w:t>
      </w:r>
      <w:r w:rsidR="004C6F31">
        <w:rPr>
          <w:highlight w:val="yellow"/>
        </w:rPr>
        <w:t>ed</w:t>
      </w:r>
      <w:r w:rsidR="00DA3627" w:rsidRPr="00DA3627">
        <w:rPr>
          <w:highlight w:val="yellow"/>
        </w:rPr>
        <w:t xml:space="preserve"> </w:t>
      </w:r>
      <w:r w:rsidRPr="00DA3627">
        <w:rPr>
          <w:highlight w:val="yellow"/>
        </w:rPr>
        <w:t>Lease to Eligible Household, on the terms set out in this Agreement.</w:t>
      </w:r>
      <w:r w:rsidR="00DA3627" w:rsidRPr="00DA3627">
        <w:rPr>
          <w:highlight w:val="yellow"/>
        </w:rPr>
        <w:t xml:space="preserve"> The Owner must, over the lifetime of this Agreement, provide a total Affordable Housing Contribution value equal to three per cent of the </w:t>
      </w:r>
      <w:r w:rsidR="004C6F31">
        <w:rPr>
          <w:highlight w:val="yellow"/>
        </w:rPr>
        <w:t>estimated cost of development for accommodation</w:t>
      </w:r>
      <w:r w:rsidR="00DA3627" w:rsidRPr="00DA3627">
        <w:rPr>
          <w:highlight w:val="yellow"/>
        </w:rPr>
        <w:t xml:space="preserve"> approved by the Minister for Planning.</w:t>
      </w:r>
      <w:r w:rsidR="004C6F31">
        <w:rPr>
          <w:highlight w:val="yellow"/>
        </w:rPr>
        <w:t>]</w:t>
      </w:r>
    </w:p>
    <w:p w14:paraId="2DD7FCA1" w14:textId="77777777" w:rsidR="00E11F42" w:rsidRDefault="00E11F42" w:rsidP="00E11F42">
      <w:pPr>
        <w:rPr>
          <w:highlight w:val="yellow"/>
        </w:rPr>
      </w:pPr>
    </w:p>
    <w:p w14:paraId="2049CF83" w14:textId="77777777" w:rsidR="00E11F42" w:rsidRDefault="00E11F42">
      <w:pPr>
        <w:rPr>
          <w:b/>
          <w:bCs/>
        </w:rPr>
      </w:pPr>
    </w:p>
    <w:p w14:paraId="0E6600FE" w14:textId="77777777" w:rsidR="00E11F42" w:rsidRDefault="00E11F42">
      <w:pPr>
        <w:rPr>
          <w:b/>
          <w:bCs/>
        </w:rPr>
      </w:pPr>
    </w:p>
    <w:p w14:paraId="51FF0124" w14:textId="6AC65048" w:rsidR="00E11F42" w:rsidRDefault="00E11F42">
      <w:pPr>
        <w:rPr>
          <w:b/>
          <w:bCs/>
        </w:rPr>
        <w:sectPr w:rsidR="00E11F42" w:rsidSect="009874CE">
          <w:headerReference w:type="even" r:id="rId11"/>
          <w:headerReference w:type="default" r:id="rId12"/>
          <w:footerReference w:type="even" r:id="rId13"/>
          <w:footerReference w:type="default" r:id="rId14"/>
          <w:headerReference w:type="first" r:id="rId15"/>
          <w:footerReference w:type="first" r:id="rId16"/>
          <w:pgSz w:w="11906" w:h="16838" w:code="9"/>
          <w:pgMar w:top="1701" w:right="1417" w:bottom="1417" w:left="1417" w:header="567" w:footer="567" w:gutter="0"/>
          <w:cols w:space="720"/>
          <w:titlePg/>
          <w:docGrid w:linePitch="272"/>
        </w:sectPr>
      </w:pPr>
    </w:p>
    <w:p w14:paraId="3EDBADE6" w14:textId="77777777" w:rsidR="008E3106" w:rsidRDefault="00B43ADA">
      <w:pPr>
        <w:pStyle w:val="mainTitle"/>
      </w:pPr>
      <w:r>
        <w:lastRenderedPageBreak/>
        <w:t>Contents</w:t>
      </w:r>
    </w:p>
    <w:p w14:paraId="0CAB3902" w14:textId="77777777" w:rsidR="008E3106" w:rsidRDefault="008E3106">
      <w:pPr>
        <w:rPr>
          <w:spacing w:val="-3"/>
        </w:rPr>
      </w:pPr>
    </w:p>
    <w:p w14:paraId="001DA4D4" w14:textId="2D576E01" w:rsidR="006C42ED" w:rsidRDefault="00186842">
      <w:pPr>
        <w:pStyle w:val="TOC1"/>
        <w:rPr>
          <w:rFonts w:asciiTheme="minorHAnsi" w:eastAsiaTheme="minorEastAsia" w:hAnsiTheme="minorHAnsi" w:cstheme="minorBidi"/>
          <w:b w:val="0"/>
          <w:noProof/>
          <w:kern w:val="2"/>
          <w:sz w:val="24"/>
          <w:szCs w:val="24"/>
          <w:lang w:eastAsia="en-AU"/>
          <w14:ligatures w14:val="standardContextual"/>
        </w:rPr>
      </w:pPr>
      <w:r w:rsidRPr="008C6D01">
        <w:rPr>
          <w:b w:val="0"/>
          <w:bCs/>
          <w:caps/>
          <w:spacing w:val="-3"/>
        </w:rPr>
        <w:fldChar w:fldCharType="begin"/>
      </w:r>
      <w:r w:rsidRPr="008C6D01">
        <w:rPr>
          <w:b w:val="0"/>
          <w:bCs/>
          <w:caps/>
          <w:spacing w:val="-3"/>
        </w:rPr>
        <w:instrText xml:space="preserve"> TOC \o "1-1" \t "Heading 2,2,legalSchedule,1" </w:instrText>
      </w:r>
      <w:r w:rsidRPr="008C6D01">
        <w:rPr>
          <w:b w:val="0"/>
          <w:bCs/>
          <w:caps/>
          <w:spacing w:val="-3"/>
        </w:rPr>
        <w:fldChar w:fldCharType="separate"/>
      </w:r>
      <w:r w:rsidR="006C42ED">
        <w:rPr>
          <w:noProof/>
        </w:rPr>
        <w:t>1.</w:t>
      </w:r>
      <w:r w:rsidR="006C42ED">
        <w:rPr>
          <w:rFonts w:asciiTheme="minorHAnsi" w:eastAsiaTheme="minorEastAsia" w:hAnsiTheme="minorHAnsi" w:cstheme="minorBidi"/>
          <w:b w:val="0"/>
          <w:noProof/>
          <w:kern w:val="2"/>
          <w:sz w:val="24"/>
          <w:szCs w:val="24"/>
          <w:lang w:eastAsia="en-AU"/>
          <w14:ligatures w14:val="standardContextual"/>
        </w:rPr>
        <w:tab/>
      </w:r>
      <w:r w:rsidR="006C42ED">
        <w:rPr>
          <w:noProof/>
        </w:rPr>
        <w:t>Definitions</w:t>
      </w:r>
      <w:r w:rsidR="006C42ED">
        <w:rPr>
          <w:noProof/>
        </w:rPr>
        <w:tab/>
      </w:r>
      <w:r w:rsidR="006C42ED">
        <w:rPr>
          <w:noProof/>
        </w:rPr>
        <w:fldChar w:fldCharType="begin"/>
      </w:r>
      <w:r w:rsidR="006C42ED">
        <w:rPr>
          <w:noProof/>
        </w:rPr>
        <w:instrText xml:space="preserve"> PAGEREF _Toc200714811 \h </w:instrText>
      </w:r>
      <w:r w:rsidR="006C42ED">
        <w:rPr>
          <w:noProof/>
        </w:rPr>
      </w:r>
      <w:r w:rsidR="006C42ED">
        <w:rPr>
          <w:noProof/>
        </w:rPr>
        <w:fldChar w:fldCharType="separate"/>
      </w:r>
      <w:r w:rsidR="006C42ED">
        <w:rPr>
          <w:noProof/>
        </w:rPr>
        <w:t>2</w:t>
      </w:r>
      <w:r w:rsidR="006C42ED">
        <w:rPr>
          <w:noProof/>
        </w:rPr>
        <w:fldChar w:fldCharType="end"/>
      </w:r>
    </w:p>
    <w:p w14:paraId="0C491B2E" w14:textId="0CE2C0F5"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2.</w:t>
      </w:r>
      <w:r>
        <w:rPr>
          <w:rFonts w:asciiTheme="minorHAnsi" w:eastAsiaTheme="minorEastAsia" w:hAnsiTheme="minorHAnsi" w:cstheme="minorBidi"/>
          <w:b w:val="0"/>
          <w:noProof/>
          <w:kern w:val="2"/>
          <w:sz w:val="24"/>
          <w:szCs w:val="24"/>
          <w:lang w:eastAsia="en-AU"/>
          <w14:ligatures w14:val="standardContextual"/>
        </w:rPr>
        <w:tab/>
      </w:r>
      <w:r>
        <w:rPr>
          <w:noProof/>
        </w:rPr>
        <w:t>Interpretation</w:t>
      </w:r>
      <w:r>
        <w:rPr>
          <w:noProof/>
        </w:rPr>
        <w:tab/>
      </w:r>
      <w:r>
        <w:rPr>
          <w:noProof/>
        </w:rPr>
        <w:fldChar w:fldCharType="begin"/>
      </w:r>
      <w:r>
        <w:rPr>
          <w:noProof/>
        </w:rPr>
        <w:instrText xml:space="preserve"> PAGEREF _Toc200714812 \h </w:instrText>
      </w:r>
      <w:r>
        <w:rPr>
          <w:noProof/>
        </w:rPr>
      </w:r>
      <w:r>
        <w:rPr>
          <w:noProof/>
        </w:rPr>
        <w:fldChar w:fldCharType="separate"/>
      </w:r>
      <w:r>
        <w:rPr>
          <w:noProof/>
        </w:rPr>
        <w:t>3</w:t>
      </w:r>
      <w:r>
        <w:rPr>
          <w:noProof/>
        </w:rPr>
        <w:fldChar w:fldCharType="end"/>
      </w:r>
    </w:p>
    <w:p w14:paraId="6BA47619" w14:textId="61653FBB"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3.</w:t>
      </w:r>
      <w:r>
        <w:rPr>
          <w:rFonts w:asciiTheme="minorHAnsi" w:eastAsiaTheme="minorEastAsia" w:hAnsiTheme="minorHAnsi" w:cstheme="minorBidi"/>
          <w:b w:val="0"/>
          <w:noProof/>
          <w:kern w:val="2"/>
          <w:sz w:val="24"/>
          <w:szCs w:val="24"/>
          <w:lang w:eastAsia="en-AU"/>
          <w14:ligatures w14:val="standardContextual"/>
        </w:rPr>
        <w:tab/>
      </w:r>
      <w:r>
        <w:rPr>
          <w:noProof/>
        </w:rPr>
        <w:t>Purposes of Agreement</w:t>
      </w:r>
      <w:r>
        <w:rPr>
          <w:noProof/>
        </w:rPr>
        <w:tab/>
      </w:r>
      <w:r>
        <w:rPr>
          <w:noProof/>
        </w:rPr>
        <w:fldChar w:fldCharType="begin"/>
      </w:r>
      <w:r>
        <w:rPr>
          <w:noProof/>
        </w:rPr>
        <w:instrText xml:space="preserve"> PAGEREF _Toc200714813 \h </w:instrText>
      </w:r>
      <w:r>
        <w:rPr>
          <w:noProof/>
        </w:rPr>
      </w:r>
      <w:r>
        <w:rPr>
          <w:noProof/>
        </w:rPr>
        <w:fldChar w:fldCharType="separate"/>
      </w:r>
      <w:r>
        <w:rPr>
          <w:noProof/>
        </w:rPr>
        <w:t>4</w:t>
      </w:r>
      <w:r>
        <w:rPr>
          <w:noProof/>
        </w:rPr>
        <w:fldChar w:fldCharType="end"/>
      </w:r>
    </w:p>
    <w:p w14:paraId="1F5382C1" w14:textId="643239B4"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4.</w:t>
      </w:r>
      <w:r>
        <w:rPr>
          <w:rFonts w:asciiTheme="minorHAnsi" w:eastAsiaTheme="minorEastAsia" w:hAnsiTheme="minorHAnsi" w:cstheme="minorBidi"/>
          <w:b w:val="0"/>
          <w:noProof/>
          <w:kern w:val="2"/>
          <w:sz w:val="24"/>
          <w:szCs w:val="24"/>
          <w:lang w:eastAsia="en-AU"/>
          <w14:ligatures w14:val="standardContextual"/>
        </w:rPr>
        <w:tab/>
      </w:r>
      <w:r>
        <w:rPr>
          <w:noProof/>
        </w:rPr>
        <w:t>Reasons for Agreement</w:t>
      </w:r>
      <w:r>
        <w:rPr>
          <w:noProof/>
        </w:rPr>
        <w:tab/>
      </w:r>
      <w:r>
        <w:rPr>
          <w:noProof/>
        </w:rPr>
        <w:fldChar w:fldCharType="begin"/>
      </w:r>
      <w:r>
        <w:rPr>
          <w:noProof/>
        </w:rPr>
        <w:instrText xml:space="preserve"> PAGEREF _Toc200714814 \h </w:instrText>
      </w:r>
      <w:r>
        <w:rPr>
          <w:noProof/>
        </w:rPr>
      </w:r>
      <w:r>
        <w:rPr>
          <w:noProof/>
        </w:rPr>
        <w:fldChar w:fldCharType="separate"/>
      </w:r>
      <w:r>
        <w:rPr>
          <w:noProof/>
        </w:rPr>
        <w:t>4</w:t>
      </w:r>
      <w:r>
        <w:rPr>
          <w:noProof/>
        </w:rPr>
        <w:fldChar w:fldCharType="end"/>
      </w:r>
    </w:p>
    <w:p w14:paraId="61CBDD09" w14:textId="24013C1E"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5.</w:t>
      </w:r>
      <w:r>
        <w:rPr>
          <w:rFonts w:asciiTheme="minorHAnsi" w:eastAsiaTheme="minorEastAsia" w:hAnsiTheme="minorHAnsi" w:cstheme="minorBidi"/>
          <w:b w:val="0"/>
          <w:noProof/>
          <w:kern w:val="2"/>
          <w:sz w:val="24"/>
          <w:szCs w:val="24"/>
          <w:lang w:eastAsia="en-AU"/>
          <w14:ligatures w14:val="standardContextual"/>
        </w:rPr>
        <w:tab/>
      </w:r>
      <w:r>
        <w:rPr>
          <w:noProof/>
        </w:rPr>
        <w:t>Agreement required</w:t>
      </w:r>
      <w:r>
        <w:rPr>
          <w:noProof/>
        </w:rPr>
        <w:tab/>
      </w:r>
      <w:r>
        <w:rPr>
          <w:noProof/>
        </w:rPr>
        <w:fldChar w:fldCharType="begin"/>
      </w:r>
      <w:r>
        <w:rPr>
          <w:noProof/>
        </w:rPr>
        <w:instrText xml:space="preserve"> PAGEREF _Toc200714815 \h </w:instrText>
      </w:r>
      <w:r>
        <w:rPr>
          <w:noProof/>
        </w:rPr>
      </w:r>
      <w:r>
        <w:rPr>
          <w:noProof/>
        </w:rPr>
        <w:fldChar w:fldCharType="separate"/>
      </w:r>
      <w:r>
        <w:rPr>
          <w:noProof/>
        </w:rPr>
        <w:t>5</w:t>
      </w:r>
      <w:r>
        <w:rPr>
          <w:noProof/>
        </w:rPr>
        <w:fldChar w:fldCharType="end"/>
      </w:r>
    </w:p>
    <w:p w14:paraId="64EB8194" w14:textId="4E65A9A0"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6.</w:t>
      </w:r>
      <w:r>
        <w:rPr>
          <w:rFonts w:asciiTheme="minorHAnsi" w:eastAsiaTheme="minorEastAsia" w:hAnsiTheme="minorHAnsi" w:cstheme="minorBidi"/>
          <w:b w:val="0"/>
          <w:noProof/>
          <w:kern w:val="2"/>
          <w:sz w:val="24"/>
          <w:szCs w:val="24"/>
          <w:lang w:eastAsia="en-AU"/>
          <w14:ligatures w14:val="standardContextual"/>
        </w:rPr>
        <w:tab/>
      </w:r>
      <w:r>
        <w:rPr>
          <w:noProof/>
        </w:rPr>
        <w:t>Owner’s obligations</w:t>
      </w:r>
      <w:r>
        <w:rPr>
          <w:noProof/>
        </w:rPr>
        <w:tab/>
      </w:r>
      <w:r>
        <w:rPr>
          <w:noProof/>
        </w:rPr>
        <w:fldChar w:fldCharType="begin"/>
      </w:r>
      <w:r>
        <w:rPr>
          <w:noProof/>
        </w:rPr>
        <w:instrText xml:space="preserve"> PAGEREF _Toc200714816 \h </w:instrText>
      </w:r>
      <w:r>
        <w:rPr>
          <w:noProof/>
        </w:rPr>
      </w:r>
      <w:r>
        <w:rPr>
          <w:noProof/>
        </w:rPr>
        <w:fldChar w:fldCharType="separate"/>
      </w:r>
      <w:r>
        <w:rPr>
          <w:noProof/>
        </w:rPr>
        <w:t>5</w:t>
      </w:r>
      <w:r>
        <w:rPr>
          <w:noProof/>
        </w:rPr>
        <w:fldChar w:fldCharType="end"/>
      </w:r>
    </w:p>
    <w:p w14:paraId="39D6E667" w14:textId="4C57F590"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6.1</w:t>
      </w:r>
      <w:r>
        <w:rPr>
          <w:rFonts w:asciiTheme="minorHAnsi" w:eastAsiaTheme="minorEastAsia" w:hAnsiTheme="minorHAnsi" w:cstheme="minorBidi"/>
          <w:noProof/>
          <w:kern w:val="2"/>
          <w:sz w:val="24"/>
          <w:szCs w:val="24"/>
          <w:lang w:eastAsia="en-AU"/>
          <w14:ligatures w14:val="standardContextual"/>
        </w:rPr>
        <w:tab/>
      </w:r>
      <w:r>
        <w:rPr>
          <w:noProof/>
        </w:rPr>
        <w:t>Affordable Housing Specifications</w:t>
      </w:r>
      <w:r>
        <w:rPr>
          <w:noProof/>
        </w:rPr>
        <w:tab/>
      </w:r>
      <w:r>
        <w:rPr>
          <w:noProof/>
        </w:rPr>
        <w:fldChar w:fldCharType="begin"/>
      </w:r>
      <w:r>
        <w:rPr>
          <w:noProof/>
        </w:rPr>
        <w:instrText xml:space="preserve"> PAGEREF _Toc200714817 \h </w:instrText>
      </w:r>
      <w:r>
        <w:rPr>
          <w:noProof/>
        </w:rPr>
      </w:r>
      <w:r>
        <w:rPr>
          <w:noProof/>
        </w:rPr>
        <w:fldChar w:fldCharType="separate"/>
      </w:r>
      <w:r>
        <w:rPr>
          <w:noProof/>
        </w:rPr>
        <w:t>5</w:t>
      </w:r>
      <w:r>
        <w:rPr>
          <w:noProof/>
        </w:rPr>
        <w:fldChar w:fldCharType="end"/>
      </w:r>
    </w:p>
    <w:p w14:paraId="0451DCE1" w14:textId="0DFA5B33"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6.2</w:t>
      </w:r>
      <w:r>
        <w:rPr>
          <w:rFonts w:asciiTheme="minorHAnsi" w:eastAsiaTheme="minorEastAsia" w:hAnsiTheme="minorHAnsi" w:cstheme="minorBidi"/>
          <w:noProof/>
          <w:kern w:val="2"/>
          <w:sz w:val="24"/>
          <w:szCs w:val="24"/>
          <w:lang w:eastAsia="en-AU"/>
          <w14:ligatures w14:val="standardContextual"/>
        </w:rPr>
        <w:tab/>
      </w:r>
      <w:r>
        <w:rPr>
          <w:noProof/>
        </w:rPr>
        <w:t>Lease of Affordable Housing Properties</w:t>
      </w:r>
      <w:r>
        <w:rPr>
          <w:noProof/>
        </w:rPr>
        <w:tab/>
      </w:r>
      <w:r>
        <w:rPr>
          <w:noProof/>
        </w:rPr>
        <w:fldChar w:fldCharType="begin"/>
      </w:r>
      <w:r>
        <w:rPr>
          <w:noProof/>
        </w:rPr>
        <w:instrText xml:space="preserve"> PAGEREF _Toc200714818 \h </w:instrText>
      </w:r>
      <w:r>
        <w:rPr>
          <w:noProof/>
        </w:rPr>
      </w:r>
      <w:r>
        <w:rPr>
          <w:noProof/>
        </w:rPr>
        <w:fldChar w:fldCharType="separate"/>
      </w:r>
      <w:r>
        <w:rPr>
          <w:noProof/>
        </w:rPr>
        <w:t>5</w:t>
      </w:r>
      <w:r>
        <w:rPr>
          <w:noProof/>
        </w:rPr>
        <w:fldChar w:fldCharType="end"/>
      </w:r>
    </w:p>
    <w:p w14:paraId="539366F3" w14:textId="7C8B891E"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6.3</w:t>
      </w:r>
      <w:r>
        <w:rPr>
          <w:rFonts w:asciiTheme="minorHAnsi" w:eastAsiaTheme="minorEastAsia" w:hAnsiTheme="minorHAnsi" w:cstheme="minorBidi"/>
          <w:noProof/>
          <w:kern w:val="2"/>
          <w:sz w:val="24"/>
          <w:szCs w:val="24"/>
          <w:lang w:eastAsia="en-AU"/>
          <w14:ligatures w14:val="standardContextual"/>
        </w:rPr>
        <w:tab/>
      </w:r>
      <w:r>
        <w:rPr>
          <w:noProof/>
        </w:rPr>
        <w:t>Market Value Rent</w:t>
      </w:r>
      <w:r>
        <w:rPr>
          <w:noProof/>
        </w:rPr>
        <w:tab/>
      </w:r>
      <w:r>
        <w:rPr>
          <w:noProof/>
        </w:rPr>
        <w:fldChar w:fldCharType="begin"/>
      </w:r>
      <w:r>
        <w:rPr>
          <w:noProof/>
        </w:rPr>
        <w:instrText xml:space="preserve"> PAGEREF _Toc200714819 \h </w:instrText>
      </w:r>
      <w:r>
        <w:rPr>
          <w:noProof/>
        </w:rPr>
      </w:r>
      <w:r>
        <w:rPr>
          <w:noProof/>
        </w:rPr>
        <w:fldChar w:fldCharType="separate"/>
      </w:r>
      <w:r>
        <w:rPr>
          <w:noProof/>
        </w:rPr>
        <w:t>5</w:t>
      </w:r>
      <w:r>
        <w:rPr>
          <w:noProof/>
        </w:rPr>
        <w:fldChar w:fldCharType="end"/>
      </w:r>
    </w:p>
    <w:p w14:paraId="58E14F7E" w14:textId="28CE4754"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6.4</w:t>
      </w:r>
      <w:r>
        <w:rPr>
          <w:rFonts w:asciiTheme="minorHAnsi" w:eastAsiaTheme="minorEastAsia" w:hAnsiTheme="minorHAnsi" w:cstheme="minorBidi"/>
          <w:noProof/>
          <w:kern w:val="2"/>
          <w:sz w:val="24"/>
          <w:szCs w:val="24"/>
          <w:lang w:eastAsia="en-AU"/>
          <w14:ligatures w14:val="standardContextual"/>
        </w:rPr>
        <w:tab/>
      </w:r>
      <w:r>
        <w:rPr>
          <w:noProof/>
        </w:rPr>
        <w:t>Reduced Rental</w:t>
      </w:r>
      <w:r>
        <w:rPr>
          <w:noProof/>
        </w:rPr>
        <w:tab/>
      </w:r>
      <w:r>
        <w:rPr>
          <w:noProof/>
        </w:rPr>
        <w:fldChar w:fldCharType="begin"/>
      </w:r>
      <w:r>
        <w:rPr>
          <w:noProof/>
        </w:rPr>
        <w:instrText xml:space="preserve"> PAGEREF _Toc200714820 \h </w:instrText>
      </w:r>
      <w:r>
        <w:rPr>
          <w:noProof/>
        </w:rPr>
      </w:r>
      <w:r>
        <w:rPr>
          <w:noProof/>
        </w:rPr>
        <w:fldChar w:fldCharType="separate"/>
      </w:r>
      <w:r>
        <w:rPr>
          <w:noProof/>
        </w:rPr>
        <w:t>6</w:t>
      </w:r>
      <w:r>
        <w:rPr>
          <w:noProof/>
        </w:rPr>
        <w:fldChar w:fldCharType="end"/>
      </w:r>
    </w:p>
    <w:p w14:paraId="56B37F18" w14:textId="16604AC8"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6.5</w:t>
      </w:r>
      <w:r>
        <w:rPr>
          <w:rFonts w:asciiTheme="minorHAnsi" w:eastAsiaTheme="minorEastAsia" w:hAnsiTheme="minorHAnsi" w:cstheme="minorBidi"/>
          <w:noProof/>
          <w:kern w:val="2"/>
          <w:sz w:val="24"/>
          <w:szCs w:val="24"/>
          <w:lang w:eastAsia="en-AU"/>
          <w14:ligatures w14:val="standardContextual"/>
        </w:rPr>
        <w:tab/>
      </w:r>
      <w:r>
        <w:rPr>
          <w:noProof/>
        </w:rPr>
        <w:t>Reduced Rent reporting requirement</w:t>
      </w:r>
      <w:r>
        <w:rPr>
          <w:noProof/>
        </w:rPr>
        <w:tab/>
      </w:r>
      <w:r>
        <w:rPr>
          <w:noProof/>
        </w:rPr>
        <w:fldChar w:fldCharType="begin"/>
      </w:r>
      <w:r>
        <w:rPr>
          <w:noProof/>
        </w:rPr>
        <w:instrText xml:space="preserve"> PAGEREF _Toc200714821 \h </w:instrText>
      </w:r>
      <w:r>
        <w:rPr>
          <w:noProof/>
        </w:rPr>
      </w:r>
      <w:r>
        <w:rPr>
          <w:noProof/>
        </w:rPr>
        <w:fldChar w:fldCharType="separate"/>
      </w:r>
      <w:r>
        <w:rPr>
          <w:noProof/>
        </w:rPr>
        <w:t>6</w:t>
      </w:r>
      <w:r>
        <w:rPr>
          <w:noProof/>
        </w:rPr>
        <w:fldChar w:fldCharType="end"/>
      </w:r>
    </w:p>
    <w:p w14:paraId="3F1FB241" w14:textId="73C08129"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6.6</w:t>
      </w:r>
      <w:r>
        <w:rPr>
          <w:rFonts w:asciiTheme="minorHAnsi" w:eastAsiaTheme="minorEastAsia" w:hAnsiTheme="minorHAnsi" w:cstheme="minorBidi"/>
          <w:noProof/>
          <w:kern w:val="2"/>
          <w:sz w:val="24"/>
          <w:szCs w:val="24"/>
          <w:lang w:eastAsia="en-AU"/>
          <w14:ligatures w14:val="standardContextual"/>
        </w:rPr>
        <w:tab/>
      </w:r>
      <w:r>
        <w:rPr>
          <w:noProof/>
        </w:rPr>
        <w:t>Lease only to Eligible Households for the Affordable Housing Term</w:t>
      </w:r>
      <w:r>
        <w:rPr>
          <w:noProof/>
        </w:rPr>
        <w:tab/>
      </w:r>
      <w:r>
        <w:rPr>
          <w:noProof/>
        </w:rPr>
        <w:fldChar w:fldCharType="begin"/>
      </w:r>
      <w:r>
        <w:rPr>
          <w:noProof/>
        </w:rPr>
        <w:instrText xml:space="preserve"> PAGEREF _Toc200714822 \h </w:instrText>
      </w:r>
      <w:r>
        <w:rPr>
          <w:noProof/>
        </w:rPr>
      </w:r>
      <w:r>
        <w:rPr>
          <w:noProof/>
        </w:rPr>
        <w:fldChar w:fldCharType="separate"/>
      </w:r>
      <w:r>
        <w:rPr>
          <w:noProof/>
        </w:rPr>
        <w:t>7</w:t>
      </w:r>
      <w:r>
        <w:rPr>
          <w:noProof/>
        </w:rPr>
        <w:fldChar w:fldCharType="end"/>
      </w:r>
    </w:p>
    <w:p w14:paraId="3E064F17" w14:textId="74FEC57A"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6.7</w:t>
      </w:r>
      <w:r>
        <w:rPr>
          <w:rFonts w:asciiTheme="minorHAnsi" w:eastAsiaTheme="minorEastAsia" w:hAnsiTheme="minorHAnsi" w:cstheme="minorBidi"/>
          <w:noProof/>
          <w:kern w:val="2"/>
          <w:sz w:val="24"/>
          <w:szCs w:val="24"/>
          <w:lang w:eastAsia="en-AU"/>
          <w14:ligatures w14:val="standardContextual"/>
        </w:rPr>
        <w:tab/>
      </w:r>
      <w:r>
        <w:rPr>
          <w:noProof/>
        </w:rPr>
        <w:t>Registered Housing Association</w:t>
      </w:r>
      <w:r>
        <w:rPr>
          <w:noProof/>
        </w:rPr>
        <w:tab/>
      </w:r>
      <w:r>
        <w:rPr>
          <w:noProof/>
        </w:rPr>
        <w:fldChar w:fldCharType="begin"/>
      </w:r>
      <w:r>
        <w:rPr>
          <w:noProof/>
        </w:rPr>
        <w:instrText xml:space="preserve"> PAGEREF _Toc200714823 \h </w:instrText>
      </w:r>
      <w:r>
        <w:rPr>
          <w:noProof/>
        </w:rPr>
      </w:r>
      <w:r>
        <w:rPr>
          <w:noProof/>
        </w:rPr>
        <w:fldChar w:fldCharType="separate"/>
      </w:r>
      <w:r>
        <w:rPr>
          <w:noProof/>
        </w:rPr>
        <w:t>7</w:t>
      </w:r>
      <w:r>
        <w:rPr>
          <w:noProof/>
        </w:rPr>
        <w:fldChar w:fldCharType="end"/>
      </w:r>
    </w:p>
    <w:p w14:paraId="1314F947" w14:textId="6A8F5F30"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7.</w:t>
      </w:r>
      <w:r>
        <w:rPr>
          <w:rFonts w:asciiTheme="minorHAnsi" w:eastAsiaTheme="minorEastAsia" w:hAnsiTheme="minorHAnsi" w:cstheme="minorBidi"/>
          <w:b w:val="0"/>
          <w:noProof/>
          <w:kern w:val="2"/>
          <w:sz w:val="24"/>
          <w:szCs w:val="24"/>
          <w:lang w:eastAsia="en-AU"/>
          <w14:ligatures w14:val="standardContextual"/>
        </w:rPr>
        <w:tab/>
      </w:r>
      <w:r>
        <w:rPr>
          <w:noProof/>
        </w:rPr>
        <w:t>Owner's further obligations</w:t>
      </w:r>
      <w:r>
        <w:rPr>
          <w:noProof/>
        </w:rPr>
        <w:tab/>
      </w:r>
      <w:r>
        <w:rPr>
          <w:noProof/>
        </w:rPr>
        <w:fldChar w:fldCharType="begin"/>
      </w:r>
      <w:r>
        <w:rPr>
          <w:noProof/>
        </w:rPr>
        <w:instrText xml:space="preserve"> PAGEREF _Toc200714824 \h </w:instrText>
      </w:r>
      <w:r>
        <w:rPr>
          <w:noProof/>
        </w:rPr>
      </w:r>
      <w:r>
        <w:rPr>
          <w:noProof/>
        </w:rPr>
        <w:fldChar w:fldCharType="separate"/>
      </w:r>
      <w:r>
        <w:rPr>
          <w:noProof/>
        </w:rPr>
        <w:t>8</w:t>
      </w:r>
      <w:r>
        <w:rPr>
          <w:noProof/>
        </w:rPr>
        <w:fldChar w:fldCharType="end"/>
      </w:r>
    </w:p>
    <w:p w14:paraId="26ABDD0E" w14:textId="077A6B37"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7.1</w:t>
      </w:r>
      <w:r>
        <w:rPr>
          <w:rFonts w:asciiTheme="minorHAnsi" w:eastAsiaTheme="minorEastAsia" w:hAnsiTheme="minorHAnsi" w:cstheme="minorBidi"/>
          <w:noProof/>
          <w:kern w:val="2"/>
          <w:sz w:val="24"/>
          <w:szCs w:val="24"/>
          <w:lang w:eastAsia="en-AU"/>
          <w14:ligatures w14:val="standardContextual"/>
        </w:rPr>
        <w:tab/>
      </w:r>
      <w:r>
        <w:rPr>
          <w:noProof/>
        </w:rPr>
        <w:t>Loss and indemnity</w:t>
      </w:r>
      <w:r>
        <w:rPr>
          <w:noProof/>
        </w:rPr>
        <w:tab/>
      </w:r>
      <w:r>
        <w:rPr>
          <w:noProof/>
        </w:rPr>
        <w:fldChar w:fldCharType="begin"/>
      </w:r>
      <w:r>
        <w:rPr>
          <w:noProof/>
        </w:rPr>
        <w:instrText xml:space="preserve"> PAGEREF _Toc200714825 \h </w:instrText>
      </w:r>
      <w:r>
        <w:rPr>
          <w:noProof/>
        </w:rPr>
      </w:r>
      <w:r>
        <w:rPr>
          <w:noProof/>
        </w:rPr>
        <w:fldChar w:fldCharType="separate"/>
      </w:r>
      <w:r>
        <w:rPr>
          <w:noProof/>
        </w:rPr>
        <w:t>8</w:t>
      </w:r>
      <w:r>
        <w:rPr>
          <w:noProof/>
        </w:rPr>
        <w:fldChar w:fldCharType="end"/>
      </w:r>
    </w:p>
    <w:p w14:paraId="2A4C27C5" w14:textId="45A9D894"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7.2</w:t>
      </w:r>
      <w:r>
        <w:rPr>
          <w:rFonts w:asciiTheme="minorHAnsi" w:eastAsiaTheme="minorEastAsia" w:hAnsiTheme="minorHAnsi" w:cstheme="minorBidi"/>
          <w:noProof/>
          <w:kern w:val="2"/>
          <w:sz w:val="24"/>
          <w:szCs w:val="24"/>
          <w:lang w:eastAsia="en-AU"/>
          <w14:ligatures w14:val="standardContextual"/>
        </w:rPr>
        <w:tab/>
      </w:r>
      <w:r>
        <w:rPr>
          <w:noProof/>
        </w:rPr>
        <w:t>Notice and registration</w:t>
      </w:r>
      <w:r>
        <w:rPr>
          <w:noProof/>
        </w:rPr>
        <w:tab/>
      </w:r>
      <w:r>
        <w:rPr>
          <w:noProof/>
        </w:rPr>
        <w:fldChar w:fldCharType="begin"/>
      </w:r>
      <w:r>
        <w:rPr>
          <w:noProof/>
        </w:rPr>
        <w:instrText xml:space="preserve"> PAGEREF _Toc200714826 \h </w:instrText>
      </w:r>
      <w:r>
        <w:rPr>
          <w:noProof/>
        </w:rPr>
      </w:r>
      <w:r>
        <w:rPr>
          <w:noProof/>
        </w:rPr>
        <w:fldChar w:fldCharType="separate"/>
      </w:r>
      <w:r>
        <w:rPr>
          <w:noProof/>
        </w:rPr>
        <w:t>8</w:t>
      </w:r>
      <w:r>
        <w:rPr>
          <w:noProof/>
        </w:rPr>
        <w:fldChar w:fldCharType="end"/>
      </w:r>
    </w:p>
    <w:p w14:paraId="469E878F" w14:textId="121911C2"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7.3</w:t>
      </w:r>
      <w:r>
        <w:rPr>
          <w:rFonts w:asciiTheme="minorHAnsi" w:eastAsiaTheme="minorEastAsia" w:hAnsiTheme="minorHAnsi" w:cstheme="minorBidi"/>
          <w:noProof/>
          <w:kern w:val="2"/>
          <w:sz w:val="24"/>
          <w:szCs w:val="24"/>
          <w:lang w:eastAsia="en-AU"/>
          <w14:ligatures w14:val="standardContextual"/>
        </w:rPr>
        <w:tab/>
      </w:r>
      <w:r>
        <w:rPr>
          <w:noProof/>
        </w:rPr>
        <w:t>Further actions</w:t>
      </w:r>
      <w:r>
        <w:rPr>
          <w:noProof/>
        </w:rPr>
        <w:tab/>
      </w:r>
      <w:r>
        <w:rPr>
          <w:noProof/>
        </w:rPr>
        <w:fldChar w:fldCharType="begin"/>
      </w:r>
      <w:r>
        <w:rPr>
          <w:noProof/>
        </w:rPr>
        <w:instrText xml:space="preserve"> PAGEREF _Toc200714827 \h </w:instrText>
      </w:r>
      <w:r>
        <w:rPr>
          <w:noProof/>
        </w:rPr>
      </w:r>
      <w:r>
        <w:rPr>
          <w:noProof/>
        </w:rPr>
        <w:fldChar w:fldCharType="separate"/>
      </w:r>
      <w:r>
        <w:rPr>
          <w:noProof/>
        </w:rPr>
        <w:t>8</w:t>
      </w:r>
      <w:r>
        <w:rPr>
          <w:noProof/>
        </w:rPr>
        <w:fldChar w:fldCharType="end"/>
      </w:r>
    </w:p>
    <w:p w14:paraId="4AC34E5E" w14:textId="747D3F43"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7.4</w:t>
      </w:r>
      <w:r>
        <w:rPr>
          <w:rFonts w:asciiTheme="minorHAnsi" w:eastAsiaTheme="minorEastAsia" w:hAnsiTheme="minorHAnsi" w:cstheme="minorBidi"/>
          <w:noProof/>
          <w:kern w:val="2"/>
          <w:sz w:val="24"/>
          <w:szCs w:val="24"/>
          <w:lang w:eastAsia="en-AU"/>
          <w14:ligatures w14:val="standardContextual"/>
        </w:rPr>
        <w:tab/>
      </w:r>
      <w:r>
        <w:rPr>
          <w:noProof/>
        </w:rPr>
        <w:t>Minister's costs to be paid</w:t>
      </w:r>
      <w:r>
        <w:rPr>
          <w:noProof/>
        </w:rPr>
        <w:tab/>
      </w:r>
      <w:r>
        <w:rPr>
          <w:noProof/>
        </w:rPr>
        <w:fldChar w:fldCharType="begin"/>
      </w:r>
      <w:r>
        <w:rPr>
          <w:noProof/>
        </w:rPr>
        <w:instrText xml:space="preserve"> PAGEREF _Toc200714828 \h </w:instrText>
      </w:r>
      <w:r>
        <w:rPr>
          <w:noProof/>
        </w:rPr>
      </w:r>
      <w:r>
        <w:rPr>
          <w:noProof/>
        </w:rPr>
        <w:fldChar w:fldCharType="separate"/>
      </w:r>
      <w:r>
        <w:rPr>
          <w:noProof/>
        </w:rPr>
        <w:t>8</w:t>
      </w:r>
      <w:r>
        <w:rPr>
          <w:noProof/>
        </w:rPr>
        <w:fldChar w:fldCharType="end"/>
      </w:r>
    </w:p>
    <w:p w14:paraId="41A248AF" w14:textId="35EE9103"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7.5</w:t>
      </w:r>
      <w:r>
        <w:rPr>
          <w:rFonts w:asciiTheme="minorHAnsi" w:eastAsiaTheme="minorEastAsia" w:hAnsiTheme="minorHAnsi" w:cstheme="minorBidi"/>
          <w:noProof/>
          <w:kern w:val="2"/>
          <w:sz w:val="24"/>
          <w:szCs w:val="24"/>
          <w:lang w:eastAsia="en-AU"/>
          <w14:ligatures w14:val="standardContextual"/>
        </w:rPr>
        <w:tab/>
      </w:r>
      <w:r>
        <w:rPr>
          <w:noProof/>
        </w:rPr>
        <w:t>Notification of compliance with Owner's obligations</w:t>
      </w:r>
      <w:r>
        <w:rPr>
          <w:noProof/>
        </w:rPr>
        <w:tab/>
      </w:r>
      <w:r>
        <w:rPr>
          <w:noProof/>
        </w:rPr>
        <w:fldChar w:fldCharType="begin"/>
      </w:r>
      <w:r>
        <w:rPr>
          <w:noProof/>
        </w:rPr>
        <w:instrText xml:space="preserve"> PAGEREF _Toc200714829 \h </w:instrText>
      </w:r>
      <w:r>
        <w:rPr>
          <w:noProof/>
        </w:rPr>
      </w:r>
      <w:r>
        <w:rPr>
          <w:noProof/>
        </w:rPr>
        <w:fldChar w:fldCharType="separate"/>
      </w:r>
      <w:r>
        <w:rPr>
          <w:noProof/>
        </w:rPr>
        <w:t>9</w:t>
      </w:r>
      <w:r>
        <w:rPr>
          <w:noProof/>
        </w:rPr>
        <w:fldChar w:fldCharType="end"/>
      </w:r>
    </w:p>
    <w:p w14:paraId="09CB47EE" w14:textId="2387F0C6"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8.</w:t>
      </w:r>
      <w:r>
        <w:rPr>
          <w:rFonts w:asciiTheme="minorHAnsi" w:eastAsiaTheme="minorEastAsia" w:hAnsiTheme="minorHAnsi" w:cstheme="minorBidi"/>
          <w:b w:val="0"/>
          <w:noProof/>
          <w:kern w:val="2"/>
          <w:sz w:val="24"/>
          <w:szCs w:val="24"/>
          <w:lang w:eastAsia="en-AU"/>
          <w14:ligatures w14:val="standardContextual"/>
        </w:rPr>
        <w:tab/>
      </w:r>
      <w:r>
        <w:rPr>
          <w:noProof/>
        </w:rPr>
        <w:t>Indexation Adjustment of Affordable Housing Contribution</w:t>
      </w:r>
      <w:r>
        <w:rPr>
          <w:noProof/>
        </w:rPr>
        <w:tab/>
      </w:r>
      <w:r>
        <w:rPr>
          <w:noProof/>
        </w:rPr>
        <w:fldChar w:fldCharType="begin"/>
      </w:r>
      <w:r>
        <w:rPr>
          <w:noProof/>
        </w:rPr>
        <w:instrText xml:space="preserve"> PAGEREF _Toc200714830 \h </w:instrText>
      </w:r>
      <w:r>
        <w:rPr>
          <w:noProof/>
        </w:rPr>
      </w:r>
      <w:r>
        <w:rPr>
          <w:noProof/>
        </w:rPr>
        <w:fldChar w:fldCharType="separate"/>
      </w:r>
      <w:r>
        <w:rPr>
          <w:noProof/>
        </w:rPr>
        <w:t>9</w:t>
      </w:r>
      <w:r>
        <w:rPr>
          <w:noProof/>
        </w:rPr>
        <w:fldChar w:fldCharType="end"/>
      </w:r>
    </w:p>
    <w:p w14:paraId="56932D95" w14:textId="6B3BD2A7"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9.</w:t>
      </w:r>
      <w:r>
        <w:rPr>
          <w:rFonts w:asciiTheme="minorHAnsi" w:eastAsiaTheme="minorEastAsia" w:hAnsiTheme="minorHAnsi" w:cstheme="minorBidi"/>
          <w:b w:val="0"/>
          <w:noProof/>
          <w:kern w:val="2"/>
          <w:sz w:val="24"/>
          <w:szCs w:val="24"/>
          <w:lang w:eastAsia="en-AU"/>
          <w14:ligatures w14:val="standardContextual"/>
        </w:rPr>
        <w:tab/>
      </w:r>
      <w:r>
        <w:rPr>
          <w:noProof/>
        </w:rPr>
        <w:t>Agreement under s 173 of the Act</w:t>
      </w:r>
      <w:r>
        <w:rPr>
          <w:noProof/>
        </w:rPr>
        <w:tab/>
      </w:r>
      <w:r>
        <w:rPr>
          <w:noProof/>
        </w:rPr>
        <w:fldChar w:fldCharType="begin"/>
      </w:r>
      <w:r>
        <w:rPr>
          <w:noProof/>
        </w:rPr>
        <w:instrText xml:space="preserve"> PAGEREF _Toc200714831 \h </w:instrText>
      </w:r>
      <w:r>
        <w:rPr>
          <w:noProof/>
        </w:rPr>
      </w:r>
      <w:r>
        <w:rPr>
          <w:noProof/>
        </w:rPr>
        <w:fldChar w:fldCharType="separate"/>
      </w:r>
      <w:r>
        <w:rPr>
          <w:noProof/>
        </w:rPr>
        <w:t>9</w:t>
      </w:r>
      <w:r>
        <w:rPr>
          <w:noProof/>
        </w:rPr>
        <w:fldChar w:fldCharType="end"/>
      </w:r>
    </w:p>
    <w:p w14:paraId="674888D7" w14:textId="682ECB69"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10.</w:t>
      </w:r>
      <w:r>
        <w:rPr>
          <w:rFonts w:asciiTheme="minorHAnsi" w:eastAsiaTheme="minorEastAsia" w:hAnsiTheme="minorHAnsi" w:cstheme="minorBidi"/>
          <w:b w:val="0"/>
          <w:noProof/>
          <w:kern w:val="2"/>
          <w:sz w:val="24"/>
          <w:szCs w:val="24"/>
          <w:lang w:eastAsia="en-AU"/>
          <w14:ligatures w14:val="standardContextual"/>
        </w:rPr>
        <w:tab/>
      </w:r>
      <w:r>
        <w:rPr>
          <w:noProof/>
        </w:rPr>
        <w:t>Agreement runs with the Subject Land</w:t>
      </w:r>
      <w:r>
        <w:rPr>
          <w:noProof/>
        </w:rPr>
        <w:tab/>
      </w:r>
      <w:r>
        <w:rPr>
          <w:noProof/>
        </w:rPr>
        <w:fldChar w:fldCharType="begin"/>
      </w:r>
      <w:r>
        <w:rPr>
          <w:noProof/>
        </w:rPr>
        <w:instrText xml:space="preserve"> PAGEREF _Toc200714832 \h </w:instrText>
      </w:r>
      <w:r>
        <w:rPr>
          <w:noProof/>
        </w:rPr>
      </w:r>
      <w:r>
        <w:rPr>
          <w:noProof/>
        </w:rPr>
        <w:fldChar w:fldCharType="separate"/>
      </w:r>
      <w:r>
        <w:rPr>
          <w:noProof/>
        </w:rPr>
        <w:t>9</w:t>
      </w:r>
      <w:r>
        <w:rPr>
          <w:noProof/>
        </w:rPr>
        <w:fldChar w:fldCharType="end"/>
      </w:r>
    </w:p>
    <w:p w14:paraId="64B68688" w14:textId="7B5B1C07"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11.</w:t>
      </w:r>
      <w:r>
        <w:rPr>
          <w:rFonts w:asciiTheme="minorHAnsi" w:eastAsiaTheme="minorEastAsia" w:hAnsiTheme="minorHAnsi" w:cstheme="minorBidi"/>
          <w:b w:val="0"/>
          <w:noProof/>
          <w:kern w:val="2"/>
          <w:sz w:val="24"/>
          <w:szCs w:val="24"/>
          <w:lang w:eastAsia="en-AU"/>
          <w14:ligatures w14:val="standardContextual"/>
        </w:rPr>
        <w:tab/>
      </w:r>
      <w:r>
        <w:rPr>
          <w:noProof/>
        </w:rPr>
        <w:t>Owner's warranties</w:t>
      </w:r>
      <w:r>
        <w:rPr>
          <w:noProof/>
        </w:rPr>
        <w:tab/>
      </w:r>
      <w:r>
        <w:rPr>
          <w:noProof/>
        </w:rPr>
        <w:fldChar w:fldCharType="begin"/>
      </w:r>
      <w:r>
        <w:rPr>
          <w:noProof/>
        </w:rPr>
        <w:instrText xml:space="preserve"> PAGEREF _Toc200714833 \h </w:instrText>
      </w:r>
      <w:r>
        <w:rPr>
          <w:noProof/>
        </w:rPr>
      </w:r>
      <w:r>
        <w:rPr>
          <w:noProof/>
        </w:rPr>
        <w:fldChar w:fldCharType="separate"/>
      </w:r>
      <w:r>
        <w:rPr>
          <w:noProof/>
        </w:rPr>
        <w:t>9</w:t>
      </w:r>
      <w:r>
        <w:rPr>
          <w:noProof/>
        </w:rPr>
        <w:fldChar w:fldCharType="end"/>
      </w:r>
    </w:p>
    <w:p w14:paraId="4953F4DC" w14:textId="35AC7B4F"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12.</w:t>
      </w:r>
      <w:r>
        <w:rPr>
          <w:rFonts w:asciiTheme="minorHAnsi" w:eastAsiaTheme="minorEastAsia" w:hAnsiTheme="minorHAnsi" w:cstheme="minorBidi"/>
          <w:b w:val="0"/>
          <w:noProof/>
          <w:kern w:val="2"/>
          <w:sz w:val="24"/>
          <w:szCs w:val="24"/>
          <w:lang w:eastAsia="en-AU"/>
          <w14:ligatures w14:val="standardContextual"/>
        </w:rPr>
        <w:tab/>
      </w:r>
      <w:r>
        <w:rPr>
          <w:noProof/>
        </w:rPr>
        <w:t>Successors in title</w:t>
      </w:r>
      <w:r>
        <w:rPr>
          <w:noProof/>
        </w:rPr>
        <w:tab/>
      </w:r>
      <w:r>
        <w:rPr>
          <w:noProof/>
        </w:rPr>
        <w:fldChar w:fldCharType="begin"/>
      </w:r>
      <w:r>
        <w:rPr>
          <w:noProof/>
        </w:rPr>
        <w:instrText xml:space="preserve"> PAGEREF _Toc200714834 \h </w:instrText>
      </w:r>
      <w:r>
        <w:rPr>
          <w:noProof/>
        </w:rPr>
      </w:r>
      <w:r>
        <w:rPr>
          <w:noProof/>
        </w:rPr>
        <w:fldChar w:fldCharType="separate"/>
      </w:r>
      <w:r>
        <w:rPr>
          <w:noProof/>
        </w:rPr>
        <w:t>9</w:t>
      </w:r>
      <w:r>
        <w:rPr>
          <w:noProof/>
        </w:rPr>
        <w:fldChar w:fldCharType="end"/>
      </w:r>
    </w:p>
    <w:p w14:paraId="34E57384" w14:textId="00D8269E"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13.</w:t>
      </w:r>
      <w:r>
        <w:rPr>
          <w:rFonts w:asciiTheme="minorHAnsi" w:eastAsiaTheme="minorEastAsia" w:hAnsiTheme="minorHAnsi" w:cstheme="minorBidi"/>
          <w:b w:val="0"/>
          <w:noProof/>
          <w:kern w:val="2"/>
          <w:sz w:val="24"/>
          <w:szCs w:val="24"/>
          <w:lang w:eastAsia="en-AU"/>
          <w14:ligatures w14:val="standardContextual"/>
        </w:rPr>
        <w:tab/>
      </w:r>
      <w:r>
        <w:rPr>
          <w:noProof/>
        </w:rPr>
        <w:t>Debt owing</w:t>
      </w:r>
      <w:r>
        <w:rPr>
          <w:noProof/>
        </w:rPr>
        <w:tab/>
      </w:r>
      <w:r>
        <w:rPr>
          <w:noProof/>
        </w:rPr>
        <w:fldChar w:fldCharType="begin"/>
      </w:r>
      <w:r>
        <w:rPr>
          <w:noProof/>
        </w:rPr>
        <w:instrText xml:space="preserve"> PAGEREF _Toc200714835 \h </w:instrText>
      </w:r>
      <w:r>
        <w:rPr>
          <w:noProof/>
        </w:rPr>
      </w:r>
      <w:r>
        <w:rPr>
          <w:noProof/>
        </w:rPr>
        <w:fldChar w:fldCharType="separate"/>
      </w:r>
      <w:r>
        <w:rPr>
          <w:noProof/>
        </w:rPr>
        <w:t>10</w:t>
      </w:r>
      <w:r>
        <w:rPr>
          <w:noProof/>
        </w:rPr>
        <w:fldChar w:fldCharType="end"/>
      </w:r>
    </w:p>
    <w:p w14:paraId="618D4F64" w14:textId="077DF731"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14.</w:t>
      </w:r>
      <w:r>
        <w:rPr>
          <w:rFonts w:asciiTheme="minorHAnsi" w:eastAsiaTheme="minorEastAsia" w:hAnsiTheme="minorHAnsi" w:cstheme="minorBidi"/>
          <w:b w:val="0"/>
          <w:noProof/>
          <w:kern w:val="2"/>
          <w:sz w:val="24"/>
          <w:szCs w:val="24"/>
          <w:lang w:eastAsia="en-AU"/>
          <w14:ligatures w14:val="standardContextual"/>
        </w:rPr>
        <w:tab/>
      </w:r>
      <w:r>
        <w:rPr>
          <w:noProof/>
        </w:rPr>
        <w:t>Disputes</w:t>
      </w:r>
      <w:r>
        <w:rPr>
          <w:noProof/>
        </w:rPr>
        <w:tab/>
      </w:r>
      <w:r>
        <w:rPr>
          <w:noProof/>
        </w:rPr>
        <w:fldChar w:fldCharType="begin"/>
      </w:r>
      <w:r>
        <w:rPr>
          <w:noProof/>
        </w:rPr>
        <w:instrText xml:space="preserve"> PAGEREF _Toc200714836 \h </w:instrText>
      </w:r>
      <w:r>
        <w:rPr>
          <w:noProof/>
        </w:rPr>
      </w:r>
      <w:r>
        <w:rPr>
          <w:noProof/>
        </w:rPr>
        <w:fldChar w:fldCharType="separate"/>
      </w:r>
      <w:r>
        <w:rPr>
          <w:noProof/>
        </w:rPr>
        <w:t>10</w:t>
      </w:r>
      <w:r>
        <w:rPr>
          <w:noProof/>
        </w:rPr>
        <w:fldChar w:fldCharType="end"/>
      </w:r>
    </w:p>
    <w:p w14:paraId="052B9143" w14:textId="6A75AC89"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15.</w:t>
      </w:r>
      <w:r>
        <w:rPr>
          <w:rFonts w:asciiTheme="minorHAnsi" w:eastAsiaTheme="minorEastAsia" w:hAnsiTheme="minorHAnsi" w:cstheme="minorBidi"/>
          <w:b w:val="0"/>
          <w:noProof/>
          <w:kern w:val="2"/>
          <w:sz w:val="24"/>
          <w:szCs w:val="24"/>
          <w:lang w:eastAsia="en-AU"/>
          <w14:ligatures w14:val="standardContextual"/>
        </w:rPr>
        <w:tab/>
      </w:r>
      <w:r>
        <w:rPr>
          <w:noProof/>
        </w:rPr>
        <w:t>Breach of the Owner’s Obligations</w:t>
      </w:r>
      <w:r>
        <w:rPr>
          <w:noProof/>
        </w:rPr>
        <w:tab/>
      </w:r>
      <w:r>
        <w:rPr>
          <w:noProof/>
        </w:rPr>
        <w:fldChar w:fldCharType="begin"/>
      </w:r>
      <w:r>
        <w:rPr>
          <w:noProof/>
        </w:rPr>
        <w:instrText xml:space="preserve"> PAGEREF _Toc200714837 \h </w:instrText>
      </w:r>
      <w:r>
        <w:rPr>
          <w:noProof/>
        </w:rPr>
      </w:r>
      <w:r>
        <w:rPr>
          <w:noProof/>
        </w:rPr>
        <w:fldChar w:fldCharType="separate"/>
      </w:r>
      <w:r>
        <w:rPr>
          <w:noProof/>
        </w:rPr>
        <w:t>10</w:t>
      </w:r>
      <w:r>
        <w:rPr>
          <w:noProof/>
        </w:rPr>
        <w:fldChar w:fldCharType="end"/>
      </w:r>
    </w:p>
    <w:p w14:paraId="73707A53" w14:textId="79B32DD8"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16.</w:t>
      </w:r>
      <w:r>
        <w:rPr>
          <w:rFonts w:asciiTheme="minorHAnsi" w:eastAsiaTheme="minorEastAsia" w:hAnsiTheme="minorHAnsi" w:cstheme="minorBidi"/>
          <w:b w:val="0"/>
          <w:noProof/>
          <w:kern w:val="2"/>
          <w:sz w:val="24"/>
          <w:szCs w:val="24"/>
          <w:lang w:eastAsia="en-AU"/>
          <w14:ligatures w14:val="standardContextual"/>
        </w:rPr>
        <w:tab/>
      </w:r>
      <w:r>
        <w:rPr>
          <w:noProof/>
        </w:rPr>
        <w:t>General matters</w:t>
      </w:r>
      <w:r>
        <w:rPr>
          <w:noProof/>
        </w:rPr>
        <w:tab/>
      </w:r>
      <w:r>
        <w:rPr>
          <w:noProof/>
        </w:rPr>
        <w:fldChar w:fldCharType="begin"/>
      </w:r>
      <w:r>
        <w:rPr>
          <w:noProof/>
        </w:rPr>
        <w:instrText xml:space="preserve"> PAGEREF _Toc200714838 \h </w:instrText>
      </w:r>
      <w:r>
        <w:rPr>
          <w:noProof/>
        </w:rPr>
      </w:r>
      <w:r>
        <w:rPr>
          <w:noProof/>
        </w:rPr>
        <w:fldChar w:fldCharType="separate"/>
      </w:r>
      <w:r>
        <w:rPr>
          <w:noProof/>
        </w:rPr>
        <w:t>11</w:t>
      </w:r>
      <w:r>
        <w:rPr>
          <w:noProof/>
        </w:rPr>
        <w:fldChar w:fldCharType="end"/>
      </w:r>
    </w:p>
    <w:p w14:paraId="3D11AAD4" w14:textId="048C052C"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16.1</w:t>
      </w:r>
      <w:r>
        <w:rPr>
          <w:rFonts w:asciiTheme="minorHAnsi" w:eastAsiaTheme="minorEastAsia" w:hAnsiTheme="minorHAnsi" w:cstheme="minorBidi"/>
          <w:noProof/>
          <w:kern w:val="2"/>
          <w:sz w:val="24"/>
          <w:szCs w:val="24"/>
          <w:lang w:eastAsia="en-AU"/>
          <w14:ligatures w14:val="standardContextual"/>
        </w:rPr>
        <w:tab/>
      </w:r>
      <w:r>
        <w:rPr>
          <w:noProof/>
        </w:rPr>
        <w:t>Notices</w:t>
      </w:r>
      <w:r>
        <w:rPr>
          <w:noProof/>
        </w:rPr>
        <w:tab/>
      </w:r>
      <w:r>
        <w:rPr>
          <w:noProof/>
        </w:rPr>
        <w:fldChar w:fldCharType="begin"/>
      </w:r>
      <w:r>
        <w:rPr>
          <w:noProof/>
        </w:rPr>
        <w:instrText xml:space="preserve"> PAGEREF _Toc200714839 \h </w:instrText>
      </w:r>
      <w:r>
        <w:rPr>
          <w:noProof/>
        </w:rPr>
      </w:r>
      <w:r>
        <w:rPr>
          <w:noProof/>
        </w:rPr>
        <w:fldChar w:fldCharType="separate"/>
      </w:r>
      <w:r>
        <w:rPr>
          <w:noProof/>
        </w:rPr>
        <w:t>11</w:t>
      </w:r>
      <w:r>
        <w:rPr>
          <w:noProof/>
        </w:rPr>
        <w:fldChar w:fldCharType="end"/>
      </w:r>
    </w:p>
    <w:p w14:paraId="69D35769" w14:textId="1EA22661"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16.2</w:t>
      </w:r>
      <w:r>
        <w:rPr>
          <w:rFonts w:asciiTheme="minorHAnsi" w:eastAsiaTheme="minorEastAsia" w:hAnsiTheme="minorHAnsi" w:cstheme="minorBidi"/>
          <w:noProof/>
          <w:kern w:val="2"/>
          <w:sz w:val="24"/>
          <w:szCs w:val="24"/>
          <w:lang w:eastAsia="en-AU"/>
          <w14:ligatures w14:val="standardContextual"/>
        </w:rPr>
        <w:tab/>
      </w:r>
      <w:r>
        <w:rPr>
          <w:noProof/>
        </w:rPr>
        <w:t>Counterparts</w:t>
      </w:r>
      <w:r>
        <w:rPr>
          <w:noProof/>
        </w:rPr>
        <w:tab/>
      </w:r>
      <w:r>
        <w:rPr>
          <w:noProof/>
        </w:rPr>
        <w:fldChar w:fldCharType="begin"/>
      </w:r>
      <w:r>
        <w:rPr>
          <w:noProof/>
        </w:rPr>
        <w:instrText xml:space="preserve"> PAGEREF _Toc200714840 \h </w:instrText>
      </w:r>
      <w:r>
        <w:rPr>
          <w:noProof/>
        </w:rPr>
      </w:r>
      <w:r>
        <w:rPr>
          <w:noProof/>
        </w:rPr>
        <w:fldChar w:fldCharType="separate"/>
      </w:r>
      <w:r>
        <w:rPr>
          <w:noProof/>
        </w:rPr>
        <w:t>11</w:t>
      </w:r>
      <w:r>
        <w:rPr>
          <w:noProof/>
        </w:rPr>
        <w:fldChar w:fldCharType="end"/>
      </w:r>
    </w:p>
    <w:p w14:paraId="6BCD5386" w14:textId="22BA7C9F"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16.3</w:t>
      </w:r>
      <w:r>
        <w:rPr>
          <w:rFonts w:asciiTheme="minorHAnsi" w:eastAsiaTheme="minorEastAsia" w:hAnsiTheme="minorHAnsi" w:cstheme="minorBidi"/>
          <w:noProof/>
          <w:kern w:val="2"/>
          <w:sz w:val="24"/>
          <w:szCs w:val="24"/>
          <w:lang w:eastAsia="en-AU"/>
          <w14:ligatures w14:val="standardContextual"/>
        </w:rPr>
        <w:tab/>
      </w:r>
      <w:r>
        <w:rPr>
          <w:noProof/>
        </w:rPr>
        <w:t>No waiver</w:t>
      </w:r>
      <w:r>
        <w:rPr>
          <w:noProof/>
        </w:rPr>
        <w:tab/>
      </w:r>
      <w:r>
        <w:rPr>
          <w:noProof/>
        </w:rPr>
        <w:fldChar w:fldCharType="begin"/>
      </w:r>
      <w:r>
        <w:rPr>
          <w:noProof/>
        </w:rPr>
        <w:instrText xml:space="preserve"> PAGEREF _Toc200714841 \h </w:instrText>
      </w:r>
      <w:r>
        <w:rPr>
          <w:noProof/>
        </w:rPr>
      </w:r>
      <w:r>
        <w:rPr>
          <w:noProof/>
        </w:rPr>
        <w:fldChar w:fldCharType="separate"/>
      </w:r>
      <w:r>
        <w:rPr>
          <w:noProof/>
        </w:rPr>
        <w:t>11</w:t>
      </w:r>
      <w:r>
        <w:rPr>
          <w:noProof/>
        </w:rPr>
        <w:fldChar w:fldCharType="end"/>
      </w:r>
    </w:p>
    <w:p w14:paraId="3F0A299A" w14:textId="4111F30B"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16.4</w:t>
      </w:r>
      <w:r>
        <w:rPr>
          <w:rFonts w:asciiTheme="minorHAnsi" w:eastAsiaTheme="minorEastAsia" w:hAnsiTheme="minorHAnsi" w:cstheme="minorBidi"/>
          <w:noProof/>
          <w:kern w:val="2"/>
          <w:sz w:val="24"/>
          <w:szCs w:val="24"/>
          <w:lang w:eastAsia="en-AU"/>
          <w14:ligatures w14:val="standardContextual"/>
        </w:rPr>
        <w:tab/>
      </w:r>
      <w:r>
        <w:rPr>
          <w:noProof/>
        </w:rPr>
        <w:t>Severability</w:t>
      </w:r>
      <w:r>
        <w:rPr>
          <w:noProof/>
        </w:rPr>
        <w:tab/>
      </w:r>
      <w:r>
        <w:rPr>
          <w:noProof/>
        </w:rPr>
        <w:fldChar w:fldCharType="begin"/>
      </w:r>
      <w:r>
        <w:rPr>
          <w:noProof/>
        </w:rPr>
        <w:instrText xml:space="preserve"> PAGEREF _Toc200714842 \h </w:instrText>
      </w:r>
      <w:r>
        <w:rPr>
          <w:noProof/>
        </w:rPr>
      </w:r>
      <w:r>
        <w:rPr>
          <w:noProof/>
        </w:rPr>
        <w:fldChar w:fldCharType="separate"/>
      </w:r>
      <w:r>
        <w:rPr>
          <w:noProof/>
        </w:rPr>
        <w:t>11</w:t>
      </w:r>
      <w:r>
        <w:rPr>
          <w:noProof/>
        </w:rPr>
        <w:fldChar w:fldCharType="end"/>
      </w:r>
    </w:p>
    <w:p w14:paraId="03EABE68" w14:textId="6D98C72C"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16.5</w:t>
      </w:r>
      <w:r>
        <w:rPr>
          <w:rFonts w:asciiTheme="minorHAnsi" w:eastAsiaTheme="minorEastAsia" w:hAnsiTheme="minorHAnsi" w:cstheme="minorBidi"/>
          <w:noProof/>
          <w:kern w:val="2"/>
          <w:sz w:val="24"/>
          <w:szCs w:val="24"/>
          <w:lang w:eastAsia="en-AU"/>
          <w14:ligatures w14:val="standardContextual"/>
        </w:rPr>
        <w:tab/>
      </w:r>
      <w:r>
        <w:rPr>
          <w:noProof/>
        </w:rPr>
        <w:t>No fettering of the Minister’s powers</w:t>
      </w:r>
      <w:r>
        <w:rPr>
          <w:noProof/>
        </w:rPr>
        <w:tab/>
      </w:r>
      <w:r>
        <w:rPr>
          <w:noProof/>
        </w:rPr>
        <w:fldChar w:fldCharType="begin"/>
      </w:r>
      <w:r>
        <w:rPr>
          <w:noProof/>
        </w:rPr>
        <w:instrText xml:space="preserve"> PAGEREF _Toc200714843 \h </w:instrText>
      </w:r>
      <w:r>
        <w:rPr>
          <w:noProof/>
        </w:rPr>
      </w:r>
      <w:r>
        <w:rPr>
          <w:noProof/>
        </w:rPr>
        <w:fldChar w:fldCharType="separate"/>
      </w:r>
      <w:r>
        <w:rPr>
          <w:noProof/>
        </w:rPr>
        <w:t>11</w:t>
      </w:r>
      <w:r>
        <w:rPr>
          <w:noProof/>
        </w:rPr>
        <w:fldChar w:fldCharType="end"/>
      </w:r>
    </w:p>
    <w:p w14:paraId="5F975DDE" w14:textId="62C75FA8"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16.6</w:t>
      </w:r>
      <w:r>
        <w:rPr>
          <w:rFonts w:asciiTheme="minorHAnsi" w:eastAsiaTheme="minorEastAsia" w:hAnsiTheme="minorHAnsi" w:cstheme="minorBidi"/>
          <w:noProof/>
          <w:kern w:val="2"/>
          <w:sz w:val="24"/>
          <w:szCs w:val="24"/>
          <w:lang w:eastAsia="en-AU"/>
          <w14:ligatures w14:val="standardContextual"/>
        </w:rPr>
        <w:tab/>
      </w:r>
      <w:r>
        <w:rPr>
          <w:noProof/>
        </w:rPr>
        <w:t>Inspection of documents</w:t>
      </w:r>
      <w:r>
        <w:rPr>
          <w:noProof/>
        </w:rPr>
        <w:tab/>
      </w:r>
      <w:r>
        <w:rPr>
          <w:noProof/>
        </w:rPr>
        <w:fldChar w:fldCharType="begin"/>
      </w:r>
      <w:r>
        <w:rPr>
          <w:noProof/>
        </w:rPr>
        <w:instrText xml:space="preserve"> PAGEREF _Toc200714844 \h </w:instrText>
      </w:r>
      <w:r>
        <w:rPr>
          <w:noProof/>
        </w:rPr>
      </w:r>
      <w:r>
        <w:rPr>
          <w:noProof/>
        </w:rPr>
        <w:fldChar w:fldCharType="separate"/>
      </w:r>
      <w:r>
        <w:rPr>
          <w:noProof/>
        </w:rPr>
        <w:t>11</w:t>
      </w:r>
      <w:r>
        <w:rPr>
          <w:noProof/>
        </w:rPr>
        <w:fldChar w:fldCharType="end"/>
      </w:r>
    </w:p>
    <w:p w14:paraId="4CF8EF6E" w14:textId="439CAEC1"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16.7</w:t>
      </w:r>
      <w:r>
        <w:rPr>
          <w:rFonts w:asciiTheme="minorHAnsi" w:eastAsiaTheme="minorEastAsia" w:hAnsiTheme="minorHAnsi" w:cstheme="minorBidi"/>
          <w:noProof/>
          <w:kern w:val="2"/>
          <w:sz w:val="24"/>
          <w:szCs w:val="24"/>
          <w:lang w:eastAsia="en-AU"/>
          <w14:ligatures w14:val="standardContextual"/>
        </w:rPr>
        <w:tab/>
      </w:r>
      <w:r>
        <w:rPr>
          <w:noProof/>
        </w:rPr>
        <w:t>Governing law</w:t>
      </w:r>
      <w:r>
        <w:rPr>
          <w:noProof/>
        </w:rPr>
        <w:tab/>
      </w:r>
      <w:r>
        <w:rPr>
          <w:noProof/>
        </w:rPr>
        <w:fldChar w:fldCharType="begin"/>
      </w:r>
      <w:r>
        <w:rPr>
          <w:noProof/>
        </w:rPr>
        <w:instrText xml:space="preserve"> PAGEREF _Toc200714845 \h </w:instrText>
      </w:r>
      <w:r>
        <w:rPr>
          <w:noProof/>
        </w:rPr>
      </w:r>
      <w:r>
        <w:rPr>
          <w:noProof/>
        </w:rPr>
        <w:fldChar w:fldCharType="separate"/>
      </w:r>
      <w:r>
        <w:rPr>
          <w:noProof/>
        </w:rPr>
        <w:t>11</w:t>
      </w:r>
      <w:r>
        <w:rPr>
          <w:noProof/>
        </w:rPr>
        <w:fldChar w:fldCharType="end"/>
      </w:r>
    </w:p>
    <w:p w14:paraId="05062A61" w14:textId="12551062" w:rsidR="006C42ED" w:rsidRDefault="006C42ED">
      <w:pPr>
        <w:pStyle w:val="TOC2"/>
        <w:tabs>
          <w:tab w:val="left" w:pos="1702"/>
        </w:tabs>
        <w:rPr>
          <w:rFonts w:asciiTheme="minorHAnsi" w:eastAsiaTheme="minorEastAsia" w:hAnsiTheme="minorHAnsi" w:cstheme="minorBidi"/>
          <w:noProof/>
          <w:kern w:val="2"/>
          <w:sz w:val="24"/>
          <w:szCs w:val="24"/>
          <w:lang w:eastAsia="en-AU"/>
          <w14:ligatures w14:val="standardContextual"/>
        </w:rPr>
      </w:pPr>
      <w:r>
        <w:rPr>
          <w:noProof/>
        </w:rPr>
        <w:t>16.8</w:t>
      </w:r>
      <w:r>
        <w:rPr>
          <w:rFonts w:asciiTheme="minorHAnsi" w:eastAsiaTheme="minorEastAsia" w:hAnsiTheme="minorHAnsi" w:cstheme="minorBidi"/>
          <w:noProof/>
          <w:kern w:val="2"/>
          <w:sz w:val="24"/>
          <w:szCs w:val="24"/>
          <w:lang w:eastAsia="en-AU"/>
          <w14:ligatures w14:val="standardContextual"/>
        </w:rPr>
        <w:tab/>
      </w:r>
      <w:r>
        <w:rPr>
          <w:noProof/>
        </w:rPr>
        <w:t>Electronic execution</w:t>
      </w:r>
      <w:r>
        <w:rPr>
          <w:noProof/>
        </w:rPr>
        <w:tab/>
      </w:r>
      <w:r>
        <w:rPr>
          <w:noProof/>
        </w:rPr>
        <w:fldChar w:fldCharType="begin"/>
      </w:r>
      <w:r>
        <w:rPr>
          <w:noProof/>
        </w:rPr>
        <w:instrText xml:space="preserve"> PAGEREF _Toc200714846 \h </w:instrText>
      </w:r>
      <w:r>
        <w:rPr>
          <w:noProof/>
        </w:rPr>
      </w:r>
      <w:r>
        <w:rPr>
          <w:noProof/>
        </w:rPr>
        <w:fldChar w:fldCharType="separate"/>
      </w:r>
      <w:r>
        <w:rPr>
          <w:noProof/>
        </w:rPr>
        <w:t>11</w:t>
      </w:r>
      <w:r>
        <w:rPr>
          <w:noProof/>
        </w:rPr>
        <w:fldChar w:fldCharType="end"/>
      </w:r>
    </w:p>
    <w:p w14:paraId="58946F6D" w14:textId="65BC16A6"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sidRPr="00EC0B82">
        <w:rPr>
          <w:noProof/>
          <w:snapToGrid w:val="0"/>
        </w:rPr>
        <w:t>17.</w:t>
      </w:r>
      <w:r>
        <w:rPr>
          <w:rFonts w:asciiTheme="minorHAnsi" w:eastAsiaTheme="minorEastAsia" w:hAnsiTheme="minorHAnsi" w:cstheme="minorBidi"/>
          <w:b w:val="0"/>
          <w:noProof/>
          <w:kern w:val="2"/>
          <w:sz w:val="24"/>
          <w:szCs w:val="24"/>
          <w:lang w:eastAsia="en-AU"/>
          <w14:ligatures w14:val="standardContextual"/>
        </w:rPr>
        <w:tab/>
      </w:r>
      <w:r w:rsidRPr="00EC0B82">
        <w:rPr>
          <w:noProof/>
          <w:snapToGrid w:val="0"/>
        </w:rPr>
        <w:t>GST</w:t>
      </w:r>
      <w:r>
        <w:rPr>
          <w:noProof/>
        </w:rPr>
        <w:tab/>
      </w:r>
      <w:r>
        <w:rPr>
          <w:noProof/>
        </w:rPr>
        <w:fldChar w:fldCharType="begin"/>
      </w:r>
      <w:r>
        <w:rPr>
          <w:noProof/>
        </w:rPr>
        <w:instrText xml:space="preserve"> PAGEREF _Toc200714847 \h </w:instrText>
      </w:r>
      <w:r>
        <w:rPr>
          <w:noProof/>
        </w:rPr>
      </w:r>
      <w:r>
        <w:rPr>
          <w:noProof/>
        </w:rPr>
        <w:fldChar w:fldCharType="separate"/>
      </w:r>
      <w:r>
        <w:rPr>
          <w:noProof/>
        </w:rPr>
        <w:t>12</w:t>
      </w:r>
      <w:r>
        <w:rPr>
          <w:noProof/>
        </w:rPr>
        <w:fldChar w:fldCharType="end"/>
      </w:r>
    </w:p>
    <w:p w14:paraId="51839E89" w14:textId="3C383D49"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18.</w:t>
      </w:r>
      <w:r>
        <w:rPr>
          <w:rFonts w:asciiTheme="minorHAnsi" w:eastAsiaTheme="minorEastAsia" w:hAnsiTheme="minorHAnsi" w:cstheme="minorBidi"/>
          <w:b w:val="0"/>
          <w:noProof/>
          <w:kern w:val="2"/>
          <w:sz w:val="24"/>
          <w:szCs w:val="24"/>
          <w:lang w:eastAsia="en-AU"/>
          <w14:ligatures w14:val="standardContextual"/>
        </w:rPr>
        <w:tab/>
      </w:r>
      <w:r>
        <w:rPr>
          <w:noProof/>
        </w:rPr>
        <w:t>Commencement of Agreement</w:t>
      </w:r>
      <w:r>
        <w:rPr>
          <w:noProof/>
        </w:rPr>
        <w:tab/>
      </w:r>
      <w:r>
        <w:rPr>
          <w:noProof/>
        </w:rPr>
        <w:fldChar w:fldCharType="begin"/>
      </w:r>
      <w:r>
        <w:rPr>
          <w:noProof/>
        </w:rPr>
        <w:instrText xml:space="preserve"> PAGEREF _Toc200714848 \h </w:instrText>
      </w:r>
      <w:r>
        <w:rPr>
          <w:noProof/>
        </w:rPr>
      </w:r>
      <w:r>
        <w:rPr>
          <w:noProof/>
        </w:rPr>
        <w:fldChar w:fldCharType="separate"/>
      </w:r>
      <w:r>
        <w:rPr>
          <w:noProof/>
        </w:rPr>
        <w:t>12</w:t>
      </w:r>
      <w:r>
        <w:rPr>
          <w:noProof/>
        </w:rPr>
        <w:fldChar w:fldCharType="end"/>
      </w:r>
    </w:p>
    <w:p w14:paraId="4165C3DD" w14:textId="32BB42C9" w:rsidR="006C42ED" w:rsidRDefault="006C42ED">
      <w:pPr>
        <w:pStyle w:val="TOC1"/>
        <w:rPr>
          <w:rFonts w:asciiTheme="minorHAnsi" w:eastAsiaTheme="minorEastAsia" w:hAnsiTheme="minorHAnsi" w:cstheme="minorBidi"/>
          <w:b w:val="0"/>
          <w:noProof/>
          <w:kern w:val="2"/>
          <w:sz w:val="24"/>
          <w:szCs w:val="24"/>
          <w:lang w:eastAsia="en-AU"/>
          <w14:ligatures w14:val="standardContextual"/>
        </w:rPr>
      </w:pPr>
      <w:r>
        <w:rPr>
          <w:noProof/>
        </w:rPr>
        <w:t>19.</w:t>
      </w:r>
      <w:r>
        <w:rPr>
          <w:rFonts w:asciiTheme="minorHAnsi" w:eastAsiaTheme="minorEastAsia" w:hAnsiTheme="minorHAnsi" w:cstheme="minorBidi"/>
          <w:b w:val="0"/>
          <w:noProof/>
          <w:kern w:val="2"/>
          <w:sz w:val="24"/>
          <w:szCs w:val="24"/>
          <w:lang w:eastAsia="en-AU"/>
          <w14:ligatures w14:val="standardContextual"/>
        </w:rPr>
        <w:tab/>
      </w:r>
      <w:r>
        <w:rPr>
          <w:noProof/>
        </w:rPr>
        <w:t>Ending of Agreement</w:t>
      </w:r>
      <w:r>
        <w:rPr>
          <w:noProof/>
        </w:rPr>
        <w:tab/>
      </w:r>
      <w:r>
        <w:rPr>
          <w:noProof/>
        </w:rPr>
        <w:fldChar w:fldCharType="begin"/>
      </w:r>
      <w:r>
        <w:rPr>
          <w:noProof/>
        </w:rPr>
        <w:instrText xml:space="preserve"> PAGEREF _Toc200714849 \h </w:instrText>
      </w:r>
      <w:r>
        <w:rPr>
          <w:noProof/>
        </w:rPr>
      </w:r>
      <w:r>
        <w:rPr>
          <w:noProof/>
        </w:rPr>
        <w:fldChar w:fldCharType="separate"/>
      </w:r>
      <w:r>
        <w:rPr>
          <w:noProof/>
        </w:rPr>
        <w:t>12</w:t>
      </w:r>
      <w:r>
        <w:rPr>
          <w:noProof/>
        </w:rPr>
        <w:fldChar w:fldCharType="end"/>
      </w:r>
    </w:p>
    <w:p w14:paraId="7817C3CF" w14:textId="085753E9" w:rsidR="006C42ED" w:rsidRDefault="006C42ED">
      <w:pPr>
        <w:pStyle w:val="TOC1"/>
        <w:tabs>
          <w:tab w:val="left" w:pos="1702"/>
        </w:tabs>
        <w:rPr>
          <w:rFonts w:asciiTheme="minorHAnsi" w:eastAsiaTheme="minorEastAsia" w:hAnsiTheme="minorHAnsi" w:cstheme="minorBidi"/>
          <w:b w:val="0"/>
          <w:noProof/>
          <w:kern w:val="2"/>
          <w:sz w:val="24"/>
          <w:szCs w:val="24"/>
          <w:lang w:eastAsia="en-AU"/>
          <w14:ligatures w14:val="standardContextual"/>
        </w:rPr>
      </w:pPr>
      <w:r>
        <w:rPr>
          <w:noProof/>
        </w:rPr>
        <w:t>Schedule 1</w:t>
      </w:r>
      <w:r>
        <w:rPr>
          <w:rFonts w:asciiTheme="minorHAnsi" w:eastAsiaTheme="minorEastAsia" w:hAnsiTheme="minorHAnsi" w:cstheme="minorBidi"/>
          <w:b w:val="0"/>
          <w:noProof/>
          <w:kern w:val="2"/>
          <w:sz w:val="24"/>
          <w:szCs w:val="24"/>
          <w:lang w:eastAsia="en-AU"/>
          <w14:ligatures w14:val="standardContextual"/>
        </w:rPr>
        <w:tab/>
      </w:r>
      <w:r>
        <w:rPr>
          <w:noProof/>
        </w:rPr>
        <w:t>Particulars of Agreement</w:t>
      </w:r>
      <w:r>
        <w:rPr>
          <w:noProof/>
        </w:rPr>
        <w:tab/>
      </w:r>
      <w:r>
        <w:rPr>
          <w:noProof/>
        </w:rPr>
        <w:fldChar w:fldCharType="begin"/>
      </w:r>
      <w:r>
        <w:rPr>
          <w:noProof/>
        </w:rPr>
        <w:instrText xml:space="preserve"> PAGEREF _Toc200714850 \h </w:instrText>
      </w:r>
      <w:r>
        <w:rPr>
          <w:noProof/>
        </w:rPr>
      </w:r>
      <w:r>
        <w:rPr>
          <w:noProof/>
        </w:rPr>
        <w:fldChar w:fldCharType="separate"/>
      </w:r>
      <w:r>
        <w:rPr>
          <w:noProof/>
        </w:rPr>
        <w:t>14</w:t>
      </w:r>
      <w:r>
        <w:rPr>
          <w:noProof/>
        </w:rPr>
        <w:fldChar w:fldCharType="end"/>
      </w:r>
    </w:p>
    <w:p w14:paraId="42BFC3D3" w14:textId="13B895BE" w:rsidR="006C42ED" w:rsidRDefault="006C42ED">
      <w:pPr>
        <w:pStyle w:val="TOC1"/>
        <w:tabs>
          <w:tab w:val="left" w:pos="1702"/>
        </w:tabs>
        <w:rPr>
          <w:rFonts w:asciiTheme="minorHAnsi" w:eastAsiaTheme="minorEastAsia" w:hAnsiTheme="minorHAnsi" w:cstheme="minorBidi"/>
          <w:b w:val="0"/>
          <w:noProof/>
          <w:kern w:val="2"/>
          <w:sz w:val="24"/>
          <w:szCs w:val="24"/>
          <w:lang w:eastAsia="en-AU"/>
          <w14:ligatures w14:val="standardContextual"/>
        </w:rPr>
      </w:pPr>
      <w:r>
        <w:rPr>
          <w:noProof/>
        </w:rPr>
        <w:t>Schedule 2</w:t>
      </w:r>
      <w:r>
        <w:rPr>
          <w:rFonts w:asciiTheme="minorHAnsi" w:eastAsiaTheme="minorEastAsia" w:hAnsiTheme="minorHAnsi" w:cstheme="minorBidi"/>
          <w:b w:val="0"/>
          <w:noProof/>
          <w:kern w:val="2"/>
          <w:sz w:val="24"/>
          <w:szCs w:val="24"/>
          <w:lang w:eastAsia="en-AU"/>
          <w14:ligatures w14:val="standardContextual"/>
        </w:rPr>
        <w:tab/>
      </w:r>
      <w:r>
        <w:rPr>
          <w:noProof/>
        </w:rPr>
        <w:t>Schedule of Accrued Benefit</w:t>
      </w:r>
      <w:r>
        <w:rPr>
          <w:noProof/>
        </w:rPr>
        <w:tab/>
      </w:r>
      <w:r>
        <w:rPr>
          <w:noProof/>
        </w:rPr>
        <w:fldChar w:fldCharType="begin"/>
      </w:r>
      <w:r>
        <w:rPr>
          <w:noProof/>
        </w:rPr>
        <w:instrText xml:space="preserve"> PAGEREF _Toc200714851 \h </w:instrText>
      </w:r>
      <w:r>
        <w:rPr>
          <w:noProof/>
        </w:rPr>
      </w:r>
      <w:r>
        <w:rPr>
          <w:noProof/>
        </w:rPr>
        <w:fldChar w:fldCharType="separate"/>
      </w:r>
      <w:r>
        <w:rPr>
          <w:noProof/>
        </w:rPr>
        <w:t>17</w:t>
      </w:r>
      <w:r>
        <w:rPr>
          <w:noProof/>
        </w:rPr>
        <w:fldChar w:fldCharType="end"/>
      </w:r>
    </w:p>
    <w:p w14:paraId="51C85795" w14:textId="2265580E" w:rsidR="006C42ED" w:rsidRDefault="006C42ED">
      <w:pPr>
        <w:pStyle w:val="TOC1"/>
        <w:tabs>
          <w:tab w:val="left" w:pos="1702"/>
        </w:tabs>
        <w:rPr>
          <w:rFonts w:asciiTheme="minorHAnsi" w:eastAsiaTheme="minorEastAsia" w:hAnsiTheme="minorHAnsi" w:cstheme="minorBidi"/>
          <w:b w:val="0"/>
          <w:noProof/>
          <w:kern w:val="2"/>
          <w:sz w:val="24"/>
          <w:szCs w:val="24"/>
          <w:lang w:eastAsia="en-AU"/>
          <w14:ligatures w14:val="standardContextual"/>
        </w:rPr>
      </w:pPr>
      <w:r>
        <w:rPr>
          <w:noProof/>
        </w:rPr>
        <w:t>Schedule 3</w:t>
      </w:r>
      <w:r>
        <w:rPr>
          <w:rFonts w:asciiTheme="minorHAnsi" w:eastAsiaTheme="minorEastAsia" w:hAnsiTheme="minorHAnsi" w:cstheme="minorBidi"/>
          <w:b w:val="0"/>
          <w:noProof/>
          <w:kern w:val="2"/>
          <w:sz w:val="24"/>
          <w:szCs w:val="24"/>
          <w:lang w:eastAsia="en-AU"/>
          <w14:ligatures w14:val="standardContextual"/>
        </w:rPr>
        <w:tab/>
      </w:r>
      <w:r>
        <w:rPr>
          <w:noProof/>
        </w:rPr>
        <w:t>Signing Page</w:t>
      </w:r>
      <w:r>
        <w:rPr>
          <w:noProof/>
        </w:rPr>
        <w:tab/>
      </w:r>
      <w:r>
        <w:rPr>
          <w:noProof/>
        </w:rPr>
        <w:fldChar w:fldCharType="begin"/>
      </w:r>
      <w:r>
        <w:rPr>
          <w:noProof/>
        </w:rPr>
        <w:instrText xml:space="preserve"> PAGEREF _Toc200714852 \h </w:instrText>
      </w:r>
      <w:r>
        <w:rPr>
          <w:noProof/>
        </w:rPr>
      </w:r>
      <w:r>
        <w:rPr>
          <w:noProof/>
        </w:rPr>
        <w:fldChar w:fldCharType="separate"/>
      </w:r>
      <w:r>
        <w:rPr>
          <w:noProof/>
        </w:rPr>
        <w:t>18</w:t>
      </w:r>
      <w:r>
        <w:rPr>
          <w:noProof/>
        </w:rPr>
        <w:fldChar w:fldCharType="end"/>
      </w:r>
    </w:p>
    <w:p w14:paraId="7F71E551" w14:textId="0DD4D87B" w:rsidR="008E3106" w:rsidRDefault="00186842">
      <w:pPr>
        <w:rPr>
          <w:spacing w:val="-3"/>
        </w:rPr>
      </w:pPr>
      <w:r w:rsidRPr="008C6D01">
        <w:rPr>
          <w:b/>
          <w:bCs/>
          <w:caps/>
          <w:spacing w:val="-3"/>
        </w:rPr>
        <w:fldChar w:fldCharType="end"/>
      </w:r>
    </w:p>
    <w:p w14:paraId="4F775886" w14:textId="77777777" w:rsidR="008E3106" w:rsidRDefault="008E3106"/>
    <w:p w14:paraId="308BEF83" w14:textId="77777777" w:rsidR="008E3106" w:rsidRDefault="008E3106">
      <w:pPr>
        <w:sectPr w:rsidR="008E3106" w:rsidSect="009874CE">
          <w:headerReference w:type="even" r:id="rId17"/>
          <w:headerReference w:type="default" r:id="rId18"/>
          <w:footerReference w:type="default" r:id="rId19"/>
          <w:headerReference w:type="first" r:id="rId20"/>
          <w:footerReference w:type="first" r:id="rId21"/>
          <w:pgSz w:w="11906" w:h="16838" w:code="9"/>
          <w:pgMar w:top="1701" w:right="1417" w:bottom="1417" w:left="1417" w:header="567" w:footer="567" w:gutter="0"/>
          <w:pgNumType w:fmt="lowerRoman" w:start="1"/>
          <w:cols w:space="720"/>
          <w:titlePg/>
          <w:rtlGutter/>
          <w:docGrid w:linePitch="272"/>
        </w:sectPr>
      </w:pPr>
    </w:p>
    <w:p w14:paraId="03703E79" w14:textId="77777777" w:rsidR="008E3106" w:rsidRDefault="00B43ADA">
      <w:pPr>
        <w:pStyle w:val="mainTitle"/>
        <w:rPr>
          <w:spacing w:val="-3"/>
        </w:rPr>
      </w:pPr>
      <w:r>
        <w:lastRenderedPageBreak/>
        <w:t>Agreement under section 173 of the Planning and Environment Act 1987</w:t>
      </w:r>
    </w:p>
    <w:p w14:paraId="04195F2F" w14:textId="77777777" w:rsidR="008E3106" w:rsidRDefault="00B43ADA">
      <w:pPr>
        <w:pStyle w:val="legalTitleDescription"/>
        <w:spacing w:before="480" w:after="480"/>
        <w:rPr>
          <w:b w:val="0"/>
          <w:bCs/>
          <w:sz w:val="34"/>
          <w:szCs w:val="34"/>
        </w:rPr>
      </w:pPr>
      <w:r>
        <w:rPr>
          <w:sz w:val="34"/>
          <w:szCs w:val="34"/>
        </w:rPr>
        <w:t>Dated</w:t>
      </w:r>
      <w:r>
        <w:rPr>
          <w:b w:val="0"/>
          <w:bCs/>
          <w:sz w:val="34"/>
          <w:szCs w:val="34"/>
        </w:rPr>
        <w:t xml:space="preserve"> </w:t>
      </w:r>
    </w:p>
    <w:p w14:paraId="5C653C87" w14:textId="77777777" w:rsidR="008E3106" w:rsidRDefault="00B43ADA">
      <w:pPr>
        <w:pStyle w:val="mainTitle"/>
        <w:spacing w:after="480"/>
      </w:pPr>
      <w:r>
        <w:t>Parties</w:t>
      </w:r>
    </w:p>
    <w:tbl>
      <w:tblPr>
        <w:tblW w:w="0" w:type="auto"/>
        <w:tblLook w:val="01E0" w:firstRow="1" w:lastRow="1" w:firstColumn="1" w:lastColumn="1" w:noHBand="0" w:noVBand="0"/>
      </w:tblPr>
      <w:tblGrid>
        <w:gridCol w:w="2076"/>
        <w:gridCol w:w="6996"/>
      </w:tblGrid>
      <w:tr w:rsidR="008E3106" w14:paraId="059BADC6" w14:textId="77777777">
        <w:tc>
          <w:tcPr>
            <w:tcW w:w="2088" w:type="dxa"/>
            <w:tcBorders>
              <w:top w:val="nil"/>
              <w:left w:val="nil"/>
              <w:bottom w:val="nil"/>
              <w:right w:val="single" w:sz="4" w:space="0" w:color="auto"/>
            </w:tcBorders>
          </w:tcPr>
          <w:p w14:paraId="32CFF88F" w14:textId="77777777" w:rsidR="008E3106" w:rsidRDefault="00B43ADA">
            <w:pPr>
              <w:spacing w:after="120"/>
              <w:ind w:left="851"/>
              <w:jc w:val="both"/>
              <w:rPr>
                <w:b/>
                <w:sz w:val="18"/>
                <w:szCs w:val="18"/>
              </w:rPr>
            </w:pPr>
            <w:r>
              <w:rPr>
                <w:sz w:val="18"/>
                <w:szCs w:val="18"/>
              </w:rPr>
              <w:t>Name</w:t>
            </w:r>
          </w:p>
        </w:tc>
        <w:tc>
          <w:tcPr>
            <w:tcW w:w="7198" w:type="dxa"/>
            <w:tcBorders>
              <w:top w:val="nil"/>
              <w:left w:val="single" w:sz="4" w:space="0" w:color="auto"/>
              <w:bottom w:val="nil"/>
              <w:right w:val="nil"/>
            </w:tcBorders>
          </w:tcPr>
          <w:p w14:paraId="6F7F66E7" w14:textId="0EE5FA87" w:rsidR="008E3106" w:rsidRDefault="00885EC1">
            <w:pPr>
              <w:spacing w:after="120"/>
              <w:ind w:left="210"/>
              <w:rPr>
                <w:b/>
                <w:spacing w:val="-3"/>
              </w:rPr>
            </w:pPr>
            <w:r>
              <w:rPr>
                <w:b/>
                <w:spacing w:val="-3"/>
              </w:rPr>
              <w:t>Minister for Planning</w:t>
            </w:r>
          </w:p>
        </w:tc>
      </w:tr>
      <w:tr w:rsidR="008E3106" w14:paraId="19121E8F" w14:textId="77777777">
        <w:tc>
          <w:tcPr>
            <w:tcW w:w="2088" w:type="dxa"/>
            <w:tcBorders>
              <w:top w:val="nil"/>
              <w:left w:val="nil"/>
              <w:bottom w:val="nil"/>
              <w:right w:val="single" w:sz="4" w:space="0" w:color="auto"/>
            </w:tcBorders>
          </w:tcPr>
          <w:p w14:paraId="4066302A" w14:textId="77777777" w:rsidR="008E3106" w:rsidRDefault="00B43ADA">
            <w:pPr>
              <w:spacing w:after="120"/>
              <w:ind w:left="851"/>
              <w:jc w:val="both"/>
              <w:rPr>
                <w:sz w:val="18"/>
                <w:szCs w:val="18"/>
              </w:rPr>
            </w:pPr>
            <w:r>
              <w:rPr>
                <w:sz w:val="18"/>
                <w:szCs w:val="18"/>
              </w:rPr>
              <w:t>Address</w:t>
            </w:r>
          </w:p>
        </w:tc>
        <w:tc>
          <w:tcPr>
            <w:tcW w:w="7198" w:type="dxa"/>
            <w:tcBorders>
              <w:top w:val="nil"/>
              <w:left w:val="single" w:sz="4" w:space="0" w:color="auto"/>
              <w:bottom w:val="nil"/>
              <w:right w:val="nil"/>
            </w:tcBorders>
          </w:tcPr>
          <w:p w14:paraId="2B528DAE" w14:textId="1820E1ED" w:rsidR="008E3106" w:rsidRDefault="00885EC1">
            <w:pPr>
              <w:spacing w:after="120"/>
              <w:ind w:left="210"/>
              <w:rPr>
                <w:color w:val="000000"/>
                <w:szCs w:val="22"/>
              </w:rPr>
            </w:pPr>
            <w:r w:rsidRPr="00B43ADA">
              <w:rPr>
                <w:rFonts w:cs="Arial"/>
                <w:b/>
                <w:spacing w:val="-3"/>
                <w:highlight w:val="yellow"/>
              </w:rPr>
              <w:t>***</w:t>
            </w:r>
          </w:p>
        </w:tc>
      </w:tr>
      <w:tr w:rsidR="008E3106" w14:paraId="3029CD94" w14:textId="77777777">
        <w:tc>
          <w:tcPr>
            <w:tcW w:w="2088" w:type="dxa"/>
            <w:tcBorders>
              <w:top w:val="nil"/>
              <w:left w:val="nil"/>
              <w:bottom w:val="nil"/>
              <w:right w:val="single" w:sz="4" w:space="0" w:color="auto"/>
            </w:tcBorders>
          </w:tcPr>
          <w:p w14:paraId="672B1F53" w14:textId="77777777" w:rsidR="008E3106" w:rsidRDefault="00B43ADA">
            <w:pPr>
              <w:spacing w:after="120"/>
              <w:ind w:left="851"/>
              <w:jc w:val="both"/>
              <w:rPr>
                <w:b/>
                <w:sz w:val="18"/>
                <w:szCs w:val="18"/>
              </w:rPr>
            </w:pPr>
            <w:r>
              <w:rPr>
                <w:sz w:val="18"/>
                <w:szCs w:val="18"/>
              </w:rPr>
              <w:t>Short name</w:t>
            </w:r>
          </w:p>
        </w:tc>
        <w:tc>
          <w:tcPr>
            <w:tcW w:w="7198" w:type="dxa"/>
            <w:tcBorders>
              <w:top w:val="nil"/>
              <w:left w:val="single" w:sz="4" w:space="0" w:color="auto"/>
              <w:bottom w:val="nil"/>
              <w:right w:val="nil"/>
            </w:tcBorders>
          </w:tcPr>
          <w:p w14:paraId="7C5DA903" w14:textId="6A9A2095" w:rsidR="008E3106" w:rsidRDefault="00885EC1">
            <w:pPr>
              <w:spacing w:after="120"/>
              <w:ind w:left="210"/>
              <w:rPr>
                <w:b/>
              </w:rPr>
            </w:pPr>
            <w:r>
              <w:rPr>
                <w:b/>
                <w:spacing w:val="-3"/>
              </w:rPr>
              <w:t xml:space="preserve">Minister </w:t>
            </w:r>
          </w:p>
        </w:tc>
      </w:tr>
    </w:tbl>
    <w:p w14:paraId="4EC07969" w14:textId="77777777" w:rsidR="008E3106" w:rsidRDefault="008E3106"/>
    <w:p w14:paraId="48FE9865" w14:textId="77777777" w:rsidR="008E3106" w:rsidRDefault="008E3106"/>
    <w:tbl>
      <w:tblPr>
        <w:tblW w:w="0" w:type="auto"/>
        <w:tblLook w:val="01E0" w:firstRow="1" w:lastRow="1" w:firstColumn="1" w:lastColumn="1" w:noHBand="0" w:noVBand="0"/>
      </w:tblPr>
      <w:tblGrid>
        <w:gridCol w:w="2076"/>
        <w:gridCol w:w="6996"/>
      </w:tblGrid>
      <w:tr w:rsidR="008E3106" w14:paraId="4BCAE6D1" w14:textId="77777777">
        <w:tc>
          <w:tcPr>
            <w:tcW w:w="2088" w:type="dxa"/>
            <w:tcBorders>
              <w:top w:val="nil"/>
              <w:left w:val="nil"/>
              <w:bottom w:val="nil"/>
              <w:right w:val="single" w:sz="4" w:space="0" w:color="auto"/>
            </w:tcBorders>
          </w:tcPr>
          <w:p w14:paraId="6A294011" w14:textId="77777777" w:rsidR="008E3106" w:rsidRDefault="00B43ADA">
            <w:pPr>
              <w:spacing w:after="120"/>
              <w:ind w:left="851"/>
              <w:jc w:val="both"/>
              <w:rPr>
                <w:b/>
                <w:sz w:val="18"/>
                <w:szCs w:val="18"/>
              </w:rPr>
            </w:pPr>
            <w:r>
              <w:rPr>
                <w:sz w:val="18"/>
                <w:szCs w:val="18"/>
              </w:rPr>
              <w:t>Name</w:t>
            </w:r>
          </w:p>
        </w:tc>
        <w:tc>
          <w:tcPr>
            <w:tcW w:w="7198" w:type="dxa"/>
            <w:tcBorders>
              <w:top w:val="nil"/>
              <w:left w:val="single" w:sz="4" w:space="0" w:color="auto"/>
              <w:bottom w:val="nil"/>
              <w:right w:val="nil"/>
            </w:tcBorders>
          </w:tcPr>
          <w:p w14:paraId="4B8BC329" w14:textId="77777777" w:rsidR="008E3106" w:rsidRDefault="00B43ADA">
            <w:pPr>
              <w:spacing w:after="120"/>
              <w:ind w:left="210"/>
              <w:rPr>
                <w:b/>
                <w:spacing w:val="-3"/>
              </w:rPr>
            </w:pPr>
            <w:r w:rsidRPr="00B43ADA">
              <w:rPr>
                <w:rFonts w:cs="Arial"/>
                <w:b/>
                <w:spacing w:val="-3"/>
                <w:highlight w:val="yellow"/>
              </w:rPr>
              <w:t>***</w:t>
            </w:r>
            <w:r>
              <w:rPr>
                <w:b/>
                <w:spacing w:val="-3"/>
              </w:rPr>
              <w:t xml:space="preserve"> </w:t>
            </w:r>
          </w:p>
        </w:tc>
      </w:tr>
      <w:tr w:rsidR="008E3106" w14:paraId="3209B681" w14:textId="77777777">
        <w:tc>
          <w:tcPr>
            <w:tcW w:w="2088" w:type="dxa"/>
            <w:tcBorders>
              <w:top w:val="nil"/>
              <w:left w:val="nil"/>
              <w:bottom w:val="nil"/>
              <w:right w:val="single" w:sz="4" w:space="0" w:color="auto"/>
            </w:tcBorders>
          </w:tcPr>
          <w:p w14:paraId="4205C17C" w14:textId="77777777" w:rsidR="008E3106" w:rsidRDefault="00B43ADA">
            <w:pPr>
              <w:spacing w:after="120"/>
              <w:ind w:left="851"/>
              <w:jc w:val="both"/>
              <w:rPr>
                <w:sz w:val="18"/>
                <w:szCs w:val="18"/>
              </w:rPr>
            </w:pPr>
            <w:r>
              <w:rPr>
                <w:sz w:val="18"/>
                <w:szCs w:val="18"/>
              </w:rPr>
              <w:t>Address</w:t>
            </w:r>
          </w:p>
        </w:tc>
        <w:tc>
          <w:tcPr>
            <w:tcW w:w="7198" w:type="dxa"/>
            <w:tcBorders>
              <w:top w:val="nil"/>
              <w:left w:val="single" w:sz="4" w:space="0" w:color="auto"/>
              <w:bottom w:val="nil"/>
              <w:right w:val="nil"/>
            </w:tcBorders>
          </w:tcPr>
          <w:p w14:paraId="71DC788D" w14:textId="77777777" w:rsidR="008E3106" w:rsidRDefault="00B43ADA">
            <w:pPr>
              <w:spacing w:after="120"/>
              <w:ind w:left="210"/>
              <w:rPr>
                <w:color w:val="000000"/>
                <w:szCs w:val="22"/>
              </w:rPr>
            </w:pPr>
            <w:r w:rsidRPr="00B43ADA">
              <w:rPr>
                <w:rFonts w:cs="Arial"/>
                <w:spacing w:val="-3"/>
                <w:highlight w:val="yellow"/>
              </w:rPr>
              <w:t>***</w:t>
            </w:r>
          </w:p>
        </w:tc>
      </w:tr>
      <w:tr w:rsidR="008E3106" w14:paraId="5971CAD2" w14:textId="77777777">
        <w:tc>
          <w:tcPr>
            <w:tcW w:w="2088" w:type="dxa"/>
            <w:tcBorders>
              <w:top w:val="nil"/>
              <w:left w:val="nil"/>
              <w:bottom w:val="nil"/>
              <w:right w:val="single" w:sz="4" w:space="0" w:color="auto"/>
            </w:tcBorders>
          </w:tcPr>
          <w:p w14:paraId="39AB4150" w14:textId="77777777" w:rsidR="008E3106" w:rsidRDefault="00B43ADA">
            <w:pPr>
              <w:spacing w:after="120"/>
              <w:ind w:left="851"/>
              <w:jc w:val="both"/>
              <w:rPr>
                <w:b/>
                <w:sz w:val="18"/>
                <w:szCs w:val="18"/>
              </w:rPr>
            </w:pPr>
            <w:r>
              <w:rPr>
                <w:sz w:val="18"/>
                <w:szCs w:val="18"/>
              </w:rPr>
              <w:t>Short name</w:t>
            </w:r>
          </w:p>
        </w:tc>
        <w:tc>
          <w:tcPr>
            <w:tcW w:w="7198" w:type="dxa"/>
            <w:tcBorders>
              <w:top w:val="nil"/>
              <w:left w:val="single" w:sz="4" w:space="0" w:color="auto"/>
              <w:bottom w:val="nil"/>
              <w:right w:val="nil"/>
            </w:tcBorders>
          </w:tcPr>
          <w:p w14:paraId="79F57AB7" w14:textId="77777777" w:rsidR="008E3106" w:rsidRDefault="00B43ADA">
            <w:pPr>
              <w:spacing w:after="120"/>
              <w:ind w:left="210"/>
              <w:rPr>
                <w:b/>
              </w:rPr>
            </w:pPr>
            <w:r>
              <w:rPr>
                <w:b/>
                <w:spacing w:val="-3"/>
              </w:rPr>
              <w:t>Owner</w:t>
            </w:r>
          </w:p>
        </w:tc>
      </w:tr>
    </w:tbl>
    <w:p w14:paraId="7E90EEB4" w14:textId="77777777" w:rsidR="008E3106" w:rsidRDefault="008E3106">
      <w:pPr>
        <w:rPr>
          <w:spacing w:val="-3"/>
        </w:rPr>
      </w:pPr>
    </w:p>
    <w:p w14:paraId="19226F85" w14:textId="77777777" w:rsidR="008E3106" w:rsidRDefault="008E3106">
      <w:pPr>
        <w:rPr>
          <w:spacing w:val="-3"/>
        </w:rPr>
      </w:pPr>
    </w:p>
    <w:p w14:paraId="591D0C2B" w14:textId="77777777" w:rsidR="008E3106" w:rsidRDefault="00B43ADA">
      <w:pPr>
        <w:pStyle w:val="mainTitle"/>
        <w:spacing w:before="240"/>
      </w:pPr>
      <w:r>
        <w:t>Background</w:t>
      </w:r>
    </w:p>
    <w:p w14:paraId="5F784182" w14:textId="77777777" w:rsidR="00885EC1" w:rsidRDefault="00885EC1" w:rsidP="00885EC1">
      <w:pPr>
        <w:pStyle w:val="legalRecital1"/>
      </w:pPr>
      <w:r>
        <w:t>The Owner is or is entitled to be the registered proprietor of the Subject Land.</w:t>
      </w:r>
    </w:p>
    <w:p w14:paraId="14F2DA85" w14:textId="3ED02AF7" w:rsidR="00885EC1" w:rsidRDefault="00885EC1" w:rsidP="00885EC1">
      <w:pPr>
        <w:pStyle w:val="legalRecital1"/>
      </w:pPr>
      <w:r>
        <w:t>The Minister is the Responsible Authority for matters under Division 2 of Part 9 of the Act relating to an agreement in relation to Affordable Housing where clause 53.23 of the Planning Scheme is relied upon.</w:t>
      </w:r>
    </w:p>
    <w:p w14:paraId="03DB0B92" w14:textId="14EDF15F" w:rsidR="004C6F31" w:rsidRDefault="004C6F31" w:rsidP="00885EC1">
      <w:pPr>
        <w:pStyle w:val="legalRecital1"/>
      </w:pPr>
      <w:r>
        <w:t>Planning Permit [</w:t>
      </w:r>
      <w:r w:rsidRPr="00C9676D">
        <w:rPr>
          <w:highlight w:val="yellow"/>
        </w:rPr>
        <w:t>No</w:t>
      </w:r>
      <w:r>
        <w:t>.] dated [</w:t>
      </w:r>
      <w:r w:rsidRPr="00C9676D">
        <w:rPr>
          <w:highlight w:val="yellow"/>
        </w:rPr>
        <w:t>date</w:t>
      </w:r>
      <w:r>
        <w:t>] was issued on [</w:t>
      </w:r>
      <w:r w:rsidRPr="00C9676D">
        <w:rPr>
          <w:highlight w:val="yellow"/>
        </w:rPr>
        <w:t>date</w:t>
      </w:r>
      <w:r>
        <w:t>] by the Minister. The Planning Permit allows [</w:t>
      </w:r>
      <w:r w:rsidRPr="00C9676D">
        <w:rPr>
          <w:highlight w:val="yellow"/>
        </w:rPr>
        <w:t>insert permitted use/development noted on planning permit</w:t>
      </w:r>
      <w:r>
        <w:t>].</w:t>
      </w:r>
    </w:p>
    <w:p w14:paraId="53C7D7C8" w14:textId="5F5DDEE7" w:rsidR="00E45DFE" w:rsidRPr="00CA46FF" w:rsidRDefault="004C6F31" w:rsidP="00CA46FF">
      <w:pPr>
        <w:pStyle w:val="legalRecital1"/>
        <w:rPr>
          <w:rFonts w:ascii="Calibri" w:hAnsi="Calibri"/>
        </w:rPr>
      </w:pPr>
      <w:r>
        <w:t>Condition [</w:t>
      </w:r>
      <w:r w:rsidRPr="00C9676D">
        <w:rPr>
          <w:highlight w:val="yellow"/>
        </w:rPr>
        <w:t>x</w:t>
      </w:r>
      <w:r>
        <w:t xml:space="preserve">] of the Planning Permit </w:t>
      </w:r>
      <w:r w:rsidR="00E11F42">
        <w:t>require</w:t>
      </w:r>
      <w:r>
        <w:t>s</w:t>
      </w:r>
      <w:r w:rsidR="00E11F42">
        <w:t xml:space="preserve"> </w:t>
      </w:r>
      <w:r w:rsidR="00885EC1">
        <w:t xml:space="preserve">the Owner </w:t>
      </w:r>
      <w:r w:rsidR="00E11F42">
        <w:t>to</w:t>
      </w:r>
      <w:r w:rsidR="00885EC1">
        <w:t xml:space="preserve"> enter into an agreement with the Minister pursuant to Section 173 of the Act</w:t>
      </w:r>
      <w:r w:rsidR="0071428B" w:rsidRPr="0071428B">
        <w:t xml:space="preserve"> </w:t>
      </w:r>
      <w:r w:rsidR="0071428B">
        <w:t xml:space="preserve">that requires the Owner to </w:t>
      </w:r>
      <w:proofErr w:type="gramStart"/>
      <w:r w:rsidR="0071428B">
        <w:t>make a contribution</w:t>
      </w:r>
      <w:proofErr w:type="gramEnd"/>
      <w:r w:rsidR="0071428B">
        <w:t xml:space="preserve"> towards Affordable Housing</w:t>
      </w:r>
      <w:r w:rsidR="00885EC1">
        <w:t>.</w:t>
      </w:r>
    </w:p>
    <w:p w14:paraId="36589CEE" w14:textId="4DDA3AB6" w:rsidR="00CA46FF" w:rsidRDefault="00CA46FF" w:rsidP="00CA46FF">
      <w:pPr>
        <w:pStyle w:val="legalRecital1"/>
      </w:pPr>
      <w:r>
        <w:t xml:space="preserve">The Parties have agreed </w:t>
      </w:r>
      <w:r w:rsidR="00A22A37">
        <w:t>that</w:t>
      </w:r>
      <w:r>
        <w:t xml:space="preserve"> the Owner </w:t>
      </w:r>
      <w:r w:rsidR="00A22A37">
        <w:t xml:space="preserve">must deliver the Affordable Housing Contribution </w:t>
      </w:r>
      <w:r>
        <w:t xml:space="preserve">to the Minister in the form of a discount to the Market Value Rent of the Affordable Housing Properties in the Development, according to the terms of this Agreement. </w:t>
      </w:r>
    </w:p>
    <w:p w14:paraId="5B5DBE41" w14:textId="480B2644" w:rsidR="00CA46FF" w:rsidRDefault="00CA46FF" w:rsidP="00CA46FF">
      <w:pPr>
        <w:pStyle w:val="legalRecital1"/>
      </w:pPr>
      <w:r>
        <w:t xml:space="preserve">The Owner will maintain a </w:t>
      </w:r>
      <w:r w:rsidRPr="001B7F7D">
        <w:t>Schedule of Accrued Benefit</w:t>
      </w:r>
      <w:r>
        <w:t xml:space="preserve"> </w:t>
      </w:r>
      <w:proofErr w:type="gramStart"/>
      <w:r>
        <w:t>in order to</w:t>
      </w:r>
      <w:proofErr w:type="gramEnd"/>
      <w:r>
        <w:t xml:space="preserve"> </w:t>
      </w:r>
      <w:r w:rsidR="00A22A37">
        <w:t xml:space="preserve">monitor </w:t>
      </w:r>
      <w:r>
        <w:t>and report to the Minister on the value of the benefit accrued by the Owner towards satisfying its Affordable Housing Contribution.</w:t>
      </w:r>
    </w:p>
    <w:p w14:paraId="1B33B61D" w14:textId="3DBF2E06" w:rsidR="00FD724B" w:rsidRDefault="00FD724B" w:rsidP="00FD724B">
      <w:pPr>
        <w:pStyle w:val="legalRecital1"/>
      </w:pPr>
      <w:r>
        <w:t>As satisfaction of the Affordable Housing Contribution by the Owner will take place gradually over time, the Affordable Housing Contribution</w:t>
      </w:r>
      <w:r w:rsidR="00A1508E">
        <w:t xml:space="preserve"> outstanding balance</w:t>
      </w:r>
      <w:r>
        <w:t xml:space="preserve"> will be indexed annually. </w:t>
      </w:r>
    </w:p>
    <w:p w14:paraId="536103FC" w14:textId="223A68AF" w:rsidR="00034E3D" w:rsidRDefault="00A22A37" w:rsidP="00034E3D">
      <w:pPr>
        <w:pStyle w:val="legalRecital1"/>
      </w:pPr>
      <w:r>
        <w:t>[</w:t>
      </w:r>
      <w:r w:rsidR="00B43ADA" w:rsidRPr="00C9676D">
        <w:rPr>
          <w:highlight w:val="yellow"/>
        </w:rPr>
        <w:t>As at the date of this Agreement, the Subject Land is encumbered by a mortgage and caveat in favour of the Mortgagee and Caveator. The Mortgagee and Caveator consent to the Owner entering into this Agreement</w:t>
      </w:r>
      <w:r w:rsidR="00B43ADA">
        <w:t>.</w:t>
      </w:r>
      <w:r>
        <w:t>]</w:t>
      </w:r>
    </w:p>
    <w:p w14:paraId="594FF021" w14:textId="77777777" w:rsidR="008E3106" w:rsidRDefault="008E3106"/>
    <w:p w14:paraId="6ABC10F4" w14:textId="483E1D80" w:rsidR="008E3106" w:rsidRDefault="00B43ADA">
      <w:pPr>
        <w:pStyle w:val="legalTitleDescription"/>
        <w:keepNext/>
      </w:pPr>
      <w:r>
        <w:br w:type="page"/>
      </w:r>
      <w:r>
        <w:lastRenderedPageBreak/>
        <w:t>The Parties agree</w:t>
      </w:r>
    </w:p>
    <w:p w14:paraId="4BE36138" w14:textId="0A7AC3ED" w:rsidR="008E3106" w:rsidRDefault="00B43ADA">
      <w:pPr>
        <w:pStyle w:val="Heading1"/>
      </w:pPr>
      <w:bookmarkStart w:id="5" w:name="_Toc525121031"/>
      <w:bookmarkStart w:id="6" w:name="_Toc200714811"/>
      <w:r>
        <w:t>Definitions</w:t>
      </w:r>
      <w:bookmarkEnd w:id="5"/>
      <w:bookmarkEnd w:id="6"/>
    </w:p>
    <w:p w14:paraId="6D156F7E" w14:textId="77777777" w:rsidR="008E3106" w:rsidRDefault="00B43ADA">
      <w:pPr>
        <w:pStyle w:val="BodyIndent1"/>
      </w:pPr>
      <w:r>
        <w:t xml:space="preserve">In this Agreement unless the context admits otherwise: </w:t>
      </w:r>
    </w:p>
    <w:p w14:paraId="6A631FEB" w14:textId="6988E4ED" w:rsidR="008E3106" w:rsidRDefault="00B43ADA">
      <w:pPr>
        <w:pStyle w:val="BodyIndent1"/>
      </w:pPr>
      <w:r>
        <w:rPr>
          <w:b/>
          <w:bCs/>
        </w:rPr>
        <w:t>Act</w:t>
      </w:r>
      <w:r>
        <w:t xml:space="preserve"> means the </w:t>
      </w:r>
      <w:r>
        <w:rPr>
          <w:i/>
          <w:iCs/>
        </w:rPr>
        <w:t>Planning and Environment Act</w:t>
      </w:r>
      <w:r>
        <w:t xml:space="preserve"> </w:t>
      </w:r>
      <w:r>
        <w:rPr>
          <w:i/>
        </w:rPr>
        <w:t>1987</w:t>
      </w:r>
      <w:r w:rsidR="00885EC1">
        <w:rPr>
          <w:i/>
        </w:rPr>
        <w:t xml:space="preserve"> </w:t>
      </w:r>
      <w:r w:rsidR="00885EC1">
        <w:rPr>
          <w:iCs/>
        </w:rPr>
        <w:t>(Vic)</w:t>
      </w:r>
      <w:r>
        <w:t>.</w:t>
      </w:r>
    </w:p>
    <w:p w14:paraId="2DC66AE2" w14:textId="0F209F39" w:rsidR="00A62BA3" w:rsidRPr="00A62BA3" w:rsidRDefault="00A62BA3" w:rsidP="00A62BA3">
      <w:pPr>
        <w:pStyle w:val="BodyIndent1"/>
        <w:rPr>
          <w:b/>
          <w:bCs/>
        </w:rPr>
      </w:pPr>
      <w:r w:rsidRPr="00A62BA3">
        <w:rPr>
          <w:b/>
          <w:bCs/>
        </w:rPr>
        <w:t xml:space="preserve">Affordable Housing </w:t>
      </w:r>
      <w:r w:rsidRPr="00A62BA3">
        <w:t>has the meaning given to it under section 3AA of the Act.</w:t>
      </w:r>
    </w:p>
    <w:p w14:paraId="2FFF2B42" w14:textId="663F3227" w:rsidR="00A62BA3" w:rsidRPr="00A62BA3" w:rsidRDefault="00A62BA3" w:rsidP="00A62BA3">
      <w:pPr>
        <w:pStyle w:val="BodyIndent1"/>
        <w:rPr>
          <w:b/>
          <w:bCs/>
        </w:rPr>
      </w:pPr>
      <w:r w:rsidRPr="00A62BA3">
        <w:rPr>
          <w:b/>
          <w:bCs/>
        </w:rPr>
        <w:t xml:space="preserve">Affordable Housing Contribution </w:t>
      </w:r>
      <w:r w:rsidRPr="00A62BA3">
        <w:t xml:space="preserve">means the sum </w:t>
      </w:r>
      <w:r w:rsidR="00A87E9E">
        <w:t xml:space="preserve">at </w:t>
      </w:r>
      <w:r w:rsidR="00A87E9E">
        <w:fldChar w:fldCharType="begin"/>
      </w:r>
      <w:r w:rsidR="00A87E9E">
        <w:instrText xml:space="preserve"> REF _Ref184979272 \n \h </w:instrText>
      </w:r>
      <w:r w:rsidR="00A87E9E">
        <w:fldChar w:fldCharType="separate"/>
      </w:r>
      <w:r w:rsidR="006C42ED">
        <w:t>Item 13</w:t>
      </w:r>
      <w:r w:rsidR="00A87E9E">
        <w:fldChar w:fldCharType="end"/>
      </w:r>
      <w:r w:rsidR="00A87E9E">
        <w:t xml:space="preserve"> of</w:t>
      </w:r>
      <w:r w:rsidR="003628D6">
        <w:t xml:space="preserve"> </w:t>
      </w:r>
      <w:r w:rsidR="003628D6">
        <w:fldChar w:fldCharType="begin"/>
      </w:r>
      <w:r w:rsidR="003628D6">
        <w:instrText xml:space="preserve"> REF _Ref193371806 \w \h </w:instrText>
      </w:r>
      <w:r w:rsidR="003628D6">
        <w:fldChar w:fldCharType="separate"/>
      </w:r>
      <w:r w:rsidR="006C42ED">
        <w:t>Schedule 1</w:t>
      </w:r>
      <w:r w:rsidR="003628D6">
        <w:fldChar w:fldCharType="end"/>
      </w:r>
      <w:r w:rsidR="00A87E9E">
        <w:t>.</w:t>
      </w:r>
    </w:p>
    <w:p w14:paraId="6B2B3D91" w14:textId="7946F6CB" w:rsidR="00A62BA3" w:rsidRPr="00A62BA3" w:rsidRDefault="00A62BA3" w:rsidP="00A62BA3">
      <w:pPr>
        <w:pStyle w:val="BodyIndent1"/>
        <w:rPr>
          <w:b/>
          <w:bCs/>
        </w:rPr>
      </w:pPr>
      <w:r w:rsidRPr="00A62BA3">
        <w:rPr>
          <w:b/>
          <w:bCs/>
        </w:rPr>
        <w:t>Affordable Housing Propert</w:t>
      </w:r>
      <w:r>
        <w:rPr>
          <w:b/>
          <w:bCs/>
        </w:rPr>
        <w:t xml:space="preserve">y </w:t>
      </w:r>
      <w:r>
        <w:t xml:space="preserve">or </w:t>
      </w:r>
      <w:r>
        <w:rPr>
          <w:b/>
          <w:bCs/>
        </w:rPr>
        <w:t>Properties</w:t>
      </w:r>
      <w:r w:rsidRPr="00A62BA3">
        <w:rPr>
          <w:b/>
          <w:bCs/>
        </w:rPr>
        <w:t xml:space="preserve"> </w:t>
      </w:r>
      <w:r w:rsidRPr="00A62BA3">
        <w:t xml:space="preserve">means </w:t>
      </w:r>
      <w:r w:rsidR="00207612">
        <w:t xml:space="preserve">the Dwellings </w:t>
      </w:r>
      <w:r w:rsidRPr="00A62BA3">
        <w:t>of the Development that meet the specifications at clause</w:t>
      </w:r>
      <w:r w:rsidR="00BA60D7">
        <w:t xml:space="preserve"> </w:t>
      </w:r>
      <w:r w:rsidR="001E75D1">
        <w:fldChar w:fldCharType="begin"/>
      </w:r>
      <w:r w:rsidR="001E75D1">
        <w:instrText xml:space="preserve"> REF _Ref184980202 \r \h </w:instrText>
      </w:r>
      <w:r w:rsidR="001E75D1">
        <w:fldChar w:fldCharType="separate"/>
      </w:r>
      <w:r w:rsidR="006C42ED">
        <w:t>6.1</w:t>
      </w:r>
      <w:r w:rsidR="001E75D1">
        <w:fldChar w:fldCharType="end"/>
      </w:r>
    </w:p>
    <w:p w14:paraId="3E463ECA" w14:textId="44614982" w:rsidR="00A62BA3" w:rsidRDefault="00A62BA3" w:rsidP="00A62BA3">
      <w:pPr>
        <w:pStyle w:val="BodyIndent1"/>
      </w:pPr>
      <w:r w:rsidRPr="00A62BA3">
        <w:rPr>
          <w:b/>
          <w:bCs/>
        </w:rPr>
        <w:t xml:space="preserve">Affordable Housing Term </w:t>
      </w:r>
      <w:r w:rsidRPr="00A62BA3">
        <w:t xml:space="preserve">means such time as is required </w:t>
      </w:r>
      <w:proofErr w:type="gramStart"/>
      <w:r w:rsidRPr="00A62BA3">
        <w:t>in order for</w:t>
      </w:r>
      <w:proofErr w:type="gramEnd"/>
      <w:r w:rsidRPr="00A62BA3">
        <w:t xml:space="preserve"> the accrued value of the Reduced Rent to meet the value of the Affordable Housing Contribution</w:t>
      </w:r>
      <w:r w:rsidR="00CF5FBB">
        <w:t>.</w:t>
      </w:r>
      <w:r w:rsidRPr="00A62BA3">
        <w:t xml:space="preserve"> </w:t>
      </w:r>
    </w:p>
    <w:p w14:paraId="77CC70FB" w14:textId="77777777" w:rsidR="008E3106" w:rsidRDefault="00B43ADA">
      <w:pPr>
        <w:pStyle w:val="BodyIndent1"/>
      </w:pPr>
      <w:r>
        <w:rPr>
          <w:b/>
          <w:bCs/>
        </w:rPr>
        <w:t>Agreement</w:t>
      </w:r>
      <w:r>
        <w:t xml:space="preserve"> means this Agreement and includes this Agreement as amended from time to time. </w:t>
      </w:r>
    </w:p>
    <w:p w14:paraId="1DC94193" w14:textId="12E9188C" w:rsidR="003A33D6" w:rsidRPr="003A33D6" w:rsidRDefault="003A33D6">
      <w:pPr>
        <w:pStyle w:val="BodyIndent1"/>
      </w:pPr>
      <w:r>
        <w:rPr>
          <w:b/>
          <w:bCs/>
        </w:rPr>
        <w:t xml:space="preserve">Breach Notice </w:t>
      </w:r>
      <w:r>
        <w:t>means a notice</w:t>
      </w:r>
      <w:r w:rsidR="00CF5FBB">
        <w:t xml:space="preserve"> issued for the purposes of clause </w:t>
      </w:r>
      <w:r w:rsidR="00CF5FBB">
        <w:fldChar w:fldCharType="begin"/>
      </w:r>
      <w:r w:rsidR="00CF5FBB">
        <w:instrText xml:space="preserve"> REF _Ref184913831 \w \h </w:instrText>
      </w:r>
      <w:r w:rsidR="00CF5FBB">
        <w:fldChar w:fldCharType="separate"/>
      </w:r>
      <w:r w:rsidR="006C42ED">
        <w:t>15</w:t>
      </w:r>
      <w:r w:rsidR="00CF5FBB">
        <w:fldChar w:fldCharType="end"/>
      </w:r>
      <w:r w:rsidR="00CF5FBB">
        <w:t xml:space="preserve"> </w:t>
      </w:r>
      <w:r>
        <w:t xml:space="preserve">that </w:t>
      </w:r>
      <w:r w:rsidRPr="003A33D6">
        <w:t>specif</w:t>
      </w:r>
      <w:r>
        <w:t>ies</w:t>
      </w:r>
      <w:r w:rsidRPr="003A33D6">
        <w:t xml:space="preserve"> </w:t>
      </w:r>
      <w:r>
        <w:t>a</w:t>
      </w:r>
      <w:r w:rsidRPr="003A33D6">
        <w:t xml:space="preserve"> breach and requir</w:t>
      </w:r>
      <w:r>
        <w:t>es</w:t>
      </w:r>
      <w:r w:rsidRPr="003A33D6">
        <w:t xml:space="preserve"> its rectification within a number of days that is reasonable in the circumstances (which, except in an emergency, will not be less than 14 days)</w:t>
      </w:r>
      <w:r>
        <w:t>.</w:t>
      </w:r>
    </w:p>
    <w:p w14:paraId="0B575F71" w14:textId="77777777" w:rsidR="008E3106" w:rsidRDefault="00B43ADA">
      <w:pPr>
        <w:pStyle w:val="BodyIndent1"/>
      </w:pPr>
      <w:r>
        <w:rPr>
          <w:b/>
        </w:rPr>
        <w:t xml:space="preserve">Caveator </w:t>
      </w:r>
      <w:r>
        <w:t xml:space="preserve">means the person registered as caveator of the Subject Land. </w:t>
      </w:r>
    </w:p>
    <w:p w14:paraId="00296446" w14:textId="120BBDD1" w:rsidR="00074BBE" w:rsidRPr="006B6833" w:rsidRDefault="00074BBE" w:rsidP="00074BBE">
      <w:pPr>
        <w:pStyle w:val="BodyIndent1"/>
        <w:rPr>
          <w:bCs/>
        </w:rPr>
      </w:pPr>
      <w:r>
        <w:rPr>
          <w:b/>
          <w:bCs/>
        </w:rPr>
        <w:t xml:space="preserve">CPI </w:t>
      </w:r>
      <w:r>
        <w:t xml:space="preserve">means </w:t>
      </w:r>
      <w:r>
        <w:rPr>
          <w:bCs/>
        </w:rPr>
        <w:t>the annual Consumer Price Index (All Groups-Melbourne) as published by the Australian Bureau of Statistics, or, if that index number is no longer published, its substitute as a cumulative indicator of the inflation rate in Australia, as determined by the Minister from time to time.</w:t>
      </w:r>
    </w:p>
    <w:p w14:paraId="31F51E56" w14:textId="1019270A" w:rsidR="008E3106" w:rsidRDefault="00B43ADA">
      <w:pPr>
        <w:pStyle w:val="BodyIndent1"/>
        <w:rPr>
          <w:bCs/>
        </w:rPr>
      </w:pPr>
      <w:bookmarkStart w:id="7" w:name="_Hlk195281628"/>
      <w:r>
        <w:rPr>
          <w:b/>
          <w:bCs/>
        </w:rPr>
        <w:t xml:space="preserve">Current Address </w:t>
      </w:r>
      <w:r>
        <w:rPr>
          <w:bCs/>
        </w:rPr>
        <w:t>means:</w:t>
      </w:r>
    </w:p>
    <w:p w14:paraId="23998A22" w14:textId="4DEE6287" w:rsidR="008E3106" w:rsidRDefault="00B43ADA" w:rsidP="00885EC1">
      <w:pPr>
        <w:pStyle w:val="legalDefinition"/>
      </w:pPr>
      <w:r>
        <w:t xml:space="preserve">for </w:t>
      </w:r>
      <w:r w:rsidR="00885EC1">
        <w:t>the Minister</w:t>
      </w:r>
      <w:r>
        <w:t xml:space="preserve">, the address shown </w:t>
      </w:r>
      <w:r w:rsidR="005300B5">
        <w:t xml:space="preserve">at </w:t>
      </w:r>
      <w:r w:rsidR="005300B5">
        <w:fldChar w:fldCharType="begin"/>
      </w:r>
      <w:r w:rsidR="005300B5">
        <w:instrText xml:space="preserve"> REF _Ref193370367 \w \h </w:instrText>
      </w:r>
      <w:r w:rsidR="005300B5">
        <w:fldChar w:fldCharType="separate"/>
      </w:r>
      <w:r w:rsidR="006C42ED">
        <w:t>Schedule 1</w:t>
      </w:r>
      <w:r w:rsidR="005300B5">
        <w:fldChar w:fldCharType="end"/>
      </w:r>
      <w:r>
        <w:t xml:space="preserve"> of this Agreement</w:t>
      </w:r>
      <w:r w:rsidR="005300B5">
        <w:t xml:space="preserve"> for the Minister’s representative</w:t>
      </w:r>
      <w:r w:rsidR="00885EC1">
        <w:t>, or any other address provided by the Minister to the Owner for any purpose relating to the Subject Land</w:t>
      </w:r>
      <w:r>
        <w:t>; and</w:t>
      </w:r>
    </w:p>
    <w:p w14:paraId="5454F95E" w14:textId="29C45BE4" w:rsidR="008E3106" w:rsidRDefault="00B43ADA">
      <w:pPr>
        <w:pStyle w:val="legalDefinition"/>
      </w:pPr>
      <w:r>
        <w:t xml:space="preserve">for the Owner, the address shown </w:t>
      </w:r>
      <w:r w:rsidR="005300B5">
        <w:t xml:space="preserve">at </w:t>
      </w:r>
      <w:r w:rsidR="005300B5">
        <w:fldChar w:fldCharType="begin"/>
      </w:r>
      <w:r w:rsidR="005300B5">
        <w:instrText xml:space="preserve"> REF _Ref193370367 \w \h </w:instrText>
      </w:r>
      <w:r w:rsidR="005300B5">
        <w:fldChar w:fldCharType="separate"/>
      </w:r>
      <w:r w:rsidR="006C42ED">
        <w:t>Schedule 1</w:t>
      </w:r>
      <w:r w:rsidR="005300B5">
        <w:fldChar w:fldCharType="end"/>
      </w:r>
      <w:r w:rsidR="005300B5">
        <w:t xml:space="preserve"> </w:t>
      </w:r>
      <w:r>
        <w:t xml:space="preserve">of this Agreement </w:t>
      </w:r>
      <w:r w:rsidR="005300B5">
        <w:t xml:space="preserve">for the Owner’s representative </w:t>
      </w:r>
      <w:r>
        <w:t xml:space="preserve">or any other address provided by the Owner to </w:t>
      </w:r>
      <w:r w:rsidR="0063261C">
        <w:t>the Minister</w:t>
      </w:r>
      <w:r>
        <w:t xml:space="preserve"> for any purpose relating to the Subject Land.</w:t>
      </w:r>
    </w:p>
    <w:p w14:paraId="5AEF5BC5" w14:textId="77777777" w:rsidR="008E3106" w:rsidRDefault="00B43ADA">
      <w:pPr>
        <w:pStyle w:val="BodyIndent1"/>
      </w:pPr>
      <w:r>
        <w:rPr>
          <w:b/>
        </w:rPr>
        <w:t>Current Email</w:t>
      </w:r>
      <w:r>
        <w:t xml:space="preserve"> means:</w:t>
      </w:r>
    </w:p>
    <w:p w14:paraId="2BA07F7E" w14:textId="197BA358" w:rsidR="008E3106" w:rsidRDefault="00B43ADA">
      <w:pPr>
        <w:pStyle w:val="legalDefinition"/>
        <w:numPr>
          <w:ilvl w:val="0"/>
          <w:numId w:val="10"/>
        </w:numPr>
      </w:pPr>
      <w:r>
        <w:t xml:space="preserve">for </w:t>
      </w:r>
      <w:r w:rsidR="00A87E9E">
        <w:t>the Minister</w:t>
      </w:r>
      <w:r>
        <w:t xml:space="preserve">, </w:t>
      </w:r>
      <w:r w:rsidR="005300B5">
        <w:t xml:space="preserve">the email address shown at </w:t>
      </w:r>
      <w:r w:rsidR="005300B5">
        <w:fldChar w:fldCharType="begin"/>
      </w:r>
      <w:r w:rsidR="005300B5">
        <w:instrText xml:space="preserve"> REF _Ref193370367 \w \h </w:instrText>
      </w:r>
      <w:r w:rsidR="005300B5">
        <w:fldChar w:fldCharType="separate"/>
      </w:r>
      <w:r w:rsidR="006C42ED">
        <w:t>Schedule 1</w:t>
      </w:r>
      <w:r w:rsidR="005300B5">
        <w:fldChar w:fldCharType="end"/>
      </w:r>
      <w:r w:rsidR="005300B5">
        <w:t xml:space="preserve"> </w:t>
      </w:r>
      <w:r w:rsidR="005300B5" w:rsidRPr="005300B5">
        <w:t>f</w:t>
      </w:r>
      <w:r w:rsidR="005300B5" w:rsidRPr="00C9676D">
        <w:rPr>
          <w:rFonts w:cs="Arial"/>
          <w:lang w:eastAsia="en-AU"/>
        </w:rPr>
        <w:t xml:space="preserve">or the Minister’s </w:t>
      </w:r>
      <w:r w:rsidR="005300B5" w:rsidRPr="005300B5">
        <w:rPr>
          <w:rFonts w:cs="Arial"/>
          <w:lang w:eastAsia="en-AU"/>
        </w:rPr>
        <w:t>representative</w:t>
      </w:r>
      <w:r w:rsidR="005300B5">
        <w:t xml:space="preserve">, or </w:t>
      </w:r>
      <w:r w:rsidR="00A87E9E" w:rsidRPr="00A87E9E">
        <w:t xml:space="preserve">any email address provided by the </w:t>
      </w:r>
      <w:r w:rsidR="00A87E9E">
        <w:t>Minister</w:t>
      </w:r>
      <w:r w:rsidR="00A87E9E" w:rsidRPr="00A87E9E">
        <w:t xml:space="preserve"> to </w:t>
      </w:r>
      <w:r w:rsidR="00A87E9E">
        <w:t>the Owner</w:t>
      </w:r>
      <w:r w:rsidR="00A87E9E" w:rsidRPr="00A87E9E">
        <w:t xml:space="preserve"> for the express purpose of electronic communication regarding this Agreement</w:t>
      </w:r>
      <w:r>
        <w:t>; and</w:t>
      </w:r>
    </w:p>
    <w:p w14:paraId="4747BFF7" w14:textId="338A031A" w:rsidR="008E3106" w:rsidRDefault="00B43ADA">
      <w:pPr>
        <w:pStyle w:val="legalDefinition"/>
      </w:pPr>
      <w:r>
        <w:t xml:space="preserve">for the Owner, </w:t>
      </w:r>
      <w:r w:rsidR="005300B5">
        <w:t xml:space="preserve">the email address shown at </w:t>
      </w:r>
      <w:r w:rsidR="005300B5">
        <w:fldChar w:fldCharType="begin"/>
      </w:r>
      <w:r w:rsidR="005300B5">
        <w:instrText xml:space="preserve"> REF _Ref193370367 \w \h </w:instrText>
      </w:r>
      <w:r w:rsidR="005300B5">
        <w:fldChar w:fldCharType="separate"/>
      </w:r>
      <w:r w:rsidR="006C42ED">
        <w:t>Schedule 1</w:t>
      </w:r>
      <w:r w:rsidR="005300B5">
        <w:fldChar w:fldCharType="end"/>
      </w:r>
      <w:r w:rsidR="005300B5">
        <w:t xml:space="preserve"> for the Owner’s representative, or </w:t>
      </w:r>
      <w:r>
        <w:t xml:space="preserve">any email address provided by the Owner to </w:t>
      </w:r>
      <w:r w:rsidR="0063261C">
        <w:t>the Minister</w:t>
      </w:r>
      <w:r>
        <w:t xml:space="preserve"> for the express purpose of electronic communication regarding this Agreement.</w:t>
      </w:r>
    </w:p>
    <w:bookmarkEnd w:id="7"/>
    <w:p w14:paraId="3A26364E" w14:textId="50406150" w:rsidR="00A62BA3" w:rsidRPr="00A62BA3" w:rsidRDefault="00A62BA3">
      <w:pPr>
        <w:pStyle w:val="legalDefinition"/>
        <w:numPr>
          <w:ilvl w:val="0"/>
          <w:numId w:val="0"/>
        </w:numPr>
        <w:ind w:left="851"/>
        <w:rPr>
          <w:bCs/>
        </w:rPr>
      </w:pPr>
      <w:r>
        <w:rPr>
          <w:b/>
        </w:rPr>
        <w:t xml:space="preserve">Development </w:t>
      </w:r>
      <w:r>
        <w:rPr>
          <w:bCs/>
        </w:rPr>
        <w:t xml:space="preserve">means the development proposed and approved by the Planning Permit. </w:t>
      </w:r>
    </w:p>
    <w:p w14:paraId="564011DC" w14:textId="1C887611" w:rsidR="008E3106" w:rsidRDefault="00B43ADA">
      <w:pPr>
        <w:pStyle w:val="legalDefinition"/>
        <w:numPr>
          <w:ilvl w:val="0"/>
          <w:numId w:val="0"/>
        </w:numPr>
        <w:ind w:left="851"/>
      </w:pPr>
      <w:r>
        <w:rPr>
          <w:b/>
        </w:rPr>
        <w:t xml:space="preserve">Dwelling </w:t>
      </w:r>
      <w:r>
        <w:t>has the same meaning as in the Planning Scheme.</w:t>
      </w:r>
    </w:p>
    <w:p w14:paraId="747FD561" w14:textId="6601CB3C" w:rsidR="00A62BA3" w:rsidRPr="00A62BA3" w:rsidRDefault="00A62BA3" w:rsidP="00A62BA3">
      <w:pPr>
        <w:pStyle w:val="legalDefinition"/>
        <w:numPr>
          <w:ilvl w:val="0"/>
          <w:numId w:val="0"/>
        </w:numPr>
        <w:ind w:left="851"/>
        <w:rPr>
          <w:bCs/>
        </w:rPr>
      </w:pPr>
      <w:r w:rsidRPr="00A62BA3">
        <w:rPr>
          <w:b/>
          <w:bCs/>
        </w:rPr>
        <w:lastRenderedPageBreak/>
        <w:t xml:space="preserve">Eligible Households </w:t>
      </w:r>
      <w:r w:rsidRPr="00A62BA3">
        <w:rPr>
          <w:bCs/>
        </w:rPr>
        <w:t xml:space="preserve">means very </w:t>
      </w:r>
      <w:proofErr w:type="gramStart"/>
      <w:r w:rsidRPr="00A62BA3">
        <w:rPr>
          <w:bCs/>
        </w:rPr>
        <w:t>low income</w:t>
      </w:r>
      <w:proofErr w:type="gramEnd"/>
      <w:r w:rsidRPr="00A62BA3">
        <w:rPr>
          <w:bCs/>
        </w:rPr>
        <w:t xml:space="preserve"> households, </w:t>
      </w:r>
      <w:proofErr w:type="gramStart"/>
      <w:r w:rsidRPr="00A62BA3">
        <w:rPr>
          <w:bCs/>
        </w:rPr>
        <w:t>low income</w:t>
      </w:r>
      <w:proofErr w:type="gramEnd"/>
      <w:r w:rsidRPr="00A62BA3">
        <w:rPr>
          <w:bCs/>
        </w:rPr>
        <w:t xml:space="preserve"> households, and </w:t>
      </w:r>
      <w:proofErr w:type="gramStart"/>
      <w:r w:rsidRPr="00A62BA3">
        <w:rPr>
          <w:bCs/>
        </w:rPr>
        <w:t>moderate income</w:t>
      </w:r>
      <w:proofErr w:type="gramEnd"/>
      <w:r w:rsidRPr="00A62BA3">
        <w:rPr>
          <w:bCs/>
        </w:rPr>
        <w:t xml:space="preserve"> households as defined at section 3AA of the Act.</w:t>
      </w:r>
    </w:p>
    <w:p w14:paraId="7FBA21F3" w14:textId="4405ACEB" w:rsidR="008E3106" w:rsidRDefault="00B43ADA">
      <w:pPr>
        <w:pStyle w:val="BodyIndent1"/>
        <w:rPr>
          <w:bCs/>
        </w:rPr>
      </w:pPr>
      <w:r>
        <w:rPr>
          <w:b/>
          <w:bCs/>
        </w:rPr>
        <w:t xml:space="preserve">Endorsed Plan </w:t>
      </w:r>
      <w:r>
        <w:rPr>
          <w:bCs/>
        </w:rPr>
        <w:t xml:space="preserve">means the plan endorsed from time to time as the plan which forms part of the Planning Permit. </w:t>
      </w:r>
    </w:p>
    <w:p w14:paraId="3FFC4365" w14:textId="6ED9A708" w:rsidR="00A62BA3" w:rsidRDefault="00A62BA3">
      <w:pPr>
        <w:pStyle w:val="BodyIndent1"/>
      </w:pPr>
      <w:r w:rsidRPr="00A62BA3">
        <w:rPr>
          <w:b/>
          <w:bCs/>
        </w:rPr>
        <w:t xml:space="preserve">Housing Act </w:t>
      </w:r>
      <w:r w:rsidRPr="00A62BA3">
        <w:t xml:space="preserve">means the </w:t>
      </w:r>
      <w:r w:rsidRPr="00A62BA3">
        <w:rPr>
          <w:i/>
        </w:rPr>
        <w:t xml:space="preserve">Housing Act 1983 </w:t>
      </w:r>
      <w:r>
        <w:rPr>
          <w:iCs/>
        </w:rPr>
        <w:t xml:space="preserve">(Vic) </w:t>
      </w:r>
      <w:r w:rsidRPr="00A62BA3">
        <w:t>as amended from time to time</w:t>
      </w:r>
      <w:r>
        <w:t>.</w:t>
      </w:r>
    </w:p>
    <w:p w14:paraId="76C263C4" w14:textId="37B69B22" w:rsidR="003628D6" w:rsidRPr="00C9676D" w:rsidRDefault="003628D6" w:rsidP="00A62BA3">
      <w:pPr>
        <w:pStyle w:val="BodyIndent1"/>
        <w:rPr>
          <w:bCs/>
        </w:rPr>
      </w:pPr>
      <w:r>
        <w:rPr>
          <w:b/>
        </w:rPr>
        <w:t xml:space="preserve">Lease Commencement Date </w:t>
      </w:r>
      <w:r>
        <w:rPr>
          <w:bCs/>
        </w:rPr>
        <w:t xml:space="preserve">means the commencement date of a tenancy agreement relating to an Affordable Housing Property in accordance with the terms of this </w:t>
      </w:r>
      <w:proofErr w:type="gramStart"/>
      <w:r>
        <w:rPr>
          <w:bCs/>
        </w:rPr>
        <w:t>Agreement;</w:t>
      </w:r>
      <w:proofErr w:type="gramEnd"/>
    </w:p>
    <w:p w14:paraId="0482176F" w14:textId="10A07558" w:rsidR="00A62BA3" w:rsidRPr="00A62BA3" w:rsidRDefault="00A62BA3" w:rsidP="00A62BA3">
      <w:pPr>
        <w:pStyle w:val="BodyIndent1"/>
        <w:rPr>
          <w:bCs/>
        </w:rPr>
      </w:pPr>
      <w:r w:rsidRPr="00074BBE">
        <w:rPr>
          <w:b/>
        </w:rPr>
        <w:t>L</w:t>
      </w:r>
      <w:r w:rsidRPr="00A62BA3">
        <w:rPr>
          <w:b/>
          <w:bCs/>
        </w:rPr>
        <w:t xml:space="preserve">oss </w:t>
      </w:r>
      <w:r w:rsidRPr="00A62BA3">
        <w:rPr>
          <w:bCs/>
        </w:rPr>
        <w:t>means any loss, damage, cost, expense or liability incurred by the person concerned, however it arises and whether it is present or future, fixed or unascertained, actual or contingent</w:t>
      </w:r>
    </w:p>
    <w:p w14:paraId="6F876377" w14:textId="0388124D" w:rsidR="00A62BA3" w:rsidRDefault="00A62BA3" w:rsidP="00A62BA3">
      <w:pPr>
        <w:pStyle w:val="BodyIndent1"/>
        <w:rPr>
          <w:bCs/>
        </w:rPr>
      </w:pPr>
      <w:r w:rsidRPr="00A62BA3">
        <w:rPr>
          <w:b/>
          <w:bCs/>
        </w:rPr>
        <w:t xml:space="preserve">Market Value Rent </w:t>
      </w:r>
      <w:r w:rsidRPr="00A62BA3">
        <w:rPr>
          <w:bCs/>
        </w:rPr>
        <w:t>has the meaning given to it by clause</w:t>
      </w:r>
      <w:r w:rsidR="00B26B6B">
        <w:rPr>
          <w:bCs/>
        </w:rPr>
        <w:t xml:space="preserve"> </w:t>
      </w:r>
      <w:r w:rsidR="00B26B6B">
        <w:rPr>
          <w:bCs/>
        </w:rPr>
        <w:fldChar w:fldCharType="begin"/>
      </w:r>
      <w:r w:rsidR="00B26B6B">
        <w:rPr>
          <w:bCs/>
        </w:rPr>
        <w:instrText xml:space="preserve"> REF _Ref195188373 \w \h </w:instrText>
      </w:r>
      <w:r w:rsidR="00B26B6B">
        <w:rPr>
          <w:bCs/>
        </w:rPr>
      </w:r>
      <w:r w:rsidR="00B26B6B">
        <w:rPr>
          <w:bCs/>
        </w:rPr>
        <w:fldChar w:fldCharType="separate"/>
      </w:r>
      <w:r w:rsidR="006C42ED">
        <w:rPr>
          <w:bCs/>
        </w:rPr>
        <w:t>6.3</w:t>
      </w:r>
      <w:r w:rsidR="00B26B6B">
        <w:rPr>
          <w:bCs/>
        </w:rPr>
        <w:fldChar w:fldCharType="end"/>
      </w:r>
      <w:r>
        <w:rPr>
          <w:bCs/>
        </w:rPr>
        <w:t>.</w:t>
      </w:r>
    </w:p>
    <w:p w14:paraId="24840BB1" w14:textId="354296A4" w:rsidR="00E95863" w:rsidRPr="00C9676D" w:rsidRDefault="00E95863">
      <w:pPr>
        <w:pStyle w:val="BodyIndent1"/>
      </w:pPr>
      <w:r>
        <w:rPr>
          <w:b/>
          <w:bCs/>
        </w:rPr>
        <w:t xml:space="preserve">Minimum Number </w:t>
      </w:r>
      <w:r>
        <w:t xml:space="preserve">has the meaning given to it by </w:t>
      </w:r>
      <w:r>
        <w:fldChar w:fldCharType="begin"/>
      </w:r>
      <w:r>
        <w:instrText xml:space="preserve"> REF _Ref193370367 \w \h </w:instrText>
      </w:r>
      <w:r>
        <w:fldChar w:fldCharType="separate"/>
      </w:r>
      <w:r w:rsidR="006C42ED">
        <w:t>Schedule 1</w:t>
      </w:r>
      <w:r>
        <w:fldChar w:fldCharType="end"/>
      </w:r>
      <w:r>
        <w:t>.</w:t>
      </w:r>
    </w:p>
    <w:p w14:paraId="26271639" w14:textId="58F40581" w:rsidR="008E3106" w:rsidRDefault="00B43ADA">
      <w:pPr>
        <w:pStyle w:val="BodyIndent1"/>
      </w:pPr>
      <w:r>
        <w:rPr>
          <w:b/>
          <w:bCs/>
        </w:rPr>
        <w:t>Mortgagee</w:t>
      </w:r>
      <w:r>
        <w:t xml:space="preserve"> means the person registered or entitled from time to time to be registered as mortgagee of the Subject Land.</w:t>
      </w:r>
    </w:p>
    <w:p w14:paraId="448C5163" w14:textId="77777777" w:rsidR="008E3106" w:rsidRDefault="00B43ADA">
      <w:pPr>
        <w:pStyle w:val="BodyIndent1"/>
      </w:pPr>
      <w:r>
        <w:rPr>
          <w:b/>
          <w:bCs/>
        </w:rPr>
        <w:t>Owner</w:t>
      </w:r>
      <w:r>
        <w:t xml:space="preserve"> means the person registered or entitled from time to time to be registered as proprietor of an estate in fee simple of the Subject Land and includes a mortgagee-in-possession. </w:t>
      </w:r>
    </w:p>
    <w:p w14:paraId="561B2425" w14:textId="77777777" w:rsidR="008E3106" w:rsidRDefault="00B43ADA">
      <w:pPr>
        <w:pStyle w:val="BodyIndent1"/>
      </w:pPr>
      <w:r>
        <w:rPr>
          <w:b/>
        </w:rPr>
        <w:t>Owner's obligations</w:t>
      </w:r>
      <w:r>
        <w:t xml:space="preserve"> </w:t>
      </w:r>
      <w:proofErr w:type="gramStart"/>
      <w:r>
        <w:t>includes</w:t>
      </w:r>
      <w:proofErr w:type="gramEnd"/>
      <w:r>
        <w:t xml:space="preserve"> the Owner's specific obligations and the Owner's further obligations.</w:t>
      </w:r>
    </w:p>
    <w:p w14:paraId="6A468FD5" w14:textId="77777777" w:rsidR="008E3106" w:rsidRDefault="00B43ADA">
      <w:pPr>
        <w:pStyle w:val="BodyIndent1"/>
        <w:rPr>
          <w:i/>
        </w:rPr>
      </w:pPr>
      <w:r>
        <w:rPr>
          <w:b/>
          <w:bCs/>
        </w:rPr>
        <w:t xml:space="preserve">Party </w:t>
      </w:r>
      <w:r>
        <w:rPr>
          <w:bCs/>
        </w:rPr>
        <w:t>or</w:t>
      </w:r>
      <w:r>
        <w:rPr>
          <w:b/>
          <w:bCs/>
        </w:rPr>
        <w:t xml:space="preserve"> Parties </w:t>
      </w:r>
      <w:r>
        <w:rPr>
          <w:bCs/>
        </w:rPr>
        <w:t>means</w:t>
      </w:r>
      <w:r>
        <w:rPr>
          <w:b/>
          <w:bCs/>
        </w:rPr>
        <w:t xml:space="preserve"> </w:t>
      </w:r>
      <w:r>
        <w:rPr>
          <w:bCs/>
        </w:rPr>
        <w:t xml:space="preserve">the Parties to this Agreement but does not include a person who has transferred or otherwise disposed of </w:t>
      </w:r>
      <w:proofErr w:type="gramStart"/>
      <w:r>
        <w:rPr>
          <w:bCs/>
        </w:rPr>
        <w:t>all of</w:t>
      </w:r>
      <w:proofErr w:type="gramEnd"/>
      <w:r>
        <w:rPr>
          <w:bCs/>
        </w:rPr>
        <w:t xml:space="preserve"> their interests in the Subject Land.  </w:t>
      </w:r>
    </w:p>
    <w:p w14:paraId="3008C9E7" w14:textId="66F25BAF" w:rsidR="008E3106" w:rsidRDefault="00B43ADA">
      <w:pPr>
        <w:pStyle w:val="BodyIndent1"/>
        <w:rPr>
          <w:bCs/>
        </w:rPr>
      </w:pPr>
      <w:r>
        <w:rPr>
          <w:b/>
          <w:bCs/>
        </w:rPr>
        <w:t xml:space="preserve">Planning Permit </w:t>
      </w:r>
      <w:r>
        <w:rPr>
          <w:bCs/>
        </w:rPr>
        <w:t>means</w:t>
      </w:r>
      <w:r w:rsidR="00A00800">
        <w:rPr>
          <w:bCs/>
        </w:rPr>
        <w:t xml:space="preserve"> the permit identified at </w:t>
      </w:r>
      <w:r w:rsidR="00A00800">
        <w:rPr>
          <w:bCs/>
        </w:rPr>
        <w:fldChar w:fldCharType="begin"/>
      </w:r>
      <w:r w:rsidR="00A00800">
        <w:rPr>
          <w:bCs/>
        </w:rPr>
        <w:instrText xml:space="preserve"> REF _Ref184979667 \n \h </w:instrText>
      </w:r>
      <w:r w:rsidR="00A00800">
        <w:rPr>
          <w:bCs/>
        </w:rPr>
      </w:r>
      <w:r w:rsidR="00A00800">
        <w:rPr>
          <w:bCs/>
        </w:rPr>
        <w:fldChar w:fldCharType="separate"/>
      </w:r>
      <w:r w:rsidR="006C42ED">
        <w:rPr>
          <w:bCs/>
        </w:rPr>
        <w:t>Item 7</w:t>
      </w:r>
      <w:r w:rsidR="00A00800">
        <w:rPr>
          <w:bCs/>
        </w:rPr>
        <w:fldChar w:fldCharType="end"/>
      </w:r>
      <w:r w:rsidR="00A00800">
        <w:rPr>
          <w:bCs/>
        </w:rPr>
        <w:t xml:space="preserve"> of Schedule 1</w:t>
      </w:r>
      <w:r>
        <w:rPr>
          <w:bCs/>
        </w:rPr>
        <w:t>.</w:t>
      </w:r>
    </w:p>
    <w:p w14:paraId="5C366F7E" w14:textId="17027BD7" w:rsidR="008E3106" w:rsidRDefault="00B43ADA">
      <w:pPr>
        <w:pStyle w:val="BodyIndent1"/>
      </w:pPr>
      <w:r>
        <w:rPr>
          <w:b/>
          <w:bCs/>
        </w:rPr>
        <w:t>Planning Scheme</w:t>
      </w:r>
      <w:r>
        <w:t xml:space="preserve"> means the</w:t>
      </w:r>
      <w:r w:rsidR="00A62BA3">
        <w:rPr>
          <w:bCs/>
        </w:rPr>
        <w:t xml:space="preserve"> </w:t>
      </w:r>
      <w:r>
        <w:t>Planning Scheme</w:t>
      </w:r>
      <w:r w:rsidR="009972E1">
        <w:t xml:space="preserve"> identified at </w:t>
      </w:r>
      <w:r w:rsidR="0033170C">
        <w:fldChar w:fldCharType="begin"/>
      </w:r>
      <w:r w:rsidR="0033170C">
        <w:instrText xml:space="preserve"> REF _Ref200634909 \n \h </w:instrText>
      </w:r>
      <w:r w:rsidR="0033170C">
        <w:fldChar w:fldCharType="separate"/>
      </w:r>
      <w:r w:rsidR="006C42ED">
        <w:t>Item 6</w:t>
      </w:r>
      <w:r w:rsidR="0033170C">
        <w:fldChar w:fldCharType="end"/>
      </w:r>
      <w:r w:rsidR="009972E1">
        <w:t xml:space="preserve"> of </w:t>
      </w:r>
      <w:r w:rsidR="0033170C">
        <w:fldChar w:fldCharType="begin"/>
      </w:r>
      <w:r w:rsidR="0033170C">
        <w:instrText xml:space="preserve"> REF _Ref193370367 \r \h </w:instrText>
      </w:r>
      <w:r w:rsidR="0033170C">
        <w:fldChar w:fldCharType="separate"/>
      </w:r>
      <w:r w:rsidR="006C42ED">
        <w:t>Schedule 1</w:t>
      </w:r>
      <w:r w:rsidR="0033170C">
        <w:fldChar w:fldCharType="end"/>
      </w:r>
      <w:r w:rsidR="009972E1">
        <w:t>.</w:t>
      </w:r>
    </w:p>
    <w:p w14:paraId="2D792FB2" w14:textId="4200B85B" w:rsidR="001529B0" w:rsidRDefault="001529B0">
      <w:pPr>
        <w:pStyle w:val="BodyIndent1"/>
      </w:pPr>
      <w:r w:rsidRPr="001529B0">
        <w:rPr>
          <w:b/>
          <w:bCs/>
        </w:rPr>
        <w:t xml:space="preserve">Registered Housing Association </w:t>
      </w:r>
      <w:r>
        <w:t>means a</w:t>
      </w:r>
      <w:r>
        <w:rPr>
          <w:spacing w:val="-5"/>
        </w:rPr>
        <w:t xml:space="preserve"> </w:t>
      </w:r>
      <w:r>
        <w:t>housing</w:t>
      </w:r>
      <w:r>
        <w:rPr>
          <w:spacing w:val="-4"/>
        </w:rPr>
        <w:t xml:space="preserve"> </w:t>
      </w:r>
      <w:r>
        <w:t>provider</w:t>
      </w:r>
      <w:r>
        <w:rPr>
          <w:spacing w:val="-3"/>
        </w:rPr>
        <w:t xml:space="preserve"> </w:t>
      </w:r>
      <w:r>
        <w:t>or</w:t>
      </w:r>
      <w:r>
        <w:rPr>
          <w:spacing w:val="-3"/>
        </w:rPr>
        <w:t xml:space="preserve"> </w:t>
      </w:r>
      <w:r>
        <w:t>association</w:t>
      </w:r>
      <w:r>
        <w:rPr>
          <w:spacing w:val="-6"/>
        </w:rPr>
        <w:t xml:space="preserve"> </w:t>
      </w:r>
      <w:r>
        <w:t>registered with Victoria's</w:t>
      </w:r>
      <w:r>
        <w:rPr>
          <w:spacing w:val="-1"/>
        </w:rPr>
        <w:t xml:space="preserve"> </w:t>
      </w:r>
      <w:r>
        <w:t>Registrar for Housing</w:t>
      </w:r>
      <w:r>
        <w:rPr>
          <w:spacing w:val="-9"/>
        </w:rPr>
        <w:t xml:space="preserve"> </w:t>
      </w:r>
      <w:r>
        <w:t>Agencies</w:t>
      </w:r>
      <w:r>
        <w:rPr>
          <w:spacing w:val="-3"/>
        </w:rPr>
        <w:t xml:space="preserve"> </w:t>
      </w:r>
      <w:r>
        <w:t>for the purposes</w:t>
      </w:r>
      <w:r>
        <w:rPr>
          <w:spacing w:val="-1"/>
        </w:rPr>
        <w:t xml:space="preserve"> </w:t>
      </w:r>
      <w:r>
        <w:t>of the Housing</w:t>
      </w:r>
      <w:r>
        <w:rPr>
          <w:spacing w:val="-9"/>
        </w:rPr>
        <w:t xml:space="preserve"> </w:t>
      </w:r>
      <w:r>
        <w:t>Act.</w:t>
      </w:r>
    </w:p>
    <w:p w14:paraId="420C1855" w14:textId="52D29860" w:rsidR="007B0397" w:rsidRPr="007B0397" w:rsidRDefault="007B0397">
      <w:pPr>
        <w:pStyle w:val="BodyIndent1"/>
      </w:pPr>
      <w:r w:rsidRPr="009577E4">
        <w:rPr>
          <w:b/>
          <w:bCs/>
        </w:rPr>
        <w:t>Reduced Rental</w:t>
      </w:r>
      <w:r w:rsidRPr="009577E4">
        <w:t xml:space="preserve"> </w:t>
      </w:r>
      <w:r w:rsidR="009577E4" w:rsidRPr="009577E4">
        <w:t>has the meaning given to it by clause</w:t>
      </w:r>
      <w:r w:rsidR="00A1508E">
        <w:t xml:space="preserve"> </w:t>
      </w:r>
      <w:r w:rsidR="005A3542">
        <w:fldChar w:fldCharType="begin"/>
      </w:r>
      <w:r w:rsidR="005A3542">
        <w:instrText xml:space="preserve"> REF _Ref184992210 \w \h </w:instrText>
      </w:r>
      <w:r w:rsidR="005A3542">
        <w:fldChar w:fldCharType="separate"/>
      </w:r>
      <w:r w:rsidR="006C42ED">
        <w:t>6.4.2</w:t>
      </w:r>
      <w:r w:rsidR="005A3542">
        <w:fldChar w:fldCharType="end"/>
      </w:r>
      <w:r w:rsidR="009577E4">
        <w:t>.</w:t>
      </w:r>
    </w:p>
    <w:p w14:paraId="2E1A4E5B" w14:textId="2D93A016" w:rsidR="00A62BA3" w:rsidRDefault="00A62BA3">
      <w:pPr>
        <w:pStyle w:val="BodyIndent1"/>
      </w:pPr>
      <w:r>
        <w:rPr>
          <w:b/>
          <w:bCs/>
        </w:rPr>
        <w:t xml:space="preserve">Schedule of Accrued Benefit </w:t>
      </w:r>
      <w:r>
        <w:t>means the schedule attached at</w:t>
      </w:r>
      <w:r w:rsidR="009972E1">
        <w:t xml:space="preserve"> Schedule 2</w:t>
      </w:r>
      <w:r>
        <w:t>.</w:t>
      </w:r>
    </w:p>
    <w:p w14:paraId="2F60270A" w14:textId="67DCC9C8" w:rsidR="008E3106" w:rsidRDefault="00B43ADA">
      <w:pPr>
        <w:pStyle w:val="BodyIndent1"/>
      </w:pPr>
      <w:r>
        <w:rPr>
          <w:b/>
          <w:bCs/>
        </w:rPr>
        <w:t>Subject Land</w:t>
      </w:r>
      <w:r>
        <w:t xml:space="preserve"> means the land </w:t>
      </w:r>
      <w:r w:rsidR="009972E1">
        <w:t xml:space="preserve">identified at </w:t>
      </w:r>
      <w:r w:rsidR="009972E1">
        <w:fldChar w:fldCharType="begin"/>
      </w:r>
      <w:r w:rsidR="009972E1">
        <w:instrText xml:space="preserve"> REF _Ref148508243 \n \h </w:instrText>
      </w:r>
      <w:r w:rsidR="009972E1">
        <w:fldChar w:fldCharType="separate"/>
      </w:r>
      <w:r w:rsidR="006C42ED">
        <w:t>Item 5</w:t>
      </w:r>
      <w:r w:rsidR="009972E1">
        <w:fldChar w:fldCharType="end"/>
      </w:r>
      <w:r w:rsidR="009972E1">
        <w:t xml:space="preserve"> of Schedule 1, </w:t>
      </w:r>
      <w:r>
        <w:t>and any reference to the Subject Land includes any lot created by the subdivision of the Subject Land or any part of it.</w:t>
      </w:r>
    </w:p>
    <w:p w14:paraId="62981E59" w14:textId="5A7BDF15" w:rsidR="00A62BA3" w:rsidRDefault="00A62BA3" w:rsidP="00A62BA3">
      <w:pPr>
        <w:pStyle w:val="BodyIndent1"/>
      </w:pPr>
      <w:r w:rsidRPr="00A62BA3">
        <w:rPr>
          <w:b/>
          <w:bCs/>
        </w:rPr>
        <w:t xml:space="preserve">Valuation Period </w:t>
      </w:r>
      <w:r w:rsidRPr="00A62BA3">
        <w:t>has the meaning given to it</w:t>
      </w:r>
      <w:r>
        <w:t xml:space="preserve"> i</w:t>
      </w:r>
      <w:r w:rsidR="00082DB7">
        <w:t xml:space="preserve">n </w:t>
      </w:r>
      <w:r w:rsidR="00082DB7">
        <w:fldChar w:fldCharType="begin"/>
      </w:r>
      <w:r w:rsidR="00082DB7">
        <w:instrText xml:space="preserve"> REF _Ref148514738 \n \h </w:instrText>
      </w:r>
      <w:r w:rsidR="00082DB7">
        <w:fldChar w:fldCharType="separate"/>
      </w:r>
      <w:r w:rsidR="006C42ED">
        <w:t>Item 14</w:t>
      </w:r>
      <w:r w:rsidR="00082DB7">
        <w:fldChar w:fldCharType="end"/>
      </w:r>
      <w:r w:rsidR="00082DB7">
        <w:t xml:space="preserve"> of Schedule 1</w:t>
      </w:r>
      <w:r>
        <w:t>.</w:t>
      </w:r>
    </w:p>
    <w:p w14:paraId="7B094B1C" w14:textId="7FEDD1EF" w:rsidR="00A62BA3" w:rsidRPr="00A62BA3" w:rsidRDefault="00A62BA3" w:rsidP="00A62BA3">
      <w:pPr>
        <w:pStyle w:val="BodyIndent1"/>
      </w:pPr>
      <w:r w:rsidRPr="00A62BA3">
        <w:rPr>
          <w:b/>
          <w:bCs/>
        </w:rPr>
        <w:t>VCAT</w:t>
      </w:r>
      <w:r w:rsidRPr="00A62BA3">
        <w:t xml:space="preserve"> means the Victorian Civil and Administrative Tribuna</w:t>
      </w:r>
      <w:r>
        <w:t>l.</w:t>
      </w:r>
    </w:p>
    <w:p w14:paraId="16C6848D" w14:textId="743ACED9" w:rsidR="008E3106" w:rsidRDefault="00B43ADA">
      <w:pPr>
        <w:pStyle w:val="Heading1"/>
      </w:pPr>
      <w:bookmarkStart w:id="8" w:name="_Toc525121032"/>
      <w:bookmarkStart w:id="9" w:name="_Toc200714812"/>
      <w:r>
        <w:t>Interpretation</w:t>
      </w:r>
      <w:bookmarkEnd w:id="8"/>
      <w:bookmarkEnd w:id="9"/>
    </w:p>
    <w:p w14:paraId="58D7C780" w14:textId="77777777" w:rsidR="008E3106" w:rsidRDefault="00B43ADA">
      <w:pPr>
        <w:pStyle w:val="BodyIndent1"/>
      </w:pPr>
      <w:r>
        <w:t>In this Agreement unless the context admits otherwise:</w:t>
      </w:r>
    </w:p>
    <w:p w14:paraId="690D4EC4" w14:textId="77777777" w:rsidR="008E3106" w:rsidRDefault="00B43ADA">
      <w:pPr>
        <w:pStyle w:val="Headingpara2"/>
      </w:pPr>
      <w:r>
        <w:t xml:space="preserve">the singular includes the plural and </w:t>
      </w:r>
      <w:proofErr w:type="gramStart"/>
      <w:r>
        <w:t>vice versa;</w:t>
      </w:r>
      <w:proofErr w:type="gramEnd"/>
    </w:p>
    <w:p w14:paraId="3E93AA2B" w14:textId="77777777" w:rsidR="008E3106" w:rsidRDefault="00B43ADA">
      <w:pPr>
        <w:pStyle w:val="Headingpara2"/>
      </w:pPr>
      <w:r>
        <w:lastRenderedPageBreak/>
        <w:t xml:space="preserve">a reference to a gender includes all </w:t>
      </w:r>
      <w:proofErr w:type="gramStart"/>
      <w:r>
        <w:t>genders;</w:t>
      </w:r>
      <w:proofErr w:type="gramEnd"/>
    </w:p>
    <w:p w14:paraId="41F3FBDA" w14:textId="77777777" w:rsidR="008E3106" w:rsidRDefault="00B43ADA">
      <w:pPr>
        <w:pStyle w:val="Headingpara2"/>
      </w:pPr>
      <w:r>
        <w:t xml:space="preserve">a reference to a person includes a reference to a firm, corporation or other corporate body and that person's successors in </w:t>
      </w:r>
      <w:proofErr w:type="gramStart"/>
      <w:r>
        <w:t>law;</w:t>
      </w:r>
      <w:proofErr w:type="gramEnd"/>
    </w:p>
    <w:p w14:paraId="4811B7EE" w14:textId="77777777" w:rsidR="008E3106" w:rsidRDefault="00B43ADA">
      <w:pPr>
        <w:pStyle w:val="Headingpara2"/>
      </w:pPr>
      <w:r>
        <w:t xml:space="preserve">any agreement, representation, warranty or indemnity by 2 or more persons (including where 2 or more persons are included in the same defined term) binds them jointly and </w:t>
      </w:r>
      <w:proofErr w:type="gramStart"/>
      <w:r>
        <w:t>severally;</w:t>
      </w:r>
      <w:proofErr w:type="gramEnd"/>
    </w:p>
    <w:p w14:paraId="6ACA0837" w14:textId="77777777" w:rsidR="008E3106" w:rsidRDefault="00B43ADA">
      <w:pPr>
        <w:pStyle w:val="Headingpara2"/>
      </w:pPr>
      <w:r>
        <w:t xml:space="preserve">a term used has its ordinary meaning unless that term is defined in this Agreement.  If a term is not defined in this Agreement and it is defined in the Act, it has the meaning as defined in the </w:t>
      </w:r>
      <w:proofErr w:type="gramStart"/>
      <w:r>
        <w:t>Act;</w:t>
      </w:r>
      <w:proofErr w:type="gramEnd"/>
    </w:p>
    <w:p w14:paraId="63AA0F41" w14:textId="77777777" w:rsidR="008E3106" w:rsidRDefault="00B43ADA">
      <w:pPr>
        <w:pStyle w:val="Headingpara2"/>
      </w:pPr>
      <w:r>
        <w:t xml:space="preserve">a reference to an Act, regulation or the Planning Scheme includes any Act, regulation or amendment amending, consolidating or replacing the Act, regulation or Planning </w:t>
      </w:r>
      <w:proofErr w:type="gramStart"/>
      <w:r>
        <w:t>Scheme;</w:t>
      </w:r>
      <w:proofErr w:type="gramEnd"/>
    </w:p>
    <w:p w14:paraId="0E181266" w14:textId="77777777" w:rsidR="008E3106" w:rsidRDefault="00B43ADA">
      <w:pPr>
        <w:pStyle w:val="Headingpara2"/>
      </w:pPr>
      <w:r>
        <w:t xml:space="preserve">the Background forms part of this </w:t>
      </w:r>
      <w:proofErr w:type="gramStart"/>
      <w:r>
        <w:t>Agreement;</w:t>
      </w:r>
      <w:proofErr w:type="gramEnd"/>
    </w:p>
    <w:p w14:paraId="4C86881A" w14:textId="77777777" w:rsidR="008E3106" w:rsidRDefault="00B43ADA">
      <w:pPr>
        <w:pStyle w:val="Headingpara2"/>
      </w:pPr>
      <w:r>
        <w:t>the Owner's obligations take effect as separate and several covenants which are annexed to and run at law and equity with the Subject Land; and</w:t>
      </w:r>
    </w:p>
    <w:p w14:paraId="60203E5C" w14:textId="77777777" w:rsidR="008E3106" w:rsidRDefault="00B43ADA">
      <w:pPr>
        <w:pStyle w:val="Headingpara2"/>
      </w:pPr>
      <w:r>
        <w:t>any reference to a clause, page, condition, attachment or term is a reference to a clause, page, condition, attachment or term of this Agreement.</w:t>
      </w:r>
    </w:p>
    <w:p w14:paraId="5005455C" w14:textId="1D99DAAF" w:rsidR="008E3106" w:rsidRDefault="00B43ADA">
      <w:pPr>
        <w:pStyle w:val="Heading1"/>
      </w:pPr>
      <w:bookmarkStart w:id="10" w:name="_Toc367177175"/>
      <w:bookmarkStart w:id="11" w:name="_Toc525121033"/>
      <w:bookmarkStart w:id="12" w:name="_Toc200714813"/>
      <w:r>
        <w:t>Purposes of Agreement</w:t>
      </w:r>
      <w:bookmarkEnd w:id="10"/>
      <w:bookmarkEnd w:id="11"/>
      <w:bookmarkEnd w:id="12"/>
    </w:p>
    <w:p w14:paraId="7542B083" w14:textId="77777777" w:rsidR="008E3106" w:rsidRDefault="00B43ADA">
      <w:pPr>
        <w:pStyle w:val="BodyIndent1"/>
      </w:pPr>
      <w:r>
        <w:t>The Parties acknowledge and agree that the purposes of this Agreement are to:</w:t>
      </w:r>
    </w:p>
    <w:p w14:paraId="44D36F55" w14:textId="5988364F" w:rsidR="00A62BA3" w:rsidRDefault="00DE6ADB" w:rsidP="00DE6ADB">
      <w:pPr>
        <w:pStyle w:val="Headingpara2"/>
      </w:pPr>
      <w:r w:rsidRPr="00DE6ADB">
        <w:t xml:space="preserve">set out the delivery mechanism for the Affordable Housing </w:t>
      </w:r>
      <w:proofErr w:type="gramStart"/>
      <w:r w:rsidRPr="00DE6ADB">
        <w:t>Contribution</w:t>
      </w:r>
      <w:r>
        <w:t>;</w:t>
      </w:r>
      <w:proofErr w:type="gramEnd"/>
    </w:p>
    <w:p w14:paraId="1A7A867B" w14:textId="1978A80B" w:rsidR="008E3106" w:rsidRDefault="00B43ADA">
      <w:pPr>
        <w:pStyle w:val="Headingpara2"/>
      </w:pPr>
      <w:r>
        <w:t xml:space="preserve">give effect to the Planning </w:t>
      </w:r>
      <w:proofErr w:type="gramStart"/>
      <w:r>
        <w:t>Permit;</w:t>
      </w:r>
      <w:proofErr w:type="gramEnd"/>
      <w:r>
        <w:t xml:space="preserve"> </w:t>
      </w:r>
    </w:p>
    <w:p w14:paraId="1F0D12AD" w14:textId="1D34AD56" w:rsidR="00DE6ADB" w:rsidRDefault="00DE6ADB" w:rsidP="00DE6ADB">
      <w:pPr>
        <w:pStyle w:val="Headingpara2"/>
      </w:pPr>
      <w:r w:rsidRPr="00DE6ADB">
        <w:t xml:space="preserve">satisfy and give effect to the requirements of Clause 53.23 of the Planning </w:t>
      </w:r>
      <w:proofErr w:type="gramStart"/>
      <w:r w:rsidRPr="00DE6ADB">
        <w:t>Scheme;</w:t>
      </w:r>
      <w:proofErr w:type="gramEnd"/>
      <w:r w:rsidRPr="00DE6ADB">
        <w:t xml:space="preserve"> </w:t>
      </w:r>
    </w:p>
    <w:p w14:paraId="0D07378A" w14:textId="342C1043" w:rsidR="00A62BA3" w:rsidRDefault="00A62BA3" w:rsidP="00A62BA3">
      <w:pPr>
        <w:pStyle w:val="Headingpara2"/>
      </w:pPr>
      <w:r w:rsidRPr="00A62BA3">
        <w:t>facilitate the provision of Affordable Housing in Victoria; and</w:t>
      </w:r>
    </w:p>
    <w:p w14:paraId="6985DDF2" w14:textId="77777777" w:rsidR="008E3106" w:rsidRDefault="00B43ADA">
      <w:pPr>
        <w:pStyle w:val="Headingpara2"/>
      </w:pPr>
      <w:r>
        <w:t>achieve and advance the objectives of planning in Victoria and the objectives of the Planning Scheme in respect of the Subject Land.</w:t>
      </w:r>
    </w:p>
    <w:p w14:paraId="4FA06EC5" w14:textId="08466647" w:rsidR="008E3106" w:rsidRDefault="00B43ADA">
      <w:pPr>
        <w:pStyle w:val="Heading1"/>
      </w:pPr>
      <w:bookmarkStart w:id="13" w:name="_Toc367177176"/>
      <w:bookmarkStart w:id="14" w:name="_Toc525121034"/>
      <w:bookmarkStart w:id="15" w:name="_Toc200714814"/>
      <w:r>
        <w:t>Reasons for Agreement</w:t>
      </w:r>
      <w:bookmarkEnd w:id="13"/>
      <w:bookmarkEnd w:id="14"/>
      <w:bookmarkEnd w:id="15"/>
    </w:p>
    <w:p w14:paraId="58C65DF2" w14:textId="207BAEC1" w:rsidR="008E3106" w:rsidRDefault="00B43ADA">
      <w:pPr>
        <w:pStyle w:val="BodyIndent1"/>
      </w:pPr>
      <w:r>
        <w:t xml:space="preserve">The Parties acknowledge and agree that </w:t>
      </w:r>
      <w:r w:rsidR="00DE6ADB">
        <w:t>the Minister</w:t>
      </w:r>
      <w:r>
        <w:t xml:space="preserve"> has entered into this Agreement for the following reasons:</w:t>
      </w:r>
    </w:p>
    <w:p w14:paraId="4D0EF9B6" w14:textId="23F00CF3" w:rsidR="008E3106" w:rsidRDefault="00DE6ADB">
      <w:pPr>
        <w:pStyle w:val="Headingpara2"/>
      </w:pPr>
      <w:r>
        <w:t>The Min</w:t>
      </w:r>
      <w:r w:rsidR="00DB0059">
        <w:t>i</w:t>
      </w:r>
      <w:r>
        <w:t>ster</w:t>
      </w:r>
      <w:r w:rsidR="00B43ADA">
        <w:t xml:space="preserve"> would not have issued the Planning Permit without the condition requiring this Agreement</w:t>
      </w:r>
      <w:r>
        <w:t>, as this Agreement is required by the mandatory condition at clause 53.23</w:t>
      </w:r>
      <w:r w:rsidR="007B0397">
        <w:t xml:space="preserve"> and replicated in the Planning Permit</w:t>
      </w:r>
      <w:r w:rsidR="00B43ADA">
        <w:t>; and</w:t>
      </w:r>
    </w:p>
    <w:p w14:paraId="528E8B11" w14:textId="55F9E1DD" w:rsidR="008E3106" w:rsidRDefault="00B43ADA">
      <w:pPr>
        <w:pStyle w:val="Headingpara2"/>
      </w:pPr>
      <w:r>
        <w:t xml:space="preserve">the Owner has elected to enter into this Agreement </w:t>
      </w:r>
      <w:proofErr w:type="gramStart"/>
      <w:r>
        <w:t>in order to</w:t>
      </w:r>
      <w:proofErr w:type="gramEnd"/>
      <w:r>
        <w:t xml:space="preserve"> take the benefit of the Planning Permit.</w:t>
      </w:r>
    </w:p>
    <w:p w14:paraId="4179DDBF" w14:textId="4225F430" w:rsidR="008E3106" w:rsidRDefault="00B43ADA">
      <w:pPr>
        <w:pStyle w:val="Heading1"/>
      </w:pPr>
      <w:bookmarkStart w:id="16" w:name="_Toc525121035"/>
      <w:bookmarkStart w:id="17" w:name="_Toc200714815"/>
      <w:r>
        <w:lastRenderedPageBreak/>
        <w:t>Agreement required</w:t>
      </w:r>
      <w:bookmarkEnd w:id="0"/>
      <w:bookmarkEnd w:id="16"/>
      <w:bookmarkEnd w:id="17"/>
    </w:p>
    <w:p w14:paraId="7B3CC8AB" w14:textId="09E80CF1" w:rsidR="008E3106" w:rsidRDefault="00B43ADA">
      <w:pPr>
        <w:pStyle w:val="BodyIndent1"/>
      </w:pPr>
      <w:r>
        <w:t xml:space="preserve">The Parties agree that this Agreement will continue to be required until the Owner has complied with </w:t>
      </w:r>
      <w:proofErr w:type="gramStart"/>
      <w:r>
        <w:t>all of</w:t>
      </w:r>
      <w:proofErr w:type="gramEnd"/>
      <w:r>
        <w:t xml:space="preserve"> the Owner's obligations to the satisfaction of </w:t>
      </w:r>
      <w:r w:rsidR="0063261C">
        <w:t>the Minister</w:t>
      </w:r>
      <w:r>
        <w:t>.</w:t>
      </w:r>
    </w:p>
    <w:p w14:paraId="65EB319E" w14:textId="7A36A268" w:rsidR="008E3106" w:rsidRDefault="00B43ADA">
      <w:pPr>
        <w:pStyle w:val="Heading1"/>
      </w:pPr>
      <w:bookmarkStart w:id="18" w:name="_Toc200714816"/>
      <w:r>
        <w:t>Owner’s obligations</w:t>
      </w:r>
      <w:bookmarkEnd w:id="18"/>
    </w:p>
    <w:p w14:paraId="5A3799EA" w14:textId="4B5A2310" w:rsidR="00746178" w:rsidRDefault="00746178" w:rsidP="00746178">
      <w:pPr>
        <w:pStyle w:val="Heading2"/>
      </w:pPr>
      <w:bookmarkStart w:id="19" w:name="_Ref184980202"/>
      <w:bookmarkStart w:id="20" w:name="_Toc200714817"/>
      <w:r>
        <w:t>Affordable Housing Specifications</w:t>
      </w:r>
      <w:bookmarkEnd w:id="19"/>
      <w:bookmarkEnd w:id="20"/>
    </w:p>
    <w:p w14:paraId="22188BFD" w14:textId="77777777" w:rsidR="00746178" w:rsidRDefault="00746178" w:rsidP="00746178">
      <w:pPr>
        <w:pStyle w:val="BodyIndent1"/>
      </w:pPr>
      <w:r>
        <w:t>The Owner covenants and agrees that:</w:t>
      </w:r>
    </w:p>
    <w:p w14:paraId="22BF248E" w14:textId="77777777" w:rsidR="00746178" w:rsidRPr="00E1157B" w:rsidRDefault="00746178" w:rsidP="00746178">
      <w:pPr>
        <w:pStyle w:val="Heading3"/>
      </w:pPr>
      <w:r w:rsidRPr="00E1157B">
        <w:t>unless otherwise agreed in writing by the Minister, the Affordable Housing Properties:</w:t>
      </w:r>
    </w:p>
    <w:p w14:paraId="19EA258B" w14:textId="77777777" w:rsidR="00746178" w:rsidRDefault="00746178" w:rsidP="00746178">
      <w:pPr>
        <w:pStyle w:val="Heading4"/>
      </w:pPr>
      <w:r>
        <w:t xml:space="preserve">must be used solely for Affordable Housing for the Affordable Housing </w:t>
      </w:r>
      <w:proofErr w:type="gramStart"/>
      <w:r>
        <w:t>Term;</w:t>
      </w:r>
      <w:proofErr w:type="gramEnd"/>
    </w:p>
    <w:p w14:paraId="46AF03B0" w14:textId="77777777" w:rsidR="00746178" w:rsidRDefault="00746178" w:rsidP="00746178">
      <w:pPr>
        <w:pStyle w:val="Heading4"/>
      </w:pPr>
      <w:r>
        <w:t xml:space="preserve">must take the form of </w:t>
      </w:r>
      <w:proofErr w:type="gramStart"/>
      <w:r>
        <w:t>one, two or three bedroom</w:t>
      </w:r>
      <w:proofErr w:type="gramEnd"/>
      <w:r>
        <w:t xml:space="preserve"> Dwellings representative of the approved dwelling mix in the Development; and</w:t>
      </w:r>
    </w:p>
    <w:p w14:paraId="432D47A3" w14:textId="77777777" w:rsidR="00746178" w:rsidRPr="00E1157B" w:rsidRDefault="00746178" w:rsidP="00746178">
      <w:pPr>
        <w:pStyle w:val="Heading4"/>
      </w:pPr>
      <w:r>
        <w:t>without limiting any requirements of the Planning Permit, must be functionally and physically indistinguishable from conventional Dwellings within the Development.</w:t>
      </w:r>
    </w:p>
    <w:p w14:paraId="4CF55482" w14:textId="77777777" w:rsidR="00CF665C" w:rsidRDefault="00CF665C" w:rsidP="00CF665C">
      <w:pPr>
        <w:pStyle w:val="Heading2"/>
      </w:pPr>
      <w:bookmarkStart w:id="21" w:name="_Toc200714818"/>
      <w:bookmarkStart w:id="22" w:name="_Ref184979535"/>
      <w:r>
        <w:t>Lease of Affordable Housing Properties</w:t>
      </w:r>
      <w:bookmarkEnd w:id="21"/>
      <w:r>
        <w:t xml:space="preserve"> </w:t>
      </w:r>
    </w:p>
    <w:p w14:paraId="7AB7D1A5" w14:textId="77777777" w:rsidR="00CF665C" w:rsidRDefault="00CF665C" w:rsidP="00CF665C">
      <w:pPr>
        <w:pStyle w:val="Heading3"/>
        <w:numPr>
          <w:ilvl w:val="0"/>
          <w:numId w:val="0"/>
        </w:numPr>
        <w:ind w:left="1701" w:hanging="850"/>
      </w:pPr>
      <w:r w:rsidRPr="00DE6ADB">
        <w:t>The Owner covenants and agrees that:</w:t>
      </w:r>
    </w:p>
    <w:p w14:paraId="78F29FA6" w14:textId="77777777" w:rsidR="00CF665C" w:rsidRDefault="00CF665C" w:rsidP="00CF665C">
      <w:pPr>
        <w:pStyle w:val="Heading3"/>
      </w:pPr>
      <w:bookmarkStart w:id="23" w:name="_Ref195189790"/>
      <w:r w:rsidRPr="00DE6ADB">
        <w:t xml:space="preserve">it must satisfy </w:t>
      </w:r>
      <w:r>
        <w:t>its</w:t>
      </w:r>
      <w:r w:rsidRPr="00DE6ADB">
        <w:t xml:space="preserve"> Affordable Housing Contribution by leasing Affordable Housing Properties </w:t>
      </w:r>
      <w:r>
        <w:t xml:space="preserve">for a </w:t>
      </w:r>
      <w:r w:rsidRPr="00DE6ADB">
        <w:t>Reduced Rental</w:t>
      </w:r>
      <w:r>
        <w:t xml:space="preserve"> amount </w:t>
      </w:r>
      <w:r w:rsidRPr="00DE6ADB">
        <w:t xml:space="preserve">until such time as the total, cumulative </w:t>
      </w:r>
      <w:r>
        <w:t>discount to</w:t>
      </w:r>
      <w:r w:rsidRPr="00DE6ADB">
        <w:t xml:space="preserve"> rent </w:t>
      </w:r>
      <w:r>
        <w:t xml:space="preserve">provided </w:t>
      </w:r>
      <w:r w:rsidRPr="00DE6ADB">
        <w:t>equates to the Affordable Housing Contribution</w:t>
      </w:r>
      <w:r>
        <w:t>.</w:t>
      </w:r>
      <w:bookmarkEnd w:id="23"/>
    </w:p>
    <w:p w14:paraId="0EE39520" w14:textId="3FE3A1DC" w:rsidR="00CF665C" w:rsidRDefault="00CF665C" w:rsidP="00CF665C">
      <w:pPr>
        <w:pStyle w:val="Heading3"/>
      </w:pPr>
      <w:r>
        <w:t>i</w:t>
      </w:r>
      <w:r w:rsidRPr="00DE6ADB">
        <w:t>t must report to the Minister on its progress towards satisfying clause</w:t>
      </w:r>
      <w:r>
        <w:t xml:space="preserve"> </w:t>
      </w:r>
      <w:r w:rsidR="0072582E">
        <w:fldChar w:fldCharType="begin"/>
      </w:r>
      <w:r w:rsidR="0072582E">
        <w:instrText xml:space="preserve"> REF _Ref195189790 \w \h </w:instrText>
      </w:r>
      <w:r w:rsidR="0072582E">
        <w:fldChar w:fldCharType="separate"/>
      </w:r>
      <w:r w:rsidR="006C42ED">
        <w:t>6.2.1</w:t>
      </w:r>
      <w:r w:rsidR="0072582E">
        <w:fldChar w:fldCharType="end"/>
      </w:r>
      <w:r>
        <w:t xml:space="preserve"> in accordance with </w:t>
      </w:r>
      <w:r>
        <w:fldChar w:fldCharType="begin"/>
      </w:r>
      <w:r>
        <w:instrText xml:space="preserve"> REF _Ref185340940 \r \h </w:instrText>
      </w:r>
      <w:r>
        <w:fldChar w:fldCharType="separate"/>
      </w:r>
      <w:r w:rsidR="006C42ED">
        <w:t>Schedule 2</w:t>
      </w:r>
      <w:r>
        <w:fldChar w:fldCharType="end"/>
      </w:r>
      <w:r>
        <w:t>.</w:t>
      </w:r>
    </w:p>
    <w:p w14:paraId="2A12C347" w14:textId="55652B52" w:rsidR="00746178" w:rsidRPr="00137E3E" w:rsidRDefault="00746178" w:rsidP="00746178">
      <w:pPr>
        <w:pStyle w:val="Heading2"/>
      </w:pPr>
      <w:bookmarkStart w:id="24" w:name="_Ref195188373"/>
      <w:bookmarkStart w:id="25" w:name="_Toc200714819"/>
      <w:r w:rsidRPr="00137E3E">
        <w:t>Market Value Rent</w:t>
      </w:r>
      <w:bookmarkEnd w:id="22"/>
      <w:bookmarkEnd w:id="24"/>
      <w:bookmarkEnd w:id="25"/>
    </w:p>
    <w:p w14:paraId="2CDA5409" w14:textId="77777777" w:rsidR="00746178" w:rsidRPr="00137E3E" w:rsidRDefault="00746178" w:rsidP="00746178">
      <w:pPr>
        <w:pStyle w:val="BodyIndent1"/>
      </w:pPr>
      <w:r w:rsidRPr="00137E3E">
        <w:t>The Owner covenants and agrees that:</w:t>
      </w:r>
    </w:p>
    <w:p w14:paraId="4ED69D8F" w14:textId="4598066A" w:rsidR="00746178" w:rsidRPr="00137E3E" w:rsidRDefault="00746178" w:rsidP="00746178">
      <w:pPr>
        <w:pStyle w:val="Heading3"/>
      </w:pPr>
      <w:r w:rsidRPr="00137E3E">
        <w:t>Market Value Rent must be the rental value which would be expected to be paid by the private rental market within the Valuation Period determined</w:t>
      </w:r>
      <w:r w:rsidR="00137E3E">
        <w:t xml:space="preserve"> </w:t>
      </w:r>
      <w:r w:rsidRPr="00137E3E">
        <w:t>as follows:</w:t>
      </w:r>
    </w:p>
    <w:p w14:paraId="17B86E48" w14:textId="1AA7CB4E" w:rsidR="00074BBE" w:rsidRPr="00137E3E" w:rsidRDefault="00746178" w:rsidP="00137E3E">
      <w:pPr>
        <w:pStyle w:val="Heading4"/>
      </w:pPr>
      <w:r w:rsidRPr="00137E3E">
        <w:t>established by a</w:t>
      </w:r>
      <w:r w:rsidR="009102C7">
        <w:t xml:space="preserve"> Certificate of Valuation of</w:t>
      </w:r>
      <w:r w:rsidRPr="00137E3E">
        <w:t xml:space="preserve"> </w:t>
      </w:r>
      <w:r w:rsidR="00DB0059">
        <w:t xml:space="preserve">a </w:t>
      </w:r>
      <w:r w:rsidRPr="00137E3E">
        <w:t>suitably qualified valu</w:t>
      </w:r>
      <w:r w:rsidR="00074BBE" w:rsidRPr="00137E3E">
        <w:t>ation professional</w:t>
      </w:r>
      <w:r w:rsidR="00137E3E">
        <w:t>:</w:t>
      </w:r>
      <w:r w:rsidR="00074BBE" w:rsidRPr="00137E3E">
        <w:t xml:space="preserve"> </w:t>
      </w:r>
    </w:p>
    <w:p w14:paraId="4CF61D7D" w14:textId="1373C78D" w:rsidR="00074BBE" w:rsidRPr="00137E3E" w:rsidRDefault="00137E3E" w:rsidP="00137E3E">
      <w:pPr>
        <w:pStyle w:val="Heading5"/>
      </w:pPr>
      <w:r w:rsidRPr="00C9676D">
        <w:t>dated not great</w:t>
      </w:r>
      <w:r w:rsidR="003628D6">
        <w:t>er</w:t>
      </w:r>
      <w:r w:rsidR="00074BBE" w:rsidRPr="00137E3E">
        <w:t xml:space="preserve"> than </w:t>
      </w:r>
      <w:r w:rsidRPr="00C9676D">
        <w:t>3</w:t>
      </w:r>
      <w:r w:rsidR="00074BBE" w:rsidRPr="00137E3E">
        <w:t xml:space="preserve"> months </w:t>
      </w:r>
      <w:r w:rsidRPr="00C9676D">
        <w:t>prior to</w:t>
      </w:r>
      <w:r w:rsidR="00074BBE" w:rsidRPr="00137E3E">
        <w:t xml:space="preserve"> </w:t>
      </w:r>
      <w:r w:rsidRPr="00C9676D">
        <w:t xml:space="preserve">the beginning of the Valuation </w:t>
      </w:r>
      <w:proofErr w:type="gramStart"/>
      <w:r w:rsidRPr="00C9676D">
        <w:t>Period</w:t>
      </w:r>
      <w:r w:rsidR="00074BBE" w:rsidRPr="00137E3E">
        <w:t>;</w:t>
      </w:r>
      <w:proofErr w:type="gramEnd"/>
      <w:r w:rsidR="00746178" w:rsidRPr="00137E3E">
        <w:t xml:space="preserve"> </w:t>
      </w:r>
    </w:p>
    <w:p w14:paraId="43C682B2" w14:textId="39CD630B" w:rsidR="00074BBE" w:rsidRPr="00137E3E" w:rsidRDefault="00746178" w:rsidP="00137E3E">
      <w:pPr>
        <w:pStyle w:val="Heading5"/>
      </w:pPr>
      <w:r w:rsidRPr="00137E3E">
        <w:t xml:space="preserve">to the satisfaction of the </w:t>
      </w:r>
      <w:proofErr w:type="gramStart"/>
      <w:r w:rsidRPr="00137E3E">
        <w:t>Minister</w:t>
      </w:r>
      <w:r w:rsidR="00074BBE" w:rsidRPr="00137E3E">
        <w:t>;</w:t>
      </w:r>
      <w:proofErr w:type="gramEnd"/>
      <w:r w:rsidR="00074BBE" w:rsidRPr="00137E3E">
        <w:t xml:space="preserve"> </w:t>
      </w:r>
    </w:p>
    <w:p w14:paraId="4E17BC38" w14:textId="77DEC809" w:rsidR="00137E3E" w:rsidRDefault="00074BBE" w:rsidP="00137E3E">
      <w:pPr>
        <w:pStyle w:val="Heading5"/>
      </w:pPr>
      <w:r w:rsidRPr="00137E3E">
        <w:t>at the sole cost of the Owner</w:t>
      </w:r>
      <w:r w:rsidR="00746178" w:rsidRPr="00137E3E">
        <w:t xml:space="preserve">; </w:t>
      </w:r>
      <w:r w:rsidR="00137E3E" w:rsidRPr="00137E3E">
        <w:t>and</w:t>
      </w:r>
    </w:p>
    <w:p w14:paraId="1A674AF2" w14:textId="1A70442E" w:rsidR="00746178" w:rsidRPr="00137E3E" w:rsidRDefault="00137E3E" w:rsidP="00C9676D">
      <w:pPr>
        <w:pStyle w:val="Heading5"/>
      </w:pPr>
      <w:r>
        <w:t>that</w:t>
      </w:r>
      <w:r w:rsidRPr="00137E3E">
        <w:t xml:space="preserve"> disregar</w:t>
      </w:r>
      <w:r>
        <w:t>ds</w:t>
      </w:r>
      <w:r w:rsidRPr="00137E3E">
        <w:t xml:space="preserve"> the restriction on the use of the Dwelling for Affordable Housing</w:t>
      </w:r>
      <w:r>
        <w:t>;</w:t>
      </w:r>
      <w:r w:rsidRPr="00137E3E">
        <w:t xml:space="preserve"> </w:t>
      </w:r>
      <w:r w:rsidR="00746178" w:rsidRPr="00137E3E">
        <w:t>or</w:t>
      </w:r>
    </w:p>
    <w:p w14:paraId="76D9DA00" w14:textId="748DD642" w:rsidR="00746178" w:rsidRDefault="00746178" w:rsidP="00C81FB1">
      <w:pPr>
        <w:pStyle w:val="Heading4"/>
      </w:pPr>
      <w:r w:rsidRPr="00137E3E">
        <w:t xml:space="preserve">by adopting the average market rent value published by the Real Estate Institute of Victoria (REIV) for the Valuation Period (as applicable to the </w:t>
      </w:r>
      <w:r w:rsidRPr="00137E3E">
        <w:lastRenderedPageBreak/>
        <w:t>relevant property)</w:t>
      </w:r>
      <w:r w:rsidR="00B93283" w:rsidRPr="00137E3E">
        <w:t xml:space="preserve"> for a property of comparable size and </w:t>
      </w:r>
      <w:proofErr w:type="gramStart"/>
      <w:r w:rsidR="00B93283" w:rsidRPr="00137E3E">
        <w:t>specifications</w:t>
      </w:r>
      <w:r w:rsidRPr="00137E3E">
        <w:t>, but</w:t>
      </w:r>
      <w:proofErr w:type="gramEnd"/>
      <w:r w:rsidRPr="00137E3E">
        <w:t xml:space="preserve"> always disregarding the restriction on the use of the Dwelling for Affordable Housing</w:t>
      </w:r>
      <w:r w:rsidR="0072582E">
        <w:t>, to the satisfaction of the Minister</w:t>
      </w:r>
      <w:r w:rsidR="00C81FB1">
        <w:t>.</w:t>
      </w:r>
    </w:p>
    <w:p w14:paraId="527F750D" w14:textId="1C4B129A" w:rsidR="00746178" w:rsidRDefault="00746178">
      <w:pPr>
        <w:pStyle w:val="Heading2"/>
      </w:pPr>
      <w:bookmarkStart w:id="26" w:name="_Toc195282666"/>
      <w:bookmarkStart w:id="27" w:name="_Toc200565109"/>
      <w:bookmarkStart w:id="28" w:name="_Ref184984559"/>
      <w:bookmarkStart w:id="29" w:name="_Ref184992845"/>
      <w:bookmarkStart w:id="30" w:name="_Toc200714820"/>
      <w:bookmarkEnd w:id="26"/>
      <w:bookmarkEnd w:id="27"/>
      <w:r>
        <w:t>Reduced Rent</w:t>
      </w:r>
      <w:bookmarkEnd w:id="28"/>
      <w:r w:rsidR="00DF5100">
        <w:t>al</w:t>
      </w:r>
      <w:bookmarkEnd w:id="29"/>
      <w:bookmarkEnd w:id="30"/>
      <w:r>
        <w:t xml:space="preserve"> </w:t>
      </w:r>
    </w:p>
    <w:p w14:paraId="5014FBB8" w14:textId="166A70A3" w:rsidR="00746178" w:rsidRDefault="009577E4" w:rsidP="00746178">
      <w:pPr>
        <w:pStyle w:val="BodyIndent1"/>
      </w:pPr>
      <w:r w:rsidRPr="009577E4">
        <w:t>The Owner covenants and agrees that:</w:t>
      </w:r>
    </w:p>
    <w:p w14:paraId="385263E3" w14:textId="2E517624" w:rsidR="00EA1399" w:rsidRDefault="00691750" w:rsidP="00DF5100">
      <w:pPr>
        <w:pStyle w:val="Heading3"/>
      </w:pPr>
      <w:r>
        <w:t>Reduced Rental</w:t>
      </w:r>
      <w:r w:rsidR="006D5F21">
        <w:t xml:space="preserve"> is:</w:t>
      </w:r>
    </w:p>
    <w:p w14:paraId="3EC92110" w14:textId="7863669A" w:rsidR="00EA1399" w:rsidRDefault="00691750" w:rsidP="006E7E25">
      <w:pPr>
        <w:pStyle w:val="Heading4"/>
      </w:pPr>
      <w:r>
        <w:t>the rent</w:t>
      </w:r>
      <w:r w:rsidR="00EA1399">
        <w:t>al sum</w:t>
      </w:r>
      <w:r>
        <w:t xml:space="preserve"> payable </w:t>
      </w:r>
      <w:r w:rsidR="00EA1399">
        <w:t xml:space="preserve">under a </w:t>
      </w:r>
      <w:r>
        <w:t xml:space="preserve">lease </w:t>
      </w:r>
      <w:r w:rsidR="00EA1399">
        <w:t xml:space="preserve">for </w:t>
      </w:r>
      <w:r w:rsidRPr="00691750">
        <w:t>Affordable Housing Properties</w:t>
      </w:r>
      <w:r w:rsidR="00EA1399">
        <w:t xml:space="preserve">; </w:t>
      </w:r>
      <w:r w:rsidR="006D5F21">
        <w:t>and</w:t>
      </w:r>
    </w:p>
    <w:p w14:paraId="76A1F41A" w14:textId="20A486E8" w:rsidR="00DF5100" w:rsidRPr="00DF5100" w:rsidRDefault="00DF5100" w:rsidP="006D5F21">
      <w:pPr>
        <w:pStyle w:val="Heading4"/>
      </w:pPr>
      <w:r w:rsidRPr="00DF5100">
        <w:t>no</w:t>
      </w:r>
      <w:r w:rsidR="006D5F21">
        <w:t>t</w:t>
      </w:r>
      <w:r w:rsidRPr="00DF5100">
        <w:t xml:space="preserve"> more than 30 per cent of th</w:t>
      </w:r>
      <w:r>
        <w:t>e Eligible Household’s</w:t>
      </w:r>
      <w:r w:rsidRPr="00DF5100">
        <w:t xml:space="preserve"> income</w:t>
      </w:r>
      <w:r w:rsidR="000F4848">
        <w:t>, calculated in accordance with clause</w:t>
      </w:r>
      <w:r w:rsidR="005A3542">
        <w:t xml:space="preserve"> </w:t>
      </w:r>
      <w:r w:rsidR="005A3542">
        <w:fldChar w:fldCharType="begin"/>
      </w:r>
      <w:r w:rsidR="005A3542">
        <w:instrText xml:space="preserve"> REF _Ref184992210 \w \h </w:instrText>
      </w:r>
      <w:r w:rsidR="005A3542">
        <w:fldChar w:fldCharType="separate"/>
      </w:r>
      <w:r w:rsidR="006C42ED">
        <w:t>6.4.2</w:t>
      </w:r>
      <w:r w:rsidR="005A3542">
        <w:fldChar w:fldCharType="end"/>
      </w:r>
      <w:r w:rsidRPr="00DF5100">
        <w:t xml:space="preserve">. </w:t>
      </w:r>
    </w:p>
    <w:p w14:paraId="056C3A23" w14:textId="56563166" w:rsidR="00DF5100" w:rsidRDefault="00CF665C" w:rsidP="00DF5100">
      <w:pPr>
        <w:pStyle w:val="Heading3"/>
      </w:pPr>
      <w:bookmarkStart w:id="31" w:name="_Ref184992210"/>
      <w:r>
        <w:t xml:space="preserve">Weekly </w:t>
      </w:r>
      <w:r w:rsidR="00691750">
        <w:t>Reduced Rental must be calculated as follows:</w:t>
      </w:r>
      <w:bookmarkEnd w:id="31"/>
      <w:r w:rsidR="005A3542">
        <w:br/>
      </w:r>
    </w:p>
    <w:p w14:paraId="5ABD3E23" w14:textId="77777777" w:rsidR="005A3542" w:rsidRPr="005A3542" w:rsidRDefault="005A3542" w:rsidP="005A3542">
      <w:pPr>
        <w:rPr>
          <w:iCs/>
        </w:rPr>
      </w:pPr>
      <m:oMathPara>
        <m:oMath>
          <m:r>
            <w:rPr>
              <w:rFonts w:ascii="Cambria Math" w:hAnsi="Cambria Math"/>
            </w:rPr>
            <m:t>Weekly</m:t>
          </m:r>
          <m:r>
            <m:rPr>
              <m:sty m:val="p"/>
            </m:rPr>
            <w:rPr>
              <w:rFonts w:ascii="Cambria Math" w:hAnsi="Cambria Math"/>
            </w:rPr>
            <m:t xml:space="preserve"> </m:t>
          </m:r>
          <m:r>
            <w:rPr>
              <w:rFonts w:ascii="Cambria Math" w:hAnsi="Cambria Math"/>
            </w:rPr>
            <m:t>Reduced</m:t>
          </m:r>
          <m:r>
            <m:rPr>
              <m:sty m:val="p"/>
            </m:rPr>
            <w:rPr>
              <w:rFonts w:ascii="Cambria Math" w:hAnsi="Cambria Math"/>
            </w:rPr>
            <m:t xml:space="preserve"> </m:t>
          </m:r>
          <m:r>
            <w:rPr>
              <w:rFonts w:ascii="Cambria Math" w:hAnsi="Cambria Math"/>
            </w:rPr>
            <m:t>Rental</m:t>
          </m:r>
          <m:r>
            <m:rPr>
              <m:sty m:val="p"/>
            </m:rPr>
            <w:rPr>
              <w:rFonts w:ascii="Cambria Math" w:hAnsi="Cambria Math"/>
            </w:rPr>
            <m:t xml:space="preserve"> = &lt;30% </m:t>
          </m:r>
          <m:r>
            <w:rPr>
              <w:rFonts w:ascii="Cambria Math" w:hAnsi="Cambria Math"/>
            </w:rPr>
            <m:t>of</m:t>
          </m:r>
          <m:r>
            <m:rPr>
              <m:sty m:val="p"/>
            </m:rPr>
            <w:rPr>
              <w:rFonts w:ascii="Cambria Math" w:hAnsi="Cambria Math"/>
            </w:rPr>
            <m:t xml:space="preserve"> </m:t>
          </m:r>
          <m:r>
            <w:rPr>
              <w:rFonts w:ascii="Cambria Math" w:hAnsi="Cambria Math"/>
            </w:rPr>
            <m:t>Eligible</m:t>
          </m:r>
          <m:r>
            <m:rPr>
              <m:sty m:val="p"/>
            </m:rPr>
            <w:rPr>
              <w:rFonts w:ascii="Cambria Math" w:hAnsi="Cambria Math"/>
            </w:rPr>
            <m:t xml:space="preserve"> </m:t>
          </m:r>
          <m:r>
            <w:rPr>
              <w:rFonts w:ascii="Cambria Math" w:hAnsi="Cambria Math"/>
            </w:rPr>
            <m:t>Household</m:t>
          </m:r>
          <m:r>
            <m:rPr>
              <m:sty m:val="p"/>
            </m:rPr>
            <w:rPr>
              <w:rFonts w:ascii="Cambria Math" w:hAnsi="Cambria Math"/>
            </w:rPr>
            <m:t>’</m:t>
          </m:r>
          <m:r>
            <w:rPr>
              <w:rFonts w:ascii="Cambria Math" w:hAnsi="Cambria Math"/>
            </w:rPr>
            <m:t>s</m:t>
          </m:r>
          <m:r>
            <m:rPr>
              <m:sty m:val="p"/>
            </m:rPr>
            <w:rPr>
              <w:rFonts w:ascii="Cambria Math" w:hAnsi="Cambria Math"/>
            </w:rPr>
            <m:t xml:space="preserve"> </m:t>
          </m:r>
          <m:r>
            <w:rPr>
              <w:rFonts w:ascii="Cambria Math" w:hAnsi="Cambria Math"/>
            </w:rPr>
            <m:t>weekly</m:t>
          </m:r>
          <m:r>
            <m:rPr>
              <m:sty m:val="p"/>
            </m:rPr>
            <w:rPr>
              <w:rFonts w:ascii="Cambria Math" w:hAnsi="Cambria Math"/>
            </w:rPr>
            <m:t xml:space="preserve"> </m:t>
          </m:r>
          <m:r>
            <w:rPr>
              <w:rFonts w:ascii="Cambria Math" w:hAnsi="Cambria Math"/>
            </w:rPr>
            <m:t>income</m:t>
          </m:r>
        </m:oMath>
      </m:oMathPara>
    </w:p>
    <w:p w14:paraId="141FCF96" w14:textId="2E876957" w:rsidR="00691750" w:rsidRDefault="005A3542" w:rsidP="00C9676D">
      <w:pPr>
        <w:pStyle w:val="Heading3"/>
      </w:pPr>
      <w:r>
        <w:t>The Affordable Housing Contribution borne out of a weekly Reduced Rental fee is calculated as follows:</w:t>
      </w:r>
      <w:r>
        <w:br/>
      </w:r>
    </w:p>
    <w:p w14:paraId="2A66BB16" w14:textId="21BAB491" w:rsidR="006D5F21" w:rsidRDefault="005A3542" w:rsidP="00C9676D">
      <m:oMathPara>
        <m:oMath>
          <m:r>
            <w:rPr>
              <w:rFonts w:ascii="Cambria Math" w:hAnsi="Cambria Math"/>
            </w:rPr>
            <m:t>Affordable</m:t>
          </m:r>
          <m:r>
            <m:rPr>
              <m:sty m:val="p"/>
            </m:rPr>
            <w:rPr>
              <w:rFonts w:ascii="Cambria Math" w:hAnsi="Cambria Math"/>
            </w:rPr>
            <m:t xml:space="preserve"> </m:t>
          </m:r>
          <m:r>
            <w:rPr>
              <w:rFonts w:ascii="Cambria Math" w:hAnsi="Cambria Math"/>
            </w:rPr>
            <m:t>Housing</m:t>
          </m:r>
          <m:r>
            <m:rPr>
              <m:sty m:val="p"/>
            </m:rPr>
            <w:rPr>
              <w:rFonts w:ascii="Cambria Math" w:hAnsi="Cambria Math"/>
            </w:rPr>
            <m:t xml:space="preserve"> </m:t>
          </m:r>
          <m:r>
            <w:rPr>
              <w:rFonts w:ascii="Cambria Math" w:hAnsi="Cambria Math"/>
            </w:rPr>
            <m:t>Contribution</m:t>
          </m:r>
          <m:r>
            <m:rPr>
              <m:sty m:val="p"/>
            </m:rPr>
            <w:rPr>
              <w:rFonts w:ascii="Cambria Math" w:hAnsi="Cambria Math"/>
            </w:rPr>
            <m:t xml:space="preserve"> (weekly)= </m:t>
          </m:r>
          <m:r>
            <w:rPr>
              <w:rFonts w:ascii="Cambria Math" w:hAnsi="Cambria Math"/>
            </w:rPr>
            <m:t>Weekly</m:t>
          </m:r>
          <m:r>
            <m:rPr>
              <m:sty m:val="p"/>
            </m:rPr>
            <w:rPr>
              <w:rFonts w:ascii="Cambria Math" w:hAnsi="Cambria Math"/>
            </w:rPr>
            <m:t xml:space="preserve"> </m:t>
          </m:r>
          <m:r>
            <w:rPr>
              <w:rFonts w:ascii="Cambria Math" w:hAnsi="Cambria Math"/>
            </w:rPr>
            <m:t>Market Value</m:t>
          </m:r>
          <m:r>
            <m:rPr>
              <m:sty m:val="p"/>
            </m:rPr>
            <w:rPr>
              <w:rFonts w:ascii="Cambria Math" w:hAnsi="Cambria Math"/>
            </w:rPr>
            <m:t xml:space="preserve"> </m:t>
          </m:r>
          <m:r>
            <w:rPr>
              <w:rFonts w:ascii="Cambria Math" w:hAnsi="Cambria Math"/>
            </w:rPr>
            <m:t>Rent</m:t>
          </m:r>
          <m:r>
            <m:rPr>
              <m:sty m:val="p"/>
            </m:rPr>
            <w:rPr>
              <w:rFonts w:ascii="Cambria Math" w:hAnsi="Cambria Math"/>
            </w:rPr>
            <m:t xml:space="preserve"> – </m:t>
          </m:r>
          <m:r>
            <w:rPr>
              <w:rFonts w:ascii="Cambria Math" w:hAnsi="Cambria Math"/>
            </w:rPr>
            <m:t>Weekly</m:t>
          </m:r>
          <m:r>
            <m:rPr>
              <m:sty m:val="p"/>
            </m:rPr>
            <w:rPr>
              <w:rFonts w:ascii="Cambria Math" w:hAnsi="Cambria Math"/>
            </w:rPr>
            <m:t xml:space="preserve"> </m:t>
          </m:r>
          <m:r>
            <w:rPr>
              <w:rFonts w:ascii="Cambria Math" w:hAnsi="Cambria Math"/>
            </w:rPr>
            <m:t>Reduced</m:t>
          </m:r>
          <m:r>
            <m:rPr>
              <m:sty m:val="p"/>
            </m:rPr>
            <w:rPr>
              <w:rFonts w:ascii="Cambria Math" w:hAnsi="Cambria Math"/>
            </w:rPr>
            <m:t xml:space="preserve"> </m:t>
          </m:r>
          <m:r>
            <w:rPr>
              <w:rFonts w:ascii="Cambria Math" w:hAnsi="Cambria Math"/>
            </w:rPr>
            <m:t>Rental</m:t>
          </m:r>
        </m:oMath>
      </m:oMathPara>
    </w:p>
    <w:p w14:paraId="73902991" w14:textId="47A5A9D9" w:rsidR="006D5F21" w:rsidRPr="00BD6A54" w:rsidRDefault="006D5F21" w:rsidP="00BD6A54">
      <w:pPr>
        <w:pStyle w:val="Heading4"/>
        <w:numPr>
          <w:ilvl w:val="0"/>
          <w:numId w:val="0"/>
        </w:numPr>
        <w:ind w:left="1701"/>
        <w:rPr>
          <w:i/>
          <w:iCs/>
        </w:rPr>
      </w:pPr>
      <w:r w:rsidRPr="00BD6A54">
        <w:rPr>
          <w:i/>
          <w:iCs/>
        </w:rPr>
        <w:t>For illustrative purposes only:</w:t>
      </w:r>
    </w:p>
    <w:p w14:paraId="2C5037FD" w14:textId="77777777" w:rsidR="005A3542" w:rsidRDefault="005A3542" w:rsidP="005A3542">
      <w:pPr>
        <w:pStyle w:val="Heading4"/>
        <w:numPr>
          <w:ilvl w:val="0"/>
          <w:numId w:val="0"/>
        </w:numPr>
        <w:ind w:left="2268"/>
        <w:rPr>
          <w:i/>
          <w:iCs/>
        </w:rPr>
      </w:pPr>
      <w:r>
        <w:rPr>
          <w:i/>
          <w:iCs/>
        </w:rPr>
        <w:t>Eligible Household’s Weekly Income = $900.00</w:t>
      </w:r>
    </w:p>
    <w:p w14:paraId="13CE9457" w14:textId="5DF725F7" w:rsidR="006D5F21" w:rsidRDefault="006D5F21" w:rsidP="006D5F21">
      <w:pPr>
        <w:pStyle w:val="Heading4"/>
        <w:numPr>
          <w:ilvl w:val="0"/>
          <w:numId w:val="0"/>
        </w:numPr>
        <w:ind w:left="2268"/>
        <w:rPr>
          <w:i/>
          <w:iCs/>
        </w:rPr>
      </w:pPr>
      <w:r w:rsidRPr="00BD6A54">
        <w:rPr>
          <w:i/>
          <w:iCs/>
        </w:rPr>
        <w:t>Market rent = $500.00 per week</w:t>
      </w:r>
    </w:p>
    <w:p w14:paraId="6BA56302" w14:textId="4B23F264" w:rsidR="005A3542" w:rsidRPr="00BD6A54" w:rsidRDefault="005A3542" w:rsidP="006D5F21">
      <w:pPr>
        <w:pStyle w:val="Heading4"/>
        <w:numPr>
          <w:ilvl w:val="0"/>
          <w:numId w:val="0"/>
        </w:numPr>
        <w:ind w:left="2268"/>
        <w:rPr>
          <w:i/>
          <w:iCs/>
        </w:rPr>
      </w:pPr>
      <w:r>
        <w:rPr>
          <w:i/>
          <w:iCs/>
        </w:rPr>
        <w:t>Reduced Rental</w:t>
      </w:r>
      <w:r w:rsidRPr="00B02338">
        <w:rPr>
          <w:i/>
          <w:iCs/>
        </w:rPr>
        <w:t xml:space="preserve"> </w:t>
      </w:r>
      <w:r>
        <w:rPr>
          <w:i/>
          <w:iCs/>
        </w:rPr>
        <w:t xml:space="preserve">= </w:t>
      </w:r>
      <w:r w:rsidRPr="00BD6A54">
        <w:rPr>
          <w:i/>
          <w:iCs/>
        </w:rPr>
        <w:t>$</w:t>
      </w:r>
      <w:r w:rsidR="00DB0059">
        <w:rPr>
          <w:i/>
          <w:iCs/>
        </w:rPr>
        <w:t>270</w:t>
      </w:r>
      <w:r w:rsidRPr="00BD6A54">
        <w:rPr>
          <w:i/>
          <w:iCs/>
        </w:rPr>
        <w:t xml:space="preserve">.00 per week </w:t>
      </w:r>
      <w:r>
        <w:rPr>
          <w:i/>
          <w:iCs/>
        </w:rPr>
        <w:t xml:space="preserve">(being </w:t>
      </w:r>
      <w:r w:rsidRPr="00BD6A54">
        <w:rPr>
          <w:i/>
          <w:iCs/>
        </w:rPr>
        <w:t>30% of $900.00 weekly income</w:t>
      </w:r>
      <w:r>
        <w:rPr>
          <w:i/>
          <w:iCs/>
        </w:rPr>
        <w:t>)</w:t>
      </w:r>
    </w:p>
    <w:p w14:paraId="3BF16247" w14:textId="348F8AC9" w:rsidR="006D5F21" w:rsidRPr="00BD6A54" w:rsidRDefault="0064393F" w:rsidP="00BD6A54">
      <w:pPr>
        <w:pStyle w:val="Heading4"/>
        <w:numPr>
          <w:ilvl w:val="0"/>
          <w:numId w:val="0"/>
        </w:numPr>
        <w:ind w:left="2268"/>
        <w:rPr>
          <w:i/>
          <w:iCs/>
        </w:rPr>
      </w:pPr>
      <w:r>
        <w:rPr>
          <w:i/>
          <w:iCs/>
        </w:rPr>
        <w:t xml:space="preserve">Weekly </w:t>
      </w:r>
      <w:r w:rsidR="006D5F21" w:rsidRPr="00BD6A54">
        <w:rPr>
          <w:i/>
          <w:iCs/>
        </w:rPr>
        <w:t>Affordable Housing Contribution = $</w:t>
      </w:r>
      <w:r w:rsidR="00DB0059">
        <w:rPr>
          <w:i/>
          <w:iCs/>
        </w:rPr>
        <w:t>230</w:t>
      </w:r>
      <w:r>
        <w:rPr>
          <w:i/>
          <w:iCs/>
        </w:rPr>
        <w:t>.00</w:t>
      </w:r>
      <w:r w:rsidR="005A3542">
        <w:rPr>
          <w:i/>
          <w:iCs/>
        </w:rPr>
        <w:t xml:space="preserve"> </w:t>
      </w:r>
    </w:p>
    <w:p w14:paraId="36C24679" w14:textId="1D4F258F" w:rsidR="002542AE" w:rsidRDefault="003B7B29" w:rsidP="00681C29">
      <w:pPr>
        <w:pStyle w:val="Heading3"/>
      </w:pPr>
      <w:r>
        <w:t xml:space="preserve">the Eligible Household’s income </w:t>
      </w:r>
      <w:r w:rsidR="002542AE">
        <w:t xml:space="preserve">used in the calculation </w:t>
      </w:r>
      <w:r w:rsidR="0064393F">
        <w:t xml:space="preserve">of Reduced Rental </w:t>
      </w:r>
      <w:r w:rsidR="002542AE">
        <w:t xml:space="preserve">at clause </w:t>
      </w:r>
      <w:r w:rsidR="002542AE">
        <w:fldChar w:fldCharType="begin"/>
      </w:r>
      <w:r w:rsidR="002542AE">
        <w:instrText xml:space="preserve"> REF _Ref184992210 \n \h </w:instrText>
      </w:r>
      <w:r w:rsidR="002542AE">
        <w:fldChar w:fldCharType="separate"/>
      </w:r>
      <w:r w:rsidR="006C42ED">
        <w:t>6.4.2</w:t>
      </w:r>
      <w:r w:rsidR="002542AE">
        <w:fldChar w:fldCharType="end"/>
      </w:r>
      <w:r w:rsidR="002542AE">
        <w:t xml:space="preserve"> </w:t>
      </w:r>
      <w:r w:rsidR="00DB0059">
        <w:t>m</w:t>
      </w:r>
      <w:r w:rsidR="005821C0">
        <w:t>ay</w:t>
      </w:r>
      <w:r w:rsidR="00DB0059">
        <w:t xml:space="preserve"> </w:t>
      </w:r>
      <w:r w:rsidR="00CF665C">
        <w:t>be determined by the Owner using reasonable endeavours to the satisfaction of the Minister</w:t>
      </w:r>
      <w:r w:rsidR="0064393F">
        <w:t>.</w:t>
      </w:r>
    </w:p>
    <w:p w14:paraId="6FA42701" w14:textId="48DEDAA8" w:rsidR="002542AE" w:rsidRDefault="001B32C4" w:rsidP="002542AE">
      <w:pPr>
        <w:pStyle w:val="Heading3"/>
      </w:pPr>
      <w:r>
        <w:t xml:space="preserve">Annual </w:t>
      </w:r>
      <w:r w:rsidR="002542AE">
        <w:t>Reduced Rental must be calculated as follows:</w:t>
      </w:r>
    </w:p>
    <w:p w14:paraId="4629B5DF" w14:textId="77777777" w:rsidR="003C076C" w:rsidRDefault="003C076C" w:rsidP="003C076C">
      <w:pPr>
        <w:rPr>
          <w:rFonts w:ascii="Cambria Math" w:hAnsi="Cambria Math"/>
          <w:i/>
        </w:rPr>
      </w:pPr>
    </w:p>
    <w:p w14:paraId="68235229" w14:textId="6F310214" w:rsidR="002542AE" w:rsidRPr="00C9676D" w:rsidRDefault="002542AE" w:rsidP="00C9676D">
      <w:pPr>
        <w:ind w:left="850" w:firstLine="851"/>
        <w:rPr>
          <w:rFonts w:ascii="Cambria Math" w:hAnsi="Cambria Math"/>
          <w:i/>
        </w:rPr>
      </w:pPr>
      <w:r w:rsidRPr="00C9676D">
        <w:rPr>
          <w:rFonts w:ascii="Cambria Math" w:hAnsi="Cambria Math"/>
          <w:i/>
        </w:rPr>
        <w:t>Annual Reduced Rental = Weekly Reduced Rental x 52</w:t>
      </w:r>
    </w:p>
    <w:p w14:paraId="5C7F468A" w14:textId="77777777" w:rsidR="00746178" w:rsidRDefault="00746178" w:rsidP="00746178">
      <w:pPr>
        <w:pStyle w:val="Heading2"/>
      </w:pPr>
      <w:bookmarkStart w:id="32" w:name="_Toc195189753"/>
      <w:bookmarkStart w:id="33" w:name="_Toc195282668"/>
      <w:bookmarkStart w:id="34" w:name="_Toc200565111"/>
      <w:bookmarkStart w:id="35" w:name="_Toc195189754"/>
      <w:bookmarkStart w:id="36" w:name="_Toc195282669"/>
      <w:bookmarkStart w:id="37" w:name="_Toc200565112"/>
      <w:bookmarkStart w:id="38" w:name="_Toc195189755"/>
      <w:bookmarkStart w:id="39" w:name="_Toc195282670"/>
      <w:bookmarkStart w:id="40" w:name="_Toc200565113"/>
      <w:bookmarkStart w:id="41" w:name="_Toc195189756"/>
      <w:bookmarkStart w:id="42" w:name="_Toc195282671"/>
      <w:bookmarkStart w:id="43" w:name="_Toc200565114"/>
      <w:bookmarkStart w:id="44" w:name="_Toc200714821"/>
      <w:bookmarkEnd w:id="32"/>
      <w:bookmarkEnd w:id="33"/>
      <w:bookmarkEnd w:id="34"/>
      <w:bookmarkEnd w:id="35"/>
      <w:bookmarkEnd w:id="36"/>
      <w:bookmarkEnd w:id="37"/>
      <w:bookmarkEnd w:id="38"/>
      <w:bookmarkEnd w:id="39"/>
      <w:bookmarkEnd w:id="40"/>
      <w:bookmarkEnd w:id="41"/>
      <w:bookmarkEnd w:id="42"/>
      <w:bookmarkEnd w:id="43"/>
      <w:r>
        <w:t>Reduced Rent reporting requirement</w:t>
      </w:r>
      <w:bookmarkEnd w:id="44"/>
      <w:r>
        <w:t xml:space="preserve"> </w:t>
      </w:r>
    </w:p>
    <w:p w14:paraId="19C20F27" w14:textId="6012C923" w:rsidR="00746178" w:rsidRPr="00E177F4" w:rsidRDefault="00746178" w:rsidP="00746178">
      <w:pPr>
        <w:pStyle w:val="BodyIndent1"/>
      </w:pPr>
      <w:r>
        <w:t>The Owner covenants and agrees that:</w:t>
      </w:r>
    </w:p>
    <w:p w14:paraId="44CBF7AD" w14:textId="1890E614" w:rsidR="00746178" w:rsidRPr="00E177F4" w:rsidRDefault="00746178" w:rsidP="00746178">
      <w:pPr>
        <w:pStyle w:val="Heading3"/>
      </w:pPr>
      <w:r>
        <w:t>it must</w:t>
      </w:r>
      <w:r w:rsidR="00CF665C">
        <w:t>,</w:t>
      </w:r>
      <w:r>
        <w:t xml:space="preserve"> </w:t>
      </w:r>
      <w:r w:rsidRPr="00E177F4">
        <w:t xml:space="preserve">on the anniversary of the </w:t>
      </w:r>
      <w:r w:rsidR="00CF665C">
        <w:t xml:space="preserve">commencement </w:t>
      </w:r>
      <w:r w:rsidRPr="00E177F4">
        <w:t>date of this Agreement each year and for the length of the Affordable Housing Term, provide to the Minister a review of the Reduced Rent for each Affordable Housing Property, which reports on at least the following matters, to the reasonable satisfaction of the Minister:</w:t>
      </w:r>
    </w:p>
    <w:p w14:paraId="5FE97DA4" w14:textId="05C20F85" w:rsidR="00746178" w:rsidRDefault="00746178" w:rsidP="00746178">
      <w:pPr>
        <w:pStyle w:val="Heading4"/>
      </w:pPr>
      <w:r>
        <w:t>the basis for calculating the Market Value Rent (including independent valuation/s</w:t>
      </w:r>
      <w:proofErr w:type="gramStart"/>
      <w:r>
        <w:t>);</w:t>
      </w:r>
      <w:proofErr w:type="gramEnd"/>
    </w:p>
    <w:p w14:paraId="1B85D598" w14:textId="77777777" w:rsidR="00746178" w:rsidRDefault="00746178" w:rsidP="00746178">
      <w:pPr>
        <w:pStyle w:val="Heading4"/>
      </w:pPr>
      <w:r>
        <w:t xml:space="preserve">the amount of rent charged to </w:t>
      </w:r>
      <w:proofErr w:type="gramStart"/>
      <w:r>
        <w:t>tenants;</w:t>
      </w:r>
      <w:proofErr w:type="gramEnd"/>
    </w:p>
    <w:p w14:paraId="785FF9F6" w14:textId="53BF0F45" w:rsidR="00746178" w:rsidRDefault="00746178" w:rsidP="00746178">
      <w:pPr>
        <w:pStyle w:val="Heading4"/>
      </w:pPr>
      <w:r>
        <w:lastRenderedPageBreak/>
        <w:t xml:space="preserve">the assessment of tenants and their incomes, showing that they meet the relevant Eligible Household income thresholds under the Act to be eligible to rent an Affordable Housing </w:t>
      </w:r>
      <w:proofErr w:type="gramStart"/>
      <w:r w:rsidR="001E75D1">
        <w:t>Property</w:t>
      </w:r>
      <w:r>
        <w:t>;</w:t>
      </w:r>
      <w:proofErr w:type="gramEnd"/>
    </w:p>
    <w:p w14:paraId="15055917" w14:textId="63B9B417" w:rsidR="00746178" w:rsidRDefault="00746178" w:rsidP="00746178">
      <w:pPr>
        <w:pStyle w:val="Heading4"/>
      </w:pPr>
      <w:r>
        <w:t xml:space="preserve">how rent increases are calculated and </w:t>
      </w:r>
      <w:proofErr w:type="gramStart"/>
      <w:r>
        <w:t>applied;</w:t>
      </w:r>
      <w:proofErr w:type="gramEnd"/>
      <w:r>
        <w:t xml:space="preserve"> </w:t>
      </w:r>
    </w:p>
    <w:p w14:paraId="0937919D" w14:textId="507053AF" w:rsidR="00746178" w:rsidRDefault="00746178" w:rsidP="00746178">
      <w:pPr>
        <w:pStyle w:val="Heading4"/>
      </w:pPr>
      <w:r>
        <w:t xml:space="preserve">that the tenants of the Affordable Housing Properties have not been charged </w:t>
      </w:r>
      <w:r w:rsidR="00713D6A">
        <w:t>o</w:t>
      </w:r>
      <w:r>
        <w:t xml:space="preserve">wners </w:t>
      </w:r>
      <w:r w:rsidR="00713D6A">
        <w:t>c</w:t>
      </w:r>
      <w:r>
        <w:t xml:space="preserve">orporation fees of any </w:t>
      </w:r>
      <w:proofErr w:type="gramStart"/>
      <w:r>
        <w:t>nature;</w:t>
      </w:r>
      <w:proofErr w:type="gramEnd"/>
      <w:r>
        <w:t xml:space="preserve"> </w:t>
      </w:r>
    </w:p>
    <w:p w14:paraId="499BFDE0" w14:textId="4B531B3E" w:rsidR="00746178" w:rsidRDefault="00746178" w:rsidP="00746178">
      <w:pPr>
        <w:pStyle w:val="Heading4"/>
      </w:pPr>
      <w:r>
        <w:t xml:space="preserve">how the rental of the Affordable Housing Properties to the tenant/s satisfies relevant regulations, Ministerial Notices, Orders in Council and any other relevant statutory </w:t>
      </w:r>
      <w:proofErr w:type="gramStart"/>
      <w:r>
        <w:t>mechanisms</w:t>
      </w:r>
      <w:r w:rsidR="00713D6A">
        <w:t>;</w:t>
      </w:r>
      <w:proofErr w:type="gramEnd"/>
    </w:p>
    <w:p w14:paraId="00674768" w14:textId="77777777" w:rsidR="00746178" w:rsidRDefault="00746178" w:rsidP="00746178">
      <w:pPr>
        <w:pStyle w:val="Heading4"/>
      </w:pPr>
      <w:r>
        <w:t>progress of the Owner towards satisfying its Affordable Housing Contribution via provision of the Schedule of Accrued Benefit with current figures; and</w:t>
      </w:r>
    </w:p>
    <w:p w14:paraId="152B09C5" w14:textId="77777777" w:rsidR="00746178" w:rsidRDefault="00746178" w:rsidP="00746178">
      <w:pPr>
        <w:pStyle w:val="Heading4"/>
      </w:pPr>
      <w:r>
        <w:t>such other matters as the Minister notifies the Owner of in writing from time to time.</w:t>
      </w:r>
    </w:p>
    <w:p w14:paraId="2F228BC2" w14:textId="77777777" w:rsidR="00746178" w:rsidRDefault="00746178" w:rsidP="00746178">
      <w:pPr>
        <w:pStyle w:val="Heading3"/>
      </w:pPr>
      <w:r>
        <w:t>t</w:t>
      </w:r>
      <w:r w:rsidRPr="00E177F4">
        <w:t>he Minister may by notice in writing to the Owner vary any of the Reduced Rent reporting requirements</w:t>
      </w:r>
      <w:r>
        <w:t xml:space="preserve"> in the clause above.</w:t>
      </w:r>
    </w:p>
    <w:p w14:paraId="60F6918D" w14:textId="182904D7" w:rsidR="00DE6ADB" w:rsidRPr="00DE6ADB" w:rsidRDefault="00DE6ADB" w:rsidP="00DE6ADB">
      <w:pPr>
        <w:pStyle w:val="Heading2"/>
        <w:rPr>
          <w:i/>
          <w:iCs/>
        </w:rPr>
      </w:pPr>
      <w:bookmarkStart w:id="45" w:name="_Toc200714822"/>
      <w:r>
        <w:t xml:space="preserve">Lease only to </w:t>
      </w:r>
      <w:r w:rsidRPr="00DE6ADB">
        <w:t>Eligible Households for the Affordable Housing Term</w:t>
      </w:r>
      <w:bookmarkEnd w:id="45"/>
    </w:p>
    <w:p w14:paraId="02165547" w14:textId="77777777" w:rsidR="00DE6ADB" w:rsidRPr="00DE6ADB" w:rsidRDefault="00DE6ADB" w:rsidP="00FF3C55">
      <w:pPr>
        <w:pStyle w:val="Heading3"/>
        <w:numPr>
          <w:ilvl w:val="0"/>
          <w:numId w:val="0"/>
        </w:numPr>
        <w:ind w:left="1701" w:hanging="850"/>
      </w:pPr>
      <w:r w:rsidRPr="00DE6ADB">
        <w:t>The Owner covenants and agrees that:</w:t>
      </w:r>
    </w:p>
    <w:p w14:paraId="1D8111D7" w14:textId="1F2AAB44" w:rsidR="00DE6ADB" w:rsidRPr="00DE6ADB" w:rsidRDefault="00DE6ADB" w:rsidP="00FF3C55">
      <w:pPr>
        <w:pStyle w:val="Heading3"/>
      </w:pPr>
      <w:r w:rsidRPr="00DE6ADB">
        <w:t>the Affordable Housing Properties must only be leased to Eligible Households.</w:t>
      </w:r>
    </w:p>
    <w:p w14:paraId="10388AA7" w14:textId="46AF0B2C" w:rsidR="00DE6ADB" w:rsidRDefault="00DE6ADB" w:rsidP="00FF3C55">
      <w:pPr>
        <w:pStyle w:val="Heading3"/>
      </w:pPr>
      <w:r>
        <w:t xml:space="preserve">prior to entry into a lease agreement for </w:t>
      </w:r>
      <w:r w:rsidR="00A429EB">
        <w:t xml:space="preserve">an </w:t>
      </w:r>
      <w:r>
        <w:t>Affordable Housing Property, it must reasonably sati</w:t>
      </w:r>
      <w:r w:rsidR="00FF3C55">
        <w:t xml:space="preserve">sfy itself that the proposed tenants </w:t>
      </w:r>
      <w:r w:rsidR="00FF3C55" w:rsidRPr="00FF3C55">
        <w:t>of the Affordable Housing Properties are Eligible Households at the date of entry into the lease agreement</w:t>
      </w:r>
      <w:r w:rsidR="00FF3C55">
        <w:t>.</w:t>
      </w:r>
    </w:p>
    <w:p w14:paraId="15DCE1EC" w14:textId="2C629521" w:rsidR="00FF3C55" w:rsidRDefault="00FF3C55" w:rsidP="00FF3C55">
      <w:pPr>
        <w:pStyle w:val="Heading3"/>
      </w:pPr>
      <w:r>
        <w:t>a lease agreement for Affordable Housing Property must contain a condition that tenants of the Affordable Housing Property must be Eligible Households.</w:t>
      </w:r>
    </w:p>
    <w:p w14:paraId="4CD2BD43" w14:textId="5243A6CB" w:rsidR="00FF3C55" w:rsidRDefault="00FF3C55" w:rsidP="00FF3C55">
      <w:pPr>
        <w:pStyle w:val="Heading3"/>
      </w:pPr>
      <w:r w:rsidRPr="00FF3C55">
        <w:t>it will use its best endeavours to ensure that the Affordable Housing Properties must not be unoccupied for greater than 30 days unless with the written consent of the Minister, at its absolute discretion.</w:t>
      </w:r>
    </w:p>
    <w:p w14:paraId="140DD82B" w14:textId="6EE6FEEF" w:rsidR="00A429EB" w:rsidRPr="00E95863" w:rsidRDefault="00713D6A" w:rsidP="00FF3C55">
      <w:pPr>
        <w:pStyle w:val="Heading3"/>
      </w:pPr>
      <w:r>
        <w:t xml:space="preserve">if </w:t>
      </w:r>
      <w:r w:rsidR="00A429EB">
        <w:t xml:space="preserve">a tenant </w:t>
      </w:r>
      <w:r>
        <w:t xml:space="preserve">is no longer </w:t>
      </w:r>
      <w:r w:rsidR="00A429EB">
        <w:t xml:space="preserve">deemed </w:t>
      </w:r>
      <w:r>
        <w:t xml:space="preserve">an Eligible Household </w:t>
      </w:r>
      <w:r w:rsidRPr="00A62BA3">
        <w:rPr>
          <w:bCs/>
          <w:lang w:eastAsia="en-US"/>
        </w:rPr>
        <w:t>as defined at section 3AA of the Act</w:t>
      </w:r>
      <w:r>
        <w:rPr>
          <w:bCs/>
          <w:lang w:eastAsia="en-US"/>
        </w:rPr>
        <w:t xml:space="preserve"> within a reporting period</w:t>
      </w:r>
      <w:r>
        <w:rPr>
          <w:bCs/>
        </w:rPr>
        <w:t xml:space="preserve">, any discount from Reduced Rental </w:t>
      </w:r>
      <w:r w:rsidR="00A429EB">
        <w:rPr>
          <w:bCs/>
        </w:rPr>
        <w:t>ceases to</w:t>
      </w:r>
      <w:r>
        <w:rPr>
          <w:bCs/>
        </w:rPr>
        <w:t xml:space="preserve"> </w:t>
      </w:r>
      <w:r w:rsidR="00A429EB">
        <w:rPr>
          <w:bCs/>
        </w:rPr>
        <w:t>accrue against</w:t>
      </w:r>
      <w:r>
        <w:rPr>
          <w:bCs/>
        </w:rPr>
        <w:t xml:space="preserve"> the Affordable </w:t>
      </w:r>
      <w:r w:rsidRPr="00E95863">
        <w:rPr>
          <w:bCs/>
        </w:rPr>
        <w:t xml:space="preserve">Housing Contribution. </w:t>
      </w:r>
      <w:r w:rsidRPr="00E95863">
        <w:t xml:space="preserve"> </w:t>
      </w:r>
    </w:p>
    <w:p w14:paraId="618A4160" w14:textId="4BA4072A" w:rsidR="00713D6A" w:rsidRPr="00C9676D" w:rsidRDefault="00E95863" w:rsidP="00FF3C55">
      <w:pPr>
        <w:pStyle w:val="Heading3"/>
      </w:pPr>
      <w:r w:rsidRPr="00C9676D">
        <w:t xml:space="preserve">The Minimum Number of Affordable Housing Properties must be available for rent and/or </w:t>
      </w:r>
      <w:proofErr w:type="gramStart"/>
      <w:r w:rsidRPr="00C9676D">
        <w:t>occupied at all times</w:t>
      </w:r>
      <w:proofErr w:type="gramEnd"/>
      <w:r w:rsidRPr="00C9676D">
        <w:t xml:space="preserve"> during the Affordable Housing Term. </w:t>
      </w:r>
    </w:p>
    <w:p w14:paraId="4C1A6CC1" w14:textId="19B4EA98" w:rsidR="00FF3C55" w:rsidRPr="00E95863" w:rsidRDefault="00FF3C55" w:rsidP="00FF3C55">
      <w:pPr>
        <w:pStyle w:val="Heading2"/>
      </w:pPr>
      <w:bookmarkStart w:id="46" w:name="_Toc200714823"/>
      <w:r w:rsidRPr="00E95863">
        <w:t>Registered Housing Association</w:t>
      </w:r>
      <w:bookmarkEnd w:id="46"/>
      <w:r w:rsidRPr="00E95863">
        <w:t xml:space="preserve"> </w:t>
      </w:r>
    </w:p>
    <w:p w14:paraId="3EA5DF2F" w14:textId="1A04B299" w:rsidR="00014855" w:rsidRDefault="00014855" w:rsidP="00A429EB">
      <w:pPr>
        <w:pStyle w:val="Heading3"/>
      </w:pPr>
      <w:r>
        <w:t>The Owner covenants and agrees that</w:t>
      </w:r>
      <w:bookmarkStart w:id="47" w:name="_Ref184911104"/>
      <w:r w:rsidR="00A429EB">
        <w:t xml:space="preserve"> </w:t>
      </w:r>
      <w:r w:rsidRPr="00014855">
        <w:t>it may elect to engage a Registered Housing Association to manage the tenancy of the Affordable Housing Properties on its behalf</w:t>
      </w:r>
      <w:r>
        <w:t>.</w:t>
      </w:r>
      <w:bookmarkEnd w:id="47"/>
    </w:p>
    <w:p w14:paraId="3DDE9781" w14:textId="167ED303" w:rsidR="00014855" w:rsidRDefault="00014855" w:rsidP="00BD6A54">
      <w:pPr>
        <w:pStyle w:val="Heading3"/>
      </w:pPr>
      <w:r>
        <w:t xml:space="preserve">If a </w:t>
      </w:r>
      <w:r w:rsidRPr="00014855">
        <w:t>Registered Housing Association</w:t>
      </w:r>
      <w:r>
        <w:t xml:space="preserve"> is engaged in accordance with clause </w:t>
      </w:r>
      <w:r>
        <w:fldChar w:fldCharType="begin"/>
      </w:r>
      <w:r>
        <w:instrText xml:space="preserve"> REF _Ref184911104 \w \h </w:instrText>
      </w:r>
      <w:r w:rsidR="00A429EB">
        <w:instrText xml:space="preserve"> \* MERGEFORMAT </w:instrText>
      </w:r>
      <w:r>
        <w:fldChar w:fldCharType="separate"/>
      </w:r>
      <w:r w:rsidR="006C42ED">
        <w:t>6.7.1</w:t>
      </w:r>
      <w:r>
        <w:fldChar w:fldCharType="end"/>
      </w:r>
      <w:r>
        <w:t xml:space="preserve">, </w:t>
      </w:r>
      <w:r w:rsidRPr="00014855">
        <w:t>the Owner acknowledges and accept</w:t>
      </w:r>
      <w:r>
        <w:t>s</w:t>
      </w:r>
      <w:r w:rsidR="00A429EB">
        <w:t xml:space="preserve"> that</w:t>
      </w:r>
      <w:r>
        <w:t>:</w:t>
      </w:r>
    </w:p>
    <w:p w14:paraId="334D7DE7" w14:textId="77777777" w:rsidR="00014855" w:rsidRDefault="00014855" w:rsidP="00BD6A54">
      <w:pPr>
        <w:pStyle w:val="Heading4"/>
      </w:pPr>
      <w:r w:rsidRPr="00014855">
        <w:t xml:space="preserve">it remains liable to perform and satisfy all duties and obligations under this Agreement. </w:t>
      </w:r>
    </w:p>
    <w:p w14:paraId="62EAA54F" w14:textId="3EE3DF8F" w:rsidR="00014855" w:rsidRDefault="00014855" w:rsidP="00BD6A54">
      <w:pPr>
        <w:pStyle w:val="Heading4"/>
      </w:pPr>
      <w:r>
        <w:lastRenderedPageBreak/>
        <w:t>n</w:t>
      </w:r>
      <w:r w:rsidRPr="00014855">
        <w:t>o relationship between the Minister and a Registered Housing Association is created by this Agreement.</w:t>
      </w:r>
    </w:p>
    <w:p w14:paraId="604C6504" w14:textId="64E237B6" w:rsidR="008E3106" w:rsidRDefault="00B43ADA">
      <w:pPr>
        <w:pStyle w:val="Heading1"/>
      </w:pPr>
      <w:bookmarkStart w:id="48" w:name="_Toc79159404"/>
      <w:bookmarkStart w:id="49" w:name="_Toc200714824"/>
      <w:r>
        <w:t>Owner's further obligations</w:t>
      </w:r>
      <w:bookmarkEnd w:id="48"/>
      <w:bookmarkEnd w:id="49"/>
    </w:p>
    <w:p w14:paraId="220EAAB3" w14:textId="12262F2A" w:rsidR="0033798A" w:rsidRDefault="0033798A">
      <w:pPr>
        <w:pStyle w:val="Heading2"/>
      </w:pPr>
      <w:bookmarkStart w:id="50" w:name="_Toc200714825"/>
      <w:bookmarkStart w:id="51" w:name="_Toc270588984"/>
      <w:bookmarkStart w:id="52" w:name="_Toc525121038"/>
      <w:r>
        <w:t>Loss and indemnity</w:t>
      </w:r>
      <w:bookmarkEnd w:id="50"/>
      <w:r>
        <w:t xml:space="preserve"> </w:t>
      </w:r>
    </w:p>
    <w:p w14:paraId="7BC647C6" w14:textId="77777777" w:rsidR="0033798A" w:rsidRPr="0033798A" w:rsidRDefault="0033798A" w:rsidP="0033798A">
      <w:pPr>
        <w:pStyle w:val="Heading3"/>
      </w:pPr>
      <w:r w:rsidRPr="0033798A">
        <w:t>The Owner indemnifies and keeps indemnified the Minister and the Minister’s agents in relation to all costs, expenses, losses or damages whatsoever which the Minister or its agents may sustain, incur or suffer or be or become liable for in respect of any suit, action, proceeding, judgment or claim brought by any person whatsoever arising from or referable to the matters referred to in this Agreement or any breach of this Agreement, but excluding any costs, expenses, losses or damages caused by the negligence or reckless act of the Minister.</w:t>
      </w:r>
    </w:p>
    <w:p w14:paraId="4346386B" w14:textId="098FFDFE" w:rsidR="0033798A" w:rsidRPr="0033798A" w:rsidRDefault="0033798A" w:rsidP="0033798A">
      <w:pPr>
        <w:pStyle w:val="Heading3"/>
      </w:pPr>
      <w:r>
        <w:t>T</w:t>
      </w:r>
      <w:r w:rsidRPr="0033798A">
        <w:t>he Parties agree that each will conduct itself in a manner that ensures mitigation of its loss in respect of any claim, suit, action, proceeding or judgment brought by any person.</w:t>
      </w:r>
    </w:p>
    <w:p w14:paraId="6DCC4136" w14:textId="3BB221FC" w:rsidR="008E3106" w:rsidRDefault="00B43ADA">
      <w:pPr>
        <w:pStyle w:val="Heading2"/>
      </w:pPr>
      <w:bookmarkStart w:id="53" w:name="_Toc200714826"/>
      <w:r>
        <w:t>Notice and registration</w:t>
      </w:r>
      <w:bookmarkEnd w:id="51"/>
      <w:bookmarkEnd w:id="52"/>
      <w:bookmarkEnd w:id="53"/>
    </w:p>
    <w:p w14:paraId="4FEEB0FF" w14:textId="77777777" w:rsidR="008E3106" w:rsidRDefault="00B43ADA">
      <w:pPr>
        <w:pStyle w:val="BodyIndent1"/>
      </w:pPr>
      <w:r>
        <w:t xml:space="preserve">The Owner must bring this Agreement to the attention of all prospective occupiers, purchasers, lessees, licensees, mortgagees, </w:t>
      </w:r>
      <w:proofErr w:type="spellStart"/>
      <w:r>
        <w:t>chargees</w:t>
      </w:r>
      <w:proofErr w:type="spellEnd"/>
      <w:r>
        <w:t>, transferees and assigns.</w:t>
      </w:r>
    </w:p>
    <w:p w14:paraId="1309148F" w14:textId="1A933876" w:rsidR="008E3106" w:rsidRDefault="00B43ADA">
      <w:pPr>
        <w:pStyle w:val="Heading2"/>
      </w:pPr>
      <w:bookmarkStart w:id="54" w:name="_Toc270588985"/>
      <w:bookmarkStart w:id="55" w:name="_Toc525121039"/>
      <w:bookmarkStart w:id="56" w:name="_Toc200714827"/>
      <w:r>
        <w:t>Further actions</w:t>
      </w:r>
      <w:bookmarkEnd w:id="54"/>
      <w:bookmarkEnd w:id="55"/>
      <w:bookmarkEnd w:id="56"/>
    </w:p>
    <w:p w14:paraId="5E667755" w14:textId="77777777" w:rsidR="008E3106" w:rsidRDefault="00B43ADA">
      <w:pPr>
        <w:pStyle w:val="BodyIndent1"/>
      </w:pPr>
      <w:r>
        <w:t>The Owner:</w:t>
      </w:r>
    </w:p>
    <w:p w14:paraId="1BFCD95D" w14:textId="32177B53" w:rsidR="008E3106" w:rsidRDefault="00B43ADA">
      <w:pPr>
        <w:pStyle w:val="Heading3"/>
      </w:pPr>
      <w:r>
        <w:t xml:space="preserve">must do all things necessary to give effect to this </w:t>
      </w:r>
      <w:proofErr w:type="gramStart"/>
      <w:r>
        <w:t>Agreement;</w:t>
      </w:r>
      <w:proofErr w:type="gramEnd"/>
    </w:p>
    <w:p w14:paraId="4E2B8453" w14:textId="59A6ECA8" w:rsidR="008E3106" w:rsidRDefault="00B43ADA">
      <w:pPr>
        <w:pStyle w:val="Heading3"/>
      </w:pPr>
      <w:r>
        <w:t xml:space="preserve">consents to </w:t>
      </w:r>
      <w:r w:rsidR="0063261C">
        <w:t>the Minister</w:t>
      </w:r>
      <w:r>
        <w:t xml:space="preserve"> applying to the Registrar of Titles to record this Agreement on the certificate of title of the Subject Land in accordance with s 181 of the Act; and </w:t>
      </w:r>
    </w:p>
    <w:p w14:paraId="76803F30" w14:textId="36B46354" w:rsidR="008E3106" w:rsidRDefault="00B43ADA">
      <w:pPr>
        <w:pStyle w:val="Heading3"/>
      </w:pPr>
      <w:r>
        <w:t>agree</w:t>
      </w:r>
      <w:r w:rsidR="00DD496F">
        <w:t>s</w:t>
      </w:r>
      <w:r>
        <w:t xml:space="preserve"> to do all things necessary to enable </w:t>
      </w:r>
      <w:r w:rsidR="0063261C">
        <w:t>the Minister</w:t>
      </w:r>
      <w:r>
        <w:t xml:space="preserve"> to do so, including:</w:t>
      </w:r>
    </w:p>
    <w:p w14:paraId="310508E1" w14:textId="77777777" w:rsidR="008E3106" w:rsidRDefault="00B43ADA">
      <w:pPr>
        <w:pStyle w:val="Heading4"/>
      </w:pPr>
      <w:r>
        <w:t>sign any further agreement, acknowledgment or document; and</w:t>
      </w:r>
    </w:p>
    <w:p w14:paraId="29325DB5" w14:textId="5A275898" w:rsidR="008E3106" w:rsidRDefault="00B43ADA">
      <w:pPr>
        <w:pStyle w:val="Heading4"/>
      </w:pPr>
      <w:r>
        <w:t>obtain all necessary consents to enable the recording to be made.</w:t>
      </w:r>
    </w:p>
    <w:p w14:paraId="0C41A48D" w14:textId="346FAB31" w:rsidR="008E3106" w:rsidRDefault="0063261C">
      <w:pPr>
        <w:pStyle w:val="Heading2"/>
      </w:pPr>
      <w:bookmarkStart w:id="57" w:name="_Ref364239477"/>
      <w:bookmarkStart w:id="58" w:name="_Toc367177182"/>
      <w:bookmarkStart w:id="59" w:name="_Toc367177183"/>
      <w:bookmarkStart w:id="60" w:name="_Toc525121043"/>
      <w:bookmarkStart w:id="61" w:name="_Ref84509075"/>
      <w:bookmarkStart w:id="62" w:name="_Toc200714828"/>
      <w:bookmarkStart w:id="63" w:name="_Toc270588988"/>
      <w:bookmarkEnd w:id="57"/>
      <w:bookmarkEnd w:id="58"/>
      <w:r>
        <w:t>Minister</w:t>
      </w:r>
      <w:r w:rsidR="00B43ADA">
        <w:t>'s costs to be paid</w:t>
      </w:r>
      <w:bookmarkEnd w:id="59"/>
      <w:bookmarkEnd w:id="60"/>
      <w:bookmarkEnd w:id="61"/>
      <w:bookmarkEnd w:id="62"/>
    </w:p>
    <w:p w14:paraId="4D5266C0" w14:textId="3F0051B8" w:rsidR="008E3106" w:rsidRDefault="00B43ADA">
      <w:pPr>
        <w:pStyle w:val="BodyIndent1"/>
      </w:pPr>
      <w:bookmarkStart w:id="64" w:name="_Ref363816442"/>
      <w:r>
        <w:t xml:space="preserve">The Owner must pay to </w:t>
      </w:r>
      <w:r w:rsidR="0033798A">
        <w:t>the Minister</w:t>
      </w:r>
      <w:r>
        <w:t xml:space="preserve"> within 14 days after a written request for payment, costs and expenses (including legal expenses) relating to this Agreement, including:</w:t>
      </w:r>
      <w:bookmarkEnd w:id="64"/>
    </w:p>
    <w:p w14:paraId="6D3CB00F" w14:textId="77777777" w:rsidR="008E3106" w:rsidRDefault="00B43ADA">
      <w:pPr>
        <w:pStyle w:val="Heading3"/>
      </w:pPr>
      <w:r>
        <w:t xml:space="preserve">preparing, drafting, finalising, signing, recording and enforcing this </w:t>
      </w:r>
      <w:proofErr w:type="gramStart"/>
      <w:r>
        <w:t>Agreement;</w:t>
      </w:r>
      <w:proofErr w:type="gramEnd"/>
    </w:p>
    <w:p w14:paraId="4C3B2742" w14:textId="77777777" w:rsidR="008E3106" w:rsidRDefault="00B43ADA">
      <w:pPr>
        <w:pStyle w:val="Heading3"/>
      </w:pPr>
      <w:r>
        <w:t xml:space="preserve">preparing, drafting, finalising and recording any amendment to this </w:t>
      </w:r>
      <w:proofErr w:type="gramStart"/>
      <w:r>
        <w:t>Agreement;</w:t>
      </w:r>
      <w:proofErr w:type="gramEnd"/>
      <w:r>
        <w:t xml:space="preserve"> </w:t>
      </w:r>
    </w:p>
    <w:p w14:paraId="145DF9E7" w14:textId="44225838" w:rsidR="008E3106" w:rsidRDefault="00B43ADA">
      <w:pPr>
        <w:pStyle w:val="Heading3"/>
      </w:pPr>
      <w:bookmarkStart w:id="65" w:name="_Ref363816420"/>
      <w:r>
        <w:t xml:space="preserve">determining whether any of the Owner's obligations have been undertaken to </w:t>
      </w:r>
      <w:r w:rsidR="0063261C">
        <w:t>the Minister’s</w:t>
      </w:r>
      <w:r>
        <w:t xml:space="preserve"> satisfaction; and</w:t>
      </w:r>
      <w:bookmarkEnd w:id="65"/>
    </w:p>
    <w:p w14:paraId="7448CE1C" w14:textId="77777777" w:rsidR="008E3106" w:rsidRDefault="00B43ADA">
      <w:pPr>
        <w:pStyle w:val="Heading3"/>
      </w:pPr>
      <w:bookmarkStart w:id="66" w:name="_Ref84509127"/>
      <w:r>
        <w:t>preparing, drafting, finalising and recording any document to give effect to the ending of this Agreement.</w:t>
      </w:r>
      <w:bookmarkEnd w:id="66"/>
    </w:p>
    <w:p w14:paraId="2817F50B" w14:textId="77777777" w:rsidR="008E3106" w:rsidRDefault="00B43ADA">
      <w:pPr>
        <w:pStyle w:val="Heading2"/>
      </w:pPr>
      <w:bookmarkStart w:id="67" w:name="_Toc367177186"/>
      <w:bookmarkStart w:id="68" w:name="_Toc525121046"/>
      <w:bookmarkStart w:id="69" w:name="_Toc200714829"/>
      <w:bookmarkEnd w:id="1"/>
      <w:bookmarkEnd w:id="2"/>
      <w:bookmarkEnd w:id="3"/>
      <w:bookmarkEnd w:id="4"/>
      <w:r>
        <w:lastRenderedPageBreak/>
        <w:t>Notification of compliance with Owner's obligations</w:t>
      </w:r>
      <w:bookmarkEnd w:id="67"/>
      <w:bookmarkEnd w:id="68"/>
      <w:bookmarkEnd w:id="69"/>
    </w:p>
    <w:p w14:paraId="3A207DFD" w14:textId="38E4E802" w:rsidR="008E3106" w:rsidRDefault="00B43ADA">
      <w:pPr>
        <w:pStyle w:val="BodyIndent1"/>
      </w:pPr>
      <w:r>
        <w:t xml:space="preserve">The Owner must notify </w:t>
      </w:r>
      <w:r w:rsidR="0033798A">
        <w:t>the Minister</w:t>
      </w:r>
      <w:r>
        <w:t xml:space="preserve"> of its compliance with </w:t>
      </w:r>
      <w:proofErr w:type="gramStart"/>
      <w:r>
        <w:t>all of</w:t>
      </w:r>
      <w:proofErr w:type="gramEnd"/>
      <w:r>
        <w:t xml:space="preserve"> the Owner's obligations.</w:t>
      </w:r>
    </w:p>
    <w:p w14:paraId="6744EA19" w14:textId="53D5E282" w:rsidR="003B4073" w:rsidRDefault="003B4073" w:rsidP="003B4073">
      <w:pPr>
        <w:pStyle w:val="Heading1"/>
      </w:pPr>
      <w:bookmarkStart w:id="70" w:name="_Ref193184938"/>
      <w:bookmarkStart w:id="71" w:name="_Toc193195768"/>
      <w:bookmarkStart w:id="72" w:name="_Ref193371165"/>
      <w:bookmarkStart w:id="73" w:name="_Toc200714830"/>
      <w:bookmarkStart w:id="74" w:name="_Toc525121047"/>
      <w:r>
        <w:t>Indexation Adjustment</w:t>
      </w:r>
      <w:bookmarkEnd w:id="70"/>
      <w:bookmarkEnd w:id="71"/>
      <w:r>
        <w:t xml:space="preserve"> of Affordable Housing Contribution</w:t>
      </w:r>
      <w:bookmarkEnd w:id="72"/>
      <w:bookmarkEnd w:id="73"/>
    </w:p>
    <w:p w14:paraId="59D59E24" w14:textId="759BCD32" w:rsidR="003B4073" w:rsidRPr="00447D54" w:rsidRDefault="003B4073" w:rsidP="003B4073">
      <w:pPr>
        <w:pStyle w:val="Headingpara2"/>
      </w:pPr>
      <w:bookmarkStart w:id="75" w:name="_Ref175042454"/>
      <w:r>
        <w:t>With effect from the first anniversary of the Commencement Date and once each year thereafter, the Affordable Housing Contribution</w:t>
      </w:r>
      <w:r w:rsidR="00A1508E" w:rsidRPr="00A1508E">
        <w:rPr>
          <w:rFonts w:cs="Arial"/>
        </w:rPr>
        <w:t xml:space="preserve"> </w:t>
      </w:r>
      <w:r w:rsidR="00A1508E" w:rsidRPr="007179E4">
        <w:rPr>
          <w:rFonts w:cs="Arial"/>
        </w:rPr>
        <w:t>outstanding balance</w:t>
      </w:r>
      <w:r>
        <w:t xml:space="preserve"> will be adjusted (</w:t>
      </w:r>
      <w:r w:rsidRPr="006B6833">
        <w:rPr>
          <w:b/>
          <w:bCs/>
        </w:rPr>
        <w:t xml:space="preserve">Adjusted </w:t>
      </w:r>
      <w:r>
        <w:rPr>
          <w:b/>
          <w:bCs/>
        </w:rPr>
        <w:t>Sum</w:t>
      </w:r>
      <w:r>
        <w:t>) to reflect movements in the CPI, calculated in accordance with the following formula:</w:t>
      </w:r>
      <w:bookmarkEnd w:id="75"/>
      <w:r>
        <w:t xml:space="preserve"> </w:t>
      </w:r>
    </w:p>
    <w:p w14:paraId="3588627C" w14:textId="77777777" w:rsidR="00A1508E" w:rsidRPr="007179E4" w:rsidRDefault="00A1508E" w:rsidP="00A1508E">
      <w:pPr>
        <w:pStyle w:val="CommentText"/>
        <w:spacing w:before="240"/>
        <w:ind w:left="1702"/>
        <w:rPr>
          <w:rFonts w:cs="Arial"/>
        </w:rPr>
      </w:pPr>
      <w:bookmarkStart w:id="76" w:name="_Hlk193372540"/>
      <w:bookmarkStart w:id="77" w:name="_Ref193371705"/>
      <w:r w:rsidRPr="007179E4">
        <w:rPr>
          <w:rFonts w:cs="Arial"/>
          <w:b/>
          <w:bCs/>
        </w:rPr>
        <w:t xml:space="preserve">Adjusted Sum </w:t>
      </w:r>
      <w:r w:rsidRPr="007179E4">
        <w:rPr>
          <w:rFonts w:cs="Arial"/>
        </w:rPr>
        <w:t>= AHCB + (AHCB x CPI Rate)</w:t>
      </w:r>
    </w:p>
    <w:p w14:paraId="4C370DFB" w14:textId="77777777" w:rsidR="00A1508E" w:rsidRPr="007179E4" w:rsidRDefault="00A1508E" w:rsidP="00A1508E">
      <w:pPr>
        <w:pStyle w:val="CommentText"/>
        <w:spacing w:before="240"/>
        <w:ind w:left="1702"/>
        <w:rPr>
          <w:rFonts w:cs="Arial"/>
        </w:rPr>
      </w:pPr>
      <w:r w:rsidRPr="007179E4">
        <w:rPr>
          <w:rFonts w:cs="Arial"/>
        </w:rPr>
        <w:t>Where:</w:t>
      </w:r>
    </w:p>
    <w:p w14:paraId="77203557" w14:textId="77777777" w:rsidR="00A1508E" w:rsidRPr="007179E4" w:rsidRDefault="00A1508E" w:rsidP="00A1508E">
      <w:pPr>
        <w:pStyle w:val="CommentText"/>
        <w:spacing w:before="240"/>
        <w:ind w:left="1702"/>
        <w:rPr>
          <w:rFonts w:cs="Arial"/>
        </w:rPr>
      </w:pPr>
      <w:r w:rsidRPr="007179E4">
        <w:rPr>
          <w:rFonts w:cs="Arial"/>
          <w:b/>
          <w:bCs/>
        </w:rPr>
        <w:t xml:space="preserve">AHCB </w:t>
      </w:r>
      <w:r w:rsidRPr="007179E4">
        <w:rPr>
          <w:rFonts w:cs="Arial"/>
        </w:rPr>
        <w:t xml:space="preserve">means the Affordable Housing Contribution </w:t>
      </w:r>
      <w:proofErr w:type="gramStart"/>
      <w:r w:rsidRPr="007179E4">
        <w:rPr>
          <w:rFonts w:cs="Arial"/>
        </w:rPr>
        <w:t>Balance;</w:t>
      </w:r>
      <w:proofErr w:type="gramEnd"/>
    </w:p>
    <w:p w14:paraId="29AB3EAC" w14:textId="77777777" w:rsidR="00A1508E" w:rsidRPr="007179E4" w:rsidRDefault="00A1508E" w:rsidP="00A1508E">
      <w:pPr>
        <w:pStyle w:val="CommentText"/>
        <w:spacing w:before="240"/>
        <w:ind w:left="1702"/>
        <w:rPr>
          <w:rFonts w:cs="Arial"/>
        </w:rPr>
      </w:pPr>
      <w:r w:rsidRPr="007179E4">
        <w:rPr>
          <w:rFonts w:cs="Arial"/>
          <w:b/>
          <w:bCs/>
        </w:rPr>
        <w:t xml:space="preserve">CPI Rate </w:t>
      </w:r>
      <w:r w:rsidRPr="007179E4">
        <w:rPr>
          <w:rFonts w:cs="Arial"/>
        </w:rPr>
        <w:t>means the percentage rise in CPI for the twelve (12) month period ended at the end of the published quarter preceding the date that is 30 days prior to the relevant anniversary of the Commencement Date; and</w:t>
      </w:r>
    </w:p>
    <w:p w14:paraId="29900DE6" w14:textId="1A0D9D8C" w:rsidR="00A1508E" w:rsidRPr="007179E4" w:rsidRDefault="00A1508E" w:rsidP="00A1508E">
      <w:pPr>
        <w:pStyle w:val="CommentText"/>
        <w:spacing w:before="240"/>
        <w:ind w:left="1702"/>
        <w:rPr>
          <w:rFonts w:cs="Arial"/>
        </w:rPr>
      </w:pPr>
      <w:r w:rsidRPr="007179E4">
        <w:rPr>
          <w:rFonts w:cs="Arial"/>
          <w:b/>
          <w:bCs/>
        </w:rPr>
        <w:t xml:space="preserve">CPI </w:t>
      </w:r>
      <w:r w:rsidRPr="007179E4">
        <w:rPr>
          <w:rFonts w:cs="Arial"/>
        </w:rPr>
        <w:t>means the annual Consumer Price Index (All Groups-Melbourne) as published by the Australian Bureau of Statistics</w:t>
      </w:r>
      <w:r w:rsidRPr="00202691">
        <w:rPr>
          <w:rFonts w:cs="Arial"/>
        </w:rPr>
        <w:t xml:space="preserve">, or as otherwise determined in accordance with clause </w:t>
      </w:r>
      <w:r w:rsidRPr="00202691">
        <w:rPr>
          <w:rFonts w:cs="Arial"/>
        </w:rPr>
        <w:fldChar w:fldCharType="begin"/>
      </w:r>
      <w:r w:rsidRPr="00202691">
        <w:rPr>
          <w:rFonts w:cs="Arial"/>
        </w:rPr>
        <w:instrText xml:space="preserve"> REF _Ref175042469 \w \h </w:instrText>
      </w:r>
      <w:r w:rsidRPr="007179E4">
        <w:rPr>
          <w:rFonts w:cs="Arial"/>
        </w:rPr>
        <w:instrText xml:space="preserve"> \* MERGEFORMAT </w:instrText>
      </w:r>
      <w:r w:rsidRPr="00202691">
        <w:rPr>
          <w:rFonts w:cs="Arial"/>
        </w:rPr>
      </w:r>
      <w:r w:rsidRPr="00202691">
        <w:rPr>
          <w:rFonts w:cs="Arial"/>
        </w:rPr>
        <w:fldChar w:fldCharType="separate"/>
      </w:r>
      <w:r w:rsidR="006C42ED">
        <w:rPr>
          <w:rFonts w:cs="Arial"/>
        </w:rPr>
        <w:t>8.2</w:t>
      </w:r>
      <w:r w:rsidRPr="00202691">
        <w:rPr>
          <w:rFonts w:cs="Arial"/>
        </w:rPr>
        <w:fldChar w:fldCharType="end"/>
      </w:r>
      <w:r w:rsidRPr="00202691">
        <w:rPr>
          <w:rFonts w:cs="Arial"/>
        </w:rPr>
        <w:t>.</w:t>
      </w:r>
    </w:p>
    <w:p w14:paraId="1671F9FD" w14:textId="77777777" w:rsidR="00A1508E" w:rsidRPr="007179E4" w:rsidRDefault="00A1508E" w:rsidP="00A1508E">
      <w:pPr>
        <w:pStyle w:val="Headingpara2"/>
        <w:rPr>
          <w:rFonts w:cs="Arial"/>
        </w:rPr>
      </w:pPr>
      <w:bookmarkStart w:id="78" w:name="_Ref175042469"/>
      <w:r w:rsidRPr="007179E4">
        <w:rPr>
          <w:rFonts w:cs="Arial"/>
        </w:rPr>
        <w:t>If the CPI ceases to be published or its method of calculation substantially alters, then it is to be replaced by the nearest equivalent index as selected in good faith by the Minister.</w:t>
      </w:r>
      <w:bookmarkEnd w:id="78"/>
    </w:p>
    <w:p w14:paraId="0B8E2855" w14:textId="439B2894" w:rsidR="008E3106" w:rsidRDefault="00B43ADA">
      <w:pPr>
        <w:pStyle w:val="Heading1"/>
      </w:pPr>
      <w:bookmarkStart w:id="79" w:name="_Toc200565125"/>
      <w:bookmarkStart w:id="80" w:name="_Toc200565126"/>
      <w:bookmarkStart w:id="81" w:name="_Toc200565127"/>
      <w:bookmarkStart w:id="82" w:name="_Toc200565128"/>
      <w:bookmarkStart w:id="83" w:name="_Toc200565129"/>
      <w:bookmarkStart w:id="84" w:name="_Toc200565130"/>
      <w:bookmarkStart w:id="85" w:name="_Toc200565131"/>
      <w:bookmarkStart w:id="86" w:name="_Toc200714831"/>
      <w:bookmarkEnd w:id="76"/>
      <w:bookmarkEnd w:id="77"/>
      <w:bookmarkEnd w:id="79"/>
      <w:bookmarkEnd w:id="80"/>
      <w:bookmarkEnd w:id="81"/>
      <w:bookmarkEnd w:id="82"/>
      <w:bookmarkEnd w:id="83"/>
      <w:bookmarkEnd w:id="84"/>
      <w:bookmarkEnd w:id="85"/>
      <w:r>
        <w:t>Agreement under s 173 of the Act</w:t>
      </w:r>
      <w:bookmarkEnd w:id="63"/>
      <w:bookmarkEnd w:id="74"/>
      <w:bookmarkEnd w:id="86"/>
    </w:p>
    <w:p w14:paraId="67ADFB0D" w14:textId="77777777" w:rsidR="008E3106" w:rsidRDefault="00B43ADA">
      <w:pPr>
        <w:pStyle w:val="BodyIndent1"/>
      </w:pPr>
      <w:r>
        <w:t xml:space="preserve">Without limiting or restricting the respective powers to enter into this Agreement, and insofar as it can be so treated, this Agreement is made as a deed in accordance with s 173 of the Act. </w:t>
      </w:r>
    </w:p>
    <w:p w14:paraId="21D62CB3" w14:textId="0166D902" w:rsidR="0033798A" w:rsidRDefault="0033798A" w:rsidP="0033798A">
      <w:pPr>
        <w:pStyle w:val="Heading1"/>
      </w:pPr>
      <w:bookmarkStart w:id="87" w:name="_Toc200714832"/>
      <w:r>
        <w:t>Agreement runs with the Subject Land</w:t>
      </w:r>
      <w:bookmarkEnd w:id="87"/>
      <w:r>
        <w:t xml:space="preserve"> </w:t>
      </w:r>
    </w:p>
    <w:p w14:paraId="1C4AA364" w14:textId="5BF62B5A" w:rsidR="0033798A" w:rsidRPr="0033798A" w:rsidRDefault="0033798A" w:rsidP="0033798A">
      <w:pPr>
        <w:pStyle w:val="BodyIndent1"/>
      </w:pPr>
      <w:r w:rsidRPr="0033798A">
        <w:t xml:space="preserve">This Agreement shall be deemed to come into force and effect upon </w:t>
      </w:r>
      <w:r>
        <w:t>the date</w:t>
      </w:r>
      <w:r w:rsidRPr="0033798A">
        <w:t xml:space="preserve"> of this </w:t>
      </w:r>
      <w:proofErr w:type="gramStart"/>
      <w:r w:rsidRPr="0033798A">
        <w:t>Agreement</w:t>
      </w:r>
      <w:r>
        <w:t>, and</w:t>
      </w:r>
      <w:proofErr w:type="gramEnd"/>
      <w:r w:rsidRPr="0033798A">
        <w:t xml:space="preserve"> shall run with and be annexed to the Subject Land.</w:t>
      </w:r>
    </w:p>
    <w:p w14:paraId="18850814" w14:textId="050572CC" w:rsidR="008E3106" w:rsidRDefault="00B43ADA">
      <w:pPr>
        <w:pStyle w:val="Heading1"/>
      </w:pPr>
      <w:bookmarkStart w:id="88" w:name="_Toc270588989"/>
      <w:bookmarkStart w:id="89" w:name="_Toc525121048"/>
      <w:bookmarkStart w:id="90" w:name="_Toc200714833"/>
      <w:r>
        <w:t>Owner's warranties</w:t>
      </w:r>
      <w:bookmarkEnd w:id="88"/>
      <w:bookmarkEnd w:id="89"/>
      <w:bookmarkEnd w:id="90"/>
    </w:p>
    <w:p w14:paraId="42939F63" w14:textId="77777777" w:rsidR="008E3106" w:rsidRDefault="00B43ADA">
      <w:pPr>
        <w:pStyle w:val="BodyIndent1"/>
      </w:pPr>
      <w:r>
        <w:t>The Owner warrants that apart from the Owner and any other person who has consented in writing to this Agreement, no other person has any interest, either legal or equitable, in the Subject Land which may be affected by this Agreement.</w:t>
      </w:r>
    </w:p>
    <w:p w14:paraId="345674AE" w14:textId="237F2DA1" w:rsidR="008E3106" w:rsidRDefault="00B43ADA">
      <w:pPr>
        <w:pStyle w:val="Heading1"/>
      </w:pPr>
      <w:bookmarkStart w:id="91" w:name="_Toc270588990"/>
      <w:bookmarkStart w:id="92" w:name="_Toc525121049"/>
      <w:bookmarkStart w:id="93" w:name="_Toc200714834"/>
      <w:r>
        <w:t>Successors in title</w:t>
      </w:r>
      <w:bookmarkEnd w:id="91"/>
      <w:bookmarkEnd w:id="92"/>
      <w:bookmarkEnd w:id="93"/>
    </w:p>
    <w:p w14:paraId="73C6F746" w14:textId="77777777" w:rsidR="008E3106" w:rsidRDefault="00B43ADA">
      <w:pPr>
        <w:pStyle w:val="BodyIndent1"/>
      </w:pPr>
      <w:r>
        <w:t>Until such time as a memorandum of this Agreement is recorded on the certificate of title of the Subject Land, the Owner must require successors in title to:</w:t>
      </w:r>
    </w:p>
    <w:p w14:paraId="33091DE2" w14:textId="77777777" w:rsidR="008E3106" w:rsidRDefault="00B43ADA">
      <w:pPr>
        <w:pStyle w:val="Headingpara2"/>
      </w:pPr>
      <w:r>
        <w:lastRenderedPageBreak/>
        <w:t>give effect to this Agreement; and</w:t>
      </w:r>
    </w:p>
    <w:p w14:paraId="7FCC3ED7" w14:textId="77777777" w:rsidR="008E3106" w:rsidRDefault="00B43ADA">
      <w:pPr>
        <w:pStyle w:val="Headingpara2"/>
      </w:pPr>
      <w:proofErr w:type="gramStart"/>
      <w:r>
        <w:t>enter into</w:t>
      </w:r>
      <w:proofErr w:type="gramEnd"/>
      <w:r>
        <w:t xml:space="preserve"> a deed agreeing to be bound by the terms of this Agreement.</w:t>
      </w:r>
    </w:p>
    <w:p w14:paraId="441EFB33" w14:textId="4FA14261" w:rsidR="0033798A" w:rsidRDefault="0033798A" w:rsidP="0033798A">
      <w:pPr>
        <w:pStyle w:val="Heading1"/>
      </w:pPr>
      <w:bookmarkStart w:id="94" w:name="_Toc200714835"/>
      <w:r>
        <w:t>Debt owing</w:t>
      </w:r>
      <w:bookmarkEnd w:id="94"/>
      <w:r>
        <w:t xml:space="preserve"> </w:t>
      </w:r>
    </w:p>
    <w:p w14:paraId="6C1214DF" w14:textId="32911C5F" w:rsidR="0033798A" w:rsidRDefault="0033798A" w:rsidP="0033798A">
      <w:pPr>
        <w:pStyle w:val="BodyIndent1"/>
      </w:pPr>
      <w:r>
        <w:t>Any monies owing by the Owner to the Minister under this Agreement:</w:t>
      </w:r>
    </w:p>
    <w:p w14:paraId="0CB7A39B" w14:textId="4D2230C3" w:rsidR="0033798A" w:rsidRDefault="009B331C" w:rsidP="0033798A">
      <w:pPr>
        <w:pStyle w:val="Headingpara2"/>
      </w:pPr>
      <w:r>
        <w:t xml:space="preserve">are </w:t>
      </w:r>
      <w:r w:rsidR="0033798A">
        <w:t>due and payable in accordance with this Agreement.</w:t>
      </w:r>
    </w:p>
    <w:p w14:paraId="7C0C16B2" w14:textId="7F140424" w:rsidR="0033798A" w:rsidRDefault="0033798A" w:rsidP="0033798A">
      <w:pPr>
        <w:pStyle w:val="Headingpara2"/>
      </w:pPr>
      <w:r>
        <w:t xml:space="preserve">attract interest at the rate of 2% above the rate prescribed under s 2 of the </w:t>
      </w:r>
      <w:r w:rsidRPr="0033798A">
        <w:rPr>
          <w:i/>
          <w:iCs/>
        </w:rPr>
        <w:t>Penalty Interest Rates Act 1983</w:t>
      </w:r>
      <w:r>
        <w:t xml:space="preserve"> (Vic) but </w:t>
      </w:r>
      <w:proofErr w:type="gramStart"/>
      <w:r>
        <w:t>still remain</w:t>
      </w:r>
      <w:proofErr w:type="gramEnd"/>
      <w:r>
        <w:t xml:space="preserve"> owing until they are paid in full.</w:t>
      </w:r>
    </w:p>
    <w:p w14:paraId="5450EDDA" w14:textId="3CBABCB6" w:rsidR="0033798A" w:rsidRDefault="009B331C" w:rsidP="0033798A">
      <w:pPr>
        <w:pStyle w:val="Headingpara2"/>
      </w:pPr>
      <w:r>
        <w:t xml:space="preserve">are </w:t>
      </w:r>
      <w:r w:rsidR="0033798A">
        <w:t>a charge on the Subject Land until they are paid in full.</w:t>
      </w:r>
    </w:p>
    <w:p w14:paraId="155322D3" w14:textId="40C1E883" w:rsidR="00160ABF" w:rsidRDefault="00160ABF" w:rsidP="00160ABF">
      <w:pPr>
        <w:pStyle w:val="Heading1"/>
      </w:pPr>
      <w:bookmarkStart w:id="95" w:name="_Toc200714836"/>
      <w:r>
        <w:t>Disputes</w:t>
      </w:r>
      <w:bookmarkEnd w:id="95"/>
    </w:p>
    <w:p w14:paraId="68BA0F23" w14:textId="1C18888F" w:rsidR="00160ABF" w:rsidRDefault="00160ABF" w:rsidP="00160ABF">
      <w:pPr>
        <w:pStyle w:val="Headingpara2"/>
      </w:pPr>
      <w:r w:rsidRPr="00160ABF">
        <w:t xml:space="preserve">If there is a dispute between the Parties concerning the interpretation or implementation of this Agreement, other than a dispute referred to in clause </w:t>
      </w:r>
      <w:r>
        <w:fldChar w:fldCharType="begin"/>
      </w:r>
      <w:r>
        <w:instrText xml:space="preserve"> REF _Ref184913964 \w \h </w:instrText>
      </w:r>
      <w:r>
        <w:fldChar w:fldCharType="separate"/>
      </w:r>
      <w:r w:rsidR="006C42ED">
        <w:t>14.2</w:t>
      </w:r>
      <w:r>
        <w:fldChar w:fldCharType="end"/>
      </w:r>
      <w:r w:rsidRPr="00160ABF">
        <w:t>, that dispute may be referred to VCAT for resolution to the extent permitted by the Act.</w:t>
      </w:r>
    </w:p>
    <w:p w14:paraId="744018D4" w14:textId="73AE5CE3" w:rsidR="00160ABF" w:rsidRDefault="00160ABF" w:rsidP="00160ABF">
      <w:pPr>
        <w:pStyle w:val="Headingpara2"/>
      </w:pPr>
      <w:bookmarkStart w:id="96" w:name="_Ref184913964"/>
      <w:r>
        <w:t>If there is a dispute concerning any matter which is not referrable to VCAT under the Act, that dispute may be referred for arbitration by an arbitrator agreed upon in writing by the Parties, or, in the absence of such agreement the Chairman of the Victorian Chapter of the Institute of Arbitrators, Australia or their nominee for arbitration.</w:t>
      </w:r>
    </w:p>
    <w:p w14:paraId="5A05707B" w14:textId="77777777" w:rsidR="00160ABF" w:rsidRDefault="00160ABF" w:rsidP="00160ABF">
      <w:pPr>
        <w:pStyle w:val="Headingpara2"/>
      </w:pPr>
      <w:r>
        <w:t>Where provision is made in this Agreement that any matter be done to the satisfaction of the Minister or must not be done without its consent and a dispute arises in relation to such provision, the dispute may be referred to VCAT in accordance with s 149(1)(b) of the Act.</w:t>
      </w:r>
    </w:p>
    <w:p w14:paraId="1DB8F514" w14:textId="1ACB12AA" w:rsidR="00160ABF" w:rsidRDefault="00160ABF" w:rsidP="00160ABF">
      <w:pPr>
        <w:pStyle w:val="Headingpara2"/>
      </w:pPr>
      <w:r>
        <w:t>The parties are entitled to legal representation for the purposes of any arbitration or referral referred to in this clause.</w:t>
      </w:r>
    </w:p>
    <w:p w14:paraId="47AA8E8A" w14:textId="47C3161D" w:rsidR="00160ABF" w:rsidRPr="00160ABF" w:rsidRDefault="00160ABF" w:rsidP="00160ABF">
      <w:pPr>
        <w:pStyle w:val="Headingpara2"/>
      </w:pPr>
      <w:r>
        <w:t>Unless the mediator or VCAT shall otherwise direct, each party must bear its own costs.</w:t>
      </w:r>
    </w:p>
    <w:p w14:paraId="422E2768" w14:textId="322CC7A2" w:rsidR="0033798A" w:rsidRDefault="0033798A" w:rsidP="0033798A">
      <w:pPr>
        <w:pStyle w:val="Heading1"/>
      </w:pPr>
      <w:bookmarkStart w:id="97" w:name="_Ref184913831"/>
      <w:bookmarkStart w:id="98" w:name="_Toc200714837"/>
      <w:bookmarkEnd w:id="96"/>
      <w:r>
        <w:t>Breach</w:t>
      </w:r>
      <w:r w:rsidR="003A33D6">
        <w:t xml:space="preserve"> of the Owner’s Obligations</w:t>
      </w:r>
      <w:bookmarkEnd w:id="97"/>
      <w:bookmarkEnd w:id="98"/>
    </w:p>
    <w:p w14:paraId="1503FF5F" w14:textId="3D2148C3" w:rsidR="003A33D6" w:rsidRDefault="0033798A" w:rsidP="003A33D6">
      <w:pPr>
        <w:pStyle w:val="BodyIndent1"/>
      </w:pPr>
      <w:r>
        <w:t xml:space="preserve">The Parties </w:t>
      </w:r>
      <w:r w:rsidR="003A33D6">
        <w:t>agree that if the Owner breaches an obligation applicable under this Agreement the Minister may:</w:t>
      </w:r>
    </w:p>
    <w:p w14:paraId="5568A8F1" w14:textId="1D4FFD2C" w:rsidR="003A33D6" w:rsidRDefault="003A33D6" w:rsidP="003A33D6">
      <w:pPr>
        <w:pStyle w:val="Headingpara2"/>
      </w:pPr>
      <w:r>
        <w:t>serve a Breach Notice on the Owner; and</w:t>
      </w:r>
    </w:p>
    <w:p w14:paraId="2B25FFB1" w14:textId="77777777" w:rsidR="003A33D6" w:rsidRDefault="003A33D6" w:rsidP="003A33D6">
      <w:pPr>
        <w:pStyle w:val="Headingpara2"/>
      </w:pPr>
      <w:r>
        <w:t>if necessary, enter the Subject Land to take action to rectify the default if the Breach Notice is not complied with within the time specified in the Breach Notice, at the Owner's expense; and</w:t>
      </w:r>
    </w:p>
    <w:p w14:paraId="05ABBBFF" w14:textId="4F172985" w:rsidR="003A33D6" w:rsidRPr="0033798A" w:rsidRDefault="003A33D6" w:rsidP="003A33D6">
      <w:pPr>
        <w:pStyle w:val="Headingpara2"/>
      </w:pPr>
      <w:r>
        <w:t>recover any reasonable costs and expenses incurred by the Minister in enforcing its rights under this clause by way of reimbursement by the Owner within 14 days of demand.</w:t>
      </w:r>
    </w:p>
    <w:p w14:paraId="5993B2D8" w14:textId="6405A15D" w:rsidR="008E3106" w:rsidRDefault="00B43ADA">
      <w:pPr>
        <w:pStyle w:val="Heading1"/>
      </w:pPr>
      <w:bookmarkStart w:id="99" w:name="_Toc270588991"/>
      <w:bookmarkStart w:id="100" w:name="_Toc525121050"/>
      <w:bookmarkStart w:id="101" w:name="_Toc200714838"/>
      <w:r>
        <w:lastRenderedPageBreak/>
        <w:t>General matters</w:t>
      </w:r>
      <w:bookmarkEnd w:id="99"/>
      <w:bookmarkEnd w:id="100"/>
      <w:bookmarkEnd w:id="101"/>
    </w:p>
    <w:p w14:paraId="1240E250" w14:textId="2608773E" w:rsidR="008E3106" w:rsidRDefault="00B43ADA">
      <w:pPr>
        <w:pStyle w:val="Heading2"/>
      </w:pPr>
      <w:bookmarkStart w:id="102" w:name="_Toc270588992"/>
      <w:bookmarkStart w:id="103" w:name="_Toc525121051"/>
      <w:bookmarkStart w:id="104" w:name="_Toc200714839"/>
      <w:r>
        <w:t>Notices</w:t>
      </w:r>
      <w:bookmarkEnd w:id="102"/>
      <w:bookmarkEnd w:id="103"/>
      <w:bookmarkEnd w:id="104"/>
    </w:p>
    <w:p w14:paraId="5E36C25F" w14:textId="77777777" w:rsidR="008E3106" w:rsidRDefault="00B43ADA">
      <w:pPr>
        <w:pStyle w:val="BodyIndent1"/>
      </w:pPr>
      <w:bookmarkStart w:id="105" w:name="_Toc270588995"/>
      <w:r>
        <w:t>A notice or other communication required or permitted to be served by a Party on another Party must be in writing and may be served:</w:t>
      </w:r>
    </w:p>
    <w:p w14:paraId="75CB8FE6" w14:textId="77777777" w:rsidR="008E3106" w:rsidRDefault="00B43ADA">
      <w:pPr>
        <w:pStyle w:val="Heading3"/>
      </w:pPr>
      <w:proofErr w:type="gramStart"/>
      <w:r>
        <w:t>personally</w:t>
      </w:r>
      <w:proofErr w:type="gramEnd"/>
      <w:r>
        <w:t xml:space="preserve"> on the other </w:t>
      </w:r>
      <w:proofErr w:type="gramStart"/>
      <w:r>
        <w:t>Party;</w:t>
      </w:r>
      <w:proofErr w:type="gramEnd"/>
    </w:p>
    <w:p w14:paraId="1D5C5F25" w14:textId="77777777" w:rsidR="008E3106" w:rsidRDefault="00B43ADA">
      <w:pPr>
        <w:pStyle w:val="Heading3"/>
      </w:pPr>
      <w:r>
        <w:t xml:space="preserve">by leaving it at the other Party's Current </w:t>
      </w:r>
      <w:proofErr w:type="gramStart"/>
      <w:r>
        <w:t>Address;</w:t>
      </w:r>
      <w:proofErr w:type="gramEnd"/>
    </w:p>
    <w:p w14:paraId="7BBADA31" w14:textId="77777777" w:rsidR="008E3106" w:rsidRDefault="00B43ADA">
      <w:pPr>
        <w:pStyle w:val="Heading3"/>
      </w:pPr>
      <w:r>
        <w:t>by posting it by priority prepaid post addressed to the other Party at the other Party's Current Address; or</w:t>
      </w:r>
    </w:p>
    <w:p w14:paraId="4A517C24" w14:textId="77777777" w:rsidR="008E3106" w:rsidRDefault="00B43ADA">
      <w:pPr>
        <w:pStyle w:val="Heading3"/>
      </w:pPr>
      <w:r>
        <w:t>by email to the other Party's Current Email.</w:t>
      </w:r>
    </w:p>
    <w:p w14:paraId="3314521D" w14:textId="77777777" w:rsidR="008E3106" w:rsidRDefault="00B43ADA">
      <w:pPr>
        <w:pStyle w:val="Heading2"/>
      </w:pPr>
      <w:bookmarkStart w:id="106" w:name="_Toc525121052"/>
      <w:bookmarkStart w:id="107" w:name="_Toc200714840"/>
      <w:r>
        <w:t>Counterparts</w:t>
      </w:r>
      <w:bookmarkEnd w:id="106"/>
      <w:bookmarkEnd w:id="107"/>
    </w:p>
    <w:p w14:paraId="2D9EDEA1" w14:textId="77777777" w:rsidR="008E3106" w:rsidRDefault="00B43ADA">
      <w:pPr>
        <w:pStyle w:val="BodyIndent1"/>
      </w:pPr>
      <w:r>
        <w:t>This Agreement may be executed in counterparts, all of which taken together constitute one document.</w:t>
      </w:r>
    </w:p>
    <w:p w14:paraId="42CF93E4" w14:textId="7D170071" w:rsidR="008E3106" w:rsidRDefault="00B43ADA">
      <w:pPr>
        <w:pStyle w:val="Heading2"/>
      </w:pPr>
      <w:bookmarkStart w:id="108" w:name="_Toc525121053"/>
      <w:bookmarkStart w:id="109" w:name="_Toc200714841"/>
      <w:r>
        <w:t>No waiver</w:t>
      </w:r>
      <w:bookmarkEnd w:id="105"/>
      <w:bookmarkEnd w:id="108"/>
      <w:bookmarkEnd w:id="109"/>
    </w:p>
    <w:p w14:paraId="30695DA8" w14:textId="11453700" w:rsidR="008E3106" w:rsidRDefault="00B43ADA">
      <w:pPr>
        <w:pStyle w:val="BodyIndent1"/>
      </w:pPr>
      <w:r>
        <w:t xml:space="preserve">Any time or other indulgence granted by </w:t>
      </w:r>
      <w:r w:rsidR="0063261C">
        <w:t>the Minister</w:t>
      </w:r>
      <w:r>
        <w:t xml:space="preserve"> to the Owner or any variation of this Agreement or any judgment or order obtained by </w:t>
      </w:r>
      <w:r w:rsidR="0063261C">
        <w:t>the Minister</w:t>
      </w:r>
      <w:r>
        <w:t xml:space="preserve"> against the Owner does not amount to a waiver of any of </w:t>
      </w:r>
      <w:r w:rsidR="0063261C">
        <w:t>the Minister’s</w:t>
      </w:r>
      <w:r>
        <w:t xml:space="preserve"> rights or remedies under this Agreement.</w:t>
      </w:r>
    </w:p>
    <w:p w14:paraId="553AC8FA" w14:textId="31491B40" w:rsidR="008E3106" w:rsidRDefault="00B43ADA">
      <w:pPr>
        <w:pStyle w:val="Heading2"/>
      </w:pPr>
      <w:bookmarkStart w:id="110" w:name="_Toc270588996"/>
      <w:bookmarkStart w:id="111" w:name="_Toc525121054"/>
      <w:bookmarkStart w:id="112" w:name="_Toc200714842"/>
      <w:r>
        <w:t>Severability</w:t>
      </w:r>
      <w:bookmarkEnd w:id="110"/>
      <w:bookmarkEnd w:id="111"/>
      <w:bookmarkEnd w:id="112"/>
    </w:p>
    <w:p w14:paraId="4B3CFB95" w14:textId="77777777" w:rsidR="008E3106" w:rsidRDefault="00B43ADA">
      <w:pPr>
        <w:pStyle w:val="BodyIndent1"/>
      </w:pPr>
      <w:r>
        <w:t>If a court, arbitrator, tribunal or other competent authority determines that any part of this Agreement is unenforceable, illegal or void then that part is severed with the other provisions of this Agreement remaining operative.</w:t>
      </w:r>
    </w:p>
    <w:p w14:paraId="7D8C5805" w14:textId="42E76D85" w:rsidR="008E3106" w:rsidRDefault="00B43ADA">
      <w:pPr>
        <w:pStyle w:val="Heading2"/>
      </w:pPr>
      <w:bookmarkStart w:id="113" w:name="_Toc270588997"/>
      <w:bookmarkStart w:id="114" w:name="_Toc525121055"/>
      <w:bookmarkStart w:id="115" w:name="_Toc200714843"/>
      <w:r>
        <w:t xml:space="preserve">No fettering of </w:t>
      </w:r>
      <w:r w:rsidR="0033798A">
        <w:t>the Minister’s</w:t>
      </w:r>
      <w:r>
        <w:t xml:space="preserve"> powers</w:t>
      </w:r>
      <w:bookmarkEnd w:id="113"/>
      <w:bookmarkEnd w:id="114"/>
      <w:bookmarkEnd w:id="115"/>
    </w:p>
    <w:p w14:paraId="0C19B04E" w14:textId="567A4D92" w:rsidR="008E3106" w:rsidRDefault="00B43ADA">
      <w:pPr>
        <w:pStyle w:val="BodyIndent1"/>
      </w:pPr>
      <w:r>
        <w:t xml:space="preserve">This Agreement does not fetter or restrict </w:t>
      </w:r>
      <w:r w:rsidR="0033798A">
        <w:t>the Minister’s</w:t>
      </w:r>
      <w:r>
        <w:t xml:space="preserve"> power or discretion to make decisions or impose requirements or conditions in connection with the grant of planning approvals or certification of plans subdividing the Subject Land or relating to use or development of the Subject Land.</w:t>
      </w:r>
    </w:p>
    <w:p w14:paraId="508D56CF" w14:textId="77777777" w:rsidR="008E3106" w:rsidRDefault="00B43ADA">
      <w:pPr>
        <w:pStyle w:val="Heading2"/>
      </w:pPr>
      <w:bookmarkStart w:id="116" w:name="_Toc525121056"/>
      <w:bookmarkStart w:id="117" w:name="_Toc200714844"/>
      <w:bookmarkStart w:id="118" w:name="_Toc270588998"/>
      <w:r>
        <w:t>Inspection of documents</w:t>
      </w:r>
      <w:bookmarkEnd w:id="116"/>
      <w:bookmarkEnd w:id="117"/>
    </w:p>
    <w:p w14:paraId="59481F0F" w14:textId="18900981" w:rsidR="008E3106" w:rsidRDefault="00B43ADA">
      <w:pPr>
        <w:pStyle w:val="BodyIndent1"/>
      </w:pPr>
      <w:r>
        <w:t xml:space="preserve">A copy of any planning permit, document or plan referred to in this Agreement is available for inspection at </w:t>
      </w:r>
      <w:r w:rsidR="0063261C">
        <w:t xml:space="preserve">the </w:t>
      </w:r>
      <w:r>
        <w:t>offices</w:t>
      </w:r>
      <w:r w:rsidR="0063261C">
        <w:t xml:space="preserve"> of the</w:t>
      </w:r>
      <w:r>
        <w:t xml:space="preserve"> </w:t>
      </w:r>
      <w:r w:rsidR="0063261C">
        <w:t xml:space="preserve">Minister or any relevant Department </w:t>
      </w:r>
      <w:r>
        <w:t xml:space="preserve">during normal business hours upon giving the </w:t>
      </w:r>
      <w:r w:rsidR="0063261C">
        <w:t xml:space="preserve">Minister </w:t>
      </w:r>
      <w:r>
        <w:t xml:space="preserve">reasonable notice. </w:t>
      </w:r>
    </w:p>
    <w:p w14:paraId="3EDC76D0" w14:textId="5374D206" w:rsidR="008E3106" w:rsidRDefault="00B43ADA">
      <w:pPr>
        <w:pStyle w:val="Heading2"/>
      </w:pPr>
      <w:bookmarkStart w:id="119" w:name="_Toc525121057"/>
      <w:bookmarkStart w:id="120" w:name="_Toc200714845"/>
      <w:r>
        <w:t>Governing law</w:t>
      </w:r>
      <w:bookmarkEnd w:id="118"/>
      <w:bookmarkEnd w:id="119"/>
      <w:bookmarkEnd w:id="120"/>
    </w:p>
    <w:p w14:paraId="2AC6E6C6" w14:textId="77777777" w:rsidR="008E3106" w:rsidRDefault="00B43ADA">
      <w:pPr>
        <w:pStyle w:val="BodyIndent1"/>
      </w:pPr>
      <w:r>
        <w:t>This Agreement is governed by and is to be construed in accordance with the laws of Victoria.</w:t>
      </w:r>
    </w:p>
    <w:p w14:paraId="2B901246" w14:textId="307858B8" w:rsidR="008E3106" w:rsidRDefault="00B43ADA">
      <w:pPr>
        <w:pStyle w:val="Heading2"/>
      </w:pPr>
      <w:bookmarkStart w:id="121" w:name="_Toc200714846"/>
      <w:r>
        <w:t>Electronic execution</w:t>
      </w:r>
      <w:bookmarkEnd w:id="121"/>
    </w:p>
    <w:p w14:paraId="5119C0D3" w14:textId="03FA3312" w:rsidR="008E3106" w:rsidRDefault="00B43ADA">
      <w:pPr>
        <w:pStyle w:val="Heading3"/>
      </w:pPr>
      <w:r>
        <w:t>Each Party consents to the signing of this Agreement by electronic means. The Parties agree to be legally bound by this Agreement signed in this way.</w:t>
      </w:r>
    </w:p>
    <w:p w14:paraId="64073DBC" w14:textId="77777777" w:rsidR="008E3106" w:rsidRDefault="00B43ADA">
      <w:pPr>
        <w:pStyle w:val="Heading3"/>
      </w:pPr>
      <w:r>
        <w:t>Each Party reserves the right to sign this Agreement by electronic means, including by use of software or an online service for this purpose.</w:t>
      </w:r>
    </w:p>
    <w:p w14:paraId="6E6E0F0A" w14:textId="77777777" w:rsidR="001332D9" w:rsidRPr="003475B2" w:rsidRDefault="001332D9" w:rsidP="001332D9">
      <w:pPr>
        <w:pStyle w:val="Heading1"/>
        <w:tabs>
          <w:tab w:val="num" w:pos="851"/>
        </w:tabs>
        <w:rPr>
          <w:snapToGrid w:val="0"/>
        </w:rPr>
      </w:pPr>
      <w:bookmarkStart w:id="122" w:name="_Toc142273809"/>
      <w:bookmarkStart w:id="123" w:name="_Toc142274143"/>
      <w:bookmarkStart w:id="124" w:name="_Toc161131735"/>
      <w:bookmarkStart w:id="125" w:name="_Toc189151418"/>
      <w:bookmarkStart w:id="126" w:name="_Toc200714847"/>
      <w:bookmarkStart w:id="127" w:name="_Toc195283217"/>
      <w:bookmarkStart w:id="128" w:name="_Toc270588999"/>
      <w:bookmarkStart w:id="129" w:name="_Toc525121058"/>
      <w:r w:rsidRPr="003475B2">
        <w:rPr>
          <w:snapToGrid w:val="0"/>
        </w:rPr>
        <w:lastRenderedPageBreak/>
        <w:t>GST</w:t>
      </w:r>
      <w:bookmarkEnd w:id="122"/>
      <w:bookmarkEnd w:id="123"/>
      <w:bookmarkEnd w:id="124"/>
      <w:bookmarkEnd w:id="125"/>
      <w:bookmarkEnd w:id="126"/>
      <w:r w:rsidRPr="003475B2">
        <w:rPr>
          <w:snapToGrid w:val="0"/>
        </w:rPr>
        <w:t xml:space="preserve"> </w:t>
      </w:r>
      <w:bookmarkEnd w:id="127"/>
    </w:p>
    <w:p w14:paraId="0F43ECFE" w14:textId="14E2C47E" w:rsidR="001332D9" w:rsidRPr="006C06CC" w:rsidRDefault="001332D9" w:rsidP="001332D9">
      <w:pPr>
        <w:pStyle w:val="Headingpara2"/>
        <w:tabs>
          <w:tab w:val="num" w:pos="851"/>
        </w:tabs>
      </w:pPr>
      <w:r w:rsidRPr="006C06CC">
        <w:t xml:space="preserve">In this clause words that are defined in </w:t>
      </w:r>
      <w:r w:rsidRPr="006C06CC">
        <w:rPr>
          <w:i/>
        </w:rPr>
        <w:t xml:space="preserve">A New Tax System (Goods and Services Tax) Act </w:t>
      </w:r>
      <w:r w:rsidRPr="006C42ED">
        <w:rPr>
          <w:i/>
          <w:iCs/>
        </w:rPr>
        <w:t>1999</w:t>
      </w:r>
      <w:r w:rsidR="00B3337A">
        <w:t xml:space="preserve"> (</w:t>
      </w:r>
      <w:proofErr w:type="spellStart"/>
      <w:r w:rsidR="00B3337A">
        <w:t>Cth</w:t>
      </w:r>
      <w:proofErr w:type="spellEnd"/>
      <w:r w:rsidR="00B3337A">
        <w:t>)</w:t>
      </w:r>
      <w:r w:rsidRPr="006C06CC">
        <w:t xml:space="preserve"> have the same meaning as their definition in that Act.</w:t>
      </w:r>
    </w:p>
    <w:p w14:paraId="3BE79794" w14:textId="77777777" w:rsidR="001332D9" w:rsidRPr="006C06CC" w:rsidRDefault="001332D9" w:rsidP="001332D9">
      <w:pPr>
        <w:pStyle w:val="Headingpara2"/>
        <w:tabs>
          <w:tab w:val="num" w:pos="851"/>
        </w:tabs>
      </w:pPr>
      <w:r w:rsidRPr="006C06CC">
        <w:t>Except as otherwise provided by this clause, all consideration payable under this Agreement in relation to any supply is exclusive of GST.</w:t>
      </w:r>
    </w:p>
    <w:p w14:paraId="3EAED14C" w14:textId="2DD93461" w:rsidR="001332D9" w:rsidRPr="006C06CC" w:rsidRDefault="001332D9" w:rsidP="001332D9">
      <w:pPr>
        <w:pStyle w:val="Headingpara2"/>
        <w:tabs>
          <w:tab w:val="num" w:pos="851"/>
        </w:tabs>
      </w:pPr>
      <w:bookmarkStart w:id="130" w:name="_Ref121038394"/>
      <w:r w:rsidRPr="006C06CC">
        <w:t xml:space="preserve">If GST is payable in respect of any supply made by a supplier under this Agreement, subject to clause </w:t>
      </w:r>
      <w:r>
        <w:fldChar w:fldCharType="begin"/>
      </w:r>
      <w:r>
        <w:instrText xml:space="preserve"> REF _Ref121038338 \r \h </w:instrText>
      </w:r>
      <w:r>
        <w:fldChar w:fldCharType="separate"/>
      </w:r>
      <w:r w:rsidR="006C42ED">
        <w:t>17.4</w:t>
      </w:r>
      <w:r>
        <w:fldChar w:fldCharType="end"/>
      </w:r>
      <w:r w:rsidRPr="006C06CC">
        <w:t xml:space="preserve"> the recipient will pay to the supplier an amount equal to the GST payable on the supply at the same time and in the same manner as the consideration for the supply is to be provided under this Agreement.</w:t>
      </w:r>
      <w:bookmarkEnd w:id="130"/>
    </w:p>
    <w:p w14:paraId="53A023DB" w14:textId="28F0BAFA" w:rsidR="001332D9" w:rsidRDefault="001332D9" w:rsidP="001332D9">
      <w:pPr>
        <w:pStyle w:val="Headingpara2"/>
        <w:tabs>
          <w:tab w:val="num" w:pos="851"/>
        </w:tabs>
      </w:pPr>
      <w:bookmarkStart w:id="131" w:name="_Ref121038338"/>
      <w:r w:rsidRPr="006C06CC">
        <w:t>The supplier must provide a tax invoice to the recipient before the supplier will be entitled to payment of the GST payable under clause</w:t>
      </w:r>
      <w:r>
        <w:t xml:space="preserve"> </w:t>
      </w:r>
      <w:r>
        <w:fldChar w:fldCharType="begin"/>
      </w:r>
      <w:r>
        <w:instrText xml:space="preserve"> REF _Ref121038394 \r \h </w:instrText>
      </w:r>
      <w:r>
        <w:fldChar w:fldCharType="separate"/>
      </w:r>
      <w:r w:rsidR="006C42ED">
        <w:t>17.3</w:t>
      </w:r>
      <w:r>
        <w:fldChar w:fldCharType="end"/>
      </w:r>
      <w:r w:rsidRPr="006C06CC">
        <w:t>.</w:t>
      </w:r>
      <w:bookmarkEnd w:id="131"/>
    </w:p>
    <w:p w14:paraId="04D84265" w14:textId="23CC6096" w:rsidR="008E3106" w:rsidRDefault="00B43ADA">
      <w:pPr>
        <w:pStyle w:val="Heading1"/>
      </w:pPr>
      <w:bookmarkStart w:id="132" w:name="_Toc200714848"/>
      <w:r>
        <w:t>Commencement of Agreement</w:t>
      </w:r>
      <w:bookmarkEnd w:id="128"/>
      <w:bookmarkEnd w:id="129"/>
      <w:bookmarkEnd w:id="132"/>
    </w:p>
    <w:p w14:paraId="7777E226" w14:textId="6F5971D9" w:rsidR="008E3106" w:rsidRDefault="00B43ADA">
      <w:pPr>
        <w:pStyle w:val="BodyIndent1"/>
      </w:pPr>
      <w:r>
        <w:t xml:space="preserve">This Agreement commences on the date specified on page one or if no date is specified on page one, the date </w:t>
      </w:r>
      <w:r w:rsidR="0063261C">
        <w:t>the Minister</w:t>
      </w:r>
      <w:r>
        <w:t xml:space="preserve"> executes this Agreement.</w:t>
      </w:r>
    </w:p>
    <w:p w14:paraId="4D2BB441" w14:textId="75345908" w:rsidR="008E3106" w:rsidRDefault="00B43ADA">
      <w:pPr>
        <w:pStyle w:val="Heading1"/>
      </w:pPr>
      <w:bookmarkStart w:id="133" w:name="_Ref184979003"/>
      <w:bookmarkStart w:id="134" w:name="_Toc200714849"/>
      <w:r>
        <w:t>Ending of Agreement</w:t>
      </w:r>
      <w:bookmarkEnd w:id="133"/>
      <w:bookmarkEnd w:id="134"/>
    </w:p>
    <w:p w14:paraId="20AF038C" w14:textId="46F95759" w:rsidR="008E3106" w:rsidRDefault="00B43ADA">
      <w:pPr>
        <w:pStyle w:val="Heading3"/>
      </w:pPr>
      <w:r>
        <w:t>This Agreement ends</w:t>
      </w:r>
      <w:r w:rsidR="0033798A">
        <w:t>:</w:t>
      </w:r>
    </w:p>
    <w:p w14:paraId="1FFDF4A3" w14:textId="26FB91AF" w:rsidR="0033798A" w:rsidRDefault="0033798A" w:rsidP="0033798A">
      <w:pPr>
        <w:pStyle w:val="Heading4"/>
      </w:pPr>
      <w:r>
        <w:t xml:space="preserve">at the date upon which upon the Minister provides written notice to the Owner that </w:t>
      </w:r>
      <w:proofErr w:type="gramStart"/>
      <w:r>
        <w:t>all of</w:t>
      </w:r>
      <w:proofErr w:type="gramEnd"/>
      <w:r>
        <w:t xml:space="preserve"> the requirements of this Agreement have been fulfilled</w:t>
      </w:r>
      <w:r w:rsidR="00900F8B">
        <w:t>, including but not limited to satisfaction of the Affordable Housing Contribution</w:t>
      </w:r>
      <w:r>
        <w:t xml:space="preserve">; or </w:t>
      </w:r>
    </w:p>
    <w:p w14:paraId="4F1BF071" w14:textId="77777777" w:rsidR="0033798A" w:rsidRDefault="0033798A" w:rsidP="0033798A">
      <w:pPr>
        <w:pStyle w:val="Heading4"/>
      </w:pPr>
      <w:r>
        <w:t>by agreement between the Parties, pursuant to s 177(2) of the Act; or</w:t>
      </w:r>
    </w:p>
    <w:p w14:paraId="76CB83EB" w14:textId="03AFBD5A" w:rsidR="0033798A" w:rsidRDefault="00B3337A" w:rsidP="0033798A">
      <w:pPr>
        <w:pStyle w:val="Heading4"/>
      </w:pPr>
      <w:r>
        <w:t xml:space="preserve">when </w:t>
      </w:r>
      <w:r w:rsidR="0033798A">
        <w:t>a decision to end the Agreement is made under Part 9 Division 2 of the Act.</w:t>
      </w:r>
    </w:p>
    <w:p w14:paraId="7527D4D8" w14:textId="2B601EDF" w:rsidR="008E3106" w:rsidRPr="00453649" w:rsidRDefault="00B43ADA">
      <w:pPr>
        <w:pStyle w:val="Heading3"/>
      </w:pPr>
      <w:r>
        <w:rPr>
          <w:rFonts w:cs="Arial"/>
          <w:color w:val="000000"/>
        </w:rPr>
        <w:t xml:space="preserve">After this Agreement has ended, </w:t>
      </w:r>
      <w:r w:rsidR="0033798A">
        <w:rPr>
          <w:rFonts w:cs="Arial"/>
          <w:color w:val="000000"/>
        </w:rPr>
        <w:t>the Minister</w:t>
      </w:r>
      <w:r>
        <w:rPr>
          <w:rFonts w:cs="Arial"/>
          <w:color w:val="000000"/>
        </w:rPr>
        <w:t xml:space="preserve"> will, at the Owner's written request, apply to the Registrar of Titles under s 183(1) of the Act to cancel the record of this Agreement.</w:t>
      </w:r>
    </w:p>
    <w:p w14:paraId="48234B06" w14:textId="0834AA54" w:rsidR="003E285A" w:rsidRDefault="00453649" w:rsidP="00BD6A54">
      <w:pPr>
        <w:pStyle w:val="legalSchedule"/>
      </w:pPr>
      <w:r>
        <w:lastRenderedPageBreak/>
        <w:br w:type="page"/>
      </w:r>
      <w:bookmarkStart w:id="135" w:name="_Ref193370367"/>
      <w:bookmarkStart w:id="136" w:name="_Ref193371806"/>
      <w:bookmarkStart w:id="137" w:name="_Toc200714850"/>
      <w:proofErr w:type="gramStart"/>
      <w:r w:rsidR="003E285A">
        <w:lastRenderedPageBreak/>
        <w:t>Particulars of</w:t>
      </w:r>
      <w:proofErr w:type="gramEnd"/>
      <w:r w:rsidR="003E285A">
        <w:t xml:space="preserve"> Agreement</w:t>
      </w:r>
      <w:bookmarkEnd w:id="135"/>
      <w:bookmarkEnd w:id="136"/>
      <w:bookmarkEnd w:id="137"/>
      <w:r w:rsidR="003E285A">
        <w:t xml:space="preserve"> </w:t>
      </w:r>
    </w:p>
    <w:p w14:paraId="6EB1D36C" w14:textId="77777777" w:rsidR="003E285A" w:rsidRPr="003E285A" w:rsidRDefault="003E285A" w:rsidP="003E285A"/>
    <w:tbl>
      <w:tblPr>
        <w:tblStyle w:val="TableGrid"/>
        <w:tblW w:w="0" w:type="auto"/>
        <w:tblLook w:val="04A0" w:firstRow="1" w:lastRow="0" w:firstColumn="1" w:lastColumn="0" w:noHBand="0" w:noVBand="1"/>
      </w:tblPr>
      <w:tblGrid>
        <w:gridCol w:w="988"/>
        <w:gridCol w:w="3402"/>
        <w:gridCol w:w="4672"/>
      </w:tblGrid>
      <w:tr w:rsidR="003E285A" w14:paraId="312CFA69" w14:textId="77777777" w:rsidTr="003E285A">
        <w:trPr>
          <w:trHeight w:val="863"/>
        </w:trPr>
        <w:tc>
          <w:tcPr>
            <w:tcW w:w="988" w:type="dxa"/>
          </w:tcPr>
          <w:p w14:paraId="699EB6DE" w14:textId="77777777" w:rsidR="003E285A" w:rsidRPr="003E285A" w:rsidRDefault="003E285A" w:rsidP="00E00FC8">
            <w:pPr>
              <w:pStyle w:val="HRTblHeadBold"/>
              <w:rPr>
                <w:rFonts w:ascii="Arial" w:hAnsi="Arial" w:cs="Arial"/>
              </w:rPr>
            </w:pPr>
            <w:r w:rsidRPr="003E285A">
              <w:rPr>
                <w:rFonts w:ascii="Arial" w:hAnsi="Arial" w:cs="Arial"/>
              </w:rPr>
              <w:t xml:space="preserve">Item </w:t>
            </w:r>
          </w:p>
        </w:tc>
        <w:tc>
          <w:tcPr>
            <w:tcW w:w="3402" w:type="dxa"/>
          </w:tcPr>
          <w:p w14:paraId="08DA3EF7" w14:textId="77777777" w:rsidR="003E285A" w:rsidRPr="003E285A" w:rsidRDefault="003E285A" w:rsidP="00E00FC8">
            <w:pPr>
              <w:pStyle w:val="HRTblHeadBold"/>
              <w:rPr>
                <w:rFonts w:ascii="Arial" w:hAnsi="Arial" w:cs="Arial"/>
              </w:rPr>
            </w:pPr>
            <w:r w:rsidRPr="003E285A">
              <w:rPr>
                <w:rFonts w:ascii="Arial" w:hAnsi="Arial" w:cs="Arial"/>
              </w:rPr>
              <w:t xml:space="preserve">Subject </w:t>
            </w:r>
          </w:p>
        </w:tc>
        <w:tc>
          <w:tcPr>
            <w:tcW w:w="4672" w:type="dxa"/>
          </w:tcPr>
          <w:p w14:paraId="37AE34D1" w14:textId="77777777" w:rsidR="003E285A" w:rsidRPr="003E285A" w:rsidRDefault="003E285A" w:rsidP="00E00FC8">
            <w:pPr>
              <w:pStyle w:val="HRTblHeadBold"/>
              <w:rPr>
                <w:rFonts w:ascii="Arial" w:hAnsi="Arial" w:cs="Arial"/>
              </w:rPr>
            </w:pPr>
            <w:r w:rsidRPr="003E285A">
              <w:rPr>
                <w:rFonts w:ascii="Arial" w:hAnsi="Arial" w:cs="Arial"/>
              </w:rPr>
              <w:t>Particulars</w:t>
            </w:r>
          </w:p>
        </w:tc>
      </w:tr>
      <w:tr w:rsidR="003E285A" w14:paraId="40E6458D" w14:textId="77777777" w:rsidTr="003E285A">
        <w:trPr>
          <w:trHeight w:val="416"/>
        </w:trPr>
        <w:tc>
          <w:tcPr>
            <w:tcW w:w="988" w:type="dxa"/>
          </w:tcPr>
          <w:p w14:paraId="258F68BC" w14:textId="77777777" w:rsidR="003E285A" w:rsidRPr="003E285A" w:rsidRDefault="003E285A" w:rsidP="00E00FC8">
            <w:pPr>
              <w:pStyle w:val="HRScheduleItem"/>
              <w:rPr>
                <w:rFonts w:ascii="Arial" w:hAnsi="Arial" w:cs="Arial"/>
              </w:rPr>
            </w:pPr>
          </w:p>
        </w:tc>
        <w:tc>
          <w:tcPr>
            <w:tcW w:w="3402" w:type="dxa"/>
          </w:tcPr>
          <w:p w14:paraId="09B1BEEE" w14:textId="77777777" w:rsidR="003E285A" w:rsidRPr="003E285A" w:rsidRDefault="003E285A" w:rsidP="00E00FC8">
            <w:pPr>
              <w:pStyle w:val="HRText"/>
              <w:rPr>
                <w:rFonts w:ascii="Arial" w:hAnsi="Arial" w:cs="Arial"/>
              </w:rPr>
            </w:pPr>
            <w:r w:rsidRPr="003E285A">
              <w:rPr>
                <w:rFonts w:ascii="Arial" w:hAnsi="Arial" w:cs="Arial"/>
              </w:rPr>
              <w:t xml:space="preserve">Owner </w:t>
            </w:r>
          </w:p>
        </w:tc>
        <w:tc>
          <w:tcPr>
            <w:tcW w:w="4672" w:type="dxa"/>
          </w:tcPr>
          <w:p w14:paraId="02F660A5" w14:textId="77777777" w:rsidR="003E285A" w:rsidRPr="003E285A" w:rsidRDefault="003E285A" w:rsidP="00E00FC8">
            <w:pPr>
              <w:pStyle w:val="HRTblText"/>
              <w:rPr>
                <w:rFonts w:ascii="Arial" w:hAnsi="Arial" w:cs="Arial"/>
              </w:rPr>
            </w:pPr>
            <w:r w:rsidRPr="003E285A">
              <w:rPr>
                <w:rFonts w:ascii="Arial" w:hAnsi="Arial" w:cs="Arial"/>
              </w:rPr>
              <w:t>[</w:t>
            </w:r>
            <w:r w:rsidRPr="003E285A">
              <w:rPr>
                <w:rFonts w:ascii="Arial" w:hAnsi="Arial" w:cs="Arial"/>
                <w:highlight w:val="yellow"/>
              </w:rPr>
              <w:t>Name</w:t>
            </w:r>
            <w:r w:rsidRPr="003E285A">
              <w:rPr>
                <w:rFonts w:ascii="Arial" w:hAnsi="Arial" w:cs="Arial"/>
              </w:rPr>
              <w:t>] of [</w:t>
            </w:r>
            <w:r w:rsidRPr="003E285A">
              <w:rPr>
                <w:rFonts w:ascii="Arial" w:hAnsi="Arial" w:cs="Arial"/>
                <w:highlight w:val="yellow"/>
              </w:rPr>
              <w:t>address</w:t>
            </w:r>
            <w:r w:rsidRPr="003E285A">
              <w:rPr>
                <w:rFonts w:ascii="Arial" w:hAnsi="Arial" w:cs="Arial"/>
              </w:rPr>
              <w:t>]</w:t>
            </w:r>
          </w:p>
        </w:tc>
      </w:tr>
      <w:tr w:rsidR="003E285A" w14:paraId="71BAD189" w14:textId="77777777" w:rsidTr="003E285A">
        <w:trPr>
          <w:trHeight w:val="416"/>
        </w:trPr>
        <w:tc>
          <w:tcPr>
            <w:tcW w:w="988" w:type="dxa"/>
          </w:tcPr>
          <w:p w14:paraId="5D07011F" w14:textId="77777777" w:rsidR="003E285A" w:rsidRPr="003E285A" w:rsidRDefault="003E285A" w:rsidP="00E00FC8">
            <w:pPr>
              <w:pStyle w:val="HRScheduleItem"/>
              <w:rPr>
                <w:rFonts w:ascii="Arial" w:hAnsi="Arial" w:cs="Arial"/>
              </w:rPr>
            </w:pPr>
          </w:p>
        </w:tc>
        <w:tc>
          <w:tcPr>
            <w:tcW w:w="3402" w:type="dxa"/>
          </w:tcPr>
          <w:p w14:paraId="70C2FD5E" w14:textId="43870BC0" w:rsidR="003E285A" w:rsidRPr="003E285A" w:rsidRDefault="003E285A" w:rsidP="00E00FC8">
            <w:pPr>
              <w:pStyle w:val="HRText"/>
              <w:rPr>
                <w:rFonts w:ascii="Arial" w:hAnsi="Arial" w:cs="Arial"/>
              </w:rPr>
            </w:pPr>
            <w:r w:rsidRPr="003E285A">
              <w:rPr>
                <w:rFonts w:ascii="Arial" w:hAnsi="Arial" w:cs="Arial"/>
              </w:rPr>
              <w:t xml:space="preserve">Owner’s </w:t>
            </w:r>
            <w:r w:rsidR="005300B5" w:rsidRPr="003E285A">
              <w:rPr>
                <w:rFonts w:ascii="Arial" w:hAnsi="Arial" w:cs="Arial"/>
              </w:rPr>
              <w:t>representative</w:t>
            </w:r>
          </w:p>
        </w:tc>
        <w:tc>
          <w:tcPr>
            <w:tcW w:w="4672" w:type="dxa"/>
          </w:tcPr>
          <w:p w14:paraId="037EE9B3" w14:textId="77777777" w:rsidR="003E285A" w:rsidRPr="003E285A" w:rsidRDefault="003E285A" w:rsidP="00E00FC8">
            <w:pPr>
              <w:pStyle w:val="HRTblText"/>
              <w:rPr>
                <w:rFonts w:ascii="Arial" w:hAnsi="Arial" w:cs="Arial"/>
              </w:rPr>
            </w:pPr>
            <w:r w:rsidRPr="003E285A">
              <w:rPr>
                <w:rFonts w:ascii="Arial" w:hAnsi="Arial" w:cs="Arial"/>
              </w:rPr>
              <w:t>[</w:t>
            </w:r>
            <w:r w:rsidRPr="003E285A">
              <w:rPr>
                <w:rFonts w:ascii="Arial" w:hAnsi="Arial" w:cs="Arial"/>
                <w:highlight w:val="yellow"/>
              </w:rPr>
              <w:t>Name</w:t>
            </w:r>
            <w:r w:rsidRPr="003E285A">
              <w:rPr>
                <w:rFonts w:ascii="Arial" w:hAnsi="Arial" w:cs="Arial"/>
              </w:rPr>
              <w:t>] of [</w:t>
            </w:r>
            <w:r w:rsidRPr="003E285A">
              <w:rPr>
                <w:rFonts w:ascii="Arial" w:hAnsi="Arial" w:cs="Arial"/>
                <w:highlight w:val="yellow"/>
              </w:rPr>
              <w:t>address</w:t>
            </w:r>
            <w:r w:rsidRPr="003E285A">
              <w:rPr>
                <w:rFonts w:ascii="Arial" w:hAnsi="Arial" w:cs="Arial"/>
              </w:rPr>
              <w:t xml:space="preserve">]. </w:t>
            </w:r>
          </w:p>
          <w:p w14:paraId="36D836E5" w14:textId="77777777" w:rsidR="003E285A" w:rsidRPr="003E285A" w:rsidRDefault="003E285A" w:rsidP="00E00FC8">
            <w:pPr>
              <w:pStyle w:val="HRTblText"/>
              <w:rPr>
                <w:rFonts w:ascii="Arial" w:hAnsi="Arial" w:cs="Arial"/>
              </w:rPr>
            </w:pPr>
            <w:r w:rsidRPr="003E285A">
              <w:rPr>
                <w:rFonts w:ascii="Arial" w:hAnsi="Arial" w:cs="Arial"/>
              </w:rPr>
              <w:t>Phone: [</w:t>
            </w:r>
            <w:r w:rsidRPr="003E285A">
              <w:rPr>
                <w:rFonts w:ascii="Arial" w:hAnsi="Arial" w:cs="Arial"/>
                <w:highlight w:val="yellow"/>
              </w:rPr>
              <w:t>phone</w:t>
            </w:r>
            <w:r w:rsidRPr="003E285A">
              <w:rPr>
                <w:rFonts w:ascii="Arial" w:hAnsi="Arial" w:cs="Arial"/>
              </w:rPr>
              <w:t>]</w:t>
            </w:r>
          </w:p>
          <w:p w14:paraId="1FBEB1E1" w14:textId="2AF42A01" w:rsidR="003E285A" w:rsidRPr="003E285A" w:rsidRDefault="003E285A" w:rsidP="00E00FC8">
            <w:pPr>
              <w:pStyle w:val="HRTblText"/>
              <w:rPr>
                <w:rFonts w:ascii="Arial" w:hAnsi="Arial" w:cs="Arial"/>
              </w:rPr>
            </w:pPr>
            <w:r w:rsidRPr="003E285A">
              <w:rPr>
                <w:rFonts w:ascii="Arial" w:hAnsi="Arial" w:cs="Arial"/>
              </w:rPr>
              <w:t>Address: [</w:t>
            </w:r>
            <w:r w:rsidRPr="003E285A">
              <w:rPr>
                <w:rFonts w:ascii="Arial" w:hAnsi="Arial" w:cs="Arial"/>
                <w:highlight w:val="yellow"/>
              </w:rPr>
              <w:t>address</w:t>
            </w:r>
            <w:r w:rsidRPr="003E285A">
              <w:rPr>
                <w:rFonts w:ascii="Arial" w:hAnsi="Arial" w:cs="Arial"/>
              </w:rPr>
              <w:t>]</w:t>
            </w:r>
          </w:p>
        </w:tc>
      </w:tr>
      <w:tr w:rsidR="003E285A" w14:paraId="249F2F53" w14:textId="77777777" w:rsidTr="003E285A">
        <w:trPr>
          <w:trHeight w:val="416"/>
        </w:trPr>
        <w:tc>
          <w:tcPr>
            <w:tcW w:w="988" w:type="dxa"/>
          </w:tcPr>
          <w:p w14:paraId="27057BF1" w14:textId="77777777" w:rsidR="003E285A" w:rsidRPr="003E285A" w:rsidRDefault="003E285A" w:rsidP="00E00FC8">
            <w:pPr>
              <w:pStyle w:val="HRScheduleItem"/>
              <w:rPr>
                <w:rFonts w:ascii="Arial" w:hAnsi="Arial" w:cs="Arial"/>
              </w:rPr>
            </w:pPr>
          </w:p>
        </w:tc>
        <w:tc>
          <w:tcPr>
            <w:tcW w:w="3402" w:type="dxa"/>
          </w:tcPr>
          <w:p w14:paraId="18709A1B" w14:textId="77777777" w:rsidR="003E285A" w:rsidRPr="003E285A" w:rsidRDefault="003E285A" w:rsidP="00E00FC8">
            <w:pPr>
              <w:pStyle w:val="HRText"/>
              <w:rPr>
                <w:rFonts w:ascii="Arial" w:hAnsi="Arial" w:cs="Arial"/>
              </w:rPr>
            </w:pPr>
            <w:r w:rsidRPr="003E285A">
              <w:rPr>
                <w:rFonts w:ascii="Arial" w:hAnsi="Arial" w:cs="Arial"/>
              </w:rPr>
              <w:t>Minister</w:t>
            </w:r>
          </w:p>
        </w:tc>
        <w:tc>
          <w:tcPr>
            <w:tcW w:w="4672" w:type="dxa"/>
          </w:tcPr>
          <w:p w14:paraId="32D4B136" w14:textId="77777777" w:rsidR="003E285A" w:rsidRPr="003E285A" w:rsidRDefault="003E285A" w:rsidP="00E00FC8">
            <w:pPr>
              <w:pStyle w:val="HRTblText"/>
              <w:rPr>
                <w:rFonts w:ascii="Arial" w:hAnsi="Arial" w:cs="Arial"/>
              </w:rPr>
            </w:pPr>
            <w:r w:rsidRPr="003E285A">
              <w:rPr>
                <w:rFonts w:ascii="Arial" w:hAnsi="Arial" w:cs="Arial"/>
              </w:rPr>
              <w:t>Minister for Planning</w:t>
            </w:r>
          </w:p>
        </w:tc>
      </w:tr>
      <w:tr w:rsidR="003E285A" w14:paraId="32889279" w14:textId="77777777" w:rsidTr="003E285A">
        <w:trPr>
          <w:trHeight w:val="416"/>
        </w:trPr>
        <w:tc>
          <w:tcPr>
            <w:tcW w:w="988" w:type="dxa"/>
          </w:tcPr>
          <w:p w14:paraId="09E73A4E" w14:textId="77777777" w:rsidR="003E285A" w:rsidRPr="003E285A" w:rsidRDefault="003E285A" w:rsidP="00E00FC8">
            <w:pPr>
              <w:pStyle w:val="HRScheduleItem"/>
              <w:rPr>
                <w:rFonts w:ascii="Arial" w:hAnsi="Arial" w:cs="Arial"/>
              </w:rPr>
            </w:pPr>
          </w:p>
        </w:tc>
        <w:tc>
          <w:tcPr>
            <w:tcW w:w="3402" w:type="dxa"/>
          </w:tcPr>
          <w:p w14:paraId="06B469D4" w14:textId="73A4EA83" w:rsidR="003E285A" w:rsidRPr="003E285A" w:rsidRDefault="003E285A" w:rsidP="00E00FC8">
            <w:pPr>
              <w:pStyle w:val="HRText"/>
              <w:rPr>
                <w:rFonts w:ascii="Arial" w:hAnsi="Arial" w:cs="Arial"/>
              </w:rPr>
            </w:pPr>
            <w:r w:rsidRPr="003E285A">
              <w:rPr>
                <w:rFonts w:ascii="Arial" w:hAnsi="Arial" w:cs="Arial"/>
              </w:rPr>
              <w:t xml:space="preserve">Minister’s </w:t>
            </w:r>
            <w:r w:rsidR="005300B5" w:rsidRPr="003E285A">
              <w:rPr>
                <w:rFonts w:ascii="Arial" w:hAnsi="Arial" w:cs="Arial"/>
              </w:rPr>
              <w:t>representative</w:t>
            </w:r>
          </w:p>
        </w:tc>
        <w:tc>
          <w:tcPr>
            <w:tcW w:w="4672" w:type="dxa"/>
          </w:tcPr>
          <w:p w14:paraId="524C92ED" w14:textId="77777777" w:rsidR="003E285A" w:rsidRPr="003E285A" w:rsidRDefault="003E285A" w:rsidP="00E00FC8">
            <w:pPr>
              <w:pStyle w:val="HRTblText"/>
              <w:rPr>
                <w:rFonts w:ascii="Arial" w:hAnsi="Arial" w:cs="Arial"/>
              </w:rPr>
            </w:pPr>
            <w:r w:rsidRPr="003E285A">
              <w:rPr>
                <w:rFonts w:ascii="Arial" w:hAnsi="Arial" w:cs="Arial"/>
              </w:rPr>
              <w:t>[</w:t>
            </w:r>
            <w:r w:rsidRPr="003E285A">
              <w:rPr>
                <w:rFonts w:ascii="Arial" w:hAnsi="Arial" w:cs="Arial"/>
                <w:highlight w:val="yellow"/>
              </w:rPr>
              <w:t>Name</w:t>
            </w:r>
            <w:r w:rsidRPr="003E285A">
              <w:rPr>
                <w:rFonts w:ascii="Arial" w:hAnsi="Arial" w:cs="Arial"/>
              </w:rPr>
              <w:t>], [</w:t>
            </w:r>
            <w:r w:rsidRPr="003E285A">
              <w:rPr>
                <w:rFonts w:ascii="Arial" w:hAnsi="Arial" w:cs="Arial"/>
                <w:highlight w:val="yellow"/>
              </w:rPr>
              <w:t>position</w:t>
            </w:r>
            <w:r w:rsidRPr="003E285A">
              <w:rPr>
                <w:rFonts w:ascii="Arial" w:hAnsi="Arial" w:cs="Arial"/>
              </w:rPr>
              <w:t>], [</w:t>
            </w:r>
            <w:r w:rsidRPr="003E285A">
              <w:rPr>
                <w:rFonts w:ascii="Arial" w:hAnsi="Arial" w:cs="Arial"/>
                <w:highlight w:val="yellow"/>
              </w:rPr>
              <w:t>Department</w:t>
            </w:r>
            <w:r w:rsidRPr="003E285A">
              <w:rPr>
                <w:rFonts w:ascii="Arial" w:hAnsi="Arial" w:cs="Arial"/>
              </w:rPr>
              <w:t>]</w:t>
            </w:r>
          </w:p>
          <w:p w14:paraId="5EAD6EAE" w14:textId="77777777" w:rsidR="003E285A" w:rsidRPr="003E285A" w:rsidRDefault="003E285A" w:rsidP="00E00FC8">
            <w:pPr>
              <w:pStyle w:val="HRTblText"/>
              <w:rPr>
                <w:rFonts w:ascii="Arial" w:hAnsi="Arial" w:cs="Arial"/>
              </w:rPr>
            </w:pPr>
            <w:r w:rsidRPr="003E285A">
              <w:rPr>
                <w:rFonts w:ascii="Arial" w:hAnsi="Arial" w:cs="Arial"/>
              </w:rPr>
              <w:t>Phone: [</w:t>
            </w:r>
            <w:r w:rsidRPr="003E285A">
              <w:rPr>
                <w:rFonts w:ascii="Arial" w:hAnsi="Arial" w:cs="Arial"/>
                <w:highlight w:val="yellow"/>
              </w:rPr>
              <w:t>phone</w:t>
            </w:r>
            <w:r w:rsidRPr="003E285A">
              <w:rPr>
                <w:rFonts w:ascii="Arial" w:hAnsi="Arial" w:cs="Arial"/>
              </w:rPr>
              <w:t>]</w:t>
            </w:r>
          </w:p>
          <w:p w14:paraId="3E7BE838" w14:textId="73FC3516" w:rsidR="003E285A" w:rsidRPr="003E285A" w:rsidRDefault="003E285A" w:rsidP="00E00FC8">
            <w:pPr>
              <w:pStyle w:val="HRTblText"/>
              <w:rPr>
                <w:rFonts w:ascii="Arial" w:hAnsi="Arial" w:cs="Arial"/>
              </w:rPr>
            </w:pPr>
            <w:r w:rsidRPr="003E285A">
              <w:rPr>
                <w:rFonts w:ascii="Arial" w:hAnsi="Arial" w:cs="Arial"/>
              </w:rPr>
              <w:t>Address: [</w:t>
            </w:r>
            <w:r w:rsidRPr="003E285A">
              <w:rPr>
                <w:rFonts w:ascii="Arial" w:hAnsi="Arial" w:cs="Arial"/>
                <w:highlight w:val="yellow"/>
              </w:rPr>
              <w:t>address</w:t>
            </w:r>
            <w:r w:rsidRPr="003E285A">
              <w:rPr>
                <w:rFonts w:ascii="Arial" w:hAnsi="Arial" w:cs="Arial"/>
              </w:rPr>
              <w:t>]</w:t>
            </w:r>
          </w:p>
        </w:tc>
      </w:tr>
      <w:tr w:rsidR="003E285A" w14:paraId="5430BC95" w14:textId="77777777" w:rsidTr="003E285A">
        <w:trPr>
          <w:trHeight w:val="416"/>
        </w:trPr>
        <w:tc>
          <w:tcPr>
            <w:tcW w:w="988" w:type="dxa"/>
          </w:tcPr>
          <w:p w14:paraId="3C67F58A" w14:textId="77777777" w:rsidR="003E285A" w:rsidRPr="003E285A" w:rsidRDefault="003E285A" w:rsidP="00E00FC8">
            <w:pPr>
              <w:pStyle w:val="HRScheduleItem"/>
              <w:rPr>
                <w:rFonts w:ascii="Arial" w:hAnsi="Arial" w:cs="Arial"/>
              </w:rPr>
            </w:pPr>
            <w:bookmarkStart w:id="138" w:name="_Ref148508243"/>
          </w:p>
        </w:tc>
        <w:bookmarkEnd w:id="138"/>
        <w:tc>
          <w:tcPr>
            <w:tcW w:w="3402" w:type="dxa"/>
          </w:tcPr>
          <w:p w14:paraId="7B4370D7" w14:textId="77777777" w:rsidR="003E285A" w:rsidRPr="003E285A" w:rsidRDefault="003E285A" w:rsidP="00E00FC8">
            <w:pPr>
              <w:pStyle w:val="HRText"/>
              <w:rPr>
                <w:rFonts w:ascii="Arial" w:hAnsi="Arial" w:cs="Arial"/>
              </w:rPr>
            </w:pPr>
            <w:r w:rsidRPr="003E285A">
              <w:rPr>
                <w:rFonts w:ascii="Arial" w:hAnsi="Arial" w:cs="Arial"/>
              </w:rPr>
              <w:t xml:space="preserve">Subject Land </w:t>
            </w:r>
          </w:p>
        </w:tc>
        <w:tc>
          <w:tcPr>
            <w:tcW w:w="4672" w:type="dxa"/>
          </w:tcPr>
          <w:p w14:paraId="654CF3C5" w14:textId="77777777" w:rsidR="003E285A" w:rsidRPr="003E285A" w:rsidRDefault="003E285A" w:rsidP="00E00FC8">
            <w:pPr>
              <w:pStyle w:val="HRTblText"/>
              <w:rPr>
                <w:rFonts w:ascii="Arial" w:hAnsi="Arial" w:cs="Arial"/>
              </w:rPr>
            </w:pPr>
            <w:r w:rsidRPr="003E285A">
              <w:rPr>
                <w:rFonts w:ascii="Arial" w:hAnsi="Arial" w:cs="Arial"/>
              </w:rPr>
              <w:t>The land situated at [</w:t>
            </w:r>
            <w:r w:rsidRPr="003E285A">
              <w:rPr>
                <w:rFonts w:ascii="Arial" w:hAnsi="Arial" w:cs="Arial"/>
                <w:highlight w:val="yellow"/>
              </w:rPr>
              <w:t>street address</w:t>
            </w:r>
            <w:r w:rsidRPr="003E285A">
              <w:rPr>
                <w:rFonts w:ascii="Arial" w:hAnsi="Arial" w:cs="Arial"/>
              </w:rPr>
              <w:t>], being the land contained in certificate of title volume [</w:t>
            </w:r>
            <w:r w:rsidRPr="003E285A">
              <w:rPr>
                <w:rFonts w:ascii="Arial" w:hAnsi="Arial" w:cs="Arial"/>
                <w:highlight w:val="yellow"/>
              </w:rPr>
              <w:t>x</w:t>
            </w:r>
            <w:r w:rsidRPr="003E285A">
              <w:rPr>
                <w:rFonts w:ascii="Arial" w:hAnsi="Arial" w:cs="Arial"/>
              </w:rPr>
              <w:t>] folio [</w:t>
            </w:r>
            <w:r w:rsidRPr="003E285A">
              <w:rPr>
                <w:rFonts w:ascii="Arial" w:hAnsi="Arial" w:cs="Arial"/>
                <w:highlight w:val="yellow"/>
              </w:rPr>
              <w:t>x</w:t>
            </w:r>
            <w:r w:rsidRPr="003E285A">
              <w:rPr>
                <w:rFonts w:ascii="Arial" w:hAnsi="Arial" w:cs="Arial"/>
              </w:rPr>
              <w:t>], more particularly described as [</w:t>
            </w:r>
            <w:r w:rsidRPr="003E285A">
              <w:rPr>
                <w:rFonts w:ascii="Arial" w:hAnsi="Arial" w:cs="Arial"/>
                <w:highlight w:val="yellow"/>
              </w:rPr>
              <w:t>formal land description per title</w:t>
            </w:r>
            <w:r w:rsidRPr="003E285A">
              <w:rPr>
                <w:rFonts w:ascii="Arial" w:hAnsi="Arial" w:cs="Arial"/>
              </w:rPr>
              <w:t>].</w:t>
            </w:r>
          </w:p>
        </w:tc>
      </w:tr>
      <w:tr w:rsidR="003E285A" w14:paraId="59FBE6B2" w14:textId="77777777" w:rsidTr="003E285A">
        <w:trPr>
          <w:trHeight w:val="416"/>
        </w:trPr>
        <w:tc>
          <w:tcPr>
            <w:tcW w:w="988" w:type="dxa"/>
          </w:tcPr>
          <w:p w14:paraId="6CBF8F2C" w14:textId="77777777" w:rsidR="003E285A" w:rsidRPr="003E285A" w:rsidRDefault="003E285A" w:rsidP="00E00FC8">
            <w:pPr>
              <w:pStyle w:val="HRScheduleItem"/>
              <w:rPr>
                <w:rFonts w:ascii="Arial" w:hAnsi="Arial" w:cs="Arial"/>
              </w:rPr>
            </w:pPr>
            <w:bookmarkStart w:id="139" w:name="_Ref200634909"/>
          </w:p>
        </w:tc>
        <w:bookmarkEnd w:id="139"/>
        <w:tc>
          <w:tcPr>
            <w:tcW w:w="3402" w:type="dxa"/>
          </w:tcPr>
          <w:p w14:paraId="0BE46C2B" w14:textId="77777777" w:rsidR="003E285A" w:rsidRPr="003E285A" w:rsidRDefault="003E285A" w:rsidP="00E00FC8">
            <w:pPr>
              <w:pStyle w:val="HRText"/>
              <w:rPr>
                <w:rFonts w:ascii="Arial" w:hAnsi="Arial" w:cs="Arial"/>
              </w:rPr>
            </w:pPr>
            <w:r w:rsidRPr="003E285A">
              <w:rPr>
                <w:rFonts w:ascii="Arial" w:hAnsi="Arial" w:cs="Arial"/>
              </w:rPr>
              <w:t>Planning Scheme</w:t>
            </w:r>
          </w:p>
        </w:tc>
        <w:tc>
          <w:tcPr>
            <w:tcW w:w="4672" w:type="dxa"/>
          </w:tcPr>
          <w:p w14:paraId="551677B9" w14:textId="7E7B91C2" w:rsidR="003E285A" w:rsidRPr="003E285A" w:rsidRDefault="003E285A" w:rsidP="00E00FC8">
            <w:pPr>
              <w:pStyle w:val="HRTblText"/>
              <w:rPr>
                <w:rFonts w:ascii="Arial" w:hAnsi="Arial" w:cs="Arial"/>
              </w:rPr>
            </w:pPr>
            <w:r w:rsidRPr="003E285A">
              <w:rPr>
                <w:rFonts w:ascii="Arial" w:hAnsi="Arial" w:cs="Arial"/>
              </w:rPr>
              <w:t>[</w:t>
            </w:r>
            <w:r w:rsidRPr="003E285A">
              <w:rPr>
                <w:rFonts w:ascii="Arial" w:hAnsi="Arial" w:cs="Arial"/>
                <w:highlight w:val="yellow"/>
              </w:rPr>
              <w:t>Municipality</w:t>
            </w:r>
            <w:r w:rsidRPr="003E285A">
              <w:rPr>
                <w:rFonts w:ascii="Arial" w:hAnsi="Arial" w:cs="Arial"/>
              </w:rPr>
              <w:t>] Planning Scheme</w:t>
            </w:r>
            <w:r w:rsidR="009972E1">
              <w:rPr>
                <w:rFonts w:ascii="Arial" w:hAnsi="Arial" w:cs="Arial"/>
              </w:rPr>
              <w:t xml:space="preserve">, and </w:t>
            </w:r>
            <w:r w:rsidR="009972E1" w:rsidRPr="009972E1">
              <w:rPr>
                <w:rFonts w:ascii="Arial" w:hAnsi="Arial" w:cs="Arial"/>
              </w:rPr>
              <w:t>any other planning scheme that applies to the Subject Land</w:t>
            </w:r>
            <w:r w:rsidR="009972E1">
              <w:rPr>
                <w:rFonts w:ascii="Arial" w:hAnsi="Arial" w:cs="Arial"/>
              </w:rPr>
              <w:t>.</w:t>
            </w:r>
          </w:p>
        </w:tc>
      </w:tr>
      <w:tr w:rsidR="00A00800" w14:paraId="6F37F0BD" w14:textId="77777777" w:rsidTr="003E285A">
        <w:trPr>
          <w:trHeight w:val="416"/>
        </w:trPr>
        <w:tc>
          <w:tcPr>
            <w:tcW w:w="988" w:type="dxa"/>
          </w:tcPr>
          <w:p w14:paraId="5C43D38A" w14:textId="77777777" w:rsidR="00A00800" w:rsidRPr="003E285A" w:rsidRDefault="00A00800" w:rsidP="00E00FC8">
            <w:pPr>
              <w:pStyle w:val="HRScheduleItem"/>
              <w:rPr>
                <w:rFonts w:ascii="Arial" w:hAnsi="Arial" w:cs="Arial"/>
              </w:rPr>
            </w:pPr>
            <w:bookmarkStart w:id="140" w:name="_Ref184979667"/>
          </w:p>
        </w:tc>
        <w:bookmarkEnd w:id="140"/>
        <w:tc>
          <w:tcPr>
            <w:tcW w:w="3402" w:type="dxa"/>
          </w:tcPr>
          <w:p w14:paraId="311734E4" w14:textId="4739E70E" w:rsidR="00A00800" w:rsidRPr="003E285A" w:rsidRDefault="00A00800" w:rsidP="00E00FC8">
            <w:pPr>
              <w:pStyle w:val="HRText"/>
              <w:rPr>
                <w:rFonts w:ascii="Arial" w:hAnsi="Arial" w:cs="Arial"/>
              </w:rPr>
            </w:pPr>
            <w:r>
              <w:rPr>
                <w:rFonts w:ascii="Arial" w:hAnsi="Arial" w:cs="Arial"/>
              </w:rPr>
              <w:t xml:space="preserve">Planning Permit </w:t>
            </w:r>
          </w:p>
        </w:tc>
        <w:tc>
          <w:tcPr>
            <w:tcW w:w="4672" w:type="dxa"/>
          </w:tcPr>
          <w:p w14:paraId="6254EDE9" w14:textId="4F82E2DC" w:rsidR="00A00800" w:rsidRPr="003E285A" w:rsidRDefault="00A00800" w:rsidP="00E00FC8">
            <w:pPr>
              <w:pStyle w:val="HRTblText"/>
              <w:rPr>
                <w:rFonts w:ascii="Arial" w:hAnsi="Arial" w:cs="Arial"/>
              </w:rPr>
            </w:pPr>
            <w:r>
              <w:rPr>
                <w:rFonts w:ascii="Arial" w:hAnsi="Arial" w:cs="Arial"/>
              </w:rPr>
              <w:t>Planning Permit No. [</w:t>
            </w:r>
            <w:r w:rsidRPr="00A00800">
              <w:rPr>
                <w:rFonts w:ascii="Arial" w:hAnsi="Arial" w:cs="Arial"/>
                <w:highlight w:val="yellow"/>
              </w:rPr>
              <w:t>number</w:t>
            </w:r>
            <w:r>
              <w:rPr>
                <w:rFonts w:ascii="Arial" w:hAnsi="Arial" w:cs="Arial"/>
              </w:rPr>
              <w:t>]</w:t>
            </w:r>
            <w:r w:rsidRPr="00A00800">
              <w:rPr>
                <w:rFonts w:ascii="Arial" w:hAnsi="Arial" w:cs="Arial"/>
              </w:rPr>
              <w:t xml:space="preserve">, as amended from time to time, issued on </w:t>
            </w:r>
            <w:r>
              <w:rPr>
                <w:rFonts w:ascii="Arial" w:hAnsi="Arial" w:cs="Arial"/>
              </w:rPr>
              <w:t>[</w:t>
            </w:r>
            <w:r w:rsidRPr="00A00800">
              <w:rPr>
                <w:rFonts w:ascii="Arial" w:hAnsi="Arial" w:cs="Arial"/>
                <w:highlight w:val="yellow"/>
              </w:rPr>
              <w:t>date</w:t>
            </w:r>
            <w:r>
              <w:rPr>
                <w:rFonts w:ascii="Arial" w:hAnsi="Arial" w:cs="Arial"/>
              </w:rPr>
              <w:t>],</w:t>
            </w:r>
            <w:r w:rsidRPr="00A00800">
              <w:rPr>
                <w:rFonts w:ascii="Arial" w:hAnsi="Arial" w:cs="Arial"/>
              </w:rPr>
              <w:t xml:space="preserve"> authorising </w:t>
            </w:r>
            <w:r>
              <w:rPr>
                <w:rFonts w:ascii="Arial" w:hAnsi="Arial" w:cs="Arial"/>
              </w:rPr>
              <w:t>[</w:t>
            </w:r>
            <w:r w:rsidRPr="00A00800">
              <w:rPr>
                <w:rFonts w:ascii="Arial" w:hAnsi="Arial" w:cs="Arial"/>
                <w:highlight w:val="yellow"/>
              </w:rPr>
              <w:t>description</w:t>
            </w:r>
            <w:r>
              <w:rPr>
                <w:rFonts w:ascii="Arial" w:hAnsi="Arial" w:cs="Arial"/>
              </w:rPr>
              <w:t>]</w:t>
            </w:r>
            <w:r w:rsidRPr="00A00800">
              <w:rPr>
                <w:rFonts w:ascii="Arial" w:hAnsi="Arial" w:cs="Arial"/>
              </w:rPr>
              <w:t xml:space="preserve"> on the Subject Land in accordance with the Endorsed Plan</w:t>
            </w:r>
            <w:r>
              <w:rPr>
                <w:rFonts w:ascii="Arial" w:hAnsi="Arial" w:cs="Arial"/>
              </w:rPr>
              <w:t>.</w:t>
            </w:r>
          </w:p>
        </w:tc>
      </w:tr>
      <w:tr w:rsidR="003E285A" w14:paraId="530322E5" w14:textId="77777777" w:rsidTr="003E285A">
        <w:trPr>
          <w:trHeight w:val="416"/>
        </w:trPr>
        <w:tc>
          <w:tcPr>
            <w:tcW w:w="988" w:type="dxa"/>
          </w:tcPr>
          <w:p w14:paraId="2FCE297C" w14:textId="77777777" w:rsidR="003E285A" w:rsidRPr="003E285A" w:rsidRDefault="003E285A" w:rsidP="00E00FC8">
            <w:pPr>
              <w:pStyle w:val="HRScheduleItem"/>
              <w:rPr>
                <w:rFonts w:ascii="Arial" w:hAnsi="Arial" w:cs="Arial"/>
              </w:rPr>
            </w:pPr>
            <w:bookmarkStart w:id="141" w:name="_Ref148508287"/>
          </w:p>
        </w:tc>
        <w:bookmarkEnd w:id="141"/>
        <w:tc>
          <w:tcPr>
            <w:tcW w:w="3402" w:type="dxa"/>
          </w:tcPr>
          <w:p w14:paraId="131A4654" w14:textId="77777777" w:rsidR="003E285A" w:rsidRPr="003E285A" w:rsidRDefault="003E285A" w:rsidP="00E00FC8">
            <w:pPr>
              <w:pStyle w:val="HRText"/>
              <w:rPr>
                <w:rFonts w:ascii="Arial" w:hAnsi="Arial" w:cs="Arial"/>
              </w:rPr>
            </w:pPr>
            <w:r w:rsidRPr="003E285A">
              <w:rPr>
                <w:rFonts w:ascii="Arial" w:hAnsi="Arial" w:cs="Arial"/>
              </w:rPr>
              <w:t xml:space="preserve">Mortgagee </w:t>
            </w:r>
          </w:p>
        </w:tc>
        <w:tc>
          <w:tcPr>
            <w:tcW w:w="4672" w:type="dxa"/>
          </w:tcPr>
          <w:p w14:paraId="7208B48B" w14:textId="2A6E88EA" w:rsidR="003E285A" w:rsidRPr="003E285A" w:rsidRDefault="003E285A" w:rsidP="00E00FC8">
            <w:pPr>
              <w:pStyle w:val="HRTblText"/>
              <w:rPr>
                <w:rFonts w:ascii="Arial" w:hAnsi="Arial" w:cs="Arial"/>
              </w:rPr>
            </w:pPr>
            <w:r w:rsidRPr="003E285A">
              <w:rPr>
                <w:rFonts w:ascii="Arial" w:hAnsi="Arial" w:cs="Arial"/>
              </w:rPr>
              <w:t>Mortgage No. [</w:t>
            </w:r>
            <w:r w:rsidRPr="003E285A">
              <w:rPr>
                <w:rFonts w:ascii="Arial" w:hAnsi="Arial" w:cs="Arial"/>
                <w:highlight w:val="yellow"/>
              </w:rPr>
              <w:t>registered instrument number</w:t>
            </w:r>
            <w:r w:rsidRPr="003E285A">
              <w:rPr>
                <w:rFonts w:ascii="Arial" w:hAnsi="Arial" w:cs="Arial"/>
              </w:rPr>
              <w:t>] in favour of [</w:t>
            </w:r>
            <w:r w:rsidRPr="003E285A">
              <w:rPr>
                <w:rFonts w:ascii="Arial" w:hAnsi="Arial" w:cs="Arial"/>
                <w:highlight w:val="yellow"/>
              </w:rPr>
              <w:t>bank</w:t>
            </w:r>
            <w:r w:rsidRPr="003E285A">
              <w:rPr>
                <w:rFonts w:ascii="Arial" w:hAnsi="Arial" w:cs="Arial"/>
              </w:rPr>
              <w:t>].</w:t>
            </w:r>
          </w:p>
        </w:tc>
      </w:tr>
      <w:tr w:rsidR="003E285A" w14:paraId="60D0CD75" w14:textId="77777777" w:rsidTr="003E285A">
        <w:trPr>
          <w:trHeight w:val="416"/>
        </w:trPr>
        <w:tc>
          <w:tcPr>
            <w:tcW w:w="988" w:type="dxa"/>
          </w:tcPr>
          <w:p w14:paraId="3A5E8255" w14:textId="77777777" w:rsidR="003E285A" w:rsidRPr="003E285A" w:rsidRDefault="003E285A" w:rsidP="00E00FC8">
            <w:pPr>
              <w:pStyle w:val="HRScheduleItem"/>
              <w:rPr>
                <w:rFonts w:ascii="Arial" w:hAnsi="Arial" w:cs="Arial"/>
              </w:rPr>
            </w:pPr>
          </w:p>
        </w:tc>
        <w:tc>
          <w:tcPr>
            <w:tcW w:w="3402" w:type="dxa"/>
          </w:tcPr>
          <w:p w14:paraId="56BADA3C" w14:textId="77777777" w:rsidR="003E285A" w:rsidRPr="003E285A" w:rsidRDefault="003E285A" w:rsidP="00E00FC8">
            <w:pPr>
              <w:pStyle w:val="HRText"/>
              <w:rPr>
                <w:rFonts w:ascii="Arial" w:hAnsi="Arial" w:cs="Arial"/>
              </w:rPr>
            </w:pPr>
            <w:r w:rsidRPr="003E285A">
              <w:rPr>
                <w:rFonts w:ascii="Arial" w:hAnsi="Arial" w:cs="Arial"/>
              </w:rPr>
              <w:t xml:space="preserve">Other registered interest holder (caveator, </w:t>
            </w:r>
            <w:proofErr w:type="spellStart"/>
            <w:r w:rsidRPr="003E285A">
              <w:rPr>
                <w:rFonts w:ascii="Arial" w:hAnsi="Arial" w:cs="Arial"/>
              </w:rPr>
              <w:t>chargee</w:t>
            </w:r>
            <w:proofErr w:type="spellEnd"/>
            <w:r w:rsidRPr="003E285A">
              <w:rPr>
                <w:rFonts w:ascii="Arial" w:hAnsi="Arial" w:cs="Arial"/>
              </w:rPr>
              <w:t>, etc)</w:t>
            </w:r>
          </w:p>
        </w:tc>
        <w:tc>
          <w:tcPr>
            <w:tcW w:w="4672" w:type="dxa"/>
          </w:tcPr>
          <w:p w14:paraId="59530417" w14:textId="6956D9B7" w:rsidR="003E285A" w:rsidRPr="003E285A" w:rsidRDefault="003E285A" w:rsidP="00E00FC8">
            <w:pPr>
              <w:pStyle w:val="HRTblText"/>
              <w:rPr>
                <w:rFonts w:ascii="Arial" w:hAnsi="Arial" w:cs="Arial"/>
              </w:rPr>
            </w:pPr>
            <w:r w:rsidRPr="003E285A">
              <w:rPr>
                <w:rFonts w:ascii="Arial" w:hAnsi="Arial" w:cs="Arial"/>
              </w:rPr>
              <w:t>[</w:t>
            </w:r>
            <w:r w:rsidRPr="003E285A">
              <w:rPr>
                <w:rFonts w:ascii="Arial" w:hAnsi="Arial" w:cs="Arial"/>
                <w:highlight w:val="yellow"/>
              </w:rPr>
              <w:t>Name of interest holder</w:t>
            </w:r>
            <w:r w:rsidRPr="003E285A">
              <w:rPr>
                <w:rFonts w:ascii="Arial" w:hAnsi="Arial" w:cs="Arial"/>
              </w:rPr>
              <w:t xml:space="preserve">], </w:t>
            </w:r>
            <w:r>
              <w:rPr>
                <w:rFonts w:ascii="Arial" w:hAnsi="Arial" w:cs="Arial"/>
              </w:rPr>
              <w:t>[</w:t>
            </w:r>
            <w:r w:rsidRPr="003E285A">
              <w:rPr>
                <w:rFonts w:ascii="Arial" w:hAnsi="Arial" w:cs="Arial"/>
                <w:highlight w:val="yellow"/>
              </w:rPr>
              <w:t>nature of interest</w:t>
            </w:r>
            <w:r>
              <w:rPr>
                <w:rFonts w:ascii="Arial" w:hAnsi="Arial" w:cs="Arial"/>
              </w:rPr>
              <w:t xml:space="preserve">], </w:t>
            </w:r>
            <w:r w:rsidRPr="003E285A">
              <w:rPr>
                <w:rFonts w:ascii="Arial" w:hAnsi="Arial" w:cs="Arial"/>
              </w:rPr>
              <w:t>registered dealing number [</w:t>
            </w:r>
            <w:r w:rsidRPr="003E285A">
              <w:rPr>
                <w:rFonts w:ascii="Arial" w:hAnsi="Arial" w:cs="Arial"/>
                <w:highlight w:val="yellow"/>
              </w:rPr>
              <w:t>x</w:t>
            </w:r>
            <w:r w:rsidRPr="003E285A">
              <w:rPr>
                <w:rFonts w:ascii="Arial" w:hAnsi="Arial" w:cs="Arial"/>
              </w:rPr>
              <w:t>].</w:t>
            </w:r>
          </w:p>
        </w:tc>
      </w:tr>
      <w:tr w:rsidR="003E285A" w14:paraId="336864EB" w14:textId="77777777" w:rsidTr="003E285A">
        <w:trPr>
          <w:trHeight w:val="416"/>
        </w:trPr>
        <w:tc>
          <w:tcPr>
            <w:tcW w:w="988" w:type="dxa"/>
          </w:tcPr>
          <w:p w14:paraId="2B1AB616" w14:textId="77777777" w:rsidR="003E285A" w:rsidRPr="003E285A" w:rsidRDefault="003E285A" w:rsidP="00E00FC8">
            <w:pPr>
              <w:pStyle w:val="HRScheduleItem"/>
              <w:rPr>
                <w:rFonts w:ascii="Arial" w:hAnsi="Arial" w:cs="Arial"/>
              </w:rPr>
            </w:pPr>
          </w:p>
        </w:tc>
        <w:tc>
          <w:tcPr>
            <w:tcW w:w="3402" w:type="dxa"/>
          </w:tcPr>
          <w:p w14:paraId="3AC83D3D" w14:textId="77777777" w:rsidR="003E285A" w:rsidRPr="003E285A" w:rsidRDefault="003E285A" w:rsidP="00E00FC8">
            <w:pPr>
              <w:pStyle w:val="HRText"/>
              <w:rPr>
                <w:rFonts w:ascii="Arial" w:hAnsi="Arial" w:cs="Arial"/>
              </w:rPr>
            </w:pPr>
            <w:r w:rsidRPr="003E285A">
              <w:rPr>
                <w:rFonts w:ascii="Arial" w:hAnsi="Arial" w:cs="Arial"/>
              </w:rPr>
              <w:t>Commencement Date</w:t>
            </w:r>
          </w:p>
          <w:p w14:paraId="2EE21F6F" w14:textId="77777777" w:rsidR="003E285A" w:rsidRPr="003E285A" w:rsidRDefault="003E285A" w:rsidP="00E00FC8">
            <w:pPr>
              <w:pStyle w:val="HRTblText"/>
              <w:rPr>
                <w:rFonts w:ascii="Arial" w:hAnsi="Arial" w:cs="Arial"/>
              </w:rPr>
            </w:pPr>
          </w:p>
        </w:tc>
        <w:tc>
          <w:tcPr>
            <w:tcW w:w="4672" w:type="dxa"/>
          </w:tcPr>
          <w:p w14:paraId="33DCA9BC" w14:textId="0903975C" w:rsidR="003E285A" w:rsidRPr="003E285A" w:rsidRDefault="003E285A" w:rsidP="00E00FC8">
            <w:pPr>
              <w:pStyle w:val="HRTblText"/>
              <w:rPr>
                <w:rFonts w:ascii="Arial" w:hAnsi="Arial" w:cs="Arial"/>
              </w:rPr>
            </w:pPr>
            <w:r w:rsidRPr="003E285A">
              <w:rPr>
                <w:rFonts w:ascii="Arial" w:hAnsi="Arial" w:cs="Arial"/>
              </w:rPr>
              <w:t xml:space="preserve">The date </w:t>
            </w:r>
            <w:r w:rsidR="00CD25DB">
              <w:rPr>
                <w:rFonts w:ascii="Arial" w:hAnsi="Arial" w:cs="Arial"/>
              </w:rPr>
              <w:t>of this Agreement.</w:t>
            </w:r>
          </w:p>
        </w:tc>
      </w:tr>
      <w:tr w:rsidR="003E285A" w14:paraId="5F57272C" w14:textId="77777777" w:rsidTr="003E285A">
        <w:trPr>
          <w:trHeight w:val="416"/>
        </w:trPr>
        <w:tc>
          <w:tcPr>
            <w:tcW w:w="988" w:type="dxa"/>
          </w:tcPr>
          <w:p w14:paraId="46F45A1F" w14:textId="77777777" w:rsidR="003E285A" w:rsidRPr="003E285A" w:rsidRDefault="003E285A" w:rsidP="00E00FC8">
            <w:pPr>
              <w:pStyle w:val="HRScheduleItem"/>
              <w:rPr>
                <w:rFonts w:ascii="Arial" w:hAnsi="Arial" w:cs="Arial"/>
              </w:rPr>
            </w:pPr>
          </w:p>
        </w:tc>
        <w:tc>
          <w:tcPr>
            <w:tcW w:w="3402" w:type="dxa"/>
          </w:tcPr>
          <w:p w14:paraId="27322D6E" w14:textId="67771A86" w:rsidR="003E285A" w:rsidRPr="003E285A" w:rsidRDefault="00900F8B" w:rsidP="00E00FC8">
            <w:pPr>
              <w:pStyle w:val="HRText"/>
              <w:rPr>
                <w:rFonts w:ascii="Arial" w:hAnsi="Arial" w:cs="Arial"/>
              </w:rPr>
            </w:pPr>
            <w:r>
              <w:rPr>
                <w:rFonts w:ascii="Arial" w:hAnsi="Arial" w:cs="Arial"/>
              </w:rPr>
              <w:t>Ending</w:t>
            </w:r>
            <w:r w:rsidRPr="003E285A">
              <w:rPr>
                <w:rFonts w:ascii="Arial" w:hAnsi="Arial" w:cs="Arial"/>
              </w:rPr>
              <w:t xml:space="preserve"> </w:t>
            </w:r>
            <w:r w:rsidR="003E285A" w:rsidRPr="003E285A">
              <w:rPr>
                <w:rFonts w:ascii="Arial" w:hAnsi="Arial" w:cs="Arial"/>
              </w:rPr>
              <w:t>Date</w:t>
            </w:r>
          </w:p>
          <w:p w14:paraId="4B05AA74" w14:textId="77777777" w:rsidR="003E285A" w:rsidRPr="003E285A" w:rsidRDefault="003E285A" w:rsidP="00E00FC8">
            <w:pPr>
              <w:pStyle w:val="HRTblText"/>
              <w:rPr>
                <w:rFonts w:ascii="Arial" w:hAnsi="Arial" w:cs="Arial"/>
              </w:rPr>
            </w:pPr>
          </w:p>
        </w:tc>
        <w:tc>
          <w:tcPr>
            <w:tcW w:w="4672" w:type="dxa"/>
          </w:tcPr>
          <w:p w14:paraId="336907A6" w14:textId="174E19D5" w:rsidR="003E285A" w:rsidRPr="003E285A" w:rsidRDefault="003E285A" w:rsidP="00E00FC8">
            <w:pPr>
              <w:pStyle w:val="HRTblText"/>
              <w:rPr>
                <w:rFonts w:ascii="Arial" w:hAnsi="Arial" w:cs="Arial"/>
              </w:rPr>
            </w:pPr>
            <w:r w:rsidRPr="003E285A">
              <w:rPr>
                <w:rFonts w:ascii="Arial" w:hAnsi="Arial" w:cs="Arial"/>
              </w:rPr>
              <w:t xml:space="preserve">Refer to clause </w:t>
            </w:r>
            <w:r w:rsidR="00CD25DB">
              <w:rPr>
                <w:rFonts w:ascii="Arial" w:hAnsi="Arial" w:cs="Arial"/>
              </w:rPr>
              <w:fldChar w:fldCharType="begin"/>
            </w:r>
            <w:r w:rsidR="00CD25DB">
              <w:rPr>
                <w:rFonts w:ascii="Arial" w:hAnsi="Arial" w:cs="Arial"/>
              </w:rPr>
              <w:instrText xml:space="preserve"> REF _Ref184979003 \w \h </w:instrText>
            </w:r>
            <w:r w:rsidR="00CD25DB">
              <w:rPr>
                <w:rFonts w:ascii="Arial" w:hAnsi="Arial" w:cs="Arial"/>
              </w:rPr>
            </w:r>
            <w:r w:rsidR="00CD25DB">
              <w:rPr>
                <w:rFonts w:ascii="Arial" w:hAnsi="Arial" w:cs="Arial"/>
              </w:rPr>
              <w:fldChar w:fldCharType="separate"/>
            </w:r>
            <w:r w:rsidR="006C42ED">
              <w:rPr>
                <w:rFonts w:ascii="Arial" w:hAnsi="Arial" w:cs="Arial"/>
              </w:rPr>
              <w:t>19</w:t>
            </w:r>
            <w:r w:rsidR="00CD25DB">
              <w:rPr>
                <w:rFonts w:ascii="Arial" w:hAnsi="Arial" w:cs="Arial"/>
              </w:rPr>
              <w:fldChar w:fldCharType="end"/>
            </w:r>
            <w:r w:rsidR="00CD25DB">
              <w:rPr>
                <w:rFonts w:ascii="Arial" w:hAnsi="Arial" w:cs="Arial"/>
              </w:rPr>
              <w:t>.</w:t>
            </w:r>
          </w:p>
        </w:tc>
      </w:tr>
      <w:tr w:rsidR="003E285A" w14:paraId="4C1300E8" w14:textId="77777777" w:rsidTr="003E285A">
        <w:trPr>
          <w:trHeight w:val="416"/>
        </w:trPr>
        <w:tc>
          <w:tcPr>
            <w:tcW w:w="988" w:type="dxa"/>
          </w:tcPr>
          <w:p w14:paraId="7B567AF2" w14:textId="77777777" w:rsidR="003E285A" w:rsidRPr="003E285A" w:rsidRDefault="003E285A" w:rsidP="00E00FC8">
            <w:pPr>
              <w:pStyle w:val="HRScheduleItem"/>
              <w:rPr>
                <w:rFonts w:ascii="Arial" w:hAnsi="Arial" w:cs="Arial"/>
              </w:rPr>
            </w:pPr>
            <w:bookmarkStart w:id="142" w:name="_Ref184979955"/>
          </w:p>
        </w:tc>
        <w:bookmarkEnd w:id="142"/>
        <w:tc>
          <w:tcPr>
            <w:tcW w:w="3402" w:type="dxa"/>
          </w:tcPr>
          <w:p w14:paraId="3FB77D3E" w14:textId="77777777" w:rsidR="003E285A" w:rsidRPr="003E285A" w:rsidRDefault="003E285A" w:rsidP="00E00FC8">
            <w:pPr>
              <w:pStyle w:val="HRText"/>
              <w:rPr>
                <w:rFonts w:ascii="Arial" w:hAnsi="Arial" w:cs="Arial"/>
              </w:rPr>
            </w:pPr>
            <w:r w:rsidRPr="003E285A">
              <w:rPr>
                <w:rFonts w:ascii="Arial" w:hAnsi="Arial" w:cs="Arial"/>
              </w:rPr>
              <w:t>Discount to Market Rent</w:t>
            </w:r>
          </w:p>
          <w:p w14:paraId="7D4C7994" w14:textId="77777777" w:rsidR="003E285A" w:rsidRPr="003E285A" w:rsidRDefault="003E285A" w:rsidP="00E00FC8">
            <w:pPr>
              <w:pStyle w:val="HRText"/>
              <w:rPr>
                <w:rFonts w:ascii="Arial" w:hAnsi="Arial" w:cs="Arial"/>
              </w:rPr>
            </w:pPr>
          </w:p>
        </w:tc>
        <w:tc>
          <w:tcPr>
            <w:tcW w:w="4672" w:type="dxa"/>
          </w:tcPr>
          <w:p w14:paraId="79E11C99" w14:textId="6DD2EA30" w:rsidR="003E285A" w:rsidRPr="00CD25DB" w:rsidRDefault="001B32C4" w:rsidP="00E00FC8">
            <w:pPr>
              <w:pStyle w:val="HRTblText"/>
              <w:rPr>
                <w:rFonts w:ascii="Arial" w:hAnsi="Arial" w:cs="Arial"/>
              </w:rPr>
            </w:pPr>
            <w:r>
              <w:rPr>
                <w:rFonts w:ascii="Arial" w:hAnsi="Arial" w:cs="Arial"/>
              </w:rPr>
              <w:t xml:space="preserve">Such discount as is necessary to ensure that the weekly Reduced Rent is not greater than 30 per cent of the </w:t>
            </w:r>
            <w:r w:rsidR="00900F8B">
              <w:rPr>
                <w:rFonts w:ascii="Arial" w:hAnsi="Arial" w:cs="Arial"/>
              </w:rPr>
              <w:t xml:space="preserve">Eligible Household’s </w:t>
            </w:r>
            <w:r>
              <w:rPr>
                <w:rFonts w:ascii="Arial" w:hAnsi="Arial" w:cs="Arial"/>
              </w:rPr>
              <w:t>weekly income.</w:t>
            </w:r>
          </w:p>
        </w:tc>
      </w:tr>
      <w:tr w:rsidR="00A87E9E" w14:paraId="7D8BC5B9" w14:textId="77777777" w:rsidTr="003E285A">
        <w:trPr>
          <w:trHeight w:val="416"/>
        </w:trPr>
        <w:tc>
          <w:tcPr>
            <w:tcW w:w="988" w:type="dxa"/>
          </w:tcPr>
          <w:p w14:paraId="09123570" w14:textId="77777777" w:rsidR="00A87E9E" w:rsidRPr="003E285A" w:rsidRDefault="00A87E9E" w:rsidP="00E00FC8">
            <w:pPr>
              <w:pStyle w:val="HRScheduleItem"/>
              <w:rPr>
                <w:rFonts w:ascii="Arial" w:hAnsi="Arial" w:cs="Arial"/>
              </w:rPr>
            </w:pPr>
            <w:bookmarkStart w:id="143" w:name="_Ref184979272"/>
          </w:p>
        </w:tc>
        <w:bookmarkEnd w:id="143"/>
        <w:tc>
          <w:tcPr>
            <w:tcW w:w="3402" w:type="dxa"/>
          </w:tcPr>
          <w:p w14:paraId="1A98BC91" w14:textId="3F6517F7" w:rsidR="00A87E9E" w:rsidRPr="003E285A" w:rsidRDefault="00A87E9E" w:rsidP="00E00FC8">
            <w:pPr>
              <w:pStyle w:val="HRText"/>
              <w:rPr>
                <w:rFonts w:ascii="Arial" w:hAnsi="Arial" w:cs="Arial"/>
              </w:rPr>
            </w:pPr>
            <w:r>
              <w:rPr>
                <w:rFonts w:ascii="Arial" w:hAnsi="Arial" w:cs="Arial"/>
              </w:rPr>
              <w:t>Affordable Housing Contribution</w:t>
            </w:r>
          </w:p>
        </w:tc>
        <w:tc>
          <w:tcPr>
            <w:tcW w:w="4672" w:type="dxa"/>
          </w:tcPr>
          <w:p w14:paraId="7086C6F6" w14:textId="0B1E1C0F" w:rsidR="00A87E9E" w:rsidRPr="00CD25DB" w:rsidRDefault="00E95863" w:rsidP="001E75D1">
            <w:pPr>
              <w:pStyle w:val="HRTblText"/>
              <w:rPr>
                <w:rFonts w:ascii="Arial" w:hAnsi="Arial" w:cs="Arial"/>
              </w:rPr>
            </w:pPr>
            <w:r>
              <w:rPr>
                <w:rFonts w:ascii="Arial" w:hAnsi="Arial" w:cs="Arial"/>
              </w:rPr>
              <w:t>[</w:t>
            </w:r>
            <w:r w:rsidRPr="00C9676D">
              <w:rPr>
                <w:rFonts w:ascii="Arial" w:hAnsi="Arial" w:cs="Arial"/>
                <w:highlight w:val="yellow"/>
              </w:rPr>
              <w:t>INSERT</w:t>
            </w:r>
            <w:r>
              <w:rPr>
                <w:rFonts w:ascii="Arial" w:hAnsi="Arial" w:cs="Arial"/>
              </w:rPr>
              <w:t>]</w:t>
            </w:r>
            <w:r w:rsidR="00A87E9E" w:rsidRPr="00A87E9E">
              <w:rPr>
                <w:rFonts w:ascii="Arial" w:hAnsi="Arial" w:cs="Arial"/>
              </w:rPr>
              <w:t xml:space="preserve"> </w:t>
            </w:r>
          </w:p>
        </w:tc>
      </w:tr>
      <w:tr w:rsidR="003E285A" w14:paraId="039A8285" w14:textId="77777777" w:rsidTr="003E285A">
        <w:trPr>
          <w:trHeight w:val="416"/>
        </w:trPr>
        <w:tc>
          <w:tcPr>
            <w:tcW w:w="988" w:type="dxa"/>
          </w:tcPr>
          <w:p w14:paraId="1016B0B5" w14:textId="77777777" w:rsidR="003E285A" w:rsidRPr="003E285A" w:rsidRDefault="003E285A" w:rsidP="00E00FC8">
            <w:pPr>
              <w:pStyle w:val="HRScheduleItem"/>
              <w:rPr>
                <w:rFonts w:ascii="Arial" w:hAnsi="Arial" w:cs="Arial"/>
              </w:rPr>
            </w:pPr>
            <w:bookmarkStart w:id="144" w:name="_Ref148514738"/>
          </w:p>
        </w:tc>
        <w:bookmarkEnd w:id="144"/>
        <w:tc>
          <w:tcPr>
            <w:tcW w:w="3402" w:type="dxa"/>
          </w:tcPr>
          <w:p w14:paraId="5185BCDC" w14:textId="77777777" w:rsidR="003E285A" w:rsidRPr="003E285A" w:rsidRDefault="003E285A" w:rsidP="00E00FC8">
            <w:pPr>
              <w:pStyle w:val="HRText"/>
              <w:rPr>
                <w:rFonts w:ascii="Arial" w:hAnsi="Arial" w:cs="Arial"/>
              </w:rPr>
            </w:pPr>
            <w:r w:rsidRPr="003E285A">
              <w:rPr>
                <w:rFonts w:ascii="Arial" w:hAnsi="Arial" w:cs="Arial"/>
              </w:rPr>
              <w:t xml:space="preserve">Valuation period </w:t>
            </w:r>
          </w:p>
          <w:p w14:paraId="12AB2B1A" w14:textId="77777777" w:rsidR="003E285A" w:rsidRPr="003E285A" w:rsidRDefault="003E285A" w:rsidP="00E00FC8">
            <w:pPr>
              <w:pStyle w:val="HRText"/>
              <w:rPr>
                <w:rFonts w:ascii="Arial" w:hAnsi="Arial" w:cs="Arial"/>
              </w:rPr>
            </w:pPr>
          </w:p>
        </w:tc>
        <w:tc>
          <w:tcPr>
            <w:tcW w:w="4672" w:type="dxa"/>
          </w:tcPr>
          <w:p w14:paraId="4BA13C7E" w14:textId="77777777" w:rsidR="003E285A" w:rsidRPr="003E285A" w:rsidRDefault="003E285A" w:rsidP="00E00FC8">
            <w:pPr>
              <w:pStyle w:val="HRTblText"/>
              <w:rPr>
                <w:rFonts w:ascii="Arial" w:hAnsi="Arial" w:cs="Arial"/>
              </w:rPr>
            </w:pPr>
            <w:r w:rsidRPr="003E285A">
              <w:rPr>
                <w:rFonts w:ascii="Arial" w:hAnsi="Arial" w:cs="Arial"/>
              </w:rPr>
              <w:t xml:space="preserve">The </w:t>
            </w:r>
            <w:proofErr w:type="gramStart"/>
            <w:r w:rsidRPr="003E285A">
              <w:rPr>
                <w:rFonts w:ascii="Arial" w:hAnsi="Arial" w:cs="Arial"/>
              </w:rPr>
              <w:t>period of time</w:t>
            </w:r>
            <w:proofErr w:type="gramEnd"/>
            <w:r w:rsidRPr="003E285A">
              <w:rPr>
                <w:rFonts w:ascii="Arial" w:hAnsi="Arial" w:cs="Arial"/>
              </w:rPr>
              <w:t xml:space="preserve"> commencing 13 weeks prior, and ending 13 weeks after, the day on which the Dwelling on an Affordable Housing Lot is available for rent.</w:t>
            </w:r>
          </w:p>
        </w:tc>
      </w:tr>
      <w:tr w:rsidR="00E95863" w14:paraId="720BEA37" w14:textId="77777777" w:rsidTr="003E285A">
        <w:trPr>
          <w:trHeight w:val="416"/>
        </w:trPr>
        <w:tc>
          <w:tcPr>
            <w:tcW w:w="988" w:type="dxa"/>
          </w:tcPr>
          <w:p w14:paraId="55B423EA" w14:textId="77777777" w:rsidR="00E95863" w:rsidRPr="003E285A" w:rsidRDefault="00E95863" w:rsidP="00E00FC8">
            <w:pPr>
              <w:pStyle w:val="HRScheduleItem"/>
              <w:rPr>
                <w:rFonts w:ascii="Arial" w:hAnsi="Arial" w:cs="Arial"/>
              </w:rPr>
            </w:pPr>
          </w:p>
        </w:tc>
        <w:tc>
          <w:tcPr>
            <w:tcW w:w="3402" w:type="dxa"/>
          </w:tcPr>
          <w:p w14:paraId="7AD29BB3" w14:textId="6B926BDA" w:rsidR="00E95863" w:rsidRPr="003E285A" w:rsidRDefault="00E95863" w:rsidP="00E00FC8">
            <w:pPr>
              <w:pStyle w:val="HRText"/>
              <w:rPr>
                <w:rFonts w:ascii="Arial" w:hAnsi="Arial" w:cs="Arial"/>
              </w:rPr>
            </w:pPr>
            <w:r>
              <w:rPr>
                <w:rFonts w:ascii="Arial" w:hAnsi="Arial" w:cs="Arial"/>
              </w:rPr>
              <w:t>Minimum Number</w:t>
            </w:r>
          </w:p>
        </w:tc>
        <w:tc>
          <w:tcPr>
            <w:tcW w:w="4672" w:type="dxa"/>
          </w:tcPr>
          <w:p w14:paraId="7CAC1E1B" w14:textId="30FD6BEE" w:rsidR="00E95863" w:rsidRPr="003E285A" w:rsidRDefault="00E95863" w:rsidP="00E00FC8">
            <w:pPr>
              <w:pStyle w:val="HRTblText"/>
              <w:rPr>
                <w:rFonts w:ascii="Arial" w:hAnsi="Arial" w:cs="Arial"/>
              </w:rPr>
            </w:pPr>
            <w:r>
              <w:rPr>
                <w:rFonts w:ascii="Arial" w:hAnsi="Arial" w:cs="Arial"/>
              </w:rPr>
              <w:t>Means [</w:t>
            </w:r>
            <w:r w:rsidRPr="00C9676D">
              <w:rPr>
                <w:rFonts w:ascii="Arial" w:hAnsi="Arial" w:cs="Arial"/>
                <w:highlight w:val="yellow"/>
              </w:rPr>
              <w:t>INSERT MINIMUM NUMBER</w:t>
            </w:r>
            <w:r>
              <w:rPr>
                <w:rFonts w:ascii="Arial" w:hAnsi="Arial" w:cs="Arial"/>
              </w:rPr>
              <w:t>] of Affordable Housing Properties</w:t>
            </w:r>
            <w:r w:rsidR="00B3337A">
              <w:rPr>
                <w:rFonts w:ascii="Arial" w:hAnsi="Arial" w:cs="Arial"/>
              </w:rPr>
              <w:t>.</w:t>
            </w:r>
          </w:p>
        </w:tc>
      </w:tr>
    </w:tbl>
    <w:p w14:paraId="37751808" w14:textId="6B111FEC" w:rsidR="00453649" w:rsidRDefault="003E285A" w:rsidP="00BD6A54">
      <w:pPr>
        <w:pStyle w:val="legalSchedule"/>
      </w:pPr>
      <w:bookmarkStart w:id="145" w:name="_Toc195282701"/>
      <w:bookmarkStart w:id="146" w:name="_Toc200565153"/>
      <w:bookmarkEnd w:id="145"/>
      <w:bookmarkEnd w:id="146"/>
      <w:r>
        <w:lastRenderedPageBreak/>
        <w:br w:type="page"/>
      </w:r>
      <w:bookmarkStart w:id="147" w:name="_Ref185340940"/>
      <w:bookmarkStart w:id="148" w:name="_Toc200714851"/>
      <w:r w:rsidR="0064393F">
        <w:lastRenderedPageBreak/>
        <w:t>S</w:t>
      </w:r>
      <w:r w:rsidR="00453649">
        <w:t>chedule of Accrued Benefit</w:t>
      </w:r>
      <w:bookmarkEnd w:id="147"/>
      <w:bookmarkEnd w:id="148"/>
    </w:p>
    <w:p w14:paraId="5D2FA627" w14:textId="77777777" w:rsidR="001E75D1" w:rsidRDefault="001E75D1" w:rsidP="00453649"/>
    <w:p w14:paraId="076F5FDE" w14:textId="5E9B36A9" w:rsidR="00453649" w:rsidRPr="00B426B9" w:rsidRDefault="00453649" w:rsidP="006C42ED">
      <w:pPr>
        <w:pStyle w:val="Bullet1"/>
        <w:numPr>
          <w:ilvl w:val="0"/>
          <w:numId w:val="0"/>
        </w:numPr>
        <w:rPr>
          <w:highlight w:val="yellow"/>
        </w:rPr>
      </w:pPr>
      <w:r>
        <w:t>[</w:t>
      </w:r>
      <w:r w:rsidRPr="00B426B9">
        <w:rPr>
          <w:highlight w:val="yellow"/>
        </w:rPr>
        <w:t>Note for reader:</w:t>
      </w:r>
    </w:p>
    <w:p w14:paraId="4DBC132E" w14:textId="77777777" w:rsidR="00453649" w:rsidRPr="00B426B9" w:rsidRDefault="00453649" w:rsidP="00453649">
      <w:pPr>
        <w:rPr>
          <w:highlight w:val="yellow"/>
        </w:rPr>
      </w:pPr>
    </w:p>
    <w:p w14:paraId="72C84732" w14:textId="77777777" w:rsidR="00453649" w:rsidRPr="00B426B9" w:rsidRDefault="00453649" w:rsidP="00453649">
      <w:pPr>
        <w:rPr>
          <w:highlight w:val="yellow"/>
        </w:rPr>
      </w:pPr>
      <w:r w:rsidRPr="00B426B9">
        <w:rPr>
          <w:highlight w:val="yellow"/>
        </w:rPr>
        <w:t xml:space="preserve">Insert a form of reporting document that lists: </w:t>
      </w:r>
    </w:p>
    <w:p w14:paraId="086031FE" w14:textId="06F86BA6" w:rsidR="00453649" w:rsidRPr="00B426B9" w:rsidRDefault="00453649" w:rsidP="00453649">
      <w:pPr>
        <w:pStyle w:val="Numpara1"/>
        <w:rPr>
          <w:highlight w:val="yellow"/>
        </w:rPr>
      </w:pPr>
      <w:r w:rsidRPr="00B426B9">
        <w:rPr>
          <w:highlight w:val="yellow"/>
        </w:rPr>
        <w:t>the properties tenanted</w:t>
      </w:r>
      <w:r w:rsidR="00B426B9" w:rsidRPr="00B426B9">
        <w:rPr>
          <w:highlight w:val="yellow"/>
        </w:rPr>
        <w:t>, including:</w:t>
      </w:r>
    </w:p>
    <w:p w14:paraId="597E9897" w14:textId="77777777" w:rsidR="00B426B9" w:rsidRPr="00B426B9" w:rsidRDefault="00B426B9" w:rsidP="00453649">
      <w:pPr>
        <w:pStyle w:val="Numpara3"/>
        <w:rPr>
          <w:highlight w:val="yellow"/>
        </w:rPr>
      </w:pPr>
      <w:r w:rsidRPr="00B426B9">
        <w:rPr>
          <w:highlight w:val="yellow"/>
        </w:rPr>
        <w:t>full property d</w:t>
      </w:r>
      <w:r w:rsidR="00453649" w:rsidRPr="00B426B9">
        <w:rPr>
          <w:highlight w:val="yellow"/>
        </w:rPr>
        <w:t>escription</w:t>
      </w:r>
      <w:r w:rsidRPr="00B426B9">
        <w:rPr>
          <w:highlight w:val="yellow"/>
        </w:rPr>
        <w:t>s</w:t>
      </w:r>
      <w:r w:rsidR="00453649" w:rsidRPr="00B426B9">
        <w:rPr>
          <w:highlight w:val="yellow"/>
        </w:rPr>
        <w:t xml:space="preserve"> (land particulars</w:t>
      </w:r>
      <w:r w:rsidRPr="00B426B9">
        <w:rPr>
          <w:highlight w:val="yellow"/>
        </w:rPr>
        <w:t xml:space="preserve">, </w:t>
      </w:r>
      <w:r w:rsidR="00453649" w:rsidRPr="00B426B9">
        <w:rPr>
          <w:highlight w:val="yellow"/>
        </w:rPr>
        <w:t>qualities of the dwelling (</w:t>
      </w:r>
      <w:r w:rsidRPr="00B426B9">
        <w:rPr>
          <w:highlight w:val="yellow"/>
        </w:rPr>
        <w:t>number of b</w:t>
      </w:r>
      <w:r w:rsidR="00453649" w:rsidRPr="00B426B9">
        <w:rPr>
          <w:highlight w:val="yellow"/>
        </w:rPr>
        <w:t>edrooms, bathrooms etc))</w:t>
      </w:r>
      <w:r w:rsidRPr="00B426B9">
        <w:rPr>
          <w:highlight w:val="yellow"/>
        </w:rPr>
        <w:t xml:space="preserve">; and </w:t>
      </w:r>
    </w:p>
    <w:p w14:paraId="7099ED38" w14:textId="6DB1F32B" w:rsidR="00B426B9" w:rsidRPr="00B426B9" w:rsidRDefault="00B426B9" w:rsidP="00453649">
      <w:pPr>
        <w:pStyle w:val="Numpara3"/>
        <w:rPr>
          <w:highlight w:val="yellow"/>
        </w:rPr>
      </w:pPr>
      <w:r w:rsidRPr="00B426B9">
        <w:rPr>
          <w:highlight w:val="yellow"/>
        </w:rPr>
        <w:t>m</w:t>
      </w:r>
      <w:r w:rsidR="00453649" w:rsidRPr="00B426B9">
        <w:rPr>
          <w:highlight w:val="yellow"/>
        </w:rPr>
        <w:t xml:space="preserve">onthly rent paid </w:t>
      </w:r>
      <w:r w:rsidRPr="00B426B9">
        <w:rPr>
          <w:highlight w:val="yellow"/>
        </w:rPr>
        <w:t>as compared to</w:t>
      </w:r>
      <w:r w:rsidR="00453649" w:rsidRPr="00B426B9">
        <w:rPr>
          <w:highlight w:val="yellow"/>
        </w:rPr>
        <w:t xml:space="preserve"> the market value rent</w:t>
      </w:r>
      <w:r w:rsidRPr="00B426B9">
        <w:rPr>
          <w:highlight w:val="yellow"/>
        </w:rPr>
        <w:t>.</w:t>
      </w:r>
    </w:p>
    <w:p w14:paraId="031EC538" w14:textId="3C68B655" w:rsidR="00453649" w:rsidRPr="00B426B9" w:rsidRDefault="00B426B9" w:rsidP="00B426B9">
      <w:pPr>
        <w:pStyle w:val="Numpara2"/>
        <w:rPr>
          <w:highlight w:val="yellow"/>
        </w:rPr>
      </w:pPr>
      <w:r w:rsidRPr="00B426B9">
        <w:rPr>
          <w:highlight w:val="yellow"/>
        </w:rPr>
        <w:t>t</w:t>
      </w:r>
      <w:r w:rsidR="00453649" w:rsidRPr="00B426B9">
        <w:rPr>
          <w:highlight w:val="yellow"/>
        </w:rPr>
        <w:t xml:space="preserve">he total affordable housing contribution due for the </w:t>
      </w:r>
      <w:r w:rsidRPr="00B426B9">
        <w:rPr>
          <w:highlight w:val="yellow"/>
        </w:rPr>
        <w:t>d</w:t>
      </w:r>
      <w:r w:rsidR="00453649" w:rsidRPr="00B426B9">
        <w:rPr>
          <w:highlight w:val="yellow"/>
        </w:rPr>
        <w:t>evelopment</w:t>
      </w:r>
      <w:r w:rsidRPr="00B426B9">
        <w:rPr>
          <w:highlight w:val="yellow"/>
        </w:rPr>
        <w:t>.</w:t>
      </w:r>
    </w:p>
    <w:p w14:paraId="2D6E79E0" w14:textId="77777777" w:rsidR="00B426B9" w:rsidRPr="00B426B9" w:rsidRDefault="00B426B9" w:rsidP="00453649">
      <w:pPr>
        <w:pStyle w:val="Numpara2"/>
        <w:rPr>
          <w:highlight w:val="yellow"/>
        </w:rPr>
      </w:pPr>
      <w:r w:rsidRPr="00B426B9">
        <w:rPr>
          <w:highlight w:val="yellow"/>
        </w:rPr>
        <w:t>an annual tally of the discount to rent for each dwelling (being, market value rent – reduced rent charged to tenant).</w:t>
      </w:r>
    </w:p>
    <w:p w14:paraId="0C615C8E" w14:textId="1A102D2D" w:rsidR="00B426B9" w:rsidRPr="00B426B9" w:rsidRDefault="00B426B9" w:rsidP="00B426B9">
      <w:pPr>
        <w:pStyle w:val="Numpara2"/>
        <w:rPr>
          <w:highlight w:val="yellow"/>
        </w:rPr>
      </w:pPr>
      <w:r w:rsidRPr="00B426B9">
        <w:rPr>
          <w:highlight w:val="yellow"/>
        </w:rPr>
        <w:t>b</w:t>
      </w:r>
      <w:r w:rsidR="00453649" w:rsidRPr="00B426B9">
        <w:rPr>
          <w:highlight w:val="yellow"/>
        </w:rPr>
        <w:t xml:space="preserve">alance owing towards the total affordable housing contribution. </w:t>
      </w:r>
    </w:p>
    <w:p w14:paraId="5086FFF6" w14:textId="77777777" w:rsidR="00B426B9" w:rsidRPr="00B426B9" w:rsidRDefault="00B426B9" w:rsidP="00B426B9">
      <w:pPr>
        <w:pStyle w:val="Numpara2"/>
        <w:numPr>
          <w:ilvl w:val="0"/>
          <w:numId w:val="0"/>
        </w:numPr>
        <w:ind w:left="851"/>
        <w:rPr>
          <w:highlight w:val="yellow"/>
        </w:rPr>
      </w:pPr>
    </w:p>
    <w:p w14:paraId="47BCCD50" w14:textId="77777777" w:rsidR="00B426B9" w:rsidRDefault="00453649" w:rsidP="00B426B9">
      <w:r w:rsidRPr="00B426B9">
        <w:rPr>
          <w:highlight w:val="yellow"/>
        </w:rPr>
        <w:t xml:space="preserve">The exact form </w:t>
      </w:r>
      <w:r w:rsidR="00B426B9" w:rsidRPr="00B426B9">
        <w:rPr>
          <w:highlight w:val="yellow"/>
        </w:rPr>
        <w:t xml:space="preserve">of reporting document </w:t>
      </w:r>
      <w:r w:rsidRPr="00B426B9">
        <w:rPr>
          <w:highlight w:val="yellow"/>
        </w:rPr>
        <w:t>can be as agreed between the parties.</w:t>
      </w:r>
      <w:r w:rsidR="00B426B9">
        <w:t>]</w:t>
      </w:r>
    </w:p>
    <w:p w14:paraId="4B5B906D" w14:textId="77777777" w:rsidR="00B426B9" w:rsidRDefault="00B426B9" w:rsidP="00B426B9"/>
    <w:tbl>
      <w:tblPr>
        <w:tblStyle w:val="MadTabPlumGrid"/>
        <w:tblW w:w="0" w:type="auto"/>
        <w:tblLook w:val="04A0" w:firstRow="1" w:lastRow="0" w:firstColumn="1" w:lastColumn="0" w:noHBand="0" w:noVBand="1"/>
      </w:tblPr>
      <w:tblGrid>
        <w:gridCol w:w="1185"/>
        <w:gridCol w:w="1969"/>
        <w:gridCol w:w="1745"/>
        <w:gridCol w:w="1845"/>
        <w:gridCol w:w="1879"/>
      </w:tblGrid>
      <w:tr w:rsidR="00B26B6B" w14:paraId="25E1B361" w14:textId="3B315F56" w:rsidTr="00C9676D">
        <w:trPr>
          <w:cnfStyle w:val="100000000000" w:firstRow="1" w:lastRow="0" w:firstColumn="0" w:lastColumn="0" w:oddVBand="0" w:evenVBand="0" w:oddHBand="0" w:evenHBand="0" w:firstRowFirstColumn="0" w:firstRowLastColumn="0" w:lastRowFirstColumn="0" w:lastRowLastColumn="0"/>
          <w:trHeight w:val="942"/>
        </w:trPr>
        <w:tc>
          <w:tcPr>
            <w:tcW w:w="1185" w:type="dxa"/>
          </w:tcPr>
          <w:p w14:paraId="40327381" w14:textId="77777777" w:rsidR="00B26B6B" w:rsidRPr="00B426B9" w:rsidRDefault="00B26B6B" w:rsidP="00E00FC8">
            <w:pPr>
              <w:pStyle w:val="HRTblHeadBold"/>
              <w:rPr>
                <w:rFonts w:ascii="Arial" w:hAnsi="Arial" w:cs="Arial"/>
              </w:rPr>
            </w:pPr>
            <w:r w:rsidRPr="00B426B9">
              <w:rPr>
                <w:rFonts w:ascii="Arial" w:hAnsi="Arial" w:cs="Arial"/>
              </w:rPr>
              <w:t>No</w:t>
            </w:r>
          </w:p>
        </w:tc>
        <w:tc>
          <w:tcPr>
            <w:tcW w:w="1969" w:type="dxa"/>
          </w:tcPr>
          <w:p w14:paraId="6A85E66A" w14:textId="77777777" w:rsidR="00B26B6B" w:rsidRPr="00B426B9" w:rsidRDefault="00B26B6B" w:rsidP="00E00FC8">
            <w:pPr>
              <w:pStyle w:val="HRTblHeadBold"/>
              <w:rPr>
                <w:rFonts w:ascii="Arial" w:hAnsi="Arial" w:cs="Arial"/>
              </w:rPr>
            </w:pPr>
            <w:r w:rsidRPr="00B426B9">
              <w:rPr>
                <w:rFonts w:ascii="Arial" w:hAnsi="Arial" w:cs="Arial"/>
              </w:rPr>
              <w:t>Dwelling Description</w:t>
            </w:r>
          </w:p>
        </w:tc>
        <w:tc>
          <w:tcPr>
            <w:tcW w:w="1745" w:type="dxa"/>
          </w:tcPr>
          <w:p w14:paraId="2DE56672" w14:textId="77777777" w:rsidR="00B26B6B" w:rsidRPr="00B426B9" w:rsidRDefault="00B26B6B" w:rsidP="00E00FC8">
            <w:pPr>
              <w:pStyle w:val="HRTblHeadBold"/>
              <w:rPr>
                <w:rFonts w:ascii="Arial" w:hAnsi="Arial" w:cs="Arial"/>
              </w:rPr>
            </w:pPr>
            <w:r w:rsidRPr="00B426B9">
              <w:rPr>
                <w:rFonts w:ascii="Arial" w:hAnsi="Arial" w:cs="Arial"/>
              </w:rPr>
              <w:t>Market Value Rent</w:t>
            </w:r>
          </w:p>
        </w:tc>
        <w:tc>
          <w:tcPr>
            <w:tcW w:w="1845" w:type="dxa"/>
          </w:tcPr>
          <w:p w14:paraId="5497F981" w14:textId="69678EF1" w:rsidR="00B26B6B" w:rsidRPr="00B426B9" w:rsidRDefault="00B26B6B" w:rsidP="00E00FC8">
            <w:pPr>
              <w:pStyle w:val="HRTblHeadBold"/>
              <w:rPr>
                <w:rFonts w:ascii="Arial" w:hAnsi="Arial" w:cs="Arial"/>
              </w:rPr>
            </w:pPr>
            <w:r w:rsidRPr="00B426B9">
              <w:rPr>
                <w:rFonts w:ascii="Arial" w:hAnsi="Arial" w:cs="Arial"/>
              </w:rPr>
              <w:t>Reduced Rent</w:t>
            </w:r>
            <w:r>
              <w:rPr>
                <w:rFonts w:ascii="Arial" w:hAnsi="Arial" w:cs="Arial"/>
              </w:rPr>
              <w:t>al</w:t>
            </w:r>
          </w:p>
        </w:tc>
        <w:tc>
          <w:tcPr>
            <w:tcW w:w="1879" w:type="dxa"/>
          </w:tcPr>
          <w:p w14:paraId="654BBEC0" w14:textId="77777777" w:rsidR="00B26B6B" w:rsidRPr="00B426B9" w:rsidRDefault="00B26B6B" w:rsidP="00E00FC8">
            <w:pPr>
              <w:pStyle w:val="HRTblHeadBold"/>
              <w:rPr>
                <w:rFonts w:ascii="Arial" w:hAnsi="Arial" w:cs="Arial"/>
              </w:rPr>
            </w:pPr>
            <w:r w:rsidRPr="00B426B9">
              <w:rPr>
                <w:rFonts w:ascii="Arial" w:hAnsi="Arial" w:cs="Arial"/>
              </w:rPr>
              <w:t>Discount Provided</w:t>
            </w:r>
          </w:p>
        </w:tc>
      </w:tr>
      <w:tr w:rsidR="00B26B6B" w14:paraId="07C4006A" w14:textId="10A97679" w:rsidTr="00C9676D">
        <w:trPr>
          <w:trHeight w:val="722"/>
        </w:trPr>
        <w:tc>
          <w:tcPr>
            <w:tcW w:w="1185" w:type="dxa"/>
          </w:tcPr>
          <w:p w14:paraId="5EAB4BBB" w14:textId="77777777" w:rsidR="00B26B6B" w:rsidRPr="00A00800" w:rsidRDefault="00B26B6B" w:rsidP="00A00800">
            <w:pPr>
              <w:pStyle w:val="HRScheduleItem"/>
              <w:numPr>
                <w:ilvl w:val="1"/>
                <w:numId w:val="39"/>
              </w:numPr>
              <w:rPr>
                <w:rFonts w:ascii="Arial" w:hAnsi="Arial" w:cs="Arial"/>
              </w:rPr>
            </w:pPr>
          </w:p>
        </w:tc>
        <w:tc>
          <w:tcPr>
            <w:tcW w:w="1969" w:type="dxa"/>
          </w:tcPr>
          <w:p w14:paraId="6C852750" w14:textId="42469A03" w:rsidR="00B26B6B" w:rsidRPr="00B426B9" w:rsidRDefault="00B26B6B" w:rsidP="00E00FC8">
            <w:pPr>
              <w:pStyle w:val="HRTblText"/>
              <w:rPr>
                <w:rFonts w:ascii="Arial" w:hAnsi="Arial" w:cs="Arial"/>
              </w:rPr>
            </w:pPr>
            <w:r>
              <w:rPr>
                <w:rFonts w:ascii="Arial" w:hAnsi="Arial" w:cs="Arial"/>
              </w:rPr>
              <w:t>[</w:t>
            </w:r>
            <w:r w:rsidRPr="00B426B9">
              <w:rPr>
                <w:rFonts w:ascii="Arial" w:hAnsi="Arial" w:cs="Arial"/>
                <w:highlight w:val="yellow"/>
              </w:rPr>
              <w:t>Lot X on PSX</w:t>
            </w:r>
            <w:r>
              <w:rPr>
                <w:rFonts w:ascii="Arial" w:hAnsi="Arial" w:cs="Arial"/>
              </w:rPr>
              <w:t>]</w:t>
            </w:r>
          </w:p>
        </w:tc>
        <w:tc>
          <w:tcPr>
            <w:tcW w:w="1745" w:type="dxa"/>
          </w:tcPr>
          <w:p w14:paraId="4B4214DC" w14:textId="77777777" w:rsidR="00B26B6B" w:rsidRPr="00B426B9" w:rsidRDefault="00B26B6B" w:rsidP="00E00FC8">
            <w:pPr>
              <w:pStyle w:val="HRTblText"/>
              <w:rPr>
                <w:rFonts w:ascii="Arial" w:hAnsi="Arial" w:cs="Arial"/>
              </w:rPr>
            </w:pPr>
          </w:p>
        </w:tc>
        <w:tc>
          <w:tcPr>
            <w:tcW w:w="1845" w:type="dxa"/>
          </w:tcPr>
          <w:p w14:paraId="41270BDF" w14:textId="77777777" w:rsidR="00B26B6B" w:rsidRPr="00B426B9" w:rsidRDefault="00B26B6B" w:rsidP="00E00FC8">
            <w:pPr>
              <w:pStyle w:val="HRTblText"/>
              <w:rPr>
                <w:rFonts w:ascii="Arial" w:hAnsi="Arial" w:cs="Arial"/>
              </w:rPr>
            </w:pPr>
          </w:p>
        </w:tc>
        <w:tc>
          <w:tcPr>
            <w:tcW w:w="1879" w:type="dxa"/>
          </w:tcPr>
          <w:p w14:paraId="11FF3C96" w14:textId="77777777" w:rsidR="00B26B6B" w:rsidRPr="00B426B9" w:rsidRDefault="00B26B6B" w:rsidP="00E00FC8">
            <w:pPr>
              <w:pStyle w:val="HRTblText"/>
              <w:rPr>
                <w:rFonts w:ascii="Arial" w:hAnsi="Arial" w:cs="Arial"/>
              </w:rPr>
            </w:pPr>
          </w:p>
        </w:tc>
      </w:tr>
      <w:tr w:rsidR="00B26B6B" w14:paraId="0352F70C" w14:textId="43684304" w:rsidTr="00C9676D">
        <w:trPr>
          <w:trHeight w:val="746"/>
        </w:trPr>
        <w:tc>
          <w:tcPr>
            <w:tcW w:w="1185" w:type="dxa"/>
          </w:tcPr>
          <w:p w14:paraId="0550A5A6" w14:textId="77777777" w:rsidR="00B26B6B" w:rsidRPr="00B426B9" w:rsidRDefault="00B26B6B" w:rsidP="00E00FC8">
            <w:pPr>
              <w:pStyle w:val="HRScheduleItem"/>
              <w:rPr>
                <w:rFonts w:ascii="Arial" w:hAnsi="Arial" w:cs="Arial"/>
              </w:rPr>
            </w:pPr>
          </w:p>
        </w:tc>
        <w:tc>
          <w:tcPr>
            <w:tcW w:w="1969" w:type="dxa"/>
          </w:tcPr>
          <w:p w14:paraId="01EF7B32" w14:textId="77777777" w:rsidR="00B26B6B" w:rsidRPr="00B426B9" w:rsidRDefault="00B26B6B" w:rsidP="00E00FC8">
            <w:pPr>
              <w:pStyle w:val="HRTblText"/>
              <w:rPr>
                <w:rFonts w:ascii="Arial" w:hAnsi="Arial" w:cs="Arial"/>
              </w:rPr>
            </w:pPr>
          </w:p>
        </w:tc>
        <w:tc>
          <w:tcPr>
            <w:tcW w:w="1745" w:type="dxa"/>
          </w:tcPr>
          <w:p w14:paraId="5B55CEE1" w14:textId="77777777" w:rsidR="00B26B6B" w:rsidRPr="00B426B9" w:rsidRDefault="00B26B6B" w:rsidP="00E00FC8">
            <w:pPr>
              <w:pStyle w:val="HRTblText"/>
              <w:rPr>
                <w:rFonts w:ascii="Arial" w:hAnsi="Arial" w:cs="Arial"/>
              </w:rPr>
            </w:pPr>
          </w:p>
        </w:tc>
        <w:tc>
          <w:tcPr>
            <w:tcW w:w="1845" w:type="dxa"/>
          </w:tcPr>
          <w:p w14:paraId="05EE83E8" w14:textId="77777777" w:rsidR="00B26B6B" w:rsidRPr="00B426B9" w:rsidRDefault="00B26B6B" w:rsidP="00E00FC8">
            <w:pPr>
              <w:pStyle w:val="HRTblText"/>
              <w:rPr>
                <w:rFonts w:ascii="Arial" w:hAnsi="Arial" w:cs="Arial"/>
              </w:rPr>
            </w:pPr>
          </w:p>
        </w:tc>
        <w:tc>
          <w:tcPr>
            <w:tcW w:w="1879" w:type="dxa"/>
          </w:tcPr>
          <w:p w14:paraId="2A47108F" w14:textId="77777777" w:rsidR="00B26B6B" w:rsidRPr="00B426B9" w:rsidRDefault="00B26B6B" w:rsidP="00E00FC8">
            <w:pPr>
              <w:pStyle w:val="HRTblText"/>
              <w:rPr>
                <w:rFonts w:ascii="Arial" w:hAnsi="Arial" w:cs="Arial"/>
              </w:rPr>
            </w:pPr>
          </w:p>
        </w:tc>
      </w:tr>
      <w:tr w:rsidR="00B26B6B" w14:paraId="304EA5BA" w14:textId="4F5B0832" w:rsidTr="00C9676D">
        <w:trPr>
          <w:trHeight w:val="722"/>
        </w:trPr>
        <w:tc>
          <w:tcPr>
            <w:tcW w:w="1185" w:type="dxa"/>
          </w:tcPr>
          <w:p w14:paraId="20DC4A93" w14:textId="77777777" w:rsidR="00B26B6B" w:rsidRPr="00B426B9" w:rsidRDefault="00B26B6B" w:rsidP="00E00FC8">
            <w:pPr>
              <w:pStyle w:val="HRScheduleItem"/>
              <w:rPr>
                <w:rFonts w:ascii="Arial" w:hAnsi="Arial" w:cs="Arial"/>
              </w:rPr>
            </w:pPr>
          </w:p>
        </w:tc>
        <w:tc>
          <w:tcPr>
            <w:tcW w:w="1969" w:type="dxa"/>
          </w:tcPr>
          <w:p w14:paraId="3E259A42" w14:textId="77777777" w:rsidR="00B26B6B" w:rsidRPr="00B426B9" w:rsidRDefault="00B26B6B" w:rsidP="00E00FC8">
            <w:pPr>
              <w:pStyle w:val="HRTblText"/>
              <w:rPr>
                <w:rFonts w:ascii="Arial" w:hAnsi="Arial" w:cs="Arial"/>
              </w:rPr>
            </w:pPr>
          </w:p>
        </w:tc>
        <w:tc>
          <w:tcPr>
            <w:tcW w:w="1745" w:type="dxa"/>
          </w:tcPr>
          <w:p w14:paraId="439BB0F1" w14:textId="77777777" w:rsidR="00B26B6B" w:rsidRPr="00B426B9" w:rsidRDefault="00B26B6B" w:rsidP="00E00FC8">
            <w:pPr>
              <w:pStyle w:val="HRTblText"/>
              <w:rPr>
                <w:rFonts w:ascii="Arial" w:hAnsi="Arial" w:cs="Arial"/>
              </w:rPr>
            </w:pPr>
          </w:p>
        </w:tc>
        <w:tc>
          <w:tcPr>
            <w:tcW w:w="1845" w:type="dxa"/>
          </w:tcPr>
          <w:p w14:paraId="46DFD4A8" w14:textId="77777777" w:rsidR="00B26B6B" w:rsidRPr="00B426B9" w:rsidRDefault="00B26B6B" w:rsidP="00E00FC8">
            <w:pPr>
              <w:pStyle w:val="HRTblText"/>
              <w:rPr>
                <w:rFonts w:ascii="Arial" w:hAnsi="Arial" w:cs="Arial"/>
              </w:rPr>
            </w:pPr>
          </w:p>
        </w:tc>
        <w:tc>
          <w:tcPr>
            <w:tcW w:w="1879" w:type="dxa"/>
          </w:tcPr>
          <w:p w14:paraId="13EE1956" w14:textId="77777777" w:rsidR="00B26B6B" w:rsidRPr="00B426B9" w:rsidRDefault="00B26B6B" w:rsidP="00E00FC8">
            <w:pPr>
              <w:pStyle w:val="HRTblText"/>
              <w:rPr>
                <w:rFonts w:ascii="Arial" w:hAnsi="Arial" w:cs="Arial"/>
              </w:rPr>
            </w:pPr>
          </w:p>
        </w:tc>
      </w:tr>
      <w:tr w:rsidR="00B26B6B" w14:paraId="5EAD45F9" w14:textId="73BF6290" w:rsidTr="00C9676D">
        <w:trPr>
          <w:trHeight w:val="440"/>
        </w:trPr>
        <w:tc>
          <w:tcPr>
            <w:tcW w:w="6744" w:type="dxa"/>
            <w:gridSpan w:val="4"/>
          </w:tcPr>
          <w:p w14:paraId="54388DDC" w14:textId="77777777" w:rsidR="00B26B6B" w:rsidRPr="00B426B9" w:rsidRDefault="00B26B6B" w:rsidP="00E00FC8">
            <w:pPr>
              <w:pStyle w:val="HRTblText"/>
              <w:jc w:val="center"/>
              <w:rPr>
                <w:rFonts w:ascii="Arial" w:hAnsi="Arial" w:cs="Arial"/>
              </w:rPr>
            </w:pPr>
            <w:r w:rsidRPr="00B426B9">
              <w:rPr>
                <w:rFonts w:ascii="Arial" w:hAnsi="Arial" w:cs="Arial"/>
              </w:rPr>
              <w:t>Total Discount Provided to Date</w:t>
            </w:r>
          </w:p>
        </w:tc>
        <w:tc>
          <w:tcPr>
            <w:tcW w:w="1879" w:type="dxa"/>
          </w:tcPr>
          <w:p w14:paraId="18A72118" w14:textId="77777777" w:rsidR="00B26B6B" w:rsidRPr="00B426B9" w:rsidRDefault="00B26B6B" w:rsidP="00E00FC8">
            <w:pPr>
              <w:pStyle w:val="HRTblText"/>
              <w:rPr>
                <w:rFonts w:ascii="Arial" w:hAnsi="Arial" w:cs="Arial"/>
              </w:rPr>
            </w:pPr>
            <w:r w:rsidRPr="00B426B9">
              <w:rPr>
                <w:rFonts w:ascii="Arial" w:hAnsi="Arial" w:cs="Arial"/>
              </w:rPr>
              <w:t>$</w:t>
            </w:r>
          </w:p>
        </w:tc>
      </w:tr>
      <w:tr w:rsidR="00B26B6B" w14:paraId="2F2340DC" w14:textId="642C455A" w:rsidTr="00C9676D">
        <w:trPr>
          <w:trHeight w:val="433"/>
        </w:trPr>
        <w:tc>
          <w:tcPr>
            <w:tcW w:w="6744" w:type="dxa"/>
            <w:gridSpan w:val="4"/>
          </w:tcPr>
          <w:p w14:paraId="38623A66" w14:textId="1BA35E69" w:rsidR="00B26B6B" w:rsidRPr="00B426B9" w:rsidRDefault="001C01A7" w:rsidP="00E00FC8">
            <w:pPr>
              <w:pStyle w:val="HRTblText"/>
              <w:jc w:val="center"/>
              <w:rPr>
                <w:rFonts w:ascii="Arial" w:hAnsi="Arial" w:cs="Arial"/>
              </w:rPr>
            </w:pPr>
            <w:r w:rsidRPr="00C9676D">
              <w:rPr>
                <w:rFonts w:ascii="Arial" w:hAnsi="Arial" w:cs="Arial"/>
              </w:rPr>
              <w:t xml:space="preserve">Total </w:t>
            </w:r>
            <w:r w:rsidR="00B26B6B" w:rsidRPr="00B426B9">
              <w:rPr>
                <w:rFonts w:ascii="Arial" w:hAnsi="Arial" w:cs="Arial"/>
              </w:rPr>
              <w:t>Affordable Housing Contribution</w:t>
            </w:r>
          </w:p>
        </w:tc>
        <w:tc>
          <w:tcPr>
            <w:tcW w:w="1879" w:type="dxa"/>
          </w:tcPr>
          <w:p w14:paraId="2B6725D6" w14:textId="10273FFE" w:rsidR="00B26B6B" w:rsidRPr="00B426B9" w:rsidRDefault="00B26B6B" w:rsidP="00E00FC8">
            <w:pPr>
              <w:pStyle w:val="HRTblText"/>
              <w:rPr>
                <w:rFonts w:ascii="Arial" w:hAnsi="Arial" w:cs="Arial"/>
              </w:rPr>
            </w:pPr>
            <w:r w:rsidRPr="00B426B9">
              <w:rPr>
                <w:rFonts w:ascii="Arial" w:hAnsi="Arial" w:cs="Arial"/>
              </w:rPr>
              <w:t xml:space="preserve">$ </w:t>
            </w:r>
          </w:p>
        </w:tc>
      </w:tr>
      <w:tr w:rsidR="001C01A7" w14:paraId="68B5878F" w14:textId="3079BE4B" w:rsidTr="00C9676D">
        <w:trPr>
          <w:trHeight w:val="442"/>
        </w:trPr>
        <w:tc>
          <w:tcPr>
            <w:tcW w:w="6744" w:type="dxa"/>
            <w:gridSpan w:val="4"/>
          </w:tcPr>
          <w:p w14:paraId="767C01A6" w14:textId="4CCEA1E1" w:rsidR="001C01A7" w:rsidRPr="00B426B9" w:rsidRDefault="001C01A7" w:rsidP="001C01A7">
            <w:pPr>
              <w:pStyle w:val="HRTblText"/>
              <w:jc w:val="center"/>
              <w:rPr>
                <w:rFonts w:ascii="Arial" w:hAnsi="Arial" w:cs="Arial"/>
              </w:rPr>
            </w:pPr>
            <w:r w:rsidRPr="00C9676D">
              <w:rPr>
                <w:rFonts w:ascii="Arial" w:hAnsi="Arial" w:cs="Arial"/>
              </w:rPr>
              <w:t>Affordable Housing Contribution Outstanding</w:t>
            </w:r>
            <w:r w:rsidR="00A1508E">
              <w:rPr>
                <w:rFonts w:ascii="Arial" w:hAnsi="Arial" w:cs="Arial"/>
              </w:rPr>
              <w:t xml:space="preserve"> (</w:t>
            </w:r>
            <w:r w:rsidR="00C81FB1">
              <w:rPr>
                <w:rFonts w:ascii="Arial" w:hAnsi="Arial" w:cs="Arial"/>
              </w:rPr>
              <w:t>i</w:t>
            </w:r>
            <w:r w:rsidR="00A1508E">
              <w:rPr>
                <w:rFonts w:ascii="Arial" w:hAnsi="Arial" w:cs="Arial"/>
              </w:rPr>
              <w:t>ndex</w:t>
            </w:r>
            <w:r w:rsidR="00C81FB1">
              <w:rPr>
                <w:rFonts w:ascii="Arial" w:hAnsi="Arial" w:cs="Arial"/>
              </w:rPr>
              <w:t>ed</w:t>
            </w:r>
            <w:r w:rsidR="00A1508E">
              <w:rPr>
                <w:rFonts w:ascii="Arial" w:hAnsi="Arial" w:cs="Arial"/>
              </w:rPr>
              <w:t>)</w:t>
            </w:r>
          </w:p>
        </w:tc>
        <w:tc>
          <w:tcPr>
            <w:tcW w:w="1879" w:type="dxa"/>
          </w:tcPr>
          <w:p w14:paraId="0E583352" w14:textId="77777777" w:rsidR="001C01A7" w:rsidRPr="00B426B9" w:rsidRDefault="001C01A7" w:rsidP="001C01A7">
            <w:pPr>
              <w:pStyle w:val="HRTblText"/>
              <w:rPr>
                <w:rFonts w:ascii="Arial" w:hAnsi="Arial" w:cs="Arial"/>
              </w:rPr>
            </w:pPr>
            <w:r w:rsidRPr="00B426B9">
              <w:rPr>
                <w:rFonts w:ascii="Arial" w:hAnsi="Arial" w:cs="Arial"/>
              </w:rPr>
              <w:t>$</w:t>
            </w:r>
          </w:p>
        </w:tc>
      </w:tr>
    </w:tbl>
    <w:p w14:paraId="141D4B26" w14:textId="4780BC7A" w:rsidR="008E3106" w:rsidRDefault="00B43ADA" w:rsidP="00DC4DFE">
      <w:pPr>
        <w:pStyle w:val="legalSchedule"/>
      </w:pPr>
      <w:bookmarkStart w:id="149" w:name="_Toc195282703"/>
      <w:bookmarkStart w:id="150" w:name="_Toc200565155"/>
      <w:bookmarkStart w:id="151" w:name="_Toc195282704"/>
      <w:bookmarkStart w:id="152" w:name="_Toc200565156"/>
      <w:bookmarkStart w:id="153" w:name="_Toc195282705"/>
      <w:bookmarkStart w:id="154" w:name="_Toc200565157"/>
      <w:bookmarkStart w:id="155" w:name="_Toc195282706"/>
      <w:bookmarkStart w:id="156" w:name="_Toc200565158"/>
      <w:bookmarkStart w:id="157" w:name="_Toc195282707"/>
      <w:bookmarkStart w:id="158" w:name="_Toc200565159"/>
      <w:bookmarkStart w:id="159" w:name="_Toc195282708"/>
      <w:bookmarkStart w:id="160" w:name="_Toc200565160"/>
      <w:bookmarkStart w:id="161" w:name="_Toc195282709"/>
      <w:bookmarkStart w:id="162" w:name="_Toc200565161"/>
      <w:bookmarkStart w:id="163" w:name="_Toc195282710"/>
      <w:bookmarkStart w:id="164" w:name="_Toc200565162"/>
      <w:bookmarkStart w:id="165" w:name="_Toc195282711"/>
      <w:bookmarkStart w:id="166" w:name="_Toc200565163"/>
      <w:bookmarkStart w:id="167" w:name="_Toc195282712"/>
      <w:bookmarkStart w:id="168" w:name="_Toc200565164"/>
      <w:bookmarkStart w:id="169" w:name="_Toc195282713"/>
      <w:bookmarkStart w:id="170" w:name="_Toc200565165"/>
      <w:bookmarkStart w:id="171" w:name="_Toc195282714"/>
      <w:bookmarkStart w:id="172" w:name="_Toc200565166"/>
      <w:bookmarkStart w:id="173" w:name="_Toc195282715"/>
      <w:bookmarkStart w:id="174" w:name="_Toc200565167"/>
      <w:bookmarkStart w:id="175" w:name="_Toc195282732"/>
      <w:bookmarkStart w:id="176" w:name="_Toc200565184"/>
      <w:bookmarkStart w:id="177" w:name="_Toc195282733"/>
      <w:bookmarkStart w:id="178" w:name="_Toc200565185"/>
      <w:bookmarkStart w:id="179" w:name="_Toc195282734"/>
      <w:bookmarkStart w:id="180" w:name="_Toc200565186"/>
      <w:bookmarkStart w:id="181" w:name="_Toc195282735"/>
      <w:bookmarkStart w:id="182" w:name="_Toc200565187"/>
      <w:bookmarkStart w:id="183" w:name="_Toc195282736"/>
      <w:bookmarkStart w:id="184" w:name="_Toc200565188"/>
      <w:bookmarkStart w:id="185" w:name="_Toc195282737"/>
      <w:bookmarkStart w:id="186" w:name="_Toc200565189"/>
      <w:bookmarkStart w:id="187" w:name="_Toc200714852"/>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lastRenderedPageBreak/>
        <w:t>Signing Page</w:t>
      </w:r>
      <w:bookmarkEnd w:id="187"/>
    </w:p>
    <w:p w14:paraId="42D89AD7" w14:textId="77777777" w:rsidR="008E3106" w:rsidRDefault="008E3106"/>
    <w:p w14:paraId="0AB90020" w14:textId="77777777" w:rsidR="008E3106" w:rsidRDefault="00B43ADA">
      <w:pPr>
        <w:rPr>
          <w:spacing w:val="-3"/>
        </w:rPr>
      </w:pPr>
      <w:r>
        <w:rPr>
          <w:b/>
          <w:bCs/>
          <w:noProof/>
        </w:rPr>
        <w:t xml:space="preserve">Signed, sealed and delivered </w:t>
      </w:r>
      <w:r>
        <w:t>as a deed</w:t>
      </w:r>
      <w:r>
        <w:rPr>
          <w:spacing w:val="-3"/>
        </w:rPr>
        <w:t xml:space="preserve"> by the Parties.</w:t>
      </w:r>
    </w:p>
    <w:p w14:paraId="7646932E" w14:textId="77777777" w:rsidR="008E3106" w:rsidRDefault="008E3106">
      <w:pPr>
        <w:rPr>
          <w:spacing w:val="-3"/>
        </w:rPr>
      </w:pPr>
    </w:p>
    <w:p w14:paraId="0C893776" w14:textId="77777777" w:rsidR="008E3106" w:rsidRDefault="008E3106">
      <w:pPr>
        <w:rPr>
          <w:spacing w:val="-3"/>
        </w:rPr>
      </w:pPr>
    </w:p>
    <w:p w14:paraId="07216524" w14:textId="77777777" w:rsidR="008E3106" w:rsidRDefault="008E3106">
      <w:pPr>
        <w:keepNext/>
        <w:keepLines/>
        <w:suppressAutoHyphens/>
      </w:pPr>
    </w:p>
    <w:tbl>
      <w:tblPr>
        <w:tblW w:w="0" w:type="auto"/>
        <w:tblLayout w:type="fixed"/>
        <w:tblCellMar>
          <w:left w:w="0" w:type="dxa"/>
          <w:right w:w="0" w:type="dxa"/>
        </w:tblCellMar>
        <w:tblLook w:val="0000" w:firstRow="0" w:lastRow="0" w:firstColumn="0" w:lastColumn="0" w:noHBand="0" w:noVBand="0"/>
      </w:tblPr>
      <w:tblGrid>
        <w:gridCol w:w="4873"/>
        <w:gridCol w:w="4873"/>
      </w:tblGrid>
      <w:tr w:rsidR="008E3106" w14:paraId="156A63F3" w14:textId="77777777">
        <w:tc>
          <w:tcPr>
            <w:tcW w:w="4873" w:type="dxa"/>
          </w:tcPr>
          <w:p w14:paraId="2731BD31" w14:textId="6D82A509" w:rsidR="008E3106" w:rsidRDefault="00B43ADA">
            <w:pPr>
              <w:keepNext/>
              <w:keepLines/>
              <w:suppressAutoHyphens/>
              <w:rPr>
                <w:b/>
              </w:rPr>
            </w:pPr>
            <w:r>
              <w:rPr>
                <w:b/>
              </w:rPr>
              <w:t xml:space="preserve">Signed sealed </w:t>
            </w:r>
            <w:r>
              <w:t>and</w:t>
            </w:r>
            <w:r>
              <w:rPr>
                <w:b/>
              </w:rPr>
              <w:t xml:space="preserve"> delivered </w:t>
            </w:r>
            <w:r>
              <w:t xml:space="preserve">by </w:t>
            </w:r>
            <w:r w:rsidR="00AB5923">
              <w:t>[</w:t>
            </w:r>
            <w:r w:rsidR="00AB5923" w:rsidRPr="00AB5923">
              <w:rPr>
                <w:highlight w:val="yellow"/>
              </w:rPr>
              <w:t>insert delegate</w:t>
            </w:r>
            <w:r w:rsidR="00AB5923">
              <w:t>]</w:t>
            </w:r>
            <w:r>
              <w:t xml:space="preserve">, </w:t>
            </w:r>
            <w:r w:rsidR="00AB5923">
              <w:t>[</w:t>
            </w:r>
            <w:r w:rsidR="00AB5923" w:rsidRPr="00AB5923">
              <w:rPr>
                <w:highlight w:val="yellow"/>
              </w:rPr>
              <w:t>insert delegate title</w:t>
            </w:r>
            <w:r w:rsidR="00AB5923">
              <w:t>]</w:t>
            </w:r>
            <w:r>
              <w:t xml:space="preserve"> on behalf of </w:t>
            </w:r>
            <w:r w:rsidR="00AB5923">
              <w:rPr>
                <w:b/>
              </w:rPr>
              <w:t>the Min</w:t>
            </w:r>
            <w:r w:rsidR="0072582E">
              <w:rPr>
                <w:b/>
              </w:rPr>
              <w:t>i</w:t>
            </w:r>
            <w:r w:rsidR="00AB5923">
              <w:rPr>
                <w:b/>
              </w:rPr>
              <w:t>ster</w:t>
            </w:r>
            <w:r>
              <w:t xml:space="preserve"> pursuant to an Instrument of Delegation in the presence of:</w:t>
            </w:r>
          </w:p>
        </w:tc>
        <w:tc>
          <w:tcPr>
            <w:tcW w:w="4873" w:type="dxa"/>
          </w:tcPr>
          <w:p w14:paraId="3A33D399" w14:textId="77777777" w:rsidR="008E3106" w:rsidRDefault="00B43ADA">
            <w:pPr>
              <w:keepNext/>
              <w:keepLines/>
              <w:suppressAutoHyphens/>
            </w:pPr>
            <w:r>
              <w:t>)</w:t>
            </w:r>
          </w:p>
          <w:p w14:paraId="71496367" w14:textId="77777777" w:rsidR="008E3106" w:rsidRDefault="00B43ADA">
            <w:pPr>
              <w:keepNext/>
              <w:keepLines/>
              <w:suppressAutoHyphens/>
            </w:pPr>
            <w:r>
              <w:t>)</w:t>
            </w:r>
          </w:p>
          <w:p w14:paraId="277769EB" w14:textId="77777777" w:rsidR="008E3106" w:rsidRDefault="00B43ADA">
            <w:pPr>
              <w:keepNext/>
              <w:keepLines/>
              <w:suppressAutoHyphens/>
            </w:pPr>
            <w:r>
              <w:t>)</w:t>
            </w:r>
          </w:p>
          <w:p w14:paraId="2B272DD2" w14:textId="77777777" w:rsidR="008E3106" w:rsidRDefault="00B43ADA">
            <w:pPr>
              <w:keepNext/>
              <w:keepLines/>
              <w:suppressAutoHyphens/>
            </w:pPr>
            <w:r>
              <w:t>)</w:t>
            </w:r>
          </w:p>
          <w:p w14:paraId="191595C7" w14:textId="77777777" w:rsidR="008E3106" w:rsidRDefault="00B43ADA">
            <w:pPr>
              <w:keepNext/>
              <w:keepLines/>
              <w:suppressAutoHyphens/>
            </w:pPr>
            <w:r>
              <w:t>)</w:t>
            </w:r>
          </w:p>
          <w:p w14:paraId="6C1FA784" w14:textId="77777777" w:rsidR="008E3106" w:rsidRDefault="00B43ADA">
            <w:pPr>
              <w:pStyle w:val="Heading9"/>
              <w:keepNext/>
              <w:keepLines/>
              <w:suppressAutoHyphens/>
            </w:pPr>
            <w:r>
              <w:t>)</w:t>
            </w:r>
          </w:p>
        </w:tc>
      </w:tr>
    </w:tbl>
    <w:p w14:paraId="2D891175" w14:textId="77777777" w:rsidR="008E3106" w:rsidRDefault="008E3106">
      <w:pPr>
        <w:keepNext/>
        <w:keepLines/>
        <w:suppressAutoHyphens/>
      </w:pPr>
    </w:p>
    <w:p w14:paraId="7E6F8779" w14:textId="77777777" w:rsidR="008E3106" w:rsidRDefault="008E3106">
      <w:pPr>
        <w:keepNext/>
        <w:keepLines/>
        <w:suppressAutoHyphens/>
      </w:pPr>
    </w:p>
    <w:p w14:paraId="17AD2239" w14:textId="77777777" w:rsidR="008E3106" w:rsidRDefault="00B43ADA">
      <w:pPr>
        <w:keepNext/>
        <w:keepLines/>
        <w:tabs>
          <w:tab w:val="left" w:leader="dot" w:pos="4253"/>
        </w:tabs>
        <w:suppressAutoHyphens/>
      </w:pPr>
      <w:r>
        <w:tab/>
      </w:r>
      <w:r>
        <w:tab/>
        <w:t>Witness</w:t>
      </w:r>
    </w:p>
    <w:p w14:paraId="6806A285" w14:textId="77777777" w:rsidR="008E3106" w:rsidRDefault="008E3106">
      <w:pPr>
        <w:keepNext/>
        <w:keepLines/>
        <w:suppressAutoHyphens/>
      </w:pPr>
    </w:p>
    <w:p w14:paraId="694B6DAE" w14:textId="77777777" w:rsidR="008E3106" w:rsidRDefault="008E3106">
      <w:pPr>
        <w:rPr>
          <w:spacing w:val="-3"/>
        </w:rPr>
      </w:pPr>
    </w:p>
    <w:p w14:paraId="0DBB8A06" w14:textId="77777777" w:rsidR="008E3106" w:rsidRDefault="00B43ADA">
      <w:pPr>
        <w:pStyle w:val="Bullet1"/>
        <w:numPr>
          <w:ilvl w:val="0"/>
          <w:numId w:val="0"/>
        </w:numPr>
        <w:tabs>
          <w:tab w:val="left" w:pos="720"/>
        </w:tabs>
        <w:spacing w:before="120"/>
      </w:pPr>
      <w:bookmarkStart w:id="188" w:name="_Hlk83121753"/>
      <w:r>
        <w:t xml:space="preserve">This document was witnessed by audio visual link in accordance with the requirements of s12 of the </w:t>
      </w:r>
      <w:r>
        <w:rPr>
          <w:i/>
          <w:iCs/>
        </w:rPr>
        <w:t>Electronic Transactions (Victoria) Act 2000.</w:t>
      </w:r>
    </w:p>
    <w:bookmarkEnd w:id="188"/>
    <w:p w14:paraId="6EAACB8A" w14:textId="77777777" w:rsidR="008E3106" w:rsidRDefault="008E3106">
      <w:pPr>
        <w:rPr>
          <w:spacing w:val="-3"/>
        </w:rPr>
      </w:pPr>
    </w:p>
    <w:p w14:paraId="294F524A" w14:textId="77777777" w:rsidR="008E3106" w:rsidRDefault="008E3106">
      <w:pPr>
        <w:rPr>
          <w:spacing w:val="-3"/>
        </w:rPr>
      </w:pPr>
    </w:p>
    <w:p w14:paraId="63149CC0" w14:textId="77777777" w:rsidR="008E3106" w:rsidRDefault="008E3106">
      <w:pPr>
        <w:rPr>
          <w:spacing w:val="-3"/>
        </w:rPr>
      </w:pPr>
    </w:p>
    <w:p w14:paraId="28CE509C" w14:textId="77777777" w:rsidR="008E3106" w:rsidRDefault="00B43ADA">
      <w:pPr>
        <w:rPr>
          <w:spacing w:val="-3"/>
        </w:rPr>
      </w:pPr>
      <w:r>
        <w:rPr>
          <w:spacing w:val="-3"/>
        </w:rPr>
        <w:br w:type="page"/>
      </w:r>
    </w:p>
    <w:tbl>
      <w:tblPr>
        <w:tblW w:w="9072" w:type="dxa"/>
        <w:tblLayout w:type="fixed"/>
        <w:tblCellMar>
          <w:left w:w="0" w:type="dxa"/>
          <w:right w:w="0" w:type="dxa"/>
        </w:tblCellMar>
        <w:tblLook w:val="0000" w:firstRow="0" w:lastRow="0" w:firstColumn="0" w:lastColumn="0" w:noHBand="0" w:noVBand="0"/>
      </w:tblPr>
      <w:tblGrid>
        <w:gridCol w:w="4873"/>
        <w:gridCol w:w="4199"/>
      </w:tblGrid>
      <w:tr w:rsidR="008E3106" w14:paraId="15446458" w14:textId="77777777">
        <w:tc>
          <w:tcPr>
            <w:tcW w:w="4873" w:type="dxa"/>
          </w:tcPr>
          <w:p w14:paraId="0DF748DE" w14:textId="77777777" w:rsidR="008E3106" w:rsidRDefault="00B43ADA">
            <w:pPr>
              <w:keepNext/>
              <w:keepLines/>
            </w:pPr>
            <w:r>
              <w:rPr>
                <w:b/>
              </w:rPr>
              <w:lastRenderedPageBreak/>
              <w:t>Signed sealed and delivered</w:t>
            </w:r>
            <w:r>
              <w:t xml:space="preserve"> by </w:t>
            </w:r>
            <w:r w:rsidRPr="00B43ADA">
              <w:rPr>
                <w:b/>
                <w:highlight w:val="yellow"/>
              </w:rPr>
              <w:t>***</w:t>
            </w:r>
            <w:r>
              <w:t xml:space="preserve"> in the presence of:</w:t>
            </w:r>
          </w:p>
        </w:tc>
        <w:tc>
          <w:tcPr>
            <w:tcW w:w="4199" w:type="dxa"/>
          </w:tcPr>
          <w:p w14:paraId="62B3181B" w14:textId="77777777" w:rsidR="008E3106" w:rsidRDefault="00B43ADA">
            <w:pPr>
              <w:keepNext/>
              <w:keepLines/>
            </w:pPr>
            <w:r>
              <w:t>)</w:t>
            </w:r>
          </w:p>
          <w:p w14:paraId="0BB0AB23" w14:textId="77777777" w:rsidR="008E3106" w:rsidRDefault="00B43ADA">
            <w:pPr>
              <w:keepNext/>
              <w:keepLines/>
            </w:pPr>
            <w:r>
              <w:t>)</w:t>
            </w:r>
          </w:p>
          <w:p w14:paraId="13A223B3" w14:textId="77777777" w:rsidR="008E3106" w:rsidRDefault="00B43ADA">
            <w:pPr>
              <w:keepNext/>
              <w:keepLines/>
              <w:tabs>
                <w:tab w:val="left" w:pos="227"/>
                <w:tab w:val="left" w:leader="dot" w:pos="4058"/>
              </w:tabs>
            </w:pPr>
            <w:r>
              <w:t>)</w:t>
            </w:r>
            <w:r>
              <w:tab/>
            </w:r>
            <w:r>
              <w:tab/>
            </w:r>
          </w:p>
          <w:p w14:paraId="4E405687" w14:textId="77777777" w:rsidR="008E3106" w:rsidRDefault="00B43ADA">
            <w:pPr>
              <w:keepNext/>
              <w:keepLines/>
              <w:tabs>
                <w:tab w:val="left" w:pos="227"/>
                <w:tab w:val="left" w:leader="dot" w:pos="4058"/>
              </w:tabs>
              <w:rPr>
                <w:rFonts w:cs="Arial"/>
                <w:spacing w:val="-3"/>
              </w:rPr>
            </w:pPr>
            <w:r>
              <w:rPr>
                <w:rFonts w:ascii="CG Times (W1)" w:hAnsi="CG Times (W1)"/>
                <w:spacing w:val="-3"/>
              </w:rPr>
              <w:tab/>
            </w:r>
            <w:r>
              <w:rPr>
                <w:rFonts w:cs="Arial"/>
                <w:spacing w:val="-3"/>
              </w:rPr>
              <w:t xml:space="preserve">Signature of </w:t>
            </w:r>
            <w:r w:rsidRPr="00B43ADA">
              <w:rPr>
                <w:rFonts w:cs="Arial"/>
                <w:b/>
                <w:highlight w:val="yellow"/>
              </w:rPr>
              <w:t>***</w:t>
            </w:r>
          </w:p>
        </w:tc>
      </w:tr>
    </w:tbl>
    <w:p w14:paraId="7BCA3BA3" w14:textId="77777777" w:rsidR="008E3106" w:rsidRDefault="008E3106">
      <w:pPr>
        <w:keepNext/>
        <w:keepLines/>
      </w:pPr>
    </w:p>
    <w:p w14:paraId="185EDAD9" w14:textId="77777777" w:rsidR="008E3106" w:rsidRDefault="00B43ADA">
      <w:pPr>
        <w:keepNext/>
        <w:keepLines/>
        <w:tabs>
          <w:tab w:val="left" w:leader="dot" w:pos="4536"/>
        </w:tabs>
      </w:pPr>
      <w:r>
        <w:tab/>
      </w:r>
    </w:p>
    <w:p w14:paraId="09FE696A" w14:textId="77777777" w:rsidR="008E3106" w:rsidRDefault="00B43ADA">
      <w:pPr>
        <w:keepNext/>
      </w:pPr>
      <w:r>
        <w:t>Signature of witness</w:t>
      </w:r>
    </w:p>
    <w:p w14:paraId="001EABED" w14:textId="77777777" w:rsidR="008E3106" w:rsidRDefault="008E3106">
      <w:pPr>
        <w:keepNext/>
        <w:keepLines/>
        <w:suppressAutoHyphens/>
      </w:pPr>
    </w:p>
    <w:p w14:paraId="33B66137" w14:textId="77777777" w:rsidR="008E3106" w:rsidRDefault="00B43ADA">
      <w:pPr>
        <w:keepNext/>
        <w:keepLines/>
        <w:tabs>
          <w:tab w:val="left" w:leader="dot" w:pos="4536"/>
        </w:tabs>
        <w:suppressAutoHyphens/>
      </w:pPr>
      <w:r>
        <w:tab/>
      </w:r>
    </w:p>
    <w:p w14:paraId="76BC44B5" w14:textId="77777777" w:rsidR="008E3106" w:rsidRDefault="00B43ADA">
      <w:pPr>
        <w:keepLines/>
      </w:pPr>
      <w:r>
        <w:t>Print full name of witness</w:t>
      </w:r>
    </w:p>
    <w:p w14:paraId="43455225" w14:textId="77777777" w:rsidR="00AB5923" w:rsidRDefault="00AB5923">
      <w:pPr>
        <w:keepLines/>
        <w:rPr>
          <w:b/>
          <w:i/>
          <w:highlight w:val="yellow"/>
        </w:rPr>
      </w:pPr>
    </w:p>
    <w:p w14:paraId="62052882" w14:textId="69BF7DF6" w:rsidR="008E3106" w:rsidRDefault="00B43ADA">
      <w:pPr>
        <w:keepLines/>
        <w:rPr>
          <w:b/>
          <w:i/>
          <w:highlight w:val="yellow"/>
        </w:rPr>
      </w:pPr>
      <w:r>
        <w:rPr>
          <w:b/>
          <w:i/>
          <w:highlight w:val="yellow"/>
        </w:rPr>
        <w:br/>
      </w:r>
    </w:p>
    <w:p w14:paraId="7AEFE2FB" w14:textId="77777777" w:rsidR="008E3106" w:rsidRDefault="00B43ADA">
      <w:pPr>
        <w:rPr>
          <w:spacing w:val="-3"/>
        </w:rPr>
      </w:pPr>
      <w:r>
        <w:rPr>
          <w:spacing w:val="-3"/>
        </w:rPr>
        <w:br w:type="page"/>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8E3106" w14:paraId="412D0F8E" w14:textId="77777777">
        <w:tc>
          <w:tcPr>
            <w:tcW w:w="4873" w:type="dxa"/>
          </w:tcPr>
          <w:p w14:paraId="5FE3BCA1" w14:textId="77777777" w:rsidR="008E3106" w:rsidRDefault="00B43ADA">
            <w:pPr>
              <w:keepNext/>
              <w:keepLines/>
            </w:pPr>
            <w:r>
              <w:rPr>
                <w:b/>
              </w:rPr>
              <w:lastRenderedPageBreak/>
              <w:t>Executed as a deed</w:t>
            </w:r>
            <w:r>
              <w:t xml:space="preserve"> by </w:t>
            </w:r>
            <w:r w:rsidRPr="00B43ADA">
              <w:rPr>
                <w:rFonts w:cs="Arial"/>
                <w:b/>
                <w:highlight w:val="yellow"/>
              </w:rPr>
              <w:t>***</w:t>
            </w:r>
            <w:r>
              <w:rPr>
                <w:b/>
              </w:rPr>
              <w:t xml:space="preserve"> </w:t>
            </w:r>
            <w:r>
              <w:t xml:space="preserve">in accordance with s 127(1) and s 127(3) of the </w:t>
            </w:r>
            <w:r>
              <w:rPr>
                <w:i/>
              </w:rPr>
              <w:t>Corporations Act</w:t>
            </w:r>
            <w:r>
              <w:t xml:space="preserve"> </w:t>
            </w:r>
            <w:r>
              <w:rPr>
                <w:i/>
              </w:rPr>
              <w:t>2001</w:t>
            </w:r>
            <w:r>
              <w:t>:</w:t>
            </w:r>
          </w:p>
        </w:tc>
        <w:tc>
          <w:tcPr>
            <w:tcW w:w="4058" w:type="dxa"/>
          </w:tcPr>
          <w:p w14:paraId="3EC859A9" w14:textId="77777777" w:rsidR="008E3106" w:rsidRDefault="00B43ADA">
            <w:pPr>
              <w:keepNext/>
              <w:keepLines/>
            </w:pPr>
            <w:r>
              <w:t>)</w:t>
            </w:r>
          </w:p>
          <w:p w14:paraId="272474D3" w14:textId="77777777" w:rsidR="008E3106" w:rsidRDefault="00B43ADA">
            <w:pPr>
              <w:keepNext/>
              <w:keepLines/>
            </w:pPr>
            <w:r>
              <w:t>)</w:t>
            </w:r>
          </w:p>
          <w:p w14:paraId="3CA2809E" w14:textId="77777777" w:rsidR="008E3106" w:rsidRDefault="008E3106">
            <w:pPr>
              <w:keepNext/>
              <w:keepLines/>
            </w:pPr>
          </w:p>
        </w:tc>
      </w:tr>
    </w:tbl>
    <w:p w14:paraId="78BA9279" w14:textId="77777777" w:rsidR="008E3106" w:rsidRDefault="008E3106">
      <w:pPr>
        <w:keepNext/>
        <w:keepLines/>
      </w:pPr>
    </w:p>
    <w:p w14:paraId="28922EA2" w14:textId="77777777" w:rsidR="008E3106" w:rsidRDefault="00B43ADA">
      <w:pPr>
        <w:keepNext/>
        <w:keepLines/>
        <w:tabs>
          <w:tab w:val="left" w:leader="dot" w:pos="4536"/>
          <w:tab w:val="left" w:pos="5103"/>
        </w:tabs>
        <w:ind w:left="5103" w:hanging="5103"/>
      </w:pPr>
      <w:r>
        <w:tab/>
      </w:r>
      <w:r>
        <w:tab/>
      </w:r>
    </w:p>
    <w:p w14:paraId="0B13CE4D" w14:textId="77777777" w:rsidR="008E3106" w:rsidRDefault="00B43ADA">
      <w:pPr>
        <w:keepNext/>
        <w:keepLines/>
        <w:tabs>
          <w:tab w:val="left" w:leader="dot" w:pos="4536"/>
          <w:tab w:val="left" w:pos="5103"/>
        </w:tabs>
        <w:ind w:left="5103" w:hanging="5103"/>
      </w:pPr>
      <w:r>
        <w:t xml:space="preserve">Signature of Sole Director </w:t>
      </w:r>
      <w:r>
        <w:rPr>
          <w:b/>
          <w:bCs/>
          <w:i/>
          <w:iCs/>
          <w:highlight w:val="yellow"/>
        </w:rPr>
        <w:t>##opt [</w:t>
      </w:r>
      <w:r>
        <w:t>and Sole Company Secretary</w:t>
      </w:r>
      <w:r>
        <w:rPr>
          <w:b/>
          <w:bCs/>
          <w:i/>
          <w:iCs/>
          <w:highlight w:val="yellow"/>
        </w:rPr>
        <w:t>]</w:t>
      </w:r>
    </w:p>
    <w:p w14:paraId="11DE2476" w14:textId="77777777" w:rsidR="008E3106" w:rsidRDefault="008E3106">
      <w:pPr>
        <w:keepNext/>
        <w:keepLines/>
      </w:pPr>
    </w:p>
    <w:p w14:paraId="12297718" w14:textId="77777777" w:rsidR="008E3106" w:rsidRDefault="00B43ADA">
      <w:pPr>
        <w:keepNext/>
        <w:keepLines/>
        <w:tabs>
          <w:tab w:val="left" w:leader="dot" w:pos="4536"/>
          <w:tab w:val="left" w:pos="5103"/>
        </w:tabs>
      </w:pPr>
      <w:r>
        <w:tab/>
      </w:r>
      <w:r>
        <w:tab/>
      </w:r>
    </w:p>
    <w:p w14:paraId="5BCA9E59" w14:textId="77777777" w:rsidR="008E3106" w:rsidRDefault="00B43ADA">
      <w:pPr>
        <w:keepNext/>
        <w:keepLines/>
        <w:tabs>
          <w:tab w:val="left" w:leader="dot" w:pos="4536"/>
          <w:tab w:val="left" w:pos="5103"/>
        </w:tabs>
      </w:pPr>
      <w:r>
        <w:t>Print full name</w:t>
      </w:r>
    </w:p>
    <w:p w14:paraId="072992E1" w14:textId="77777777" w:rsidR="008E3106" w:rsidRDefault="008E3106">
      <w:pPr>
        <w:keepLines/>
      </w:pPr>
    </w:p>
    <w:p w14:paraId="309D8513" w14:textId="09604EA8" w:rsidR="00AB5923" w:rsidRPr="00AB5923" w:rsidRDefault="00AB5923">
      <w:pPr>
        <w:keepLines/>
        <w:spacing w:before="240"/>
        <w:rPr>
          <w:bCs/>
          <w:iCs/>
          <w:highlight w:val="yellow"/>
        </w:rPr>
      </w:pPr>
      <w:r>
        <w:rPr>
          <w:bCs/>
          <w:iCs/>
          <w:highlight w:val="yellow"/>
        </w:rPr>
        <w:t>[</w:t>
      </w:r>
      <w:r w:rsidR="00B43ADA" w:rsidRPr="00AB5923">
        <w:rPr>
          <w:bCs/>
          <w:iCs/>
          <w:highlight w:val="yellow"/>
        </w:rPr>
        <w:t>Note</w:t>
      </w:r>
      <w:r w:rsidRPr="00AB5923">
        <w:rPr>
          <w:bCs/>
          <w:iCs/>
          <w:highlight w:val="yellow"/>
        </w:rPr>
        <w:t>s to reader</w:t>
      </w:r>
      <w:r w:rsidR="00B43ADA" w:rsidRPr="00AB5923">
        <w:rPr>
          <w:bCs/>
          <w:iCs/>
          <w:highlight w:val="yellow"/>
        </w:rPr>
        <w:t xml:space="preserve">: </w:t>
      </w:r>
    </w:p>
    <w:p w14:paraId="60F46D58" w14:textId="6765348A" w:rsidR="008E3106" w:rsidRPr="00AB5923" w:rsidRDefault="00B43ADA">
      <w:pPr>
        <w:keepLines/>
        <w:spacing w:before="240"/>
        <w:rPr>
          <w:bCs/>
          <w:iCs/>
          <w:highlight w:val="yellow"/>
        </w:rPr>
      </w:pPr>
      <w:r w:rsidRPr="00AB5923">
        <w:rPr>
          <w:bCs/>
          <w:iCs/>
          <w:highlight w:val="yellow"/>
        </w:rPr>
        <w:t>Use this signing clause only if:</w:t>
      </w:r>
    </w:p>
    <w:p w14:paraId="1C13BE3C" w14:textId="77777777" w:rsidR="008E3106" w:rsidRPr="00AB5923" w:rsidRDefault="00B43ADA">
      <w:pPr>
        <w:pStyle w:val="ListParagraph"/>
        <w:keepLines/>
        <w:numPr>
          <w:ilvl w:val="0"/>
          <w:numId w:val="12"/>
        </w:numPr>
        <w:ind w:left="426" w:hanging="426"/>
        <w:rPr>
          <w:bCs/>
          <w:iCs/>
          <w:highlight w:val="yellow"/>
        </w:rPr>
      </w:pPr>
      <w:r w:rsidRPr="00AB5923">
        <w:rPr>
          <w:bCs/>
          <w:iCs/>
          <w:highlight w:val="yellow"/>
        </w:rPr>
        <w:t>the company has a sole director and no company secretary; or</w:t>
      </w:r>
    </w:p>
    <w:p w14:paraId="3C75C18A" w14:textId="77777777" w:rsidR="008E3106" w:rsidRPr="00AB5923" w:rsidRDefault="00B43ADA">
      <w:pPr>
        <w:pStyle w:val="ListParagraph"/>
        <w:keepLines/>
        <w:numPr>
          <w:ilvl w:val="0"/>
          <w:numId w:val="12"/>
        </w:numPr>
        <w:ind w:left="426" w:hanging="426"/>
        <w:rPr>
          <w:bCs/>
          <w:iCs/>
          <w:highlight w:val="yellow"/>
        </w:rPr>
      </w:pPr>
      <w:r w:rsidRPr="00AB5923">
        <w:rPr>
          <w:bCs/>
          <w:iCs/>
          <w:highlight w:val="yellow"/>
        </w:rPr>
        <w:t>the same person is both sole director and company secretary.</w:t>
      </w:r>
    </w:p>
    <w:p w14:paraId="7410B9BF" w14:textId="77777777" w:rsidR="00AB5923" w:rsidRPr="00AB5923" w:rsidRDefault="00AB5923">
      <w:pPr>
        <w:pStyle w:val="ListParagraph"/>
        <w:keepLines/>
        <w:ind w:left="0"/>
        <w:rPr>
          <w:bCs/>
          <w:iCs/>
          <w:highlight w:val="yellow"/>
        </w:rPr>
      </w:pPr>
    </w:p>
    <w:p w14:paraId="0C8E9863" w14:textId="4EB63190" w:rsidR="008E3106" w:rsidRPr="00AB5923" w:rsidRDefault="00B43ADA">
      <w:pPr>
        <w:pStyle w:val="ListParagraph"/>
        <w:keepLines/>
        <w:ind w:left="0"/>
        <w:rPr>
          <w:bCs/>
          <w:iCs/>
        </w:rPr>
      </w:pPr>
      <w:r w:rsidRPr="00AB5923">
        <w:rPr>
          <w:bCs/>
          <w:iCs/>
          <w:highlight w:val="yellow"/>
        </w:rPr>
        <w:t xml:space="preserve">If the company has a sole director and a different person as the company secretary, then </w:t>
      </w:r>
      <w:r w:rsidRPr="00AB5923">
        <w:rPr>
          <w:bCs/>
          <w:iCs/>
          <w:highlight w:val="yellow"/>
          <w:u w:val="single"/>
        </w:rPr>
        <w:t>do not use</w:t>
      </w:r>
      <w:r w:rsidRPr="00AB5923">
        <w:rPr>
          <w:bCs/>
          <w:iCs/>
          <w:highlight w:val="yellow"/>
        </w:rPr>
        <w:t xml:space="preserve"> this signing clause.  Instead, use the </w:t>
      </w:r>
      <w:r w:rsidRPr="00AB5923">
        <w:rPr>
          <w:bCs/>
          <w:iCs/>
          <w:highlight w:val="yellow"/>
          <w:u w:val="single"/>
        </w:rPr>
        <w:t>‘</w:t>
      </w:r>
      <w:r w:rsidRPr="00AB5923">
        <w:rPr>
          <w:bCs/>
          <w:iCs/>
          <w:highlight w:val="yellow"/>
        </w:rPr>
        <w:t>2 directors’ signing clause that has 2 signature panels: one for a director, and a second one for a company secretary or director.</w:t>
      </w:r>
      <w:r w:rsidR="00AB5923" w:rsidRPr="00AB5923">
        <w:rPr>
          <w:bCs/>
          <w:iCs/>
        </w:rPr>
        <w:t>]</w:t>
      </w:r>
    </w:p>
    <w:p w14:paraId="5F3BD6FD" w14:textId="77777777" w:rsidR="008E3106" w:rsidRDefault="008E3106">
      <w:pPr>
        <w:autoSpaceDE w:val="0"/>
        <w:autoSpaceDN w:val="0"/>
        <w:adjustRightInd w:val="0"/>
        <w:rPr>
          <w:b/>
          <w:i/>
          <w:highlight w:val="yellow"/>
          <w:lang w:eastAsia="en-US"/>
        </w:rPr>
      </w:pPr>
    </w:p>
    <w:p w14:paraId="15B3A33F" w14:textId="77777777" w:rsidR="008E3106" w:rsidRDefault="00B43ADA">
      <w:pPr>
        <w:rPr>
          <w:spacing w:val="-3"/>
        </w:rPr>
      </w:pPr>
      <w:r>
        <w:rPr>
          <w:spacing w:val="-3"/>
        </w:rPr>
        <w:br w:type="page"/>
      </w:r>
    </w:p>
    <w:tbl>
      <w:tblPr>
        <w:tblW w:w="8931" w:type="dxa"/>
        <w:tblLayout w:type="fixed"/>
        <w:tblCellMar>
          <w:left w:w="0" w:type="dxa"/>
          <w:right w:w="0" w:type="dxa"/>
        </w:tblCellMar>
        <w:tblLook w:val="0000" w:firstRow="0" w:lastRow="0" w:firstColumn="0" w:lastColumn="0" w:noHBand="0" w:noVBand="0"/>
      </w:tblPr>
      <w:tblGrid>
        <w:gridCol w:w="4873"/>
        <w:gridCol w:w="4058"/>
      </w:tblGrid>
      <w:tr w:rsidR="008E3106" w14:paraId="19039E65" w14:textId="77777777">
        <w:tc>
          <w:tcPr>
            <w:tcW w:w="4873" w:type="dxa"/>
          </w:tcPr>
          <w:p w14:paraId="278A6614" w14:textId="77777777" w:rsidR="008E3106" w:rsidRDefault="00B43ADA">
            <w:pPr>
              <w:keepNext/>
              <w:keepLines/>
            </w:pPr>
            <w:r>
              <w:rPr>
                <w:b/>
              </w:rPr>
              <w:lastRenderedPageBreak/>
              <w:t>Executed</w:t>
            </w:r>
            <w:r>
              <w:t xml:space="preserve"> </w:t>
            </w:r>
            <w:r>
              <w:rPr>
                <w:b/>
              </w:rPr>
              <w:t>as a deed</w:t>
            </w:r>
            <w:r>
              <w:t xml:space="preserve"> by </w:t>
            </w:r>
            <w:r w:rsidRPr="00B43ADA">
              <w:rPr>
                <w:rFonts w:cs="Arial"/>
                <w:b/>
                <w:highlight w:val="yellow"/>
              </w:rPr>
              <w:t>***</w:t>
            </w:r>
            <w:r>
              <w:t xml:space="preserve"> in accordance with s 127(1) and s 127(3) of the </w:t>
            </w:r>
            <w:r>
              <w:rPr>
                <w:i/>
              </w:rPr>
              <w:t>Corporations Act</w:t>
            </w:r>
            <w:r>
              <w:t xml:space="preserve"> </w:t>
            </w:r>
            <w:r>
              <w:rPr>
                <w:i/>
              </w:rPr>
              <w:t>2001</w:t>
            </w:r>
            <w:r>
              <w:t>:</w:t>
            </w:r>
          </w:p>
        </w:tc>
        <w:tc>
          <w:tcPr>
            <w:tcW w:w="4058" w:type="dxa"/>
          </w:tcPr>
          <w:p w14:paraId="037ADDF8" w14:textId="77777777" w:rsidR="008E3106" w:rsidRDefault="00B43ADA">
            <w:pPr>
              <w:keepNext/>
              <w:keepLines/>
            </w:pPr>
            <w:r>
              <w:t>)</w:t>
            </w:r>
          </w:p>
          <w:p w14:paraId="1BA21843" w14:textId="77777777" w:rsidR="008E3106" w:rsidRDefault="00B43ADA">
            <w:pPr>
              <w:keepNext/>
              <w:keepLines/>
            </w:pPr>
            <w:r>
              <w:t>)</w:t>
            </w:r>
          </w:p>
          <w:p w14:paraId="3489796A" w14:textId="77777777" w:rsidR="008E3106" w:rsidRDefault="008E3106">
            <w:pPr>
              <w:keepNext/>
              <w:keepLines/>
            </w:pPr>
          </w:p>
        </w:tc>
      </w:tr>
    </w:tbl>
    <w:p w14:paraId="3AE035B9" w14:textId="77777777" w:rsidR="008E3106" w:rsidRDefault="008E3106">
      <w:pPr>
        <w:keepNext/>
        <w:keepLines/>
      </w:pPr>
    </w:p>
    <w:p w14:paraId="4679DA6A" w14:textId="77777777" w:rsidR="008E3106" w:rsidRDefault="008E3106">
      <w:pPr>
        <w:keepNext/>
        <w:keepLines/>
      </w:pPr>
    </w:p>
    <w:p w14:paraId="4BBCF70A" w14:textId="77777777" w:rsidR="008E3106" w:rsidRDefault="00B43ADA">
      <w:pPr>
        <w:keepNext/>
        <w:keepLines/>
        <w:tabs>
          <w:tab w:val="left" w:leader="dot" w:pos="4253"/>
          <w:tab w:val="left" w:pos="4536"/>
          <w:tab w:val="left" w:leader="dot" w:pos="8789"/>
        </w:tabs>
      </w:pPr>
      <w:r>
        <w:tab/>
      </w:r>
      <w:r>
        <w:tab/>
      </w:r>
      <w:r>
        <w:tab/>
      </w:r>
    </w:p>
    <w:p w14:paraId="2B5E0F01" w14:textId="77777777" w:rsidR="008E3106" w:rsidRDefault="00B43ADA">
      <w:pPr>
        <w:keepNext/>
        <w:keepLines/>
        <w:tabs>
          <w:tab w:val="left" w:pos="4510"/>
          <w:tab w:val="left" w:leader="dot" w:pos="8789"/>
        </w:tabs>
      </w:pPr>
      <w:r>
        <w:t>Signature of Director</w:t>
      </w:r>
      <w:r>
        <w:tab/>
        <w:t>Signature of Director/Company Secretary</w:t>
      </w:r>
    </w:p>
    <w:p w14:paraId="52726112" w14:textId="77777777" w:rsidR="008E3106" w:rsidRDefault="008E3106">
      <w:pPr>
        <w:keepNext/>
        <w:keepLines/>
        <w:tabs>
          <w:tab w:val="left" w:pos="550"/>
          <w:tab w:val="left" w:pos="3410"/>
          <w:tab w:val="left" w:leader="dot" w:pos="8789"/>
        </w:tabs>
      </w:pPr>
    </w:p>
    <w:p w14:paraId="0902C2DD" w14:textId="77777777" w:rsidR="008E3106" w:rsidRDefault="00B43ADA">
      <w:pPr>
        <w:keepNext/>
        <w:keepLines/>
        <w:tabs>
          <w:tab w:val="left" w:leader="dot" w:pos="4253"/>
          <w:tab w:val="left" w:pos="4536"/>
          <w:tab w:val="left" w:leader="dot" w:pos="8789"/>
        </w:tabs>
      </w:pPr>
      <w:r>
        <w:tab/>
      </w:r>
      <w:r>
        <w:tab/>
      </w:r>
      <w:r>
        <w:tab/>
      </w:r>
    </w:p>
    <w:p w14:paraId="49FA4B29" w14:textId="77777777" w:rsidR="008E3106" w:rsidRDefault="00B43ADA">
      <w:pPr>
        <w:keepNext/>
        <w:keepLines/>
        <w:tabs>
          <w:tab w:val="left" w:pos="4510"/>
          <w:tab w:val="left" w:leader="dot" w:pos="8789"/>
        </w:tabs>
      </w:pPr>
      <w:r>
        <w:t>Print full name</w:t>
      </w:r>
      <w:r>
        <w:tab/>
        <w:t>Print full name</w:t>
      </w:r>
    </w:p>
    <w:p w14:paraId="22224A8C" w14:textId="77777777" w:rsidR="008E3106" w:rsidRDefault="008E3106">
      <w:pPr>
        <w:keepLines/>
      </w:pPr>
    </w:p>
    <w:p w14:paraId="1892B0DB" w14:textId="77777777" w:rsidR="008E3106" w:rsidRDefault="008E3106">
      <w:pPr>
        <w:keepLines/>
      </w:pPr>
    </w:p>
    <w:p w14:paraId="4A13B729" w14:textId="77777777" w:rsidR="008E3106" w:rsidRDefault="00B43ADA">
      <w:pPr>
        <w:keepNext/>
        <w:keepLines/>
        <w:jc w:val="center"/>
        <w:rPr>
          <w:spacing w:val="-3"/>
        </w:rPr>
      </w:pPr>
      <w:r>
        <w:rPr>
          <w:b/>
          <w:spacing w:val="-3"/>
        </w:rPr>
        <w:br w:type="page"/>
      </w:r>
      <w:r>
        <w:rPr>
          <w:b/>
          <w:spacing w:val="-3"/>
        </w:rPr>
        <w:lastRenderedPageBreak/>
        <w:t>Mortgagee's Consent</w:t>
      </w:r>
    </w:p>
    <w:p w14:paraId="71668EA3" w14:textId="77777777" w:rsidR="008E3106" w:rsidRDefault="008E3106">
      <w:pPr>
        <w:keepNext/>
        <w:keepLines/>
        <w:rPr>
          <w:spacing w:val="-3"/>
        </w:rPr>
      </w:pPr>
    </w:p>
    <w:p w14:paraId="067AEEE4" w14:textId="77777777" w:rsidR="008E3106" w:rsidRDefault="008E3106">
      <w:pPr>
        <w:keepNext/>
        <w:keepLines/>
        <w:rPr>
          <w:spacing w:val="-3"/>
        </w:rPr>
      </w:pPr>
    </w:p>
    <w:p w14:paraId="352B550E" w14:textId="766F5D96" w:rsidR="008E3106" w:rsidRDefault="00B43ADA" w:rsidP="00AB5923">
      <w:pPr>
        <w:keepNext/>
        <w:keepLines/>
        <w:rPr>
          <w:spacing w:val="-3"/>
        </w:rPr>
      </w:pPr>
      <w:r w:rsidRPr="00B43ADA">
        <w:rPr>
          <w:spacing w:val="-3"/>
          <w:highlight w:val="yellow"/>
        </w:rPr>
        <w:t>***</w:t>
      </w:r>
      <w:r w:rsidR="00AB5923">
        <w:rPr>
          <w:spacing w:val="-3"/>
        </w:rPr>
        <w:t xml:space="preserve"> a</w:t>
      </w:r>
      <w:r w:rsidR="00AB5923" w:rsidRPr="00AB5923">
        <w:rPr>
          <w:spacing w:val="-3"/>
        </w:rPr>
        <w:t xml:space="preserve">s Mortgagee under registered mortgage no. </w:t>
      </w:r>
      <w:r w:rsidR="00AB5923" w:rsidRPr="00B43ADA">
        <w:rPr>
          <w:spacing w:val="-3"/>
          <w:highlight w:val="yellow"/>
        </w:rPr>
        <w:t>***</w:t>
      </w:r>
      <w:r w:rsidR="00AB5923" w:rsidRPr="00AB5923">
        <w:rPr>
          <w:spacing w:val="-3"/>
        </w:rPr>
        <w:t xml:space="preserve"> consents to the Owner</w:t>
      </w:r>
      <w:r w:rsidR="00AB5923">
        <w:rPr>
          <w:spacing w:val="-3"/>
        </w:rPr>
        <w:t xml:space="preserve"> </w:t>
      </w:r>
      <w:r w:rsidR="00AB5923" w:rsidRPr="00AB5923">
        <w:rPr>
          <w:spacing w:val="-3"/>
        </w:rPr>
        <w:t>entering into this Agreement.</w:t>
      </w:r>
    </w:p>
    <w:p w14:paraId="5A6AC4B7" w14:textId="77777777" w:rsidR="008E3106" w:rsidRDefault="008E3106">
      <w:pPr>
        <w:keepNext/>
        <w:keepLines/>
        <w:rPr>
          <w:spacing w:val="-3"/>
        </w:rPr>
      </w:pPr>
    </w:p>
    <w:p w14:paraId="4D097706" w14:textId="77777777" w:rsidR="008E3106" w:rsidRDefault="008E3106">
      <w:pPr>
        <w:keepNext/>
        <w:keepLines/>
        <w:rPr>
          <w:spacing w:val="-3"/>
        </w:rPr>
      </w:pPr>
    </w:p>
    <w:p w14:paraId="7F27F326" w14:textId="77777777" w:rsidR="008E3106" w:rsidRDefault="00B43ADA">
      <w:pPr>
        <w:keepNext/>
        <w:keepLines/>
        <w:tabs>
          <w:tab w:val="left" w:leader="dot" w:pos="4536"/>
        </w:tabs>
        <w:rPr>
          <w:spacing w:val="-3"/>
        </w:rPr>
      </w:pPr>
      <w:r>
        <w:rPr>
          <w:spacing w:val="-3"/>
        </w:rPr>
        <w:tab/>
      </w:r>
    </w:p>
    <w:p w14:paraId="3AA7EE11" w14:textId="77777777" w:rsidR="008E3106" w:rsidRDefault="00B43ADA">
      <w:pPr>
        <w:rPr>
          <w:spacing w:val="-3"/>
        </w:rPr>
      </w:pPr>
      <w:r>
        <w:rPr>
          <w:spacing w:val="-3"/>
        </w:rPr>
        <w:br w:type="page"/>
      </w:r>
    </w:p>
    <w:p w14:paraId="5764E65B" w14:textId="77777777" w:rsidR="008E3106" w:rsidRDefault="00B43ADA">
      <w:pPr>
        <w:jc w:val="center"/>
        <w:rPr>
          <w:b/>
          <w:spacing w:val="-3"/>
        </w:rPr>
      </w:pPr>
      <w:r>
        <w:rPr>
          <w:b/>
          <w:spacing w:val="-3"/>
        </w:rPr>
        <w:lastRenderedPageBreak/>
        <w:t>Caveator's Consent</w:t>
      </w:r>
    </w:p>
    <w:p w14:paraId="54E60547" w14:textId="77777777" w:rsidR="008E3106" w:rsidRDefault="008E3106">
      <w:pPr>
        <w:rPr>
          <w:spacing w:val="-3"/>
        </w:rPr>
      </w:pPr>
    </w:p>
    <w:p w14:paraId="176554EE" w14:textId="77777777" w:rsidR="008E3106" w:rsidRDefault="008E3106">
      <w:pPr>
        <w:rPr>
          <w:spacing w:val="-3"/>
        </w:rPr>
      </w:pPr>
    </w:p>
    <w:p w14:paraId="2577E3A9" w14:textId="77777777" w:rsidR="008E3106" w:rsidRDefault="00B43ADA">
      <w:pPr>
        <w:rPr>
          <w:spacing w:val="-3"/>
        </w:rPr>
      </w:pPr>
      <w:r w:rsidRPr="00B43ADA">
        <w:rPr>
          <w:spacing w:val="-3"/>
          <w:highlight w:val="yellow"/>
        </w:rPr>
        <w:t>***</w:t>
      </w:r>
      <w:r>
        <w:rPr>
          <w:spacing w:val="-3"/>
        </w:rPr>
        <w:t xml:space="preserve"> as Caveator of registered caveat no. </w:t>
      </w:r>
      <w:r w:rsidRPr="00B43ADA">
        <w:rPr>
          <w:spacing w:val="-3"/>
          <w:highlight w:val="yellow"/>
        </w:rPr>
        <w:t>***</w:t>
      </w:r>
      <w:r>
        <w:rPr>
          <w:spacing w:val="-3"/>
        </w:rPr>
        <w:t xml:space="preserve"> consents to the Owner entering into this Agreement.</w:t>
      </w:r>
    </w:p>
    <w:p w14:paraId="0365A2E4" w14:textId="77777777" w:rsidR="008E3106" w:rsidRDefault="008E3106">
      <w:pPr>
        <w:keepNext/>
        <w:keepLines/>
        <w:rPr>
          <w:spacing w:val="-3"/>
        </w:rPr>
      </w:pPr>
    </w:p>
    <w:p w14:paraId="6D26A5CB" w14:textId="77777777" w:rsidR="008E3106" w:rsidRDefault="00B43ADA">
      <w:pPr>
        <w:keepNext/>
        <w:keepLines/>
        <w:rPr>
          <w:spacing w:val="-3"/>
        </w:rPr>
      </w:pPr>
      <w:r>
        <w:rPr>
          <w:spacing w:val="-3"/>
        </w:rPr>
        <w:t>##</w:t>
      </w:r>
      <w:r>
        <w:rPr>
          <w:spacing w:val="-3"/>
          <w:highlight w:val="yellow"/>
        </w:rPr>
        <w:t>Insert appropriate signing clause</w:t>
      </w:r>
    </w:p>
    <w:p w14:paraId="7EB359F3" w14:textId="77777777" w:rsidR="008E3106" w:rsidRDefault="008E3106">
      <w:pPr>
        <w:keepNext/>
        <w:keepLines/>
        <w:rPr>
          <w:spacing w:val="-3"/>
        </w:rPr>
      </w:pPr>
    </w:p>
    <w:p w14:paraId="418EAD33" w14:textId="77777777" w:rsidR="008E3106" w:rsidRDefault="00B43ADA">
      <w:pPr>
        <w:keepNext/>
        <w:keepLines/>
        <w:tabs>
          <w:tab w:val="left" w:leader="dot" w:pos="4536"/>
        </w:tabs>
        <w:rPr>
          <w:spacing w:val="-3"/>
        </w:rPr>
      </w:pPr>
      <w:r>
        <w:rPr>
          <w:spacing w:val="-3"/>
        </w:rPr>
        <w:tab/>
      </w:r>
    </w:p>
    <w:p w14:paraId="199742FD" w14:textId="77777777" w:rsidR="008E3106" w:rsidRDefault="008E3106">
      <w:pPr>
        <w:rPr>
          <w:spacing w:val="-3"/>
        </w:rPr>
      </w:pPr>
    </w:p>
    <w:p w14:paraId="5AF1A5FF" w14:textId="77777777" w:rsidR="00B43ADA" w:rsidRDefault="00B43ADA">
      <w:pPr>
        <w:rPr>
          <w:spacing w:val="-3"/>
        </w:rPr>
      </w:pPr>
    </w:p>
    <w:sectPr w:rsidR="00B43ADA" w:rsidSect="009874CE">
      <w:headerReference w:type="even" r:id="rId22"/>
      <w:headerReference w:type="default" r:id="rId23"/>
      <w:footerReference w:type="default" r:id="rId24"/>
      <w:headerReference w:type="first" r:id="rId25"/>
      <w:footerReference w:type="first" r:id="rId26"/>
      <w:pgSz w:w="11906" w:h="16838" w:code="9"/>
      <w:pgMar w:top="1701" w:right="1417" w:bottom="1417" w:left="1417" w:header="567" w:footer="567" w:gutter="0"/>
      <w:pgNumType w:start="1"/>
      <w:cols w:space="720"/>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47F8C" w14:textId="77777777" w:rsidR="00D97168" w:rsidRDefault="00D97168">
      <w:r>
        <w:separator/>
      </w:r>
    </w:p>
  </w:endnote>
  <w:endnote w:type="continuationSeparator" w:id="0">
    <w:p w14:paraId="7FA9F5D4" w14:textId="77777777" w:rsidR="00D97168" w:rsidRDefault="00D97168">
      <w:r>
        <w:continuationSeparator/>
      </w:r>
    </w:p>
  </w:endnote>
  <w:endnote w:type="continuationNotice" w:id="1">
    <w:p w14:paraId="1E374322" w14:textId="77777777" w:rsidR="00D97168" w:rsidRDefault="00D97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ABDA" w14:textId="77777777" w:rsidR="008E3106" w:rsidRDefault="008E3106">
    <w:pPr>
      <w:pStyle w:val="Footer"/>
    </w:pPr>
  </w:p>
  <w:p w14:paraId="1425ABFB" w14:textId="77777777" w:rsidR="008E3106" w:rsidRDefault="008E3106">
    <w:pPr>
      <w:pStyle w:val="Footer"/>
      <w:rPr>
        <w:rFonts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D55A" w14:textId="77777777" w:rsidR="008E3106" w:rsidRDefault="008E3106">
    <w:pPr>
      <w:jc w:val="right"/>
      <w:rPr>
        <w:sz w:val="16"/>
        <w:szCs w:val="16"/>
      </w:rPr>
    </w:pPr>
  </w:p>
  <w:p w14:paraId="2014AD45" w14:textId="66B04C08" w:rsidR="008E3106" w:rsidRDefault="000E3E8D">
    <w:pPr>
      <w:pStyle w:val="pageNumber0"/>
      <w:rPr>
        <w:rStyle w:val="PageNumber"/>
      </w:rPr>
    </w:pPr>
    <w:r>
      <w:fldChar w:fldCharType="begin"/>
    </w:r>
    <w:r>
      <w:instrText xml:space="preserve"> DOCPROPERTY  iManageFooter </w:instrText>
    </w:r>
    <w:r>
      <w:fldChar w:fldCharType="separate"/>
    </w:r>
    <w:r w:rsidR="00273D76">
      <w:t>[9752925:47403421_7]</w:t>
    </w:r>
    <w:r>
      <w:fldChar w:fldCharType="end"/>
    </w:r>
    <w:r w:rsidR="00B43ADA">
      <w:tab/>
      <w:t xml:space="preserve">page </w:t>
    </w:r>
    <w:r w:rsidR="00AC2581" w:rsidRPr="00E6605B">
      <w:rPr>
        <w:rStyle w:val="PageNumber"/>
      </w:rPr>
      <w:fldChar w:fldCharType="begin"/>
    </w:r>
    <w:r w:rsidR="00AC2581" w:rsidRPr="00E6605B">
      <w:rPr>
        <w:rStyle w:val="PageNumber"/>
      </w:rPr>
      <w:instrText xml:space="preserve"> PAGE </w:instrText>
    </w:r>
    <w:r w:rsidR="00AC2581" w:rsidRPr="00E6605B">
      <w:rPr>
        <w:rStyle w:val="PageNumber"/>
      </w:rPr>
      <w:fldChar w:fldCharType="separate"/>
    </w:r>
    <w:r w:rsidR="00AC2581">
      <w:rPr>
        <w:rStyle w:val="PageNumber"/>
        <w:noProof/>
      </w:rPr>
      <w:t>9</w:t>
    </w:r>
    <w:r w:rsidR="00AC2581" w:rsidRPr="00E6605B">
      <w:rPr>
        <w:rStyle w:val="PageNumber"/>
      </w:rPr>
      <w:fldChar w:fldCharType="end"/>
    </w:r>
  </w:p>
  <w:p w14:paraId="54480628" w14:textId="77777777" w:rsidR="008E3106" w:rsidRDefault="00B43ADA">
    <w:pPr>
      <w:pStyle w:val="pageNumber0"/>
    </w:pPr>
    <w:r>
      <w:tab/>
      <w:t xml:space="preserve">page </w:t>
    </w:r>
    <w:r w:rsidR="00AC2581" w:rsidRPr="00E6605B">
      <w:rPr>
        <w:rStyle w:val="PageNumber"/>
      </w:rPr>
      <w:fldChar w:fldCharType="begin"/>
    </w:r>
    <w:r w:rsidR="00AC2581" w:rsidRPr="00E6605B">
      <w:rPr>
        <w:rStyle w:val="PageNumber"/>
      </w:rPr>
      <w:instrText xml:space="preserve"> PAGE </w:instrText>
    </w:r>
    <w:r w:rsidR="00AC2581" w:rsidRPr="00E6605B">
      <w:rPr>
        <w:rStyle w:val="PageNumber"/>
      </w:rPr>
      <w:fldChar w:fldCharType="separate"/>
    </w:r>
    <w:r w:rsidR="00AC2581">
      <w:rPr>
        <w:rStyle w:val="PageNumber"/>
        <w:noProof/>
      </w:rPr>
      <w:t>9</w:t>
    </w:r>
    <w:r w:rsidR="00AC2581" w:rsidRPr="00E6605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ACA8" w14:textId="2FDDA998" w:rsidR="008E3106" w:rsidRDefault="00B43ADA">
    <w:r>
      <w:rPr>
        <w:noProof/>
      </w:rPr>
      <mc:AlternateContent>
        <mc:Choice Requires="wps">
          <w:drawing>
            <wp:anchor distT="71755" distB="0" distL="114300" distR="114300" simplePos="0" relativeHeight="251658243" behindDoc="0" locked="1" layoutInCell="1" allowOverlap="0" wp14:anchorId="3D9D94F0" wp14:editId="0AE26150">
              <wp:simplePos x="0" y="0"/>
              <wp:positionH relativeFrom="page">
                <wp:posOffset>5487035</wp:posOffset>
              </wp:positionH>
              <wp:positionV relativeFrom="page">
                <wp:posOffset>9865360</wp:posOffset>
              </wp:positionV>
              <wp:extent cx="2016760" cy="358775"/>
              <wp:effectExtent l="635" t="0" r="1905"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28883" w14:textId="58EF72DB" w:rsidR="00547AA0" w:rsidRDefault="00547AA0">
                          <w:pPr>
                            <w:spacing w:after="60"/>
                            <w:rPr>
                              <w:b/>
                              <w:bCs/>
                              <w:sz w:val="12"/>
                              <w:szCs w:val="12"/>
                            </w:rPr>
                          </w:pPr>
                        </w:p>
                        <w:p w14:paraId="6B98D7B7" w14:textId="77777777" w:rsidR="00C9676D" w:rsidRPr="00D02514" w:rsidRDefault="00C9676D">
                          <w:pPr>
                            <w:spacing w:after="60"/>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D94F0" id="_x0000_t202" coordsize="21600,21600" o:spt="202" path="m,l,21600r21600,l21600,xe">
              <v:stroke joinstyle="miter"/>
              <v:path gradientshapeok="t" o:connecttype="rect"/>
            </v:shapetype>
            <v:shape id="Text Box 8" o:spid="_x0000_s1026" type="#_x0000_t202" style="position:absolute;margin-left:432.05pt;margin-top:776.8pt;width:158.8pt;height:28.25pt;z-index:251658243;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" o:allowoverlap="f" filled="f" stroked="f">
              <v:textbox>
                <w:txbxContent>
                  <w:p w14:paraId="2CE28883" w14:textId="58EF72DB" w:rsidR="00547AA0" w:rsidRDefault="00547AA0">
                    <w:pPr>
                      <w:spacing w:after="60"/>
                      <w:rPr>
                        <w:b/>
                        <w:bCs/>
                        <w:sz w:val="12"/>
                        <w:szCs w:val="12"/>
                      </w:rPr>
                    </w:pPr>
                  </w:p>
                  <w:p w14:paraId="6B98D7B7" w14:textId="77777777" w:rsidR="00C9676D" w:rsidRPr="00D02514" w:rsidRDefault="00C9676D">
                    <w:pPr>
                      <w:spacing w:after="60"/>
                      <w:rPr>
                        <w:sz w:val="12"/>
                        <w:szCs w:val="12"/>
                      </w:rPr>
                    </w:pPr>
                  </w:p>
                </w:txbxContent>
              </v:textbox>
              <w10:wrap type="square" anchorx="page" anchory="page"/>
              <w10:anchorlock/>
            </v:shape>
          </w:pict>
        </mc:Fallback>
      </mc:AlternateContent>
    </w:r>
  </w:p>
  <w:p w14:paraId="65BFEC0E" w14:textId="075EB655" w:rsidR="00156515" w:rsidRPr="00C9676D" w:rsidRDefault="00C9676D" w:rsidP="00C9676D">
    <w:pPr>
      <w:rPr>
        <w:rFonts w:cs="Arial"/>
        <w:sz w:val="14"/>
      </w:rPr>
    </w:pPr>
    <w:r>
      <w:rPr>
        <w:rFonts w:cs="Arial"/>
        <w:sz w:val="14"/>
      </w:rPr>
      <w:fldChar w:fldCharType="begin"/>
    </w:r>
    <w:r>
      <w:rPr>
        <w:rFonts w:cs="Arial"/>
        <w:sz w:val="14"/>
      </w:rPr>
      <w:instrText xml:space="preserve"> DOCPROPERTY  iManageFooter </w:instrText>
    </w:r>
    <w:r>
      <w:rPr>
        <w:rFonts w:cs="Arial"/>
        <w:sz w:val="14"/>
      </w:rPr>
      <w:fldChar w:fldCharType="separate"/>
    </w:r>
    <w:r w:rsidR="00273D76">
      <w:rPr>
        <w:rFonts w:cs="Arial"/>
        <w:sz w:val="14"/>
      </w:rPr>
      <w:t>[9752925:47403421_7]</w:t>
    </w:r>
    <w:r>
      <w:rPr>
        <w:rFonts w:cs="Arial"/>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10A1" w14:textId="12A24D8E" w:rsidR="008E3106" w:rsidRDefault="00C9676D" w:rsidP="00C9676D">
    <w:pPr>
      <w:pStyle w:val="pageNumber0"/>
    </w:pPr>
    <w:r>
      <w:fldChar w:fldCharType="begin"/>
    </w:r>
    <w:r>
      <w:instrText xml:space="preserve"> DOCPROPERTY  iManageFooter </w:instrText>
    </w:r>
    <w:r>
      <w:fldChar w:fldCharType="separate"/>
    </w:r>
    <w:r w:rsidR="00273D76">
      <w:t>[9752925:47403421_7]</w:t>
    </w:r>
    <w:r>
      <w:fldChar w:fldCharType="end"/>
    </w:r>
    <w:r w:rsidR="00B43ADA">
      <w:tab/>
      <w:t xml:space="preserve">page </w:t>
    </w:r>
    <w:r w:rsidR="00AC2581" w:rsidRPr="00E6605B">
      <w:rPr>
        <w:rStyle w:val="PageNumber"/>
      </w:rPr>
      <w:fldChar w:fldCharType="begin"/>
    </w:r>
    <w:r w:rsidR="00AC2581" w:rsidRPr="00E6605B">
      <w:rPr>
        <w:rStyle w:val="PageNumber"/>
      </w:rPr>
      <w:instrText xml:space="preserve"> PAGE </w:instrText>
    </w:r>
    <w:r w:rsidR="00AC2581" w:rsidRPr="00E6605B">
      <w:rPr>
        <w:rStyle w:val="PageNumber"/>
      </w:rPr>
      <w:fldChar w:fldCharType="separate"/>
    </w:r>
    <w:r w:rsidR="005E410C">
      <w:rPr>
        <w:rStyle w:val="PageNumber"/>
        <w:noProof/>
      </w:rPr>
      <w:t>10</w:t>
    </w:r>
    <w:r w:rsidR="00AC2581" w:rsidRPr="00E6605B">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DEB6" w14:textId="3B7C4753" w:rsidR="008E3106" w:rsidRDefault="00C9676D" w:rsidP="00C9676D">
    <w:pPr>
      <w:pStyle w:val="pageNumber0"/>
    </w:pPr>
    <w:r>
      <w:fldChar w:fldCharType="begin"/>
    </w:r>
    <w:r>
      <w:instrText xml:space="preserve"> DOCPROPERTY  iManageFooter </w:instrText>
    </w:r>
    <w:r>
      <w:fldChar w:fldCharType="separate"/>
    </w:r>
    <w:r w:rsidR="00273D76">
      <w:t>[9752925:47403421_7]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007F" w14:textId="223FC58F" w:rsidR="008E3106" w:rsidRDefault="000E3E8D">
    <w:pPr>
      <w:pStyle w:val="pageNumber0"/>
    </w:pPr>
    <w:r>
      <w:fldChar w:fldCharType="begin"/>
    </w:r>
    <w:r>
      <w:instrText xml:space="preserve"> DOCPROPERTY  iManageFooter </w:instrText>
    </w:r>
    <w:r>
      <w:fldChar w:fldCharType="separate"/>
    </w:r>
    <w:r w:rsidR="00273D76">
      <w:t>[9752925:47403421_7]</w:t>
    </w:r>
    <w:r>
      <w:fldChar w:fldCharType="end"/>
    </w:r>
    <w:r w:rsidR="00B43ADA">
      <w:tab/>
      <w:t xml:space="preserve">page </w:t>
    </w:r>
    <w:r w:rsidR="00577B25" w:rsidRPr="00E6605B">
      <w:rPr>
        <w:rStyle w:val="PageNumber"/>
      </w:rPr>
      <w:fldChar w:fldCharType="begin"/>
    </w:r>
    <w:r w:rsidR="00577B25" w:rsidRPr="00E6605B">
      <w:rPr>
        <w:rStyle w:val="PageNumber"/>
      </w:rPr>
      <w:instrText xml:space="preserve"> PAGE </w:instrText>
    </w:r>
    <w:r w:rsidR="00577B25" w:rsidRPr="00E6605B">
      <w:rPr>
        <w:rStyle w:val="PageNumber"/>
      </w:rPr>
      <w:fldChar w:fldCharType="separate"/>
    </w:r>
    <w:r w:rsidR="00577B25">
      <w:rPr>
        <w:rStyle w:val="PageNumber"/>
        <w:noProof/>
      </w:rPr>
      <w:t>10</w:t>
    </w:r>
    <w:r w:rsidR="00577B25" w:rsidRPr="00E6605B">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C5A5" w14:textId="7EC0052A" w:rsidR="008E3106" w:rsidRDefault="00C9676D" w:rsidP="00C9676D">
    <w:pPr>
      <w:pStyle w:val="pageNumber0"/>
    </w:pPr>
    <w:r>
      <w:fldChar w:fldCharType="begin"/>
    </w:r>
    <w:r>
      <w:instrText xml:space="preserve"> DOCPROPERTY  iManageFooter </w:instrText>
    </w:r>
    <w:r>
      <w:fldChar w:fldCharType="separate"/>
    </w:r>
    <w:r w:rsidR="00273D76">
      <w:t>[9752925:47403421_7]</w:t>
    </w:r>
    <w:r>
      <w:fldChar w:fldCharType="end"/>
    </w:r>
    <w:r w:rsidR="00B43ADA">
      <w:tab/>
      <w:t xml:space="preserve">page </w:t>
    </w:r>
    <w:r w:rsidR="005C36E1" w:rsidRPr="00E6605B">
      <w:rPr>
        <w:rStyle w:val="PageNumber"/>
      </w:rPr>
      <w:fldChar w:fldCharType="begin"/>
    </w:r>
    <w:r w:rsidR="005C36E1" w:rsidRPr="00E6605B">
      <w:rPr>
        <w:rStyle w:val="PageNumber"/>
      </w:rPr>
      <w:instrText xml:space="preserve"> PAGE </w:instrText>
    </w:r>
    <w:r w:rsidR="005C36E1" w:rsidRPr="00E6605B">
      <w:rPr>
        <w:rStyle w:val="PageNumber"/>
      </w:rPr>
      <w:fldChar w:fldCharType="separate"/>
    </w:r>
    <w:r w:rsidR="005C36E1">
      <w:rPr>
        <w:rStyle w:val="PageNumber"/>
        <w:noProof/>
      </w:rPr>
      <w:t>1</w:t>
    </w:r>
    <w:r w:rsidR="005C36E1" w:rsidRPr="00E6605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93B3D" w14:textId="77777777" w:rsidR="00D97168" w:rsidRDefault="00D97168">
      <w:r>
        <w:separator/>
      </w:r>
    </w:p>
  </w:footnote>
  <w:footnote w:type="continuationSeparator" w:id="0">
    <w:p w14:paraId="2C34E31A" w14:textId="77777777" w:rsidR="00D97168" w:rsidRDefault="00D97168">
      <w:r>
        <w:continuationSeparator/>
      </w:r>
    </w:p>
  </w:footnote>
  <w:footnote w:type="continuationNotice" w:id="1">
    <w:p w14:paraId="08AD56D4" w14:textId="77777777" w:rsidR="00D97168" w:rsidRDefault="00D97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D668" w14:textId="77777777" w:rsidR="00B3337A" w:rsidRDefault="00B33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55B6" w14:textId="77777777" w:rsidR="008E3106" w:rsidRDefault="00000000">
    <w:pPr>
      <w:pStyle w:val="Header"/>
    </w:pPr>
    <w:r>
      <w:rPr>
        <w:noProof/>
      </w:rPr>
      <w:pict w14:anchorId="6F970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267pt;height:89.25pt;rotation:315;z-index:-251658240;mso-position-horizontal:center;mso-position-horizontal-relative:margin;mso-position-vertical:center;mso-position-vertical-relative:margin" o:allowincell="f" fillcolor="silver" stroked="f">
          <v:textpath style="font-family:&quot;Arial&quot;;font-size:8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D753" w14:textId="77777777" w:rsidR="00B3337A" w:rsidRDefault="00B333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F82D" w14:textId="77777777" w:rsidR="008E3106" w:rsidRDefault="00000000">
    <w:pPr>
      <w:pStyle w:val="Header"/>
    </w:pPr>
    <w:r>
      <w:rPr>
        <w:noProof/>
      </w:rPr>
      <w:pict w14:anchorId="61678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267pt;height:89.25pt;rotation:315;z-index:-251658236;mso-position-horizontal:center;mso-position-horizontal-relative:margin;mso-position-vertical:center;mso-position-vertical-relative:margin" o:allowincell="f" fillcolor="silver" stroked="f">
          <v:textpath style="font-family:&quot;Arial&quot;;font-size:8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DD70" w14:textId="143A2D93" w:rsidR="008E3106" w:rsidRDefault="008E31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81B5" w14:textId="12FCD457" w:rsidR="008E3106" w:rsidRDefault="008E310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C27D" w14:textId="77777777" w:rsidR="008E3106" w:rsidRDefault="00000000">
    <w:pPr>
      <w:pStyle w:val="Header"/>
    </w:pPr>
    <w:r>
      <w:rPr>
        <w:noProof/>
      </w:rPr>
      <w:pict w14:anchorId="764E7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267pt;height:89.25pt;rotation:315;z-index:-251658231;mso-position-horizontal:center;mso-position-horizontal-relative:margin;mso-position-vertical:center;mso-position-vertical-relative:margin" o:allowincell="f" fillcolor="silver" stroked="f">
          <v:textpath style="font-family:&quot;Arial&quot;;font-size:8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1F3A" w14:textId="09F78641" w:rsidR="008E3106" w:rsidRDefault="008E310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B9CB" w14:textId="16F32C4F" w:rsidR="008E3106" w:rsidRDefault="008E3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A7CCAE7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F606EEAC"/>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i w:val="0"/>
        <w:iCs w:val="0"/>
        <w:sz w:val="20"/>
        <w:szCs w:val="20"/>
      </w:rPr>
    </w:lvl>
    <w:lvl w:ilvl="2">
      <w:start w:val="1"/>
      <w:numFmt w:val="decimal"/>
      <w:pStyle w:val="Heading3"/>
      <w:lvlText w:val="%1.%2.%3"/>
      <w:lvlJc w:val="left"/>
      <w:pPr>
        <w:ind w:left="1701" w:hanging="850"/>
      </w:pPr>
      <w:rPr>
        <w:rFonts w:ascii="Arial" w:hAnsi="Arial" w:cs="Times New Roman"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pStyle w:val="Heading5"/>
      <w:lvlText w:val="(%5)"/>
      <w:lvlJc w:val="left"/>
      <w:pPr>
        <w:tabs>
          <w:tab w:val="num" w:pos="2835"/>
        </w:tabs>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 w15:restartNumberingAfterBreak="0">
    <w:nsid w:val="00CA7633"/>
    <w:multiLevelType w:val="singleLevel"/>
    <w:tmpl w:val="AFBE8104"/>
    <w:lvl w:ilvl="0">
      <w:start w:val="1"/>
      <w:numFmt w:val="bullet"/>
      <w:lvlText w:val=""/>
      <w:lvlJc w:val="left"/>
      <w:pPr>
        <w:tabs>
          <w:tab w:val="num" w:pos="2268"/>
        </w:tabs>
        <w:ind w:left="2268" w:hanging="567"/>
      </w:pPr>
      <w:rPr>
        <w:rFonts w:ascii="Wingdings" w:hAnsi="Wingdings" w:hint="default"/>
        <w:sz w:val="20"/>
      </w:rPr>
    </w:lvl>
  </w:abstractNum>
  <w:abstractNum w:abstractNumId="3" w15:restartNumberingAfterBreak="0">
    <w:nsid w:val="01037717"/>
    <w:multiLevelType w:val="multilevel"/>
    <w:tmpl w:val="172684BC"/>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268"/>
        </w:tabs>
        <w:ind w:left="2268" w:hanging="567"/>
      </w:pPr>
      <w:rPr>
        <w:rFonts w:cs="Times New Roman" w:hint="default"/>
      </w:rPr>
    </w:lvl>
    <w:lvl w:ilvl="3">
      <w:start w:val="1"/>
      <w:numFmt w:val="decimal"/>
      <w:lvlText w:val="%1.%2.%3.%4"/>
      <w:lvlJc w:val="left"/>
      <w:pPr>
        <w:tabs>
          <w:tab w:val="num" w:pos="3660"/>
        </w:tabs>
        <w:ind w:left="3660" w:hanging="1500"/>
      </w:pPr>
      <w:rPr>
        <w:rFonts w:cs="Times New Roman" w:hint="default"/>
      </w:rPr>
    </w:lvl>
    <w:lvl w:ilvl="4">
      <w:start w:val="1"/>
      <w:numFmt w:val="decimal"/>
      <w:lvlText w:val="%1.%2.%3.%4.%5"/>
      <w:lvlJc w:val="left"/>
      <w:pPr>
        <w:tabs>
          <w:tab w:val="num" w:pos="4380"/>
        </w:tabs>
        <w:ind w:left="4380" w:hanging="1500"/>
      </w:pPr>
      <w:rPr>
        <w:rFonts w:cs="Times New Roman" w:hint="default"/>
      </w:rPr>
    </w:lvl>
    <w:lvl w:ilvl="5">
      <w:start w:val="1"/>
      <w:numFmt w:val="decimal"/>
      <w:lvlText w:val="%1.%2.%3.%4.%5.%6"/>
      <w:lvlJc w:val="left"/>
      <w:pPr>
        <w:tabs>
          <w:tab w:val="num" w:pos="5100"/>
        </w:tabs>
        <w:ind w:left="5100" w:hanging="1500"/>
      </w:pPr>
      <w:rPr>
        <w:rFonts w:cs="Times New Roman" w:hint="default"/>
      </w:rPr>
    </w:lvl>
    <w:lvl w:ilvl="6">
      <w:start w:val="1"/>
      <w:numFmt w:val="decimal"/>
      <w:lvlText w:val="%1.%2.%3.%4.%5.%6.%7"/>
      <w:lvlJc w:val="left"/>
      <w:pPr>
        <w:tabs>
          <w:tab w:val="num" w:pos="5820"/>
        </w:tabs>
        <w:ind w:left="5820" w:hanging="15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02245648"/>
    <w:multiLevelType w:val="multilevel"/>
    <w:tmpl w:val="2D8A6E32"/>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5"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A37E9"/>
    <w:multiLevelType w:val="multilevel"/>
    <w:tmpl w:val="20D4A5E0"/>
    <w:styleLink w:val="HRAgrIntroList"/>
    <w:lvl w:ilvl="0">
      <w:start w:val="1"/>
      <w:numFmt w:val="upperLetter"/>
      <w:pStyle w:val="HRIntroduction"/>
      <w:lvlText w:val="%1"/>
      <w:lvlJc w:val="left"/>
      <w:pPr>
        <w:ind w:left="567" w:hanging="567"/>
      </w:pPr>
      <w:rPr>
        <w:rFonts w:ascii="Calibri" w:hAnsi="Calibri" w:cs="Times New Roman"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720" w:hanging="360"/>
      </w:p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8"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AE4721"/>
    <w:multiLevelType w:val="hybridMultilevel"/>
    <w:tmpl w:val="17240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183487"/>
    <w:multiLevelType w:val="multilevel"/>
    <w:tmpl w:val="57CEFBC6"/>
    <w:lvl w:ilvl="0">
      <w:start w:val="1"/>
      <w:numFmt w:val="decimal"/>
      <w:pStyle w:val="legalAttachment"/>
      <w:lvlText w:val="Attachment %1"/>
      <w:lvlJc w:val="left"/>
      <w:pPr>
        <w:ind w:left="2552" w:hanging="255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13" w15:restartNumberingAfterBreak="0">
    <w:nsid w:val="175F4BB4"/>
    <w:multiLevelType w:val="singleLevel"/>
    <w:tmpl w:val="63B21C1C"/>
    <w:lvl w:ilvl="0">
      <w:start w:val="1"/>
      <w:numFmt w:val="bullet"/>
      <w:lvlText w:val=""/>
      <w:lvlJc w:val="left"/>
      <w:pPr>
        <w:tabs>
          <w:tab w:val="num" w:pos="1701"/>
        </w:tabs>
        <w:ind w:left="1701" w:hanging="850"/>
      </w:pPr>
      <w:rPr>
        <w:rFonts w:ascii="Symbol" w:hAnsi="Symbol" w:hint="default"/>
        <w:b w:val="0"/>
        <w:i w:val="0"/>
      </w:rPr>
    </w:lvl>
  </w:abstractNum>
  <w:abstractNum w:abstractNumId="14" w15:restartNumberingAfterBreak="0">
    <w:nsid w:val="17B95471"/>
    <w:multiLevelType w:val="multilevel"/>
    <w:tmpl w:val="888AB2EC"/>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A265184"/>
    <w:multiLevelType w:val="multilevel"/>
    <w:tmpl w:val="7562A7FC"/>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1B3622CA"/>
    <w:multiLevelType w:val="multilevel"/>
    <w:tmpl w:val="1E16A8C2"/>
    <w:lvl w:ilvl="0">
      <w:start w:val="1"/>
      <w:numFmt w:val="decimal"/>
      <w:lvlText w:val="%1."/>
      <w:lvlJc w:val="left"/>
      <w:pPr>
        <w:tabs>
          <w:tab w:val="num" w:pos="851"/>
        </w:tabs>
        <w:ind w:left="851" w:hanging="851"/>
      </w:pPr>
      <w:rPr>
        <w:rFonts w:ascii="Times New Roman" w:hAnsi="Times New Roman" w:cs="Times New Roman" w:hint="default"/>
        <w:b w:val="0"/>
        <w:i w:val="0"/>
        <w:sz w:val="22"/>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0"/>
        </w:tabs>
        <w:ind w:left="4532" w:hanging="708"/>
      </w:pPr>
      <w:rPr>
        <w:rFonts w:cs="Times New Roman"/>
      </w:rPr>
    </w:lvl>
    <w:lvl w:ilvl="6">
      <w:start w:val="1"/>
      <w:numFmt w:val="decimal"/>
      <w:lvlText w:val="%1.%2.%3.%4.%5.%6.%7."/>
      <w:lvlJc w:val="left"/>
      <w:pPr>
        <w:tabs>
          <w:tab w:val="num" w:pos="0"/>
        </w:tabs>
        <w:ind w:left="5240" w:hanging="708"/>
      </w:pPr>
      <w:rPr>
        <w:rFonts w:cs="Times New Roman"/>
      </w:rPr>
    </w:lvl>
    <w:lvl w:ilvl="7">
      <w:start w:val="1"/>
      <w:numFmt w:val="decimal"/>
      <w:lvlText w:val="%1.%2.%3.%4.%5.%6.%7.%8."/>
      <w:lvlJc w:val="left"/>
      <w:pPr>
        <w:tabs>
          <w:tab w:val="num" w:pos="0"/>
        </w:tabs>
        <w:ind w:left="5948" w:hanging="708"/>
      </w:pPr>
      <w:rPr>
        <w:rFonts w:cs="Times New Roman"/>
      </w:rPr>
    </w:lvl>
    <w:lvl w:ilvl="8">
      <w:start w:val="1"/>
      <w:numFmt w:val="decimal"/>
      <w:lvlText w:val="%1.%2.%3.%4.%5.%6.%7.%8.%9."/>
      <w:lvlJc w:val="left"/>
      <w:pPr>
        <w:tabs>
          <w:tab w:val="num" w:pos="0"/>
        </w:tabs>
        <w:ind w:left="6656" w:hanging="708"/>
      </w:pPr>
      <w:rPr>
        <w:rFonts w:cs="Times New Roman"/>
      </w:rPr>
    </w:lvl>
  </w:abstractNum>
  <w:abstractNum w:abstractNumId="17" w15:restartNumberingAfterBreak="0">
    <w:nsid w:val="1E927115"/>
    <w:multiLevelType w:val="multilevel"/>
    <w:tmpl w:val="20D4A5E0"/>
    <w:numStyleLink w:val="HRAgrIntroList"/>
  </w:abstractNum>
  <w:abstractNum w:abstractNumId="18" w15:restartNumberingAfterBreak="0">
    <w:nsid w:val="22F601D6"/>
    <w:multiLevelType w:val="multilevel"/>
    <w:tmpl w:val="1C72BE38"/>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ascii="Arial" w:hAnsi="Arial" w:cs="Times New Roman" w:hint="default"/>
        <w:b w:val="0"/>
        <w:i w:val="0"/>
        <w:sz w:val="22"/>
      </w:rPr>
    </w:lvl>
    <w:lvl w:ilvl="2">
      <w:start w:val="1"/>
      <w:numFmt w:val="decimal"/>
      <w:lvlText w:val="%1.%2.%3"/>
      <w:lvlJc w:val="left"/>
      <w:pPr>
        <w:tabs>
          <w:tab w:val="num" w:pos="2552"/>
        </w:tabs>
        <w:ind w:left="2552" w:hanging="851"/>
      </w:pPr>
      <w:rPr>
        <w:rFonts w:ascii="Arial" w:hAnsi="Arial" w:cs="Times New Roman" w:hint="default"/>
        <w:b w:val="0"/>
        <w:i w:val="0"/>
        <w:sz w:val="22"/>
      </w:rPr>
    </w:lvl>
    <w:lvl w:ilvl="3">
      <w:start w:val="1"/>
      <w:numFmt w:val="decimal"/>
      <w:lvlText w:val="%1.%2.%3.%4"/>
      <w:lvlJc w:val="left"/>
      <w:pPr>
        <w:tabs>
          <w:tab w:val="num" w:pos="3686"/>
        </w:tabs>
        <w:ind w:left="3686" w:hanging="1134"/>
      </w:pPr>
      <w:rPr>
        <w:rFonts w:ascii="Arial" w:hAnsi="Arial" w:cs="Times New Roman" w:hint="default"/>
        <w:b w:val="0"/>
        <w:i w:val="0"/>
        <w:sz w:val="22"/>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0B43468"/>
    <w:multiLevelType w:val="multilevel"/>
    <w:tmpl w:val="FF42387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418"/>
        </w:tabs>
        <w:ind w:left="1418" w:hanging="851"/>
      </w:pPr>
      <w:rPr>
        <w:rFonts w:cs="Times New Roman" w:hint="default"/>
      </w:rPr>
    </w:lvl>
    <w:lvl w:ilvl="2">
      <w:start w:val="1"/>
      <w:numFmt w:val="decimal"/>
      <w:lvlText w:val="%1.%2.%3."/>
      <w:lvlJc w:val="left"/>
      <w:pPr>
        <w:tabs>
          <w:tab w:val="num" w:pos="2138"/>
        </w:tabs>
        <w:ind w:left="1985" w:hanging="567"/>
      </w:pPr>
      <w:rPr>
        <w:rFonts w:cs="Times New Roman" w:hint="default"/>
      </w:rPr>
    </w:lvl>
    <w:lvl w:ilvl="3">
      <w:start w:val="1"/>
      <w:numFmt w:val="decimal"/>
      <w:lvlText w:val="%1.%2.%3.%4"/>
      <w:lvlJc w:val="left"/>
      <w:pPr>
        <w:tabs>
          <w:tab w:val="num" w:pos="3660"/>
        </w:tabs>
        <w:ind w:left="3660" w:hanging="1500"/>
      </w:pPr>
      <w:rPr>
        <w:rFonts w:cs="Times New Roman" w:hint="default"/>
      </w:rPr>
    </w:lvl>
    <w:lvl w:ilvl="4">
      <w:start w:val="1"/>
      <w:numFmt w:val="decimal"/>
      <w:lvlText w:val="%1.%2.%3.%4.%5"/>
      <w:lvlJc w:val="left"/>
      <w:pPr>
        <w:tabs>
          <w:tab w:val="num" w:pos="4380"/>
        </w:tabs>
        <w:ind w:left="4380" w:hanging="1500"/>
      </w:pPr>
      <w:rPr>
        <w:rFonts w:cs="Times New Roman" w:hint="default"/>
      </w:rPr>
    </w:lvl>
    <w:lvl w:ilvl="5">
      <w:start w:val="1"/>
      <w:numFmt w:val="decimal"/>
      <w:lvlText w:val="%1.%2.%3.%4.%5.%6"/>
      <w:lvlJc w:val="left"/>
      <w:pPr>
        <w:tabs>
          <w:tab w:val="num" w:pos="5100"/>
        </w:tabs>
        <w:ind w:left="5100" w:hanging="1500"/>
      </w:pPr>
      <w:rPr>
        <w:rFonts w:cs="Times New Roman" w:hint="default"/>
      </w:rPr>
    </w:lvl>
    <w:lvl w:ilvl="6">
      <w:start w:val="1"/>
      <w:numFmt w:val="decimal"/>
      <w:lvlText w:val="%1.%2.%3.%4.%5.%6.%7"/>
      <w:lvlJc w:val="left"/>
      <w:pPr>
        <w:tabs>
          <w:tab w:val="num" w:pos="5820"/>
        </w:tabs>
        <w:ind w:left="5820" w:hanging="15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39954541"/>
    <w:multiLevelType w:val="multilevel"/>
    <w:tmpl w:val="A4F03B94"/>
    <w:lvl w:ilvl="0">
      <w:start w:val="1"/>
      <w:numFmt w:val="decimal"/>
      <w:pStyle w:val="HRScheduleHdg"/>
      <w:suff w:val="nothing"/>
      <w:lvlText w:val="Schedule %1"/>
      <w:lvlJc w:val="left"/>
      <w:pPr>
        <w:ind w:left="0" w:firstLine="0"/>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RScheduleItem"/>
      <w:lvlText w:val="Item %2"/>
      <w:lvlJc w:val="left"/>
      <w:pPr>
        <w:tabs>
          <w:tab w:val="num" w:pos="1134"/>
        </w:tabs>
        <w:ind w:left="1134" w:hanging="1134"/>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HRScheduleListL1"/>
      <w:lvlText w:val="%3."/>
      <w:lvlJc w:val="left"/>
      <w:pPr>
        <w:ind w:left="567"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1"/>
      <w:pStyle w:val="HRScheduleHeadList"/>
      <w:lvlText w:val="%4."/>
      <w:lvlJc w:val="left"/>
      <w:pPr>
        <w:tabs>
          <w:tab w:val="num" w:pos="567"/>
        </w:tabs>
        <w:ind w:left="567" w:hanging="567"/>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RScheduleSubHead"/>
      <w:lvlText w:val="%4.%5"/>
      <w:lvlJc w:val="left"/>
      <w:pPr>
        <w:tabs>
          <w:tab w:val="num" w:pos="567"/>
        </w:tabs>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RScheduleL3"/>
      <w:lvlText w:val="(%6)"/>
      <w:lvlJc w:val="left"/>
      <w:pPr>
        <w:tabs>
          <w:tab w:val="num" w:pos="1134"/>
        </w:tabs>
        <w:ind w:left="1134"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RScheduleL4"/>
      <w:lvlText w:val="(%7)"/>
      <w:lvlJc w:val="left"/>
      <w:pPr>
        <w:tabs>
          <w:tab w:val="num" w:pos="1701"/>
        </w:tabs>
        <w:ind w:left="1701"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RScheduleL5"/>
      <w:lvlText w:val="(%8)"/>
      <w:lvlJc w:val="left"/>
      <w:pPr>
        <w:ind w:left="2268"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HRScheduleItemNoTab"/>
      <w:suff w:val="nothing"/>
      <w:lvlText w:val="Item %9"/>
      <w:lvlJc w:val="left"/>
      <w:pPr>
        <w:ind w:left="0" w:firstLine="0"/>
      </w:pPr>
      <w:rPr>
        <w:rFonts w:hint="default"/>
      </w:rPr>
    </w:lvl>
  </w:abstractNum>
  <w:abstractNum w:abstractNumId="21" w15:restartNumberingAfterBreak="0">
    <w:nsid w:val="48802A2F"/>
    <w:multiLevelType w:val="singleLevel"/>
    <w:tmpl w:val="D7AA32C0"/>
    <w:lvl w:ilvl="0">
      <w:start w:val="1"/>
      <w:numFmt w:val="decimal"/>
      <w:lvlText w:val="%1."/>
      <w:lvlJc w:val="left"/>
      <w:pPr>
        <w:tabs>
          <w:tab w:val="num" w:pos="360"/>
        </w:tabs>
        <w:ind w:left="284" w:hanging="284"/>
      </w:pPr>
      <w:rPr>
        <w:rFonts w:ascii="Arial" w:hAnsi="Arial" w:cs="Times New Roman" w:hint="default"/>
        <w:b w:val="0"/>
        <w:i w:val="0"/>
        <w:sz w:val="22"/>
      </w:rPr>
    </w:lvl>
  </w:abstractNum>
  <w:abstractNum w:abstractNumId="22" w15:restartNumberingAfterBreak="0">
    <w:nsid w:val="48BF1AF8"/>
    <w:multiLevelType w:val="singleLevel"/>
    <w:tmpl w:val="0A8ABE20"/>
    <w:lvl w:ilvl="0">
      <w:start w:val="1"/>
      <w:numFmt w:val="bullet"/>
      <w:lvlText w:val=""/>
      <w:lvlJc w:val="left"/>
      <w:pPr>
        <w:tabs>
          <w:tab w:val="num" w:pos="851"/>
        </w:tabs>
        <w:ind w:left="851" w:hanging="851"/>
      </w:pPr>
      <w:rPr>
        <w:rFonts w:ascii="Wingdings" w:hAnsi="Wingdings" w:hint="default"/>
      </w:rPr>
    </w:lvl>
  </w:abstractNum>
  <w:abstractNum w:abstractNumId="23"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421B7E"/>
    <w:multiLevelType w:val="singleLevel"/>
    <w:tmpl w:val="45E4CC72"/>
    <w:lvl w:ilvl="0">
      <w:start w:val="1"/>
      <w:numFmt w:val="bullet"/>
      <w:lvlText w:val=""/>
      <w:lvlJc w:val="left"/>
      <w:pPr>
        <w:tabs>
          <w:tab w:val="num" w:pos="1701"/>
        </w:tabs>
        <w:ind w:left="1701" w:hanging="850"/>
      </w:pPr>
      <w:rPr>
        <w:rFonts w:ascii="Symbol" w:hAnsi="Symbol" w:hint="default"/>
        <w:sz w:val="20"/>
      </w:rPr>
    </w:lvl>
  </w:abstractNum>
  <w:abstractNum w:abstractNumId="26" w15:restartNumberingAfterBreak="0">
    <w:nsid w:val="69121296"/>
    <w:multiLevelType w:val="multilevel"/>
    <w:tmpl w:val="C504D3D0"/>
    <w:lvl w:ilvl="0">
      <w:start w:val="1"/>
      <w:numFmt w:val="decimal"/>
      <w:lvlText w:val="%1."/>
      <w:lvlJc w:val="left"/>
      <w:pPr>
        <w:tabs>
          <w:tab w:val="num" w:pos="851"/>
        </w:tabs>
        <w:ind w:left="851" w:hanging="851"/>
      </w:pPr>
      <w:rPr>
        <w:rFonts w:ascii="Arial" w:hAnsi="Arial" w:cs="Times New Roman" w:hint="default"/>
        <w:b w:val="0"/>
        <w:i w:val="0"/>
        <w:sz w:val="22"/>
      </w:rPr>
    </w:lvl>
    <w:lvl w:ilvl="1">
      <w:start w:val="1"/>
      <w:numFmt w:val="decimal"/>
      <w:lvlText w:val="%1.%2"/>
      <w:lvlJc w:val="left"/>
      <w:pPr>
        <w:tabs>
          <w:tab w:val="num" w:pos="1701"/>
        </w:tabs>
        <w:ind w:left="1701" w:hanging="850"/>
      </w:pPr>
      <w:rPr>
        <w:rFonts w:cs="Times New Roman"/>
      </w:rPr>
    </w:lvl>
    <w:lvl w:ilvl="2">
      <w:start w:val="1"/>
      <w:numFmt w:val="decimal"/>
      <w:lvlText w:val="%1.%2.%3"/>
      <w:lvlJc w:val="left"/>
      <w:pPr>
        <w:tabs>
          <w:tab w:val="num" w:pos="2552"/>
        </w:tabs>
        <w:ind w:left="2552" w:hanging="851"/>
      </w:pPr>
      <w:rPr>
        <w:rFonts w:cs="Times New Roman"/>
      </w:rPr>
    </w:lvl>
    <w:lvl w:ilvl="3">
      <w:start w:val="1"/>
      <w:numFmt w:val="decimal"/>
      <w:lvlText w:val="%1.%2.%3.%4"/>
      <w:lvlJc w:val="left"/>
      <w:pPr>
        <w:tabs>
          <w:tab w:val="num" w:pos="3686"/>
        </w:tabs>
        <w:ind w:left="3686" w:hanging="1134"/>
      </w:pPr>
      <w:rPr>
        <w:rFonts w:cs="Times New Roman"/>
      </w:rPr>
    </w:lvl>
    <w:lvl w:ilvl="4">
      <w:start w:val="1"/>
      <w:numFmt w:val="decimal"/>
      <w:lvlText w:val="%1.%2.%3.%4.%5"/>
      <w:lvlJc w:val="left"/>
      <w:pPr>
        <w:tabs>
          <w:tab w:val="num" w:pos="4820"/>
        </w:tabs>
        <w:ind w:left="4820" w:hanging="1134"/>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706D6568"/>
    <w:multiLevelType w:val="multilevel"/>
    <w:tmpl w:val="1DFCD470"/>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cs="Times New Roman" w:hint="default"/>
        <w:b w:val="0"/>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29"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56FDF"/>
    <w:multiLevelType w:val="multilevel"/>
    <w:tmpl w:val="6702494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418"/>
        </w:tabs>
        <w:ind w:left="1418" w:hanging="851"/>
      </w:pPr>
      <w:rPr>
        <w:rFonts w:cs="Times New Roman" w:hint="default"/>
      </w:rPr>
    </w:lvl>
    <w:lvl w:ilvl="2">
      <w:start w:val="1"/>
      <w:numFmt w:val="decimal"/>
      <w:lvlText w:val="%1.%2.%3."/>
      <w:lvlJc w:val="left"/>
      <w:pPr>
        <w:tabs>
          <w:tab w:val="num" w:pos="2138"/>
        </w:tabs>
        <w:ind w:left="1985" w:hanging="567"/>
      </w:pPr>
      <w:rPr>
        <w:rFonts w:cs="Times New Roman" w:hint="default"/>
      </w:rPr>
    </w:lvl>
    <w:lvl w:ilvl="3">
      <w:start w:val="1"/>
      <w:numFmt w:val="decimal"/>
      <w:lvlText w:val="%1.%2.%3.%4"/>
      <w:lvlJc w:val="left"/>
      <w:pPr>
        <w:tabs>
          <w:tab w:val="num" w:pos="3660"/>
        </w:tabs>
        <w:ind w:left="3660" w:hanging="1500"/>
      </w:pPr>
      <w:rPr>
        <w:rFonts w:cs="Times New Roman" w:hint="default"/>
      </w:rPr>
    </w:lvl>
    <w:lvl w:ilvl="4">
      <w:start w:val="1"/>
      <w:numFmt w:val="decimal"/>
      <w:lvlText w:val="%1.%2.%3.%4.%5"/>
      <w:lvlJc w:val="left"/>
      <w:pPr>
        <w:tabs>
          <w:tab w:val="num" w:pos="4380"/>
        </w:tabs>
        <w:ind w:left="4380" w:hanging="1500"/>
      </w:pPr>
      <w:rPr>
        <w:rFonts w:cs="Times New Roman" w:hint="default"/>
      </w:rPr>
    </w:lvl>
    <w:lvl w:ilvl="5">
      <w:start w:val="1"/>
      <w:numFmt w:val="decimal"/>
      <w:lvlText w:val="%1.%2.%3.%4.%5.%6"/>
      <w:lvlJc w:val="left"/>
      <w:pPr>
        <w:tabs>
          <w:tab w:val="num" w:pos="5100"/>
        </w:tabs>
        <w:ind w:left="5100" w:hanging="1500"/>
      </w:pPr>
      <w:rPr>
        <w:rFonts w:cs="Times New Roman" w:hint="default"/>
      </w:rPr>
    </w:lvl>
    <w:lvl w:ilvl="6">
      <w:start w:val="1"/>
      <w:numFmt w:val="decimal"/>
      <w:lvlText w:val="%1.%2.%3.%4.%5.%6.%7"/>
      <w:lvlJc w:val="left"/>
      <w:pPr>
        <w:tabs>
          <w:tab w:val="num" w:pos="5820"/>
        </w:tabs>
        <w:ind w:left="5820" w:hanging="15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234198283">
    <w:abstractNumId w:val="1"/>
  </w:num>
  <w:num w:numId="2" w16cid:durableId="774130778">
    <w:abstractNumId w:val="12"/>
  </w:num>
  <w:num w:numId="3" w16cid:durableId="1016691252">
    <w:abstractNumId w:val="15"/>
  </w:num>
  <w:num w:numId="4" w16cid:durableId="1040009902">
    <w:abstractNumId w:val="4"/>
  </w:num>
  <w:num w:numId="5" w16cid:durableId="723717730">
    <w:abstractNumId w:val="29"/>
  </w:num>
  <w:num w:numId="6" w16cid:durableId="1710035156">
    <w:abstractNumId w:val="28"/>
  </w:num>
  <w:num w:numId="7" w16cid:durableId="559291485">
    <w:abstractNumId w:val="6"/>
  </w:num>
  <w:num w:numId="8" w16cid:durableId="1773043096">
    <w:abstractNumId w:val="24"/>
  </w:num>
  <w:num w:numId="9" w16cid:durableId="243732886">
    <w:abstractNumId w:val="11"/>
  </w:num>
  <w:num w:numId="10" w16cid:durableId="18961650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659037">
    <w:abstractNumId w:val="5"/>
  </w:num>
  <w:num w:numId="12" w16cid:durableId="1794978874">
    <w:abstractNumId w:val="9"/>
  </w:num>
  <w:num w:numId="13" w16cid:durableId="1563564723">
    <w:abstractNumId w:val="10"/>
  </w:num>
  <w:num w:numId="14" w16cid:durableId="1783105637">
    <w:abstractNumId w:val="23"/>
  </w:num>
  <w:num w:numId="15" w16cid:durableId="141890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729702">
    <w:abstractNumId w:val="7"/>
  </w:num>
  <w:num w:numId="17" w16cid:durableId="1910532127">
    <w:abstractNumId w:val="17"/>
  </w:num>
  <w:num w:numId="18" w16cid:durableId="975911148">
    <w:abstractNumId w:val="1"/>
  </w:num>
  <w:num w:numId="19" w16cid:durableId="1614240714">
    <w:abstractNumId w:val="1"/>
  </w:num>
  <w:num w:numId="20" w16cid:durableId="1188329865">
    <w:abstractNumId w:val="1"/>
  </w:num>
  <w:num w:numId="21" w16cid:durableId="919411663">
    <w:abstractNumId w:val="1"/>
  </w:num>
  <w:num w:numId="22" w16cid:durableId="899485495">
    <w:abstractNumId w:val="1"/>
  </w:num>
  <w:num w:numId="23" w16cid:durableId="327641026">
    <w:abstractNumId w:val="1"/>
  </w:num>
  <w:num w:numId="24" w16cid:durableId="1838686946">
    <w:abstractNumId w:val="1"/>
  </w:num>
  <w:num w:numId="25" w16cid:durableId="145248117">
    <w:abstractNumId w:val="1"/>
  </w:num>
  <w:num w:numId="26" w16cid:durableId="1731146220">
    <w:abstractNumId w:val="1"/>
  </w:num>
  <w:num w:numId="27" w16cid:durableId="1086994945">
    <w:abstractNumId w:val="1"/>
  </w:num>
  <w:num w:numId="28" w16cid:durableId="1714386356">
    <w:abstractNumId w:val="1"/>
  </w:num>
  <w:num w:numId="29" w16cid:durableId="497233523">
    <w:abstractNumId w:val="1"/>
  </w:num>
  <w:num w:numId="30" w16cid:durableId="951403611">
    <w:abstractNumId w:val="1"/>
  </w:num>
  <w:num w:numId="31" w16cid:durableId="1842041740">
    <w:abstractNumId w:val="1"/>
  </w:num>
  <w:num w:numId="32" w16cid:durableId="854268967">
    <w:abstractNumId w:val="1"/>
  </w:num>
  <w:num w:numId="33" w16cid:durableId="628240310">
    <w:abstractNumId w:val="1"/>
  </w:num>
  <w:num w:numId="34" w16cid:durableId="1162353715">
    <w:abstractNumId w:val="1"/>
  </w:num>
  <w:num w:numId="35" w16cid:durableId="1153065586">
    <w:abstractNumId w:val="1"/>
  </w:num>
  <w:num w:numId="36" w16cid:durableId="742489011">
    <w:abstractNumId w:val="1"/>
  </w:num>
  <w:num w:numId="37" w16cid:durableId="179972394">
    <w:abstractNumId w:val="1"/>
  </w:num>
  <w:num w:numId="38" w16cid:durableId="1761368503">
    <w:abstractNumId w:val="20"/>
  </w:num>
  <w:num w:numId="39" w16cid:durableId="750469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7213517">
    <w:abstractNumId w:val="1"/>
  </w:num>
  <w:num w:numId="41" w16cid:durableId="717897837">
    <w:abstractNumId w:val="1"/>
  </w:num>
  <w:num w:numId="42" w16cid:durableId="2081323208">
    <w:abstractNumId w:val="1"/>
  </w:num>
  <w:num w:numId="43" w16cid:durableId="1113133753">
    <w:abstractNumId w:val="1"/>
  </w:num>
  <w:num w:numId="44" w16cid:durableId="865561471">
    <w:abstractNumId w:val="1"/>
  </w:num>
  <w:num w:numId="45" w16cid:durableId="181751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oNotHyphenateCaps/>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DA"/>
    <w:rsid w:val="00000B09"/>
    <w:rsid w:val="00012C72"/>
    <w:rsid w:val="00014855"/>
    <w:rsid w:val="000171BE"/>
    <w:rsid w:val="00034E3D"/>
    <w:rsid w:val="0003582F"/>
    <w:rsid w:val="0004585E"/>
    <w:rsid w:val="00074BBE"/>
    <w:rsid w:val="00082DB7"/>
    <w:rsid w:val="00097CDB"/>
    <w:rsid w:val="000A3376"/>
    <w:rsid w:val="000C4C8D"/>
    <w:rsid w:val="000C6FB4"/>
    <w:rsid w:val="000E3E8D"/>
    <w:rsid w:val="000F1964"/>
    <w:rsid w:val="000F4848"/>
    <w:rsid w:val="000F59F0"/>
    <w:rsid w:val="00103DB4"/>
    <w:rsid w:val="001302CE"/>
    <w:rsid w:val="001332D9"/>
    <w:rsid w:val="00137E3E"/>
    <w:rsid w:val="001529B0"/>
    <w:rsid w:val="00156515"/>
    <w:rsid w:val="00157632"/>
    <w:rsid w:val="00160ABF"/>
    <w:rsid w:val="00183513"/>
    <w:rsid w:val="00186842"/>
    <w:rsid w:val="001A4F08"/>
    <w:rsid w:val="001A5BCE"/>
    <w:rsid w:val="001B1C04"/>
    <w:rsid w:val="001B32C4"/>
    <w:rsid w:val="001B6353"/>
    <w:rsid w:val="001C01A7"/>
    <w:rsid w:val="001E2BBE"/>
    <w:rsid w:val="001E75D1"/>
    <w:rsid w:val="001E7A8B"/>
    <w:rsid w:val="001F19C4"/>
    <w:rsid w:val="00207612"/>
    <w:rsid w:val="00226D30"/>
    <w:rsid w:val="00241568"/>
    <w:rsid w:val="002542AE"/>
    <w:rsid w:val="00273D76"/>
    <w:rsid w:val="0029195B"/>
    <w:rsid w:val="002A1476"/>
    <w:rsid w:val="002B28C7"/>
    <w:rsid w:val="00303E9F"/>
    <w:rsid w:val="00320ADD"/>
    <w:rsid w:val="003277E8"/>
    <w:rsid w:val="0033170C"/>
    <w:rsid w:val="0033798A"/>
    <w:rsid w:val="00352D38"/>
    <w:rsid w:val="003628D6"/>
    <w:rsid w:val="003A33D6"/>
    <w:rsid w:val="003B4073"/>
    <w:rsid w:val="003B7B29"/>
    <w:rsid w:val="003C076C"/>
    <w:rsid w:val="003C2DB0"/>
    <w:rsid w:val="003E285A"/>
    <w:rsid w:val="004413D9"/>
    <w:rsid w:val="00453649"/>
    <w:rsid w:val="0046649E"/>
    <w:rsid w:val="004751F4"/>
    <w:rsid w:val="00484D06"/>
    <w:rsid w:val="004C6F31"/>
    <w:rsid w:val="004D06F0"/>
    <w:rsid w:val="004D129A"/>
    <w:rsid w:val="004D6B91"/>
    <w:rsid w:val="005157C0"/>
    <w:rsid w:val="005300B5"/>
    <w:rsid w:val="00547AA0"/>
    <w:rsid w:val="005521C1"/>
    <w:rsid w:val="00564EAA"/>
    <w:rsid w:val="00577B25"/>
    <w:rsid w:val="005821C0"/>
    <w:rsid w:val="005949D9"/>
    <w:rsid w:val="005A3542"/>
    <w:rsid w:val="005B032E"/>
    <w:rsid w:val="005C1904"/>
    <w:rsid w:val="005C36E1"/>
    <w:rsid w:val="005E410C"/>
    <w:rsid w:val="005F4D43"/>
    <w:rsid w:val="0061034F"/>
    <w:rsid w:val="006240CE"/>
    <w:rsid w:val="00627AFA"/>
    <w:rsid w:val="00630C5C"/>
    <w:rsid w:val="0063261C"/>
    <w:rsid w:val="00632F68"/>
    <w:rsid w:val="006428AF"/>
    <w:rsid w:val="00643350"/>
    <w:rsid w:val="0064393F"/>
    <w:rsid w:val="006461AB"/>
    <w:rsid w:val="00681C29"/>
    <w:rsid w:val="00691750"/>
    <w:rsid w:val="006944AE"/>
    <w:rsid w:val="006C42ED"/>
    <w:rsid w:val="006C7507"/>
    <w:rsid w:val="006D1071"/>
    <w:rsid w:val="006D5F21"/>
    <w:rsid w:val="006F2F8F"/>
    <w:rsid w:val="00713D6A"/>
    <w:rsid w:val="0071428B"/>
    <w:rsid w:val="00714F7B"/>
    <w:rsid w:val="0072582E"/>
    <w:rsid w:val="00746178"/>
    <w:rsid w:val="00776B49"/>
    <w:rsid w:val="0078406E"/>
    <w:rsid w:val="0079559D"/>
    <w:rsid w:val="007963D7"/>
    <w:rsid w:val="007B0397"/>
    <w:rsid w:val="007B5C2C"/>
    <w:rsid w:val="007D01B8"/>
    <w:rsid w:val="007D580C"/>
    <w:rsid w:val="007E1EBD"/>
    <w:rsid w:val="007E70D2"/>
    <w:rsid w:val="00823390"/>
    <w:rsid w:val="00826DEC"/>
    <w:rsid w:val="008375D4"/>
    <w:rsid w:val="008415A3"/>
    <w:rsid w:val="00844DE5"/>
    <w:rsid w:val="00864D47"/>
    <w:rsid w:val="008752B4"/>
    <w:rsid w:val="00885EC1"/>
    <w:rsid w:val="0089685C"/>
    <w:rsid w:val="008C6D01"/>
    <w:rsid w:val="008D2E02"/>
    <w:rsid w:val="008D49DF"/>
    <w:rsid w:val="008E3106"/>
    <w:rsid w:val="00900F8B"/>
    <w:rsid w:val="00902662"/>
    <w:rsid w:val="00904641"/>
    <w:rsid w:val="009102C7"/>
    <w:rsid w:val="00910F0D"/>
    <w:rsid w:val="009577E4"/>
    <w:rsid w:val="0097155D"/>
    <w:rsid w:val="00975C8E"/>
    <w:rsid w:val="009874CE"/>
    <w:rsid w:val="009972E1"/>
    <w:rsid w:val="009A1D86"/>
    <w:rsid w:val="009A3085"/>
    <w:rsid w:val="009A46A9"/>
    <w:rsid w:val="009B331C"/>
    <w:rsid w:val="009E1084"/>
    <w:rsid w:val="00A000E6"/>
    <w:rsid w:val="00A00800"/>
    <w:rsid w:val="00A1508E"/>
    <w:rsid w:val="00A22A37"/>
    <w:rsid w:val="00A22B1A"/>
    <w:rsid w:val="00A27862"/>
    <w:rsid w:val="00A429EB"/>
    <w:rsid w:val="00A6092E"/>
    <w:rsid w:val="00A62BA3"/>
    <w:rsid w:val="00A65EF5"/>
    <w:rsid w:val="00A759F6"/>
    <w:rsid w:val="00A86648"/>
    <w:rsid w:val="00A87E9E"/>
    <w:rsid w:val="00A9729C"/>
    <w:rsid w:val="00AB5923"/>
    <w:rsid w:val="00AB5CD4"/>
    <w:rsid w:val="00AC2581"/>
    <w:rsid w:val="00AC5267"/>
    <w:rsid w:val="00AF2DD2"/>
    <w:rsid w:val="00B26B6B"/>
    <w:rsid w:val="00B3337A"/>
    <w:rsid w:val="00B426B9"/>
    <w:rsid w:val="00B43ADA"/>
    <w:rsid w:val="00B50491"/>
    <w:rsid w:val="00B811A7"/>
    <w:rsid w:val="00B862EE"/>
    <w:rsid w:val="00B93283"/>
    <w:rsid w:val="00BA60D7"/>
    <w:rsid w:val="00BB21C1"/>
    <w:rsid w:val="00BD6A54"/>
    <w:rsid w:val="00C03B9B"/>
    <w:rsid w:val="00C06255"/>
    <w:rsid w:val="00C319C9"/>
    <w:rsid w:val="00C37304"/>
    <w:rsid w:val="00C45918"/>
    <w:rsid w:val="00C67E9C"/>
    <w:rsid w:val="00C81FB1"/>
    <w:rsid w:val="00C86EC6"/>
    <w:rsid w:val="00C87D3E"/>
    <w:rsid w:val="00C9676D"/>
    <w:rsid w:val="00CA46FF"/>
    <w:rsid w:val="00CC56C4"/>
    <w:rsid w:val="00CD25DB"/>
    <w:rsid w:val="00CE151F"/>
    <w:rsid w:val="00CF08DB"/>
    <w:rsid w:val="00CF5FBB"/>
    <w:rsid w:val="00CF665C"/>
    <w:rsid w:val="00D02514"/>
    <w:rsid w:val="00D0710A"/>
    <w:rsid w:val="00D16D8C"/>
    <w:rsid w:val="00D367CC"/>
    <w:rsid w:val="00D42F48"/>
    <w:rsid w:val="00D679DE"/>
    <w:rsid w:val="00D81F0A"/>
    <w:rsid w:val="00D97168"/>
    <w:rsid w:val="00DA3627"/>
    <w:rsid w:val="00DB0059"/>
    <w:rsid w:val="00DB083D"/>
    <w:rsid w:val="00DB6AE6"/>
    <w:rsid w:val="00DB7381"/>
    <w:rsid w:val="00DC0B5A"/>
    <w:rsid w:val="00DD496F"/>
    <w:rsid w:val="00DE6ADB"/>
    <w:rsid w:val="00DF31CF"/>
    <w:rsid w:val="00DF5100"/>
    <w:rsid w:val="00E044AB"/>
    <w:rsid w:val="00E1157B"/>
    <w:rsid w:val="00E11F42"/>
    <w:rsid w:val="00E177F4"/>
    <w:rsid w:val="00E34B7D"/>
    <w:rsid w:val="00E40BBF"/>
    <w:rsid w:val="00E45DFE"/>
    <w:rsid w:val="00E63FF1"/>
    <w:rsid w:val="00E6605B"/>
    <w:rsid w:val="00E67CF7"/>
    <w:rsid w:val="00E70C7A"/>
    <w:rsid w:val="00E73D0E"/>
    <w:rsid w:val="00E95863"/>
    <w:rsid w:val="00EA1399"/>
    <w:rsid w:val="00EA39EC"/>
    <w:rsid w:val="00EC001F"/>
    <w:rsid w:val="00EC7C04"/>
    <w:rsid w:val="00F2411E"/>
    <w:rsid w:val="00F374C9"/>
    <w:rsid w:val="00F91047"/>
    <w:rsid w:val="00F92320"/>
    <w:rsid w:val="00FA2EB3"/>
    <w:rsid w:val="00FA7775"/>
    <w:rsid w:val="00FB50FE"/>
    <w:rsid w:val="00FC2735"/>
    <w:rsid w:val="00FD724B"/>
    <w:rsid w:val="00FF3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4068D8"/>
  <w14:defaultImageDpi w14:val="96"/>
  <w15:docId w15:val="{481B5B37-11B1-4A14-9B99-615CB447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aliases w:val="h1,1,A MAJOR/BOLD,Schedheading,h1 chapter heading,Heading 1(Report Only),RFP Heading 1,Schedule Heading 1,No numbers,Attribute Heading 1,Section Heading,Underline,Head1,Heading apps,69%,H1,Para1,h11,h12,L1,R1,Roman 14 B Heading,h13,No numbers1"/>
    <w:basedOn w:val="Normal"/>
    <w:next w:val="BodyIndent1"/>
    <w:link w:val="Heading1Char"/>
    <w:qFormat/>
    <w:pPr>
      <w:keepNext/>
      <w:numPr>
        <w:numId w:val="1"/>
      </w:numPr>
      <w:pBdr>
        <w:top w:val="single" w:sz="4" w:space="6" w:color="auto"/>
      </w:pBdr>
      <w:spacing w:before="480"/>
      <w:outlineLvl w:val="0"/>
    </w:pPr>
    <w:rPr>
      <w:b/>
      <w:kern w:val="28"/>
      <w:sz w:val="22"/>
    </w:rPr>
  </w:style>
  <w:style w:type="paragraph" w:styleId="Heading2">
    <w:name w:val="heading 2"/>
    <w:aliases w:val="h2,2,H2,h2 main heading,B Sub/Bold,B Sub/Bold1,B Sub/Bold2,B Sub/Bold11,h2 main heading1,h2 main heading2,B Sub/Bold3,B Sub/Bold12,body,h2 main heading3,B Sub/Bold4,B Sub/Bold13,2nd level,Section,2m,h 2,RFP Heading 2,Schedule Heading 2,l2,1.1"/>
    <w:basedOn w:val="Normal"/>
    <w:next w:val="BodyIndent1"/>
    <w:link w:val="Heading2Char"/>
    <w:qFormat/>
    <w:pPr>
      <w:keepNext/>
      <w:numPr>
        <w:ilvl w:val="1"/>
        <w:numId w:val="1"/>
      </w:numPr>
      <w:spacing w:before="240"/>
      <w:outlineLvl w:val="1"/>
    </w:pPr>
    <w:rPr>
      <w:b/>
    </w:rPr>
  </w:style>
  <w:style w:type="paragraph" w:styleId="Heading3">
    <w:name w:val="heading 3"/>
    <w:aliases w:val="3,C Sub-Sub/Italic,h3 sub heading,Head 3,Head 31,Head 32,C Sub-Sub/Italic1,H3,h3,3m,h3 sub heading1,RFP Heading 3,Schedule Heading 3,H31,(Alt+3),(Alt+3)1,(Alt+3)2,(Alt+3)3,(Alt+3)4,(Alt+3)5,(Alt+3)6,(Alt+3)11,(Alt+3)21,(Alt+3)31,(Alt+3)41,h:3"/>
    <w:basedOn w:val="Normal"/>
    <w:link w:val="Heading3Char"/>
    <w:qFormat/>
    <w:pPr>
      <w:numPr>
        <w:ilvl w:val="2"/>
        <w:numId w:val="1"/>
      </w:numPr>
      <w:spacing w:before="240"/>
      <w:outlineLvl w:val="2"/>
    </w:pPr>
  </w:style>
  <w:style w:type="paragraph" w:styleId="Heading4">
    <w:name w:val="heading 4"/>
    <w:aliases w:val="h4,h4 sub sub heading,Level 2 - a,h41,h42,Para4,H4,(Alt+4),H41,(Alt+4)1,H42,(Alt+4)2,H43,(Alt+4)3,H44,(Alt+4)4,H45,(Alt+4)5,H411,(Alt+4)11,H421,(Alt+4)21,H431,(Alt+4)31,H46,(Alt+4)6,H412,(Alt+4)12,H422,(Alt+4)22,H432,(Alt+4)32,H47,(Alt+4)7,H48"/>
    <w:basedOn w:val="Normal"/>
    <w:link w:val="Heading4Char"/>
    <w:qFormat/>
    <w:pPr>
      <w:numPr>
        <w:ilvl w:val="3"/>
        <w:numId w:val="1"/>
      </w:numPr>
      <w:spacing w:before="240"/>
      <w:outlineLvl w:val="3"/>
    </w:pPr>
  </w:style>
  <w:style w:type="paragraph" w:styleId="Heading5">
    <w:name w:val="heading 5"/>
    <w:aliases w:val="5,Heading 5(unused),h5,Level 3 - i,H5,Para5,h51,h52,L5,Document Title 2,Heading 5(unused)1,h53,Level 3 - i1,H51,Para51,h511,h521,L51,Document Title 21,Heading 5(unused)2,h54,Level 3 - i2,H52,Para52,h512,h522,L52,Document Title 22,h55,H53,(A)"/>
    <w:basedOn w:val="Normal"/>
    <w:link w:val="Heading5Char"/>
    <w:qFormat/>
    <w:pPr>
      <w:numPr>
        <w:ilvl w:val="4"/>
        <w:numId w:val="1"/>
      </w:numPr>
      <w:spacing w:before="240"/>
      <w:outlineLvl w:val="4"/>
    </w:pPr>
  </w:style>
  <w:style w:type="paragraph" w:styleId="Heading6">
    <w:name w:val="heading 6"/>
    <w:basedOn w:val="Normal"/>
    <w:next w:val="Normal"/>
    <w:link w:val="Heading6Char"/>
    <w:uiPriority w:val="9"/>
    <w:pPr>
      <w:outlineLvl w:val="5"/>
    </w:pPr>
  </w:style>
  <w:style w:type="paragraph" w:styleId="Heading7">
    <w:name w:val="heading 7"/>
    <w:basedOn w:val="Normal"/>
    <w:next w:val="Normal"/>
    <w:link w:val="Heading7Char"/>
    <w:uiPriority w:val="9"/>
    <w:pPr>
      <w:outlineLvl w:val="6"/>
    </w:pPr>
  </w:style>
  <w:style w:type="paragraph" w:styleId="Heading8">
    <w:name w:val="heading 8"/>
    <w:basedOn w:val="Normal"/>
    <w:next w:val="Normal"/>
    <w:link w:val="Heading8Char"/>
    <w:uiPriority w:val="9"/>
    <w:pPr>
      <w:outlineLvl w:val="7"/>
    </w:pPr>
  </w:style>
  <w:style w:type="paragraph" w:styleId="Heading9">
    <w:name w:val="heading 9"/>
    <w:basedOn w:val="Normal"/>
    <w:next w:val="Normal"/>
    <w:link w:val="Heading9Char"/>
    <w:uiPriority w:val="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A MAJOR/BOLD Char,Schedheading Char,h1 chapter heading Char,Heading 1(Report Only) Char,RFP Heading 1 Char,Schedule Heading 1 Char,No numbers Char,Attribute Heading 1 Char,Section Heading Char,Underline Char,Head1 Char"/>
    <w:basedOn w:val="DefaultParagraphFont"/>
    <w:link w:val="Heading1"/>
    <w:uiPriority w:val="9"/>
    <w:locked/>
    <w:rPr>
      <w:rFonts w:ascii="Arial" w:hAnsi="Arial"/>
      <w:b/>
      <w:kern w:val="28"/>
      <w:sz w:val="22"/>
    </w:rPr>
  </w:style>
  <w:style w:type="character" w:customStyle="1" w:styleId="Heading2Char">
    <w:name w:val="Heading 2 Char"/>
    <w:aliases w:val="h2 Char,2 Char,H2 Char,h2 main heading Char,B Sub/Bold Char,B Sub/Bold1 Char,B Sub/Bold2 Char,B Sub/Bold11 Char,h2 main heading1 Char,h2 main heading2 Char,B Sub/Bold3 Char,B Sub/Bold12 Char,body Char,h2 main heading3 Char,2nd level Char"/>
    <w:basedOn w:val="DefaultParagraphFont"/>
    <w:link w:val="Heading2"/>
    <w:uiPriority w:val="9"/>
    <w:locked/>
    <w:rPr>
      <w:rFonts w:ascii="Arial" w:hAnsi="Arial"/>
      <w:b/>
    </w:rPr>
  </w:style>
  <w:style w:type="character" w:customStyle="1" w:styleId="Heading3Char">
    <w:name w:val="Heading 3 Char"/>
    <w:aliases w:val="3 Char,C Sub-Sub/Italic Char,h3 sub heading Char,Head 3 Char,Head 31 Char,Head 32 Char,C Sub-Sub/Italic1 Char,H3 Char,h3 Char,3m Char,h3 sub heading1 Char,RFP Heading 3 Char,Schedule Heading 3 Char,H31 Char,(Alt+3) Char,(Alt+3)1 Char"/>
    <w:basedOn w:val="DefaultParagraphFont"/>
    <w:link w:val="Heading3"/>
    <w:uiPriority w:val="9"/>
    <w:locked/>
    <w:rPr>
      <w:rFonts w:ascii="Arial" w:hAnsi="Arial"/>
    </w:rPr>
  </w:style>
  <w:style w:type="character" w:customStyle="1" w:styleId="Heading4Char">
    <w:name w:val="Heading 4 Char"/>
    <w:aliases w:val="h4 Char,h4 sub sub heading Char,Level 2 - a Char,h41 Char,h42 Char,Para4 Char,H4 Char,(Alt+4) Char,H41 Char,(Alt+4)1 Char,H42 Char,(Alt+4)2 Char,H43 Char,(Alt+4)3 Char,H44 Char,(Alt+4)4 Char,H45 Char,(Alt+4)5 Char,H411 Char,(Alt+4)11 Char"/>
    <w:basedOn w:val="DefaultParagraphFont"/>
    <w:link w:val="Heading4"/>
    <w:uiPriority w:val="9"/>
    <w:locked/>
    <w:rPr>
      <w:rFonts w:ascii="Arial" w:hAnsi="Arial"/>
    </w:rPr>
  </w:style>
  <w:style w:type="character" w:customStyle="1" w:styleId="Heading5Char">
    <w:name w:val="Heading 5 Char"/>
    <w:aliases w:val="5 Char,Heading 5(unused) Char,h5 Char,Level 3 - i Char,H5 Char,Para5 Char,h51 Char,h52 Char,L5 Char,Document Title 2 Char,Heading 5(unused)1 Char,h53 Char,Level 3 - i1 Char,H51 Char,Para51 Char,h511 Char,h521 Char,L51 Char,h54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character" w:customStyle="1" w:styleId="Heading9Char">
    <w:name w:val="Heading 9 Char"/>
    <w:basedOn w:val="DefaultParagraphFont"/>
    <w:link w:val="Heading9"/>
    <w:uiPriority w:val="9"/>
    <w:locked/>
    <w:rPr>
      <w:rFonts w:ascii="Arial" w:hAnsi="Arial"/>
    </w:rPr>
  </w:style>
  <w:style w:type="paragraph" w:styleId="TOC3">
    <w:name w:val="toc 3"/>
    <w:basedOn w:val="Normal"/>
    <w:next w:val="Normal"/>
    <w:autoRedefine/>
    <w:uiPriority w:val="39"/>
    <w:unhideWhenUsed/>
    <w:pPr>
      <w:tabs>
        <w:tab w:val="left" w:pos="851"/>
        <w:tab w:val="right" w:leader="dot" w:pos="9060"/>
      </w:tabs>
      <w:spacing w:before="240"/>
    </w:pPr>
    <w:rPr>
      <w:b/>
      <w:color w:val="82002A"/>
      <w:sz w:val="22"/>
      <w:lang w:eastAsia="en-US"/>
    </w:rPr>
  </w:style>
  <w:style w:type="paragraph" w:styleId="TOC1">
    <w:name w:val="toc 1"/>
    <w:basedOn w:val="Normal"/>
    <w:next w:val="Normal"/>
    <w:autoRedefine/>
    <w:uiPriority w:val="39"/>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pPr>
      <w:tabs>
        <w:tab w:val="right" w:leader="dot" w:pos="9072"/>
      </w:tabs>
      <w:ind w:left="1702" w:hanging="851"/>
    </w:pPr>
    <w:rPr>
      <w:lang w:eastAsia="en-US"/>
    </w:rPr>
  </w:style>
  <w:style w:type="paragraph" w:styleId="TOC4">
    <w:name w:val="toc 4"/>
    <w:basedOn w:val="Normal"/>
    <w:next w:val="Normal"/>
    <w:autoRedefine/>
    <w:uiPriority w:val="39"/>
    <w:semiHidden/>
    <w:pPr>
      <w:ind w:left="660"/>
    </w:pPr>
  </w:style>
  <w:style w:type="paragraph" w:styleId="TOC5">
    <w:name w:val="toc 5"/>
    <w:basedOn w:val="Normal"/>
    <w:next w:val="Normal"/>
    <w:autoRedefine/>
    <w:uiPriority w:val="39"/>
    <w:semiHidden/>
    <w:pPr>
      <w:ind w:left="880"/>
    </w:pPr>
  </w:style>
  <w:style w:type="paragraph" w:styleId="TOC6">
    <w:name w:val="toc 6"/>
    <w:basedOn w:val="Normal"/>
    <w:next w:val="Normal"/>
    <w:autoRedefine/>
    <w:uiPriority w:val="39"/>
    <w:semiHidden/>
    <w:pPr>
      <w:ind w:left="1100"/>
    </w:pPr>
  </w:style>
  <w:style w:type="paragraph" w:styleId="TOC7">
    <w:name w:val="toc 7"/>
    <w:basedOn w:val="Normal"/>
    <w:next w:val="Normal"/>
    <w:autoRedefine/>
    <w:uiPriority w:val="39"/>
    <w:semiHidden/>
    <w:pPr>
      <w:ind w:left="1320"/>
    </w:pPr>
  </w:style>
  <w:style w:type="paragraph" w:styleId="TOC8">
    <w:name w:val="toc 8"/>
    <w:basedOn w:val="Normal"/>
    <w:next w:val="Normal"/>
    <w:autoRedefine/>
    <w:uiPriority w:val="39"/>
    <w:semiHidden/>
    <w:pPr>
      <w:ind w:left="1540"/>
    </w:pPr>
  </w:style>
  <w:style w:type="paragraph" w:styleId="TOC9">
    <w:name w:val="toc 9"/>
    <w:basedOn w:val="Normal"/>
    <w:next w:val="Normal"/>
    <w:autoRedefine/>
    <w:uiPriority w:val="39"/>
    <w:semiHidden/>
    <w:pPr>
      <w:ind w:left="1760"/>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ascii="Arial" w:hAnsi="Arial"/>
    </w:rPr>
  </w:style>
  <w:style w:type="paragraph" w:customStyle="1" w:styleId="Headingpara2">
    <w:name w:val="Headingpara2"/>
    <w:basedOn w:val="Heading2"/>
    <w:qFormat/>
    <w:pPr>
      <w:keepNext w:val="0"/>
    </w:pPr>
    <w:rPr>
      <w:b w:val="0"/>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ascii="Arial" w:hAnsi="Arial"/>
    </w:rPr>
  </w:style>
  <w:style w:type="paragraph" w:customStyle="1" w:styleId="Numpara1">
    <w:name w:val="Numpara1"/>
    <w:basedOn w:val="Normal"/>
    <w:qFormat/>
    <w:pPr>
      <w:numPr>
        <w:numId w:val="4"/>
      </w:numPr>
      <w:spacing w:before="240"/>
    </w:pPr>
    <w:rPr>
      <w:rFonts w:cs="Arial"/>
      <w:szCs w:val="22"/>
    </w:rPr>
  </w:style>
  <w:style w:type="paragraph" w:customStyle="1" w:styleId="Numpara2">
    <w:name w:val="Numpara2"/>
    <w:basedOn w:val="Normal"/>
    <w:qFormat/>
    <w:pPr>
      <w:numPr>
        <w:ilvl w:val="1"/>
        <w:numId w:val="4"/>
      </w:numPr>
      <w:spacing w:before="240"/>
    </w:pPr>
    <w:rPr>
      <w:rFonts w:cs="Arial"/>
      <w:szCs w:val="22"/>
    </w:rPr>
  </w:style>
  <w:style w:type="paragraph" w:customStyle="1" w:styleId="Numpara3">
    <w:name w:val="Numpara3"/>
    <w:basedOn w:val="Normal"/>
    <w:qFormat/>
    <w:pPr>
      <w:numPr>
        <w:ilvl w:val="2"/>
        <w:numId w:val="4"/>
      </w:numPr>
      <w:spacing w:before="240"/>
    </w:pPr>
    <w:rPr>
      <w:rFonts w:cs="Arial"/>
      <w:szCs w:val="22"/>
    </w:rPr>
  </w:style>
  <w:style w:type="paragraph" w:customStyle="1" w:styleId="Numpara4">
    <w:name w:val="Numpara4"/>
    <w:basedOn w:val="Normal"/>
    <w:qFormat/>
    <w:pPr>
      <w:numPr>
        <w:ilvl w:val="3"/>
        <w:numId w:val="4"/>
      </w:numPr>
      <w:spacing w:before="240"/>
    </w:pPr>
    <w:rPr>
      <w:rFonts w:cs="Arial"/>
      <w:szCs w:val="22"/>
    </w:rPr>
  </w:style>
  <w:style w:type="paragraph" w:customStyle="1" w:styleId="covTitle">
    <w:name w:val="covTitle"/>
    <w:basedOn w:val="Normal"/>
    <w:next w:val="covBodyText"/>
    <w:qFormat/>
    <w:pPr>
      <w:spacing w:before="3600"/>
      <w:ind w:left="397"/>
    </w:pPr>
    <w:rPr>
      <w:b/>
      <w:sz w:val="34"/>
    </w:rPr>
  </w:style>
  <w:style w:type="paragraph" w:customStyle="1" w:styleId="covBodyText">
    <w:name w:val="covBodyText"/>
    <w:basedOn w:val="Normal"/>
    <w:qFormat/>
    <w:pPr>
      <w:ind w:left="397"/>
    </w:pPr>
    <w:rPr>
      <w:sz w:val="22"/>
    </w:rPr>
  </w:style>
  <w:style w:type="paragraph" w:customStyle="1" w:styleId="covSubTitle">
    <w:name w:val="covSubTitle"/>
    <w:basedOn w:val="Normal"/>
    <w:next w:val="covBodyText"/>
    <w:pPr>
      <w:ind w:left="397"/>
    </w:pPr>
    <w:rPr>
      <w:b/>
      <w:sz w:val="22"/>
    </w:rPr>
  </w:style>
  <w:style w:type="character" w:styleId="PageNumber">
    <w:name w:val="page number"/>
    <w:basedOn w:val="DefaultParagraphFont"/>
    <w:uiPriority w:val="99"/>
  </w:style>
  <w:style w:type="paragraph" w:customStyle="1" w:styleId="legalRecital1">
    <w:name w:val="legalRecital1"/>
    <w:basedOn w:val="Normal"/>
    <w:qFormat/>
    <w:pPr>
      <w:numPr>
        <w:numId w:val="2"/>
      </w:numPr>
      <w:spacing w:before="240"/>
    </w:pPr>
  </w:style>
  <w:style w:type="paragraph" w:customStyle="1" w:styleId="legalSchedule">
    <w:name w:val="legalSchedule"/>
    <w:basedOn w:val="Normal"/>
    <w:next w:val="Normal"/>
    <w:qFormat/>
    <w:pPr>
      <w:pageBreakBefore/>
      <w:numPr>
        <w:numId w:val="3"/>
      </w:numPr>
      <w:pBdr>
        <w:top w:val="single" w:sz="4" w:space="1" w:color="auto"/>
      </w:pBdr>
    </w:pPr>
    <w:rPr>
      <w:b/>
      <w:sz w:val="34"/>
    </w:rPr>
  </w:style>
  <w:style w:type="paragraph" w:customStyle="1" w:styleId="legalScheduleDesc">
    <w:name w:val="legalScheduleDesc"/>
    <w:basedOn w:val="Normal"/>
    <w:next w:val="Normal"/>
    <w:qFormat/>
    <w:pPr>
      <w:keepNext/>
      <w:spacing w:before="240"/>
    </w:pPr>
    <w:rPr>
      <w:b/>
      <w:sz w:val="22"/>
    </w:rPr>
  </w:style>
  <w:style w:type="paragraph" w:customStyle="1" w:styleId="legalTitleDescription">
    <w:name w:val="legalTitleDescription"/>
    <w:basedOn w:val="Normal"/>
    <w:next w:val="Normal"/>
    <w:qFormat/>
    <w:pPr>
      <w:spacing w:before="240"/>
    </w:pPr>
    <w:rPr>
      <w:b/>
      <w:sz w:val="22"/>
    </w:rPr>
  </w:style>
  <w:style w:type="paragraph" w:customStyle="1" w:styleId="mainTitle">
    <w:name w:val="mainTitle"/>
    <w:basedOn w:val="Normal"/>
    <w:next w:val="Normal"/>
    <w:qFormat/>
    <w:pPr>
      <w:pBdr>
        <w:top w:val="single" w:sz="4" w:space="1" w:color="auto"/>
      </w:pBdr>
    </w:pPr>
    <w:rPr>
      <w:b/>
      <w:sz w:val="34"/>
    </w:rPr>
  </w:style>
  <w:style w:type="paragraph" w:customStyle="1" w:styleId="BodyIndent1">
    <w:name w:val="Body Indent 1"/>
    <w:basedOn w:val="Normal"/>
    <w:link w:val="BodyIndent1Char"/>
    <w:qFormat/>
    <w:pPr>
      <w:spacing w:before="240"/>
      <w:ind w:left="851"/>
    </w:pPr>
    <w:rPr>
      <w:rFonts w:cs="Arial"/>
    </w:rPr>
  </w:style>
  <w:style w:type="paragraph" w:customStyle="1" w:styleId="pageNumber0">
    <w:name w:val="pageNumber"/>
    <w:basedOn w:val="Normal"/>
    <w:qFormat/>
    <w:pPr>
      <w:tabs>
        <w:tab w:val="right" w:pos="9072"/>
      </w:tabs>
    </w:pPr>
    <w:rPr>
      <w:sz w:val="14"/>
      <w:szCs w:val="14"/>
    </w:rPr>
  </w:style>
  <w:style w:type="paragraph" w:customStyle="1" w:styleId="BodyIndent2">
    <w:name w:val="Body Indent 2"/>
    <w:basedOn w:val="Normal"/>
    <w:qFormat/>
    <w:pPr>
      <w:spacing w:before="240"/>
      <w:ind w:left="1701"/>
    </w:pPr>
    <w:rPr>
      <w:rFonts w:cs="Arial"/>
    </w:rPr>
  </w:style>
  <w:style w:type="paragraph" w:customStyle="1" w:styleId="Bullet1">
    <w:name w:val="Bullet1"/>
    <w:basedOn w:val="Normal"/>
    <w:qFormat/>
    <w:pPr>
      <w:numPr>
        <w:numId w:val="5"/>
      </w:numPr>
      <w:spacing w:before="240"/>
    </w:pPr>
    <w:rPr>
      <w:rFonts w:cs="Arial"/>
    </w:rPr>
  </w:style>
  <w:style w:type="paragraph" w:customStyle="1" w:styleId="Bullet2">
    <w:name w:val="Bullet2"/>
    <w:basedOn w:val="Normal"/>
    <w:qFormat/>
    <w:pPr>
      <w:numPr>
        <w:numId w:val="7"/>
      </w:numPr>
      <w:spacing w:before="240"/>
    </w:pPr>
  </w:style>
  <w:style w:type="paragraph" w:customStyle="1" w:styleId="correspQuote">
    <w:name w:val="correspQuote"/>
    <w:basedOn w:val="Normal"/>
    <w:qFormat/>
    <w:pPr>
      <w:spacing w:before="240"/>
      <w:ind w:left="851" w:right="851"/>
    </w:pPr>
    <w:rPr>
      <w:rFonts w:cs="Arial"/>
      <w:sz w:val="18"/>
    </w:rPr>
  </w:style>
  <w:style w:type="paragraph" w:customStyle="1" w:styleId="BodyIndent3">
    <w:name w:val="Body Indent 3"/>
    <w:basedOn w:val="Normal"/>
    <w:qFormat/>
    <w:pPr>
      <w:spacing w:before="240"/>
      <w:ind w:left="2268"/>
    </w:pPr>
    <w:rPr>
      <w:rFonts w:cs="Arial"/>
    </w:rPr>
  </w:style>
  <w:style w:type="paragraph" w:customStyle="1" w:styleId="Bullet3">
    <w:name w:val="Bullet3"/>
    <w:basedOn w:val="Normal"/>
    <w:qFormat/>
    <w:pPr>
      <w:numPr>
        <w:numId w:val="8"/>
      </w:numPr>
      <w:spacing w:before="240"/>
    </w:pPr>
  </w:style>
  <w:style w:type="paragraph" w:customStyle="1" w:styleId="legalDefinition">
    <w:name w:val="legalDefinition"/>
    <w:basedOn w:val="Normal"/>
    <w:qFormat/>
    <w:pPr>
      <w:numPr>
        <w:numId w:val="6"/>
      </w:numPr>
      <w:spacing w:before="240"/>
    </w:pPr>
    <w:rPr>
      <w:lang w:eastAsia="en-US"/>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18"/>
    </w:rPr>
  </w:style>
  <w:style w:type="character" w:customStyle="1" w:styleId="FootnoteTextChar">
    <w:name w:val="Footnote Text Char"/>
    <w:basedOn w:val="DefaultParagraphFont"/>
    <w:link w:val="FootnoteText"/>
    <w:uiPriority w:val="99"/>
    <w:semiHidden/>
    <w:locked/>
    <w:rPr>
      <w:rFonts w:ascii="Arial" w:hAnsi="Arial"/>
      <w:sz w:val="18"/>
    </w:rPr>
  </w:style>
  <w:style w:type="table" w:customStyle="1" w:styleId="MadTabPlumGrid">
    <w:name w:val="MadTabPlumGrid"/>
    <w:basedOn w:val="TableNormal"/>
    <w:uiPriority w:val="99"/>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60" w:beforeAutospacing="0" w:afterLines="0" w:after="6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60" w:beforeAutospacing="0" w:afterLines="0" w:after="60" w:afterAutospacing="0"/>
        <w:jc w:val="left"/>
      </w:pPr>
      <w:rPr>
        <w:rFonts w:ascii="Arial" w:hAnsi="Arial" w:cs="Times New Roman"/>
        <w:b/>
        <w:color w:val="FFFFFF"/>
        <w:sz w:val="20"/>
      </w:rPr>
      <w:tblPr/>
      <w:tcPr>
        <w:shd w:val="clear" w:color="000000" w:fill="82002A"/>
      </w:tcPr>
    </w:tblStylePr>
    <w:tblStylePr w:type="firstCol">
      <w:pPr>
        <w:spacing w:beforeLines="0" w:before="60" w:beforeAutospacing="0" w:afterLines="60" w:after="60" w:afterAutospacing="0"/>
      </w:pPr>
      <w:rPr>
        <w:rFonts w:ascii="Arial" w:hAnsi="Arial" w:cs="Times New Roman"/>
        <w:b/>
        <w:color w:val="000000"/>
        <w:sz w:val="20"/>
      </w:rPr>
      <w:tblPr/>
      <w:tcPr>
        <w:shd w:val="clear" w:color="000000" w:fill="D9D9D9"/>
      </w:tcPr>
    </w:tblStylePr>
  </w:style>
  <w:style w:type="paragraph" w:customStyle="1" w:styleId="legalPart">
    <w:name w:val="legalPart"/>
    <w:basedOn w:val="Normal"/>
    <w:next w:val="Normal"/>
    <w:qFormat/>
    <w:pPr>
      <w:keepNext/>
      <w:numPr>
        <w:numId w:val="11"/>
      </w:numPr>
      <w:pBdr>
        <w:top w:val="single" w:sz="4" w:space="6" w:color="82002A"/>
      </w:pBdr>
      <w:spacing w:before="480" w:after="480"/>
    </w:pPr>
    <w:rPr>
      <w:b/>
      <w:color w:val="82002A"/>
      <w:sz w:val="22"/>
      <w:lang w:eastAsia="en-US"/>
    </w:rPr>
  </w:style>
  <w:style w:type="table" w:styleId="TableGrid">
    <w:name w:val="Table Grid"/>
    <w:basedOn w:val="TableNormal"/>
    <w:uiPriority w:val="5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Attachment">
    <w:name w:val="legalAttachment"/>
    <w:basedOn w:val="Normal"/>
    <w:next w:val="Normal"/>
    <w:qFormat/>
    <w:pPr>
      <w:pageBreakBefore/>
      <w:numPr>
        <w:numId w:val="9"/>
      </w:numPr>
      <w:pBdr>
        <w:top w:val="single" w:sz="4" w:space="1" w:color="auto"/>
      </w:pBdr>
    </w:pPr>
    <w:rPr>
      <w:b/>
      <w:sz w:val="34"/>
      <w:lang w:eastAsia="en-US"/>
    </w:rPr>
  </w:style>
  <w:style w:type="paragraph" w:styleId="NoSpacing">
    <w:name w:val="No Spacing"/>
    <w:basedOn w:val="Normal"/>
    <w:next w:val="TOC3"/>
    <w:uiPriority w:val="1"/>
    <w:semiHidden/>
    <w:qFormat/>
    <w:rPr>
      <w:szCs w:val="22"/>
      <w:lang w:eastAsia="en-US"/>
    </w:rPr>
  </w:style>
  <w:style w:type="character" w:styleId="Hyperlink">
    <w:name w:val="Hyperlink"/>
    <w:basedOn w:val="DefaultParagraphFont"/>
    <w:uiPriority w:val="99"/>
    <w:unhideWhenUsed/>
    <w:rsid w:val="00241568"/>
    <w:rPr>
      <w:color w:val="0000FF"/>
      <w:u w:val="single"/>
    </w:rPr>
  </w:style>
  <w:style w:type="character" w:customStyle="1" w:styleId="BodyIndent1Char">
    <w:name w:val="Body Indent 1 Char"/>
    <w:link w:val="BodyIndent1"/>
    <w:locked/>
    <w:rsid w:val="00BF0AA9"/>
    <w:rPr>
      <w:rFonts w:ascii="Arial" w:hAnsi="Arial"/>
    </w:rPr>
  </w:style>
  <w:style w:type="paragraph" w:customStyle="1" w:styleId="Default">
    <w:name w:val="Default"/>
    <w:rsid w:val="00910F0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2A1476"/>
    <w:pPr>
      <w:ind w:left="720"/>
      <w:contextualSpacing/>
    </w:pPr>
    <w:rPr>
      <w:lang w:eastAsia="en-US"/>
    </w:rPr>
  </w:style>
  <w:style w:type="numbering" w:customStyle="1" w:styleId="Style1">
    <w:name w:val="Style1"/>
    <w:pPr>
      <w:numPr>
        <w:numId w:val="13"/>
      </w:numPr>
    </w:pPr>
  </w:style>
  <w:style w:type="numbering" w:customStyle="1" w:styleId="Style2">
    <w:name w:val="Style2"/>
    <w:pPr>
      <w:numPr>
        <w:numId w:val="14"/>
      </w:numPr>
    </w:pPr>
  </w:style>
  <w:style w:type="paragraph" w:customStyle="1" w:styleId="HRIntroduction">
    <w:name w:val="HRIntroduction"/>
    <w:qFormat/>
    <w:rsid w:val="00885EC1"/>
    <w:pPr>
      <w:numPr>
        <w:numId w:val="16"/>
      </w:numPr>
      <w:spacing w:after="180" w:line="260" w:lineRule="atLeast"/>
    </w:pPr>
    <w:rPr>
      <w:rFonts w:ascii="Calibri" w:eastAsiaTheme="majorEastAsia" w:hAnsi="Calibri"/>
      <w:sz w:val="22"/>
      <w:szCs w:val="24"/>
    </w:rPr>
  </w:style>
  <w:style w:type="numbering" w:customStyle="1" w:styleId="HRAgrIntroList">
    <w:name w:val="HRAgrIntroList"/>
    <w:uiPriority w:val="99"/>
    <w:rsid w:val="00885EC1"/>
    <w:pPr>
      <w:numPr>
        <w:numId w:val="16"/>
      </w:numPr>
    </w:pPr>
  </w:style>
  <w:style w:type="paragraph" w:styleId="CommentText">
    <w:name w:val="annotation text"/>
    <w:basedOn w:val="Normal"/>
    <w:link w:val="CommentTextChar"/>
    <w:unhideWhenUsed/>
    <w:rsid w:val="00A62BA3"/>
  </w:style>
  <w:style w:type="character" w:customStyle="1" w:styleId="CommentTextChar">
    <w:name w:val="Comment Text Char"/>
    <w:basedOn w:val="DefaultParagraphFont"/>
    <w:link w:val="CommentText"/>
    <w:rsid w:val="00A62BA3"/>
    <w:rPr>
      <w:rFonts w:ascii="Arial" w:hAnsi="Arial"/>
    </w:rPr>
  </w:style>
  <w:style w:type="character" w:styleId="CommentReference">
    <w:name w:val="annotation reference"/>
    <w:basedOn w:val="DefaultParagraphFont"/>
    <w:uiPriority w:val="99"/>
    <w:rsid w:val="00A62BA3"/>
    <w:rPr>
      <w:sz w:val="16"/>
      <w:szCs w:val="16"/>
    </w:rPr>
  </w:style>
  <w:style w:type="paragraph" w:customStyle="1" w:styleId="HRTblHeadBold">
    <w:name w:val="HRTblHeadBold"/>
    <w:qFormat/>
    <w:rsid w:val="00B426B9"/>
    <w:pPr>
      <w:spacing w:before="100" w:after="100" w:line="260" w:lineRule="atLeast"/>
    </w:pPr>
    <w:rPr>
      <w:rFonts w:ascii="Calibri" w:eastAsiaTheme="majorEastAsia" w:hAnsi="Calibri"/>
      <w:b/>
      <w:sz w:val="24"/>
      <w:szCs w:val="24"/>
    </w:rPr>
  </w:style>
  <w:style w:type="paragraph" w:customStyle="1" w:styleId="HRTblText">
    <w:name w:val="HRTblText"/>
    <w:qFormat/>
    <w:rsid w:val="00B426B9"/>
    <w:pPr>
      <w:spacing w:before="60" w:after="60" w:line="260" w:lineRule="atLeast"/>
    </w:pPr>
    <w:rPr>
      <w:rFonts w:ascii="Calibri" w:eastAsiaTheme="majorEastAsia" w:hAnsi="Calibri"/>
      <w:sz w:val="22"/>
      <w:szCs w:val="24"/>
    </w:rPr>
  </w:style>
  <w:style w:type="paragraph" w:customStyle="1" w:styleId="HRScheduleHdg">
    <w:name w:val="HRScheduleHdg"/>
    <w:next w:val="Normal"/>
    <w:qFormat/>
    <w:rsid w:val="00B426B9"/>
    <w:pPr>
      <w:numPr>
        <w:numId w:val="38"/>
      </w:numPr>
      <w:spacing w:after="240" w:line="260" w:lineRule="atLeast"/>
      <w:outlineLvl w:val="0"/>
    </w:pPr>
    <w:rPr>
      <w:rFonts w:ascii="Calibri" w:eastAsiaTheme="majorEastAsia" w:hAnsi="Calibri"/>
      <w:b/>
      <w:sz w:val="24"/>
      <w:szCs w:val="24"/>
    </w:rPr>
  </w:style>
  <w:style w:type="paragraph" w:customStyle="1" w:styleId="HRScheduleHeadList">
    <w:name w:val="HRScheduleHeadList"/>
    <w:qFormat/>
    <w:rsid w:val="00B426B9"/>
    <w:pPr>
      <w:numPr>
        <w:ilvl w:val="3"/>
        <w:numId w:val="38"/>
      </w:numPr>
      <w:spacing w:before="240" w:after="240" w:line="260" w:lineRule="atLeast"/>
      <w:outlineLvl w:val="1"/>
    </w:pPr>
    <w:rPr>
      <w:rFonts w:ascii="Calibri" w:eastAsiaTheme="majorEastAsia" w:hAnsi="Calibri"/>
      <w:b/>
      <w:sz w:val="24"/>
      <w:szCs w:val="24"/>
    </w:rPr>
  </w:style>
  <w:style w:type="paragraph" w:customStyle="1" w:styleId="HRScheduleItem">
    <w:name w:val="HRScheduleItem"/>
    <w:qFormat/>
    <w:rsid w:val="00B426B9"/>
    <w:pPr>
      <w:numPr>
        <w:ilvl w:val="1"/>
        <w:numId w:val="38"/>
      </w:numPr>
      <w:spacing w:after="180" w:line="260" w:lineRule="atLeast"/>
    </w:pPr>
    <w:rPr>
      <w:rFonts w:ascii="Calibri" w:eastAsiaTheme="majorEastAsia" w:hAnsi="Calibri"/>
      <w:sz w:val="22"/>
      <w:szCs w:val="24"/>
    </w:rPr>
  </w:style>
  <w:style w:type="paragraph" w:customStyle="1" w:styleId="HRScheduleL3">
    <w:name w:val="HRScheduleL3"/>
    <w:qFormat/>
    <w:rsid w:val="00B426B9"/>
    <w:pPr>
      <w:numPr>
        <w:ilvl w:val="5"/>
        <w:numId w:val="38"/>
      </w:numPr>
      <w:spacing w:after="180" w:line="260" w:lineRule="atLeast"/>
    </w:pPr>
    <w:rPr>
      <w:rFonts w:ascii="Calibri" w:eastAsiaTheme="majorEastAsia" w:hAnsi="Calibri"/>
      <w:sz w:val="22"/>
      <w:szCs w:val="24"/>
    </w:rPr>
  </w:style>
  <w:style w:type="paragraph" w:customStyle="1" w:styleId="HRScheduleL4">
    <w:name w:val="HRScheduleL4"/>
    <w:qFormat/>
    <w:rsid w:val="00B426B9"/>
    <w:pPr>
      <w:numPr>
        <w:ilvl w:val="6"/>
        <w:numId w:val="38"/>
      </w:numPr>
      <w:spacing w:after="180" w:line="260" w:lineRule="atLeast"/>
    </w:pPr>
    <w:rPr>
      <w:rFonts w:ascii="Calibri" w:eastAsiaTheme="majorEastAsia" w:hAnsi="Calibri"/>
      <w:sz w:val="22"/>
      <w:szCs w:val="24"/>
    </w:rPr>
  </w:style>
  <w:style w:type="paragraph" w:customStyle="1" w:styleId="HRScheduleL5">
    <w:name w:val="HRScheduleL5"/>
    <w:qFormat/>
    <w:rsid w:val="00B426B9"/>
    <w:pPr>
      <w:numPr>
        <w:ilvl w:val="7"/>
        <w:numId w:val="38"/>
      </w:numPr>
      <w:spacing w:after="180" w:line="260" w:lineRule="atLeast"/>
    </w:pPr>
    <w:rPr>
      <w:rFonts w:ascii="Calibri" w:eastAsiaTheme="majorEastAsia" w:hAnsi="Calibri"/>
      <w:sz w:val="22"/>
      <w:szCs w:val="24"/>
    </w:rPr>
  </w:style>
  <w:style w:type="paragraph" w:customStyle="1" w:styleId="HRScheduleListL1">
    <w:name w:val="HRScheduleListL1"/>
    <w:qFormat/>
    <w:rsid w:val="00B426B9"/>
    <w:pPr>
      <w:numPr>
        <w:ilvl w:val="2"/>
        <w:numId w:val="38"/>
      </w:numPr>
      <w:spacing w:after="180" w:line="260" w:lineRule="atLeast"/>
    </w:pPr>
    <w:rPr>
      <w:rFonts w:ascii="Calibri" w:eastAsiaTheme="majorEastAsia" w:hAnsi="Calibri"/>
      <w:sz w:val="22"/>
      <w:szCs w:val="24"/>
    </w:rPr>
  </w:style>
  <w:style w:type="paragraph" w:customStyle="1" w:styleId="HRScheduleSubHead">
    <w:name w:val="HRScheduleSubHead"/>
    <w:qFormat/>
    <w:rsid w:val="00B426B9"/>
    <w:pPr>
      <w:numPr>
        <w:ilvl w:val="4"/>
        <w:numId w:val="38"/>
      </w:numPr>
      <w:spacing w:after="180" w:line="260" w:lineRule="atLeast"/>
      <w:outlineLvl w:val="1"/>
    </w:pPr>
    <w:rPr>
      <w:rFonts w:ascii="Calibri" w:eastAsiaTheme="majorEastAsia" w:hAnsi="Calibri"/>
      <w:b/>
      <w:sz w:val="22"/>
      <w:szCs w:val="24"/>
    </w:rPr>
  </w:style>
  <w:style w:type="paragraph" w:customStyle="1" w:styleId="HRScheduleItemNoTab">
    <w:name w:val="HRScheduleItemNoTab"/>
    <w:basedOn w:val="HRScheduleItem"/>
    <w:qFormat/>
    <w:rsid w:val="00B426B9"/>
    <w:pPr>
      <w:numPr>
        <w:ilvl w:val="8"/>
      </w:numPr>
    </w:pPr>
  </w:style>
  <w:style w:type="paragraph" w:customStyle="1" w:styleId="HRText">
    <w:name w:val="HRText"/>
    <w:qFormat/>
    <w:rsid w:val="003E285A"/>
    <w:pPr>
      <w:spacing w:after="180" w:line="260" w:lineRule="atLeast"/>
    </w:pPr>
    <w:rPr>
      <w:rFonts w:ascii="Calibri" w:eastAsiaTheme="majorEastAsia" w:hAnsi="Calibri"/>
      <w:sz w:val="22"/>
      <w:szCs w:val="24"/>
    </w:rPr>
  </w:style>
  <w:style w:type="paragraph" w:styleId="CommentSubject">
    <w:name w:val="annotation subject"/>
    <w:basedOn w:val="CommentText"/>
    <w:next w:val="CommentText"/>
    <w:link w:val="CommentSubjectChar"/>
    <w:uiPriority w:val="99"/>
    <w:semiHidden/>
    <w:unhideWhenUsed/>
    <w:rsid w:val="00DC0B5A"/>
    <w:rPr>
      <w:b/>
      <w:bCs/>
    </w:rPr>
  </w:style>
  <w:style w:type="character" w:customStyle="1" w:styleId="CommentSubjectChar">
    <w:name w:val="Comment Subject Char"/>
    <w:basedOn w:val="CommentTextChar"/>
    <w:link w:val="CommentSubject"/>
    <w:uiPriority w:val="99"/>
    <w:semiHidden/>
    <w:rsid w:val="00DC0B5A"/>
    <w:rPr>
      <w:rFonts w:ascii="Arial" w:hAnsi="Arial"/>
      <w:b/>
      <w:bCs/>
    </w:rPr>
  </w:style>
  <w:style w:type="table" w:styleId="PlainTable2">
    <w:name w:val="Plain Table 2"/>
    <w:basedOn w:val="TableNormal"/>
    <w:uiPriority w:val="42"/>
    <w:rsid w:val="000F48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4C6F3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6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MATTERS!47403421.7</documentid>
  <senderid>JMON</senderid>
  <senderemail>JOSEPH.MONAGHAN@MADDOCKS.COM.AU</senderemail>
  <lastmodified>2025-06-13T13:46:00.0000000+10:00</lastmodified>
  <database>MATTERS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AF0FC7BDC31440AB6D690632F10263" ma:contentTypeVersion="11" ma:contentTypeDescription="Create a new document." ma:contentTypeScope="" ma:versionID="21f8cc99a07ff52c73f3ba5d7dbaca06">
  <xsd:schema xmlns:xsd="http://www.w3.org/2001/XMLSchema" xmlns:xs="http://www.w3.org/2001/XMLSchema" xmlns:p="http://schemas.microsoft.com/office/2006/metadata/properties" xmlns:ns3="26758ba1-b665-465a-9679-2cc1dd55dbe2" xmlns:ns4="7b7f442c-18fe-4fa5-a045-aa9ae7bc18a3" targetNamespace="http://schemas.microsoft.com/office/2006/metadata/properties" ma:root="true" ma:fieldsID="f0fb0552687ba00ac2ce06ae545f73d9" ns3:_="" ns4:_="">
    <xsd:import namespace="26758ba1-b665-465a-9679-2cc1dd55dbe2"/>
    <xsd:import namespace="7b7f442c-18fe-4fa5-a045-aa9ae7bc18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58ba1-b665-465a-9679-2cc1dd55d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f442c-18fe-4fa5-a045-aa9ae7bc18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6194E-7C8A-4B2C-AB85-4173775EB569}">
  <ds:schemaRefs>
    <ds:schemaRef ds:uri="http://www.imanage.com/work/xmlschema"/>
  </ds:schemaRefs>
</ds:datastoreItem>
</file>

<file path=customXml/itemProps2.xml><?xml version="1.0" encoding="utf-8"?>
<ds:datastoreItem xmlns:ds="http://schemas.openxmlformats.org/officeDocument/2006/customXml" ds:itemID="{8450F89E-59FC-43B2-90B6-D3EEA50F4913}">
  <ds:schemaRefs>
    <ds:schemaRef ds:uri="http://schemas.openxmlformats.org/officeDocument/2006/bibliography"/>
  </ds:schemaRefs>
</ds:datastoreItem>
</file>

<file path=customXml/itemProps3.xml><?xml version="1.0" encoding="utf-8"?>
<ds:datastoreItem xmlns:ds="http://schemas.openxmlformats.org/officeDocument/2006/customXml" ds:itemID="{FF238167-A6CF-4254-AFAE-640FEC96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58ba1-b665-465a-9679-2cc1dd55dbe2"/>
    <ds:schemaRef ds:uri="7b7f442c-18fe-4fa5-a045-aa9ae7bc1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5459E-8060-486F-AF1B-AA10E0018C5D}">
  <ds:schemaRefs>
    <ds:schemaRef ds:uri="http://schemas.microsoft.com/sharepoint/v3/contenttype/forms"/>
  </ds:schemaRefs>
</ds:datastoreItem>
</file>

<file path=docMetadata/LabelInfo.xml><?xml version="1.0" encoding="utf-8"?>
<clbl:labelList xmlns:clbl="http://schemas.microsoft.com/office/2020/mipLabelMetadata">
  <clbl:label id="{a3146619-4dd6-429b-973c-71ac0e8c9573}"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26</Pages>
  <Words>4860</Words>
  <Characters>27703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Erin E Skurrie (DTP)</cp:lastModifiedBy>
  <cp:revision>11</cp:revision>
  <cp:lastPrinted>2024-12-13T00:07:00Z</cp:lastPrinted>
  <dcterms:created xsi:type="dcterms:W3CDTF">2025-06-11T10:19:00Z</dcterms:created>
  <dcterms:modified xsi:type="dcterms:W3CDTF">2025-07-04T02:50:00Z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[9752925:47403421_7]</vt:lpwstr>
  </property>
</Properties>
</file>