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B7" w:rsidRPr="00F85D6A" w:rsidRDefault="008116B7" w:rsidP="008116B7">
      <w:pPr>
        <w:jc w:val="center"/>
        <w:rPr>
          <w:rFonts w:ascii="Arial" w:hAnsi="Arial" w:cs="Arial"/>
          <w:b/>
          <w:i/>
          <w:sz w:val="20"/>
          <w:szCs w:val="20"/>
        </w:rPr>
      </w:pPr>
    </w:p>
    <w:p w:rsidR="00F36F38" w:rsidRPr="00F85D6A" w:rsidRDefault="00F36F38" w:rsidP="00F36F38">
      <w:pPr>
        <w:keepNext/>
        <w:outlineLvl w:val="0"/>
        <w:rPr>
          <w:rFonts w:ascii="Arial" w:hAnsi="Arial" w:cs="Arial"/>
          <w:b/>
          <w:bCs/>
          <w:sz w:val="20"/>
          <w:szCs w:val="20"/>
          <w:lang w:eastAsia="en-US"/>
        </w:rPr>
      </w:pPr>
      <w:r w:rsidRPr="00F85D6A">
        <w:rPr>
          <w:rFonts w:ascii="Arial" w:hAnsi="Arial" w:cs="Arial"/>
          <w:b/>
          <w:sz w:val="20"/>
          <w:szCs w:val="20"/>
          <w:u w:val="single"/>
          <w:lang w:eastAsia="en-US"/>
        </w:rPr>
        <w:t>Attachment 2</w:t>
      </w:r>
      <w:r w:rsidRPr="00F85D6A">
        <w:rPr>
          <w:rFonts w:ascii="Arial" w:hAnsi="Arial" w:cs="Arial"/>
          <w:b/>
          <w:sz w:val="20"/>
          <w:szCs w:val="20"/>
          <w:lang w:eastAsia="en-US"/>
        </w:rPr>
        <w:t xml:space="preserve">          </w:t>
      </w:r>
    </w:p>
    <w:p w:rsidR="00F36F38" w:rsidRPr="00F85D6A" w:rsidRDefault="00F36F38" w:rsidP="00F36F38">
      <w:pPr>
        <w:keepNext/>
        <w:jc w:val="center"/>
        <w:outlineLvl w:val="0"/>
        <w:rPr>
          <w:rFonts w:ascii="Arial" w:hAnsi="Arial" w:cs="Arial"/>
          <w:b/>
          <w:bCs/>
          <w:sz w:val="20"/>
          <w:szCs w:val="20"/>
          <w:lang w:eastAsia="en-US"/>
        </w:rPr>
      </w:pPr>
      <w:r w:rsidRPr="00F85D6A">
        <w:rPr>
          <w:rFonts w:ascii="Arial" w:hAnsi="Arial" w:cs="Arial"/>
          <w:b/>
          <w:bCs/>
          <w:sz w:val="20"/>
          <w:szCs w:val="20"/>
          <w:lang w:eastAsia="en-US"/>
        </w:rPr>
        <w:t>For Public Notice via Internet</w:t>
      </w:r>
    </w:p>
    <w:p w:rsidR="00F36F38" w:rsidRPr="00F85D6A" w:rsidRDefault="00F36F38" w:rsidP="00F36F38">
      <w:pPr>
        <w:jc w:val="center"/>
        <w:rPr>
          <w:rFonts w:ascii="Arial" w:hAnsi="Arial" w:cs="Arial"/>
          <w:b/>
          <w:sz w:val="20"/>
          <w:szCs w:val="20"/>
          <w:lang w:eastAsia="en-US"/>
        </w:rPr>
      </w:pPr>
    </w:p>
    <w:p w:rsidR="00F36F38" w:rsidRPr="00F85D6A" w:rsidRDefault="00F36F38" w:rsidP="00F36F38">
      <w:pPr>
        <w:rPr>
          <w:rFonts w:ascii="Arial" w:hAnsi="Arial" w:cs="Arial"/>
          <w:b/>
          <w:sz w:val="20"/>
          <w:szCs w:val="20"/>
          <w:lang w:eastAsia="en-US"/>
        </w:rPr>
      </w:pPr>
    </w:p>
    <w:p w:rsidR="00F36F38" w:rsidRPr="00F85D6A" w:rsidRDefault="00F36F38" w:rsidP="00F36F38">
      <w:pPr>
        <w:rPr>
          <w:rFonts w:ascii="Arial" w:hAnsi="Arial" w:cs="Arial"/>
          <w:b/>
          <w:i/>
          <w:sz w:val="20"/>
          <w:szCs w:val="20"/>
          <w:lang w:eastAsia="en-US"/>
        </w:rPr>
      </w:pPr>
      <w:r w:rsidRPr="00F85D6A">
        <w:rPr>
          <w:rFonts w:ascii="Arial" w:hAnsi="Arial" w:cs="Arial"/>
          <w:b/>
          <w:sz w:val="20"/>
          <w:szCs w:val="20"/>
          <w:lang w:eastAsia="en-US"/>
        </w:rPr>
        <w:t xml:space="preserve">REASONS FOR DECISION UNDER </w:t>
      </w:r>
      <w:r w:rsidRPr="00F85D6A">
        <w:rPr>
          <w:rFonts w:ascii="Arial" w:hAnsi="Arial" w:cs="Arial"/>
          <w:b/>
          <w:i/>
          <w:sz w:val="20"/>
          <w:szCs w:val="20"/>
          <w:lang w:eastAsia="en-US"/>
        </w:rPr>
        <w:t>ENVIRONMENT EFFECTS ACT 1978</w:t>
      </w:r>
    </w:p>
    <w:p w:rsidR="00F36F38" w:rsidRPr="00F85D6A" w:rsidRDefault="00F36F38" w:rsidP="00F36F38">
      <w:pPr>
        <w:rPr>
          <w:rFonts w:ascii="Arial" w:hAnsi="Arial" w:cs="Arial"/>
          <w:b/>
          <w:i/>
          <w:sz w:val="20"/>
          <w:szCs w:val="20"/>
          <w:lang w:eastAsia="en-US"/>
        </w:rPr>
      </w:pPr>
    </w:p>
    <w:p w:rsidR="00F36F38" w:rsidRPr="00F85D6A" w:rsidRDefault="00F36F38" w:rsidP="00F36F38">
      <w:pPr>
        <w:rPr>
          <w:rFonts w:ascii="Arial" w:hAnsi="Arial" w:cs="Arial"/>
          <w:b/>
          <w:sz w:val="20"/>
          <w:szCs w:val="20"/>
          <w:lang w:eastAsia="en-US"/>
        </w:rPr>
      </w:pPr>
    </w:p>
    <w:p w:rsidR="00F36F38" w:rsidRPr="00F85D6A" w:rsidRDefault="00F36F38" w:rsidP="00F36F38">
      <w:pPr>
        <w:ind w:left="2880" w:hanging="2880"/>
        <w:rPr>
          <w:rFonts w:ascii="Arial" w:hAnsi="Arial" w:cs="Arial"/>
          <w:b/>
          <w:sz w:val="20"/>
          <w:szCs w:val="20"/>
          <w:lang w:eastAsia="en-US"/>
        </w:rPr>
      </w:pPr>
      <w:r w:rsidRPr="00F85D6A">
        <w:rPr>
          <w:rFonts w:ascii="Arial" w:hAnsi="Arial" w:cs="Arial"/>
          <w:b/>
          <w:sz w:val="20"/>
          <w:szCs w:val="20"/>
          <w:lang w:eastAsia="en-US"/>
        </w:rPr>
        <w:t>Title of Proposal:</w:t>
      </w:r>
      <w:r w:rsidRPr="00F85D6A">
        <w:rPr>
          <w:rFonts w:ascii="Arial" w:hAnsi="Arial" w:cs="Arial"/>
          <w:b/>
          <w:sz w:val="20"/>
          <w:szCs w:val="20"/>
          <w:lang w:eastAsia="en-US"/>
        </w:rPr>
        <w:tab/>
      </w:r>
      <w:r w:rsidR="001F52AE" w:rsidRPr="00F85D6A">
        <w:rPr>
          <w:rFonts w:ascii="Arial" w:hAnsi="Arial" w:cs="Arial"/>
          <w:b/>
          <w:sz w:val="20"/>
          <w:szCs w:val="20"/>
          <w:lang w:eastAsia="en-US"/>
        </w:rPr>
        <w:t>Loy Yang B Power Station Turbine Upgrade</w:t>
      </w:r>
    </w:p>
    <w:p w:rsidR="00F36F38" w:rsidRPr="00F85D6A" w:rsidRDefault="00F36F38" w:rsidP="00F36F38">
      <w:pPr>
        <w:rPr>
          <w:rFonts w:ascii="Arial" w:hAnsi="Arial" w:cs="Arial"/>
          <w:b/>
          <w:sz w:val="20"/>
          <w:szCs w:val="20"/>
          <w:lang w:eastAsia="en-US"/>
        </w:rPr>
      </w:pPr>
    </w:p>
    <w:p w:rsidR="00F36F38" w:rsidRPr="00F85D6A" w:rsidRDefault="00F36F38" w:rsidP="003B62A3">
      <w:pPr>
        <w:ind w:left="2880" w:hanging="2880"/>
        <w:rPr>
          <w:rFonts w:ascii="Arial" w:hAnsi="Arial" w:cs="Arial"/>
          <w:b/>
          <w:sz w:val="20"/>
          <w:szCs w:val="20"/>
          <w:lang w:eastAsia="en-US"/>
        </w:rPr>
      </w:pPr>
      <w:r w:rsidRPr="00F85D6A">
        <w:rPr>
          <w:rFonts w:ascii="Arial" w:hAnsi="Arial" w:cs="Arial"/>
          <w:b/>
          <w:sz w:val="20"/>
          <w:szCs w:val="20"/>
          <w:lang w:eastAsia="en-US"/>
        </w:rPr>
        <w:t>Proponent:</w:t>
      </w:r>
      <w:r w:rsidRPr="00F85D6A">
        <w:rPr>
          <w:rFonts w:ascii="Arial" w:hAnsi="Arial" w:cs="Arial"/>
          <w:b/>
          <w:sz w:val="20"/>
          <w:szCs w:val="20"/>
          <w:lang w:eastAsia="en-US"/>
        </w:rPr>
        <w:tab/>
      </w:r>
      <w:r w:rsidR="003B62A3" w:rsidRPr="00DD6DA2">
        <w:rPr>
          <w:rFonts w:ascii="Arial" w:hAnsi="Arial" w:cs="Arial"/>
          <w:b/>
          <w:sz w:val="20"/>
          <w:szCs w:val="20"/>
          <w:lang w:eastAsia="en-US"/>
        </w:rPr>
        <w:t>IPM Operation and Maintenance Loy Yang Pty Ltd</w:t>
      </w:r>
      <w:r w:rsidR="003B62A3">
        <w:rPr>
          <w:rFonts w:cs="Calibri"/>
          <w:color w:val="000000"/>
          <w:szCs w:val="22"/>
        </w:rPr>
        <w:t xml:space="preserve"> </w:t>
      </w:r>
    </w:p>
    <w:p w:rsidR="00F36F38" w:rsidRPr="00F85D6A" w:rsidRDefault="00F36F38" w:rsidP="00F36F38">
      <w:pPr>
        <w:rPr>
          <w:rFonts w:ascii="Arial" w:hAnsi="Arial" w:cs="Arial"/>
          <w:b/>
          <w:sz w:val="20"/>
          <w:szCs w:val="20"/>
          <w:lang w:eastAsia="en-US"/>
        </w:rPr>
      </w:pPr>
    </w:p>
    <w:p w:rsidR="00F36F38" w:rsidRPr="00F85D6A" w:rsidRDefault="00F36F38" w:rsidP="00F36F38">
      <w:pPr>
        <w:rPr>
          <w:rFonts w:ascii="Arial" w:hAnsi="Arial" w:cs="Arial"/>
          <w:b/>
          <w:sz w:val="20"/>
          <w:szCs w:val="20"/>
          <w:lang w:eastAsia="en-US"/>
        </w:rPr>
      </w:pPr>
      <w:r w:rsidRPr="00F85D6A">
        <w:rPr>
          <w:rFonts w:ascii="Arial" w:hAnsi="Arial" w:cs="Arial"/>
          <w:b/>
          <w:sz w:val="20"/>
          <w:szCs w:val="20"/>
          <w:lang w:eastAsia="en-US"/>
        </w:rPr>
        <w:t>Description of Project:</w:t>
      </w:r>
      <w:r w:rsidRPr="00F85D6A">
        <w:rPr>
          <w:rFonts w:ascii="Arial" w:hAnsi="Arial" w:cs="Arial"/>
          <w:b/>
          <w:sz w:val="20"/>
          <w:szCs w:val="20"/>
          <w:lang w:eastAsia="en-US"/>
        </w:rPr>
        <w:tab/>
      </w:r>
    </w:p>
    <w:p w:rsidR="001F04BA" w:rsidRPr="00F85D6A" w:rsidRDefault="003B62A3" w:rsidP="001F04BA">
      <w:pPr>
        <w:pStyle w:val="ReplyLet"/>
        <w:rPr>
          <w:rFonts w:ascii="Arial" w:hAnsi="Arial" w:cs="Arial"/>
          <w:color w:val="FF0000"/>
          <w:sz w:val="20"/>
          <w:szCs w:val="20"/>
        </w:rPr>
      </w:pPr>
      <w:r w:rsidRPr="003B62A3">
        <w:rPr>
          <w:color w:val="000000"/>
        </w:rPr>
        <w:t xml:space="preserve">IPM Operation and Maintenance Loy Yang Pty Ltd </w:t>
      </w:r>
      <w:r w:rsidR="001F04BA" w:rsidRPr="003B62A3">
        <w:rPr>
          <w:rFonts w:ascii="Arial" w:hAnsi="Arial" w:cs="Arial"/>
          <w:sz w:val="20"/>
          <w:szCs w:val="20"/>
        </w:rPr>
        <w:t>propose</w:t>
      </w:r>
      <w:r w:rsidR="001F04BA" w:rsidRPr="00F85D6A">
        <w:rPr>
          <w:rFonts w:ascii="Arial" w:hAnsi="Arial" w:cs="Arial"/>
          <w:sz w:val="20"/>
          <w:szCs w:val="20"/>
        </w:rPr>
        <w:t xml:space="preserve"> to upgrade two steam turbines at the existing </w:t>
      </w:r>
      <w:r w:rsidR="001F52AE" w:rsidRPr="00F85D6A">
        <w:rPr>
          <w:rFonts w:ascii="Arial" w:hAnsi="Arial" w:cs="Arial"/>
          <w:sz w:val="20"/>
          <w:szCs w:val="20"/>
        </w:rPr>
        <w:t>Loy Yang B Power Station</w:t>
      </w:r>
      <w:r w:rsidR="001F04BA" w:rsidRPr="00F85D6A">
        <w:rPr>
          <w:rFonts w:ascii="Arial" w:hAnsi="Arial" w:cs="Arial"/>
          <w:sz w:val="20"/>
          <w:szCs w:val="20"/>
        </w:rPr>
        <w:t xml:space="preserve"> to </w:t>
      </w:r>
      <w:r w:rsidR="004D61A7" w:rsidRPr="00F85D6A">
        <w:rPr>
          <w:rFonts w:ascii="Arial" w:hAnsi="Arial" w:cs="Arial"/>
          <w:sz w:val="20"/>
          <w:szCs w:val="20"/>
        </w:rPr>
        <w:t xml:space="preserve">improve </w:t>
      </w:r>
      <w:r w:rsidR="00651E0B">
        <w:rPr>
          <w:rFonts w:ascii="Arial" w:hAnsi="Arial" w:cs="Arial"/>
          <w:sz w:val="20"/>
          <w:szCs w:val="20"/>
        </w:rPr>
        <w:t xml:space="preserve">it’s </w:t>
      </w:r>
      <w:r w:rsidR="004D61A7" w:rsidRPr="00F85D6A">
        <w:rPr>
          <w:rFonts w:ascii="Arial" w:hAnsi="Arial" w:cs="Arial"/>
          <w:sz w:val="20"/>
          <w:szCs w:val="20"/>
        </w:rPr>
        <w:t>efficiency and greenhouse gas intensity</w:t>
      </w:r>
      <w:r w:rsidR="0066270C">
        <w:rPr>
          <w:rFonts w:ascii="Arial" w:hAnsi="Arial" w:cs="Arial"/>
          <w:sz w:val="20"/>
          <w:szCs w:val="20"/>
        </w:rPr>
        <w:t xml:space="preserve"> (</w:t>
      </w:r>
      <w:r w:rsidR="004D61A7" w:rsidRPr="00F85D6A">
        <w:rPr>
          <w:rFonts w:ascii="Arial" w:hAnsi="Arial" w:cs="Arial"/>
          <w:sz w:val="20"/>
          <w:szCs w:val="20"/>
        </w:rPr>
        <w:t>by approximately 5%</w:t>
      </w:r>
      <w:r w:rsidR="0066270C">
        <w:rPr>
          <w:rFonts w:ascii="Arial" w:hAnsi="Arial" w:cs="Arial"/>
          <w:sz w:val="20"/>
          <w:szCs w:val="20"/>
        </w:rPr>
        <w:t>,</w:t>
      </w:r>
      <w:r w:rsidR="004D61A7" w:rsidRPr="00F85D6A">
        <w:rPr>
          <w:rFonts w:ascii="Arial" w:hAnsi="Arial" w:cs="Arial"/>
          <w:sz w:val="20"/>
          <w:szCs w:val="20"/>
        </w:rPr>
        <w:t xml:space="preserve"> from 1.23 to 1.17 </w:t>
      </w:r>
      <w:proofErr w:type="spellStart"/>
      <w:r w:rsidR="004D61A7" w:rsidRPr="00F85D6A">
        <w:rPr>
          <w:rFonts w:ascii="Arial" w:hAnsi="Arial" w:cs="Arial"/>
          <w:sz w:val="20"/>
          <w:szCs w:val="20"/>
        </w:rPr>
        <w:t>tCO</w:t>
      </w:r>
      <w:r w:rsidR="004D61A7" w:rsidRPr="00F85D6A">
        <w:rPr>
          <w:rFonts w:ascii="Arial" w:hAnsi="Arial" w:cs="Arial"/>
          <w:sz w:val="20"/>
          <w:szCs w:val="20"/>
          <w:vertAlign w:val="subscript"/>
        </w:rPr>
        <w:t>2</w:t>
      </w:r>
      <w:proofErr w:type="spellEnd"/>
      <w:r w:rsidR="004D61A7" w:rsidRPr="00F85D6A">
        <w:rPr>
          <w:rFonts w:ascii="Arial" w:hAnsi="Arial" w:cs="Arial"/>
          <w:sz w:val="20"/>
          <w:szCs w:val="20"/>
        </w:rPr>
        <w:t>-e/</w:t>
      </w:r>
      <w:proofErr w:type="spellStart"/>
      <w:r w:rsidR="004D61A7" w:rsidRPr="00F85D6A">
        <w:rPr>
          <w:rFonts w:ascii="Arial" w:hAnsi="Arial" w:cs="Arial"/>
          <w:sz w:val="20"/>
          <w:szCs w:val="20"/>
        </w:rPr>
        <w:t>MWh</w:t>
      </w:r>
      <w:proofErr w:type="spellEnd"/>
      <w:r w:rsidR="004D61A7" w:rsidRPr="00F85D6A">
        <w:rPr>
          <w:rFonts w:ascii="Arial" w:hAnsi="Arial" w:cs="Arial"/>
          <w:sz w:val="20"/>
          <w:szCs w:val="20"/>
        </w:rPr>
        <w:t>)</w:t>
      </w:r>
      <w:r w:rsidR="00853433">
        <w:rPr>
          <w:rFonts w:ascii="Arial" w:hAnsi="Arial" w:cs="Arial"/>
          <w:sz w:val="20"/>
          <w:szCs w:val="20"/>
        </w:rPr>
        <w:t>,</w:t>
      </w:r>
      <w:r w:rsidR="004D61A7">
        <w:rPr>
          <w:rFonts w:ascii="Arial" w:hAnsi="Arial" w:cs="Arial"/>
          <w:sz w:val="20"/>
          <w:szCs w:val="20"/>
        </w:rPr>
        <w:t xml:space="preserve"> </w:t>
      </w:r>
      <w:r w:rsidR="00A352DC">
        <w:rPr>
          <w:rFonts w:ascii="Arial" w:hAnsi="Arial" w:cs="Arial"/>
          <w:sz w:val="20"/>
          <w:szCs w:val="20"/>
        </w:rPr>
        <w:t xml:space="preserve">and </w:t>
      </w:r>
      <w:r w:rsidR="001F04BA" w:rsidRPr="00F85D6A">
        <w:rPr>
          <w:rFonts w:ascii="Arial" w:hAnsi="Arial" w:cs="Arial"/>
          <w:sz w:val="20"/>
          <w:szCs w:val="20"/>
        </w:rPr>
        <w:t>the</w:t>
      </w:r>
      <w:r w:rsidR="00A352DC">
        <w:rPr>
          <w:rFonts w:ascii="Arial" w:hAnsi="Arial" w:cs="Arial"/>
          <w:sz w:val="20"/>
          <w:szCs w:val="20"/>
        </w:rPr>
        <w:t>refore increase</w:t>
      </w:r>
      <w:r w:rsidR="001F04BA" w:rsidRPr="00F85D6A">
        <w:rPr>
          <w:rFonts w:ascii="Arial" w:hAnsi="Arial" w:cs="Arial"/>
          <w:sz w:val="20"/>
          <w:szCs w:val="20"/>
        </w:rPr>
        <w:t xml:space="preserve">  </w:t>
      </w:r>
      <w:r w:rsidR="004D61A7">
        <w:rPr>
          <w:rFonts w:ascii="Arial" w:hAnsi="Arial" w:cs="Arial"/>
          <w:sz w:val="20"/>
          <w:szCs w:val="20"/>
        </w:rPr>
        <w:t xml:space="preserve">theoretical </w:t>
      </w:r>
      <w:r w:rsidR="001F04BA" w:rsidRPr="00F85D6A">
        <w:rPr>
          <w:rFonts w:ascii="Arial" w:hAnsi="Arial" w:cs="Arial"/>
          <w:sz w:val="20"/>
          <w:szCs w:val="20"/>
        </w:rPr>
        <w:t xml:space="preserve">capacity by up to 8.6%.  The proposed upgrade includes replacement of existing turbine blades with more efficient blades and installation of improved seals. Other ancillary upgrades to accommodate the additional steam mass flow, coal and flue gas include an upgrade of boiler feed-pumps, safety valves, flue gas induced draft fans, and cooling water pumps. </w:t>
      </w:r>
    </w:p>
    <w:p w:rsidR="001F04BA" w:rsidRPr="00F85D6A" w:rsidRDefault="001F04BA" w:rsidP="001F52AE">
      <w:pPr>
        <w:pStyle w:val="ReplyLet"/>
        <w:rPr>
          <w:rFonts w:ascii="Arial" w:hAnsi="Arial" w:cs="Arial"/>
          <w:sz w:val="20"/>
          <w:szCs w:val="20"/>
        </w:rPr>
      </w:pPr>
    </w:p>
    <w:p w:rsidR="001F04BA" w:rsidRPr="00F85D6A" w:rsidRDefault="001F04BA" w:rsidP="001F52AE">
      <w:pPr>
        <w:pStyle w:val="ReplyLet"/>
        <w:rPr>
          <w:rFonts w:ascii="Arial" w:hAnsi="Arial" w:cs="Arial"/>
          <w:sz w:val="20"/>
          <w:szCs w:val="20"/>
        </w:rPr>
      </w:pPr>
      <w:r w:rsidRPr="00F85D6A">
        <w:rPr>
          <w:rFonts w:ascii="Arial" w:hAnsi="Arial" w:cs="Arial"/>
          <w:sz w:val="20"/>
          <w:szCs w:val="20"/>
        </w:rPr>
        <w:t xml:space="preserve">The proposed upgrade </w:t>
      </w:r>
      <w:r w:rsidR="00310882">
        <w:rPr>
          <w:rFonts w:ascii="Arial" w:hAnsi="Arial" w:cs="Arial"/>
          <w:sz w:val="20"/>
          <w:szCs w:val="20"/>
        </w:rPr>
        <w:t xml:space="preserve">works </w:t>
      </w:r>
      <w:r w:rsidRPr="00F85D6A">
        <w:rPr>
          <w:rFonts w:ascii="Arial" w:hAnsi="Arial" w:cs="Arial"/>
          <w:sz w:val="20"/>
          <w:szCs w:val="20"/>
        </w:rPr>
        <w:t xml:space="preserve">will be undertaken </w:t>
      </w:r>
      <w:r w:rsidR="00310882" w:rsidRPr="00A352DC">
        <w:rPr>
          <w:rFonts w:ascii="Arial" w:hAnsi="Arial" w:cs="Arial"/>
          <w:sz w:val="20"/>
          <w:szCs w:val="20"/>
        </w:rPr>
        <w:t>completely</w:t>
      </w:r>
      <w:r w:rsidR="00310882" w:rsidRPr="00F85D6A">
        <w:rPr>
          <w:rFonts w:ascii="Arial" w:hAnsi="Arial" w:cs="Arial"/>
          <w:sz w:val="20"/>
          <w:szCs w:val="20"/>
        </w:rPr>
        <w:t xml:space="preserve"> </w:t>
      </w:r>
      <w:r w:rsidRPr="00F85D6A">
        <w:rPr>
          <w:rFonts w:ascii="Arial" w:hAnsi="Arial" w:cs="Arial"/>
          <w:sz w:val="20"/>
          <w:szCs w:val="20"/>
        </w:rPr>
        <w:t>within the confines of the existing power station.</w:t>
      </w:r>
      <w:r w:rsidRPr="00F85D6A">
        <w:rPr>
          <w:rFonts w:ascii="Arial" w:hAnsi="Arial" w:cs="Arial"/>
          <w:b/>
          <w:sz w:val="20"/>
          <w:szCs w:val="20"/>
        </w:rPr>
        <w:t xml:space="preserve">  </w:t>
      </w:r>
      <w:r w:rsidRPr="00F85D6A">
        <w:rPr>
          <w:rFonts w:ascii="Arial" w:hAnsi="Arial" w:cs="Arial"/>
          <w:sz w:val="20"/>
          <w:szCs w:val="20"/>
        </w:rPr>
        <w:t xml:space="preserve"> </w:t>
      </w:r>
    </w:p>
    <w:p w:rsidR="00A352DC" w:rsidRPr="00F85D6A" w:rsidRDefault="00A352DC" w:rsidP="001F52AE">
      <w:pPr>
        <w:pStyle w:val="ReplyLet"/>
        <w:rPr>
          <w:rFonts w:ascii="Arial" w:hAnsi="Arial" w:cs="Arial"/>
          <w:sz w:val="20"/>
          <w:szCs w:val="20"/>
        </w:rPr>
      </w:pPr>
    </w:p>
    <w:p w:rsidR="00F36F38" w:rsidRPr="00F85D6A" w:rsidRDefault="00F36F38" w:rsidP="00F36F38">
      <w:pPr>
        <w:rPr>
          <w:rFonts w:ascii="Arial" w:hAnsi="Arial" w:cs="Arial"/>
          <w:b/>
          <w:sz w:val="20"/>
          <w:szCs w:val="20"/>
          <w:lang w:eastAsia="en-US"/>
        </w:rPr>
      </w:pPr>
      <w:r w:rsidRPr="00F85D6A">
        <w:rPr>
          <w:rFonts w:ascii="Arial" w:hAnsi="Arial" w:cs="Arial"/>
          <w:b/>
          <w:sz w:val="20"/>
          <w:szCs w:val="20"/>
          <w:lang w:eastAsia="en-US"/>
        </w:rPr>
        <w:t>Decision:</w:t>
      </w:r>
    </w:p>
    <w:p w:rsidR="00F36F38" w:rsidRPr="00F85D6A" w:rsidRDefault="00F36F38" w:rsidP="00F36F38">
      <w:pPr>
        <w:spacing w:before="120"/>
        <w:jc w:val="both"/>
        <w:rPr>
          <w:rFonts w:ascii="Arial" w:hAnsi="Arial" w:cs="Arial"/>
          <w:sz w:val="20"/>
          <w:szCs w:val="20"/>
          <w:lang w:eastAsia="en-US"/>
        </w:rPr>
      </w:pPr>
      <w:r w:rsidRPr="00F85D6A">
        <w:rPr>
          <w:rFonts w:ascii="Arial" w:hAnsi="Arial" w:cs="Arial"/>
          <w:sz w:val="20"/>
          <w:szCs w:val="20"/>
          <w:lang w:eastAsia="en-US"/>
        </w:rPr>
        <w:t xml:space="preserve">The Minister for Planning has decided that an Environment Effects Statement (EES) </w:t>
      </w:r>
      <w:r w:rsidRPr="009C1C29">
        <w:rPr>
          <w:rFonts w:ascii="Arial" w:hAnsi="Arial" w:cs="Arial"/>
          <w:sz w:val="20"/>
          <w:szCs w:val="20"/>
          <w:u w:val="single"/>
          <w:lang w:eastAsia="en-US"/>
        </w:rPr>
        <w:t>is not required</w:t>
      </w:r>
      <w:r w:rsidRPr="00F85D6A">
        <w:rPr>
          <w:rFonts w:ascii="Arial" w:hAnsi="Arial" w:cs="Arial"/>
          <w:sz w:val="20"/>
          <w:szCs w:val="20"/>
          <w:lang w:eastAsia="en-US"/>
        </w:rPr>
        <w:t xml:space="preserve"> for the </w:t>
      </w:r>
      <w:bookmarkStart w:id="0" w:name="Proposalname3"/>
      <w:r w:rsidR="009B5369" w:rsidRPr="00F85D6A">
        <w:rPr>
          <w:rFonts w:ascii="Arial" w:hAnsi="Arial" w:cs="Arial"/>
          <w:sz w:val="20"/>
          <w:szCs w:val="20"/>
          <w:lang w:eastAsia="en-US"/>
        </w:rPr>
        <w:t>Loy Yang B Power Station Turbine Upgrade</w:t>
      </w:r>
      <w:bookmarkEnd w:id="0"/>
      <w:r w:rsidRPr="00F85D6A">
        <w:rPr>
          <w:rFonts w:ascii="Arial" w:hAnsi="Arial" w:cs="Arial"/>
          <w:sz w:val="20"/>
          <w:szCs w:val="20"/>
          <w:lang w:eastAsia="en-US"/>
        </w:rPr>
        <w:t xml:space="preserve">, as described in the referral accepted on </w:t>
      </w:r>
      <w:r w:rsidR="00CD53CE">
        <w:rPr>
          <w:rFonts w:ascii="Arial" w:hAnsi="Arial" w:cs="Arial"/>
          <w:sz w:val="20"/>
          <w:szCs w:val="20"/>
          <w:lang w:eastAsia="en-US"/>
        </w:rPr>
        <w:t>29</w:t>
      </w:r>
      <w:r w:rsidR="009B5369" w:rsidRPr="00F85D6A">
        <w:rPr>
          <w:rFonts w:ascii="Arial" w:hAnsi="Arial" w:cs="Arial"/>
          <w:sz w:val="20"/>
          <w:szCs w:val="20"/>
          <w:lang w:eastAsia="en-US"/>
        </w:rPr>
        <w:t>th November 2016.</w:t>
      </w:r>
    </w:p>
    <w:p w:rsidR="00F36F38" w:rsidRPr="00F85D6A" w:rsidRDefault="00F36F38" w:rsidP="00F36F38">
      <w:pPr>
        <w:rPr>
          <w:rFonts w:ascii="Arial" w:hAnsi="Arial" w:cs="Arial"/>
          <w:b/>
          <w:sz w:val="20"/>
          <w:szCs w:val="20"/>
          <w:lang w:eastAsia="en-US"/>
        </w:rPr>
      </w:pPr>
    </w:p>
    <w:p w:rsidR="00F36F38" w:rsidRPr="00F85D6A" w:rsidRDefault="00F36F38" w:rsidP="00F36F38">
      <w:pPr>
        <w:rPr>
          <w:rFonts w:ascii="Arial" w:hAnsi="Arial" w:cs="Arial"/>
          <w:b/>
          <w:sz w:val="20"/>
          <w:szCs w:val="20"/>
          <w:lang w:eastAsia="en-US"/>
        </w:rPr>
      </w:pPr>
    </w:p>
    <w:p w:rsidR="00F36F38" w:rsidRPr="00F85D6A" w:rsidRDefault="00F36F38" w:rsidP="00F36F38">
      <w:pPr>
        <w:rPr>
          <w:rFonts w:ascii="Arial" w:hAnsi="Arial" w:cs="Arial"/>
          <w:sz w:val="20"/>
          <w:szCs w:val="20"/>
          <w:lang w:eastAsia="en-US"/>
        </w:rPr>
      </w:pPr>
      <w:r w:rsidRPr="00F85D6A">
        <w:rPr>
          <w:rFonts w:ascii="Arial" w:hAnsi="Arial" w:cs="Arial"/>
          <w:b/>
          <w:sz w:val="20"/>
          <w:szCs w:val="20"/>
          <w:lang w:eastAsia="en-US"/>
        </w:rPr>
        <w:t xml:space="preserve">Reasons for Decision:   </w:t>
      </w:r>
    </w:p>
    <w:p w:rsidR="00F36F38" w:rsidRPr="00F85D6A" w:rsidRDefault="009B5369" w:rsidP="00F36F38">
      <w:pPr>
        <w:numPr>
          <w:ilvl w:val="0"/>
          <w:numId w:val="14"/>
        </w:numPr>
        <w:spacing w:before="180"/>
        <w:ind w:left="714" w:hanging="357"/>
        <w:rPr>
          <w:rFonts w:ascii="Arial" w:hAnsi="Arial" w:cs="Arial"/>
          <w:sz w:val="20"/>
          <w:szCs w:val="20"/>
          <w:lang w:eastAsia="en-US"/>
        </w:rPr>
      </w:pPr>
      <w:r w:rsidRPr="00F85D6A">
        <w:rPr>
          <w:rFonts w:ascii="Arial" w:hAnsi="Arial" w:cs="Arial"/>
          <w:sz w:val="20"/>
          <w:szCs w:val="20"/>
          <w:lang w:eastAsia="en-US"/>
        </w:rPr>
        <w:t>The proposed upgrade would not cause significant adverse effects on environmental values and amenity of surrounding areas</w:t>
      </w:r>
      <w:r w:rsidR="006A0854">
        <w:rPr>
          <w:rFonts w:ascii="Arial" w:hAnsi="Arial" w:cs="Arial"/>
          <w:sz w:val="20"/>
          <w:szCs w:val="20"/>
          <w:lang w:eastAsia="en-US"/>
        </w:rPr>
        <w:t xml:space="preserve">, largely </w:t>
      </w:r>
      <w:r w:rsidRPr="00F85D6A">
        <w:rPr>
          <w:rFonts w:ascii="Arial" w:hAnsi="Arial" w:cs="Arial"/>
          <w:sz w:val="20"/>
          <w:szCs w:val="20"/>
          <w:lang w:eastAsia="en-US"/>
        </w:rPr>
        <w:t xml:space="preserve">due to the </w:t>
      </w:r>
      <w:r w:rsidR="00156237" w:rsidRPr="00F85D6A">
        <w:rPr>
          <w:rFonts w:ascii="Arial" w:hAnsi="Arial" w:cs="Arial"/>
          <w:sz w:val="20"/>
          <w:szCs w:val="20"/>
          <w:lang w:eastAsia="en-US"/>
        </w:rPr>
        <w:t xml:space="preserve">works for the upgrade </w:t>
      </w:r>
      <w:r w:rsidRPr="00F85D6A">
        <w:rPr>
          <w:rFonts w:ascii="Arial" w:hAnsi="Arial" w:cs="Arial"/>
          <w:sz w:val="20"/>
          <w:szCs w:val="20"/>
          <w:lang w:eastAsia="en-US"/>
        </w:rPr>
        <w:t xml:space="preserve">being confined </w:t>
      </w:r>
      <w:r w:rsidR="006A0854">
        <w:rPr>
          <w:rFonts w:ascii="Arial" w:hAnsi="Arial" w:cs="Arial"/>
          <w:sz w:val="20"/>
          <w:szCs w:val="20"/>
          <w:lang w:eastAsia="en-US"/>
        </w:rPr>
        <w:t xml:space="preserve">completely </w:t>
      </w:r>
      <w:r w:rsidRPr="00F85D6A">
        <w:rPr>
          <w:rFonts w:ascii="Arial" w:hAnsi="Arial" w:cs="Arial"/>
          <w:sz w:val="20"/>
          <w:szCs w:val="20"/>
          <w:lang w:eastAsia="en-US"/>
        </w:rPr>
        <w:t xml:space="preserve">to the existing </w:t>
      </w:r>
      <w:r w:rsidR="006A0854">
        <w:rPr>
          <w:rFonts w:ascii="Arial" w:hAnsi="Arial" w:cs="Arial"/>
          <w:sz w:val="20"/>
          <w:szCs w:val="20"/>
          <w:lang w:eastAsia="en-US"/>
        </w:rPr>
        <w:t>p</w:t>
      </w:r>
      <w:r w:rsidRPr="00F85D6A">
        <w:rPr>
          <w:rFonts w:ascii="Arial" w:hAnsi="Arial" w:cs="Arial"/>
          <w:sz w:val="20"/>
          <w:szCs w:val="20"/>
          <w:lang w:eastAsia="en-US"/>
        </w:rPr>
        <w:t xml:space="preserve">ower </w:t>
      </w:r>
      <w:r w:rsidR="006A0854">
        <w:rPr>
          <w:rFonts w:ascii="Arial" w:hAnsi="Arial" w:cs="Arial"/>
          <w:sz w:val="20"/>
          <w:szCs w:val="20"/>
          <w:lang w:eastAsia="en-US"/>
        </w:rPr>
        <w:t>s</w:t>
      </w:r>
      <w:r w:rsidRPr="00F85D6A">
        <w:rPr>
          <w:rFonts w:ascii="Arial" w:hAnsi="Arial" w:cs="Arial"/>
          <w:sz w:val="20"/>
          <w:szCs w:val="20"/>
          <w:lang w:eastAsia="en-US"/>
        </w:rPr>
        <w:t xml:space="preserve">tation. </w:t>
      </w:r>
    </w:p>
    <w:p w:rsidR="00F36F38" w:rsidRPr="00F85D6A" w:rsidRDefault="009B5369" w:rsidP="00F36F38">
      <w:pPr>
        <w:numPr>
          <w:ilvl w:val="0"/>
          <w:numId w:val="14"/>
        </w:numPr>
        <w:spacing w:before="180"/>
        <w:ind w:left="714" w:hanging="357"/>
        <w:rPr>
          <w:rFonts w:ascii="Arial" w:hAnsi="Arial" w:cs="Arial"/>
          <w:sz w:val="20"/>
          <w:szCs w:val="20"/>
          <w:lang w:eastAsia="en-US"/>
        </w:rPr>
      </w:pPr>
      <w:r w:rsidRPr="00F85D6A">
        <w:rPr>
          <w:rFonts w:ascii="Arial" w:hAnsi="Arial" w:cs="Arial"/>
          <w:sz w:val="20"/>
          <w:szCs w:val="20"/>
          <w:lang w:eastAsia="en-US"/>
        </w:rPr>
        <w:t xml:space="preserve">Emissions to atmosphere, including greenhouse gas emissions, can be adequately assessed and managed through the </w:t>
      </w:r>
      <w:r w:rsidR="00304238">
        <w:rPr>
          <w:rFonts w:ascii="Arial" w:hAnsi="Arial" w:cs="Arial"/>
          <w:sz w:val="20"/>
          <w:szCs w:val="20"/>
          <w:lang w:eastAsia="en-US"/>
        </w:rPr>
        <w:t>w</w:t>
      </w:r>
      <w:r w:rsidRPr="00F85D6A">
        <w:rPr>
          <w:rFonts w:ascii="Arial" w:hAnsi="Arial" w:cs="Arial"/>
          <w:sz w:val="20"/>
          <w:szCs w:val="20"/>
          <w:lang w:eastAsia="en-US"/>
        </w:rPr>
        <w:t xml:space="preserve">orks </w:t>
      </w:r>
      <w:r w:rsidR="00304238">
        <w:rPr>
          <w:rFonts w:ascii="Arial" w:hAnsi="Arial" w:cs="Arial"/>
          <w:sz w:val="20"/>
          <w:szCs w:val="20"/>
          <w:lang w:eastAsia="en-US"/>
        </w:rPr>
        <w:t>a</w:t>
      </w:r>
      <w:r w:rsidRPr="00F85D6A">
        <w:rPr>
          <w:rFonts w:ascii="Arial" w:hAnsi="Arial" w:cs="Arial"/>
          <w:sz w:val="20"/>
          <w:szCs w:val="20"/>
          <w:lang w:eastAsia="en-US"/>
        </w:rPr>
        <w:t xml:space="preserve">pproval </w:t>
      </w:r>
      <w:r w:rsidR="00304238">
        <w:rPr>
          <w:rFonts w:ascii="Arial" w:hAnsi="Arial" w:cs="Arial"/>
          <w:sz w:val="20"/>
          <w:szCs w:val="20"/>
          <w:lang w:eastAsia="en-US"/>
        </w:rPr>
        <w:t>p</w:t>
      </w:r>
      <w:r w:rsidRPr="00F85D6A">
        <w:rPr>
          <w:rFonts w:ascii="Arial" w:hAnsi="Arial" w:cs="Arial"/>
          <w:sz w:val="20"/>
          <w:szCs w:val="20"/>
          <w:lang w:eastAsia="en-US"/>
        </w:rPr>
        <w:t xml:space="preserve">rocess under the </w:t>
      </w:r>
      <w:r w:rsidRPr="00F85D6A">
        <w:rPr>
          <w:rFonts w:ascii="Arial" w:hAnsi="Arial" w:cs="Arial"/>
          <w:i/>
          <w:sz w:val="20"/>
          <w:szCs w:val="20"/>
          <w:lang w:eastAsia="en-US"/>
        </w:rPr>
        <w:t>Environment Protection Act 1970</w:t>
      </w:r>
      <w:r w:rsidRPr="00F85D6A">
        <w:rPr>
          <w:rFonts w:ascii="Arial" w:hAnsi="Arial" w:cs="Arial"/>
          <w:sz w:val="20"/>
          <w:szCs w:val="20"/>
          <w:lang w:eastAsia="en-US"/>
        </w:rPr>
        <w:t xml:space="preserve"> and the proponents existing EPA accredited licence (3987), in accordance with applicable subordinate legislation and statutory instruments.    </w:t>
      </w:r>
    </w:p>
    <w:p w:rsidR="00F36F38" w:rsidRPr="00F85D6A" w:rsidRDefault="00F36F38" w:rsidP="00F36F38">
      <w:pPr>
        <w:rPr>
          <w:rFonts w:ascii="Arial" w:hAnsi="Arial" w:cs="Arial"/>
          <w:b/>
          <w:sz w:val="20"/>
          <w:szCs w:val="20"/>
          <w:lang w:eastAsia="en-US"/>
        </w:rPr>
      </w:pPr>
    </w:p>
    <w:p w:rsidR="00F36F38" w:rsidRPr="00F85D6A" w:rsidRDefault="00F36F38" w:rsidP="00F36F38">
      <w:pPr>
        <w:rPr>
          <w:rFonts w:ascii="Arial" w:hAnsi="Arial" w:cs="Arial"/>
          <w:b/>
          <w:sz w:val="20"/>
          <w:szCs w:val="20"/>
          <w:lang w:eastAsia="en-US"/>
        </w:rPr>
      </w:pPr>
    </w:p>
    <w:p w:rsidR="001364F8" w:rsidRDefault="001364F8" w:rsidP="00F36F38">
      <w:pPr>
        <w:rPr>
          <w:rFonts w:ascii="Arial" w:hAnsi="Arial" w:cs="Arial"/>
          <w:b/>
          <w:sz w:val="20"/>
          <w:szCs w:val="20"/>
          <w:lang w:eastAsia="en-US"/>
        </w:rPr>
      </w:pPr>
    </w:p>
    <w:p w:rsidR="001364F8" w:rsidRDefault="001364F8" w:rsidP="00F36F38">
      <w:pPr>
        <w:rPr>
          <w:rFonts w:ascii="Arial" w:hAnsi="Arial" w:cs="Arial"/>
          <w:b/>
          <w:sz w:val="20"/>
          <w:szCs w:val="20"/>
          <w:lang w:eastAsia="en-US"/>
        </w:rPr>
      </w:pPr>
    </w:p>
    <w:p w:rsidR="00F36F38" w:rsidRPr="00F85D6A" w:rsidRDefault="00F36F38" w:rsidP="00F36F38">
      <w:pPr>
        <w:rPr>
          <w:rFonts w:ascii="Arial" w:hAnsi="Arial" w:cs="Arial"/>
          <w:sz w:val="20"/>
          <w:szCs w:val="20"/>
          <w:lang w:eastAsia="en-US"/>
        </w:rPr>
      </w:pPr>
      <w:r w:rsidRPr="00F85D6A">
        <w:rPr>
          <w:rFonts w:ascii="Arial" w:hAnsi="Arial" w:cs="Arial"/>
          <w:b/>
          <w:sz w:val="20"/>
          <w:szCs w:val="20"/>
          <w:lang w:eastAsia="en-US"/>
        </w:rPr>
        <w:t>Date of Decision:</w:t>
      </w:r>
      <w:r w:rsidRPr="00F85D6A">
        <w:rPr>
          <w:rFonts w:ascii="Arial" w:hAnsi="Arial" w:cs="Arial"/>
          <w:b/>
          <w:sz w:val="20"/>
          <w:szCs w:val="20"/>
          <w:lang w:eastAsia="en-US"/>
        </w:rPr>
        <w:tab/>
      </w:r>
      <w:r w:rsidR="006B5754">
        <w:rPr>
          <w:rFonts w:ascii="Arial" w:hAnsi="Arial" w:cs="Arial"/>
          <w:b/>
          <w:sz w:val="20"/>
          <w:szCs w:val="20"/>
          <w:lang w:eastAsia="en-US"/>
        </w:rPr>
        <w:t>28 December 2016</w:t>
      </w:r>
      <w:bookmarkStart w:id="1" w:name="_GoBack"/>
      <w:bookmarkEnd w:id="1"/>
    </w:p>
    <w:p w:rsidR="00F36F38" w:rsidRPr="00F85D6A" w:rsidRDefault="00F36F38" w:rsidP="00F36F38">
      <w:pPr>
        <w:rPr>
          <w:rFonts w:ascii="Arial" w:hAnsi="Arial" w:cs="Arial"/>
          <w:sz w:val="20"/>
          <w:szCs w:val="20"/>
          <w:lang w:eastAsia="en-US"/>
        </w:rPr>
      </w:pPr>
    </w:p>
    <w:p w:rsidR="00F36F38" w:rsidRPr="00F85D6A" w:rsidRDefault="00F36F38" w:rsidP="00F36F38">
      <w:pPr>
        <w:rPr>
          <w:rFonts w:ascii="Arial" w:hAnsi="Arial" w:cs="Arial"/>
          <w:sz w:val="20"/>
          <w:szCs w:val="20"/>
          <w:lang w:eastAsia="en-US"/>
        </w:rPr>
      </w:pPr>
    </w:p>
    <w:p w:rsidR="00F36F38" w:rsidRPr="00F85D6A" w:rsidRDefault="00F36F38" w:rsidP="00F36F38">
      <w:pPr>
        <w:rPr>
          <w:rFonts w:ascii="Arial" w:hAnsi="Arial" w:cs="Arial"/>
          <w:sz w:val="20"/>
          <w:szCs w:val="20"/>
          <w:lang w:eastAsia="en-US"/>
        </w:rPr>
      </w:pPr>
    </w:p>
    <w:p w:rsidR="00877176" w:rsidRPr="00F85D6A" w:rsidRDefault="00877176" w:rsidP="00F36F38">
      <w:pPr>
        <w:keepNext/>
        <w:outlineLvl w:val="0"/>
        <w:rPr>
          <w:rFonts w:ascii="Arial" w:hAnsi="Arial" w:cs="Arial"/>
          <w:sz w:val="20"/>
          <w:szCs w:val="20"/>
        </w:rPr>
      </w:pPr>
    </w:p>
    <w:sectPr w:rsidR="00877176" w:rsidRPr="00F85D6A" w:rsidSect="00F85D6A">
      <w:headerReference w:type="default" r:id="rId9"/>
      <w:headerReference w:type="first" r:id="rId10"/>
      <w:footerReference w:type="first" r:id="rId11"/>
      <w:pgSz w:w="11907" w:h="16840" w:code="9"/>
      <w:pgMar w:top="1440" w:right="1440" w:bottom="1134" w:left="144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44C" w:rsidRDefault="00F9544C">
      <w:r>
        <w:separator/>
      </w:r>
    </w:p>
  </w:endnote>
  <w:endnote w:type="continuationSeparator" w:id="0">
    <w:p w:rsidR="00F9544C" w:rsidRDefault="00F9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B7" w:rsidRPr="008116B7" w:rsidRDefault="008116B7" w:rsidP="008116B7">
    <w:pPr>
      <w:tabs>
        <w:tab w:val="center" w:pos="4513"/>
        <w:tab w:val="right" w:pos="9026"/>
      </w:tabs>
      <w:rPr>
        <w:rFonts w:ascii="Calibri" w:eastAsia="Calibri" w:hAnsi="Calibri"/>
        <w:sz w:val="22"/>
        <w:szCs w:val="22"/>
        <w:lang w:eastAsia="en-US"/>
      </w:rPr>
    </w:pPr>
  </w:p>
  <w:p w:rsidR="008116B7" w:rsidRDefault="00811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44C" w:rsidRDefault="00F9544C">
      <w:r>
        <w:separator/>
      </w:r>
    </w:p>
  </w:footnote>
  <w:footnote w:type="continuationSeparator" w:id="0">
    <w:p w:rsidR="00F9544C" w:rsidRDefault="00F95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E9" w:rsidRPr="00F079DB" w:rsidRDefault="00C70D80">
    <w:pPr>
      <w:pStyle w:val="Header"/>
      <w:jc w:val="right"/>
      <w:rPr>
        <w:rFonts w:ascii="Tahoma" w:hAnsi="Tahoma" w:cs="Tahoma"/>
        <w:sz w:val="22"/>
      </w:rPr>
    </w:pPr>
    <w:r w:rsidRPr="00F079DB">
      <w:rPr>
        <w:rFonts w:ascii="Tahoma" w:hAnsi="Tahoma" w:cs="Tahoma"/>
        <w:sz w:val="22"/>
      </w:rPr>
      <w:t xml:space="preserve">REFERRAL NUMBER </w:t>
    </w:r>
    <w:bookmarkStart w:id="2" w:name="Referralno"/>
    <w:r w:rsidR="00050F4B" w:rsidRPr="00F079DB">
      <w:rPr>
        <w:rFonts w:ascii="Tahoma" w:hAnsi="Tahoma" w:cs="Tahoma"/>
        <w:sz w:val="22"/>
      </w:rPr>
      <w:t>&lt;</w:t>
    </w:r>
    <w:r w:rsidR="00B90DA4" w:rsidRPr="00F079DB">
      <w:rPr>
        <w:rFonts w:ascii="Tahoma" w:hAnsi="Tahoma" w:cs="Tahoma"/>
        <w:sz w:val="22"/>
        <w:highlight w:val="yellow"/>
      </w:rPr>
      <w:t>Referral</w:t>
    </w:r>
    <w:r w:rsidR="00F079DB" w:rsidRPr="00F079DB">
      <w:rPr>
        <w:rFonts w:ascii="Tahoma" w:hAnsi="Tahoma" w:cs="Tahoma"/>
        <w:sz w:val="22"/>
        <w:highlight w:val="yellow"/>
      </w:rPr>
      <w:t xml:space="preserve"> </w:t>
    </w:r>
    <w:r w:rsidR="00B90DA4" w:rsidRPr="00F079DB">
      <w:rPr>
        <w:rFonts w:ascii="Tahoma" w:hAnsi="Tahoma" w:cs="Tahoma"/>
        <w:sz w:val="22"/>
        <w:highlight w:val="yellow"/>
      </w:rPr>
      <w:t>no</w:t>
    </w:r>
    <w:bookmarkEnd w:id="2"/>
    <w:r w:rsidR="00050F4B" w:rsidRPr="00F079DB">
      <w:rPr>
        <w:rFonts w:ascii="Tahoma" w:hAnsi="Tahoma" w:cs="Tahoma"/>
        <w:sz w:val="22"/>
      </w:rPr>
      <w: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6A" w:rsidRPr="00F85D6A" w:rsidRDefault="00F85D6A" w:rsidP="00F85D6A">
    <w:pPr>
      <w:pStyle w:val="Header"/>
      <w:jc w:val="right"/>
      <w:rPr>
        <w:rFonts w:ascii="Arial" w:hAnsi="Arial" w:cs="Arial"/>
      </w:rPr>
    </w:pPr>
    <w:r w:rsidRPr="00F85D6A">
      <w:rPr>
        <w:rFonts w:ascii="Arial" w:hAnsi="Arial" w:cs="Arial"/>
      </w:rPr>
      <w:t>REFERRAL NUMBER 2016R0</w:t>
    </w:r>
    <w:r>
      <w:rPr>
        <w:rFonts w:ascii="Arial" w:hAnsi="Arial" w:cs="Arial"/>
      </w:rPr>
      <w:t>7</w:t>
    </w:r>
  </w:p>
  <w:p w:rsidR="00F85D6A" w:rsidRDefault="00F85D6A" w:rsidP="00F85D6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488"/>
    <w:multiLevelType w:val="hybridMultilevel"/>
    <w:tmpl w:val="9626BA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nsid w:val="14930532"/>
    <w:multiLevelType w:val="hybridMultilevel"/>
    <w:tmpl w:val="E1B0CE46"/>
    <w:lvl w:ilvl="0" w:tplc="0C09000F">
      <w:start w:val="1"/>
      <w:numFmt w:val="decimal"/>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5797A24"/>
    <w:multiLevelType w:val="hybridMultilevel"/>
    <w:tmpl w:val="0744197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5A05D2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
    <w:nsid w:val="195B7B30"/>
    <w:multiLevelType w:val="hybridMultilevel"/>
    <w:tmpl w:val="459E2E9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5">
    <w:nsid w:val="1F845544"/>
    <w:multiLevelType w:val="hybridMultilevel"/>
    <w:tmpl w:val="A3CEA0B8"/>
    <w:lvl w:ilvl="0" w:tplc="2A989660">
      <w:start w:val="1"/>
      <w:numFmt w:val="lowerLetter"/>
      <w:lvlText w:val="%1."/>
      <w:lvlJc w:val="left"/>
      <w:pPr>
        <w:ind w:left="1080" w:hanging="360"/>
      </w:pPr>
      <w:rPr>
        <w:b w:val="0"/>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nsid w:val="30F849B3"/>
    <w:multiLevelType w:val="hybridMultilevel"/>
    <w:tmpl w:val="29F06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33AD3853"/>
    <w:multiLevelType w:val="hybridMultilevel"/>
    <w:tmpl w:val="325A0D1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nsid w:val="36B90C3A"/>
    <w:multiLevelType w:val="singleLevel"/>
    <w:tmpl w:val="9D7C19B6"/>
    <w:lvl w:ilvl="0">
      <w:start w:val="1"/>
      <w:numFmt w:val="bullet"/>
      <w:lvlText w:val=""/>
      <w:lvlJc w:val="left"/>
      <w:pPr>
        <w:tabs>
          <w:tab w:val="num" w:pos="360"/>
        </w:tabs>
        <w:ind w:left="360" w:hanging="360"/>
      </w:pPr>
      <w:rPr>
        <w:rFonts w:ascii="Symbol" w:hAnsi="Symbol" w:hint="default"/>
        <w:color w:val="auto"/>
        <w:sz w:val="20"/>
      </w:rPr>
    </w:lvl>
  </w:abstractNum>
  <w:abstractNum w:abstractNumId="9">
    <w:nsid w:val="37032D92"/>
    <w:multiLevelType w:val="hybridMultilevel"/>
    <w:tmpl w:val="E8D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0693598"/>
    <w:multiLevelType w:val="multilevel"/>
    <w:tmpl w:val="907A1B72"/>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443"/>
        </w:tabs>
        <w:ind w:left="1443" w:hanging="360"/>
      </w:pPr>
      <w:rPr>
        <w:rFonts w:ascii="Courier New" w:hAnsi="Courier New" w:cs="Courier New" w:hint="default"/>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11">
    <w:nsid w:val="44B81191"/>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12">
    <w:nsid w:val="476C3961"/>
    <w:multiLevelType w:val="multilevel"/>
    <w:tmpl w:val="4A40ED50"/>
    <w:lvl w:ilvl="0">
      <w:start w:val="3"/>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4AE569F9"/>
    <w:multiLevelType w:val="singleLevel"/>
    <w:tmpl w:val="80E8B87E"/>
    <w:lvl w:ilvl="0">
      <w:start w:val="1"/>
      <w:numFmt w:val="decimal"/>
      <w:pStyle w:val="NumberedText"/>
      <w:lvlText w:val="%1."/>
      <w:lvlJc w:val="left"/>
      <w:pPr>
        <w:tabs>
          <w:tab w:val="num" w:pos="360"/>
        </w:tabs>
        <w:ind w:left="360" w:hanging="360"/>
      </w:pPr>
    </w:lvl>
  </w:abstractNum>
  <w:abstractNum w:abstractNumId="14">
    <w:nsid w:val="4D36640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5">
    <w:nsid w:val="4E060CB3"/>
    <w:multiLevelType w:val="hybridMultilevel"/>
    <w:tmpl w:val="D7B843BE"/>
    <w:lvl w:ilvl="0" w:tplc="3F980038">
      <w:start w:val="1"/>
      <w:numFmt w:val="lowerRoman"/>
      <w:lvlText w:val="%1."/>
      <w:lvlJc w:val="right"/>
      <w:pPr>
        <w:ind w:left="1080" w:hanging="360"/>
      </w:pPr>
      <w:rPr>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56872E30"/>
    <w:multiLevelType w:val="singleLevel"/>
    <w:tmpl w:val="7AF6CB6E"/>
    <w:lvl w:ilvl="0">
      <w:numFmt w:val="bullet"/>
      <w:lvlText w:val="-"/>
      <w:lvlJc w:val="left"/>
      <w:pPr>
        <w:tabs>
          <w:tab w:val="num" w:pos="720"/>
        </w:tabs>
        <w:ind w:left="720" w:hanging="360"/>
      </w:pPr>
      <w:rPr>
        <w:rFonts w:hint="default"/>
      </w:rPr>
    </w:lvl>
  </w:abstractNum>
  <w:abstractNum w:abstractNumId="17">
    <w:nsid w:val="5BAD467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8">
    <w:nsid w:val="699D7697"/>
    <w:multiLevelType w:val="hybridMultilevel"/>
    <w:tmpl w:val="9C40B7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9D97A74"/>
    <w:multiLevelType w:val="hybridMultilevel"/>
    <w:tmpl w:val="4F480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EFA31A8"/>
    <w:multiLevelType w:val="hybridMultilevel"/>
    <w:tmpl w:val="5EAEA5C4"/>
    <w:lvl w:ilvl="0" w:tplc="FFFFFFFF">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1">
    <w:nsid w:val="79766CC7"/>
    <w:multiLevelType w:val="singleLevel"/>
    <w:tmpl w:val="69FE8BEC"/>
    <w:lvl w:ilvl="0">
      <w:start w:val="1"/>
      <w:numFmt w:val="decimal"/>
      <w:lvlText w:val="%1."/>
      <w:lvlJc w:val="left"/>
      <w:pPr>
        <w:tabs>
          <w:tab w:val="num" w:pos="360"/>
        </w:tabs>
        <w:ind w:left="360" w:hanging="360"/>
      </w:pPr>
      <w:rPr>
        <w:rFonts w:cs="Times New Roman"/>
      </w:rPr>
    </w:lvl>
  </w:abstractNum>
  <w:abstractNum w:abstractNumId="22">
    <w:nsid w:val="7A445562"/>
    <w:multiLevelType w:val="hybridMultilevel"/>
    <w:tmpl w:val="20B4EB6E"/>
    <w:lvl w:ilvl="0" w:tplc="8D822FB0">
      <w:start w:val="1"/>
      <w:numFmt w:val="decimal"/>
      <w:lvlText w:val="%1."/>
      <w:lvlJc w:val="left"/>
      <w:pPr>
        <w:ind w:left="360" w:hanging="360"/>
      </w:pPr>
      <w:rPr>
        <w:b w:val="0"/>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7"/>
  </w:num>
  <w:num w:numId="2">
    <w:abstractNumId w:val="14"/>
  </w:num>
  <w:num w:numId="3">
    <w:abstractNumId w:val="4"/>
  </w:num>
  <w:num w:numId="4">
    <w:abstractNumId w:val="12"/>
  </w:num>
  <w:num w:numId="5">
    <w:abstractNumId w:val="20"/>
  </w:num>
  <w:num w:numId="6">
    <w:abstractNumId w:val="3"/>
  </w:num>
  <w:num w:numId="7">
    <w:abstractNumId w:val="16"/>
  </w:num>
  <w:num w:numId="8">
    <w:abstractNumId w:val="21"/>
  </w:num>
  <w:num w:numId="9">
    <w:abstractNumId w:val="8"/>
  </w:num>
  <w:num w:numId="10">
    <w:abstractNumId w:val="13"/>
  </w:num>
  <w:num w:numId="11">
    <w:abstractNumId w:val="10"/>
  </w:num>
  <w:num w:numId="12">
    <w:abstractNumId w:val="11"/>
  </w:num>
  <w:num w:numId="13">
    <w:abstractNumId w:val="7"/>
  </w:num>
  <w:num w:numId="14">
    <w:abstractNumId w:val="18"/>
  </w:num>
  <w:num w:numId="15">
    <w:abstractNumId w:val="9"/>
  </w:num>
  <w:num w:numId="16">
    <w:abstractNumId w:val="0"/>
  </w:num>
  <w:num w:numId="17">
    <w:abstractNumId w:val="19"/>
  </w:num>
  <w:num w:numId="18">
    <w:abstractNumId w:val="1"/>
  </w:num>
  <w:num w:numId="19">
    <w:abstractNumId w:val="2"/>
  </w:num>
  <w:num w:numId="20">
    <w:abstractNumId w:val="15"/>
  </w:num>
  <w:num w:numId="21">
    <w:abstractNumId w:val="6"/>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64E"/>
    <w:rsid w:val="00005D79"/>
    <w:rsid w:val="00024702"/>
    <w:rsid w:val="00025F57"/>
    <w:rsid w:val="00026458"/>
    <w:rsid w:val="00050F4B"/>
    <w:rsid w:val="00055CF8"/>
    <w:rsid w:val="00071011"/>
    <w:rsid w:val="00086380"/>
    <w:rsid w:val="00093233"/>
    <w:rsid w:val="00096190"/>
    <w:rsid w:val="00120BD1"/>
    <w:rsid w:val="0012303B"/>
    <w:rsid w:val="001364F8"/>
    <w:rsid w:val="00147339"/>
    <w:rsid w:val="00156237"/>
    <w:rsid w:val="0019050D"/>
    <w:rsid w:val="001F04BA"/>
    <w:rsid w:val="001F1374"/>
    <w:rsid w:val="001F486B"/>
    <w:rsid w:val="001F52AE"/>
    <w:rsid w:val="00207FE8"/>
    <w:rsid w:val="00237991"/>
    <w:rsid w:val="002A063F"/>
    <w:rsid w:val="002A798E"/>
    <w:rsid w:val="002E664E"/>
    <w:rsid w:val="00304238"/>
    <w:rsid w:val="00310882"/>
    <w:rsid w:val="0031652C"/>
    <w:rsid w:val="00322DA1"/>
    <w:rsid w:val="0032465E"/>
    <w:rsid w:val="003571C5"/>
    <w:rsid w:val="0036377E"/>
    <w:rsid w:val="0038672F"/>
    <w:rsid w:val="00390623"/>
    <w:rsid w:val="00396D7A"/>
    <w:rsid w:val="003A3B1D"/>
    <w:rsid w:val="003B62A3"/>
    <w:rsid w:val="003C6208"/>
    <w:rsid w:val="003E36F8"/>
    <w:rsid w:val="003E649F"/>
    <w:rsid w:val="00461E83"/>
    <w:rsid w:val="004632F1"/>
    <w:rsid w:val="0048710B"/>
    <w:rsid w:val="00487AF7"/>
    <w:rsid w:val="004B0421"/>
    <w:rsid w:val="004D61A7"/>
    <w:rsid w:val="004E20BF"/>
    <w:rsid w:val="004E6390"/>
    <w:rsid w:val="005016E9"/>
    <w:rsid w:val="0058319A"/>
    <w:rsid w:val="005916A7"/>
    <w:rsid w:val="005A3A2B"/>
    <w:rsid w:val="005B0ACD"/>
    <w:rsid w:val="00607D41"/>
    <w:rsid w:val="00651E0B"/>
    <w:rsid w:val="0066270C"/>
    <w:rsid w:val="00666C2F"/>
    <w:rsid w:val="00677C32"/>
    <w:rsid w:val="006A0854"/>
    <w:rsid w:val="006B5754"/>
    <w:rsid w:val="007744E7"/>
    <w:rsid w:val="007B1605"/>
    <w:rsid w:val="008116B7"/>
    <w:rsid w:val="00853433"/>
    <w:rsid w:val="00877176"/>
    <w:rsid w:val="00877812"/>
    <w:rsid w:val="0088084D"/>
    <w:rsid w:val="008A3FE6"/>
    <w:rsid w:val="008A4A5C"/>
    <w:rsid w:val="008C3510"/>
    <w:rsid w:val="00903ED9"/>
    <w:rsid w:val="00904114"/>
    <w:rsid w:val="00916285"/>
    <w:rsid w:val="009319BB"/>
    <w:rsid w:val="00950B65"/>
    <w:rsid w:val="009B5369"/>
    <w:rsid w:val="009C1C29"/>
    <w:rsid w:val="009D22C5"/>
    <w:rsid w:val="009E036B"/>
    <w:rsid w:val="00A105A6"/>
    <w:rsid w:val="00A20F6A"/>
    <w:rsid w:val="00A22A76"/>
    <w:rsid w:val="00A352DC"/>
    <w:rsid w:val="00A4539D"/>
    <w:rsid w:val="00A60FD7"/>
    <w:rsid w:val="00A72E7B"/>
    <w:rsid w:val="00AA29FA"/>
    <w:rsid w:val="00AC2222"/>
    <w:rsid w:val="00AD1C2D"/>
    <w:rsid w:val="00AD5BB3"/>
    <w:rsid w:val="00B0262D"/>
    <w:rsid w:val="00B45295"/>
    <w:rsid w:val="00B50488"/>
    <w:rsid w:val="00B76483"/>
    <w:rsid w:val="00B90DA4"/>
    <w:rsid w:val="00C0568D"/>
    <w:rsid w:val="00C26AD9"/>
    <w:rsid w:val="00C55427"/>
    <w:rsid w:val="00C70D80"/>
    <w:rsid w:val="00C737F9"/>
    <w:rsid w:val="00CB1B7D"/>
    <w:rsid w:val="00CD53CE"/>
    <w:rsid w:val="00DA3277"/>
    <w:rsid w:val="00DC3E46"/>
    <w:rsid w:val="00DD6DA2"/>
    <w:rsid w:val="00E933EB"/>
    <w:rsid w:val="00EC2AAE"/>
    <w:rsid w:val="00EC3788"/>
    <w:rsid w:val="00EC4D2F"/>
    <w:rsid w:val="00ED3DF5"/>
    <w:rsid w:val="00F079DB"/>
    <w:rsid w:val="00F07E14"/>
    <w:rsid w:val="00F11F7D"/>
    <w:rsid w:val="00F36F38"/>
    <w:rsid w:val="00F50D84"/>
    <w:rsid w:val="00F549C6"/>
    <w:rsid w:val="00F57CDC"/>
    <w:rsid w:val="00F621C5"/>
    <w:rsid w:val="00F73BCE"/>
    <w:rsid w:val="00F85D6A"/>
    <w:rsid w:val="00F87E3E"/>
    <w:rsid w:val="00F94DED"/>
    <w:rsid w:val="00F9544C"/>
    <w:rsid w:val="00FA7D55"/>
    <w:rsid w:val="00FC6A17"/>
    <w:rsid w:val="00FE6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E664E"/>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664E"/>
    <w:pPr>
      <w:tabs>
        <w:tab w:val="center" w:pos="4153"/>
        <w:tab w:val="right" w:pos="8306"/>
      </w:tabs>
    </w:pPr>
    <w:rPr>
      <w:sz w:val="20"/>
      <w:szCs w:val="20"/>
      <w:lang w:eastAsia="en-US"/>
    </w:rPr>
  </w:style>
  <w:style w:type="paragraph" w:styleId="BodyText">
    <w:name w:val="Body Text"/>
    <w:basedOn w:val="Normal"/>
    <w:rsid w:val="002E664E"/>
    <w:pPr>
      <w:spacing w:after="120"/>
    </w:pPr>
    <w:rPr>
      <w:lang w:eastAsia="en-US"/>
    </w:rPr>
  </w:style>
  <w:style w:type="paragraph" w:styleId="BodyText2">
    <w:name w:val="Body Text 2"/>
    <w:basedOn w:val="Normal"/>
    <w:rsid w:val="009D22C5"/>
    <w:pPr>
      <w:spacing w:after="120" w:line="480" w:lineRule="auto"/>
    </w:pPr>
  </w:style>
  <w:style w:type="paragraph" w:customStyle="1" w:styleId="NumberedText">
    <w:name w:val="Numbered Text"/>
    <w:basedOn w:val="Normal"/>
    <w:rsid w:val="009D22C5"/>
    <w:pPr>
      <w:numPr>
        <w:numId w:val="10"/>
      </w:numPr>
      <w:jc w:val="both"/>
    </w:pPr>
  </w:style>
  <w:style w:type="paragraph" w:styleId="Footer">
    <w:name w:val="footer"/>
    <w:basedOn w:val="Normal"/>
    <w:rsid w:val="00B76483"/>
    <w:pPr>
      <w:tabs>
        <w:tab w:val="center" w:pos="4153"/>
        <w:tab w:val="right" w:pos="8306"/>
      </w:tabs>
    </w:pPr>
  </w:style>
  <w:style w:type="paragraph" w:styleId="NoSpacing">
    <w:name w:val="No Spacing"/>
    <w:link w:val="NoSpacingChar"/>
    <w:uiPriority w:val="1"/>
    <w:qFormat/>
    <w:rsid w:val="008116B7"/>
    <w:rPr>
      <w:rFonts w:ascii="Calibri" w:eastAsia="MS Mincho" w:hAnsi="Calibri" w:cs="Arial"/>
      <w:sz w:val="22"/>
      <w:szCs w:val="22"/>
      <w:lang w:val="en-US" w:eastAsia="ja-JP"/>
    </w:rPr>
  </w:style>
  <w:style w:type="character" w:customStyle="1" w:styleId="NoSpacingChar">
    <w:name w:val="No Spacing Char"/>
    <w:link w:val="NoSpacing"/>
    <w:uiPriority w:val="1"/>
    <w:rsid w:val="008116B7"/>
    <w:rPr>
      <w:rFonts w:ascii="Calibri" w:eastAsia="MS Mincho" w:hAnsi="Calibri" w:cs="Arial"/>
      <w:sz w:val="22"/>
      <w:szCs w:val="22"/>
      <w:lang w:val="en-US" w:eastAsia="ja-JP"/>
    </w:rPr>
  </w:style>
  <w:style w:type="paragraph" w:styleId="BalloonText">
    <w:name w:val="Balloon Text"/>
    <w:basedOn w:val="Normal"/>
    <w:link w:val="BalloonTextChar"/>
    <w:rsid w:val="008116B7"/>
    <w:rPr>
      <w:rFonts w:ascii="Tahoma" w:hAnsi="Tahoma" w:cs="Tahoma"/>
      <w:sz w:val="16"/>
      <w:szCs w:val="16"/>
    </w:rPr>
  </w:style>
  <w:style w:type="character" w:customStyle="1" w:styleId="BalloonTextChar">
    <w:name w:val="Balloon Text Char"/>
    <w:link w:val="BalloonText"/>
    <w:rsid w:val="008116B7"/>
    <w:rPr>
      <w:rFonts w:ascii="Tahoma" w:hAnsi="Tahoma" w:cs="Tahoma"/>
      <w:sz w:val="16"/>
      <w:szCs w:val="16"/>
    </w:rPr>
  </w:style>
  <w:style w:type="table" w:customStyle="1" w:styleId="TableGrid1">
    <w:name w:val="Table Grid1"/>
    <w:basedOn w:val="TableNormal"/>
    <w:next w:val="TableGrid"/>
    <w:uiPriority w:val="59"/>
    <w:rsid w:val="008116B7"/>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1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malltext">
    <w:name w:val="Table small text"/>
    <w:basedOn w:val="Normal"/>
    <w:qFormat/>
    <w:rsid w:val="008116B7"/>
    <w:pPr>
      <w:spacing w:before="40" w:after="40" w:line="240" w:lineRule="atLeast"/>
    </w:pPr>
    <w:rPr>
      <w:rFonts w:ascii="Arial" w:hAnsi="Arial"/>
      <w:sz w:val="16"/>
      <w:lang w:eastAsia="en-US"/>
    </w:rPr>
  </w:style>
  <w:style w:type="paragraph" w:customStyle="1" w:styleId="Tablesmallheading">
    <w:name w:val="Table small heading"/>
    <w:basedOn w:val="Normal"/>
    <w:qFormat/>
    <w:rsid w:val="008116B7"/>
    <w:pPr>
      <w:keepNext/>
      <w:spacing w:before="60" w:after="60" w:line="240" w:lineRule="atLeast"/>
    </w:pPr>
    <w:rPr>
      <w:rFonts w:ascii="Arial" w:hAnsi="Arial"/>
      <w:b/>
      <w:sz w:val="16"/>
      <w:lang w:eastAsia="en-US"/>
    </w:rPr>
  </w:style>
  <w:style w:type="paragraph" w:styleId="Title">
    <w:name w:val="Title"/>
    <w:basedOn w:val="Normal"/>
    <w:next w:val="Normal"/>
    <w:link w:val="TitleChar"/>
    <w:qFormat/>
    <w:rsid w:val="008116B7"/>
    <w:pPr>
      <w:spacing w:before="240" w:after="60"/>
      <w:jc w:val="center"/>
      <w:outlineLvl w:val="0"/>
    </w:pPr>
    <w:rPr>
      <w:rFonts w:ascii="Cambria" w:hAnsi="Cambria"/>
      <w:b/>
      <w:bCs/>
      <w:kern w:val="28"/>
      <w:sz w:val="32"/>
      <w:szCs w:val="32"/>
    </w:rPr>
  </w:style>
  <w:style w:type="character" w:customStyle="1" w:styleId="TitleChar">
    <w:name w:val="Title Char"/>
    <w:link w:val="Title"/>
    <w:rsid w:val="008116B7"/>
    <w:rPr>
      <w:rFonts w:ascii="Cambria" w:eastAsia="Times New Roman" w:hAnsi="Cambria" w:cs="Times New Roman"/>
      <w:b/>
      <w:bCs/>
      <w:kern w:val="28"/>
      <w:sz w:val="32"/>
      <w:szCs w:val="32"/>
    </w:rPr>
  </w:style>
  <w:style w:type="paragraph" w:customStyle="1" w:styleId="Particulars">
    <w:name w:val="Particulars"/>
    <w:basedOn w:val="NormalIndent"/>
    <w:rsid w:val="00877176"/>
    <w:pPr>
      <w:spacing w:after="240"/>
      <w:ind w:left="1080" w:right="1080"/>
    </w:pPr>
    <w:rPr>
      <w:rFonts w:ascii="Arial" w:hAnsi="Arial"/>
      <w:sz w:val="22"/>
      <w:szCs w:val="20"/>
      <w:lang w:val="en-US" w:eastAsia="en-US"/>
    </w:rPr>
  </w:style>
  <w:style w:type="character" w:styleId="IntenseReference">
    <w:name w:val="Intense Reference"/>
    <w:uiPriority w:val="32"/>
    <w:qFormat/>
    <w:rsid w:val="00877176"/>
    <w:rPr>
      <w:b/>
      <w:bCs/>
      <w:smallCaps/>
      <w:color w:val="C0504D"/>
      <w:spacing w:val="5"/>
      <w:u w:val="single"/>
    </w:rPr>
  </w:style>
  <w:style w:type="paragraph" w:styleId="NormalIndent">
    <w:name w:val="Normal Indent"/>
    <w:basedOn w:val="Normal"/>
    <w:rsid w:val="00877176"/>
    <w:pPr>
      <w:ind w:left="720"/>
    </w:pPr>
  </w:style>
  <w:style w:type="character" w:styleId="CommentReference">
    <w:name w:val="annotation reference"/>
    <w:rsid w:val="00AD5BB3"/>
    <w:rPr>
      <w:sz w:val="16"/>
      <w:szCs w:val="16"/>
    </w:rPr>
  </w:style>
  <w:style w:type="paragraph" w:styleId="CommentText">
    <w:name w:val="annotation text"/>
    <w:basedOn w:val="Normal"/>
    <w:link w:val="CommentTextChar"/>
    <w:rsid w:val="00AD5BB3"/>
    <w:rPr>
      <w:sz w:val="20"/>
      <w:szCs w:val="20"/>
    </w:rPr>
  </w:style>
  <w:style w:type="character" w:customStyle="1" w:styleId="CommentTextChar">
    <w:name w:val="Comment Text Char"/>
    <w:basedOn w:val="DefaultParagraphFont"/>
    <w:link w:val="CommentText"/>
    <w:rsid w:val="00AD5BB3"/>
  </w:style>
  <w:style w:type="paragraph" w:styleId="CommentSubject">
    <w:name w:val="annotation subject"/>
    <w:basedOn w:val="CommentText"/>
    <w:next w:val="CommentText"/>
    <w:link w:val="CommentSubjectChar"/>
    <w:rsid w:val="00AD5BB3"/>
    <w:rPr>
      <w:b/>
      <w:bCs/>
    </w:rPr>
  </w:style>
  <w:style w:type="character" w:customStyle="1" w:styleId="CommentSubjectChar">
    <w:name w:val="Comment Subject Char"/>
    <w:link w:val="CommentSubject"/>
    <w:rsid w:val="00AD5BB3"/>
    <w:rPr>
      <w:b/>
      <w:bCs/>
    </w:rPr>
  </w:style>
  <w:style w:type="paragraph" w:styleId="ListParagraph">
    <w:name w:val="List Paragraph"/>
    <w:basedOn w:val="Normal"/>
    <w:uiPriority w:val="34"/>
    <w:qFormat/>
    <w:rsid w:val="001F52AE"/>
    <w:pPr>
      <w:ind w:left="720"/>
      <w:contextualSpacing/>
    </w:pPr>
    <w:rPr>
      <w:rFonts w:ascii="Calibri" w:hAnsi="Calibri"/>
      <w:sz w:val="22"/>
      <w:lang w:val="en-US" w:eastAsia="en-US"/>
    </w:rPr>
  </w:style>
  <w:style w:type="paragraph" w:customStyle="1" w:styleId="BoldAllCaps">
    <w:name w:val="Bold AllCaps"/>
    <w:basedOn w:val="Normal"/>
    <w:rsid w:val="001F52AE"/>
    <w:rPr>
      <w:rFonts w:ascii="Calibri" w:hAnsi="Calibri"/>
      <w:b/>
      <w:caps/>
      <w:szCs w:val="20"/>
    </w:rPr>
  </w:style>
  <w:style w:type="character" w:customStyle="1" w:styleId="ReplyLetChar">
    <w:name w:val="ReplyLet Char"/>
    <w:link w:val="ReplyLet"/>
    <w:locked/>
    <w:rsid w:val="001F52AE"/>
    <w:rPr>
      <w:rFonts w:ascii="Calibri" w:hAnsi="Calibri" w:cs="Calibri"/>
      <w:sz w:val="23"/>
      <w:szCs w:val="22"/>
      <w:lang w:eastAsia="en-US"/>
    </w:rPr>
  </w:style>
  <w:style w:type="paragraph" w:customStyle="1" w:styleId="ReplyLet">
    <w:name w:val="ReplyLet"/>
    <w:basedOn w:val="Normal"/>
    <w:link w:val="ReplyLetChar"/>
    <w:qFormat/>
    <w:rsid w:val="001F52AE"/>
    <w:pPr>
      <w:jc w:val="both"/>
    </w:pPr>
    <w:rPr>
      <w:rFonts w:ascii="Calibri" w:hAnsi="Calibri" w:cs="Calibri"/>
      <w:sz w:val="23"/>
      <w:szCs w:val="22"/>
      <w:lang w:eastAsia="en-US"/>
    </w:rPr>
  </w:style>
  <w:style w:type="character" w:customStyle="1" w:styleId="HeaderChar">
    <w:name w:val="Header Char"/>
    <w:link w:val="Header"/>
    <w:uiPriority w:val="99"/>
    <w:rsid w:val="00F85D6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8839">
      <w:bodyDiv w:val="1"/>
      <w:marLeft w:val="0"/>
      <w:marRight w:val="0"/>
      <w:marTop w:val="0"/>
      <w:marBottom w:val="0"/>
      <w:divBdr>
        <w:top w:val="none" w:sz="0" w:space="0" w:color="auto"/>
        <w:left w:val="none" w:sz="0" w:space="0" w:color="auto"/>
        <w:bottom w:val="none" w:sz="0" w:space="0" w:color="auto"/>
        <w:right w:val="none" w:sz="0" w:space="0" w:color="auto"/>
      </w:divBdr>
    </w:div>
    <w:div w:id="1025594283">
      <w:bodyDiv w:val="1"/>
      <w:marLeft w:val="0"/>
      <w:marRight w:val="0"/>
      <w:marTop w:val="0"/>
      <w:marBottom w:val="0"/>
      <w:divBdr>
        <w:top w:val="none" w:sz="0" w:space="0" w:color="auto"/>
        <w:left w:val="none" w:sz="0" w:space="0" w:color="auto"/>
        <w:bottom w:val="none" w:sz="0" w:space="0" w:color="auto"/>
        <w:right w:val="none" w:sz="0" w:space="0" w:color="auto"/>
      </w:divBdr>
    </w:div>
    <w:div w:id="1076971543">
      <w:bodyDiv w:val="1"/>
      <w:marLeft w:val="0"/>
      <w:marRight w:val="0"/>
      <w:marTop w:val="0"/>
      <w:marBottom w:val="0"/>
      <w:divBdr>
        <w:top w:val="none" w:sz="0" w:space="0" w:color="auto"/>
        <w:left w:val="none" w:sz="0" w:space="0" w:color="auto"/>
        <w:bottom w:val="none" w:sz="0" w:space="0" w:color="auto"/>
        <w:right w:val="none" w:sz="0" w:space="0" w:color="auto"/>
      </w:divBdr>
    </w:div>
    <w:div w:id="16932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3AAD-077E-4DAD-9200-F49075A0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RECOMMENDATION FOR DECISION ON PROJECT REFERRED UNDER ENVIRONMENT EFFECTS ACT 1978</vt:lpstr>
    </vt:vector>
  </TitlesOfParts>
  <Company>DSE/DPI</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FOR DECISION ON PROJECT REFERRED UNDER ENVIRONMENT EFFECTS ACT 1978</dc:title>
  <dc:subject/>
  <dc:creator>tb37</dc:creator>
  <cp:keywords/>
  <cp:lastModifiedBy>vicymyn</cp:lastModifiedBy>
  <cp:revision>18</cp:revision>
  <cp:lastPrinted>2015-05-07T04:00:00Z</cp:lastPrinted>
  <dcterms:created xsi:type="dcterms:W3CDTF">2016-12-06T23:57:00Z</dcterms:created>
  <dcterms:modified xsi:type="dcterms:W3CDTF">2016-12-29T04:17:00Z</dcterms:modified>
</cp:coreProperties>
</file>