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4B493" w14:textId="77777777" w:rsidR="00F36F38" w:rsidRPr="00F7154C" w:rsidRDefault="00F36F38" w:rsidP="00F36F38">
      <w:pPr>
        <w:keepNext/>
        <w:jc w:val="center"/>
        <w:outlineLvl w:val="0"/>
        <w:rPr>
          <w:rFonts w:ascii="Arial" w:hAnsi="Arial" w:cs="Arial"/>
          <w:b/>
          <w:bCs/>
          <w:sz w:val="22"/>
          <w:lang w:eastAsia="en-US"/>
        </w:rPr>
      </w:pPr>
      <w:r w:rsidRPr="00F7154C">
        <w:rPr>
          <w:rFonts w:ascii="Arial" w:hAnsi="Arial" w:cs="Arial"/>
          <w:b/>
          <w:bCs/>
          <w:sz w:val="22"/>
          <w:lang w:eastAsia="en-US"/>
        </w:rPr>
        <w:t>For Public Notice via Internet</w:t>
      </w:r>
    </w:p>
    <w:p w14:paraId="46302360" w14:textId="77777777" w:rsidR="00F36F38" w:rsidRPr="00F7154C" w:rsidRDefault="00F36F38" w:rsidP="00F36F38">
      <w:pPr>
        <w:jc w:val="center"/>
        <w:rPr>
          <w:rFonts w:ascii="Arial" w:hAnsi="Arial" w:cs="Arial"/>
          <w:b/>
          <w:szCs w:val="20"/>
          <w:lang w:eastAsia="en-US"/>
        </w:rPr>
      </w:pPr>
    </w:p>
    <w:p w14:paraId="3FC9E7A7" w14:textId="77777777" w:rsidR="00F36F38" w:rsidRPr="00F7154C" w:rsidRDefault="00F36F38" w:rsidP="00F36F38">
      <w:pPr>
        <w:rPr>
          <w:rFonts w:ascii="Arial" w:hAnsi="Arial" w:cs="Arial"/>
          <w:b/>
          <w:szCs w:val="20"/>
          <w:lang w:eastAsia="en-US"/>
        </w:rPr>
      </w:pPr>
    </w:p>
    <w:p w14:paraId="3FC8B9F9" w14:textId="77777777" w:rsidR="00F36F38" w:rsidRPr="00F7154C" w:rsidRDefault="00F36F38" w:rsidP="00F36F38">
      <w:pPr>
        <w:rPr>
          <w:rFonts w:ascii="Arial" w:hAnsi="Arial" w:cs="Arial"/>
          <w:b/>
          <w:i/>
          <w:sz w:val="22"/>
          <w:szCs w:val="20"/>
          <w:lang w:eastAsia="en-US"/>
        </w:rPr>
      </w:pPr>
      <w:r w:rsidRPr="00F7154C">
        <w:rPr>
          <w:rFonts w:ascii="Arial" w:hAnsi="Arial" w:cs="Arial"/>
          <w:b/>
          <w:sz w:val="22"/>
          <w:szCs w:val="20"/>
          <w:lang w:eastAsia="en-US"/>
        </w:rPr>
        <w:t xml:space="preserve">REASONS FOR DECISION UNDER </w:t>
      </w:r>
      <w:r w:rsidRPr="00F7154C">
        <w:rPr>
          <w:rFonts w:ascii="Arial" w:hAnsi="Arial" w:cs="Arial"/>
          <w:b/>
          <w:i/>
          <w:sz w:val="22"/>
          <w:szCs w:val="20"/>
          <w:lang w:eastAsia="en-US"/>
        </w:rPr>
        <w:t>ENVIRONMENT EFFECTS ACT 1978</w:t>
      </w:r>
    </w:p>
    <w:p w14:paraId="12936A2A" w14:textId="77777777" w:rsidR="00F36F38" w:rsidRPr="00F7154C" w:rsidRDefault="00F36F38" w:rsidP="00F36F38">
      <w:pPr>
        <w:rPr>
          <w:rFonts w:ascii="Arial" w:hAnsi="Arial" w:cs="Arial"/>
          <w:b/>
          <w:i/>
          <w:sz w:val="22"/>
          <w:szCs w:val="20"/>
          <w:lang w:eastAsia="en-US"/>
        </w:rPr>
      </w:pPr>
    </w:p>
    <w:p w14:paraId="3C5C8588" w14:textId="77777777" w:rsidR="00F36F38" w:rsidRPr="00F7154C" w:rsidRDefault="00F36F38" w:rsidP="00F36F38">
      <w:pPr>
        <w:rPr>
          <w:rFonts w:ascii="Arial" w:hAnsi="Arial" w:cs="Arial"/>
          <w:b/>
          <w:szCs w:val="20"/>
          <w:lang w:eastAsia="en-US"/>
        </w:rPr>
      </w:pPr>
    </w:p>
    <w:p w14:paraId="447B75B1" w14:textId="639D8E7E" w:rsidR="00F36F38" w:rsidRPr="00F7154C" w:rsidRDefault="00F36F38" w:rsidP="00F36F38">
      <w:pPr>
        <w:ind w:left="2880" w:hanging="2880"/>
        <w:rPr>
          <w:rFonts w:ascii="Arial" w:hAnsi="Arial" w:cs="Arial"/>
          <w:b/>
          <w:sz w:val="22"/>
          <w:szCs w:val="22"/>
          <w:lang w:eastAsia="en-US"/>
        </w:rPr>
      </w:pPr>
      <w:r w:rsidRPr="00F7154C">
        <w:rPr>
          <w:rFonts w:ascii="Arial" w:hAnsi="Arial" w:cs="Arial"/>
          <w:b/>
          <w:sz w:val="22"/>
          <w:szCs w:val="22"/>
          <w:lang w:eastAsia="en-US"/>
        </w:rPr>
        <w:t>Title of Proposal:</w:t>
      </w:r>
      <w:r w:rsidRPr="00F7154C">
        <w:rPr>
          <w:rFonts w:ascii="Arial" w:hAnsi="Arial" w:cs="Arial"/>
          <w:b/>
          <w:sz w:val="22"/>
          <w:szCs w:val="22"/>
          <w:lang w:eastAsia="en-US"/>
        </w:rPr>
        <w:tab/>
      </w:r>
      <w:bookmarkStart w:id="0" w:name="Proposalname2"/>
      <w:r w:rsidR="00F7154C" w:rsidRPr="00F7154C">
        <w:rPr>
          <w:rFonts w:ascii="Arial" w:hAnsi="Arial" w:cs="Arial"/>
          <w:b/>
          <w:sz w:val="22"/>
          <w:szCs w:val="22"/>
          <w:lang w:eastAsia="en-US"/>
        </w:rPr>
        <w:t>Star of the South Offshore Wind Farm</w:t>
      </w:r>
      <w:bookmarkEnd w:id="0"/>
    </w:p>
    <w:p w14:paraId="4F5EE57C" w14:textId="77777777" w:rsidR="00F36F38" w:rsidRPr="00F7154C" w:rsidRDefault="00F36F38" w:rsidP="00F36F38">
      <w:pPr>
        <w:rPr>
          <w:rFonts w:ascii="Arial" w:hAnsi="Arial" w:cs="Arial"/>
          <w:b/>
          <w:sz w:val="22"/>
          <w:szCs w:val="22"/>
          <w:lang w:eastAsia="en-US"/>
        </w:rPr>
      </w:pPr>
    </w:p>
    <w:p w14:paraId="0696AC41" w14:textId="0E3F68E6" w:rsidR="00F36F38" w:rsidRPr="00F7154C" w:rsidRDefault="00F36F38" w:rsidP="00F36F38">
      <w:pPr>
        <w:ind w:left="2880" w:hanging="2880"/>
        <w:rPr>
          <w:rFonts w:ascii="Arial" w:hAnsi="Arial" w:cs="Arial"/>
          <w:b/>
          <w:sz w:val="22"/>
          <w:szCs w:val="22"/>
          <w:lang w:eastAsia="en-US"/>
        </w:rPr>
      </w:pPr>
      <w:r w:rsidRPr="00F7154C">
        <w:rPr>
          <w:rFonts w:ascii="Arial" w:hAnsi="Arial" w:cs="Arial"/>
          <w:b/>
          <w:sz w:val="22"/>
          <w:szCs w:val="22"/>
          <w:lang w:eastAsia="en-US"/>
        </w:rPr>
        <w:t>Proponent:</w:t>
      </w:r>
      <w:r w:rsidRPr="00F7154C">
        <w:rPr>
          <w:rFonts w:ascii="Arial" w:hAnsi="Arial" w:cs="Arial"/>
          <w:b/>
          <w:sz w:val="22"/>
          <w:szCs w:val="22"/>
          <w:lang w:eastAsia="en-US"/>
        </w:rPr>
        <w:tab/>
      </w:r>
      <w:r w:rsidR="00F7154C" w:rsidRPr="00F7154C">
        <w:rPr>
          <w:rFonts w:ascii="Arial" w:hAnsi="Arial" w:cs="Arial"/>
          <w:b/>
          <w:sz w:val="22"/>
          <w:szCs w:val="22"/>
          <w:lang w:eastAsia="en-US"/>
        </w:rPr>
        <w:t>Star of the South Wind Farm Pty Ltd</w:t>
      </w:r>
    </w:p>
    <w:p w14:paraId="5D5AE3CC" w14:textId="77777777" w:rsidR="00F36F38" w:rsidRPr="00F7154C" w:rsidRDefault="00F36F38" w:rsidP="00F36F38">
      <w:pPr>
        <w:rPr>
          <w:rFonts w:ascii="Arial" w:hAnsi="Arial" w:cs="Arial"/>
          <w:b/>
          <w:sz w:val="22"/>
          <w:szCs w:val="22"/>
          <w:lang w:eastAsia="en-US"/>
        </w:rPr>
      </w:pPr>
    </w:p>
    <w:p w14:paraId="02E1ED11" w14:textId="77777777" w:rsidR="00F36F38" w:rsidRPr="00F7154C" w:rsidRDefault="00F36F38" w:rsidP="00F36F38">
      <w:pPr>
        <w:rPr>
          <w:rFonts w:ascii="Arial" w:hAnsi="Arial" w:cs="Arial"/>
          <w:b/>
          <w:sz w:val="22"/>
          <w:szCs w:val="22"/>
          <w:lang w:eastAsia="en-US"/>
        </w:rPr>
      </w:pPr>
    </w:p>
    <w:p w14:paraId="3050647E" w14:textId="0F46AC6E" w:rsidR="00F36F38" w:rsidRPr="00F7154C" w:rsidRDefault="00F36F38" w:rsidP="00F36F38">
      <w:pPr>
        <w:rPr>
          <w:rFonts w:ascii="Arial" w:hAnsi="Arial" w:cs="Arial"/>
          <w:b/>
          <w:sz w:val="22"/>
          <w:szCs w:val="22"/>
          <w:lang w:eastAsia="en-US"/>
        </w:rPr>
      </w:pPr>
      <w:r w:rsidRPr="00F7154C">
        <w:rPr>
          <w:rFonts w:ascii="Arial" w:hAnsi="Arial" w:cs="Arial"/>
          <w:b/>
          <w:sz w:val="22"/>
          <w:szCs w:val="22"/>
          <w:lang w:eastAsia="en-US"/>
        </w:rPr>
        <w:t>Description of Project:</w:t>
      </w:r>
    </w:p>
    <w:p w14:paraId="5A77A234" w14:textId="1DD06B31" w:rsidR="00F7154C" w:rsidRPr="00F7154C" w:rsidRDefault="00F7154C" w:rsidP="009D12C5">
      <w:pPr>
        <w:pStyle w:val="BodyText"/>
        <w:spacing w:before="120"/>
        <w:rPr>
          <w:rFonts w:ascii="Arial" w:hAnsi="Arial" w:cs="Arial"/>
          <w:sz w:val="22"/>
          <w:szCs w:val="22"/>
        </w:rPr>
      </w:pPr>
      <w:r w:rsidRPr="00F7154C">
        <w:rPr>
          <w:rFonts w:ascii="Arial" w:hAnsi="Arial" w:cs="Arial"/>
          <w:sz w:val="22"/>
          <w:szCs w:val="22"/>
        </w:rPr>
        <w:t xml:space="preserve">The project comprises an offshore wind farm, supporting electricity transmission assets required to transfer energy generated by the wind farm to the existing </w:t>
      </w:r>
      <w:r w:rsidR="00F06551" w:rsidRPr="008F58DA">
        <w:rPr>
          <w:rFonts w:ascii="Arial" w:hAnsi="Arial" w:cs="Arial"/>
          <w:sz w:val="22"/>
          <w:szCs w:val="22"/>
        </w:rPr>
        <w:t>electricity transmission</w:t>
      </w:r>
      <w:r w:rsidRPr="00F06551">
        <w:rPr>
          <w:rFonts w:ascii="Arial" w:hAnsi="Arial" w:cs="Arial"/>
          <w:sz w:val="22"/>
          <w:szCs w:val="22"/>
        </w:rPr>
        <w:t xml:space="preserve"> </w:t>
      </w:r>
      <w:r w:rsidRPr="00F7154C">
        <w:rPr>
          <w:rFonts w:ascii="Arial" w:hAnsi="Arial" w:cs="Arial"/>
          <w:sz w:val="22"/>
          <w:szCs w:val="22"/>
        </w:rPr>
        <w:t>network, and modifications to ports and harbours required to support the construction and operation of the wind farm.</w:t>
      </w:r>
    </w:p>
    <w:p w14:paraId="3A96991B" w14:textId="13843EFB" w:rsidR="00F7154C" w:rsidRPr="00F7154C" w:rsidRDefault="00F7154C" w:rsidP="009D12C5">
      <w:pPr>
        <w:pStyle w:val="BodyText"/>
        <w:spacing w:after="60"/>
        <w:rPr>
          <w:rFonts w:ascii="Arial" w:hAnsi="Arial" w:cs="Arial"/>
          <w:sz w:val="22"/>
          <w:szCs w:val="22"/>
        </w:rPr>
      </w:pPr>
      <w:r w:rsidRPr="00F7154C">
        <w:rPr>
          <w:rFonts w:ascii="Arial" w:hAnsi="Arial" w:cs="Arial"/>
          <w:sz w:val="22"/>
          <w:szCs w:val="22"/>
        </w:rPr>
        <w:t>The key components of the project are:</w:t>
      </w:r>
    </w:p>
    <w:p w14:paraId="3E7C7015" w14:textId="74F49AEE" w:rsidR="00F7154C" w:rsidRPr="00F7154C" w:rsidRDefault="00F7154C" w:rsidP="009D12C5">
      <w:pPr>
        <w:pStyle w:val="BodyText"/>
        <w:numPr>
          <w:ilvl w:val="0"/>
          <w:numId w:val="22"/>
        </w:numPr>
        <w:spacing w:after="0"/>
        <w:ind w:left="360"/>
        <w:rPr>
          <w:rFonts w:ascii="Arial" w:hAnsi="Arial" w:cs="Arial"/>
          <w:sz w:val="22"/>
          <w:szCs w:val="22"/>
        </w:rPr>
      </w:pPr>
      <w:r w:rsidRPr="31AFDE0C">
        <w:rPr>
          <w:rFonts w:ascii="Arial" w:hAnsi="Arial" w:cs="Arial"/>
          <w:sz w:val="22"/>
          <w:szCs w:val="22"/>
        </w:rPr>
        <w:t xml:space="preserve">Offshore wind assets </w:t>
      </w:r>
      <w:r w:rsidR="009D12C5" w:rsidRPr="31AFDE0C">
        <w:rPr>
          <w:rFonts w:ascii="Arial" w:hAnsi="Arial" w:cs="Arial"/>
          <w:sz w:val="22"/>
          <w:szCs w:val="22"/>
        </w:rPr>
        <w:t>consisting of up to 400 wind turbine</w:t>
      </w:r>
      <w:r w:rsidR="002A2622">
        <w:rPr>
          <w:rFonts w:ascii="Arial" w:hAnsi="Arial" w:cs="Arial"/>
          <w:sz w:val="22"/>
          <w:szCs w:val="22"/>
        </w:rPr>
        <w:t xml:space="preserve">s mounted on towers </w:t>
      </w:r>
      <w:r w:rsidR="009F5AB5">
        <w:rPr>
          <w:rFonts w:ascii="Arial" w:hAnsi="Arial" w:cs="Arial"/>
          <w:sz w:val="22"/>
          <w:szCs w:val="22"/>
        </w:rPr>
        <w:t xml:space="preserve">founded in the </w:t>
      </w:r>
      <w:r w:rsidR="000E6579">
        <w:rPr>
          <w:rFonts w:ascii="Arial" w:hAnsi="Arial" w:cs="Arial"/>
          <w:sz w:val="22"/>
          <w:szCs w:val="22"/>
        </w:rPr>
        <w:t>seabed</w:t>
      </w:r>
      <w:r w:rsidR="009D12C5" w:rsidRPr="31AFDE0C">
        <w:rPr>
          <w:rFonts w:ascii="Arial" w:hAnsi="Arial" w:cs="Arial"/>
          <w:sz w:val="22"/>
          <w:szCs w:val="22"/>
        </w:rPr>
        <w:t xml:space="preserve"> and a network of buried or mechanically protected subsea cables</w:t>
      </w:r>
      <w:proofErr w:type="gramStart"/>
      <w:r w:rsidR="009D12C5" w:rsidRPr="31AFDE0C">
        <w:rPr>
          <w:rFonts w:ascii="Arial" w:hAnsi="Arial" w:cs="Arial"/>
          <w:sz w:val="22"/>
          <w:szCs w:val="22"/>
        </w:rPr>
        <w:t>.</w:t>
      </w:r>
      <w:r w:rsidR="00277DCB">
        <w:rPr>
          <w:rFonts w:ascii="Arial" w:hAnsi="Arial" w:cs="Arial"/>
          <w:sz w:val="22"/>
          <w:szCs w:val="22"/>
        </w:rPr>
        <w:t xml:space="preserve"> </w:t>
      </w:r>
      <w:proofErr w:type="gramEnd"/>
      <w:r w:rsidR="00277DCB">
        <w:rPr>
          <w:rFonts w:ascii="Arial" w:hAnsi="Arial" w:cs="Arial"/>
          <w:sz w:val="22"/>
          <w:szCs w:val="22"/>
        </w:rPr>
        <w:t>These assets would be within Commonwealth jurisdiction as they are beyond 3 nautical miles from the coast of Victoria.</w:t>
      </w:r>
    </w:p>
    <w:p w14:paraId="4A769B31" w14:textId="62875F61" w:rsidR="00F7154C" w:rsidRPr="00F7154C" w:rsidRDefault="00F7154C" w:rsidP="009D12C5">
      <w:pPr>
        <w:pStyle w:val="BodyText"/>
        <w:numPr>
          <w:ilvl w:val="0"/>
          <w:numId w:val="22"/>
        </w:numPr>
        <w:spacing w:after="0"/>
        <w:ind w:left="360"/>
        <w:rPr>
          <w:rFonts w:ascii="Arial" w:hAnsi="Arial" w:cs="Arial"/>
          <w:sz w:val="22"/>
          <w:szCs w:val="22"/>
        </w:rPr>
      </w:pPr>
      <w:r w:rsidRPr="00F7154C">
        <w:rPr>
          <w:rFonts w:ascii="Arial" w:hAnsi="Arial" w:cs="Arial"/>
          <w:sz w:val="22"/>
          <w:szCs w:val="22"/>
        </w:rPr>
        <w:t xml:space="preserve">Offshore </w:t>
      </w:r>
      <w:r w:rsidR="009D12C5">
        <w:rPr>
          <w:rFonts w:ascii="Arial" w:hAnsi="Arial" w:cs="Arial"/>
          <w:sz w:val="22"/>
          <w:szCs w:val="22"/>
        </w:rPr>
        <w:t xml:space="preserve">substation platforms installed on foundations and up to 13 </w:t>
      </w:r>
      <w:r w:rsidR="00FD0DD3">
        <w:rPr>
          <w:rFonts w:ascii="Arial" w:hAnsi="Arial" w:cs="Arial"/>
          <w:sz w:val="22"/>
          <w:szCs w:val="22"/>
        </w:rPr>
        <w:t>b</w:t>
      </w:r>
      <w:bookmarkStart w:id="1" w:name="_GoBack"/>
      <w:bookmarkEnd w:id="1"/>
      <w:r w:rsidR="00FD0DD3">
        <w:rPr>
          <w:rFonts w:ascii="Arial" w:hAnsi="Arial" w:cs="Arial"/>
          <w:sz w:val="22"/>
          <w:szCs w:val="22"/>
        </w:rPr>
        <w:t>uried or mechanically protected subsea cables</w:t>
      </w:r>
      <w:proofErr w:type="gramStart"/>
      <w:r w:rsidR="009D12C5">
        <w:rPr>
          <w:rFonts w:ascii="Arial" w:hAnsi="Arial" w:cs="Arial"/>
          <w:sz w:val="22"/>
          <w:szCs w:val="22"/>
        </w:rPr>
        <w:t>.</w:t>
      </w:r>
      <w:r w:rsidR="00277DCB">
        <w:rPr>
          <w:rFonts w:ascii="Arial" w:hAnsi="Arial" w:cs="Arial"/>
          <w:sz w:val="22"/>
          <w:szCs w:val="22"/>
        </w:rPr>
        <w:t xml:space="preserve"> </w:t>
      </w:r>
      <w:proofErr w:type="gramEnd"/>
      <w:r w:rsidR="00026801" w:rsidRPr="00026801">
        <w:rPr>
          <w:rFonts w:ascii="Arial" w:hAnsi="Arial" w:cs="Arial"/>
          <w:sz w:val="22"/>
          <w:szCs w:val="22"/>
        </w:rPr>
        <w:t xml:space="preserve">The substations would be within Commonwealth jurisdiction with the cables originating within Commonwealth jurisdiction </w:t>
      </w:r>
      <w:r w:rsidR="00FD4507">
        <w:rPr>
          <w:rFonts w:ascii="Arial" w:hAnsi="Arial" w:cs="Arial"/>
          <w:sz w:val="22"/>
          <w:szCs w:val="22"/>
        </w:rPr>
        <w:t>and traversing</w:t>
      </w:r>
      <w:r w:rsidR="00026801" w:rsidRPr="00026801">
        <w:rPr>
          <w:rFonts w:ascii="Arial" w:hAnsi="Arial" w:cs="Arial"/>
          <w:sz w:val="22"/>
          <w:szCs w:val="22"/>
        </w:rPr>
        <w:t xml:space="preserve"> into Victorian jurisdiction.</w:t>
      </w:r>
    </w:p>
    <w:p w14:paraId="145B6555" w14:textId="19265883" w:rsidR="00F7154C" w:rsidRPr="00F7154C" w:rsidRDefault="00F7154C" w:rsidP="009D12C5">
      <w:pPr>
        <w:pStyle w:val="BodyText"/>
        <w:numPr>
          <w:ilvl w:val="0"/>
          <w:numId w:val="22"/>
        </w:numPr>
        <w:spacing w:after="0"/>
        <w:ind w:left="360"/>
        <w:rPr>
          <w:rFonts w:ascii="Arial" w:hAnsi="Arial" w:cs="Arial"/>
          <w:sz w:val="22"/>
          <w:szCs w:val="22"/>
        </w:rPr>
      </w:pPr>
      <w:r w:rsidRPr="00F7154C">
        <w:rPr>
          <w:rFonts w:ascii="Arial" w:hAnsi="Arial" w:cs="Arial"/>
          <w:sz w:val="22"/>
          <w:szCs w:val="22"/>
        </w:rPr>
        <w:t xml:space="preserve">Onshore </w:t>
      </w:r>
      <w:r w:rsidR="009D12C5">
        <w:rPr>
          <w:rFonts w:ascii="Arial" w:hAnsi="Arial" w:cs="Arial"/>
          <w:sz w:val="22"/>
          <w:szCs w:val="22"/>
        </w:rPr>
        <w:t xml:space="preserve">underground </w:t>
      </w:r>
      <w:r w:rsidR="008D4E94">
        <w:rPr>
          <w:rFonts w:ascii="Arial" w:hAnsi="Arial" w:cs="Arial"/>
          <w:sz w:val="22"/>
          <w:szCs w:val="22"/>
        </w:rPr>
        <w:t xml:space="preserve">or </w:t>
      </w:r>
      <w:r w:rsidR="009D12C5">
        <w:rPr>
          <w:rFonts w:ascii="Arial" w:hAnsi="Arial" w:cs="Arial"/>
          <w:sz w:val="22"/>
          <w:szCs w:val="22"/>
        </w:rPr>
        <w:t>combined underground</w:t>
      </w:r>
      <w:r w:rsidR="008D4E94">
        <w:rPr>
          <w:rFonts w:ascii="Arial" w:hAnsi="Arial" w:cs="Arial"/>
          <w:sz w:val="22"/>
          <w:szCs w:val="22"/>
        </w:rPr>
        <w:t>/</w:t>
      </w:r>
      <w:r w:rsidR="009D12C5">
        <w:rPr>
          <w:rFonts w:ascii="Arial" w:hAnsi="Arial" w:cs="Arial"/>
          <w:sz w:val="22"/>
          <w:szCs w:val="22"/>
        </w:rPr>
        <w:t xml:space="preserve">overhead powerlines and up to four substations </w:t>
      </w:r>
      <w:r w:rsidR="0038278F">
        <w:rPr>
          <w:rFonts w:ascii="Arial" w:hAnsi="Arial" w:cs="Arial"/>
          <w:sz w:val="22"/>
          <w:szCs w:val="22"/>
        </w:rPr>
        <w:t>connecting the windfarm</w:t>
      </w:r>
      <w:r w:rsidR="009D12C5">
        <w:rPr>
          <w:rFonts w:ascii="Arial" w:hAnsi="Arial" w:cs="Arial"/>
          <w:sz w:val="22"/>
          <w:szCs w:val="22"/>
        </w:rPr>
        <w:t xml:space="preserve"> to the National Electricity Market.</w:t>
      </w:r>
      <w:r w:rsidR="00277DCB" w:rsidRPr="00277DCB">
        <w:rPr>
          <w:rFonts w:ascii="Arial" w:hAnsi="Arial" w:cs="Arial"/>
          <w:sz w:val="22"/>
          <w:szCs w:val="22"/>
        </w:rPr>
        <w:t xml:space="preserve"> </w:t>
      </w:r>
      <w:r w:rsidR="00277DCB">
        <w:rPr>
          <w:rFonts w:ascii="Arial" w:hAnsi="Arial" w:cs="Arial"/>
          <w:sz w:val="22"/>
          <w:szCs w:val="22"/>
        </w:rPr>
        <w:t>These assets would be within Victorian jurisdiction.</w:t>
      </w:r>
    </w:p>
    <w:p w14:paraId="0D6BE4BA" w14:textId="59456899" w:rsidR="00F36F38" w:rsidRPr="009D12C5" w:rsidRDefault="002B20FE" w:rsidP="009D12C5">
      <w:pPr>
        <w:pStyle w:val="ListParagraph"/>
        <w:numPr>
          <w:ilvl w:val="0"/>
          <w:numId w:val="22"/>
        </w:numPr>
        <w:ind w:left="360"/>
        <w:rPr>
          <w:rFonts w:ascii="Arial" w:hAnsi="Arial" w:cs="Arial"/>
          <w:b/>
          <w:sz w:val="22"/>
          <w:szCs w:val="22"/>
          <w:lang w:eastAsia="en-US"/>
        </w:rPr>
      </w:pPr>
      <w:r>
        <w:rPr>
          <w:rFonts w:ascii="Arial" w:hAnsi="Arial" w:cs="Arial"/>
          <w:sz w:val="22"/>
          <w:szCs w:val="22"/>
          <w:lang w:eastAsia="en-US"/>
        </w:rPr>
        <w:t>M</w:t>
      </w:r>
      <w:r w:rsidR="00F7154C" w:rsidRPr="009D12C5">
        <w:rPr>
          <w:rFonts w:ascii="Arial" w:hAnsi="Arial" w:cs="Arial"/>
          <w:sz w:val="22"/>
          <w:szCs w:val="22"/>
          <w:lang w:eastAsia="en-US"/>
        </w:rPr>
        <w:t xml:space="preserve">odifications </w:t>
      </w:r>
      <w:r>
        <w:rPr>
          <w:rFonts w:ascii="Arial" w:hAnsi="Arial" w:cs="Arial"/>
          <w:sz w:val="22"/>
          <w:szCs w:val="22"/>
          <w:lang w:eastAsia="en-US"/>
        </w:rPr>
        <w:t>to e</w:t>
      </w:r>
      <w:r w:rsidRPr="009D12C5">
        <w:rPr>
          <w:rFonts w:ascii="Arial" w:hAnsi="Arial" w:cs="Arial"/>
          <w:sz w:val="22"/>
          <w:szCs w:val="22"/>
          <w:lang w:eastAsia="en-US"/>
        </w:rPr>
        <w:t>xisting port</w:t>
      </w:r>
      <w:r>
        <w:rPr>
          <w:rFonts w:ascii="Arial" w:hAnsi="Arial" w:cs="Arial"/>
          <w:sz w:val="22"/>
          <w:szCs w:val="22"/>
          <w:lang w:eastAsia="en-US"/>
        </w:rPr>
        <w:t>s</w:t>
      </w:r>
      <w:r w:rsidRPr="009D12C5">
        <w:rPr>
          <w:rFonts w:ascii="Arial" w:hAnsi="Arial" w:cs="Arial"/>
          <w:sz w:val="22"/>
          <w:szCs w:val="22"/>
          <w:lang w:eastAsia="en-US"/>
        </w:rPr>
        <w:t xml:space="preserve"> and harbour </w:t>
      </w:r>
      <w:r w:rsidR="00F7154C" w:rsidRPr="009D12C5">
        <w:rPr>
          <w:rFonts w:ascii="Arial" w:hAnsi="Arial" w:cs="Arial"/>
          <w:sz w:val="22"/>
          <w:szCs w:val="22"/>
          <w:lang w:eastAsia="en-US"/>
        </w:rPr>
        <w:t>to support project construction and operations.</w:t>
      </w:r>
      <w:r w:rsidR="00277DCB" w:rsidRPr="00277DCB">
        <w:rPr>
          <w:rFonts w:ascii="Arial" w:hAnsi="Arial" w:cs="Arial"/>
          <w:sz w:val="22"/>
          <w:szCs w:val="22"/>
        </w:rPr>
        <w:t xml:space="preserve"> </w:t>
      </w:r>
      <w:r w:rsidR="00277DCB">
        <w:rPr>
          <w:rFonts w:ascii="Arial" w:hAnsi="Arial" w:cs="Arial"/>
          <w:sz w:val="22"/>
          <w:szCs w:val="22"/>
        </w:rPr>
        <w:t>These assets would be within Victorian jurisdiction.</w:t>
      </w:r>
    </w:p>
    <w:p w14:paraId="4BADC8C6" w14:textId="77777777" w:rsidR="00F36F38" w:rsidRPr="00F7154C" w:rsidRDefault="00F36F38" w:rsidP="009D12C5">
      <w:pPr>
        <w:spacing w:before="240"/>
        <w:rPr>
          <w:rFonts w:ascii="Arial" w:hAnsi="Arial" w:cs="Arial"/>
          <w:b/>
          <w:sz w:val="22"/>
          <w:szCs w:val="22"/>
          <w:lang w:eastAsia="en-US"/>
        </w:rPr>
      </w:pPr>
      <w:r w:rsidRPr="00F7154C">
        <w:rPr>
          <w:rFonts w:ascii="Arial" w:hAnsi="Arial" w:cs="Arial"/>
          <w:b/>
          <w:sz w:val="22"/>
          <w:szCs w:val="22"/>
          <w:lang w:eastAsia="en-US"/>
        </w:rPr>
        <w:t>Decision:</w:t>
      </w:r>
    </w:p>
    <w:p w14:paraId="64FC2513" w14:textId="6113F80E" w:rsidR="00F36F38" w:rsidRPr="00F7154C" w:rsidRDefault="00F36F38" w:rsidP="009D12C5">
      <w:pPr>
        <w:spacing w:before="120" w:after="120"/>
        <w:jc w:val="both"/>
        <w:rPr>
          <w:rFonts w:ascii="Arial" w:hAnsi="Arial" w:cs="Arial"/>
          <w:sz w:val="22"/>
          <w:szCs w:val="22"/>
          <w:lang w:eastAsia="en-US"/>
        </w:rPr>
      </w:pPr>
      <w:r w:rsidRPr="00F7154C">
        <w:rPr>
          <w:rFonts w:ascii="Arial" w:hAnsi="Arial" w:cs="Arial"/>
          <w:sz w:val="22"/>
          <w:szCs w:val="22"/>
          <w:lang w:eastAsia="en-US"/>
        </w:rPr>
        <w:t xml:space="preserve">The Minister for Planning has decided that an </w:t>
      </w:r>
      <w:r w:rsidR="009D12C5">
        <w:rPr>
          <w:rFonts w:ascii="Arial" w:hAnsi="Arial" w:cs="Arial"/>
          <w:sz w:val="22"/>
          <w:szCs w:val="22"/>
          <w:lang w:eastAsia="en-US"/>
        </w:rPr>
        <w:t>e</w:t>
      </w:r>
      <w:r w:rsidRPr="00F7154C">
        <w:rPr>
          <w:rFonts w:ascii="Arial" w:hAnsi="Arial" w:cs="Arial"/>
          <w:sz w:val="22"/>
          <w:szCs w:val="22"/>
          <w:lang w:eastAsia="en-US"/>
        </w:rPr>
        <w:t xml:space="preserve">nvironment </w:t>
      </w:r>
      <w:r w:rsidR="009D12C5">
        <w:rPr>
          <w:rFonts w:ascii="Arial" w:hAnsi="Arial" w:cs="Arial"/>
          <w:sz w:val="22"/>
          <w:szCs w:val="22"/>
          <w:lang w:eastAsia="en-US"/>
        </w:rPr>
        <w:t>e</w:t>
      </w:r>
      <w:r w:rsidRPr="00F7154C">
        <w:rPr>
          <w:rFonts w:ascii="Arial" w:hAnsi="Arial" w:cs="Arial"/>
          <w:sz w:val="22"/>
          <w:szCs w:val="22"/>
          <w:lang w:eastAsia="en-US"/>
        </w:rPr>
        <w:t xml:space="preserve">ffects </w:t>
      </w:r>
      <w:r w:rsidR="009D12C5">
        <w:rPr>
          <w:rFonts w:ascii="Arial" w:hAnsi="Arial" w:cs="Arial"/>
          <w:sz w:val="22"/>
          <w:szCs w:val="22"/>
          <w:lang w:eastAsia="en-US"/>
        </w:rPr>
        <w:t>s</w:t>
      </w:r>
      <w:r w:rsidRPr="00F7154C">
        <w:rPr>
          <w:rFonts w:ascii="Arial" w:hAnsi="Arial" w:cs="Arial"/>
          <w:sz w:val="22"/>
          <w:szCs w:val="22"/>
          <w:lang w:eastAsia="en-US"/>
        </w:rPr>
        <w:t xml:space="preserve">tatement </w:t>
      </w:r>
      <w:r w:rsidRPr="009D12C5">
        <w:rPr>
          <w:rFonts w:ascii="Arial" w:hAnsi="Arial" w:cs="Arial"/>
          <w:sz w:val="22"/>
          <w:szCs w:val="22"/>
          <w:u w:val="single"/>
          <w:lang w:eastAsia="en-US"/>
        </w:rPr>
        <w:t>is required</w:t>
      </w:r>
      <w:r w:rsidRPr="00F7154C">
        <w:rPr>
          <w:rFonts w:ascii="Arial" w:hAnsi="Arial" w:cs="Arial"/>
          <w:sz w:val="22"/>
          <w:szCs w:val="22"/>
          <w:lang w:eastAsia="en-US"/>
        </w:rPr>
        <w:t xml:space="preserve"> for the </w:t>
      </w:r>
      <w:bookmarkStart w:id="2" w:name="Proposalname3"/>
      <w:r w:rsidR="00F7154C" w:rsidRPr="00F7154C">
        <w:rPr>
          <w:rFonts w:ascii="Arial" w:hAnsi="Arial" w:cs="Arial"/>
          <w:sz w:val="22"/>
          <w:szCs w:val="22"/>
          <w:lang w:eastAsia="en-US"/>
        </w:rPr>
        <w:t>Star of the South Offshore Wind Farm</w:t>
      </w:r>
      <w:bookmarkEnd w:id="2"/>
      <w:r w:rsidRPr="00F7154C">
        <w:rPr>
          <w:rFonts w:ascii="Arial" w:hAnsi="Arial" w:cs="Arial"/>
          <w:sz w:val="22"/>
          <w:szCs w:val="22"/>
          <w:lang w:eastAsia="en-US"/>
        </w:rPr>
        <w:t xml:space="preserve">, </w:t>
      </w:r>
      <w:r w:rsidR="00277DCB">
        <w:rPr>
          <w:rFonts w:ascii="Arial" w:hAnsi="Arial" w:cs="Arial"/>
          <w:sz w:val="22"/>
          <w:szCs w:val="22"/>
          <w:lang w:eastAsia="en-US"/>
        </w:rPr>
        <w:t xml:space="preserve">specifically the works proposed within Victorian jurisdiction </w:t>
      </w:r>
      <w:r w:rsidRPr="00F7154C">
        <w:rPr>
          <w:rFonts w:ascii="Arial" w:hAnsi="Arial" w:cs="Arial"/>
          <w:sz w:val="22"/>
          <w:szCs w:val="22"/>
          <w:lang w:eastAsia="en-US"/>
        </w:rPr>
        <w:t>as described in the referral accepted on</w:t>
      </w:r>
      <w:r w:rsidR="00F7154C" w:rsidRPr="00F7154C">
        <w:rPr>
          <w:rFonts w:ascii="Arial" w:hAnsi="Arial" w:cs="Arial"/>
          <w:sz w:val="22"/>
          <w:szCs w:val="22"/>
          <w:lang w:eastAsia="en-US"/>
        </w:rPr>
        <w:t xml:space="preserve"> 7 April 2020</w:t>
      </w:r>
      <w:r w:rsidRPr="00F7154C">
        <w:rPr>
          <w:rFonts w:ascii="Arial" w:hAnsi="Arial" w:cs="Arial"/>
          <w:sz w:val="22"/>
          <w:szCs w:val="22"/>
          <w:lang w:eastAsia="en-US"/>
        </w:rPr>
        <w:t>.</w:t>
      </w:r>
    </w:p>
    <w:p w14:paraId="49A6B0ED" w14:textId="0CF1E0BB" w:rsidR="00F36F38" w:rsidRPr="00F7154C" w:rsidRDefault="00F36F38" w:rsidP="009D12C5">
      <w:pPr>
        <w:spacing w:before="240"/>
        <w:rPr>
          <w:rFonts w:ascii="Arial" w:hAnsi="Arial" w:cs="Arial"/>
          <w:i/>
          <w:sz w:val="22"/>
          <w:szCs w:val="22"/>
          <w:lang w:eastAsia="en-US"/>
        </w:rPr>
      </w:pPr>
      <w:r w:rsidRPr="00F7154C">
        <w:rPr>
          <w:rFonts w:ascii="Arial" w:hAnsi="Arial" w:cs="Arial"/>
          <w:b/>
          <w:sz w:val="22"/>
          <w:szCs w:val="22"/>
          <w:lang w:eastAsia="en-US"/>
        </w:rPr>
        <w:t xml:space="preserve">Reasons for Decision: </w:t>
      </w:r>
    </w:p>
    <w:p w14:paraId="304EDDBB" w14:textId="5CFE1758" w:rsidR="006F288C" w:rsidRPr="006F288C" w:rsidRDefault="006F288C" w:rsidP="009D12C5">
      <w:pPr>
        <w:pStyle w:val="Particulars"/>
        <w:keepLines/>
        <w:numPr>
          <w:ilvl w:val="0"/>
          <w:numId w:val="16"/>
        </w:numPr>
        <w:spacing w:before="120"/>
        <w:ind w:left="425" w:right="-45" w:hanging="357"/>
        <w:jc w:val="both"/>
        <w:rPr>
          <w:rFonts w:cs="Arial"/>
          <w:szCs w:val="22"/>
        </w:rPr>
      </w:pPr>
      <w:r w:rsidRPr="006F288C">
        <w:rPr>
          <w:rFonts w:cs="Arial"/>
          <w:szCs w:val="22"/>
        </w:rPr>
        <w:t xml:space="preserve">The </w:t>
      </w:r>
      <w:r>
        <w:rPr>
          <w:rFonts w:cs="Arial"/>
          <w:szCs w:val="22"/>
        </w:rPr>
        <w:t xml:space="preserve">project </w:t>
      </w:r>
      <w:r w:rsidRPr="006F288C">
        <w:rPr>
          <w:rFonts w:cs="Arial"/>
          <w:szCs w:val="22"/>
        </w:rPr>
        <w:t>has the potential for a range of significant effects that require assessment. In particular the project as proposed could have significant effects on</w:t>
      </w:r>
      <w:r w:rsidR="009D12C5">
        <w:rPr>
          <w:rFonts w:cs="Arial"/>
          <w:szCs w:val="22"/>
        </w:rPr>
        <w:t xml:space="preserve"> native vegetation, habitat of terrestrial and aquatic species listed under the </w:t>
      </w:r>
      <w:r w:rsidR="009D12C5" w:rsidRPr="009D12C5">
        <w:rPr>
          <w:rFonts w:cs="Arial"/>
          <w:i/>
          <w:iCs/>
          <w:szCs w:val="22"/>
        </w:rPr>
        <w:t>Flora and Fauna Guarantee Act 1988</w:t>
      </w:r>
      <w:r w:rsidR="009D12C5">
        <w:rPr>
          <w:rFonts w:cs="Arial"/>
          <w:szCs w:val="22"/>
        </w:rPr>
        <w:t xml:space="preserve"> and/or DELWP Advisory list, </w:t>
      </w:r>
      <w:r w:rsidR="00C7742B">
        <w:rPr>
          <w:rFonts w:cs="Arial"/>
          <w:szCs w:val="22"/>
        </w:rPr>
        <w:t xml:space="preserve">water environments, </w:t>
      </w:r>
      <w:r w:rsidR="009D12C5">
        <w:rPr>
          <w:rFonts w:cs="Arial"/>
          <w:szCs w:val="22"/>
        </w:rPr>
        <w:t>Aboriginal cultural heritage, the local and regional socioeconomic environment and landscape</w:t>
      </w:r>
      <w:r w:rsidR="000516B2">
        <w:rPr>
          <w:rFonts w:cs="Arial"/>
          <w:szCs w:val="22"/>
        </w:rPr>
        <w:t xml:space="preserve"> values</w:t>
      </w:r>
      <w:r w:rsidR="009D12C5">
        <w:rPr>
          <w:rFonts w:cs="Arial"/>
          <w:szCs w:val="22"/>
        </w:rPr>
        <w:t>.</w:t>
      </w:r>
    </w:p>
    <w:p w14:paraId="57C1FD4E" w14:textId="37AE9A54" w:rsidR="006F288C" w:rsidRDefault="006F288C" w:rsidP="006F288C">
      <w:pPr>
        <w:pStyle w:val="Particulars"/>
        <w:keepLines/>
        <w:numPr>
          <w:ilvl w:val="0"/>
          <w:numId w:val="16"/>
        </w:numPr>
        <w:ind w:left="425" w:right="-45" w:hanging="357"/>
        <w:jc w:val="both"/>
        <w:rPr>
          <w:rFonts w:cs="Arial"/>
          <w:szCs w:val="22"/>
        </w:rPr>
      </w:pPr>
      <w:r>
        <w:rPr>
          <w:rFonts w:cs="Arial"/>
          <w:szCs w:val="22"/>
        </w:rPr>
        <w:t>An environment effects statement is warranted to provide an integrated, robust and transparent process to assess the project’s effects and associated uncertainties, and to evaluate the effectiveness of the proposed avoidance, minimisation, mitigation and offsetting measures, prior to any statutory approval decisions.</w:t>
      </w:r>
    </w:p>
    <w:p w14:paraId="748C7CF5" w14:textId="77777777" w:rsidR="00277DCB" w:rsidRDefault="00277DCB" w:rsidP="00F36F38">
      <w:pPr>
        <w:rPr>
          <w:rFonts w:ascii="Arial" w:hAnsi="Arial" w:cs="Arial"/>
          <w:b/>
          <w:sz w:val="22"/>
          <w:szCs w:val="20"/>
          <w:lang w:eastAsia="en-US"/>
        </w:rPr>
      </w:pPr>
    </w:p>
    <w:p w14:paraId="5870BCA2" w14:textId="67F7C691" w:rsidR="00F36F38" w:rsidRPr="00F7154C" w:rsidRDefault="00F36F38" w:rsidP="00F36F38">
      <w:pPr>
        <w:rPr>
          <w:rFonts w:ascii="Arial" w:hAnsi="Arial" w:cs="Arial"/>
          <w:lang w:eastAsia="en-US"/>
        </w:rPr>
      </w:pPr>
      <w:r w:rsidRPr="00F7154C">
        <w:rPr>
          <w:rFonts w:ascii="Arial" w:hAnsi="Arial" w:cs="Arial"/>
          <w:b/>
          <w:sz w:val="22"/>
          <w:szCs w:val="20"/>
          <w:lang w:eastAsia="en-US"/>
        </w:rPr>
        <w:t>Date of Decision:</w:t>
      </w:r>
    </w:p>
    <w:sectPr w:rsidR="00F36F38" w:rsidRPr="00F7154C" w:rsidSect="00F7154C">
      <w:headerReference w:type="default" r:id="rId15"/>
      <w:headerReference w:type="first" r:id="rId16"/>
      <w:footerReference w:type="first" r:id="rId17"/>
      <w:pgSz w:w="11907" w:h="16840" w:code="9"/>
      <w:pgMar w:top="1440" w:right="1440" w:bottom="1134" w:left="1440" w:header="720" w:footer="720" w:gutter="0"/>
      <w:pgNumType w:start="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E446" w16cex:dateUtc="2020-04-28T07: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B99F" w14:textId="77777777" w:rsidR="00ED6D0E" w:rsidRDefault="00ED6D0E">
      <w:r>
        <w:separator/>
      </w:r>
    </w:p>
  </w:endnote>
  <w:endnote w:type="continuationSeparator" w:id="0">
    <w:p w14:paraId="4F127292" w14:textId="77777777" w:rsidR="00ED6D0E" w:rsidRDefault="00ED6D0E">
      <w:r>
        <w:continuationSeparator/>
      </w:r>
    </w:p>
  </w:endnote>
  <w:endnote w:type="continuationNotice" w:id="1">
    <w:p w14:paraId="016B290A" w14:textId="77777777" w:rsidR="0048527F" w:rsidRDefault="00485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EB8DA" w14:textId="77777777" w:rsidR="008116B7" w:rsidRPr="008116B7" w:rsidRDefault="008116B7" w:rsidP="008116B7">
    <w:pPr>
      <w:tabs>
        <w:tab w:val="center" w:pos="4513"/>
        <w:tab w:val="right" w:pos="9026"/>
      </w:tabs>
      <w:jc w:val="right"/>
      <w:rPr>
        <w:rFonts w:ascii="Calibri" w:eastAsia="Calibri" w:hAnsi="Calibri"/>
        <w:sz w:val="22"/>
        <w:szCs w:val="22"/>
        <w:lang w:eastAsia="en-US"/>
      </w:rPr>
    </w:pPr>
  </w:p>
  <w:p w14:paraId="2FE01DBA" w14:textId="77777777" w:rsidR="008116B7" w:rsidRPr="008116B7" w:rsidRDefault="008116B7" w:rsidP="008116B7">
    <w:pPr>
      <w:tabs>
        <w:tab w:val="center" w:pos="4513"/>
        <w:tab w:val="right" w:pos="9026"/>
      </w:tabs>
      <w:rPr>
        <w:rFonts w:ascii="Calibri" w:eastAsia="Calibri" w:hAnsi="Calibri"/>
        <w:sz w:val="22"/>
        <w:szCs w:val="22"/>
        <w:lang w:eastAsia="en-US"/>
      </w:rPr>
    </w:pPr>
  </w:p>
  <w:p w14:paraId="43E13C7D" w14:textId="77777777" w:rsidR="008116B7" w:rsidRDefault="0081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BD932" w14:textId="77777777" w:rsidR="00ED6D0E" w:rsidRDefault="00ED6D0E">
      <w:r>
        <w:separator/>
      </w:r>
    </w:p>
  </w:footnote>
  <w:footnote w:type="continuationSeparator" w:id="0">
    <w:p w14:paraId="1F8A28E5" w14:textId="77777777" w:rsidR="00ED6D0E" w:rsidRDefault="00ED6D0E">
      <w:r>
        <w:continuationSeparator/>
      </w:r>
    </w:p>
  </w:footnote>
  <w:footnote w:type="continuationNotice" w:id="1">
    <w:p w14:paraId="22DD2CFD" w14:textId="77777777" w:rsidR="0048527F" w:rsidRDefault="00485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813C" w14:textId="1ADD3F17" w:rsidR="005016E9" w:rsidRPr="00F7154C" w:rsidRDefault="00C70D80">
    <w:pPr>
      <w:pStyle w:val="Header"/>
      <w:jc w:val="right"/>
      <w:rPr>
        <w:rFonts w:ascii="Arial" w:hAnsi="Arial" w:cs="Arial"/>
        <w:sz w:val="22"/>
      </w:rPr>
    </w:pPr>
    <w:r w:rsidRPr="00F7154C">
      <w:rPr>
        <w:rFonts w:ascii="Arial" w:hAnsi="Arial" w:cs="Arial"/>
        <w:sz w:val="22"/>
      </w:rPr>
      <w:t xml:space="preserve">REFERRAL NUMBER </w:t>
    </w:r>
    <w:r w:rsidR="00F7154C" w:rsidRPr="00F7154C">
      <w:rPr>
        <w:rFonts w:ascii="Arial" w:hAnsi="Arial" w:cs="Arial"/>
        <w:sz w:val="22"/>
      </w:rPr>
      <w:t>2020R-06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FD90" w14:textId="3B9AC9EA" w:rsidR="00F7154C" w:rsidRPr="00F7154C" w:rsidRDefault="00F7154C" w:rsidP="00F7154C">
    <w:pPr>
      <w:pStyle w:val="Header"/>
      <w:jc w:val="right"/>
      <w:rPr>
        <w:rFonts w:ascii="Arial" w:hAnsi="Arial" w:cs="Arial"/>
      </w:rPr>
    </w:pPr>
    <w:r w:rsidRPr="00F7154C">
      <w:rPr>
        <w:rFonts w:ascii="Arial" w:hAnsi="Arial" w:cs="Arial"/>
        <w:sz w:val="22"/>
      </w:rPr>
      <w:t>REFERRAL NUMBER 2020R-06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DCAF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 w15:restartNumberingAfterBreak="0">
    <w:nsid w:val="14930532"/>
    <w:multiLevelType w:val="hybridMultilevel"/>
    <w:tmpl w:val="E1B0CE46"/>
    <w:lvl w:ilvl="0" w:tplc="0C09000F">
      <w:start w:val="1"/>
      <w:numFmt w:val="decimal"/>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797A24"/>
    <w:multiLevelType w:val="hybridMultilevel"/>
    <w:tmpl w:val="074419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8" w15:restartNumberingAfterBreak="0">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10" w15:restartNumberingAfterBreak="0">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45D41252"/>
    <w:multiLevelType w:val="hybridMultilevel"/>
    <w:tmpl w:val="EEEA22E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4" w15:restartNumberingAfterBreak="0">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E060CB3"/>
    <w:multiLevelType w:val="hybridMultilevel"/>
    <w:tmpl w:val="D7B843BE"/>
    <w:lvl w:ilvl="0" w:tplc="3F980038">
      <w:start w:val="1"/>
      <w:numFmt w:val="lowerRoman"/>
      <w:lvlText w:val="%1."/>
      <w:lvlJc w:val="right"/>
      <w:pPr>
        <w:ind w:left="1080" w:hanging="360"/>
      </w:pPr>
      <w:rPr>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6872E30"/>
    <w:multiLevelType w:val="singleLevel"/>
    <w:tmpl w:val="7AF6CB6E"/>
    <w:lvl w:ilvl="0">
      <w:numFmt w:val="bullet"/>
      <w:lvlText w:val="-"/>
      <w:lvlJc w:val="left"/>
      <w:pPr>
        <w:tabs>
          <w:tab w:val="num" w:pos="720"/>
        </w:tabs>
        <w:ind w:left="720" w:hanging="360"/>
      </w:pPr>
      <w:rPr>
        <w:rFonts w:hint="default"/>
      </w:rPr>
    </w:lvl>
  </w:abstractNum>
  <w:abstractNum w:abstractNumId="17" w15:restartNumberingAfterBreak="0">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1" w15:restartNumberingAfterBreak="0">
    <w:nsid w:val="79766CC7"/>
    <w:multiLevelType w:val="singleLevel"/>
    <w:tmpl w:val="69FE8BEC"/>
    <w:lvl w:ilvl="0">
      <w:start w:val="1"/>
      <w:numFmt w:val="decimal"/>
      <w:lvlText w:val="%1."/>
      <w:lvlJc w:val="left"/>
      <w:pPr>
        <w:tabs>
          <w:tab w:val="num" w:pos="360"/>
        </w:tabs>
        <w:ind w:left="360" w:hanging="360"/>
      </w:pPr>
      <w:rPr>
        <w:rFonts w:cs="Times New Roman"/>
      </w:rPr>
    </w:lvl>
  </w:abstractNum>
  <w:num w:numId="1">
    <w:abstractNumId w:val="17"/>
  </w:num>
  <w:num w:numId="2">
    <w:abstractNumId w:val="14"/>
  </w:num>
  <w:num w:numId="3">
    <w:abstractNumId w:val="5"/>
  </w:num>
  <w:num w:numId="4">
    <w:abstractNumId w:val="12"/>
  </w:num>
  <w:num w:numId="5">
    <w:abstractNumId w:val="20"/>
  </w:num>
  <w:num w:numId="6">
    <w:abstractNumId w:val="4"/>
  </w:num>
  <w:num w:numId="7">
    <w:abstractNumId w:val="16"/>
  </w:num>
  <w:num w:numId="8">
    <w:abstractNumId w:val="21"/>
  </w:num>
  <w:num w:numId="9">
    <w:abstractNumId w:val="7"/>
  </w:num>
  <w:num w:numId="10">
    <w:abstractNumId w:val="13"/>
  </w:num>
  <w:num w:numId="11">
    <w:abstractNumId w:val="9"/>
  </w:num>
  <w:num w:numId="12">
    <w:abstractNumId w:val="10"/>
  </w:num>
  <w:num w:numId="13">
    <w:abstractNumId w:val="6"/>
  </w:num>
  <w:num w:numId="14">
    <w:abstractNumId w:val="18"/>
  </w:num>
  <w:num w:numId="15">
    <w:abstractNumId w:val="8"/>
  </w:num>
  <w:num w:numId="16">
    <w:abstractNumId w:val="1"/>
  </w:num>
  <w:num w:numId="17">
    <w:abstractNumId w:val="19"/>
  </w:num>
  <w:num w:numId="18">
    <w:abstractNumId w:val="2"/>
  </w:num>
  <w:num w:numId="19">
    <w:abstractNumId w:val="3"/>
  </w:num>
  <w:num w:numId="20">
    <w:abstractNumId w:val="1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4E"/>
    <w:rsid w:val="00005D79"/>
    <w:rsid w:val="00017CC7"/>
    <w:rsid w:val="00024702"/>
    <w:rsid w:val="00025F57"/>
    <w:rsid w:val="00026458"/>
    <w:rsid w:val="00026801"/>
    <w:rsid w:val="00050F4B"/>
    <w:rsid w:val="000516B2"/>
    <w:rsid w:val="00055CF8"/>
    <w:rsid w:val="00071011"/>
    <w:rsid w:val="00081127"/>
    <w:rsid w:val="00086380"/>
    <w:rsid w:val="00093233"/>
    <w:rsid w:val="00096190"/>
    <w:rsid w:val="000A7BFD"/>
    <w:rsid w:val="000C31D4"/>
    <w:rsid w:val="000E6579"/>
    <w:rsid w:val="00120BD1"/>
    <w:rsid w:val="0012303B"/>
    <w:rsid w:val="00147339"/>
    <w:rsid w:val="001755BE"/>
    <w:rsid w:val="0019050D"/>
    <w:rsid w:val="001F486B"/>
    <w:rsid w:val="00207FE8"/>
    <w:rsid w:val="00277DCB"/>
    <w:rsid w:val="002A063F"/>
    <w:rsid w:val="002A2622"/>
    <w:rsid w:val="002A798E"/>
    <w:rsid w:val="002B20FE"/>
    <w:rsid w:val="002D0D1C"/>
    <w:rsid w:val="002E664E"/>
    <w:rsid w:val="002F5B50"/>
    <w:rsid w:val="003158CD"/>
    <w:rsid w:val="0031652C"/>
    <w:rsid w:val="00322DA1"/>
    <w:rsid w:val="0032465E"/>
    <w:rsid w:val="0033566F"/>
    <w:rsid w:val="003571C5"/>
    <w:rsid w:val="003721D8"/>
    <w:rsid w:val="0038278F"/>
    <w:rsid w:val="0038672F"/>
    <w:rsid w:val="00390623"/>
    <w:rsid w:val="00396D7A"/>
    <w:rsid w:val="003A3B1D"/>
    <w:rsid w:val="003C6208"/>
    <w:rsid w:val="003E36F8"/>
    <w:rsid w:val="003F5089"/>
    <w:rsid w:val="0042359B"/>
    <w:rsid w:val="00461E83"/>
    <w:rsid w:val="004632F1"/>
    <w:rsid w:val="0048527F"/>
    <w:rsid w:val="0048710B"/>
    <w:rsid w:val="00487AF7"/>
    <w:rsid w:val="004B0421"/>
    <w:rsid w:val="004E20BF"/>
    <w:rsid w:val="005016E9"/>
    <w:rsid w:val="00545C47"/>
    <w:rsid w:val="0058319A"/>
    <w:rsid w:val="005916A7"/>
    <w:rsid w:val="005A3A2B"/>
    <w:rsid w:val="005B0ACD"/>
    <w:rsid w:val="005C44A6"/>
    <w:rsid w:val="00607D41"/>
    <w:rsid w:val="00666C2F"/>
    <w:rsid w:val="00677C32"/>
    <w:rsid w:val="006B0F9F"/>
    <w:rsid w:val="006F288C"/>
    <w:rsid w:val="00741F8B"/>
    <w:rsid w:val="0078126D"/>
    <w:rsid w:val="007B1605"/>
    <w:rsid w:val="008116B7"/>
    <w:rsid w:val="00877176"/>
    <w:rsid w:val="00877812"/>
    <w:rsid w:val="008A3FE6"/>
    <w:rsid w:val="008A4A5C"/>
    <w:rsid w:val="008C3510"/>
    <w:rsid w:val="008D4E94"/>
    <w:rsid w:val="008F58DA"/>
    <w:rsid w:val="008F72C5"/>
    <w:rsid w:val="00903ED9"/>
    <w:rsid w:val="00904114"/>
    <w:rsid w:val="00916285"/>
    <w:rsid w:val="00917AEF"/>
    <w:rsid w:val="009319BB"/>
    <w:rsid w:val="00946881"/>
    <w:rsid w:val="00950B65"/>
    <w:rsid w:val="009D12C5"/>
    <w:rsid w:val="009D22C5"/>
    <w:rsid w:val="009E036B"/>
    <w:rsid w:val="009F5AB5"/>
    <w:rsid w:val="00A105A6"/>
    <w:rsid w:val="00A20F6A"/>
    <w:rsid w:val="00A22A76"/>
    <w:rsid w:val="00A412C4"/>
    <w:rsid w:val="00A4539D"/>
    <w:rsid w:val="00A60FD7"/>
    <w:rsid w:val="00A72E7B"/>
    <w:rsid w:val="00AA29FA"/>
    <w:rsid w:val="00AC2222"/>
    <w:rsid w:val="00AD1C2D"/>
    <w:rsid w:val="00AD5BB3"/>
    <w:rsid w:val="00B0262D"/>
    <w:rsid w:val="00B45295"/>
    <w:rsid w:val="00B50488"/>
    <w:rsid w:val="00B76483"/>
    <w:rsid w:val="00B90DA4"/>
    <w:rsid w:val="00BA4627"/>
    <w:rsid w:val="00BC2283"/>
    <w:rsid w:val="00BF6A24"/>
    <w:rsid w:val="00C0568D"/>
    <w:rsid w:val="00C26AD9"/>
    <w:rsid w:val="00C55427"/>
    <w:rsid w:val="00C70D80"/>
    <w:rsid w:val="00C737F9"/>
    <w:rsid w:val="00C7742B"/>
    <w:rsid w:val="00CB1B7D"/>
    <w:rsid w:val="00DA3277"/>
    <w:rsid w:val="00DC3E46"/>
    <w:rsid w:val="00E30D33"/>
    <w:rsid w:val="00E5657B"/>
    <w:rsid w:val="00E933EB"/>
    <w:rsid w:val="00EC1D4B"/>
    <w:rsid w:val="00EC2AAE"/>
    <w:rsid w:val="00EC3788"/>
    <w:rsid w:val="00EC4D2F"/>
    <w:rsid w:val="00ED3DF5"/>
    <w:rsid w:val="00ED6D0E"/>
    <w:rsid w:val="00F06551"/>
    <w:rsid w:val="00F079DB"/>
    <w:rsid w:val="00F07E14"/>
    <w:rsid w:val="00F11F7D"/>
    <w:rsid w:val="00F36F38"/>
    <w:rsid w:val="00F50D84"/>
    <w:rsid w:val="00F549C6"/>
    <w:rsid w:val="00F57CDC"/>
    <w:rsid w:val="00F621C5"/>
    <w:rsid w:val="00F7154C"/>
    <w:rsid w:val="00F73BCE"/>
    <w:rsid w:val="00F87E3E"/>
    <w:rsid w:val="00F94DED"/>
    <w:rsid w:val="00FA7D55"/>
    <w:rsid w:val="00FC6A17"/>
    <w:rsid w:val="00FD0DD3"/>
    <w:rsid w:val="00FD4507"/>
    <w:rsid w:val="00FE60D9"/>
    <w:rsid w:val="31AFD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7AF212"/>
  <w15:chartTrackingRefBased/>
  <w15:docId w15:val="{DCE013EE-75DE-4577-B5F1-216DB098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Bullet">
    <w:name w:val="List Bullet"/>
    <w:basedOn w:val="Normal"/>
    <w:uiPriority w:val="99"/>
    <w:unhideWhenUsed/>
    <w:rsid w:val="00F7154C"/>
    <w:pPr>
      <w:numPr>
        <w:numId w:val="21"/>
      </w:numPr>
      <w:spacing w:before="60" w:after="120"/>
      <w:ind w:left="714" w:hanging="357"/>
      <w:contextualSpacing/>
    </w:pPr>
    <w:rPr>
      <w:rFonts w:ascii="Arial" w:hAnsi="Arial" w:cs="Arial"/>
      <w:iCs/>
      <w:sz w:val="20"/>
      <w:szCs w:val="20"/>
    </w:rPr>
  </w:style>
  <w:style w:type="paragraph" w:styleId="ListParagraph">
    <w:name w:val="List Paragraph"/>
    <w:basedOn w:val="Normal"/>
    <w:uiPriority w:val="34"/>
    <w:qFormat/>
    <w:rsid w:val="00017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ECDFF9E3FA2ABB4CA10408EAB97BE35F" ma:contentTypeVersion="19" ma:contentTypeDescription="Project/program background material provided to Ministers or their representatives to attend events, e.g. funding information, project impetus, participants etc - DELWP" ma:contentTypeScope="" ma:versionID="42fb0151627772e53fd38c40bfdce1ab">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7769bf7b-dc66-437a-b353-80a37093f882" targetNamespace="http://schemas.microsoft.com/office/2006/metadata/properties" ma:root="true" ma:fieldsID="b41336ed824fc4bbd43431c04b86a32a" ns1:_="" ns2:_="" ns3:_="" ns4:_="" ns5:_="">
    <xsd:import namespace="http://schemas.microsoft.com/sharepoint/v3"/>
    <xsd:import namespace="a5f32de4-e402-4188-b034-e71ca7d22e54"/>
    <xsd:import namespace="9fd47c19-1c4a-4d7d-b342-c10cef269344"/>
    <xsd:import namespace="c42f9c80-6326-4d3e-8624-f1221488f056"/>
    <xsd:import namespace="7769bf7b-dc66-437a-b353-80a37093f88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4:QMS" minOccurs="0"/>
                <xsd:element ref="ns5:MediaServiceFastMetadata" minOccurs="0"/>
                <xsd:element ref="ns5:MediaServiceMetadata" minOccurs="0"/>
                <xsd:element ref="ns5:MediaServiceKeyPoints" minOccurs="0"/>
                <xsd:element ref="ns4:SharedWithUsers" minOccurs="0"/>
                <xsd:element ref="ns5: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QMS" ma:index="32" nillable="true" ma:displayName="QMS" ma:list="{84fcf7e1-b1c6-4888-a095-9fdc5fbfdec9}" ma:internalName="QMS" ma:showField="Title" ma:web="c42f9c80-6326-4d3e-8624-f1221488f056">
      <xsd:simpleType>
        <xsd:restriction base="dms:Lookup"/>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9bf7b-dc66-437a-b353-80a37093f882" elementFormDefault="qualified">
    <xsd:import namespace="http://schemas.microsoft.com/office/2006/documentManagement/types"/>
    <xsd:import namespace="http://schemas.microsoft.com/office/infopath/2007/PartnerControls"/>
    <xsd:element name="MediaServiceFastMetadata" ma:index="33" nillable="true" ma:displayName="MediaServiceFastMetadata" ma:hidden="true" ma:internalName="MediaServiceFastMetadata" ma:readOnly="true">
      <xsd:simpleType>
        <xsd:restriction base="dms:Note"/>
      </xsd:simpleType>
    </xsd:element>
    <xsd:element name="MediaServiceMetadata" ma:index="34" nillable="true" ma:displayName="MediaServiceMetadata" ma:hidden="true" ma:internalName="MediaServiceMetadata"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QMS xmlns="c42f9c80-6326-4d3e-8624-f1221488f056">6</QMS>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View Document: Based on Container FOL/15/32872-3: People in (Planning Services &amp; Impact Assessment (SPH, PLAN) or Murray, Fiona); View Metadata: Based on Container FOL/15/32872-3: People in (Planning Services &amp; Impact Assessment (SPH, PLAN) or Murray, Fio</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documentManagement>
</p:properties>
</file>

<file path=customXml/item4.xml><?xml version="1.0" encoding="utf-8"?>
<?mso-contentType ?>
<SharedContentType xmlns="Microsoft.SharePoint.Taxonomy.ContentTypeSync" SourceId="797aeec6-0273-40f2-ab3e-beee73212332" ContentTypeId="0x0101002517F445A0F35E449C98AAD631F2B038C0" PreviousValue="false"/>
</file>

<file path=customXml/item5.xml><?xml version="1.0" encoding="utf-8"?>
<LongProperties xmlns="http://schemas.microsoft.com/office/2006/metadata/longProperties">
  <LongProp xmlns="" name="DocumentSetDescription"><![CDATA[View Document: Based on Container FOL/15/32872-3: People in (Planning Services & Impact Assessment (SPH, PLAN) or Murray, Fiona); View Metadata: Based on Container FOL/15/32872-3: People in (Planning Services & Impact Assessment (SPH, PLAN) or Murray, Fiona); Update Document: Based on Container FOL/15/32872-3: People in (Planning Services & Impact Assessment (SPH, PLAN) or Murray, Fiona); Update Record Metadata: People in (Planning Services & Impact Assessment (SPH, PLAN)); Modify Record Access: People in (Planning Services & Impact Assessment (SPH, PLAN)); Destroy Record: People in (Group - Administrator); Contribute Contents: Based on Container FOL/15/32872-3: People in (Planning Services & Impact Assessment (SPH, PLAN) or Murray, Fiona)]]></LongProp>
  <LongProp xmlns="" name="TaxCatchAll"><![CDATA[7;#All|8270565e-a836-42c0-aa61-1ac7b0ff14aa;#6;#Planning|a27341dd-7be7-4882-a552-a667d667e276;#5;#Statutory Planning Services|916b3c81-e5df-4494-a9cf-10d10856131e;#4;#Impact Assessment|27013645-8e33-4b93-bd17-833b2e397a14;#3;#Unclassified|7fa379f4-4aba-4692-ab80-7d39d3a23cf4;#2;#FOUO|955eb6fc-b35a-4808-8aa5-31e514fa3f26;#1;#Department of Environment, Land, Water and Planning|607a3f87-1228-4cd9-82a5-076aa8776274]]></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9D20-7C26-46D4-A27A-640408C5E8ED}">
  <ds:schemaRefs>
    <ds:schemaRef ds:uri="http://schemas.microsoft.com/office/2006/metadata/customXsn"/>
  </ds:schemaRefs>
</ds:datastoreItem>
</file>

<file path=customXml/itemProps2.xml><?xml version="1.0" encoding="utf-8"?>
<ds:datastoreItem xmlns:ds="http://schemas.openxmlformats.org/officeDocument/2006/customXml" ds:itemID="{F1EC9051-4145-4F4E-978F-E77B7759A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7769bf7b-dc66-437a-b353-80a37093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1FAC0-2F5C-4740-A21D-CC4896D86D37}">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5f32de4-e402-4188-b034-e71ca7d22e54"/>
    <ds:schemaRef ds:uri="7769bf7b-dc66-437a-b353-80a37093f882"/>
    <ds:schemaRef ds:uri="http://purl.org/dc/terms/"/>
    <ds:schemaRef ds:uri="c42f9c80-6326-4d3e-8624-f1221488f056"/>
    <ds:schemaRef ds:uri="9fd47c19-1c4a-4d7d-b342-c10cef269344"/>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CCE5452-A9CA-46CE-BCFA-C2A0484269B4}">
  <ds:schemaRefs>
    <ds:schemaRef ds:uri="Microsoft.SharePoint.Taxonomy.ContentTypeSync"/>
  </ds:schemaRefs>
</ds:datastoreItem>
</file>

<file path=customXml/itemProps5.xml><?xml version="1.0" encoding="utf-8"?>
<ds:datastoreItem xmlns:ds="http://schemas.openxmlformats.org/officeDocument/2006/customXml" ds:itemID="{A966FEB0-4751-400F-83CB-E312CE40EA2C}">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16B1006E-2A72-4DDD-8C1F-91C60AB5E9D3}">
  <ds:schemaRefs>
    <ds:schemaRef ds:uri="http://schemas.microsoft.com/sharepoint/events"/>
  </ds:schemaRefs>
</ds:datastoreItem>
</file>

<file path=customXml/itemProps7.xml><?xml version="1.0" encoding="utf-8"?>
<ds:datastoreItem xmlns:ds="http://schemas.openxmlformats.org/officeDocument/2006/customXml" ds:itemID="{4477986F-21A9-4894-880D-A01C9B798E76}">
  <ds:schemaRefs>
    <ds:schemaRef ds:uri="http://schemas.microsoft.com/sharepoint/v3/contenttype/forms"/>
  </ds:schemaRefs>
</ds:datastoreItem>
</file>

<file path=customXml/itemProps8.xml><?xml version="1.0" encoding="utf-8"?>
<ds:datastoreItem xmlns:ds="http://schemas.openxmlformats.org/officeDocument/2006/customXml" ds:itemID="{20C64791-3273-4960-BDB2-08CA80E0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359</Words>
  <Characters>2161</Characters>
  <Application>Microsoft Office Word</Application>
  <DocSecurity>0</DocSecurity>
  <Lines>18</Lines>
  <Paragraphs>5</Paragraphs>
  <ScaleCrop>false</ScaleCrop>
  <Company>DSE/DPI</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Attachment 2 - Reasons for decision 2020R06</dc:title>
  <dc:subject/>
  <dc:creator>thomas.wiltshire@delwp.vic.gov.au</dc:creator>
  <cp:keywords/>
  <cp:lastModifiedBy>Bruce Abernethy (DELWP)</cp:lastModifiedBy>
  <cp:revision>20</cp:revision>
  <cp:lastPrinted>2015-05-07T05:00:00Z</cp:lastPrinted>
  <dcterms:created xsi:type="dcterms:W3CDTF">2020-04-20T02:20:00Z</dcterms:created>
  <dcterms:modified xsi:type="dcterms:W3CDTF">2020-05-01T01:31:00Z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ing Author">
    <vt:lpwstr>Oleenik, Niki (Author)</vt:lpwstr>
  </property>
  <property fmtid="{D5CDD505-2E9C-101B-9397-08002B2CF9AE}" pid="3" name="File Number">
    <vt:lpwstr>12276586</vt:lpwstr>
  </property>
  <property fmtid="{D5CDD505-2E9C-101B-9397-08002B2CF9AE}" pid="4" name="Section">
    <vt:lpwstr>7;#All|8270565e-a836-42c0-aa61-1ac7b0ff14aa</vt:lpwstr>
  </property>
  <property fmtid="{D5CDD505-2E9C-101B-9397-08002B2CF9AE}" pid="5" name="display_urn:schemas-microsoft-com:office:office#Editor">
    <vt:lpwstr>Faisal Awan (Admin)</vt:lpwstr>
  </property>
  <property fmtid="{D5CDD505-2E9C-101B-9397-08002B2CF9AE}" pid="6" name="Order">
    <vt:lpwstr>100.000000000000</vt:lpwstr>
  </property>
  <property fmtid="{D5CDD505-2E9C-101B-9397-08002B2CF9AE}" pid="7" name="TRIM Project">
    <vt:lpwstr/>
  </property>
  <property fmtid="{D5CDD505-2E9C-101B-9397-08002B2CF9AE}" pid="8" name="TRIM Project Title">
    <vt:lpwstr/>
  </property>
  <property fmtid="{D5CDD505-2E9C-101B-9397-08002B2CF9AE}" pid="9" name="TRIM Container Record Number">
    <vt:lpwstr>FOL/15/32872-3</vt:lpwstr>
  </property>
  <property fmtid="{D5CDD505-2E9C-101B-9397-08002B2CF9AE}" pid="10" name="TRIM Container Title">
    <vt:lpwstr>Information Management - Procedures - IAU QMS (Final) - Environment Effects Act Process</vt:lpwstr>
  </property>
  <property fmtid="{D5CDD505-2E9C-101B-9397-08002B2CF9AE}" pid="11" name="TRIM Record Number">
    <vt:lpwstr>DOC/15/263655</vt:lpwstr>
  </property>
  <property fmtid="{D5CDD505-2E9C-101B-9397-08002B2CF9AE}" pid="12" name="TRIM Workgroup Record Number">
    <vt:lpwstr>WORK/15/1833</vt:lpwstr>
  </property>
  <property fmtid="{D5CDD505-2E9C-101B-9397-08002B2CF9AE}" pid="13" name="Sub-Section">
    <vt:lpwstr/>
  </property>
  <property fmtid="{D5CDD505-2E9C-101B-9397-08002B2CF9AE}" pid="14" name="Agency">
    <vt:lpwstr>1;#Department of Environment, Land, Water and Planning|607a3f87-1228-4cd9-82a5-076aa8776274</vt:lpwstr>
  </property>
  <property fmtid="{D5CDD505-2E9C-101B-9397-08002B2CF9AE}" pid="15" name="Originating Agency">
    <vt:lpwstr>DEDJTR</vt:lpwstr>
  </property>
  <property fmtid="{D5CDD505-2E9C-101B-9397-08002B2CF9AE}" pid="16" name="TRIM Program Title">
    <vt:lpwstr/>
  </property>
  <property fmtid="{D5CDD505-2E9C-101B-9397-08002B2CF9AE}" pid="17" name="Date Of Original">
    <vt:lpwstr>2015-06-11T12:19:45Z</vt:lpwstr>
  </property>
  <property fmtid="{D5CDD505-2E9C-101B-9397-08002B2CF9AE}" pid="18" name="TRIM Program Record Number">
    <vt:lpwstr/>
  </property>
  <property fmtid="{D5CDD505-2E9C-101B-9397-08002B2CF9AE}" pid="19" name="TRIM Workgroup Title">
    <vt:lpwstr>IAU QUALITY MANAGEMENT SYSTEM (Final)</vt:lpwstr>
  </property>
  <property fmtid="{D5CDD505-2E9C-101B-9397-08002B2CF9AE}" pid="20" name="Division">
    <vt:lpwstr>5;#Statutory Planning Services|916b3c81-e5df-4494-a9cf-10d10856131e</vt:lpwstr>
  </property>
  <property fmtid="{D5CDD505-2E9C-101B-9397-08002B2CF9AE}" pid="21" name="Branch">
    <vt:lpwstr>4;#Impact Assessment|27013645-8e33-4b93-bd17-833b2e397a14</vt:lpwstr>
  </property>
  <property fmtid="{D5CDD505-2E9C-101B-9397-08002B2CF9AE}" pid="22" name="TRIM Notes">
    <vt:lpwstr>Document</vt:lpwstr>
  </property>
  <property fmtid="{D5CDD505-2E9C-101B-9397-08002B2CF9AE}" pid="23" name="DocumentSetDescription">
    <vt:lpwstr>View Document: Based on Container FOL/15/32872-3: People in (Planning Services &amp; Impact Assessment (SPH, PLAN) or Murray, Fiona); View Metadata: Based on Container FOL/15/32872-3: People in (Planning Services &amp; Impact Assessment (SPH, PLAN) or Murray, Fio</vt:lpwstr>
  </property>
  <property fmtid="{D5CDD505-2E9C-101B-9397-08002B2CF9AE}" pid="24" name="display_urn:schemas-microsoft-com:office:office#Author">
    <vt:lpwstr>Oleenik, Niki (Author)</vt:lpwstr>
  </property>
  <property fmtid="{D5CDD505-2E9C-101B-9397-08002B2CF9AE}" pid="25" name="Group1">
    <vt:lpwstr>6;#Planning|a27341dd-7be7-4882-a552-a667d667e276</vt:lpwstr>
  </property>
  <property fmtid="{D5CDD505-2E9C-101B-9397-08002B2CF9AE}" pid="26" name="_dlc_DocId">
    <vt:lpwstr>12276586</vt:lpwstr>
  </property>
  <property fmtid="{D5CDD505-2E9C-101B-9397-08002B2CF9AE}" pid="27" name="Dissemination Limiting Marker">
    <vt:lpwstr>2;#FOUO|955eb6fc-b35a-4808-8aa5-31e514fa3f26</vt:lpwstr>
  </property>
  <property fmtid="{D5CDD505-2E9C-101B-9397-08002B2CF9AE}" pid="28" name="TRIM Retention">
    <vt:lpwstr>N/A</vt:lpwstr>
  </property>
  <property fmtid="{D5CDD505-2E9C-101B-9397-08002B2CF9AE}" pid="29" name="_dlc_DocIdUrl">
    <vt:lpwstr>https://delwpvicgovau.sharepoint.com/sites/ecm_360/_layouts/DocIdRedir.aspx?ID=12276586, 12276586</vt:lpwstr>
  </property>
  <property fmtid="{D5CDD505-2E9C-101B-9397-08002B2CF9AE}" pid="30" name="Security Classification">
    <vt:lpwstr>3;#Unclassified|7fa379f4-4aba-4692-ab80-7d39d3a23cf4</vt:lpwstr>
  </property>
</Properties>
</file>