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EE655E" w14:textId="7CDD0226" w:rsidR="003124A1" w:rsidRDefault="003124A1" w:rsidP="003124A1">
      <w:r>
        <w:t xml:space="preserve">This version of the </w:t>
      </w:r>
      <w:r w:rsidRPr="43EFFA6F">
        <w:rPr>
          <w:b/>
          <w:bCs/>
        </w:rPr>
        <w:t>Five-Year Implementation Plan</w:t>
      </w:r>
      <w:r>
        <w:t xml:space="preserve"> for </w:t>
      </w:r>
      <w:r w:rsidRPr="43EFFA6F">
        <w:rPr>
          <w:b/>
          <w:bCs/>
        </w:rPr>
        <w:t xml:space="preserve">Plan Melbourne 2017-2050 </w:t>
      </w:r>
      <w:r>
        <w:t xml:space="preserve">has been prepared for use with screen reader software. The printed publication contains various design features that have been necessarily omitted from this version. In other </w:t>
      </w:r>
      <w:r w:rsidR="657F8BBE">
        <w:t>respects,</w:t>
      </w:r>
      <w:r>
        <w:t xml:space="preserve"> this document contains identical text to that in the PDF version of the document which is available at </w:t>
      </w:r>
      <w:hyperlink r:id="rId8">
        <w:r w:rsidRPr="43EFFA6F">
          <w:rPr>
            <w:rStyle w:val="Hyperlink"/>
          </w:rPr>
          <w:t>planmelbourne.vic.gov.au</w:t>
        </w:r>
      </w:hyperlink>
      <w:r>
        <w:t xml:space="preserve">  </w:t>
      </w:r>
    </w:p>
    <w:p w14:paraId="150C2B6C" w14:textId="77777777" w:rsidR="00E773BB" w:rsidRDefault="00E773BB" w:rsidP="00C0603D">
      <w:pPr>
        <w:pStyle w:val="Subtitle"/>
        <w:jc w:val="left"/>
      </w:pPr>
    </w:p>
    <w:p w14:paraId="45E09B63" w14:textId="77777777" w:rsidR="00E773BB" w:rsidRDefault="00E773BB" w:rsidP="00C0603D">
      <w:pPr>
        <w:pStyle w:val="Subtitle"/>
        <w:jc w:val="left"/>
      </w:pPr>
    </w:p>
    <w:p w14:paraId="665ABF71" w14:textId="77777777" w:rsidR="003124A1" w:rsidRDefault="00C0603D" w:rsidP="00C0603D">
      <w:pPr>
        <w:pStyle w:val="Subtitle"/>
        <w:jc w:val="left"/>
      </w:pPr>
      <w:r>
        <w:t>FIVE</w:t>
      </w:r>
      <w:r w:rsidR="00DA2369">
        <w:t>-</w:t>
      </w:r>
      <w:r>
        <w:t>YEAR</w:t>
      </w:r>
    </w:p>
    <w:p w14:paraId="568774DA" w14:textId="426F31CF" w:rsidR="001F65F2" w:rsidRDefault="00C0603D" w:rsidP="00C0603D">
      <w:pPr>
        <w:pStyle w:val="Subtitle"/>
        <w:jc w:val="left"/>
      </w:pPr>
      <w:r>
        <w:t>IMPLEMENTATION PLAN</w:t>
      </w:r>
    </w:p>
    <w:p w14:paraId="0EEA817D" w14:textId="77777777" w:rsidR="00E773BB" w:rsidRDefault="00E773BB" w:rsidP="00C0603D">
      <w:pPr>
        <w:pStyle w:val="Title"/>
        <w:jc w:val="left"/>
        <w:rPr>
          <w:rFonts w:hint="eastAsia"/>
        </w:rPr>
      </w:pPr>
    </w:p>
    <w:p w14:paraId="54B61030" w14:textId="77777777" w:rsidR="00E773BB" w:rsidRDefault="00E773BB" w:rsidP="00C0603D">
      <w:pPr>
        <w:pStyle w:val="Title"/>
        <w:jc w:val="left"/>
        <w:rPr>
          <w:rFonts w:hint="eastAsia"/>
        </w:rPr>
      </w:pPr>
    </w:p>
    <w:p w14:paraId="71E255FD" w14:textId="77777777" w:rsidR="003124A1" w:rsidRDefault="00C0603D" w:rsidP="00C0603D">
      <w:pPr>
        <w:pStyle w:val="Title"/>
        <w:jc w:val="left"/>
        <w:rPr>
          <w:rFonts w:hint="eastAsia"/>
        </w:rPr>
      </w:pPr>
      <w:r>
        <w:t>PLAN MELBOURNE</w:t>
      </w:r>
    </w:p>
    <w:p w14:paraId="42BE18F2" w14:textId="1309ACB2" w:rsidR="00456199" w:rsidRDefault="00C0603D" w:rsidP="00C0603D">
      <w:pPr>
        <w:pStyle w:val="Title"/>
        <w:jc w:val="left"/>
        <w:rPr>
          <w:rFonts w:hint="eastAsia"/>
        </w:rPr>
      </w:pPr>
      <w:r>
        <w:t>2017-2050</w:t>
      </w:r>
    </w:p>
    <w:p w14:paraId="4950785C" w14:textId="77777777" w:rsidR="00517D6D" w:rsidRDefault="00517D6D" w:rsidP="00E773BB">
      <w:pPr>
        <w:pStyle w:val="DocumentDetails"/>
        <w:jc w:val="left"/>
      </w:pPr>
    </w:p>
    <w:p w14:paraId="6797D881" w14:textId="77777777" w:rsidR="00E773BB" w:rsidRDefault="00E773BB" w:rsidP="00E773BB">
      <w:pPr>
        <w:pStyle w:val="DocumentDetails"/>
        <w:jc w:val="left"/>
      </w:pPr>
    </w:p>
    <w:p w14:paraId="4759A940" w14:textId="77777777" w:rsidR="00E773BB" w:rsidRDefault="00E773BB" w:rsidP="00E773BB">
      <w:pPr>
        <w:pStyle w:val="DocumentDetails"/>
        <w:jc w:val="left"/>
      </w:pPr>
    </w:p>
    <w:p w14:paraId="73774BF4" w14:textId="77777777" w:rsidR="00E773BB" w:rsidRPr="00E773BB" w:rsidRDefault="00E773BB" w:rsidP="00E773BB">
      <w:pPr>
        <w:pStyle w:val="Notes"/>
      </w:pPr>
      <w:r w:rsidRPr="00E773BB">
        <w:rPr>
          <w:rStyle w:val="A2"/>
          <w:rFonts w:cstheme="minorBidi"/>
          <w:color w:val="auto"/>
          <w:sz w:val="20"/>
          <w:szCs w:val="20"/>
        </w:rPr>
        <w:t xml:space="preserve">© The State of Victoria Department of Environment, Land, Water and Planning 2017 </w:t>
      </w:r>
    </w:p>
    <w:p w14:paraId="42A9CD85" w14:textId="77777777" w:rsidR="00E773BB" w:rsidRPr="00E773BB" w:rsidRDefault="00E773BB" w:rsidP="00E773BB">
      <w:pPr>
        <w:pStyle w:val="Notes"/>
      </w:pPr>
      <w:r w:rsidRPr="00E773BB">
        <w:rPr>
          <w:rStyle w:val="A2"/>
          <w:rFonts w:cstheme="minorBidi"/>
          <w:color w:val="auto"/>
          <w:sz w:val="20"/>
          <w:szCs w:val="20"/>
        </w:rP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http://creativecommons.org/ licenses/by/4.0/ </w:t>
      </w:r>
    </w:p>
    <w:p w14:paraId="073E4727" w14:textId="77777777" w:rsidR="00E773BB" w:rsidRPr="00E773BB" w:rsidRDefault="00E773BB" w:rsidP="00E773BB">
      <w:pPr>
        <w:pStyle w:val="Notes"/>
      </w:pPr>
      <w:r w:rsidRPr="00E773BB">
        <w:rPr>
          <w:rStyle w:val="A2"/>
          <w:rFonts w:cstheme="minorBidi"/>
          <w:color w:val="auto"/>
          <w:sz w:val="20"/>
          <w:szCs w:val="20"/>
        </w:rPr>
        <w:t xml:space="preserve">Printed by Impact Press, Brunswick </w:t>
      </w:r>
    </w:p>
    <w:p w14:paraId="7B3C62DB" w14:textId="77777777" w:rsidR="00E773BB" w:rsidRPr="00E773BB" w:rsidRDefault="00E773BB" w:rsidP="00E773BB">
      <w:pPr>
        <w:pStyle w:val="Notes"/>
      </w:pPr>
      <w:r w:rsidRPr="00E773BB">
        <w:rPr>
          <w:rStyle w:val="A2"/>
          <w:rFonts w:cstheme="minorBidi"/>
          <w:color w:val="auto"/>
          <w:sz w:val="20"/>
          <w:szCs w:val="20"/>
        </w:rPr>
        <w:t xml:space="preserve">ISBN 978-1-76047-501-7 Print </w:t>
      </w:r>
    </w:p>
    <w:p w14:paraId="56A95488" w14:textId="77777777" w:rsidR="00E773BB" w:rsidRPr="00E773BB" w:rsidRDefault="00E773BB" w:rsidP="00E773BB">
      <w:pPr>
        <w:pStyle w:val="Notes"/>
      </w:pPr>
      <w:r w:rsidRPr="00E773BB">
        <w:rPr>
          <w:rStyle w:val="A2"/>
          <w:rFonts w:cstheme="minorBidi"/>
          <w:color w:val="auto"/>
          <w:sz w:val="20"/>
          <w:szCs w:val="20"/>
        </w:rPr>
        <w:t xml:space="preserve">ISBN 978-1-76047-502-4 Online (pdf / word) </w:t>
      </w:r>
    </w:p>
    <w:p w14:paraId="391CD1AE" w14:textId="77777777" w:rsidR="00E773BB" w:rsidRPr="00E773BB" w:rsidRDefault="00E773BB" w:rsidP="00E773BB">
      <w:pPr>
        <w:pStyle w:val="Notes"/>
      </w:pPr>
      <w:r w:rsidRPr="00E773BB">
        <w:rPr>
          <w:rStyle w:val="A2"/>
          <w:rFonts w:cstheme="minorBidi"/>
          <w:color w:val="auto"/>
          <w:sz w:val="20"/>
          <w:szCs w:val="20"/>
        </w:rPr>
        <w:t xml:space="preserve">Disclaimer </w:t>
      </w:r>
    </w:p>
    <w:p w14:paraId="1775B550" w14:textId="55BED4AA" w:rsidR="00456199" w:rsidRDefault="00E773BB" w:rsidP="00E773BB">
      <w:pPr>
        <w:pStyle w:val="Notes"/>
      </w:pPr>
      <w:r w:rsidRPr="00E773BB">
        <w:rPr>
          <w:rStyle w:val="A2"/>
          <w:rFonts w:cstheme="minorBidi"/>
          <w:color w:val="auto"/>
          <w:sz w:val="20"/>
          <w:szCs w:val="20"/>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9B988FE" w14:textId="77777777" w:rsidR="00456199" w:rsidRPr="005842C1" w:rsidRDefault="00456199" w:rsidP="00E773BB">
      <w:pPr>
        <w:pStyle w:val="Notes"/>
        <w:sectPr w:rsidR="00456199" w:rsidRPr="005842C1" w:rsidSect="00D922E2">
          <w:headerReference w:type="even" r:id="rId9"/>
          <w:headerReference w:type="default" r:id="rId10"/>
          <w:footerReference w:type="even" r:id="rId11"/>
          <w:footerReference w:type="default" r:id="rId12"/>
          <w:headerReference w:type="first" r:id="rId13"/>
          <w:footerReference w:type="first" r:id="rId14"/>
          <w:pgSz w:w="11907" w:h="16839" w:code="9"/>
          <w:pgMar w:top="1440" w:right="1701" w:bottom="1440" w:left="1440" w:header="720" w:footer="720" w:gutter="0"/>
          <w:pgNumType w:start="1"/>
          <w:cols w:space="720"/>
          <w:titlePg/>
          <w:docGrid w:linePitch="360"/>
        </w:sectPr>
      </w:pPr>
    </w:p>
    <w:p w14:paraId="7DC94452" w14:textId="77777777" w:rsidR="00456199" w:rsidRDefault="00456199" w:rsidP="00864A6B">
      <w:pPr>
        <w:pStyle w:val="TOCHeading"/>
      </w:pPr>
      <w:r>
        <w:lastRenderedPageBreak/>
        <w:t>Contents</w:t>
      </w:r>
    </w:p>
    <w:bookmarkStart w:id="0" w:name="_Ref457208938"/>
    <w:p w14:paraId="121E13D5" w14:textId="77777777" w:rsidR="0042378B" w:rsidRDefault="009523BC" w:rsidP="00357880">
      <w:pPr>
        <w:pStyle w:val="TOC1"/>
        <w:rPr>
          <w:rFonts w:asciiTheme="minorHAnsi" w:eastAsiaTheme="minorEastAsia" w:hAnsiTheme="minorHAnsi"/>
          <w:noProof/>
          <w:sz w:val="22"/>
          <w:szCs w:val="22"/>
          <w:lang w:eastAsia="en-AU"/>
        </w:rPr>
      </w:pPr>
      <w:r w:rsidRPr="007D410C">
        <w:rPr>
          <w:bCs/>
        </w:rPr>
        <w:fldChar w:fldCharType="begin"/>
      </w:r>
      <w:r w:rsidRPr="007D410C">
        <w:rPr>
          <w:bCs/>
        </w:rPr>
        <w:instrText xml:space="preserve"> TOC \o "1-1" \h \z \u </w:instrText>
      </w:r>
      <w:r w:rsidRPr="007D410C">
        <w:rPr>
          <w:bCs/>
        </w:rPr>
        <w:fldChar w:fldCharType="separate"/>
      </w:r>
      <w:hyperlink w:anchor="_Toc466987347" w:history="1">
        <w:r w:rsidR="0042378B" w:rsidRPr="00BD0FE8">
          <w:rPr>
            <w:rStyle w:val="Hyperlink"/>
            <w:noProof/>
          </w:rPr>
          <w:t>Introduction</w:t>
        </w:r>
        <w:r w:rsidR="0042378B">
          <w:rPr>
            <w:noProof/>
            <w:webHidden/>
          </w:rPr>
          <w:tab/>
        </w:r>
        <w:r w:rsidR="0042378B">
          <w:rPr>
            <w:noProof/>
            <w:webHidden/>
          </w:rPr>
          <w:fldChar w:fldCharType="begin"/>
        </w:r>
        <w:r w:rsidR="0042378B">
          <w:rPr>
            <w:noProof/>
            <w:webHidden/>
          </w:rPr>
          <w:instrText xml:space="preserve"> PAGEREF _Toc466987347 \h </w:instrText>
        </w:r>
        <w:r w:rsidR="0042378B">
          <w:rPr>
            <w:noProof/>
            <w:webHidden/>
          </w:rPr>
        </w:r>
        <w:r w:rsidR="0042378B">
          <w:rPr>
            <w:noProof/>
            <w:webHidden/>
          </w:rPr>
          <w:fldChar w:fldCharType="separate"/>
        </w:r>
        <w:r w:rsidR="004F7BD3">
          <w:rPr>
            <w:noProof/>
            <w:webHidden/>
          </w:rPr>
          <w:t>3</w:t>
        </w:r>
        <w:r w:rsidR="0042378B">
          <w:rPr>
            <w:noProof/>
            <w:webHidden/>
          </w:rPr>
          <w:fldChar w:fldCharType="end"/>
        </w:r>
      </w:hyperlink>
    </w:p>
    <w:p w14:paraId="26EBA028" w14:textId="4589026D" w:rsidR="0042378B" w:rsidRDefault="00A45AEE" w:rsidP="00357880">
      <w:pPr>
        <w:pStyle w:val="TOC1"/>
        <w:rPr>
          <w:rFonts w:asciiTheme="minorHAnsi" w:eastAsiaTheme="minorEastAsia" w:hAnsiTheme="minorHAnsi"/>
          <w:noProof/>
          <w:sz w:val="22"/>
          <w:szCs w:val="22"/>
          <w:lang w:eastAsia="en-AU"/>
        </w:rPr>
      </w:pPr>
      <w:hyperlink w:anchor="_Toc466987348" w:history="1">
        <w:r w:rsidR="0042378B" w:rsidRPr="00BD0FE8">
          <w:rPr>
            <w:rStyle w:val="Hyperlink"/>
            <w:noProof/>
          </w:rPr>
          <w:t>Partnerships for Melbourne’s future growth</w:t>
        </w:r>
        <w:r w:rsidR="0042378B">
          <w:rPr>
            <w:noProof/>
            <w:webHidden/>
          </w:rPr>
          <w:tab/>
        </w:r>
        <w:r w:rsidR="0042378B">
          <w:rPr>
            <w:noProof/>
            <w:webHidden/>
          </w:rPr>
          <w:fldChar w:fldCharType="begin"/>
        </w:r>
        <w:r w:rsidR="0042378B">
          <w:rPr>
            <w:noProof/>
            <w:webHidden/>
          </w:rPr>
          <w:instrText xml:space="preserve"> PAGEREF _Toc466987348 \h </w:instrText>
        </w:r>
        <w:r w:rsidR="0042378B">
          <w:rPr>
            <w:noProof/>
            <w:webHidden/>
          </w:rPr>
        </w:r>
        <w:r w:rsidR="0042378B">
          <w:rPr>
            <w:noProof/>
            <w:webHidden/>
          </w:rPr>
          <w:fldChar w:fldCharType="separate"/>
        </w:r>
        <w:r w:rsidR="004F7BD3">
          <w:rPr>
            <w:noProof/>
            <w:webHidden/>
          </w:rPr>
          <w:t>4</w:t>
        </w:r>
        <w:r w:rsidR="0042378B">
          <w:rPr>
            <w:noProof/>
            <w:webHidden/>
          </w:rPr>
          <w:fldChar w:fldCharType="end"/>
        </w:r>
      </w:hyperlink>
    </w:p>
    <w:p w14:paraId="386BF535" w14:textId="77777777" w:rsidR="0042378B" w:rsidRDefault="00A45AEE" w:rsidP="00357880">
      <w:pPr>
        <w:pStyle w:val="TOC1"/>
        <w:rPr>
          <w:rFonts w:asciiTheme="minorHAnsi" w:eastAsiaTheme="minorEastAsia" w:hAnsiTheme="minorHAnsi"/>
          <w:noProof/>
          <w:sz w:val="22"/>
          <w:szCs w:val="22"/>
          <w:lang w:eastAsia="en-AU"/>
        </w:rPr>
      </w:pPr>
      <w:hyperlink w:anchor="_Toc466987349" w:history="1">
        <w:r w:rsidR="0042378B" w:rsidRPr="00BD0FE8">
          <w:rPr>
            <w:rStyle w:val="Hyperlink"/>
            <w:noProof/>
          </w:rPr>
          <w:t>Putting the plan into action</w:t>
        </w:r>
        <w:r w:rsidR="0042378B">
          <w:rPr>
            <w:noProof/>
            <w:webHidden/>
          </w:rPr>
          <w:tab/>
        </w:r>
        <w:r w:rsidR="0042378B">
          <w:rPr>
            <w:noProof/>
            <w:webHidden/>
          </w:rPr>
          <w:fldChar w:fldCharType="begin"/>
        </w:r>
        <w:r w:rsidR="0042378B">
          <w:rPr>
            <w:noProof/>
            <w:webHidden/>
          </w:rPr>
          <w:instrText xml:space="preserve"> PAGEREF _Toc466987349 \h </w:instrText>
        </w:r>
        <w:r w:rsidR="0042378B">
          <w:rPr>
            <w:noProof/>
            <w:webHidden/>
          </w:rPr>
        </w:r>
        <w:r w:rsidR="0042378B">
          <w:rPr>
            <w:noProof/>
            <w:webHidden/>
          </w:rPr>
          <w:fldChar w:fldCharType="separate"/>
        </w:r>
        <w:r w:rsidR="004F7BD3">
          <w:rPr>
            <w:noProof/>
            <w:webHidden/>
          </w:rPr>
          <w:t>7</w:t>
        </w:r>
        <w:r w:rsidR="0042378B">
          <w:rPr>
            <w:noProof/>
            <w:webHidden/>
          </w:rPr>
          <w:fldChar w:fldCharType="end"/>
        </w:r>
      </w:hyperlink>
    </w:p>
    <w:p w14:paraId="20AAB3AB" w14:textId="77777777" w:rsidR="0042378B" w:rsidRDefault="00A45AEE" w:rsidP="00357880">
      <w:pPr>
        <w:pStyle w:val="TOC1"/>
        <w:rPr>
          <w:rFonts w:asciiTheme="minorHAnsi" w:eastAsiaTheme="minorEastAsia" w:hAnsiTheme="minorHAnsi"/>
          <w:noProof/>
          <w:sz w:val="22"/>
          <w:szCs w:val="22"/>
          <w:lang w:eastAsia="en-AU"/>
        </w:rPr>
      </w:pPr>
      <w:hyperlink w:anchor="_Toc466987350" w:history="1">
        <w:r w:rsidR="0042378B" w:rsidRPr="00BD0FE8">
          <w:rPr>
            <w:rStyle w:val="Hyperlink"/>
            <w:noProof/>
          </w:rPr>
          <w:t>Planning for metropolitan regions</w:t>
        </w:r>
        <w:r w:rsidR="0042378B">
          <w:rPr>
            <w:noProof/>
            <w:webHidden/>
          </w:rPr>
          <w:tab/>
        </w:r>
        <w:r w:rsidR="0042378B">
          <w:rPr>
            <w:noProof/>
            <w:webHidden/>
          </w:rPr>
          <w:fldChar w:fldCharType="begin"/>
        </w:r>
        <w:r w:rsidR="0042378B">
          <w:rPr>
            <w:noProof/>
            <w:webHidden/>
          </w:rPr>
          <w:instrText xml:space="preserve"> PAGEREF _Toc466987350 \h </w:instrText>
        </w:r>
        <w:r w:rsidR="0042378B">
          <w:rPr>
            <w:noProof/>
            <w:webHidden/>
          </w:rPr>
        </w:r>
        <w:r w:rsidR="0042378B">
          <w:rPr>
            <w:noProof/>
            <w:webHidden/>
          </w:rPr>
          <w:fldChar w:fldCharType="separate"/>
        </w:r>
        <w:r w:rsidR="004F7BD3">
          <w:rPr>
            <w:noProof/>
            <w:webHidden/>
          </w:rPr>
          <w:t>8</w:t>
        </w:r>
        <w:r w:rsidR="0042378B">
          <w:rPr>
            <w:noProof/>
            <w:webHidden/>
          </w:rPr>
          <w:fldChar w:fldCharType="end"/>
        </w:r>
      </w:hyperlink>
    </w:p>
    <w:p w14:paraId="4FBB708D" w14:textId="7A8ADC6E" w:rsidR="0042378B" w:rsidRDefault="00A45AEE" w:rsidP="00357880">
      <w:pPr>
        <w:pStyle w:val="TOC1"/>
        <w:rPr>
          <w:rFonts w:asciiTheme="minorHAnsi" w:eastAsiaTheme="minorEastAsia" w:hAnsiTheme="minorHAnsi"/>
          <w:noProof/>
          <w:sz w:val="22"/>
          <w:szCs w:val="22"/>
          <w:lang w:eastAsia="en-AU"/>
        </w:rPr>
      </w:pPr>
      <w:hyperlink w:anchor="_Toc466987351" w:history="1">
        <w:r w:rsidR="0042378B" w:rsidRPr="00BD0FE8">
          <w:rPr>
            <w:rStyle w:val="Hyperlink"/>
            <w:noProof/>
          </w:rPr>
          <w:t>Outcome 1 Melbourne is a productive city that attracts investment, supports innovation and creates jobs.</w:t>
        </w:r>
        <w:r w:rsidR="0042378B">
          <w:rPr>
            <w:noProof/>
            <w:webHidden/>
          </w:rPr>
          <w:tab/>
        </w:r>
        <w:r w:rsidR="0042378B">
          <w:rPr>
            <w:noProof/>
            <w:webHidden/>
          </w:rPr>
          <w:fldChar w:fldCharType="begin"/>
        </w:r>
        <w:r w:rsidR="0042378B">
          <w:rPr>
            <w:noProof/>
            <w:webHidden/>
          </w:rPr>
          <w:instrText xml:space="preserve"> PAGEREF _Toc466987351 \h </w:instrText>
        </w:r>
        <w:r w:rsidR="0042378B">
          <w:rPr>
            <w:noProof/>
            <w:webHidden/>
          </w:rPr>
        </w:r>
        <w:r w:rsidR="0042378B">
          <w:rPr>
            <w:noProof/>
            <w:webHidden/>
          </w:rPr>
          <w:fldChar w:fldCharType="separate"/>
        </w:r>
        <w:r w:rsidR="004F7BD3">
          <w:rPr>
            <w:noProof/>
            <w:webHidden/>
          </w:rPr>
          <w:t>9</w:t>
        </w:r>
        <w:r w:rsidR="0042378B">
          <w:rPr>
            <w:noProof/>
            <w:webHidden/>
          </w:rPr>
          <w:fldChar w:fldCharType="end"/>
        </w:r>
      </w:hyperlink>
    </w:p>
    <w:p w14:paraId="64D9AB5C" w14:textId="3C3759A1" w:rsidR="0042378B" w:rsidRDefault="00A45AEE" w:rsidP="00357880">
      <w:pPr>
        <w:pStyle w:val="TOC1"/>
        <w:rPr>
          <w:rFonts w:asciiTheme="minorHAnsi" w:eastAsiaTheme="minorEastAsia" w:hAnsiTheme="minorHAnsi"/>
          <w:noProof/>
          <w:sz w:val="22"/>
          <w:szCs w:val="22"/>
          <w:lang w:eastAsia="en-AU"/>
        </w:rPr>
      </w:pPr>
      <w:hyperlink w:anchor="_Toc466987352" w:history="1">
        <w:r w:rsidR="0042378B" w:rsidRPr="00BD0FE8">
          <w:rPr>
            <w:rStyle w:val="Hyperlink"/>
            <w:noProof/>
          </w:rPr>
          <w:t>Outcome 2 Melbourne provides housing choice in locations close to jobs and services.</w:t>
        </w:r>
        <w:r w:rsidR="0042378B">
          <w:rPr>
            <w:noProof/>
            <w:webHidden/>
          </w:rPr>
          <w:tab/>
        </w:r>
        <w:r w:rsidR="0042378B">
          <w:rPr>
            <w:noProof/>
            <w:webHidden/>
          </w:rPr>
          <w:fldChar w:fldCharType="begin"/>
        </w:r>
        <w:r w:rsidR="0042378B">
          <w:rPr>
            <w:noProof/>
            <w:webHidden/>
          </w:rPr>
          <w:instrText xml:space="preserve"> PAGEREF _Toc466987352 \h </w:instrText>
        </w:r>
        <w:r w:rsidR="0042378B">
          <w:rPr>
            <w:noProof/>
            <w:webHidden/>
          </w:rPr>
        </w:r>
        <w:r w:rsidR="0042378B">
          <w:rPr>
            <w:noProof/>
            <w:webHidden/>
          </w:rPr>
          <w:fldChar w:fldCharType="separate"/>
        </w:r>
        <w:r w:rsidR="004F7BD3">
          <w:rPr>
            <w:noProof/>
            <w:webHidden/>
          </w:rPr>
          <w:t>14</w:t>
        </w:r>
        <w:r w:rsidR="0042378B">
          <w:rPr>
            <w:noProof/>
            <w:webHidden/>
          </w:rPr>
          <w:fldChar w:fldCharType="end"/>
        </w:r>
      </w:hyperlink>
    </w:p>
    <w:p w14:paraId="0D8FD5F8" w14:textId="32763E18" w:rsidR="0042378B" w:rsidRDefault="00A45AEE" w:rsidP="00357880">
      <w:pPr>
        <w:pStyle w:val="TOC1"/>
        <w:rPr>
          <w:rFonts w:asciiTheme="minorHAnsi" w:eastAsiaTheme="minorEastAsia" w:hAnsiTheme="minorHAnsi"/>
          <w:noProof/>
          <w:sz w:val="22"/>
          <w:szCs w:val="22"/>
          <w:lang w:eastAsia="en-AU"/>
        </w:rPr>
      </w:pPr>
      <w:hyperlink w:anchor="_Toc466987353" w:history="1">
        <w:r w:rsidR="0042378B" w:rsidRPr="00BD0FE8">
          <w:rPr>
            <w:rStyle w:val="Hyperlink"/>
            <w:noProof/>
          </w:rPr>
          <w:t>Outcome 3 Melbourne has an integrated transport system that connects people to jobs and services and goods to market.</w:t>
        </w:r>
        <w:r w:rsidR="0042378B">
          <w:rPr>
            <w:noProof/>
            <w:webHidden/>
          </w:rPr>
          <w:tab/>
        </w:r>
        <w:r w:rsidR="0042378B">
          <w:rPr>
            <w:noProof/>
            <w:webHidden/>
          </w:rPr>
          <w:fldChar w:fldCharType="begin"/>
        </w:r>
        <w:r w:rsidR="0042378B">
          <w:rPr>
            <w:noProof/>
            <w:webHidden/>
          </w:rPr>
          <w:instrText xml:space="preserve"> PAGEREF _Toc466987353 \h </w:instrText>
        </w:r>
        <w:r w:rsidR="0042378B">
          <w:rPr>
            <w:noProof/>
            <w:webHidden/>
          </w:rPr>
        </w:r>
        <w:r w:rsidR="0042378B">
          <w:rPr>
            <w:noProof/>
            <w:webHidden/>
          </w:rPr>
          <w:fldChar w:fldCharType="separate"/>
        </w:r>
        <w:r w:rsidR="004F7BD3">
          <w:rPr>
            <w:noProof/>
            <w:webHidden/>
          </w:rPr>
          <w:t>19</w:t>
        </w:r>
        <w:r w:rsidR="0042378B">
          <w:rPr>
            <w:noProof/>
            <w:webHidden/>
          </w:rPr>
          <w:fldChar w:fldCharType="end"/>
        </w:r>
      </w:hyperlink>
    </w:p>
    <w:p w14:paraId="621053FF" w14:textId="7D38F8EE" w:rsidR="0042378B" w:rsidRDefault="00A45AEE" w:rsidP="00357880">
      <w:pPr>
        <w:pStyle w:val="TOC1"/>
        <w:rPr>
          <w:rFonts w:asciiTheme="minorHAnsi" w:eastAsiaTheme="minorEastAsia" w:hAnsiTheme="minorHAnsi"/>
          <w:noProof/>
          <w:sz w:val="22"/>
          <w:szCs w:val="22"/>
          <w:lang w:eastAsia="en-AU"/>
        </w:rPr>
      </w:pPr>
      <w:hyperlink w:anchor="_Toc466987354" w:history="1">
        <w:r w:rsidR="0042378B" w:rsidRPr="00BD0FE8">
          <w:rPr>
            <w:rStyle w:val="Hyperlink"/>
            <w:noProof/>
          </w:rPr>
          <w:t>Outcome 4 Melbourne is a distinctive and liveable city with quality design and amenity.</w:t>
        </w:r>
        <w:r w:rsidR="0042378B">
          <w:rPr>
            <w:noProof/>
            <w:webHidden/>
          </w:rPr>
          <w:tab/>
        </w:r>
        <w:r w:rsidR="0042378B">
          <w:rPr>
            <w:noProof/>
            <w:webHidden/>
          </w:rPr>
          <w:fldChar w:fldCharType="begin"/>
        </w:r>
        <w:r w:rsidR="0042378B">
          <w:rPr>
            <w:noProof/>
            <w:webHidden/>
          </w:rPr>
          <w:instrText xml:space="preserve"> PAGEREF _Toc466987354 \h </w:instrText>
        </w:r>
        <w:r w:rsidR="0042378B">
          <w:rPr>
            <w:noProof/>
            <w:webHidden/>
          </w:rPr>
        </w:r>
        <w:r w:rsidR="0042378B">
          <w:rPr>
            <w:noProof/>
            <w:webHidden/>
          </w:rPr>
          <w:fldChar w:fldCharType="separate"/>
        </w:r>
        <w:r w:rsidR="004F7BD3">
          <w:rPr>
            <w:noProof/>
            <w:webHidden/>
          </w:rPr>
          <w:t>24</w:t>
        </w:r>
        <w:r w:rsidR="0042378B">
          <w:rPr>
            <w:noProof/>
            <w:webHidden/>
          </w:rPr>
          <w:fldChar w:fldCharType="end"/>
        </w:r>
      </w:hyperlink>
    </w:p>
    <w:p w14:paraId="277353BA" w14:textId="0DB2B6FA" w:rsidR="0042378B" w:rsidRDefault="00A45AEE" w:rsidP="00357880">
      <w:pPr>
        <w:pStyle w:val="TOC1"/>
        <w:rPr>
          <w:rFonts w:asciiTheme="minorHAnsi" w:eastAsiaTheme="minorEastAsia" w:hAnsiTheme="minorHAnsi"/>
          <w:noProof/>
          <w:sz w:val="22"/>
          <w:szCs w:val="22"/>
          <w:lang w:eastAsia="en-AU"/>
        </w:rPr>
      </w:pPr>
      <w:hyperlink w:anchor="_Toc466987355" w:history="1">
        <w:r w:rsidR="0042378B" w:rsidRPr="00BD0FE8">
          <w:rPr>
            <w:rStyle w:val="Hyperlink"/>
            <w:noProof/>
          </w:rPr>
          <w:t>Outcome 5 Melbourne is a city of inclusive, vibrant and healthy neighbourhoods.</w:t>
        </w:r>
        <w:r w:rsidR="0042378B">
          <w:rPr>
            <w:noProof/>
            <w:webHidden/>
          </w:rPr>
          <w:tab/>
        </w:r>
        <w:r w:rsidR="0042378B">
          <w:rPr>
            <w:noProof/>
            <w:webHidden/>
          </w:rPr>
          <w:fldChar w:fldCharType="begin"/>
        </w:r>
        <w:r w:rsidR="0042378B">
          <w:rPr>
            <w:noProof/>
            <w:webHidden/>
          </w:rPr>
          <w:instrText xml:space="preserve"> PAGEREF _Toc466987355 \h </w:instrText>
        </w:r>
        <w:r w:rsidR="0042378B">
          <w:rPr>
            <w:noProof/>
            <w:webHidden/>
          </w:rPr>
        </w:r>
        <w:r w:rsidR="0042378B">
          <w:rPr>
            <w:noProof/>
            <w:webHidden/>
          </w:rPr>
          <w:fldChar w:fldCharType="separate"/>
        </w:r>
        <w:r w:rsidR="004F7BD3">
          <w:rPr>
            <w:noProof/>
            <w:webHidden/>
          </w:rPr>
          <w:t>29</w:t>
        </w:r>
        <w:r w:rsidR="0042378B">
          <w:rPr>
            <w:noProof/>
            <w:webHidden/>
          </w:rPr>
          <w:fldChar w:fldCharType="end"/>
        </w:r>
      </w:hyperlink>
    </w:p>
    <w:p w14:paraId="0E5FC43D" w14:textId="6CD73F46" w:rsidR="0042378B" w:rsidRDefault="00A45AEE" w:rsidP="00357880">
      <w:pPr>
        <w:pStyle w:val="TOC1"/>
        <w:rPr>
          <w:rFonts w:asciiTheme="minorHAnsi" w:eastAsiaTheme="minorEastAsia" w:hAnsiTheme="minorHAnsi"/>
          <w:noProof/>
          <w:sz w:val="22"/>
          <w:szCs w:val="22"/>
          <w:lang w:eastAsia="en-AU"/>
        </w:rPr>
      </w:pPr>
      <w:hyperlink w:anchor="_Toc466987356" w:history="1">
        <w:r w:rsidR="0042378B" w:rsidRPr="00BD0FE8">
          <w:rPr>
            <w:rStyle w:val="Hyperlink"/>
            <w:noProof/>
          </w:rPr>
          <w:t>Outcome 6 Melbourne is a sustainable and resilient city</w:t>
        </w:r>
        <w:r w:rsidR="0042378B">
          <w:rPr>
            <w:noProof/>
            <w:webHidden/>
          </w:rPr>
          <w:tab/>
        </w:r>
        <w:r w:rsidR="0042378B">
          <w:rPr>
            <w:noProof/>
            <w:webHidden/>
          </w:rPr>
          <w:fldChar w:fldCharType="begin"/>
        </w:r>
        <w:r w:rsidR="0042378B">
          <w:rPr>
            <w:noProof/>
            <w:webHidden/>
          </w:rPr>
          <w:instrText xml:space="preserve"> PAGEREF _Toc466987356 \h </w:instrText>
        </w:r>
        <w:r w:rsidR="0042378B">
          <w:rPr>
            <w:noProof/>
            <w:webHidden/>
          </w:rPr>
        </w:r>
        <w:r w:rsidR="0042378B">
          <w:rPr>
            <w:noProof/>
            <w:webHidden/>
          </w:rPr>
          <w:fldChar w:fldCharType="separate"/>
        </w:r>
        <w:r w:rsidR="004F7BD3">
          <w:rPr>
            <w:noProof/>
            <w:webHidden/>
          </w:rPr>
          <w:t>31</w:t>
        </w:r>
        <w:r w:rsidR="0042378B">
          <w:rPr>
            <w:noProof/>
            <w:webHidden/>
          </w:rPr>
          <w:fldChar w:fldCharType="end"/>
        </w:r>
      </w:hyperlink>
    </w:p>
    <w:p w14:paraId="0AF81E72" w14:textId="4F20B433" w:rsidR="0042378B" w:rsidRDefault="00A45AEE" w:rsidP="00357880">
      <w:pPr>
        <w:pStyle w:val="TOC1"/>
        <w:rPr>
          <w:rFonts w:asciiTheme="minorHAnsi" w:eastAsiaTheme="minorEastAsia" w:hAnsiTheme="minorHAnsi"/>
          <w:noProof/>
          <w:sz w:val="22"/>
          <w:szCs w:val="22"/>
          <w:lang w:eastAsia="en-AU"/>
        </w:rPr>
      </w:pPr>
      <w:hyperlink w:anchor="_Toc466987357" w:history="1">
        <w:r w:rsidR="0042378B" w:rsidRPr="00BD0FE8">
          <w:rPr>
            <w:rStyle w:val="Hyperlink"/>
            <w:noProof/>
          </w:rPr>
          <w:t xml:space="preserve">Outcome 7 </w:t>
        </w:r>
        <w:r w:rsidR="0099053D">
          <w:rPr>
            <w:rStyle w:val="Hyperlink"/>
            <w:noProof/>
          </w:rPr>
          <w:t xml:space="preserve">Regional </w:t>
        </w:r>
        <w:r w:rsidR="0042378B" w:rsidRPr="00BD0FE8">
          <w:rPr>
            <w:rStyle w:val="Hyperlink"/>
            <w:noProof/>
          </w:rPr>
          <w:t xml:space="preserve">Victoria is </w:t>
        </w:r>
        <w:r w:rsidR="0099053D">
          <w:rPr>
            <w:rStyle w:val="Hyperlink"/>
            <w:noProof/>
          </w:rPr>
          <w:t>productive, sustainable and supports jobs and economic growth</w:t>
        </w:r>
        <w:r w:rsidR="0042378B">
          <w:rPr>
            <w:noProof/>
            <w:webHidden/>
          </w:rPr>
          <w:tab/>
        </w:r>
        <w:r w:rsidR="0042378B">
          <w:rPr>
            <w:noProof/>
            <w:webHidden/>
          </w:rPr>
          <w:fldChar w:fldCharType="begin"/>
        </w:r>
        <w:r w:rsidR="0042378B">
          <w:rPr>
            <w:noProof/>
            <w:webHidden/>
          </w:rPr>
          <w:instrText xml:space="preserve"> PAGEREF _Toc466987357 \h </w:instrText>
        </w:r>
        <w:r w:rsidR="0042378B">
          <w:rPr>
            <w:noProof/>
            <w:webHidden/>
          </w:rPr>
        </w:r>
        <w:r w:rsidR="0042378B">
          <w:rPr>
            <w:noProof/>
            <w:webHidden/>
          </w:rPr>
          <w:fldChar w:fldCharType="separate"/>
        </w:r>
        <w:r w:rsidR="004F7BD3">
          <w:rPr>
            <w:noProof/>
            <w:webHidden/>
          </w:rPr>
          <w:t>37</w:t>
        </w:r>
        <w:r w:rsidR="0042378B">
          <w:rPr>
            <w:noProof/>
            <w:webHidden/>
          </w:rPr>
          <w:fldChar w:fldCharType="end"/>
        </w:r>
      </w:hyperlink>
    </w:p>
    <w:p w14:paraId="6BB4BD6C" w14:textId="77777777" w:rsidR="0042378B" w:rsidRDefault="00A45AEE" w:rsidP="00357880">
      <w:pPr>
        <w:pStyle w:val="TOC1"/>
        <w:rPr>
          <w:rFonts w:asciiTheme="minorHAnsi" w:eastAsiaTheme="minorEastAsia" w:hAnsiTheme="minorHAnsi"/>
          <w:noProof/>
          <w:sz w:val="22"/>
          <w:szCs w:val="22"/>
          <w:lang w:eastAsia="en-AU"/>
        </w:rPr>
      </w:pPr>
      <w:hyperlink w:anchor="_Toc466987358" w:history="1">
        <w:r w:rsidR="0042378B" w:rsidRPr="00BD0FE8">
          <w:rPr>
            <w:rStyle w:val="Hyperlink"/>
            <w:noProof/>
          </w:rPr>
          <w:t>Providing infrastructure and services to communities</w:t>
        </w:r>
        <w:r w:rsidR="0042378B">
          <w:rPr>
            <w:noProof/>
            <w:webHidden/>
          </w:rPr>
          <w:tab/>
        </w:r>
        <w:r w:rsidR="0042378B">
          <w:rPr>
            <w:noProof/>
            <w:webHidden/>
          </w:rPr>
          <w:fldChar w:fldCharType="begin"/>
        </w:r>
        <w:r w:rsidR="0042378B">
          <w:rPr>
            <w:noProof/>
            <w:webHidden/>
          </w:rPr>
          <w:instrText xml:space="preserve"> PAGEREF _Toc466987358 \h </w:instrText>
        </w:r>
        <w:r w:rsidR="0042378B">
          <w:rPr>
            <w:noProof/>
            <w:webHidden/>
          </w:rPr>
        </w:r>
        <w:r w:rsidR="0042378B">
          <w:rPr>
            <w:noProof/>
            <w:webHidden/>
          </w:rPr>
          <w:fldChar w:fldCharType="separate"/>
        </w:r>
        <w:r w:rsidR="004F7BD3">
          <w:rPr>
            <w:noProof/>
            <w:webHidden/>
          </w:rPr>
          <w:t>40</w:t>
        </w:r>
        <w:r w:rsidR="0042378B">
          <w:rPr>
            <w:noProof/>
            <w:webHidden/>
          </w:rPr>
          <w:fldChar w:fldCharType="end"/>
        </w:r>
      </w:hyperlink>
    </w:p>
    <w:p w14:paraId="0FD3D96A" w14:textId="77777777" w:rsidR="0042378B" w:rsidRDefault="00A45AEE" w:rsidP="00357880">
      <w:pPr>
        <w:pStyle w:val="TOC1"/>
        <w:rPr>
          <w:rFonts w:asciiTheme="minorHAnsi" w:eastAsiaTheme="minorEastAsia" w:hAnsiTheme="minorHAnsi"/>
          <w:noProof/>
          <w:sz w:val="22"/>
          <w:szCs w:val="22"/>
          <w:lang w:eastAsia="en-AU"/>
        </w:rPr>
      </w:pPr>
      <w:hyperlink w:anchor="_Toc466987359" w:history="1">
        <w:r w:rsidR="0042378B" w:rsidRPr="00BD0FE8">
          <w:rPr>
            <w:rStyle w:val="Hyperlink"/>
            <w:noProof/>
          </w:rPr>
          <w:t>Monitoring, reporting and review</w:t>
        </w:r>
        <w:r w:rsidR="0042378B">
          <w:rPr>
            <w:noProof/>
            <w:webHidden/>
          </w:rPr>
          <w:tab/>
        </w:r>
        <w:r w:rsidR="0042378B">
          <w:rPr>
            <w:noProof/>
            <w:webHidden/>
          </w:rPr>
          <w:fldChar w:fldCharType="begin"/>
        </w:r>
        <w:r w:rsidR="0042378B">
          <w:rPr>
            <w:noProof/>
            <w:webHidden/>
          </w:rPr>
          <w:instrText xml:space="preserve"> PAGEREF _Toc466987359 \h </w:instrText>
        </w:r>
        <w:r w:rsidR="0042378B">
          <w:rPr>
            <w:noProof/>
            <w:webHidden/>
          </w:rPr>
        </w:r>
        <w:r w:rsidR="0042378B">
          <w:rPr>
            <w:noProof/>
            <w:webHidden/>
          </w:rPr>
          <w:fldChar w:fldCharType="separate"/>
        </w:r>
        <w:r w:rsidR="004F7BD3">
          <w:rPr>
            <w:noProof/>
            <w:webHidden/>
          </w:rPr>
          <w:t>42</w:t>
        </w:r>
        <w:r w:rsidR="0042378B">
          <w:rPr>
            <w:noProof/>
            <w:webHidden/>
          </w:rPr>
          <w:fldChar w:fldCharType="end"/>
        </w:r>
      </w:hyperlink>
    </w:p>
    <w:p w14:paraId="4D4870AD" w14:textId="77777777" w:rsidR="0042378B" w:rsidRDefault="00A45AEE" w:rsidP="00357880">
      <w:pPr>
        <w:pStyle w:val="TOC1"/>
        <w:rPr>
          <w:rFonts w:asciiTheme="minorHAnsi" w:eastAsiaTheme="minorEastAsia" w:hAnsiTheme="minorHAnsi"/>
          <w:noProof/>
          <w:sz w:val="22"/>
          <w:szCs w:val="22"/>
          <w:lang w:eastAsia="en-AU"/>
        </w:rPr>
      </w:pPr>
      <w:hyperlink w:anchor="_Toc466987360" w:history="1">
        <w:r w:rsidR="0042378B" w:rsidRPr="00BD0FE8">
          <w:rPr>
            <w:rStyle w:val="Hyperlink"/>
            <w:noProof/>
          </w:rPr>
          <w:t>Acronyms of departments and agencies</w:t>
        </w:r>
        <w:r w:rsidR="0042378B">
          <w:rPr>
            <w:noProof/>
            <w:webHidden/>
          </w:rPr>
          <w:tab/>
        </w:r>
        <w:r w:rsidR="0042378B">
          <w:rPr>
            <w:noProof/>
            <w:webHidden/>
          </w:rPr>
          <w:fldChar w:fldCharType="begin"/>
        </w:r>
        <w:r w:rsidR="0042378B">
          <w:rPr>
            <w:noProof/>
            <w:webHidden/>
          </w:rPr>
          <w:instrText xml:space="preserve"> PAGEREF _Toc466987360 \h </w:instrText>
        </w:r>
        <w:r w:rsidR="0042378B">
          <w:rPr>
            <w:noProof/>
            <w:webHidden/>
          </w:rPr>
        </w:r>
        <w:r w:rsidR="0042378B">
          <w:rPr>
            <w:noProof/>
            <w:webHidden/>
          </w:rPr>
          <w:fldChar w:fldCharType="separate"/>
        </w:r>
        <w:r w:rsidR="004F7BD3">
          <w:rPr>
            <w:noProof/>
            <w:webHidden/>
          </w:rPr>
          <w:t>45</w:t>
        </w:r>
        <w:r w:rsidR="0042378B">
          <w:rPr>
            <w:noProof/>
            <w:webHidden/>
          </w:rPr>
          <w:fldChar w:fldCharType="end"/>
        </w:r>
      </w:hyperlink>
    </w:p>
    <w:p w14:paraId="6F178D63" w14:textId="66C41FFD" w:rsidR="0042378B" w:rsidRDefault="00A45AEE" w:rsidP="00357880">
      <w:pPr>
        <w:pStyle w:val="TOC1"/>
        <w:rPr>
          <w:rFonts w:asciiTheme="minorHAnsi" w:eastAsiaTheme="minorEastAsia" w:hAnsiTheme="minorHAnsi"/>
          <w:noProof/>
          <w:sz w:val="22"/>
          <w:szCs w:val="22"/>
          <w:lang w:eastAsia="en-AU"/>
        </w:rPr>
      </w:pPr>
      <w:hyperlink w:anchor="_Toc466987361" w:history="1">
        <w:r w:rsidR="0042378B" w:rsidRPr="00BD0FE8">
          <w:rPr>
            <w:rStyle w:val="Hyperlink"/>
            <w:noProof/>
          </w:rPr>
          <w:t xml:space="preserve">Appendix Metropolitan </w:t>
        </w:r>
        <w:r w:rsidR="00307982">
          <w:rPr>
            <w:rStyle w:val="Hyperlink"/>
            <w:noProof/>
          </w:rPr>
          <w:t>Melbourne R</w:t>
        </w:r>
        <w:r w:rsidR="0042378B" w:rsidRPr="00BD0FE8">
          <w:rPr>
            <w:rStyle w:val="Hyperlink"/>
            <w:noProof/>
          </w:rPr>
          <w:t>egions</w:t>
        </w:r>
        <w:r w:rsidR="0042378B">
          <w:rPr>
            <w:noProof/>
            <w:webHidden/>
          </w:rPr>
          <w:tab/>
        </w:r>
        <w:r w:rsidR="0042378B">
          <w:rPr>
            <w:noProof/>
            <w:webHidden/>
          </w:rPr>
          <w:fldChar w:fldCharType="begin"/>
        </w:r>
        <w:r w:rsidR="0042378B">
          <w:rPr>
            <w:noProof/>
            <w:webHidden/>
          </w:rPr>
          <w:instrText xml:space="preserve"> PAGEREF _Toc466987361 \h </w:instrText>
        </w:r>
        <w:r w:rsidR="0042378B">
          <w:rPr>
            <w:noProof/>
            <w:webHidden/>
          </w:rPr>
        </w:r>
        <w:r w:rsidR="0042378B">
          <w:rPr>
            <w:noProof/>
            <w:webHidden/>
          </w:rPr>
          <w:fldChar w:fldCharType="separate"/>
        </w:r>
        <w:r w:rsidR="004F7BD3">
          <w:rPr>
            <w:noProof/>
            <w:webHidden/>
          </w:rPr>
          <w:t>46</w:t>
        </w:r>
        <w:r w:rsidR="0042378B">
          <w:rPr>
            <w:noProof/>
            <w:webHidden/>
          </w:rPr>
          <w:fldChar w:fldCharType="end"/>
        </w:r>
      </w:hyperlink>
    </w:p>
    <w:p w14:paraId="7593811A" w14:textId="77777777" w:rsidR="00456199" w:rsidRPr="001C5957" w:rsidRDefault="009523BC" w:rsidP="00864A6B">
      <w:pPr>
        <w:pStyle w:val="Heading1"/>
      </w:pPr>
      <w:r w:rsidRPr="007D410C">
        <w:rPr>
          <w:rFonts w:eastAsiaTheme="minorHAnsi" w:cstheme="minorBidi"/>
          <w:sz w:val="20"/>
          <w:szCs w:val="20"/>
          <w:lang w:eastAsia="en-US"/>
        </w:rPr>
        <w:lastRenderedPageBreak/>
        <w:fldChar w:fldCharType="end"/>
      </w:r>
      <w:bookmarkStart w:id="1" w:name="_Toc466987347"/>
      <w:r w:rsidR="00456199" w:rsidRPr="001C5957">
        <w:t>Introduction</w:t>
      </w:r>
      <w:bookmarkEnd w:id="0"/>
      <w:bookmarkEnd w:id="1"/>
    </w:p>
    <w:p w14:paraId="65D8E8B5" w14:textId="74C34298" w:rsidR="008F017D" w:rsidRDefault="00155C93" w:rsidP="00B462F0">
      <w:r>
        <w:t xml:space="preserve">Plan Melbourne </w:t>
      </w:r>
      <w:r w:rsidR="00B462F0" w:rsidRPr="00AD0626">
        <w:t xml:space="preserve">builds on the </w:t>
      </w:r>
      <w:r w:rsidR="00B462F0">
        <w:t xml:space="preserve">legacy of </w:t>
      </w:r>
      <w:r w:rsidR="00B462F0" w:rsidRPr="00AD0626">
        <w:t xml:space="preserve">values that have made Melbourne </w:t>
      </w:r>
      <w:r w:rsidR="008F017D">
        <w:t>one of the most liveable cities</w:t>
      </w:r>
      <w:r w:rsidR="00B462F0" w:rsidRPr="00AD0626">
        <w:t xml:space="preserve"> in the world. </w:t>
      </w:r>
      <w:r w:rsidR="008F017D">
        <w:t>It is a long</w:t>
      </w:r>
      <w:r w:rsidR="00986C8B">
        <w:t>-</w:t>
      </w:r>
      <w:r w:rsidR="008F017D">
        <w:t>term plan to accommodate Melbourne</w:t>
      </w:r>
      <w:r w:rsidR="00E708B0">
        <w:t>’</w:t>
      </w:r>
      <w:r w:rsidR="008F017D">
        <w:t>s future growth in population and employment.</w:t>
      </w:r>
    </w:p>
    <w:p w14:paraId="4D64451D" w14:textId="3AEAB156" w:rsidR="00B462F0" w:rsidRPr="00AD0626" w:rsidRDefault="008F017D" w:rsidP="00B462F0">
      <w:r w:rsidRPr="008F017D">
        <w:t xml:space="preserve">It contains an agenda to protect the character of the city while tackling the challenges of affordable housing, congestion, access to </w:t>
      </w:r>
      <w:r w:rsidR="00A676C8">
        <w:t>jobs</w:t>
      </w:r>
      <w:r w:rsidR="00DA2369">
        <w:t xml:space="preserve"> and</w:t>
      </w:r>
      <w:r w:rsidR="00A676C8">
        <w:t xml:space="preserve"> </w:t>
      </w:r>
      <w:r w:rsidRPr="008F017D">
        <w:t>services</w:t>
      </w:r>
      <w:r w:rsidR="00DA2369">
        <w:t>,</w:t>
      </w:r>
      <w:r w:rsidRPr="008F017D">
        <w:t xml:space="preserve"> and climate change.</w:t>
      </w:r>
      <w:r>
        <w:t xml:space="preserve"> </w:t>
      </w:r>
      <w:r w:rsidR="00B462F0">
        <w:t xml:space="preserve">Delivering </w:t>
      </w:r>
      <w:r w:rsidR="00B462F0" w:rsidRPr="00AD0626">
        <w:t>Plan</w:t>
      </w:r>
      <w:r w:rsidR="00E64DBD">
        <w:t> </w:t>
      </w:r>
      <w:r w:rsidR="00B462F0" w:rsidRPr="00AD0626">
        <w:t>Melbourne</w:t>
      </w:r>
      <w:r w:rsidR="00E708B0">
        <w:t>’</w:t>
      </w:r>
      <w:r w:rsidR="00B462F0" w:rsidRPr="00AD0626">
        <w:t xml:space="preserve">s actions is critical to </w:t>
      </w:r>
      <w:r w:rsidR="00B462F0">
        <w:t xml:space="preserve">achieving </w:t>
      </w:r>
      <w:r>
        <w:t>its</w:t>
      </w:r>
      <w:r w:rsidR="00B462F0">
        <w:t xml:space="preserve"> vision to</w:t>
      </w:r>
      <w:r w:rsidR="00B462F0" w:rsidRPr="00AD0626">
        <w:t xml:space="preserve"> </w:t>
      </w:r>
      <w:r>
        <w:t>continue to be</w:t>
      </w:r>
      <w:r w:rsidR="00B462F0" w:rsidRPr="00AD0626">
        <w:t xml:space="preserve"> a global city of opportunity and choice.</w:t>
      </w:r>
    </w:p>
    <w:p w14:paraId="1ABC4FD1" w14:textId="77777777" w:rsidR="00456199" w:rsidRPr="006B4025" w:rsidRDefault="00456199" w:rsidP="00456199">
      <w:r w:rsidRPr="006B4025">
        <w:t>Plan Melbourne is structured around seven</w:t>
      </w:r>
      <w:r w:rsidR="00B462F0">
        <w:t xml:space="preserve"> outcomes</w:t>
      </w:r>
      <w:r w:rsidRPr="006B4025">
        <w:t>:</w:t>
      </w:r>
    </w:p>
    <w:p w14:paraId="454EB614" w14:textId="38B7396F" w:rsidR="00456199" w:rsidRPr="004E72FB" w:rsidRDefault="00B462F0" w:rsidP="004E72FB">
      <w:pPr>
        <w:pStyle w:val="TableListNumber"/>
      </w:pPr>
      <w:r w:rsidRPr="004E72FB">
        <w:t>Melbourne is a productive city that attracts investment, supports innovation and creates jobs</w:t>
      </w:r>
    </w:p>
    <w:p w14:paraId="77ABFD19" w14:textId="68231FA1" w:rsidR="00456199" w:rsidRPr="004E72FB" w:rsidRDefault="00B462F0" w:rsidP="004E72FB">
      <w:pPr>
        <w:pStyle w:val="TableListNumber"/>
      </w:pPr>
      <w:r w:rsidRPr="004E72FB">
        <w:t>Melbourne</w:t>
      </w:r>
      <w:r w:rsidR="005F31B6" w:rsidRPr="004E72FB">
        <w:t xml:space="preserve"> provides housing choice in locations close to jobs and services</w:t>
      </w:r>
    </w:p>
    <w:p w14:paraId="1C198E23" w14:textId="26814832" w:rsidR="00B462F0" w:rsidRPr="004E72FB" w:rsidRDefault="00B462F0" w:rsidP="004E72FB">
      <w:pPr>
        <w:pStyle w:val="TableListNumber"/>
      </w:pPr>
      <w:r w:rsidRPr="004E72FB">
        <w:t xml:space="preserve">Melbourne has </w:t>
      </w:r>
      <w:r w:rsidR="005F31B6" w:rsidRPr="004E72FB">
        <w:t xml:space="preserve">an </w:t>
      </w:r>
      <w:r w:rsidRPr="004E72FB">
        <w:t>integrated transport system that connects people to jobs and services and goods to market</w:t>
      </w:r>
    </w:p>
    <w:p w14:paraId="1B6E977A" w14:textId="69127BA4" w:rsidR="00456199" w:rsidRPr="004E72FB" w:rsidRDefault="00B462F0" w:rsidP="004E72FB">
      <w:pPr>
        <w:pStyle w:val="TableListNumber"/>
      </w:pPr>
      <w:r w:rsidRPr="004E72FB">
        <w:t xml:space="preserve">Melbourne is a distinctive and liveable city with quality </w:t>
      </w:r>
      <w:r w:rsidR="0042378B" w:rsidRPr="004E72FB">
        <w:t>design and amenity</w:t>
      </w:r>
    </w:p>
    <w:p w14:paraId="7CB5F716" w14:textId="051E28C9" w:rsidR="00456199" w:rsidRPr="004E72FB" w:rsidRDefault="00B462F0" w:rsidP="004E72FB">
      <w:pPr>
        <w:pStyle w:val="TableListNumber"/>
      </w:pPr>
      <w:r w:rsidRPr="004E72FB">
        <w:t>Melbourne is a city of inclusive, vibrant and healthy neighbourhoods</w:t>
      </w:r>
    </w:p>
    <w:p w14:paraId="6BD50A0A" w14:textId="710F5134" w:rsidR="00646916" w:rsidRPr="004E72FB" w:rsidRDefault="00B462F0" w:rsidP="004E72FB">
      <w:pPr>
        <w:pStyle w:val="TableListNumber"/>
      </w:pPr>
      <w:r w:rsidRPr="004E72FB">
        <w:t>Melbourne is a sustainable and resilient city</w:t>
      </w:r>
      <w:bookmarkStart w:id="2" w:name="_Toc460483874"/>
      <w:bookmarkStart w:id="3" w:name="_Toc460857978"/>
    </w:p>
    <w:p w14:paraId="66EF15FF" w14:textId="7BE35F02" w:rsidR="00646916" w:rsidRPr="004E72FB" w:rsidRDefault="00A63EE8" w:rsidP="004E72FB">
      <w:pPr>
        <w:pStyle w:val="TableListNumber"/>
      </w:pPr>
      <w:r w:rsidRPr="004E72FB">
        <w:t>Regional Victoria is productive, sustainable and supports jobs and economic growth</w:t>
      </w:r>
    </w:p>
    <w:p w14:paraId="7D2BB4EB" w14:textId="57200952" w:rsidR="00456199" w:rsidRDefault="00456199" w:rsidP="00864A6B">
      <w:pPr>
        <w:pStyle w:val="Heading2"/>
      </w:pPr>
      <w:r>
        <w:t>Delivering Plan Melbourne</w:t>
      </w:r>
      <w:bookmarkEnd w:id="2"/>
      <w:bookmarkEnd w:id="3"/>
    </w:p>
    <w:p w14:paraId="10C8A10C" w14:textId="77777777" w:rsidR="00456199" w:rsidRDefault="00456199" w:rsidP="00456199">
      <w:r>
        <w:t>Integrating actions across government will be critical for the successful delivery of Plan Melbourne.</w:t>
      </w:r>
    </w:p>
    <w:p w14:paraId="7BD6FEA1" w14:textId="767C2F87" w:rsidR="00456199" w:rsidRDefault="00456199" w:rsidP="00456199">
      <w:r>
        <w:t xml:space="preserve">Plan Melbourne </w:t>
      </w:r>
      <w:r w:rsidRPr="006B4025">
        <w:t>take</w:t>
      </w:r>
      <w:r>
        <w:t xml:space="preserve">s </w:t>
      </w:r>
      <w:r w:rsidRPr="006B4025">
        <w:t>a whole-of-government approach to metropolitan planning implementation</w:t>
      </w:r>
      <w:r>
        <w:t xml:space="preserve"> by embedding actions across </w:t>
      </w:r>
      <w:r w:rsidR="00EF7BEE">
        <w:t>state g</w:t>
      </w:r>
      <w:r>
        <w:t xml:space="preserve">overnment departments, authorities, agencies and local </w:t>
      </w:r>
      <w:r w:rsidR="00EF7BEE">
        <w:t>government</w:t>
      </w:r>
      <w:r>
        <w:t>.</w:t>
      </w:r>
    </w:p>
    <w:p w14:paraId="01F36C50" w14:textId="4D3A7A2D" w:rsidR="00456199" w:rsidRPr="006B4025" w:rsidRDefault="00456199" w:rsidP="00456199">
      <w:r>
        <w:t xml:space="preserve">The plan focuses on </w:t>
      </w:r>
      <w:r w:rsidRPr="006B4025">
        <w:t>the</w:t>
      </w:r>
      <w:r w:rsidR="00A676C8">
        <w:t xml:space="preserve"> area comprising the</w:t>
      </w:r>
      <w:r w:rsidRPr="006B4025">
        <w:t xml:space="preserve"> 31</w:t>
      </w:r>
      <w:r>
        <w:t xml:space="preserve"> metropolitan</w:t>
      </w:r>
      <w:r w:rsidRPr="006B4025">
        <w:t xml:space="preserve"> municipalities, plus </w:t>
      </w:r>
      <w:r w:rsidR="00C4721B">
        <w:t xml:space="preserve">the </w:t>
      </w:r>
      <w:r w:rsidRPr="006B4025">
        <w:t xml:space="preserve">part of Mitchell Shire </w:t>
      </w:r>
      <w:r w:rsidR="00E81E82">
        <w:t xml:space="preserve">that is located </w:t>
      </w:r>
      <w:r w:rsidRPr="006B4025">
        <w:t xml:space="preserve">within the urban growth boundary. </w:t>
      </w:r>
      <w:r>
        <w:t xml:space="preserve">It </w:t>
      </w:r>
      <w:r w:rsidRPr="006B4025">
        <w:t xml:space="preserve">also </w:t>
      </w:r>
      <w:r>
        <w:t xml:space="preserve">covers </w:t>
      </w:r>
      <w:r w:rsidRPr="006B4025">
        <w:t xml:space="preserve">important issues </w:t>
      </w:r>
      <w:r>
        <w:t>for</w:t>
      </w:r>
      <w:r w:rsidRPr="006B4025">
        <w:t xml:space="preserve"> municipalities outside metropolitan </w:t>
      </w:r>
      <w:r>
        <w:t>Melbourne</w:t>
      </w:r>
      <w:r w:rsidR="00AA65D3">
        <w:t>,</w:t>
      </w:r>
      <w:r w:rsidRPr="006B4025">
        <w:t xml:space="preserve"> particularly peri-urba</w:t>
      </w:r>
      <w:r>
        <w:t xml:space="preserve">n </w:t>
      </w:r>
      <w:r w:rsidRPr="006B4025">
        <w:t>areas</w:t>
      </w:r>
      <w:r w:rsidR="00A676C8">
        <w:t xml:space="preserve"> and</w:t>
      </w:r>
      <w:r w:rsidRPr="006B4025">
        <w:t xml:space="preserve"> regional cities</w:t>
      </w:r>
      <w:r w:rsidR="00A676C8">
        <w:t>,</w:t>
      </w:r>
      <w:r w:rsidRPr="006B4025">
        <w:t xml:space="preserve"> and key transport corridors.</w:t>
      </w:r>
    </w:p>
    <w:p w14:paraId="728EFC6C" w14:textId="58A1FC71" w:rsidR="00456199" w:rsidRPr="006B4025" w:rsidRDefault="009A7981" w:rsidP="00456199">
      <w:r>
        <w:t xml:space="preserve">The Victoria Planning Provisions and all planning schemes </w:t>
      </w:r>
      <w:r w:rsidR="00C4721B">
        <w:t>will be</w:t>
      </w:r>
      <w:r w:rsidR="005F047F">
        <w:t xml:space="preserve"> </w:t>
      </w:r>
      <w:r>
        <w:t xml:space="preserve">updated to </w:t>
      </w:r>
      <w:r w:rsidR="00A676C8">
        <w:t xml:space="preserve">give effect to </w:t>
      </w:r>
      <w:r>
        <w:t>Plan</w:t>
      </w:r>
      <w:r w:rsidR="00E64DBD">
        <w:t> </w:t>
      </w:r>
      <w:r>
        <w:t>Melbourne. This include</w:t>
      </w:r>
      <w:r w:rsidR="005F047F">
        <w:t>s</w:t>
      </w:r>
      <w:r>
        <w:t xml:space="preserve"> amendments to the State Planning Policy Framework</w:t>
      </w:r>
      <w:r w:rsidR="00AA65D3">
        <w:t>,</w:t>
      </w:r>
      <w:r>
        <w:t xml:space="preserve"> to which</w:t>
      </w:r>
      <w:r w:rsidR="00456199" w:rsidRPr="006B4025">
        <w:t xml:space="preserve"> local planning schemes will </w:t>
      </w:r>
      <w:r w:rsidR="00DF49E5">
        <w:t xml:space="preserve">be </w:t>
      </w:r>
      <w:r w:rsidR="00456199" w:rsidRPr="006B4025">
        <w:t>align</w:t>
      </w:r>
      <w:r w:rsidR="00456199">
        <w:t>ed</w:t>
      </w:r>
      <w:r w:rsidR="004F15BE">
        <w:t>.</w:t>
      </w:r>
    </w:p>
    <w:p w14:paraId="7276A063" w14:textId="77777777" w:rsidR="00456199" w:rsidRPr="006B4025" w:rsidRDefault="004F15BE" w:rsidP="00864A6B">
      <w:pPr>
        <w:pStyle w:val="Heading2"/>
      </w:pPr>
      <w:bookmarkStart w:id="4" w:name="_Toc460483875"/>
      <w:bookmarkStart w:id="5" w:name="_Toc460857979"/>
      <w:r>
        <w:t>Reviewing implementation progress</w:t>
      </w:r>
      <w:bookmarkEnd w:id="4"/>
      <w:bookmarkEnd w:id="5"/>
    </w:p>
    <w:p w14:paraId="4BF3EF20" w14:textId="10CBBF8D" w:rsidR="00456199" w:rsidRDefault="00456199" w:rsidP="00456199">
      <w:r>
        <w:t>Plan Melbourne</w:t>
      </w:r>
      <w:r w:rsidR="00E708B0">
        <w:t>’</w:t>
      </w:r>
      <w:r>
        <w:t xml:space="preserve">s implementation will be reviewed </w:t>
      </w:r>
      <w:r w:rsidRPr="006B4025">
        <w:t xml:space="preserve">every </w:t>
      </w:r>
      <w:r>
        <w:t>five</w:t>
      </w:r>
      <w:r w:rsidRPr="006B4025">
        <w:t xml:space="preserve"> years</w:t>
      </w:r>
      <w:r>
        <w:t>, with the first review in 202</w:t>
      </w:r>
      <w:r w:rsidR="002069E3">
        <w:t>2</w:t>
      </w:r>
      <w:r>
        <w:t>.</w:t>
      </w:r>
    </w:p>
    <w:p w14:paraId="68296D86" w14:textId="77777777" w:rsidR="00456199" w:rsidRPr="006B4025" w:rsidRDefault="00295F10" w:rsidP="00456199">
      <w:r>
        <w:t xml:space="preserve">The </w:t>
      </w:r>
      <w:r w:rsidRPr="006B4025">
        <w:t>Department of Environ</w:t>
      </w:r>
      <w:r>
        <w:t>ment, Land, Water and Planning will undertake a</w:t>
      </w:r>
      <w:r w:rsidR="00456199">
        <w:t xml:space="preserve">nnual monitoring and reporting </w:t>
      </w:r>
      <w:r w:rsidR="00456199" w:rsidRPr="006B4025">
        <w:t>in consultation with other government departments and agencies.</w:t>
      </w:r>
    </w:p>
    <w:p w14:paraId="185B91C9" w14:textId="6AC5492C" w:rsidR="00456199" w:rsidRPr="006B4025" w:rsidRDefault="00456199" w:rsidP="00456199">
      <w:r w:rsidRPr="006B4025">
        <w:t xml:space="preserve">Annual reporting will include </w:t>
      </w:r>
      <w:r w:rsidR="00295F10">
        <w:t>updates to</w:t>
      </w:r>
      <w:r>
        <w:t xml:space="preserve"> the status of</w:t>
      </w:r>
      <w:r w:rsidRPr="006B4025">
        <w:t xml:space="preserve"> actions,</w:t>
      </w:r>
      <w:r w:rsidR="00295F10">
        <w:t xml:space="preserve"> including change</w:t>
      </w:r>
      <w:r w:rsidR="000B75B6">
        <w:t xml:space="preserve">s to timeframes for completion </w:t>
      </w:r>
      <w:r w:rsidR="00295F10">
        <w:t>and lead agencies or implementation partners</w:t>
      </w:r>
      <w:r>
        <w:t>.</w:t>
      </w:r>
    </w:p>
    <w:p w14:paraId="0BF49946" w14:textId="73804BB4" w:rsidR="00456199" w:rsidRDefault="00DF49E5" w:rsidP="00456199">
      <w:r>
        <w:t xml:space="preserve">New actions that are state-led </w:t>
      </w:r>
      <w:r w:rsidR="00456199" w:rsidRPr="006B4025">
        <w:t xml:space="preserve">and deliver </w:t>
      </w:r>
      <w:r w:rsidR="00456199">
        <w:t xml:space="preserve">on </w:t>
      </w:r>
      <w:r w:rsidR="00456199" w:rsidRPr="006B4025">
        <w:t>Plan Melbourne</w:t>
      </w:r>
      <w:r w:rsidR="00E708B0">
        <w:t>’</w:t>
      </w:r>
      <w:r w:rsidR="00456199" w:rsidRPr="006B4025">
        <w:t>s outcomes will be added as part of the annual update</w:t>
      </w:r>
      <w:r w:rsidR="00456199">
        <w:t>,</w:t>
      </w:r>
      <w:r w:rsidR="00456199" w:rsidRPr="006B4025">
        <w:t xml:space="preserve"> </w:t>
      </w:r>
      <w:r w:rsidR="00456199">
        <w:t>as</w:t>
      </w:r>
      <w:r w:rsidR="00456199" w:rsidRPr="006B4025">
        <w:t xml:space="preserve"> approved by the Minister for Planning in consultation with other relevant ministers.</w:t>
      </w:r>
      <w:r w:rsidR="00386AFA">
        <w:t xml:space="preserve"> This includes any updates from the </w:t>
      </w:r>
      <w:r w:rsidR="00947F75">
        <w:t>g</w:t>
      </w:r>
      <w:r w:rsidR="00386AFA">
        <w:t>overnment’s response to Infrastructure Victoria’s 30</w:t>
      </w:r>
      <w:r w:rsidR="0099053D">
        <w:t>-</w:t>
      </w:r>
      <w:r w:rsidR="00386AFA">
        <w:t>year strategy in 2017.</w:t>
      </w:r>
    </w:p>
    <w:p w14:paraId="41A8D052" w14:textId="5E809989" w:rsidR="00456199" w:rsidRDefault="00456199" w:rsidP="00864A6B">
      <w:pPr>
        <w:pStyle w:val="Heading1"/>
      </w:pPr>
      <w:bookmarkStart w:id="6" w:name="_Toc460857980"/>
      <w:bookmarkStart w:id="7" w:name="_Toc466987348"/>
      <w:r>
        <w:lastRenderedPageBreak/>
        <w:t>Partnerships for Melbourne</w:t>
      </w:r>
      <w:r w:rsidR="00E708B0">
        <w:t>’</w:t>
      </w:r>
      <w:r>
        <w:t>s future growth</w:t>
      </w:r>
      <w:bookmarkEnd w:id="6"/>
      <w:bookmarkEnd w:id="7"/>
    </w:p>
    <w:p w14:paraId="044CB4FB" w14:textId="4CAA3619" w:rsidR="00456199" w:rsidRPr="002E5A82" w:rsidRDefault="00456199" w:rsidP="00456199">
      <w:pPr>
        <w:spacing w:before="0" w:after="200" w:line="276" w:lineRule="auto"/>
        <w:rPr>
          <w:rFonts w:cs="Arial"/>
        </w:rPr>
      </w:pPr>
      <w:r w:rsidRPr="002E5A82">
        <w:rPr>
          <w:rFonts w:cs="Arial"/>
        </w:rPr>
        <w:t xml:space="preserve">Plan Melbourne </w:t>
      </w:r>
      <w:r w:rsidR="000A185C">
        <w:rPr>
          <w:rFonts w:cs="Arial"/>
        </w:rPr>
        <w:t xml:space="preserve">will continue to contribute to a </w:t>
      </w:r>
      <w:r w:rsidRPr="002E5A82">
        <w:rPr>
          <w:rFonts w:cs="Arial"/>
        </w:rPr>
        <w:t>21st-c</w:t>
      </w:r>
      <w:r>
        <w:rPr>
          <w:rFonts w:cs="Arial"/>
        </w:rPr>
        <w:t xml:space="preserve">entury city that is distinctive, </w:t>
      </w:r>
      <w:r w:rsidRPr="002E5A82">
        <w:rPr>
          <w:rFonts w:cs="Arial"/>
        </w:rPr>
        <w:t>globally</w:t>
      </w:r>
      <w:r w:rsidR="001042FF">
        <w:rPr>
          <w:rFonts w:cs="Arial"/>
        </w:rPr>
        <w:t>-</w:t>
      </w:r>
      <w:r w:rsidRPr="002E5A82">
        <w:rPr>
          <w:rFonts w:cs="Arial"/>
        </w:rPr>
        <w:t>connected and competitive</w:t>
      </w:r>
      <w:r w:rsidR="00DA2369">
        <w:rPr>
          <w:rFonts w:cs="Arial"/>
        </w:rPr>
        <w:t>—</w:t>
      </w:r>
      <w:r>
        <w:rPr>
          <w:rFonts w:cs="Arial"/>
        </w:rPr>
        <w:t>a</w:t>
      </w:r>
      <w:r w:rsidRPr="002E5A82">
        <w:rPr>
          <w:rFonts w:cs="Arial"/>
        </w:rPr>
        <w:t xml:space="preserve"> city designed to encourage social and economic participation, with strong and healthy communiti</w:t>
      </w:r>
      <w:r>
        <w:rPr>
          <w:rFonts w:cs="Arial"/>
        </w:rPr>
        <w:t>es and a resilient environment.</w:t>
      </w:r>
    </w:p>
    <w:p w14:paraId="0DC7B6D6" w14:textId="63F277AC" w:rsidR="00C66136" w:rsidRDefault="00456199" w:rsidP="00456199">
      <w:pPr>
        <w:spacing w:before="0" w:after="200" w:line="276" w:lineRule="auto"/>
        <w:rPr>
          <w:rFonts w:cs="Arial"/>
        </w:rPr>
      </w:pPr>
      <w:r w:rsidRPr="002E5A82">
        <w:rPr>
          <w:rFonts w:cs="Arial"/>
        </w:rPr>
        <w:t xml:space="preserve">A new era of partnership has emerged where government, businesses and the community are working together to plan for the future. </w:t>
      </w:r>
      <w:r w:rsidR="00A676C8">
        <w:rPr>
          <w:rFonts w:cs="Arial"/>
        </w:rPr>
        <w:t>I</w:t>
      </w:r>
      <w:r w:rsidRPr="002E5A82">
        <w:rPr>
          <w:rFonts w:cs="Arial"/>
        </w:rPr>
        <w:t>mplementing Plan Melbourne</w:t>
      </w:r>
      <w:r w:rsidR="00A676C8">
        <w:rPr>
          <w:rFonts w:cs="Arial"/>
        </w:rPr>
        <w:t xml:space="preserve"> in a</w:t>
      </w:r>
      <w:r w:rsidRPr="002E5A82">
        <w:rPr>
          <w:rFonts w:cs="Arial"/>
        </w:rPr>
        <w:t xml:space="preserve"> </w:t>
      </w:r>
      <w:r w:rsidR="00A676C8" w:rsidRPr="002E5A82">
        <w:rPr>
          <w:rFonts w:cs="Arial"/>
        </w:rPr>
        <w:t xml:space="preserve">partnership approach </w:t>
      </w:r>
      <w:r w:rsidRPr="002E5A82">
        <w:rPr>
          <w:rFonts w:cs="Arial"/>
        </w:rPr>
        <w:t>will require a sustained and committed effort from</w:t>
      </w:r>
      <w:r>
        <w:rPr>
          <w:rFonts w:cs="Arial"/>
        </w:rPr>
        <w:t xml:space="preserve"> everyone</w:t>
      </w:r>
      <w:r w:rsidR="00A676C8">
        <w:rPr>
          <w:rFonts w:cs="Arial"/>
        </w:rPr>
        <w:t>.</w:t>
      </w:r>
    </w:p>
    <w:p w14:paraId="41BDE551" w14:textId="77777777" w:rsidR="00456199" w:rsidRPr="00DA09C8" w:rsidRDefault="00456199" w:rsidP="00864A6B">
      <w:pPr>
        <w:pStyle w:val="Heading2"/>
      </w:pPr>
      <w:r w:rsidRPr="00DA09C8">
        <w:t>Lead agencies and partners</w:t>
      </w:r>
    </w:p>
    <w:p w14:paraId="19BD882A" w14:textId="77777777" w:rsidR="00DD62BD" w:rsidRDefault="00456199" w:rsidP="00456199">
      <w:r w:rsidRPr="00A36C38">
        <w:t>As part of creat</w:t>
      </w:r>
      <w:r w:rsidR="00295F10">
        <w:t xml:space="preserve">ing a platform for action, the </w:t>
      </w:r>
      <w:r w:rsidR="00986C8B">
        <w:t>g</w:t>
      </w:r>
      <w:r w:rsidRPr="00A36C38">
        <w:t xml:space="preserve">overnment has made a number of essential </w:t>
      </w:r>
      <w:r w:rsidR="00C4721B">
        <w:t>organisation</w:t>
      </w:r>
      <w:r w:rsidR="00DA2369">
        <w:t>al</w:t>
      </w:r>
      <w:r w:rsidR="00C4721B">
        <w:t xml:space="preserve"> </w:t>
      </w:r>
      <w:r w:rsidRPr="00A36C38">
        <w:t xml:space="preserve">changes. </w:t>
      </w:r>
    </w:p>
    <w:p w14:paraId="1F8D3857" w14:textId="77777777" w:rsidR="000D69A1" w:rsidRDefault="00DA37F6" w:rsidP="00DA37F6">
      <w:r>
        <w:t>Established in January 2015, the Department of Environment, Land, Water and Planning (DELWP), connects all parts of the planning — environment,</w:t>
      </w:r>
      <w:r w:rsidR="000D69A1">
        <w:t xml:space="preserve"> </w:t>
      </w:r>
      <w:r>
        <w:t>water, land-use planning and development.</w:t>
      </w:r>
      <w:r w:rsidR="000D69A1">
        <w:t xml:space="preserve"> </w:t>
      </w:r>
      <w:r>
        <w:t>DELWP coordinates the whole-of-government</w:t>
      </w:r>
      <w:r w:rsidR="000D69A1">
        <w:t xml:space="preserve"> </w:t>
      </w:r>
      <w:r>
        <w:t>approach to the implementation of Plan Melbourne.</w:t>
      </w:r>
      <w:r w:rsidR="000D69A1">
        <w:t xml:space="preserve"> </w:t>
      </w:r>
    </w:p>
    <w:p w14:paraId="5D905079" w14:textId="63466A42" w:rsidR="00DA37F6" w:rsidRDefault="00DA37F6" w:rsidP="00DA37F6">
      <w:r>
        <w:t>Established in July 2019, the Department of Jobs,</w:t>
      </w:r>
      <w:r w:rsidR="000D69A1">
        <w:t xml:space="preserve"> </w:t>
      </w:r>
      <w:r>
        <w:t>Precincts and Regions (DJPR) drives economic</w:t>
      </w:r>
      <w:r w:rsidR="00ED1F2C">
        <w:t xml:space="preserve"> </w:t>
      </w:r>
      <w:r>
        <w:t>development and job creation across Victoria with a focus</w:t>
      </w:r>
      <w:r w:rsidR="000D69A1">
        <w:t xml:space="preserve"> </w:t>
      </w:r>
      <w:r>
        <w:t>on building thriving places, investment attraction, trade,</w:t>
      </w:r>
      <w:r w:rsidR="000D69A1">
        <w:t xml:space="preserve"> </w:t>
      </w:r>
      <w:r>
        <w:t>innovation, regional development and small business.</w:t>
      </w:r>
    </w:p>
    <w:p w14:paraId="24975A78" w14:textId="77777777" w:rsidR="000009A7" w:rsidRDefault="00DA37F6" w:rsidP="00DA37F6">
      <w:r>
        <w:t>Also established in July 2019, the Department of</w:t>
      </w:r>
      <w:r w:rsidR="000D69A1">
        <w:t xml:space="preserve"> </w:t>
      </w:r>
      <w:r>
        <w:t>Transport coordinates Victoria’s transport system, delivers</w:t>
      </w:r>
      <w:r w:rsidR="000D69A1">
        <w:t xml:space="preserve"> </w:t>
      </w:r>
      <w:r>
        <w:t>major projects and plans for the network’s future. Other</w:t>
      </w:r>
      <w:r w:rsidR="000D69A1">
        <w:t xml:space="preserve"> </w:t>
      </w:r>
      <w:r>
        <w:t>key agencies with a critical role to play in the planning and</w:t>
      </w:r>
      <w:r w:rsidR="000D69A1">
        <w:t xml:space="preserve"> </w:t>
      </w:r>
      <w:r>
        <w:t>delivery of Plan Melbourne outcomes include Development</w:t>
      </w:r>
      <w:r w:rsidR="000D69A1">
        <w:t xml:space="preserve"> </w:t>
      </w:r>
      <w:r>
        <w:t>Victoria, VLine, Rail Projects Victoria and the Level Crossing</w:t>
      </w:r>
      <w:r w:rsidR="000D69A1">
        <w:t xml:space="preserve"> </w:t>
      </w:r>
      <w:r>
        <w:t xml:space="preserve">Removal </w:t>
      </w:r>
      <w:r w:rsidR="000D69A1">
        <w:t>Authority.</w:t>
      </w:r>
      <w:r w:rsidR="000D69A1" w:rsidRPr="00A36C38">
        <w:t xml:space="preserve"> </w:t>
      </w:r>
    </w:p>
    <w:p w14:paraId="2F5DE5C0" w14:textId="7F8C4C92" w:rsidR="00456199" w:rsidRDefault="000D69A1" w:rsidP="00DA37F6">
      <w:r w:rsidRPr="00A36C38">
        <w:t>These</w:t>
      </w:r>
      <w:r w:rsidR="00456199" w:rsidRPr="00A36C38">
        <w:t xml:space="preserve"> departments, together with the Victorian Planning Authority</w:t>
      </w:r>
      <w:r w:rsidR="00634FF9">
        <w:t xml:space="preserve"> (VPA)</w:t>
      </w:r>
      <w:r w:rsidR="00456199" w:rsidRPr="00A36C38">
        <w:t xml:space="preserve">, provide the </w:t>
      </w:r>
      <w:r w:rsidR="00C4721B">
        <w:t xml:space="preserve">framework </w:t>
      </w:r>
      <w:r w:rsidR="00456199" w:rsidRPr="00A36C38">
        <w:t>for Plan Melbourne</w:t>
      </w:r>
      <w:r w:rsidR="00E708B0">
        <w:t>’</w:t>
      </w:r>
      <w:r w:rsidR="00456199" w:rsidRPr="00A36C38">
        <w:t>s implementation and will lead delivery of its actions</w:t>
      </w:r>
      <w:r w:rsidR="00456199">
        <w:t>.</w:t>
      </w:r>
    </w:p>
    <w:p w14:paraId="4043C13B" w14:textId="3F6971C5" w:rsidR="00456199" w:rsidRDefault="00456199" w:rsidP="00456199">
      <w:pPr>
        <w:rPr>
          <w:rFonts w:cs="Arial"/>
          <w:color w:val="000000"/>
        </w:rPr>
      </w:pPr>
      <w:r>
        <w:rPr>
          <w:rFonts w:cs="Arial"/>
          <w:color w:val="000000"/>
        </w:rPr>
        <w:t xml:space="preserve">The </w:t>
      </w:r>
      <w:r w:rsidR="00634FF9">
        <w:rPr>
          <w:rFonts w:cs="Arial"/>
          <w:color w:val="000000"/>
        </w:rPr>
        <w:t xml:space="preserve">VPA </w:t>
      </w:r>
      <w:r>
        <w:rPr>
          <w:rFonts w:cs="Arial"/>
          <w:color w:val="000000"/>
        </w:rPr>
        <w:t xml:space="preserve">will deliver integrated land-use and infrastructure planning in </w:t>
      </w:r>
      <w:r w:rsidR="00FF12C9">
        <w:rPr>
          <w:rFonts w:cs="Arial"/>
          <w:color w:val="000000"/>
        </w:rPr>
        <w:t xml:space="preserve">key </w:t>
      </w:r>
      <w:r>
        <w:rPr>
          <w:rFonts w:cs="Arial"/>
          <w:color w:val="000000"/>
        </w:rPr>
        <w:t xml:space="preserve">urban renewal areas, </w:t>
      </w:r>
      <w:r w:rsidR="00FF12C9">
        <w:rPr>
          <w:rFonts w:cs="Arial"/>
          <w:color w:val="000000"/>
        </w:rPr>
        <w:t>national employment and innovation clusters</w:t>
      </w:r>
      <w:r w:rsidR="000A185C">
        <w:rPr>
          <w:rFonts w:cs="Arial"/>
          <w:color w:val="000000"/>
        </w:rPr>
        <w:t>,</w:t>
      </w:r>
      <w:r>
        <w:rPr>
          <w:rFonts w:cs="Arial"/>
          <w:color w:val="000000"/>
        </w:rPr>
        <w:t xml:space="preserve"> </w:t>
      </w:r>
      <w:r w:rsidR="00B42B4B">
        <w:rPr>
          <w:rFonts w:cs="Arial"/>
          <w:color w:val="000000"/>
        </w:rPr>
        <w:t xml:space="preserve">growth areas, </w:t>
      </w:r>
      <w:r>
        <w:rPr>
          <w:rFonts w:cs="Arial"/>
          <w:color w:val="000000"/>
        </w:rPr>
        <w:t>regional centres and regional ar</w:t>
      </w:r>
      <w:r w:rsidR="009A7981">
        <w:rPr>
          <w:rFonts w:cs="Arial"/>
          <w:color w:val="000000"/>
        </w:rPr>
        <w:t>eas undergoing transition. Its</w:t>
      </w:r>
      <w:r>
        <w:rPr>
          <w:rFonts w:cs="Arial"/>
          <w:color w:val="000000"/>
        </w:rPr>
        <w:t xml:space="preserve"> role in delivering Plan Melbourne involves promoting the supply of housing, encouraging resilient development, and facilitating the delivery of infrastructure and services for communities.</w:t>
      </w:r>
    </w:p>
    <w:p w14:paraId="0258BD0B" w14:textId="233B29FD" w:rsidR="00456199" w:rsidRPr="00A36C38" w:rsidRDefault="001042FF" w:rsidP="00456199">
      <w:r>
        <w:t>Other i</w:t>
      </w:r>
      <w:r w:rsidR="00456199" w:rsidRPr="00A36C38">
        <w:t xml:space="preserve">mplementation partners include the Department of Health and Human Services </w:t>
      </w:r>
      <w:r w:rsidR="00197F29">
        <w:t xml:space="preserve">(DHHS) </w:t>
      </w:r>
      <w:r w:rsidR="00456199" w:rsidRPr="00A36C38">
        <w:t>and Department of Education and Training</w:t>
      </w:r>
      <w:r w:rsidR="00197F29">
        <w:t xml:space="preserve"> (DET)</w:t>
      </w:r>
      <w:r w:rsidR="008A3975">
        <w:t>,</w:t>
      </w:r>
      <w:r w:rsidR="00456199" w:rsidRPr="00A36C38">
        <w:t xml:space="preserve"> alongside </w:t>
      </w:r>
      <w:r w:rsidR="00533C27">
        <w:t>heritage</w:t>
      </w:r>
      <w:r w:rsidR="00456199" w:rsidRPr="00A36C38">
        <w:t xml:space="preserve"> agencies, </w:t>
      </w:r>
      <w:r w:rsidR="00533C27">
        <w:t>land managers, water authorities</w:t>
      </w:r>
      <w:r w:rsidR="008A3975">
        <w:t xml:space="preserve"> </w:t>
      </w:r>
      <w:r w:rsidR="00456199" w:rsidRPr="00A36C38">
        <w:t>and councils.</w:t>
      </w:r>
    </w:p>
    <w:p w14:paraId="1831FB56" w14:textId="77777777" w:rsidR="00456199" w:rsidRPr="00DA09C8" w:rsidRDefault="00456199" w:rsidP="00864A6B">
      <w:pPr>
        <w:pStyle w:val="Heading2"/>
      </w:pPr>
      <w:r w:rsidRPr="00DA09C8">
        <w:t xml:space="preserve">Connecting with </w:t>
      </w:r>
      <w:r w:rsidR="009A7981">
        <w:t xml:space="preserve">other </w:t>
      </w:r>
      <w:r w:rsidRPr="00DA09C8">
        <w:t>strategies, plans and policies</w:t>
      </w:r>
    </w:p>
    <w:p w14:paraId="5083D959" w14:textId="3F9CE04D" w:rsidR="00456199" w:rsidRPr="00477C40" w:rsidRDefault="00456199" w:rsidP="00456199">
      <w:r w:rsidRPr="00477C40">
        <w:t>Deliver</w:t>
      </w:r>
      <w:r w:rsidR="008A3975">
        <w:t xml:space="preserve">y of </w:t>
      </w:r>
      <w:r w:rsidRPr="00477C40">
        <w:t xml:space="preserve">Plan Melbourne will occur within a network of interconnected activities guided by state and local </w:t>
      </w:r>
      <w:r>
        <w:t>strategies, plans and policies</w:t>
      </w:r>
      <w:r w:rsidR="00107053">
        <w:t xml:space="preserve"> that are already underway</w:t>
      </w:r>
      <w:r>
        <w:t>.</w:t>
      </w:r>
      <w:r w:rsidR="00DF49E5">
        <w:t xml:space="preserve"> These are outlined in the </w:t>
      </w:r>
      <w:r w:rsidR="00E708B0">
        <w:t>‘</w:t>
      </w:r>
      <w:r w:rsidR="00DF49E5">
        <w:t>initiatives</w:t>
      </w:r>
      <w:r w:rsidR="00F628A8">
        <w:t xml:space="preserve"> underway</w:t>
      </w:r>
      <w:r w:rsidR="00E708B0">
        <w:t>’</w:t>
      </w:r>
      <w:r w:rsidR="00DF49E5">
        <w:t xml:space="preserve"> section of each </w:t>
      </w:r>
      <w:r w:rsidR="00740EF1">
        <w:t>outcome</w:t>
      </w:r>
      <w:r w:rsidR="00DF49E5">
        <w:t>.</w:t>
      </w:r>
    </w:p>
    <w:p w14:paraId="6D3613A1" w14:textId="26D5DBBC" w:rsidR="00456199" w:rsidRDefault="00456199" w:rsidP="00634FF9">
      <w:r w:rsidRPr="00477C40">
        <w:t>This includes</w:t>
      </w:r>
      <w:r w:rsidR="00107053">
        <w:t xml:space="preserve"> the development of</w:t>
      </w:r>
      <w:r w:rsidRPr="00477C40">
        <w:t xml:space="preserve"> Infrastructure Victoria</w:t>
      </w:r>
      <w:r w:rsidR="00E708B0">
        <w:t>’</w:t>
      </w:r>
      <w:r w:rsidRPr="00477C40">
        <w:t>s 30-year infrastructure strategy</w:t>
      </w:r>
      <w:r w:rsidR="00107053">
        <w:t>,</w:t>
      </w:r>
      <w:r w:rsidRPr="00477C40">
        <w:t xml:space="preserve"> </w:t>
      </w:r>
      <w:r w:rsidR="00107053">
        <w:t>which</w:t>
      </w:r>
      <w:r w:rsidRPr="00477C40">
        <w:t xml:space="preserve"> will </w:t>
      </w:r>
      <w:r w:rsidR="00107053">
        <w:t>inform</w:t>
      </w:r>
      <w:r w:rsidRPr="00477C40">
        <w:t xml:space="preserve"> the </w:t>
      </w:r>
      <w:r w:rsidR="00986C8B">
        <w:t>g</w:t>
      </w:r>
      <w:r w:rsidRPr="00477C40">
        <w:t>overnment</w:t>
      </w:r>
      <w:r w:rsidR="00E708B0">
        <w:t>’</w:t>
      </w:r>
      <w:r w:rsidRPr="00477C40">
        <w:t>s</w:t>
      </w:r>
      <w:r w:rsidR="00634FF9">
        <w:t xml:space="preserve"> five-year infrastructure plan</w:t>
      </w:r>
      <w:r w:rsidR="00107053">
        <w:t xml:space="preserve"> for Victoria.</w:t>
      </w:r>
    </w:p>
    <w:p w14:paraId="21F7DD6C" w14:textId="68EA4975" w:rsidR="00B42B4B" w:rsidRDefault="00B42B4B" w:rsidP="00B42B4B">
      <w:pPr>
        <w:rPr>
          <w:rFonts w:cs="Arial"/>
          <w:color w:val="000000"/>
        </w:rPr>
      </w:pPr>
      <w:r>
        <w:rPr>
          <w:rFonts w:cs="Arial"/>
          <w:color w:val="000000"/>
        </w:rPr>
        <w:t>Infrastructure Victoria is an i</w:t>
      </w:r>
      <w:r w:rsidR="00880E83">
        <w:rPr>
          <w:rFonts w:cs="Arial"/>
          <w:color w:val="000000"/>
        </w:rPr>
        <w:t xml:space="preserve">ndependent authority which </w:t>
      </w:r>
      <w:r>
        <w:rPr>
          <w:rFonts w:cs="Arial"/>
          <w:color w:val="000000"/>
        </w:rPr>
        <w:t>provide</w:t>
      </w:r>
      <w:r w:rsidR="00880E83">
        <w:rPr>
          <w:rFonts w:cs="Arial"/>
          <w:color w:val="000000"/>
        </w:rPr>
        <w:t>s</w:t>
      </w:r>
      <w:r>
        <w:rPr>
          <w:rFonts w:cs="Arial"/>
          <w:color w:val="000000"/>
        </w:rPr>
        <w:t xml:space="preserve"> advice on Victoria’s infrastructure needs and priorities. Plan Melbourne’s actions will align with the government’s priority infrastructure projects and funding.</w:t>
      </w:r>
    </w:p>
    <w:p w14:paraId="4E9C01B2" w14:textId="77777777" w:rsidR="00456199" w:rsidRPr="00DA09C8" w:rsidRDefault="00456199" w:rsidP="00864A6B">
      <w:pPr>
        <w:pStyle w:val="Heading2"/>
      </w:pPr>
      <w:r w:rsidRPr="00DA09C8">
        <w:lastRenderedPageBreak/>
        <w:t>Local government partnerships</w:t>
      </w:r>
    </w:p>
    <w:p w14:paraId="51F9ED65" w14:textId="027F45F8" w:rsidR="004F15BE" w:rsidRDefault="004F15BE" w:rsidP="004C412F">
      <w:r>
        <w:t>Local government shares responsibilities with the Victorian Government in planning for Melbourne</w:t>
      </w:r>
      <w:r w:rsidR="00E708B0">
        <w:t>’</w:t>
      </w:r>
      <w:r>
        <w:t>s future, especially for housing, delivering community infrastructure critical to 20-minute neighbourhoods</w:t>
      </w:r>
      <w:r w:rsidR="008A3975">
        <w:t>,</w:t>
      </w:r>
      <w:r>
        <w:t xml:space="preserve"> and ensuring community involvement in planning.</w:t>
      </w:r>
    </w:p>
    <w:p w14:paraId="7C150C76" w14:textId="153854D8" w:rsidR="004F15BE" w:rsidRDefault="008A3975" w:rsidP="004C412F">
      <w:r>
        <w:t>L</w:t>
      </w:r>
      <w:r w:rsidR="004F15BE">
        <w:t xml:space="preserve">ocal government, in partnership with </w:t>
      </w:r>
      <w:r w:rsidR="00E6281F">
        <w:t>DELWP</w:t>
      </w:r>
      <w:r w:rsidR="004F15BE">
        <w:t xml:space="preserve"> and ot</w:t>
      </w:r>
      <w:r w:rsidR="00F109DE">
        <w:t>her government agencies, will focus</w:t>
      </w:r>
      <w:r w:rsidR="004F15BE">
        <w:t xml:space="preserve"> on:</w:t>
      </w:r>
    </w:p>
    <w:p w14:paraId="4E8C03BA" w14:textId="77777777" w:rsidR="004F15BE" w:rsidRPr="004E72FB" w:rsidRDefault="004F15BE" w:rsidP="004E72FB">
      <w:pPr>
        <w:pStyle w:val="TableListBullet"/>
      </w:pPr>
      <w:r w:rsidRPr="004E72FB">
        <w:t xml:space="preserve">participating in Metropolitan Partnerships and </w:t>
      </w:r>
      <w:r w:rsidR="00F109DE" w:rsidRPr="004E72FB">
        <w:t xml:space="preserve">other </w:t>
      </w:r>
      <w:r w:rsidRPr="004E72FB">
        <w:t>metropolitan re</w:t>
      </w:r>
      <w:r w:rsidR="00F109DE" w:rsidRPr="004E72FB">
        <w:t>gional governance arrangements to support Plan Melbourne implementation</w:t>
      </w:r>
    </w:p>
    <w:p w14:paraId="6C77CFF5" w14:textId="77777777" w:rsidR="004F15BE" w:rsidRPr="004E72FB" w:rsidRDefault="004F15BE" w:rsidP="004E72FB">
      <w:pPr>
        <w:pStyle w:val="TableListBullet"/>
      </w:pPr>
      <w:r w:rsidRPr="004E72FB">
        <w:t>undertaking local planning actions to implement Plan Melbourne.</w:t>
      </w:r>
    </w:p>
    <w:p w14:paraId="666D4755" w14:textId="305491E7" w:rsidR="00A676C8" w:rsidRDefault="00A676C8" w:rsidP="004C412F">
      <w:r>
        <w:t xml:space="preserve">Further engagement on partnership arrangements for </w:t>
      </w:r>
      <w:r w:rsidRPr="00461981">
        <w:t xml:space="preserve">Plan Melbourne </w:t>
      </w:r>
      <w:r>
        <w:t xml:space="preserve">implementation </w:t>
      </w:r>
      <w:r w:rsidRPr="00461981">
        <w:t>will occur with local government</w:t>
      </w:r>
      <w:r w:rsidR="00197F29">
        <w:t xml:space="preserve"> starting</w:t>
      </w:r>
      <w:r w:rsidRPr="00461981">
        <w:t xml:space="preserve"> in early 2017.</w:t>
      </w:r>
    </w:p>
    <w:p w14:paraId="6A7538F8" w14:textId="4417565A" w:rsidR="004F15BE" w:rsidRPr="00DA09C8" w:rsidRDefault="004F15BE" w:rsidP="00864A6B">
      <w:pPr>
        <w:pStyle w:val="Heading2"/>
      </w:pPr>
      <w:bookmarkStart w:id="8" w:name="_Ref457208846"/>
      <w:bookmarkStart w:id="9" w:name="_Ref457208856"/>
      <w:bookmarkStart w:id="10" w:name="_Ref457208862"/>
      <w:bookmarkStart w:id="11" w:name="_Ref457208873"/>
      <w:bookmarkStart w:id="12" w:name="_Ref457208886"/>
      <w:bookmarkStart w:id="13" w:name="_Ref457208916"/>
      <w:bookmarkStart w:id="14" w:name="_Ref457208923"/>
      <w:r w:rsidRPr="00DA09C8">
        <w:t>Metropolitan regional planning</w:t>
      </w:r>
      <w:bookmarkEnd w:id="8"/>
      <w:bookmarkEnd w:id="9"/>
      <w:bookmarkEnd w:id="10"/>
      <w:bookmarkEnd w:id="11"/>
      <w:bookmarkEnd w:id="12"/>
      <w:bookmarkEnd w:id="13"/>
      <w:bookmarkEnd w:id="14"/>
    </w:p>
    <w:p w14:paraId="36607F52" w14:textId="77777777" w:rsidR="00DA2369" w:rsidRDefault="00DA2369" w:rsidP="00DA2369">
      <w:r w:rsidRPr="00E6281F">
        <w:t xml:space="preserve">A new </w:t>
      </w:r>
      <w:r>
        <w:t>m</w:t>
      </w:r>
      <w:r w:rsidRPr="00E6281F">
        <w:t>inisterial</w:t>
      </w:r>
      <w:r w:rsidRPr="00A7160D">
        <w:t xml:space="preserve"> portfolio of Suburban Development</w:t>
      </w:r>
      <w:r>
        <w:t xml:space="preserve"> has been established within DELWP. The portfolio will develop five-year</w:t>
      </w:r>
      <w:r w:rsidRPr="00A7160D">
        <w:t xml:space="preserve"> plans for jobs, services and infrastructure</w:t>
      </w:r>
      <w:r>
        <w:t>,</w:t>
      </w:r>
      <w:r w:rsidRPr="00A7160D">
        <w:t xml:space="preserve"> </w:t>
      </w:r>
      <w:r>
        <w:t>with n</w:t>
      </w:r>
      <w:r w:rsidRPr="00A7160D">
        <w:t>ew governance arrangements</w:t>
      </w:r>
      <w:r>
        <w:t xml:space="preserve"> for each of the six metropolitan regions.</w:t>
      </w:r>
    </w:p>
    <w:p w14:paraId="2E177470" w14:textId="0055B01C" w:rsidR="00634FF9" w:rsidRDefault="004F15BE" w:rsidP="004F15BE">
      <w:r w:rsidRPr="00461981">
        <w:t xml:space="preserve">There was strong support for a regional approach to metropolitan planning in Plan Melbourne refresh submissions to focus state and local government activities on regional priorities. </w:t>
      </w:r>
      <w:r w:rsidR="00634FF9">
        <w:t xml:space="preserve">The </w:t>
      </w:r>
      <w:r w:rsidR="00752002">
        <w:t>M</w:t>
      </w:r>
      <w:r w:rsidR="00634FF9">
        <w:t xml:space="preserve">etropolitan </w:t>
      </w:r>
      <w:r w:rsidR="00752002">
        <w:t>Melbourne R</w:t>
      </w:r>
      <w:r w:rsidR="00634FF9">
        <w:t>egions are shown at Map 1.</w:t>
      </w:r>
      <w:r w:rsidR="005C04B3">
        <w:t xml:space="preserve"> These align with the new boundaries for the Metropolitan Partnerships</w:t>
      </w:r>
      <w:r w:rsidR="00EF7BEE">
        <w:t xml:space="preserve"> and include a new Inner South</w:t>
      </w:r>
      <w:r w:rsidR="00CA4031">
        <w:t xml:space="preserve"> </w:t>
      </w:r>
      <w:r w:rsidR="005C04B3">
        <w:t xml:space="preserve">East Region and Maribyrnong </w:t>
      </w:r>
      <w:r w:rsidR="00197F29">
        <w:t>is now included in</w:t>
      </w:r>
      <w:r w:rsidR="005C04B3">
        <w:t xml:space="preserve"> the Western Region.</w:t>
      </w:r>
    </w:p>
    <w:p w14:paraId="2A9CF651" w14:textId="2AB28C20" w:rsidR="005C04B3" w:rsidRDefault="004F15BE" w:rsidP="000A185C">
      <w:pPr>
        <w:rPr>
          <w:b/>
          <w:bCs/>
          <w:sz w:val="18"/>
          <w:szCs w:val="18"/>
        </w:rPr>
      </w:pPr>
      <w:r w:rsidRPr="00461981">
        <w:t xml:space="preserve">Metropolitan regional planning groups </w:t>
      </w:r>
      <w:r w:rsidR="003F7F28">
        <w:t xml:space="preserve">based on these metropolitan regions </w:t>
      </w:r>
      <w:r w:rsidRPr="00461981">
        <w:t>will be re-established</w:t>
      </w:r>
      <w:r w:rsidR="003F7F28">
        <w:t xml:space="preserve"> </w:t>
      </w:r>
      <w:r w:rsidRPr="00461981">
        <w:t>to support the collaborative implementation of man</w:t>
      </w:r>
      <w:r w:rsidR="00634FF9">
        <w:t>y of Plan Melbourne</w:t>
      </w:r>
      <w:r w:rsidR="00E708B0">
        <w:t>’</w:t>
      </w:r>
      <w:r w:rsidR="00634FF9">
        <w:t>s actions</w:t>
      </w:r>
      <w:r w:rsidR="00634FF9" w:rsidRPr="00634FF9">
        <w:t xml:space="preserve"> </w:t>
      </w:r>
      <w:r w:rsidR="003F7F28">
        <w:t>and</w:t>
      </w:r>
      <w:r w:rsidR="00634FF9" w:rsidRPr="00461981">
        <w:t xml:space="preserve"> input into the respective Metropolitan Partnerships</w:t>
      </w:r>
      <w:r w:rsidR="00634FF9">
        <w:t>.</w:t>
      </w:r>
      <w:r w:rsidR="006E76AE" w:rsidRPr="006E76AE">
        <w:t xml:space="preserve"> </w:t>
      </w:r>
      <w:r w:rsidR="005C04B3">
        <w:br w:type="page"/>
      </w:r>
    </w:p>
    <w:p w14:paraId="1579A52C" w14:textId="7DC3C3FF" w:rsidR="00001382" w:rsidRDefault="00001382" w:rsidP="00E77F62">
      <w:pPr>
        <w:pStyle w:val="Caption"/>
      </w:pPr>
      <w:r w:rsidRPr="001B42B8">
        <w:lastRenderedPageBreak/>
        <w:t xml:space="preserve">MAP 1 Metropolitan </w:t>
      </w:r>
      <w:r w:rsidR="000D56CE">
        <w:t>Melbourne r</w:t>
      </w:r>
      <w:r>
        <w:t>egion</w:t>
      </w:r>
      <w:r w:rsidRPr="001B42B8">
        <w:t>s</w:t>
      </w:r>
    </w:p>
    <w:p w14:paraId="543FC4D0" w14:textId="731136E3" w:rsidR="00F00EC6" w:rsidRDefault="006D3324" w:rsidP="00BC0AF0">
      <w:r>
        <w:rPr>
          <w:noProof/>
        </w:rPr>
        <w:drawing>
          <wp:inline distT="0" distB="0" distL="0" distR="0" wp14:anchorId="7673AA62" wp14:editId="75C7B2D8">
            <wp:extent cx="5566410" cy="6593839"/>
            <wp:effectExtent l="0" t="0" r="0" b="0"/>
            <wp:docPr id="6" name="Picture 6" descr="This map shows the Metropolitan Melbourne regions and local governments.&#10;Inner Metro Region: Melbourne, Port Phillip, Yarra&#10;Inner South Region: Stonnington, Bayside, Boroondara, Glen Eira&#10;Western Region: Melton, Brimbank, Hobsons Bay, Wyndham, Moonee Valley, Maribyrnong&#10;Northern Region: Banyule, Whittlesea, Nillumbik, Hume, Moreland, Darebin, Mitchell (for metropolitan planning purposes the southern part of Mitchell Shire is included in the Northern Region)&#10;Eastern Region: Manningham, Whitehorse, Knox, Yarra Ranges, Maroondah, Monash&#10;Southern Region: Kingstron, Frankston, Cardinia, Casey, Greater Dandenon, Mornington Peninsula" title="MAP 1 Metropolitan Melbourne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5566410" cy="6593839"/>
                    </a:xfrm>
                    <a:prstGeom prst="rect">
                      <a:avLst/>
                    </a:prstGeom>
                  </pic:spPr>
                </pic:pic>
              </a:graphicData>
            </a:graphic>
          </wp:inline>
        </w:drawing>
      </w:r>
    </w:p>
    <w:p w14:paraId="7CCFADA5" w14:textId="1BEDF3F9" w:rsidR="00BC0AF0" w:rsidRPr="00BC0AF0" w:rsidRDefault="00BC0AF0" w:rsidP="00B975ED">
      <w:pPr>
        <w:pStyle w:val="Notes"/>
      </w:pPr>
      <w:r w:rsidRPr="00BC0AF0">
        <w:t>Source: Department of Environment, Land, Water and Planning</w:t>
      </w:r>
    </w:p>
    <w:p w14:paraId="14542F84" w14:textId="430FF9B1" w:rsidR="00597BC5" w:rsidRPr="00DA09C8" w:rsidRDefault="005E479C" w:rsidP="00864A6B">
      <w:pPr>
        <w:pStyle w:val="Heading1"/>
      </w:pPr>
      <w:bookmarkStart w:id="15" w:name="_Toc466987349"/>
      <w:r>
        <w:lastRenderedPageBreak/>
        <w:t>Putting the plan into action</w:t>
      </w:r>
      <w:bookmarkEnd w:id="15"/>
    </w:p>
    <w:p w14:paraId="7CAFA01C" w14:textId="2FAADBA5" w:rsidR="00597BC5" w:rsidRPr="002B3B4F" w:rsidRDefault="002A7E0A" w:rsidP="004C412F">
      <w:pPr>
        <w:rPr>
          <w:lang w:eastAsia="en-AU"/>
        </w:rPr>
      </w:pPr>
      <w:r>
        <w:rPr>
          <w:lang w:eastAsia="en-AU"/>
        </w:rPr>
        <w:t xml:space="preserve">This plan sets out </w:t>
      </w:r>
      <w:r w:rsidR="002E2592">
        <w:rPr>
          <w:lang w:eastAsia="en-AU"/>
        </w:rPr>
        <w:t xml:space="preserve">112 </w:t>
      </w:r>
      <w:r>
        <w:rPr>
          <w:lang w:eastAsia="en-AU"/>
        </w:rPr>
        <w:t>new actions to implement P</w:t>
      </w:r>
      <w:r w:rsidR="001042FF">
        <w:rPr>
          <w:lang w:eastAsia="en-AU"/>
        </w:rPr>
        <w:t xml:space="preserve">lan </w:t>
      </w:r>
      <w:r w:rsidR="00115875">
        <w:rPr>
          <w:lang w:eastAsia="en-AU"/>
        </w:rPr>
        <w:t>Melbourne. These build on</w:t>
      </w:r>
      <w:r w:rsidR="001042FF">
        <w:rPr>
          <w:lang w:eastAsia="en-AU"/>
        </w:rPr>
        <w:t xml:space="preserve"> initiatives already underway. </w:t>
      </w:r>
      <w:r w:rsidR="00597BC5">
        <w:rPr>
          <w:lang w:eastAsia="en-AU"/>
        </w:rPr>
        <w:t>Each</w:t>
      </w:r>
      <w:r w:rsidR="003F7F28">
        <w:rPr>
          <w:lang w:eastAsia="en-AU"/>
        </w:rPr>
        <w:t xml:space="preserve"> </w:t>
      </w:r>
      <w:r w:rsidR="00597BC5">
        <w:rPr>
          <w:lang w:eastAsia="en-AU"/>
        </w:rPr>
        <w:t>action identifies the Plan Melbourne direction it delivers.</w:t>
      </w:r>
    </w:p>
    <w:p w14:paraId="789E451C" w14:textId="77777777" w:rsidR="00597BC5" w:rsidRPr="008A3A25" w:rsidRDefault="00597BC5" w:rsidP="004C412F">
      <w:r w:rsidRPr="008A3A25">
        <w:t>The indicative timeframes for complet</w:t>
      </w:r>
      <w:r>
        <w:t>ing</w:t>
      </w:r>
      <w:r w:rsidRPr="008A3A25">
        <w:t xml:space="preserve"> actions are:</w:t>
      </w:r>
    </w:p>
    <w:p w14:paraId="6ACE3596" w14:textId="73AD28AC" w:rsidR="00597BC5" w:rsidRPr="005C1BE6" w:rsidRDefault="00597BC5" w:rsidP="004E72FB">
      <w:pPr>
        <w:pStyle w:val="TableListBullet"/>
      </w:pPr>
      <w:r w:rsidRPr="005C1BE6">
        <w:t>Short term: by the end of 2018 (0</w:t>
      </w:r>
      <w:r w:rsidR="000A185C">
        <w:t>-</w:t>
      </w:r>
      <w:r w:rsidRPr="005C1BE6">
        <w:t>2 years)</w:t>
      </w:r>
    </w:p>
    <w:p w14:paraId="03EAA36C" w14:textId="54FE42D9" w:rsidR="00597BC5" w:rsidRDefault="00597BC5" w:rsidP="004E72FB">
      <w:pPr>
        <w:pStyle w:val="TableListBullet"/>
      </w:pPr>
      <w:r w:rsidRPr="005C1BE6">
        <w:t>Medium term: by the end of 2021 (2</w:t>
      </w:r>
      <w:r w:rsidR="000A185C">
        <w:t>-</w:t>
      </w:r>
      <w:r w:rsidRPr="005C1BE6">
        <w:t>5 years)</w:t>
      </w:r>
    </w:p>
    <w:p w14:paraId="5B8C1750" w14:textId="4A9E9D6C" w:rsidR="00597BC5" w:rsidRPr="005C1BE6" w:rsidRDefault="00597BC5" w:rsidP="004E72FB">
      <w:pPr>
        <w:pStyle w:val="TableListBullet"/>
      </w:pPr>
      <w:r>
        <w:t>Long term: beyond 2021 (more than 5 years)</w:t>
      </w:r>
    </w:p>
    <w:p w14:paraId="286730EE" w14:textId="13F95FF3" w:rsidR="00597BC5" w:rsidRDefault="00597BC5" w:rsidP="004E72FB">
      <w:r w:rsidRPr="009B08D6">
        <w:t xml:space="preserve">A </w:t>
      </w:r>
      <w:r w:rsidR="003F7F28">
        <w:t xml:space="preserve">small </w:t>
      </w:r>
      <w:r w:rsidRPr="009B08D6">
        <w:t xml:space="preserve">number of actions are identified as </w:t>
      </w:r>
      <w:r w:rsidR="00E708B0">
        <w:t>‘</w:t>
      </w:r>
      <w:r w:rsidRPr="009B08D6">
        <w:t>ongoing</w:t>
      </w:r>
      <w:r w:rsidR="00E708B0">
        <w:t>’</w:t>
      </w:r>
      <w:r w:rsidRPr="009B08D6">
        <w:t xml:space="preserve"> rather than having a fixed</w:t>
      </w:r>
      <w:r>
        <w:t xml:space="preserve"> timeframe for completion as they provide essential services for metropolitan planning.</w:t>
      </w:r>
    </w:p>
    <w:p w14:paraId="19CCDE46" w14:textId="2CDB2EE5" w:rsidR="00597BC5" w:rsidRDefault="00597BC5" w:rsidP="004E72FB">
      <w:r>
        <w:t xml:space="preserve">Each action is allocated to a lead agency </w:t>
      </w:r>
      <w:r w:rsidR="008A3975">
        <w:t>(</w:t>
      </w:r>
      <w:r>
        <w:t>or agencies</w:t>
      </w:r>
      <w:r w:rsidR="008A3975">
        <w:t>)</w:t>
      </w:r>
      <w:r>
        <w:t xml:space="preserve"> with primary responsibility for delivering the action. Many actions also have identified implementation partners critical to the delivery of the action</w:t>
      </w:r>
      <w:r w:rsidR="008A3975">
        <w:t>,</w:t>
      </w:r>
      <w:r>
        <w:t xml:space="preserve"> </w:t>
      </w:r>
      <w:r w:rsidR="00740EF1">
        <w:t>due to</w:t>
      </w:r>
      <w:r>
        <w:t xml:space="preserve"> their core responsibilities or area of expertise. Other stakeholders will be involved in delivering Plan Melbourne actions as projects are further scoped.</w:t>
      </w:r>
    </w:p>
    <w:p w14:paraId="6377E5AA" w14:textId="6A96A0F2" w:rsidR="00597BC5" w:rsidRDefault="00597BC5" w:rsidP="004E72FB">
      <w:r>
        <w:t>The list of actions is publicly available on the Plan Melbourne website.</w:t>
      </w:r>
    </w:p>
    <w:p w14:paraId="09B29A7B" w14:textId="069FCD7F" w:rsidR="00597BC5" w:rsidRPr="001C70B7" w:rsidRDefault="00597BC5" w:rsidP="00864A6B">
      <w:pPr>
        <w:pStyle w:val="Heading2"/>
      </w:pPr>
      <w:r w:rsidRPr="001C70B7">
        <w:t>Decision</w:t>
      </w:r>
      <w:r w:rsidR="00986C8B">
        <w:t>-</w:t>
      </w:r>
      <w:r w:rsidRPr="001C70B7">
        <w:t>making processes to support the delivery of Plan Melbourne</w:t>
      </w:r>
    </w:p>
    <w:p w14:paraId="23DD0D7E" w14:textId="77777777" w:rsidR="00597BC5" w:rsidRDefault="00597BC5" w:rsidP="00597BC5">
      <w:r w:rsidRPr="009B08D6">
        <w:t>Plan Melbourne is a statement of policy intent.</w:t>
      </w:r>
      <w:r>
        <w:t xml:space="preserve"> Detailed</w:t>
      </w:r>
      <w:r w:rsidRPr="00A552DB">
        <w:t xml:space="preserve"> decisions about the implementation and timing of actions and infrastructure delivery will be made in </w:t>
      </w:r>
      <w:r>
        <w:t>line with the normal government policy and budget processes.</w:t>
      </w:r>
    </w:p>
    <w:p w14:paraId="725B6613" w14:textId="6FA2C049" w:rsidR="00597BC5" w:rsidRPr="00A552DB" w:rsidRDefault="00597BC5" w:rsidP="00597BC5">
      <w:r w:rsidRPr="00A552DB">
        <w:t xml:space="preserve">The </w:t>
      </w:r>
      <w:r w:rsidR="00986C8B">
        <w:t>g</w:t>
      </w:r>
      <w:r>
        <w:t>overnment</w:t>
      </w:r>
      <w:r w:rsidRPr="00A552DB">
        <w:t xml:space="preserve"> will continue its commitment to rigorous decision</w:t>
      </w:r>
      <w:r w:rsidR="00986C8B">
        <w:t>-</w:t>
      </w:r>
      <w:r w:rsidRPr="00A552DB">
        <w:t>making about initiatives that require funding, statutory</w:t>
      </w:r>
      <w:r>
        <w:t xml:space="preserve"> amendments or new regulations in line</w:t>
      </w:r>
      <w:r w:rsidRPr="00A552DB">
        <w:t xml:space="preserve"> with </w:t>
      </w:r>
      <w:r>
        <w:t xml:space="preserve">its economic and fiscal strategy, </w:t>
      </w:r>
      <w:r w:rsidRPr="00A552DB">
        <w:t xml:space="preserve">including the </w:t>
      </w:r>
      <w:r w:rsidR="00BC0AF0">
        <w:t>g</w:t>
      </w:r>
      <w:r w:rsidR="00386AFA">
        <w:t>overnment’s long</w:t>
      </w:r>
      <w:r w:rsidR="00DF435E">
        <w:t>-</w:t>
      </w:r>
      <w:r w:rsidR="00386AFA">
        <w:t>term financial management objectives.</w:t>
      </w:r>
    </w:p>
    <w:p w14:paraId="3767D5CC" w14:textId="51B79A18" w:rsidR="00597BC5" w:rsidRPr="00697042" w:rsidRDefault="00597BC5" w:rsidP="00597BC5">
      <w:r w:rsidRPr="00697042">
        <w:t>In particular, all projects and initiatives requiring budget funding will be carefully assessed against budget capacity, with rigorous business cases and cost</w:t>
      </w:r>
      <w:r w:rsidR="00944CDB">
        <w:t>-</w:t>
      </w:r>
      <w:r w:rsidRPr="00697042">
        <w:t>benefit analyses applied as part of their economic impact assessment.</w:t>
      </w:r>
    </w:p>
    <w:p w14:paraId="2581C65B" w14:textId="1E810D27" w:rsidR="00597BC5" w:rsidRDefault="00597BC5" w:rsidP="00597BC5">
      <w:r w:rsidRPr="00697042">
        <w:t xml:space="preserve">For infrastructure projects, this will include ensuring consistency with the </w:t>
      </w:r>
      <w:r w:rsidR="00986C8B">
        <w:t>g</w:t>
      </w:r>
      <w:r w:rsidRPr="00697042">
        <w:t>overnment</w:t>
      </w:r>
      <w:r w:rsidR="00E708B0">
        <w:t>’</w:t>
      </w:r>
      <w:r w:rsidRPr="00697042">
        <w:t xml:space="preserve">s </w:t>
      </w:r>
      <w:r w:rsidRPr="00697042">
        <w:rPr>
          <w:i/>
        </w:rPr>
        <w:t>Investment Lifecycle and High Value</w:t>
      </w:r>
      <w:r w:rsidR="00BA137B">
        <w:rPr>
          <w:i/>
        </w:rPr>
        <w:t xml:space="preserve"> </w:t>
      </w:r>
      <w:r w:rsidRPr="00697042">
        <w:rPr>
          <w:i/>
        </w:rPr>
        <w:t>/</w:t>
      </w:r>
      <w:r w:rsidR="00BA137B">
        <w:rPr>
          <w:i/>
        </w:rPr>
        <w:t xml:space="preserve"> </w:t>
      </w:r>
      <w:r w:rsidRPr="00697042">
        <w:rPr>
          <w:i/>
        </w:rPr>
        <w:t>High Risk Guidelines</w:t>
      </w:r>
      <w:r w:rsidRPr="00697042">
        <w:t>. For all other initiatives and actions, implementation and timing will be subject to consid</w:t>
      </w:r>
      <w:r>
        <w:t xml:space="preserve">eration of their evidence base </w:t>
      </w:r>
      <w:r w:rsidRPr="00697042">
        <w:t>and likely net benefits.</w:t>
      </w:r>
    </w:p>
    <w:p w14:paraId="7EA36354" w14:textId="6D2C7F23" w:rsidR="00597BC5" w:rsidRPr="001C70B7" w:rsidRDefault="002B1F46" w:rsidP="00864A6B">
      <w:pPr>
        <w:pStyle w:val="Heading1"/>
      </w:pPr>
      <w:bookmarkStart w:id="16" w:name="_Toc466987350"/>
      <w:r>
        <w:lastRenderedPageBreak/>
        <w:t>Planning for metropolitan regions</w:t>
      </w:r>
      <w:bookmarkEnd w:id="16"/>
    </w:p>
    <w:p w14:paraId="01C21FD1" w14:textId="7CFF3E1E" w:rsidR="00517D6D" w:rsidRDefault="00634FF9" w:rsidP="00634FF9">
      <w:r>
        <w:t>To better</w:t>
      </w:r>
      <w:r w:rsidR="00BB0DA2">
        <w:t xml:space="preserve"> align state and local planning and the </w:t>
      </w:r>
      <w:r>
        <w:t>development of local pla</w:t>
      </w:r>
      <w:r w:rsidR="00DF49E5">
        <w:t>nning strategies over the next five</w:t>
      </w:r>
      <w:r>
        <w:t xml:space="preserve"> years, the metropolitan regional planning groups will develop land</w:t>
      </w:r>
      <w:r w:rsidR="00986C8B">
        <w:t>-</w:t>
      </w:r>
      <w:r>
        <w:t>use framework plans for each metropolitan region.</w:t>
      </w:r>
      <w:r w:rsidR="00BB0DA2" w:rsidRPr="00BB0DA2">
        <w:t xml:space="preserve"> </w:t>
      </w:r>
      <w:r w:rsidR="00BB0DA2">
        <w:t>This work will inform the review and update of local planning schemes to align with Plan Melbourne.</w:t>
      </w:r>
    </w:p>
    <w:p w14:paraId="5D267849" w14:textId="0B9F6204" w:rsidR="00634FF9" w:rsidRDefault="00854043" w:rsidP="00634FF9">
      <w:r>
        <w:t>Maps providing</w:t>
      </w:r>
      <w:r w:rsidR="00517D6D">
        <w:t xml:space="preserve"> </w:t>
      </w:r>
      <w:r w:rsidR="00197F29">
        <w:t xml:space="preserve">more detail for each of the six regions </w:t>
      </w:r>
      <w:r>
        <w:t>are in the Appendix.</w:t>
      </w:r>
      <w:r w:rsidR="00197F29">
        <w:t xml:space="preserve"> These provide the base for further work to be undertaken by the metropolitan regional planning groups.</w:t>
      </w:r>
    </w:p>
    <w:p w14:paraId="27E18294" w14:textId="7C7FD804" w:rsidR="00634FF9" w:rsidRPr="00C80BDA" w:rsidRDefault="00634FF9" w:rsidP="00864A6B">
      <w:pPr>
        <w:pStyle w:val="Headingaction"/>
      </w:pPr>
      <w:r w:rsidRPr="00C80BDA">
        <w:t>Land-use framework plans for each of the metropolitan regions</w:t>
      </w:r>
    </w:p>
    <w:p w14:paraId="115B3D7D" w14:textId="031D136C" w:rsidR="00634FF9" w:rsidRDefault="00B42B4B" w:rsidP="00634FF9">
      <w:r>
        <w:t xml:space="preserve">In consultation with </w:t>
      </w:r>
      <w:r w:rsidR="00634FF9">
        <w:t xml:space="preserve">the Metropolitan Partnerships, </w:t>
      </w:r>
      <w:r w:rsidR="00E62B8B">
        <w:t xml:space="preserve">the </w:t>
      </w:r>
      <w:r w:rsidR="00E62B8B" w:rsidRPr="00DB6ED3">
        <w:t xml:space="preserve">metropolitan regional planning groups </w:t>
      </w:r>
      <w:r w:rsidR="00E62B8B">
        <w:t xml:space="preserve">will </w:t>
      </w:r>
      <w:r w:rsidR="00634FF9">
        <w:t>p</w:t>
      </w:r>
      <w:r w:rsidR="00634FF9" w:rsidRPr="00FC5DAF">
        <w:t>repare a</w:t>
      </w:r>
      <w:r w:rsidR="00634FF9">
        <w:t xml:space="preserve"> land-use</w:t>
      </w:r>
      <w:r w:rsidR="00634FF9" w:rsidRPr="00FC5DAF">
        <w:t xml:space="preserve"> framework plan for each of the six metropolitan regions</w:t>
      </w:r>
      <w:r w:rsidR="00BA137B">
        <w:t>.</w:t>
      </w:r>
      <w:r w:rsidR="00634FF9" w:rsidRPr="00FC5DAF">
        <w:t xml:space="preserve"> The </w:t>
      </w:r>
      <w:r w:rsidR="00634FF9">
        <w:t xml:space="preserve">land-use </w:t>
      </w:r>
      <w:r w:rsidR="00634FF9" w:rsidRPr="00FC5DAF">
        <w:t>framework plans will include strategies for population growth, jobs, housing</w:t>
      </w:r>
      <w:r w:rsidR="00634FF9">
        <w:t>,</w:t>
      </w:r>
      <w:r w:rsidR="00634FF9" w:rsidRPr="00FC5DAF">
        <w:t xml:space="preserve"> infrastructure, major transport improvements, open space and urban forests</w:t>
      </w:r>
      <w:r w:rsidR="00634FF9">
        <w:t>.</w:t>
      </w:r>
    </w:p>
    <w:p w14:paraId="74529017" w14:textId="77777777" w:rsidR="00634FF9" w:rsidRPr="00FC5DAF" w:rsidRDefault="00634FF9" w:rsidP="00634FF9">
      <w:r w:rsidRPr="00FC5DAF">
        <w:t>The plans will</w:t>
      </w:r>
      <w:r>
        <w:t xml:space="preserve"> identify</w:t>
      </w:r>
      <w:r w:rsidRPr="00FC5DAF">
        <w:t>:</w:t>
      </w:r>
    </w:p>
    <w:p w14:paraId="1E6EBE97" w14:textId="77777777" w:rsidR="00634FF9" w:rsidRPr="004E72FB" w:rsidRDefault="00634FF9" w:rsidP="004E72FB">
      <w:pPr>
        <w:pStyle w:val="TableListBullet"/>
      </w:pPr>
      <w:r w:rsidRPr="004E72FB">
        <w:t>land to be set aside primarily for business and employment-generating purposes</w:t>
      </w:r>
    </w:p>
    <w:p w14:paraId="199260A1" w14:textId="4907E9B7" w:rsidR="00634FF9" w:rsidRPr="004E72FB" w:rsidRDefault="00634FF9" w:rsidP="004E72FB">
      <w:pPr>
        <w:pStyle w:val="TableListBullet"/>
      </w:pPr>
      <w:r w:rsidRPr="004E72FB">
        <w:t xml:space="preserve">precincts </w:t>
      </w:r>
      <w:r w:rsidR="0095207E" w:rsidRPr="004E72FB">
        <w:t xml:space="preserve">and activity centres </w:t>
      </w:r>
      <w:r w:rsidRPr="004E72FB">
        <w:t>where a mix of higher-density residential, commercial and other activities are encouraged</w:t>
      </w:r>
    </w:p>
    <w:p w14:paraId="1F91B5B1" w14:textId="1ED4DB17" w:rsidR="00634FF9" w:rsidRPr="004E72FB" w:rsidRDefault="00634FF9" w:rsidP="004E72FB">
      <w:pPr>
        <w:pStyle w:val="TableListBullet"/>
      </w:pPr>
      <w:r w:rsidRPr="004E72FB">
        <w:t>urban</w:t>
      </w:r>
      <w:r w:rsidR="00986C8B" w:rsidRPr="004E72FB">
        <w:t xml:space="preserve"> </w:t>
      </w:r>
      <w:r w:rsidRPr="004E72FB">
        <w:t>renewal precincts and sites where medium- and higher-density housing and mixed-use development will be encouraged</w:t>
      </w:r>
    </w:p>
    <w:p w14:paraId="33F3F96E" w14:textId="77777777" w:rsidR="00634FF9" w:rsidRPr="004E72FB" w:rsidRDefault="00634FF9" w:rsidP="004E72FB">
      <w:pPr>
        <w:pStyle w:val="TableListBullet"/>
      </w:pPr>
      <w:r w:rsidRPr="004E72FB">
        <w:t>transit-oriented development opportunities that arise from major transport infrastructure projects such as the Metro Tunnel, level crossing removals and the Regional Rail Link</w:t>
      </w:r>
    </w:p>
    <w:p w14:paraId="7D0EEC16" w14:textId="124111C5" w:rsidR="00634FF9" w:rsidRPr="004E72FB" w:rsidRDefault="00634FF9" w:rsidP="004E72FB">
      <w:pPr>
        <w:pStyle w:val="TableListBullet"/>
      </w:pPr>
      <w:r w:rsidRPr="004E72FB">
        <w:t>an access framework that ensures that activity centres and urban</w:t>
      </w:r>
      <w:r w:rsidR="00986C8B" w:rsidRPr="004E72FB">
        <w:t xml:space="preserve"> </w:t>
      </w:r>
      <w:r w:rsidRPr="004E72FB">
        <w:t>renewal, employment and tourism precincts are supported by walking, cycling,</w:t>
      </w:r>
      <w:r w:rsidR="00254189" w:rsidRPr="004E72FB">
        <w:t xml:space="preserve"> public transport and night</w:t>
      </w:r>
      <w:r w:rsidRPr="004E72FB">
        <w:t xml:space="preserve"> travel options</w:t>
      </w:r>
    </w:p>
    <w:p w14:paraId="217AF7AC" w14:textId="5AE519CE" w:rsidR="00634FF9" w:rsidRPr="004E72FB" w:rsidRDefault="00D919F7" w:rsidP="004E72FB">
      <w:pPr>
        <w:pStyle w:val="TableListBullet"/>
      </w:pPr>
      <w:r w:rsidRPr="004E72FB">
        <w:t xml:space="preserve">additional </w:t>
      </w:r>
      <w:r w:rsidR="00634FF9" w:rsidRPr="004E72FB">
        <w:t>regional-scale community, health, education, recreation, sporting and cultural</w:t>
      </w:r>
      <w:r w:rsidR="00254189" w:rsidRPr="004E72FB">
        <w:t xml:space="preserve"> facilities</w:t>
      </w:r>
    </w:p>
    <w:p w14:paraId="057C4EAA" w14:textId="221BEC3F" w:rsidR="00634FF9" w:rsidRPr="004E72FB" w:rsidRDefault="00D919F7" w:rsidP="004E72FB">
      <w:pPr>
        <w:pStyle w:val="TableListBullet"/>
      </w:pPr>
      <w:r w:rsidRPr="004E72FB">
        <w:t xml:space="preserve">additional </w:t>
      </w:r>
      <w:r w:rsidR="00634FF9" w:rsidRPr="004E72FB">
        <w:t>regional open space networks and enhancements and greening initiatives.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BC1F16" w:rsidRPr="00BC1F16" w14:paraId="1768572B" w14:textId="77777777" w:rsidTr="00BC1F16">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075367B" w14:textId="48E6588D" w:rsidR="00BC1F16" w:rsidRPr="00BC1F16" w:rsidRDefault="00BC1F16" w:rsidP="00BC1F16">
            <w:pPr>
              <w:spacing w:before="0" w:after="0" w:line="240" w:lineRule="auto"/>
              <w:ind w:left="34" w:hanging="34"/>
              <w:rPr>
                <w:szCs w:val="14"/>
              </w:rPr>
            </w:pPr>
            <w:r w:rsidRPr="00BC1F16">
              <w:rPr>
                <w:szCs w:val="14"/>
              </w:rPr>
              <w:t>Plan Melbourne directions</w:t>
            </w:r>
          </w:p>
        </w:tc>
        <w:tc>
          <w:tcPr>
            <w:tcW w:w="6662" w:type="dxa"/>
            <w:shd w:val="clear" w:color="auto" w:fill="auto"/>
          </w:tcPr>
          <w:p w14:paraId="6BB7EA91" w14:textId="4E925FD6" w:rsidR="00BC1F16" w:rsidRPr="00BC1F16" w:rsidRDefault="00BC1F16" w:rsidP="001D4A85">
            <w:pPr>
              <w:spacing w:before="0" w:after="0" w:line="240" w:lineRule="auto"/>
              <w:rPr>
                <w:szCs w:val="14"/>
              </w:rPr>
            </w:pPr>
            <w:r w:rsidRPr="00BC1F16">
              <w:rPr>
                <w:szCs w:val="16"/>
              </w:rPr>
              <w:t>Multiple</w:t>
            </w:r>
          </w:p>
        </w:tc>
      </w:tr>
      <w:tr w:rsidR="00BC1F16" w:rsidRPr="00BC1F16" w14:paraId="596247C7" w14:textId="77777777" w:rsidTr="00BC1F16">
        <w:tc>
          <w:tcPr>
            <w:tcW w:w="2694" w:type="dxa"/>
          </w:tcPr>
          <w:p w14:paraId="18E4DA06" w14:textId="77777777" w:rsidR="00BC1F16" w:rsidRPr="00BC1F16" w:rsidRDefault="00BC1F16" w:rsidP="001D4A85">
            <w:pPr>
              <w:spacing w:before="0" w:after="0" w:line="240" w:lineRule="auto"/>
              <w:rPr>
                <w:szCs w:val="14"/>
              </w:rPr>
            </w:pPr>
            <w:r w:rsidRPr="00BC1F16">
              <w:rPr>
                <w:szCs w:val="14"/>
              </w:rPr>
              <w:t>Timeframe</w:t>
            </w:r>
          </w:p>
        </w:tc>
        <w:tc>
          <w:tcPr>
            <w:tcW w:w="6662" w:type="dxa"/>
          </w:tcPr>
          <w:p w14:paraId="1E8CE402" w14:textId="5C726718" w:rsidR="00BC1F16" w:rsidRPr="00BC1F16" w:rsidRDefault="00BC1F16" w:rsidP="00E868A5">
            <w:pPr>
              <w:spacing w:before="0" w:after="0" w:line="240" w:lineRule="auto"/>
              <w:rPr>
                <w:szCs w:val="14"/>
              </w:rPr>
            </w:pPr>
            <w:r w:rsidRPr="00BC1F16">
              <w:rPr>
                <w:szCs w:val="14"/>
              </w:rPr>
              <w:t>Medium</w:t>
            </w:r>
          </w:p>
        </w:tc>
      </w:tr>
      <w:tr w:rsidR="00BC1F16" w:rsidRPr="00BC1F16" w14:paraId="47A3A855" w14:textId="77777777" w:rsidTr="00BC1F16">
        <w:tc>
          <w:tcPr>
            <w:tcW w:w="2694" w:type="dxa"/>
          </w:tcPr>
          <w:p w14:paraId="1B951D89" w14:textId="7808F363" w:rsidR="00BC1F16" w:rsidRPr="00BC1F16" w:rsidRDefault="00BC1F16" w:rsidP="001D4A85">
            <w:pPr>
              <w:spacing w:before="0" w:after="0" w:line="240" w:lineRule="auto"/>
              <w:rPr>
                <w:szCs w:val="14"/>
              </w:rPr>
            </w:pPr>
            <w:r w:rsidRPr="00BC1F16">
              <w:rPr>
                <w:szCs w:val="14"/>
              </w:rPr>
              <w:t>Lead agency</w:t>
            </w:r>
          </w:p>
        </w:tc>
        <w:tc>
          <w:tcPr>
            <w:tcW w:w="6662" w:type="dxa"/>
          </w:tcPr>
          <w:p w14:paraId="429ACC7D" w14:textId="0A6E051E" w:rsidR="00BC1F16" w:rsidRPr="00BC1F16" w:rsidRDefault="00BC1F16" w:rsidP="00E868A5">
            <w:pPr>
              <w:spacing w:before="0" w:after="0" w:line="240" w:lineRule="auto"/>
              <w:rPr>
                <w:szCs w:val="14"/>
              </w:rPr>
            </w:pPr>
            <w:r w:rsidRPr="00BC1F16">
              <w:rPr>
                <w:szCs w:val="16"/>
              </w:rPr>
              <w:t>DELWP</w:t>
            </w:r>
          </w:p>
        </w:tc>
      </w:tr>
      <w:tr w:rsidR="00BC1F16" w:rsidRPr="00BC1F16" w14:paraId="58B8A4D8" w14:textId="77777777" w:rsidTr="00BC1F16">
        <w:tc>
          <w:tcPr>
            <w:tcW w:w="2694" w:type="dxa"/>
          </w:tcPr>
          <w:p w14:paraId="7CDDD459" w14:textId="3E98DFDD" w:rsidR="00BC1F16" w:rsidRPr="00BC1F16" w:rsidRDefault="00BC1F16" w:rsidP="001D4A85">
            <w:pPr>
              <w:spacing w:before="0" w:after="0" w:line="240" w:lineRule="auto"/>
              <w:rPr>
                <w:szCs w:val="14"/>
              </w:rPr>
            </w:pPr>
            <w:r w:rsidRPr="00BC1F16">
              <w:rPr>
                <w:szCs w:val="14"/>
              </w:rPr>
              <w:t>Implementation partners</w:t>
            </w:r>
          </w:p>
        </w:tc>
        <w:tc>
          <w:tcPr>
            <w:tcW w:w="6662" w:type="dxa"/>
          </w:tcPr>
          <w:p w14:paraId="65285E5B" w14:textId="320AC141" w:rsidR="00BC1F16" w:rsidRPr="00BC1F16" w:rsidRDefault="00BC1F16" w:rsidP="00E868A5">
            <w:pPr>
              <w:spacing w:before="0" w:after="0" w:line="240" w:lineRule="auto"/>
              <w:rPr>
                <w:szCs w:val="16"/>
              </w:rPr>
            </w:pPr>
            <w:r w:rsidRPr="00BC1F16">
              <w:rPr>
                <w:szCs w:val="16"/>
              </w:rPr>
              <w:t xml:space="preserve">Councils, VPA, </w:t>
            </w:r>
            <w:r w:rsidR="00F71A5F">
              <w:rPr>
                <w:szCs w:val="16"/>
              </w:rPr>
              <w:t>DJPR</w:t>
            </w:r>
            <w:r w:rsidRPr="00BC1F16">
              <w:rPr>
                <w:szCs w:val="16"/>
              </w:rPr>
              <w:t>, DHHS, DET</w:t>
            </w:r>
          </w:p>
        </w:tc>
      </w:tr>
    </w:tbl>
    <w:p w14:paraId="54B6C6D7" w14:textId="3C944393" w:rsidR="00456199" w:rsidRPr="00031A31" w:rsidRDefault="00456199" w:rsidP="00864A6B">
      <w:pPr>
        <w:pStyle w:val="Heading1"/>
        <w:rPr>
          <w:rStyle w:val="Characteritalic"/>
          <w:i w:val="0"/>
        </w:rPr>
      </w:pPr>
      <w:bookmarkStart w:id="17" w:name="_Toc452983038"/>
      <w:bookmarkStart w:id="18" w:name="_Toc466987351"/>
      <w:r w:rsidRPr="00031A31">
        <w:rPr>
          <w:rStyle w:val="Characteritalic"/>
          <w:i w:val="0"/>
        </w:rPr>
        <w:lastRenderedPageBreak/>
        <w:t>Outcome</w:t>
      </w:r>
      <w:r w:rsidR="00646916" w:rsidRPr="00031A31">
        <w:rPr>
          <w:rStyle w:val="Characteritalic"/>
          <w:i w:val="0"/>
        </w:rPr>
        <w:t xml:space="preserve"> 1</w:t>
      </w:r>
      <w:r w:rsidRPr="00031A31">
        <w:rPr>
          <w:rStyle w:val="Characteritalic"/>
          <w:i w:val="0"/>
        </w:rPr>
        <w:t xml:space="preserve"> </w:t>
      </w:r>
      <w:bookmarkEnd w:id="17"/>
      <w:r w:rsidR="00C9482E" w:rsidRPr="005F31B6">
        <w:t>Melbourne is a productive city that attracts investment, supports innovation and creates jobs</w:t>
      </w:r>
      <w:bookmarkEnd w:id="18"/>
    </w:p>
    <w:p w14:paraId="02F710BC" w14:textId="77777777" w:rsidR="004F15BE" w:rsidRPr="00497CAF" w:rsidRDefault="004F15BE" w:rsidP="00864A6B">
      <w:pPr>
        <w:pStyle w:val="Heading3"/>
      </w:pPr>
      <w:r w:rsidRPr="00497CAF">
        <w:t>Initiatives underway</w:t>
      </w:r>
    </w:p>
    <w:p w14:paraId="5B499B9E" w14:textId="277069EC" w:rsidR="004F15BE" w:rsidRDefault="004F15BE" w:rsidP="004E72FB">
      <w:r w:rsidRPr="005C615D">
        <w:rPr>
          <w:b/>
        </w:rPr>
        <w:t>Making Victoria number one in employment and economic growth</w:t>
      </w:r>
      <w:r>
        <w:t xml:space="preserve"> by attracting global talent and investment through initiatives like </w:t>
      </w:r>
      <w:r w:rsidRPr="00C87272">
        <w:t>the international Victorian Government Business</w:t>
      </w:r>
      <w:r>
        <w:t xml:space="preserve"> </w:t>
      </w:r>
      <w:r w:rsidRPr="00C87272">
        <w:t>Office network</w:t>
      </w:r>
      <w:r>
        <w:t xml:space="preserve">, providing </w:t>
      </w:r>
      <w:r w:rsidRPr="00C87272">
        <w:t xml:space="preserve">support for </w:t>
      </w:r>
      <w:r w:rsidR="006D1FCB">
        <w:t>g</w:t>
      </w:r>
      <w:r w:rsidRPr="00C87272">
        <w:t>lobally</w:t>
      </w:r>
      <w:r>
        <w:t xml:space="preserve"> </w:t>
      </w:r>
      <w:r w:rsidR="006D1FCB">
        <w:t>c</w:t>
      </w:r>
      <w:r>
        <w:t xml:space="preserve">onnecting </w:t>
      </w:r>
      <w:r w:rsidR="006D1FCB">
        <w:t>b</w:t>
      </w:r>
      <w:r>
        <w:t>usiness and creating</w:t>
      </w:r>
      <w:r w:rsidRPr="00C87272">
        <w:t xml:space="preserve"> a business events fund</w:t>
      </w:r>
      <w:r>
        <w:t>.</w:t>
      </w:r>
    </w:p>
    <w:p w14:paraId="31E3D365" w14:textId="5A84D587" w:rsidR="004F15BE" w:rsidRDefault="004F15BE" w:rsidP="004E72FB">
      <w:r>
        <w:t xml:space="preserve">The </w:t>
      </w:r>
      <w:r w:rsidR="00986C8B">
        <w:t>g</w:t>
      </w:r>
      <w:r>
        <w:t xml:space="preserve">overnment </w:t>
      </w:r>
      <w:r w:rsidR="00F71974">
        <w:t xml:space="preserve">has committed </w:t>
      </w:r>
      <w:r>
        <w:t>$236.9 million in the 2016</w:t>
      </w:r>
      <w:r w:rsidR="006D1FCB">
        <w:t>–1</w:t>
      </w:r>
      <w:r>
        <w:t>7 budget.</w:t>
      </w:r>
    </w:p>
    <w:p w14:paraId="0C318FC1" w14:textId="43AAEF1C" w:rsidR="004F15BE" w:rsidRDefault="004F15BE" w:rsidP="004E72FB">
      <w:r w:rsidRPr="004C5627">
        <w:rPr>
          <w:b/>
        </w:rPr>
        <w:t>Growing our future industries</w:t>
      </w:r>
      <w:r>
        <w:t xml:space="preserve"> and gaining a competitive advantage by </w:t>
      </w:r>
      <w:r w:rsidR="00386AFA">
        <w:t xml:space="preserve">facilitating key </w:t>
      </w:r>
      <w:r>
        <w:t>sectors such as</w:t>
      </w:r>
      <w:r w:rsidRPr="00DA0E94">
        <w:t xml:space="preserve"> medical technology and pharmaceuticals, new energy technology, food and fibre processing, transport, defence and construction technology, international education and professional services</w:t>
      </w:r>
      <w:r>
        <w:t>.</w:t>
      </w:r>
    </w:p>
    <w:p w14:paraId="64648C38" w14:textId="12119081" w:rsidR="004F15BE" w:rsidRDefault="004F15BE" w:rsidP="004E72FB">
      <w:r w:rsidRPr="00DA0E94">
        <w:t>$111.4 million</w:t>
      </w:r>
      <w:r w:rsidR="00243488">
        <w:t xml:space="preserve"> is allocated</w:t>
      </w:r>
      <w:r>
        <w:t xml:space="preserve"> in the 2016</w:t>
      </w:r>
      <w:r w:rsidR="006D1FCB">
        <w:t>–1</w:t>
      </w:r>
      <w:r>
        <w:t>7 budget.</w:t>
      </w:r>
    </w:p>
    <w:p w14:paraId="00642786" w14:textId="46E17111" w:rsidR="004F15BE" w:rsidRDefault="004F15BE" w:rsidP="004E72FB">
      <w:r w:rsidRPr="004C5627">
        <w:rPr>
          <w:b/>
        </w:rPr>
        <w:t>Creating jobs of the future</w:t>
      </w:r>
      <w:r>
        <w:t xml:space="preserve"> through a range of </w:t>
      </w:r>
      <w:r w:rsidR="006D1FCB">
        <w:t>g</w:t>
      </w:r>
      <w:r>
        <w:t xml:space="preserve">overnment </w:t>
      </w:r>
      <w:r w:rsidRPr="00DA0E94">
        <w:t>initiatives</w:t>
      </w:r>
      <w:r>
        <w:t xml:space="preserve"> </w:t>
      </w:r>
      <w:r w:rsidRPr="00DA0E94">
        <w:t>includ</w:t>
      </w:r>
      <w:r>
        <w:t>ing</w:t>
      </w:r>
      <w:r w:rsidRPr="00DA0E94">
        <w:t xml:space="preserve"> </w:t>
      </w:r>
      <w:r>
        <w:t>the Investment Attraction and Assistance Program, the Smart Planning Program and the Premier</w:t>
      </w:r>
      <w:r w:rsidR="00E708B0">
        <w:t>’</w:t>
      </w:r>
      <w:r>
        <w:t>s Jobs and Investment Fund.</w:t>
      </w:r>
    </w:p>
    <w:p w14:paraId="1D4CF7BA" w14:textId="48B92361" w:rsidR="004F15BE" w:rsidRDefault="004F15BE" w:rsidP="004E72FB">
      <w:r w:rsidRPr="00DA0E94">
        <w:t>$</w:t>
      </w:r>
      <w:r w:rsidR="00DA2369">
        <w:t>184.7</w:t>
      </w:r>
      <w:r w:rsidRPr="00DA0E94">
        <w:t xml:space="preserve"> million </w:t>
      </w:r>
      <w:r w:rsidR="00243488">
        <w:t xml:space="preserve">is allocated </w:t>
      </w:r>
      <w:r w:rsidR="00DA2369">
        <w:t xml:space="preserve">for these initiatives </w:t>
      </w:r>
      <w:r w:rsidR="00243488">
        <w:t>in</w:t>
      </w:r>
      <w:r>
        <w:t xml:space="preserve"> the 2016</w:t>
      </w:r>
      <w:r w:rsidR="006D1FCB">
        <w:t>–1</w:t>
      </w:r>
      <w:r>
        <w:t>7 budget.</w:t>
      </w:r>
    </w:p>
    <w:p w14:paraId="0F6ECFD4" w14:textId="2CEDD52A" w:rsidR="000A7457" w:rsidRPr="000A7457" w:rsidRDefault="00547199" w:rsidP="004E72FB">
      <w:pPr>
        <w:rPr>
          <w:b/>
        </w:rPr>
      </w:pPr>
      <w:r w:rsidRPr="00547199">
        <w:rPr>
          <w:b/>
        </w:rPr>
        <w:t>Delivering a new approach to training through</w:t>
      </w:r>
      <w:r>
        <w:rPr>
          <w:b/>
        </w:rPr>
        <w:t xml:space="preserve"> </w:t>
      </w:r>
      <w:r w:rsidR="000A7457" w:rsidRPr="00547199">
        <w:rPr>
          <w:b/>
        </w:rPr>
        <w:t>the Skills First initiative</w:t>
      </w:r>
      <w:r w:rsidR="000A7457">
        <w:t xml:space="preserve"> </w:t>
      </w:r>
      <w:r>
        <w:t>to</w:t>
      </w:r>
      <w:r w:rsidR="000A7457">
        <w:t xml:space="preserve"> reform the TAFE system and deliver high-qual</w:t>
      </w:r>
      <w:r w:rsidR="000D7500">
        <w:t>ity public and private training that students and industry can trust. Under the initiative courses most likely to get people into high-skilled, well-paid work will be prioritised.</w:t>
      </w:r>
    </w:p>
    <w:p w14:paraId="2CC86F51" w14:textId="77777777" w:rsidR="004F15BE" w:rsidRPr="004A7504" w:rsidRDefault="004F15BE" w:rsidP="004E72FB">
      <w:r w:rsidRPr="004A7504">
        <w:rPr>
          <w:b/>
        </w:rPr>
        <w:t>Establishing the Victorian Heart Hospital</w:t>
      </w:r>
      <w:r w:rsidRPr="004A7504">
        <w:t xml:space="preserve"> at Monash University, Clayton. An Australia</w:t>
      </w:r>
      <w:r>
        <w:t>n</w:t>
      </w:r>
      <w:r w:rsidRPr="004A7504">
        <w:t xml:space="preserve"> first, the hospital will bring together leading organisations to deliver world-class research, education and public health in the treatment and prevention of cardiovascular disease</w:t>
      </w:r>
      <w:r>
        <w:t>.</w:t>
      </w:r>
    </w:p>
    <w:p w14:paraId="20634900" w14:textId="6B49D307" w:rsidR="004F15BE" w:rsidRPr="00C74713" w:rsidRDefault="004F15BE" w:rsidP="004E72FB">
      <w:r w:rsidRPr="004A7504">
        <w:t>$135.</w:t>
      </w:r>
      <w:r w:rsidR="00DA2369">
        <w:t>0</w:t>
      </w:r>
      <w:r w:rsidR="00243488">
        <w:t xml:space="preserve"> million </w:t>
      </w:r>
      <w:r w:rsidR="00197F29">
        <w:t xml:space="preserve">is committed </w:t>
      </w:r>
      <w:r w:rsidR="00243488">
        <w:t>in</w:t>
      </w:r>
      <w:r w:rsidR="00436CF5">
        <w:t xml:space="preserve"> the 2016</w:t>
      </w:r>
      <w:r w:rsidR="006D1FCB">
        <w:t>–1</w:t>
      </w:r>
      <w:r w:rsidR="00436CF5">
        <w:t>7 budget</w:t>
      </w:r>
      <w:r w:rsidR="00DA2369">
        <w:t xml:space="preserve"> In addition to $15 million in the 2015-16 budget.</w:t>
      </w:r>
    </w:p>
    <w:p w14:paraId="1BF43EEC" w14:textId="0CE86824" w:rsidR="004F15BE" w:rsidRDefault="004F15BE" w:rsidP="004E72FB">
      <w:r>
        <w:rPr>
          <w:b/>
        </w:rPr>
        <w:t>P</w:t>
      </w:r>
      <w:r w:rsidRPr="00C74713">
        <w:rPr>
          <w:b/>
        </w:rPr>
        <w:t>lan</w:t>
      </w:r>
      <w:r>
        <w:rPr>
          <w:b/>
        </w:rPr>
        <w:t>ning</w:t>
      </w:r>
      <w:r w:rsidRPr="00C74713">
        <w:rPr>
          <w:b/>
        </w:rPr>
        <w:t xml:space="preserve"> for</w:t>
      </w:r>
      <w:r>
        <w:rPr>
          <w:b/>
        </w:rPr>
        <w:t xml:space="preserve"> better access to health and jobs</w:t>
      </w:r>
      <w:r w:rsidRPr="00C74713">
        <w:rPr>
          <w:b/>
        </w:rPr>
        <w:t>.</w:t>
      </w:r>
      <w:r w:rsidR="00436CF5">
        <w:t xml:space="preserve"> The Travis Review</w:t>
      </w:r>
      <w:r w:rsidRPr="00C74713">
        <w:t xml:space="preserve"> recommended</w:t>
      </w:r>
      <w:r>
        <w:t xml:space="preserve"> the development of a plan to assess risks for co-locating hospitals, allied health services and not-for-profit providers in larger precincts as a way of better matching capacity and demand.</w:t>
      </w:r>
    </w:p>
    <w:p w14:paraId="041EA6E0" w14:textId="74F42114" w:rsidR="004F15BE" w:rsidRDefault="004F15BE" w:rsidP="004E72FB">
      <w:r>
        <w:t xml:space="preserve">The first </w:t>
      </w:r>
      <w:r w:rsidR="00A242EB">
        <w:t xml:space="preserve">healthcare </w:t>
      </w:r>
      <w:r w:rsidRPr="00243488">
        <w:rPr>
          <w:i/>
        </w:rPr>
        <w:t>Statewide Strategic Services and Infrastructure Plan</w:t>
      </w:r>
      <w:r>
        <w:t xml:space="preserve"> will be published in 2017.</w:t>
      </w:r>
    </w:p>
    <w:p w14:paraId="26F48943" w14:textId="127CD0D4" w:rsidR="004F15BE" w:rsidRDefault="004F15BE" w:rsidP="004E72FB">
      <w:r w:rsidRPr="008C01FF">
        <w:rPr>
          <w:b/>
        </w:rPr>
        <w:t>Recasting the vision for Fishermans Bend</w:t>
      </w:r>
      <w:r w:rsidR="003248A9">
        <w:rPr>
          <w:b/>
        </w:rPr>
        <w:t xml:space="preserve"> Urban Renewal Precinct</w:t>
      </w:r>
      <w:r w:rsidR="006601F5">
        <w:t>,</w:t>
      </w:r>
      <w:r w:rsidR="003248A9" w:rsidRPr="00357880">
        <w:t xml:space="preserve"> </w:t>
      </w:r>
      <w:r w:rsidR="003248A9" w:rsidRPr="003248A9">
        <w:t xml:space="preserve">which </w:t>
      </w:r>
      <w:r w:rsidR="003248A9">
        <w:t>includes a</w:t>
      </w:r>
      <w:r w:rsidR="00357880">
        <w:t xml:space="preserve"> 205-hectare</w:t>
      </w:r>
      <w:r w:rsidRPr="007409E0">
        <w:t xml:space="preserve"> </w:t>
      </w:r>
      <w:r>
        <w:t>e</w:t>
      </w:r>
      <w:r w:rsidRPr="007409E0">
        <w:t xml:space="preserve">mployment </w:t>
      </w:r>
      <w:r>
        <w:t>precinct.</w:t>
      </w:r>
      <w:r w:rsidRPr="007409E0">
        <w:t xml:space="preserve"> </w:t>
      </w:r>
      <w:r>
        <w:t>C</w:t>
      </w:r>
      <w:r w:rsidRPr="007409E0">
        <w:t>apitalising on its strategic location between the</w:t>
      </w:r>
      <w:r w:rsidR="003248A9">
        <w:t xml:space="preserve"> Melbourne</w:t>
      </w:r>
      <w:r w:rsidRPr="007409E0">
        <w:t xml:space="preserve"> C</w:t>
      </w:r>
      <w:r w:rsidR="003248A9">
        <w:t xml:space="preserve">entral </w:t>
      </w:r>
      <w:r w:rsidRPr="007409E0">
        <w:t>B</w:t>
      </w:r>
      <w:r w:rsidR="003248A9">
        <w:t xml:space="preserve">usiness </w:t>
      </w:r>
      <w:r w:rsidRPr="007409E0">
        <w:t>D</w:t>
      </w:r>
      <w:r w:rsidR="003248A9">
        <w:t>istrict</w:t>
      </w:r>
      <w:r w:rsidRPr="007409E0">
        <w:t xml:space="preserve"> and the Port of Melbourne</w:t>
      </w:r>
      <w:r w:rsidR="003248A9">
        <w:t>,</w:t>
      </w:r>
      <w:r>
        <w:t xml:space="preserve"> </w:t>
      </w:r>
      <w:r w:rsidR="003248A9">
        <w:t xml:space="preserve">Fishermans Bend </w:t>
      </w:r>
      <w:r>
        <w:t>will a</w:t>
      </w:r>
      <w:r w:rsidR="003248A9">
        <w:t xml:space="preserve">ttract international investment and provide </w:t>
      </w:r>
      <w:r>
        <w:t xml:space="preserve">60,000 jobs and </w:t>
      </w:r>
      <w:r w:rsidRPr="007409E0">
        <w:t>housing for 80,000 people</w:t>
      </w:r>
      <w:r>
        <w:t>.</w:t>
      </w:r>
    </w:p>
    <w:p w14:paraId="0E42976D" w14:textId="340FA208" w:rsidR="004F15BE" w:rsidRDefault="00243488" w:rsidP="004E72FB">
      <w:r>
        <w:t>T</w:t>
      </w:r>
      <w:r w:rsidR="004F15BE" w:rsidRPr="004A7504">
        <w:t>he</w:t>
      </w:r>
      <w:r>
        <w:t xml:space="preserve"> </w:t>
      </w:r>
      <w:r w:rsidR="00C94E07">
        <w:t xml:space="preserve">Fishermans Bend Taskforce released the </w:t>
      </w:r>
      <w:r w:rsidRPr="00547199">
        <w:rPr>
          <w:i/>
        </w:rPr>
        <w:t>Fishermans Bend</w:t>
      </w:r>
      <w:r w:rsidR="00C94E07" w:rsidRPr="00547199">
        <w:rPr>
          <w:i/>
        </w:rPr>
        <w:t xml:space="preserve"> Vision </w:t>
      </w:r>
      <w:r w:rsidR="00C94E07">
        <w:t xml:space="preserve">in </w:t>
      </w:r>
      <w:r w:rsidR="00CD63AB">
        <w:t xml:space="preserve">September </w:t>
      </w:r>
      <w:r w:rsidR="00C94E07">
        <w:t>2016.</w:t>
      </w:r>
    </w:p>
    <w:p w14:paraId="2BB7DA09" w14:textId="022360B9" w:rsidR="004F15BE" w:rsidRDefault="004F15BE" w:rsidP="004E72FB">
      <w:r>
        <w:rPr>
          <w:b/>
        </w:rPr>
        <w:t>Leading Arden</w:t>
      </w:r>
      <w:r w:rsidR="00E708B0">
        <w:rPr>
          <w:b/>
        </w:rPr>
        <w:t>’</w:t>
      </w:r>
      <w:r>
        <w:rPr>
          <w:b/>
        </w:rPr>
        <w:t xml:space="preserve">s urban renewal </w:t>
      </w:r>
      <w:r w:rsidR="00C94E07">
        <w:t>with significant opportunities to accommodate future population and employment growth in the central city</w:t>
      </w:r>
      <w:r>
        <w:t>.</w:t>
      </w:r>
      <w:r w:rsidR="00547199">
        <w:t xml:space="preserve"> It is envisioned that Arden will be a base for 34,000 jobs and 15,000 residents by 2051. </w:t>
      </w:r>
    </w:p>
    <w:p w14:paraId="47344FE7" w14:textId="77777777" w:rsidR="004F15BE" w:rsidRPr="005B0174" w:rsidRDefault="004F15BE" w:rsidP="004E72FB">
      <w:r>
        <w:t xml:space="preserve">The Victorian Planning Authority released the </w:t>
      </w:r>
      <w:r w:rsidRPr="005B0174">
        <w:rPr>
          <w:i/>
        </w:rPr>
        <w:t>Draft Arden Vision and Framework</w:t>
      </w:r>
      <w:r>
        <w:rPr>
          <w:i/>
        </w:rPr>
        <w:t xml:space="preserve"> </w:t>
      </w:r>
      <w:r>
        <w:t xml:space="preserve">in </w:t>
      </w:r>
      <w:r w:rsidRPr="008C01FF">
        <w:t>September 2016</w:t>
      </w:r>
      <w:r>
        <w:t>.</w:t>
      </w:r>
    </w:p>
    <w:p w14:paraId="3CEA3972" w14:textId="081F67E1" w:rsidR="00456199" w:rsidRPr="00844268" w:rsidRDefault="00456199" w:rsidP="00864A6B">
      <w:pPr>
        <w:pStyle w:val="Heading3"/>
      </w:pPr>
      <w:r>
        <w:lastRenderedPageBreak/>
        <w:t>What</w:t>
      </w:r>
      <w:r w:rsidR="00E708B0">
        <w:t>’</w:t>
      </w:r>
      <w:r>
        <w:t>s next</w:t>
      </w:r>
    </w:p>
    <w:p w14:paraId="00AA8CCE" w14:textId="56C7D429" w:rsidR="00456199" w:rsidRPr="00214CF9" w:rsidRDefault="00456199" w:rsidP="00864A6B">
      <w:pPr>
        <w:pStyle w:val="Headingaction"/>
      </w:pPr>
      <w:r>
        <w:t>Central city planning</w:t>
      </w:r>
    </w:p>
    <w:p w14:paraId="29E86BC4" w14:textId="77777777" w:rsidR="00456199" w:rsidRDefault="00456199" w:rsidP="00456199">
      <w:r>
        <w:t>In consultation with the Cities of Me</w:t>
      </w:r>
      <w:r w:rsidR="00141F4E">
        <w:t xml:space="preserve">lbourne, Port Phillip and Yarra, </w:t>
      </w:r>
      <w:r>
        <w:t>develop a whole-of-government approach to planning for the central city that:</w:t>
      </w:r>
    </w:p>
    <w:p w14:paraId="547B0922" w14:textId="6ECEE0AC" w:rsidR="00456199" w:rsidRPr="00B601FE" w:rsidRDefault="00456199" w:rsidP="004E72FB">
      <w:pPr>
        <w:pStyle w:val="TableListBullet"/>
      </w:pPr>
      <w:r>
        <w:t>es</w:t>
      </w:r>
      <w:r w:rsidRPr="00B601FE">
        <w:t>tablish</w:t>
      </w:r>
      <w:r>
        <w:t>es</w:t>
      </w:r>
      <w:r w:rsidRPr="00B601FE">
        <w:t xml:space="preserve"> a program for the timing and staging of development across different </w:t>
      </w:r>
      <w:r>
        <w:t>urban</w:t>
      </w:r>
      <w:r w:rsidR="00986C8B">
        <w:t xml:space="preserve"> </w:t>
      </w:r>
      <w:r>
        <w:t>renewal</w:t>
      </w:r>
      <w:r w:rsidRPr="00B601FE">
        <w:t xml:space="preserve"> precincts within the </w:t>
      </w:r>
      <w:r>
        <w:t>c</w:t>
      </w:r>
      <w:r w:rsidRPr="00B601FE">
        <w:t xml:space="preserve">entral </w:t>
      </w:r>
      <w:r>
        <w:t>c</w:t>
      </w:r>
      <w:r w:rsidRPr="00B601FE">
        <w:t>ity</w:t>
      </w:r>
      <w:r>
        <w:t xml:space="preserve"> to</w:t>
      </w:r>
      <w:r w:rsidRPr="00B601FE">
        <w:t xml:space="preserve"> identify the particular investments required to support such growth, and the timefra</w:t>
      </w:r>
      <w:r>
        <w:t>me anticipated for its delivery</w:t>
      </w:r>
    </w:p>
    <w:p w14:paraId="0F1A34E9" w14:textId="77777777" w:rsidR="00456199" w:rsidRPr="00B601FE" w:rsidRDefault="00456199" w:rsidP="004E72FB">
      <w:pPr>
        <w:pStyle w:val="TableListBullet"/>
      </w:pPr>
      <w:r>
        <w:t>o</w:t>
      </w:r>
      <w:r w:rsidRPr="00B601FE">
        <w:t>utline</w:t>
      </w:r>
      <w:r>
        <w:t>s</w:t>
      </w:r>
      <w:r w:rsidRPr="00B601FE">
        <w:t xml:space="preserve"> an access framework that connects all employment precincts to the CBD and to the wider metropolitan transport system.</w:t>
      </w:r>
      <w:r>
        <w:t xml:space="preserve"> </w:t>
      </w:r>
      <w:r w:rsidRPr="00B601FE">
        <w:t xml:space="preserve">The framework will </w:t>
      </w:r>
      <w:r>
        <w:t>identify new, strategic transport connections and identify transport-management strategies including</w:t>
      </w:r>
      <w:r w:rsidRPr="00493F53">
        <w:t xml:space="preserve"> </w:t>
      </w:r>
      <w:r w:rsidRPr="00B601FE">
        <w:t>walking, cycling, public transpor</w:t>
      </w:r>
      <w:r>
        <w:t>t and night-time travel options</w:t>
      </w:r>
    </w:p>
    <w:p w14:paraId="7B6C7874" w14:textId="11642E3F" w:rsidR="00456199" w:rsidRPr="00B601FE" w:rsidRDefault="00E92CD7" w:rsidP="004E72FB">
      <w:pPr>
        <w:pStyle w:val="TableListBullet"/>
      </w:pPr>
      <w:r>
        <w:t>determines</w:t>
      </w:r>
      <w:r w:rsidRPr="00B601FE">
        <w:t xml:space="preserve"> </w:t>
      </w:r>
      <w:r w:rsidR="00456199" w:rsidRPr="00B601FE">
        <w:t xml:space="preserve">the specialised economic functions of individual precincts </w:t>
      </w:r>
      <w:r w:rsidR="00456199">
        <w:t>across</w:t>
      </w:r>
      <w:r w:rsidR="00456199" w:rsidRPr="00B601FE">
        <w:t xml:space="preserve"> the </w:t>
      </w:r>
      <w:r w:rsidR="00456199">
        <w:t xml:space="preserve">central city and </w:t>
      </w:r>
      <w:r w:rsidR="00456199" w:rsidRPr="00B601FE">
        <w:t xml:space="preserve">the infrastructure necessary to support </w:t>
      </w:r>
      <w:r w:rsidR="00456199">
        <w:t>growth</w:t>
      </w:r>
    </w:p>
    <w:p w14:paraId="0B55E19F" w14:textId="77777777" w:rsidR="00456199" w:rsidRPr="00B601FE" w:rsidRDefault="00456199" w:rsidP="004E72FB">
      <w:pPr>
        <w:pStyle w:val="TableListBullet"/>
      </w:pPr>
      <w:r>
        <w:t>identifies</w:t>
      </w:r>
      <w:r w:rsidRPr="00B601FE">
        <w:t xml:space="preserve"> opportunities to establish and expand creative ind</w:t>
      </w:r>
      <w:r>
        <w:t xml:space="preserve">ustries, </w:t>
      </w:r>
      <w:r w:rsidRPr="00B601FE">
        <w:t>small businesses</w:t>
      </w:r>
      <w:r>
        <w:t xml:space="preserve"> and tourism</w:t>
      </w:r>
    </w:p>
    <w:p w14:paraId="78BD3E64" w14:textId="4907FC53" w:rsidR="00456199" w:rsidRDefault="00456199" w:rsidP="004E72FB">
      <w:pPr>
        <w:pStyle w:val="TableListBullet"/>
      </w:pPr>
      <w:r>
        <w:t>identifies</w:t>
      </w:r>
      <w:r w:rsidRPr="00B601FE">
        <w:t xml:space="preserve"> opportunities </w:t>
      </w:r>
      <w:r>
        <w:t xml:space="preserve">to improve the public realm, open space, social, cultural and </w:t>
      </w:r>
      <w:r w:rsidRPr="00B601FE">
        <w:t>recreational facilities</w:t>
      </w:r>
      <w:r>
        <w:t xml:space="preserve"> that</w:t>
      </w:r>
      <w:r w:rsidRPr="00B601FE">
        <w:t xml:space="preserve"> support the </w:t>
      </w:r>
      <w:r>
        <w:t>central city</w:t>
      </w:r>
      <w:r w:rsidR="00E708B0">
        <w:t>’</w:t>
      </w:r>
      <w:r>
        <w:t>s economic functions</w:t>
      </w:r>
    </w:p>
    <w:p w14:paraId="0F0F73EC" w14:textId="2CCDD999" w:rsidR="00456199" w:rsidRDefault="000B75EF" w:rsidP="004E72FB">
      <w:pPr>
        <w:pStyle w:val="TableListBullet"/>
      </w:pPr>
      <w:r>
        <w:t xml:space="preserve">recommends </w:t>
      </w:r>
      <w:r w:rsidR="00456199">
        <w:t>utility improvements</w:t>
      </w:r>
      <w:r w:rsidR="00197F29">
        <w:t xml:space="preserve"> to accommodate growth</w:t>
      </w:r>
    </w:p>
    <w:p w14:paraId="5EDEE64C" w14:textId="77777777" w:rsidR="00456199" w:rsidRDefault="00456199" w:rsidP="004E72FB">
      <w:pPr>
        <w:pStyle w:val="TableListBullet"/>
      </w:pPr>
      <w:r>
        <w:t>m</w:t>
      </w:r>
      <w:r w:rsidRPr="00B601FE">
        <w:t>ake</w:t>
      </w:r>
      <w:r>
        <w:t>s</w:t>
      </w:r>
      <w:r w:rsidRPr="00B601FE">
        <w:t xml:space="preserve"> recommendations about whether special governance arrangements </w:t>
      </w:r>
      <w:r>
        <w:t>will be necessary</w:t>
      </w:r>
      <w:r w:rsidRPr="00B601FE">
        <w:t xml:space="preserve"> to coordinate matters such as investment facilitation, infrastructure deli</w:t>
      </w:r>
      <w:r>
        <w:t>very and development approvals.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BC1F16" w:rsidRPr="00BC1F16" w14:paraId="09E851C9"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609EE8A" w14:textId="4DD34556" w:rsidR="00BC1F16" w:rsidRPr="00BC1F16" w:rsidRDefault="00BC1F16" w:rsidP="00896404">
            <w:pPr>
              <w:spacing w:before="0" w:after="0" w:line="240" w:lineRule="auto"/>
              <w:ind w:left="34" w:hanging="34"/>
              <w:rPr>
                <w:rFonts w:cs="Arial"/>
              </w:rPr>
            </w:pPr>
            <w:r w:rsidRPr="00BC1F16">
              <w:rPr>
                <w:rFonts w:cs="Arial"/>
              </w:rPr>
              <w:t>Plan Melbourne direction</w:t>
            </w:r>
          </w:p>
        </w:tc>
        <w:tc>
          <w:tcPr>
            <w:tcW w:w="6662" w:type="dxa"/>
            <w:shd w:val="clear" w:color="auto" w:fill="auto"/>
          </w:tcPr>
          <w:p w14:paraId="76111F3D" w14:textId="273B93D7" w:rsidR="00BC1F16" w:rsidRPr="00BC1F16" w:rsidRDefault="00BC1F16" w:rsidP="00896404">
            <w:pPr>
              <w:spacing w:before="0" w:after="0" w:line="240" w:lineRule="auto"/>
              <w:rPr>
                <w:rFonts w:cs="Arial"/>
              </w:rPr>
            </w:pPr>
            <w:r w:rsidRPr="00BC1F16">
              <w:rPr>
                <w:rFonts w:cs="Arial"/>
              </w:rPr>
              <w:t>1.1</w:t>
            </w:r>
          </w:p>
        </w:tc>
      </w:tr>
      <w:tr w:rsidR="00BC1F16" w:rsidRPr="00BC1F16" w14:paraId="5E8B17E9" w14:textId="77777777" w:rsidTr="00896404">
        <w:tc>
          <w:tcPr>
            <w:tcW w:w="2694" w:type="dxa"/>
          </w:tcPr>
          <w:p w14:paraId="309651C7" w14:textId="77777777" w:rsidR="00BC1F16" w:rsidRPr="00BC1F16" w:rsidRDefault="00BC1F16" w:rsidP="00896404">
            <w:pPr>
              <w:spacing w:before="0" w:after="0" w:line="240" w:lineRule="auto"/>
              <w:rPr>
                <w:rFonts w:cs="Arial"/>
              </w:rPr>
            </w:pPr>
            <w:r w:rsidRPr="00BC1F16">
              <w:rPr>
                <w:rFonts w:cs="Arial"/>
              </w:rPr>
              <w:t>Timeframe</w:t>
            </w:r>
          </w:p>
        </w:tc>
        <w:tc>
          <w:tcPr>
            <w:tcW w:w="6662" w:type="dxa"/>
          </w:tcPr>
          <w:p w14:paraId="11CC1D42" w14:textId="33A36A8F" w:rsidR="00BC1F16" w:rsidRPr="00BC1F16" w:rsidRDefault="00BC1F16" w:rsidP="00896404">
            <w:pPr>
              <w:spacing w:before="0" w:after="0" w:line="240" w:lineRule="auto"/>
              <w:rPr>
                <w:rFonts w:cs="Arial"/>
              </w:rPr>
            </w:pPr>
            <w:r w:rsidRPr="00BC1F16">
              <w:rPr>
                <w:rFonts w:cs="Arial"/>
              </w:rPr>
              <w:t>Short</w:t>
            </w:r>
          </w:p>
        </w:tc>
      </w:tr>
      <w:tr w:rsidR="00BC1F16" w:rsidRPr="00BC1F16" w14:paraId="17DFC6C1" w14:textId="77777777" w:rsidTr="00896404">
        <w:tc>
          <w:tcPr>
            <w:tcW w:w="2694" w:type="dxa"/>
          </w:tcPr>
          <w:p w14:paraId="1921228F" w14:textId="28D7BAFD" w:rsidR="00BC1F16" w:rsidRPr="00BC1F16" w:rsidRDefault="00896404" w:rsidP="00896404">
            <w:pPr>
              <w:spacing w:before="0" w:after="0" w:line="240" w:lineRule="auto"/>
              <w:rPr>
                <w:rFonts w:cs="Arial"/>
              </w:rPr>
            </w:pPr>
            <w:r>
              <w:rPr>
                <w:rFonts w:cs="Arial"/>
              </w:rPr>
              <w:t>Lead agencies</w:t>
            </w:r>
          </w:p>
        </w:tc>
        <w:tc>
          <w:tcPr>
            <w:tcW w:w="6662" w:type="dxa"/>
          </w:tcPr>
          <w:p w14:paraId="2737846B" w14:textId="027E47ED" w:rsidR="00BC1F16" w:rsidRPr="00BC1F16" w:rsidRDefault="00BC1F16" w:rsidP="00896404">
            <w:pPr>
              <w:spacing w:before="0" w:after="0" w:line="240" w:lineRule="auto"/>
              <w:rPr>
                <w:rFonts w:cs="Arial"/>
              </w:rPr>
            </w:pPr>
            <w:r w:rsidRPr="00BC1F16">
              <w:rPr>
                <w:rFonts w:cs="Arial"/>
              </w:rPr>
              <w:t xml:space="preserve">DELWP and </w:t>
            </w:r>
            <w:r w:rsidR="00F71A5F">
              <w:rPr>
                <w:rFonts w:cs="Arial"/>
              </w:rPr>
              <w:t>DJPR</w:t>
            </w:r>
          </w:p>
        </w:tc>
      </w:tr>
      <w:tr w:rsidR="00BC1F16" w:rsidRPr="00BC1F16" w14:paraId="6ECDE1F7" w14:textId="77777777" w:rsidTr="00896404">
        <w:tc>
          <w:tcPr>
            <w:tcW w:w="2694" w:type="dxa"/>
          </w:tcPr>
          <w:p w14:paraId="7ED89155" w14:textId="77777777" w:rsidR="00BC1F16" w:rsidRPr="00BC1F16" w:rsidRDefault="00BC1F16" w:rsidP="00896404">
            <w:pPr>
              <w:spacing w:before="0" w:after="0" w:line="240" w:lineRule="auto"/>
              <w:rPr>
                <w:rFonts w:cs="Arial"/>
              </w:rPr>
            </w:pPr>
            <w:r w:rsidRPr="00BC1F16">
              <w:rPr>
                <w:rFonts w:cs="Arial"/>
              </w:rPr>
              <w:t>Implementation partners</w:t>
            </w:r>
          </w:p>
        </w:tc>
        <w:tc>
          <w:tcPr>
            <w:tcW w:w="6662" w:type="dxa"/>
          </w:tcPr>
          <w:p w14:paraId="554C650F" w14:textId="77EA1605" w:rsidR="00BC1F16" w:rsidRPr="00BC1F16" w:rsidRDefault="00BC1F16" w:rsidP="00896404">
            <w:pPr>
              <w:spacing w:before="0" w:after="0" w:line="240" w:lineRule="auto"/>
              <w:rPr>
                <w:rFonts w:cs="Arial"/>
              </w:rPr>
            </w:pPr>
            <w:r w:rsidRPr="00BC1F16">
              <w:rPr>
                <w:rFonts w:cs="Arial"/>
              </w:rPr>
              <w:t>VPA, Cities of Melbourne, Port Phillip and Yarra</w:t>
            </w:r>
          </w:p>
        </w:tc>
      </w:tr>
    </w:tbl>
    <w:p w14:paraId="262AF7CB" w14:textId="4B231F22" w:rsidR="00456199" w:rsidRPr="00497CAF" w:rsidRDefault="00456199" w:rsidP="00864A6B">
      <w:pPr>
        <w:pStyle w:val="Headingaction"/>
      </w:pPr>
      <w:r w:rsidRPr="00497CAF">
        <w:t>Central city urban</w:t>
      </w:r>
      <w:r w:rsidR="00986C8B">
        <w:t xml:space="preserve"> </w:t>
      </w:r>
      <w:r w:rsidRPr="00497CAF">
        <w:t>renewal precincts</w:t>
      </w:r>
    </w:p>
    <w:p w14:paraId="5970DB0B" w14:textId="4EE8E906" w:rsidR="00456199" w:rsidRDefault="008A312C" w:rsidP="00027A11">
      <w:r>
        <w:t>P</w:t>
      </w:r>
      <w:r w:rsidR="00456199">
        <w:t>repare long-term land-use and infrastructure plans for the state-significant urban</w:t>
      </w:r>
      <w:r w:rsidR="00986C8B">
        <w:t xml:space="preserve"> </w:t>
      </w:r>
      <w:r w:rsidR="00456199">
        <w:t>renewal precincts in the central city identified in Plan Melbourne</w:t>
      </w:r>
      <w:r w:rsidR="000B75EF">
        <w:t>,</w:t>
      </w:r>
      <w:r w:rsidR="00456199">
        <w:t xml:space="preserve"> </w:t>
      </w:r>
      <w:r w:rsidR="00027A11">
        <w:t xml:space="preserve">including </w:t>
      </w:r>
      <w:r w:rsidR="00456199" w:rsidRPr="00232308">
        <w:t>Arden</w:t>
      </w:r>
      <w:r w:rsidR="00027A11">
        <w:t xml:space="preserve">, </w:t>
      </w:r>
      <w:r w:rsidR="00456199" w:rsidRPr="00232308">
        <w:t>Macaulay</w:t>
      </w:r>
      <w:r w:rsidR="00027A11">
        <w:t xml:space="preserve">, </w:t>
      </w:r>
      <w:r w:rsidR="00456199" w:rsidRPr="00232308">
        <w:t>E-Gate</w:t>
      </w:r>
      <w:r w:rsidR="00027A11">
        <w:t xml:space="preserve">, </w:t>
      </w:r>
      <w:r w:rsidR="00F9131E">
        <w:t>Fishermans Bend, Docklands</w:t>
      </w:r>
      <w:r w:rsidR="00DA2369">
        <w:t>, Dynon</w:t>
      </w:r>
      <w:r w:rsidR="00F9131E">
        <w:t xml:space="preserve"> </w:t>
      </w:r>
      <w:r w:rsidR="00027A11">
        <w:t xml:space="preserve">and the </w:t>
      </w:r>
      <w:r w:rsidR="00456199" w:rsidRPr="00232308">
        <w:t>Flinders Street</w:t>
      </w:r>
      <w:r w:rsidR="00456199">
        <w:t xml:space="preserve"> </w:t>
      </w:r>
      <w:r w:rsidR="00CD7FA7">
        <w:t xml:space="preserve">Station </w:t>
      </w:r>
      <w:r w:rsidR="00456199">
        <w:t xml:space="preserve">to </w:t>
      </w:r>
      <w:r w:rsidR="00456199" w:rsidRPr="00232308">
        <w:t xml:space="preserve">Richmond </w:t>
      </w:r>
      <w:r w:rsidR="00CD7FA7">
        <w:t>Station C</w:t>
      </w:r>
      <w:r w:rsidR="00456199" w:rsidRPr="00232308">
        <w:t>orridor</w:t>
      </w:r>
      <w:r w:rsidR="00456199">
        <w:t>.</w:t>
      </w:r>
    </w:p>
    <w:p w14:paraId="59902CF4" w14:textId="77777777" w:rsidR="00D60AE7" w:rsidRDefault="00456199" w:rsidP="00456199">
      <w:r>
        <w:t>These plans will</w:t>
      </w:r>
      <w:r w:rsidR="00D60AE7">
        <w:t>:</w:t>
      </w:r>
    </w:p>
    <w:p w14:paraId="0B19856E" w14:textId="77777777" w:rsidR="00D60AE7" w:rsidRDefault="00D60AE7" w:rsidP="004E72FB">
      <w:pPr>
        <w:pStyle w:val="TableListBullet"/>
      </w:pPr>
      <w:r>
        <w:t>develop a vision for each urban renewal precinct</w:t>
      </w:r>
    </w:p>
    <w:p w14:paraId="6D2078F1" w14:textId="77777777" w:rsidR="00D60AE7" w:rsidRDefault="00D60AE7" w:rsidP="004E72FB">
      <w:pPr>
        <w:pStyle w:val="TableListBullet"/>
      </w:pPr>
      <w:r>
        <w:t xml:space="preserve">define the </w:t>
      </w:r>
      <w:r w:rsidR="00456199" w:rsidRPr="007D3F49">
        <w:t xml:space="preserve">mix of </w:t>
      </w:r>
      <w:r>
        <w:t xml:space="preserve">land </w:t>
      </w:r>
      <w:r w:rsidR="00456199" w:rsidRPr="007D3F49">
        <w:t xml:space="preserve">uses </w:t>
      </w:r>
      <w:r w:rsidRPr="007D3F49">
        <w:t xml:space="preserve">such as residential, </w:t>
      </w:r>
      <w:r>
        <w:t xml:space="preserve">commercial, employment, education, </w:t>
      </w:r>
      <w:r w:rsidRPr="007D3F49">
        <w:t>health and community services</w:t>
      </w:r>
      <w:r w:rsidR="00597BC5">
        <w:t xml:space="preserve"> and open space</w:t>
      </w:r>
    </w:p>
    <w:p w14:paraId="11CCA74C" w14:textId="34B21EE4" w:rsidR="00D60AE7" w:rsidRDefault="00D60AE7" w:rsidP="004E72FB">
      <w:pPr>
        <w:pStyle w:val="TableListBullet"/>
      </w:pPr>
      <w:r>
        <w:t>identify public realm improvements to enable high</w:t>
      </w:r>
      <w:r w:rsidR="00986C8B">
        <w:t>-</w:t>
      </w:r>
      <w:r>
        <w:t>quality urban environments</w:t>
      </w:r>
    </w:p>
    <w:p w14:paraId="733AB7E4" w14:textId="77777777" w:rsidR="00456199" w:rsidRDefault="00D60AE7" w:rsidP="004E72FB">
      <w:pPr>
        <w:pStyle w:val="TableListBullet"/>
      </w:pPr>
      <w:r>
        <w:t xml:space="preserve">consider the </w:t>
      </w:r>
      <w:r w:rsidR="00456199" w:rsidRPr="007D3F49">
        <w:t xml:space="preserve">sequencing of infrastructure to maximise development </w:t>
      </w:r>
      <w:r>
        <w:t>potential.</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BC1F16" w:rsidRPr="00896404" w14:paraId="01C3798C"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C876B65" w14:textId="4C4D556E" w:rsidR="00BC1F16" w:rsidRPr="00896404" w:rsidRDefault="00BC1F16"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022FE07B" w14:textId="77777777" w:rsidR="00BC1F16" w:rsidRPr="00896404" w:rsidRDefault="00BC1F16" w:rsidP="00896404">
            <w:pPr>
              <w:spacing w:before="0" w:after="0" w:line="240" w:lineRule="auto"/>
              <w:rPr>
                <w:rFonts w:cs="Arial"/>
              </w:rPr>
            </w:pPr>
            <w:r w:rsidRPr="00896404">
              <w:rPr>
                <w:rFonts w:cs="Arial"/>
              </w:rPr>
              <w:t>1.1</w:t>
            </w:r>
          </w:p>
        </w:tc>
      </w:tr>
      <w:tr w:rsidR="00BC1F16" w:rsidRPr="00896404" w14:paraId="58A4115F" w14:textId="77777777" w:rsidTr="00896404">
        <w:tc>
          <w:tcPr>
            <w:tcW w:w="2694" w:type="dxa"/>
          </w:tcPr>
          <w:p w14:paraId="431A9F71" w14:textId="77777777" w:rsidR="00BC1F16" w:rsidRPr="00896404" w:rsidRDefault="00BC1F16" w:rsidP="00896404">
            <w:pPr>
              <w:spacing w:before="0" w:after="0" w:line="240" w:lineRule="auto"/>
              <w:rPr>
                <w:rFonts w:cs="Arial"/>
              </w:rPr>
            </w:pPr>
            <w:r w:rsidRPr="00896404">
              <w:rPr>
                <w:rFonts w:cs="Arial"/>
              </w:rPr>
              <w:t>Timeframe</w:t>
            </w:r>
          </w:p>
        </w:tc>
        <w:tc>
          <w:tcPr>
            <w:tcW w:w="6662" w:type="dxa"/>
          </w:tcPr>
          <w:p w14:paraId="6F6389A2" w14:textId="55767218" w:rsidR="00BC1F16" w:rsidRPr="00896404" w:rsidRDefault="00BC1F16" w:rsidP="00896404">
            <w:pPr>
              <w:spacing w:before="0" w:after="0" w:line="240" w:lineRule="auto"/>
              <w:rPr>
                <w:rFonts w:cs="Arial"/>
              </w:rPr>
            </w:pPr>
            <w:r w:rsidRPr="00896404">
              <w:rPr>
                <w:rFonts w:cs="Arial"/>
              </w:rPr>
              <w:t>Short - medium</w:t>
            </w:r>
          </w:p>
        </w:tc>
      </w:tr>
      <w:tr w:rsidR="00BC1F16" w:rsidRPr="00896404" w14:paraId="3C80A645" w14:textId="77777777" w:rsidTr="00896404">
        <w:tc>
          <w:tcPr>
            <w:tcW w:w="2694" w:type="dxa"/>
          </w:tcPr>
          <w:p w14:paraId="293B5D94" w14:textId="09DD9C0D" w:rsidR="00BC1F16" w:rsidRPr="00896404" w:rsidRDefault="00896404" w:rsidP="00896404">
            <w:pPr>
              <w:spacing w:before="0" w:after="0" w:line="240" w:lineRule="auto"/>
              <w:rPr>
                <w:rFonts w:cs="Arial"/>
              </w:rPr>
            </w:pPr>
            <w:r>
              <w:rPr>
                <w:rFonts w:cs="Arial"/>
              </w:rPr>
              <w:t>Lead agencies</w:t>
            </w:r>
          </w:p>
        </w:tc>
        <w:tc>
          <w:tcPr>
            <w:tcW w:w="6662" w:type="dxa"/>
          </w:tcPr>
          <w:p w14:paraId="6581B81A" w14:textId="4C16D670" w:rsidR="00BC1F16" w:rsidRPr="00896404" w:rsidRDefault="00BC1F16" w:rsidP="00896404">
            <w:pPr>
              <w:spacing w:before="0" w:after="0" w:line="240" w:lineRule="auto"/>
              <w:rPr>
                <w:rFonts w:cs="Arial"/>
              </w:rPr>
            </w:pPr>
            <w:r w:rsidRPr="00896404">
              <w:t xml:space="preserve">VPA and </w:t>
            </w:r>
            <w:r w:rsidR="00F71A5F">
              <w:t>DJPR</w:t>
            </w:r>
          </w:p>
        </w:tc>
      </w:tr>
      <w:tr w:rsidR="00BC1F16" w:rsidRPr="00896404" w14:paraId="2BAAE095" w14:textId="77777777" w:rsidTr="00896404">
        <w:tc>
          <w:tcPr>
            <w:tcW w:w="2694" w:type="dxa"/>
          </w:tcPr>
          <w:p w14:paraId="2E778354" w14:textId="77777777" w:rsidR="00BC1F16" w:rsidRPr="00896404" w:rsidRDefault="00BC1F16" w:rsidP="00896404">
            <w:pPr>
              <w:spacing w:before="0" w:after="0" w:line="240" w:lineRule="auto"/>
              <w:rPr>
                <w:rFonts w:cs="Arial"/>
              </w:rPr>
            </w:pPr>
            <w:r w:rsidRPr="00896404">
              <w:rPr>
                <w:rFonts w:cs="Arial"/>
              </w:rPr>
              <w:t>Implementation partners</w:t>
            </w:r>
          </w:p>
        </w:tc>
        <w:tc>
          <w:tcPr>
            <w:tcW w:w="6662" w:type="dxa"/>
          </w:tcPr>
          <w:p w14:paraId="39F5F453" w14:textId="01FB5D1F" w:rsidR="00BC1F16" w:rsidRPr="00896404" w:rsidRDefault="00BC1F16" w:rsidP="00896404">
            <w:pPr>
              <w:spacing w:before="0" w:after="0" w:line="240" w:lineRule="auto"/>
              <w:rPr>
                <w:rFonts w:cs="Arial"/>
              </w:rPr>
            </w:pPr>
            <w:r w:rsidRPr="00896404">
              <w:t>DELWP, councils</w:t>
            </w:r>
          </w:p>
        </w:tc>
      </w:tr>
    </w:tbl>
    <w:p w14:paraId="2BD8E29C" w14:textId="25D9430C" w:rsidR="00456199" w:rsidRPr="00214CF9" w:rsidRDefault="005E3F8B" w:rsidP="00864A6B">
      <w:pPr>
        <w:pStyle w:val="Headingaction"/>
      </w:pPr>
      <w:r>
        <w:t>Land-use and infrastructure plan</w:t>
      </w:r>
      <w:r w:rsidR="00C0445A">
        <w:t>s</w:t>
      </w:r>
      <w:r>
        <w:t xml:space="preserve"> for the n</w:t>
      </w:r>
      <w:r w:rsidR="00456199" w:rsidRPr="00214CF9">
        <w:t>ational employment and innovation clusters</w:t>
      </w:r>
    </w:p>
    <w:p w14:paraId="3A7A4A9F" w14:textId="33A20708" w:rsidR="00456199" w:rsidRDefault="00243488" w:rsidP="004E72FB">
      <w:r>
        <w:t xml:space="preserve">Work in </w:t>
      </w:r>
      <w:r w:rsidRPr="00521B32">
        <w:t>partnership with local governments, major institutions, utility provi</w:t>
      </w:r>
      <w:r>
        <w:t>ders, land owners and investors to p</w:t>
      </w:r>
      <w:r w:rsidR="00456199" w:rsidRPr="00521B32">
        <w:t xml:space="preserve">repare long-term land-use and infrastructure plans for </w:t>
      </w:r>
      <w:r w:rsidR="00456199">
        <w:t>n</w:t>
      </w:r>
      <w:r w:rsidR="00456199" w:rsidRPr="00521B32">
        <w:t xml:space="preserve">ational </w:t>
      </w:r>
      <w:r w:rsidR="00456199">
        <w:t>e</w:t>
      </w:r>
      <w:r w:rsidR="00456199" w:rsidRPr="00521B32">
        <w:t xml:space="preserve">mployment and </w:t>
      </w:r>
      <w:r w:rsidR="00456199">
        <w:t>i</w:t>
      </w:r>
      <w:r w:rsidR="00456199" w:rsidRPr="00521B32">
        <w:t xml:space="preserve">nnovation </w:t>
      </w:r>
      <w:r w:rsidR="00456199">
        <w:t>c</w:t>
      </w:r>
      <w:r w:rsidR="00D60AE7">
        <w:t>lusters (NEIC</w:t>
      </w:r>
      <w:r w:rsidR="009E2CCE">
        <w:t>s</w:t>
      </w:r>
      <w:r w:rsidR="00456199" w:rsidRPr="00521B32">
        <w:t>). Current work on Sunshine, Monash</w:t>
      </w:r>
      <w:r w:rsidR="00CD543A">
        <w:t xml:space="preserve"> and</w:t>
      </w:r>
      <w:r w:rsidR="00CD543A" w:rsidRPr="00521B32">
        <w:t xml:space="preserve"> </w:t>
      </w:r>
      <w:r w:rsidR="00456199" w:rsidRPr="00521B32">
        <w:t>La Trobe will be followed by Dandenong, Parkville and Werribee</w:t>
      </w:r>
      <w:r w:rsidR="00456199">
        <w:t>.</w:t>
      </w:r>
    </w:p>
    <w:p w14:paraId="008D8856" w14:textId="77777777" w:rsidR="00456199" w:rsidRPr="00521B32" w:rsidRDefault="00254189" w:rsidP="004E72FB">
      <w:r>
        <w:t xml:space="preserve">For each NEIC these </w:t>
      </w:r>
      <w:r w:rsidR="00456199" w:rsidRPr="00521B32">
        <w:t>plans will:</w:t>
      </w:r>
    </w:p>
    <w:p w14:paraId="50B40529" w14:textId="77777777" w:rsidR="00456199" w:rsidRPr="003F0CDC" w:rsidRDefault="00456199" w:rsidP="004E72FB">
      <w:pPr>
        <w:pStyle w:val="TableListBullet"/>
      </w:pPr>
      <w:r w:rsidRPr="003F0CDC">
        <w:lastRenderedPageBreak/>
        <w:t>develop a shared vision</w:t>
      </w:r>
      <w:r w:rsidR="00254189">
        <w:t xml:space="preserve"> and desired outcomes statement</w:t>
      </w:r>
    </w:p>
    <w:p w14:paraId="2536DF66" w14:textId="2D9C8BE5" w:rsidR="00456199" w:rsidRPr="003F0CDC" w:rsidRDefault="00456199" w:rsidP="004E72FB">
      <w:pPr>
        <w:pStyle w:val="TableListBullet"/>
      </w:pPr>
      <w:r w:rsidRPr="003F0CDC">
        <w:t xml:space="preserve">define </w:t>
      </w:r>
      <w:r w:rsidR="000B75EF">
        <w:t>its</w:t>
      </w:r>
      <w:r w:rsidR="000B75EF" w:rsidRPr="003F0CDC">
        <w:t xml:space="preserve"> </w:t>
      </w:r>
      <w:r w:rsidRPr="003F0CDC">
        <w:t xml:space="preserve">specialised activities </w:t>
      </w:r>
      <w:r w:rsidR="00254189">
        <w:t xml:space="preserve">and </w:t>
      </w:r>
      <w:r w:rsidRPr="003F0CDC">
        <w:t>capacity to expand over time</w:t>
      </w:r>
    </w:p>
    <w:p w14:paraId="45250167" w14:textId="2A097460" w:rsidR="00456199" w:rsidRPr="003F0CDC" w:rsidRDefault="00456199" w:rsidP="004E72FB">
      <w:pPr>
        <w:pStyle w:val="TableListBullet"/>
      </w:pPr>
      <w:r w:rsidRPr="003F0CDC">
        <w:t>identify constraints on employment and business growth, and the preconditions ne</w:t>
      </w:r>
      <w:r w:rsidR="00254189">
        <w:t xml:space="preserve">cessary to </w:t>
      </w:r>
      <w:r w:rsidR="00386AFA">
        <w:t xml:space="preserve">facilitate </w:t>
      </w:r>
      <w:r w:rsidR="00254189">
        <w:t>investment</w:t>
      </w:r>
    </w:p>
    <w:p w14:paraId="37B3B2D9" w14:textId="77777777" w:rsidR="00456199" w:rsidRPr="003F0CDC" w:rsidRDefault="00254189" w:rsidP="004E72FB">
      <w:pPr>
        <w:pStyle w:val="TableListBullet"/>
      </w:pPr>
      <w:r>
        <w:t>define the planning boundary</w:t>
      </w:r>
    </w:p>
    <w:p w14:paraId="03E0EDED" w14:textId="77777777" w:rsidR="00456199" w:rsidRDefault="00027A11" w:rsidP="004E72FB">
      <w:pPr>
        <w:pStyle w:val="TableListBullet"/>
      </w:pPr>
      <w:r>
        <w:t xml:space="preserve">evaluate whether </w:t>
      </w:r>
      <w:r w:rsidR="00D60AE7">
        <w:t xml:space="preserve">existing </w:t>
      </w:r>
      <w:r w:rsidR="00456199" w:rsidRPr="003F0CDC">
        <w:t>planning controls</w:t>
      </w:r>
      <w:r>
        <w:t xml:space="preserve"> provide effective planning frameworks</w:t>
      </w:r>
      <w:r w:rsidR="00456199" w:rsidRPr="003F0CDC">
        <w:t>.</w:t>
      </w:r>
    </w:p>
    <w:p w14:paraId="19738B52" w14:textId="1A7AB134" w:rsidR="00CD543A" w:rsidRDefault="00CD543A" w:rsidP="004E72FB">
      <w:r>
        <w:t>See Action 22 regarding Fishermans Bend NEIC.</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75F78C33"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2BC059B" w14:textId="00C2CD5F"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322FFC87" w14:textId="15B866A8" w:rsidR="00896404" w:rsidRPr="00896404" w:rsidRDefault="00896404" w:rsidP="00896404">
            <w:pPr>
              <w:spacing w:before="0" w:after="0" w:line="240" w:lineRule="auto"/>
              <w:rPr>
                <w:rFonts w:cs="Arial"/>
              </w:rPr>
            </w:pPr>
            <w:r>
              <w:rPr>
                <w:rFonts w:cs="Arial"/>
              </w:rPr>
              <w:t>1.1</w:t>
            </w:r>
          </w:p>
        </w:tc>
      </w:tr>
      <w:tr w:rsidR="00896404" w:rsidRPr="00896404" w14:paraId="3DB3780D" w14:textId="77777777" w:rsidTr="00896404">
        <w:tc>
          <w:tcPr>
            <w:tcW w:w="2694" w:type="dxa"/>
          </w:tcPr>
          <w:p w14:paraId="34CA7378"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55BC8E7F" w14:textId="5E46FCE4" w:rsidR="00896404" w:rsidRPr="00896404" w:rsidRDefault="00896404" w:rsidP="00896404">
            <w:pPr>
              <w:spacing w:before="0" w:after="0" w:line="240" w:lineRule="auto"/>
              <w:rPr>
                <w:rFonts w:cs="Arial"/>
              </w:rPr>
            </w:pPr>
            <w:r>
              <w:rPr>
                <w:rFonts w:cs="Arial"/>
              </w:rPr>
              <w:t>Medium</w:t>
            </w:r>
          </w:p>
        </w:tc>
      </w:tr>
      <w:tr w:rsidR="00896404" w:rsidRPr="00896404" w14:paraId="5EC433AF" w14:textId="77777777" w:rsidTr="00896404">
        <w:tc>
          <w:tcPr>
            <w:tcW w:w="2694" w:type="dxa"/>
          </w:tcPr>
          <w:p w14:paraId="2911635D"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1B1DBC0E" w14:textId="6460AA11" w:rsidR="00896404" w:rsidRPr="00896404" w:rsidRDefault="00896404" w:rsidP="00896404">
            <w:pPr>
              <w:spacing w:before="0" w:after="0" w:line="240" w:lineRule="auto"/>
              <w:rPr>
                <w:rFonts w:cs="Arial"/>
              </w:rPr>
            </w:pPr>
            <w:r>
              <w:rPr>
                <w:rFonts w:cs="Arial"/>
              </w:rPr>
              <w:t>VPA</w:t>
            </w:r>
          </w:p>
        </w:tc>
      </w:tr>
      <w:tr w:rsidR="00896404" w:rsidRPr="00896404" w14:paraId="0BCB9FD1" w14:textId="77777777" w:rsidTr="00896404">
        <w:tc>
          <w:tcPr>
            <w:tcW w:w="2694" w:type="dxa"/>
          </w:tcPr>
          <w:p w14:paraId="27FFAF2C"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16EFE25C" w14:textId="210D7380" w:rsidR="00896404" w:rsidRPr="00896404" w:rsidRDefault="00896404" w:rsidP="00896404">
            <w:pPr>
              <w:spacing w:before="0" w:after="0" w:line="240" w:lineRule="auto"/>
              <w:rPr>
                <w:rFonts w:cs="Arial"/>
              </w:rPr>
            </w:pPr>
            <w:r>
              <w:rPr>
                <w:rFonts w:cs="Arial"/>
              </w:rPr>
              <w:t xml:space="preserve">DELWP, </w:t>
            </w:r>
            <w:r w:rsidR="00F71A5F">
              <w:rPr>
                <w:rFonts w:cs="Arial"/>
              </w:rPr>
              <w:t>DJPR</w:t>
            </w:r>
            <w:r>
              <w:rPr>
                <w:rFonts w:cs="Arial"/>
              </w:rPr>
              <w:t>, councils</w:t>
            </w:r>
          </w:p>
        </w:tc>
      </w:tr>
    </w:tbl>
    <w:p w14:paraId="5B058AF0" w14:textId="77777777" w:rsidR="00456199" w:rsidRDefault="00456199" w:rsidP="00864A6B">
      <w:pPr>
        <w:pStyle w:val="Headingaction"/>
      </w:pPr>
      <w:r>
        <w:t>Business investment strategies for NEICs</w:t>
      </w:r>
    </w:p>
    <w:p w14:paraId="7EAFFE30" w14:textId="77777777" w:rsidR="00456199" w:rsidRDefault="00456199" w:rsidP="004E72FB">
      <w:r>
        <w:t>D</w:t>
      </w:r>
      <w:r w:rsidRPr="00B601FE">
        <w:t xml:space="preserve">evelop business investment strategies for each </w:t>
      </w:r>
      <w:r w:rsidR="00261584">
        <w:t>NEIC</w:t>
      </w:r>
      <w:r w:rsidRPr="00B601FE">
        <w:t xml:space="preserve"> </w:t>
      </w:r>
      <w:r>
        <w:t xml:space="preserve">as each land-use and infrastructure plan is developed, </w:t>
      </w:r>
      <w:r w:rsidRPr="00B601FE">
        <w:t xml:space="preserve">to identify and define outcomes </w:t>
      </w:r>
      <w:r w:rsidR="00C94E07">
        <w:t>and preconditions for investment.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466D963A"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E7BF100" w14:textId="581D8D4E"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03D967BE" w14:textId="3E479B12" w:rsidR="00896404" w:rsidRPr="00896404" w:rsidRDefault="00896404" w:rsidP="00896404">
            <w:pPr>
              <w:spacing w:before="0" w:after="0" w:line="240" w:lineRule="auto"/>
              <w:rPr>
                <w:rFonts w:cs="Arial"/>
              </w:rPr>
            </w:pPr>
            <w:r>
              <w:rPr>
                <w:rFonts w:cs="Arial"/>
              </w:rPr>
              <w:t>1.1</w:t>
            </w:r>
          </w:p>
        </w:tc>
      </w:tr>
      <w:tr w:rsidR="00896404" w:rsidRPr="00896404" w14:paraId="7B1BDDA6" w14:textId="77777777" w:rsidTr="00896404">
        <w:tc>
          <w:tcPr>
            <w:tcW w:w="2694" w:type="dxa"/>
          </w:tcPr>
          <w:p w14:paraId="7528FD5E"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408CF83C" w14:textId="5C14DBAD" w:rsidR="00896404" w:rsidRPr="00896404" w:rsidRDefault="00896404" w:rsidP="00896404">
            <w:pPr>
              <w:spacing w:before="0" w:after="0" w:line="240" w:lineRule="auto"/>
              <w:rPr>
                <w:rFonts w:cs="Arial"/>
              </w:rPr>
            </w:pPr>
            <w:r>
              <w:rPr>
                <w:rFonts w:cs="Arial"/>
              </w:rPr>
              <w:t>Medium</w:t>
            </w:r>
          </w:p>
        </w:tc>
      </w:tr>
      <w:tr w:rsidR="00896404" w:rsidRPr="00896404" w14:paraId="20BE1132" w14:textId="77777777" w:rsidTr="00896404">
        <w:tc>
          <w:tcPr>
            <w:tcW w:w="2694" w:type="dxa"/>
          </w:tcPr>
          <w:p w14:paraId="771330EC"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3648C519" w14:textId="5FDFADC6" w:rsidR="00896404" w:rsidRPr="00896404" w:rsidRDefault="00F71A5F" w:rsidP="00896404">
            <w:pPr>
              <w:spacing w:before="0" w:after="0" w:line="240" w:lineRule="auto"/>
              <w:rPr>
                <w:rFonts w:cs="Arial"/>
              </w:rPr>
            </w:pPr>
            <w:r>
              <w:rPr>
                <w:rFonts w:cs="Arial"/>
              </w:rPr>
              <w:t>DJPR</w:t>
            </w:r>
          </w:p>
        </w:tc>
      </w:tr>
      <w:tr w:rsidR="00896404" w:rsidRPr="00896404" w14:paraId="67C90A4B" w14:textId="77777777" w:rsidTr="00896404">
        <w:tc>
          <w:tcPr>
            <w:tcW w:w="2694" w:type="dxa"/>
          </w:tcPr>
          <w:p w14:paraId="36A67F16"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2C663341" w14:textId="53A41099" w:rsidR="00896404" w:rsidRPr="00896404" w:rsidRDefault="00896404" w:rsidP="00896404">
            <w:pPr>
              <w:spacing w:before="0" w:after="0" w:line="240" w:lineRule="auto"/>
              <w:rPr>
                <w:rFonts w:cs="Arial"/>
              </w:rPr>
            </w:pPr>
            <w:r>
              <w:rPr>
                <w:rFonts w:cs="Arial"/>
              </w:rPr>
              <w:t>VPA, councils</w:t>
            </w:r>
          </w:p>
        </w:tc>
      </w:tr>
    </w:tbl>
    <w:p w14:paraId="60254C3E" w14:textId="77777777" w:rsidR="00456199" w:rsidRDefault="00456199" w:rsidP="00864A6B">
      <w:pPr>
        <w:pStyle w:val="Headingaction"/>
        <w:rPr>
          <w:lang w:eastAsia="en-AU"/>
        </w:rPr>
      </w:pPr>
      <w:r>
        <w:rPr>
          <w:lang w:eastAsia="en-AU"/>
        </w:rPr>
        <w:t>Health and education precincts</w:t>
      </w:r>
    </w:p>
    <w:p w14:paraId="11EADDC6" w14:textId="69F49A97" w:rsidR="00456199" w:rsidRDefault="00456199" w:rsidP="004E72FB">
      <w:r>
        <w:t xml:space="preserve">Review </w:t>
      </w:r>
      <w:r w:rsidRPr="00B601FE">
        <w:t xml:space="preserve">planning </w:t>
      </w:r>
      <w:r>
        <w:t>provisions</w:t>
      </w:r>
      <w:r w:rsidRPr="00B601FE">
        <w:t xml:space="preserve"> </w:t>
      </w:r>
      <w:r>
        <w:t>for</w:t>
      </w:r>
      <w:r w:rsidRPr="00B601FE">
        <w:t xml:space="preserve"> health and education </w:t>
      </w:r>
      <w:r>
        <w:t xml:space="preserve">precincts </w:t>
      </w:r>
      <w:r w:rsidRPr="00B601FE">
        <w:t>to support their continued effective operation and their future growth and expansion, including</w:t>
      </w:r>
      <w:r w:rsidR="00A242EB">
        <w:t xml:space="preserve"> in the case of health precincts,</w:t>
      </w:r>
      <w:r w:rsidRPr="00B601FE">
        <w:t xml:space="preserve"> </w:t>
      </w:r>
      <w:r w:rsidR="00C94E07">
        <w:t xml:space="preserve">for </w:t>
      </w:r>
      <w:r w:rsidRPr="00B601FE">
        <w:t>ass</w:t>
      </w:r>
      <w:r>
        <w:t>ociated allied health services.</w:t>
      </w:r>
    </w:p>
    <w:p w14:paraId="7A4ABEA8" w14:textId="47C2497C" w:rsidR="00456199" w:rsidRDefault="00456199" w:rsidP="004E72FB">
      <w:pPr>
        <w:rPr>
          <w:lang w:eastAsia="en-AU"/>
        </w:rPr>
      </w:pPr>
      <w:r>
        <w:t>Many health and education precincts are within</w:t>
      </w:r>
      <w:r w:rsidR="00261584">
        <w:rPr>
          <w:lang w:eastAsia="en-AU"/>
        </w:rPr>
        <w:t xml:space="preserve"> NEICs</w:t>
      </w:r>
      <w:r>
        <w:rPr>
          <w:lang w:eastAsia="en-AU"/>
        </w:rPr>
        <w:t xml:space="preserve">, metropolitan or </w:t>
      </w:r>
      <w:r w:rsidR="00FD1A3A">
        <w:rPr>
          <w:lang w:eastAsia="en-AU"/>
        </w:rPr>
        <w:t xml:space="preserve">major </w:t>
      </w:r>
      <w:r>
        <w:rPr>
          <w:lang w:eastAsia="en-AU"/>
        </w:rPr>
        <w:t>activity centres, so may</w:t>
      </w:r>
      <w:r w:rsidR="00261584">
        <w:rPr>
          <w:lang w:eastAsia="en-AU"/>
        </w:rPr>
        <w:t xml:space="preserve"> be included in planning for the</w:t>
      </w:r>
      <w:r>
        <w:rPr>
          <w:lang w:eastAsia="en-AU"/>
        </w:rPr>
        <w:t>se locations.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38448938"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6AC7D55C" w14:textId="3D17DA85"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0F512D53" w14:textId="5726F7D5" w:rsidR="00896404" w:rsidRPr="00896404" w:rsidRDefault="00896404" w:rsidP="00896404">
            <w:pPr>
              <w:spacing w:before="0" w:after="0" w:line="240" w:lineRule="auto"/>
              <w:rPr>
                <w:rFonts w:cs="Arial"/>
              </w:rPr>
            </w:pPr>
            <w:r>
              <w:rPr>
                <w:rFonts w:cs="Arial"/>
              </w:rPr>
              <w:t>1.1</w:t>
            </w:r>
          </w:p>
        </w:tc>
      </w:tr>
      <w:tr w:rsidR="00896404" w:rsidRPr="00896404" w14:paraId="5FA914CF" w14:textId="77777777" w:rsidTr="00896404">
        <w:tc>
          <w:tcPr>
            <w:tcW w:w="2694" w:type="dxa"/>
          </w:tcPr>
          <w:p w14:paraId="3850E86F"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12F1C1EB" w14:textId="2619A819" w:rsidR="00896404" w:rsidRPr="00896404" w:rsidRDefault="00896404" w:rsidP="00896404">
            <w:pPr>
              <w:spacing w:before="0" w:after="0" w:line="240" w:lineRule="auto"/>
              <w:rPr>
                <w:rFonts w:cs="Arial"/>
              </w:rPr>
            </w:pPr>
            <w:r>
              <w:rPr>
                <w:rFonts w:cs="Arial"/>
              </w:rPr>
              <w:t>Short – medium</w:t>
            </w:r>
          </w:p>
        </w:tc>
      </w:tr>
      <w:tr w:rsidR="00896404" w:rsidRPr="00896404" w14:paraId="21091DEB" w14:textId="77777777" w:rsidTr="00896404">
        <w:tc>
          <w:tcPr>
            <w:tcW w:w="2694" w:type="dxa"/>
          </w:tcPr>
          <w:p w14:paraId="74902B21"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59D37A56" w14:textId="41528CEA" w:rsidR="00896404" w:rsidRPr="00896404" w:rsidRDefault="00896404" w:rsidP="00896404">
            <w:pPr>
              <w:spacing w:before="0" w:after="0" w:line="240" w:lineRule="auto"/>
              <w:rPr>
                <w:rFonts w:cs="Arial"/>
              </w:rPr>
            </w:pPr>
            <w:r>
              <w:rPr>
                <w:rFonts w:cs="Arial"/>
              </w:rPr>
              <w:t>VPA</w:t>
            </w:r>
          </w:p>
        </w:tc>
      </w:tr>
      <w:tr w:rsidR="00896404" w:rsidRPr="00896404" w14:paraId="0677F73D" w14:textId="77777777" w:rsidTr="00896404">
        <w:tc>
          <w:tcPr>
            <w:tcW w:w="2694" w:type="dxa"/>
          </w:tcPr>
          <w:p w14:paraId="75CD90B1"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6A34CBB6" w14:textId="49E86CBE" w:rsidR="00896404" w:rsidRPr="00896404" w:rsidRDefault="00896404" w:rsidP="00896404">
            <w:pPr>
              <w:spacing w:before="0" w:after="0" w:line="240" w:lineRule="auto"/>
              <w:rPr>
                <w:rFonts w:cs="Arial"/>
              </w:rPr>
            </w:pPr>
            <w:r w:rsidRPr="00896404">
              <w:rPr>
                <w:szCs w:val="16"/>
              </w:rPr>
              <w:t xml:space="preserve">DHHS, DET, DELWP, </w:t>
            </w:r>
            <w:r w:rsidR="00F71A5F">
              <w:rPr>
                <w:szCs w:val="16"/>
              </w:rPr>
              <w:t>DJPR</w:t>
            </w:r>
            <w:r w:rsidRPr="00896404">
              <w:rPr>
                <w:szCs w:val="16"/>
              </w:rPr>
              <w:t>, councils</w:t>
            </w:r>
          </w:p>
        </w:tc>
      </w:tr>
    </w:tbl>
    <w:p w14:paraId="501DF551" w14:textId="77777777" w:rsidR="00456199" w:rsidRDefault="00456199" w:rsidP="00864A6B">
      <w:pPr>
        <w:pStyle w:val="Headingaction"/>
      </w:pPr>
      <w:r>
        <w:t>Tertiary education opportunities in the west</w:t>
      </w:r>
    </w:p>
    <w:p w14:paraId="285911E6" w14:textId="6BDC6CAE" w:rsidR="00456199" w:rsidRDefault="00456199" w:rsidP="004E72FB">
      <w:r w:rsidRPr="003F0CDC">
        <w:t>Plan for additional tertiary education offerings in the west, focusing on the Sunshine and Werribee</w:t>
      </w:r>
      <w:r w:rsidR="00261584">
        <w:t xml:space="preserve"> NEICs</w:t>
      </w:r>
      <w:r w:rsidRPr="003F0CDC">
        <w:t>.</w:t>
      </w:r>
      <w:r w:rsidR="00F9131E">
        <w:t xml:space="preserve"> This will improve the distribution of higher education services </w:t>
      </w:r>
      <w:r w:rsidR="00740EF1">
        <w:t>across metropolitan Melbourne</w:t>
      </w:r>
      <w:r w:rsidR="00F9131E">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57967B45"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C7680D1" w14:textId="6660723F"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09388016" w14:textId="7D4803D8" w:rsidR="00896404" w:rsidRPr="00896404" w:rsidRDefault="00896404" w:rsidP="00896404">
            <w:pPr>
              <w:spacing w:before="0" w:after="0" w:line="240" w:lineRule="auto"/>
              <w:rPr>
                <w:rFonts w:cs="Arial"/>
              </w:rPr>
            </w:pPr>
            <w:r>
              <w:rPr>
                <w:rFonts w:cs="Arial"/>
              </w:rPr>
              <w:t>1.1</w:t>
            </w:r>
          </w:p>
        </w:tc>
      </w:tr>
      <w:tr w:rsidR="00896404" w:rsidRPr="00896404" w14:paraId="16E9ED98" w14:textId="77777777" w:rsidTr="00896404">
        <w:tc>
          <w:tcPr>
            <w:tcW w:w="2694" w:type="dxa"/>
          </w:tcPr>
          <w:p w14:paraId="4303F782"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0A3B1038" w14:textId="4EC87778" w:rsidR="00896404" w:rsidRPr="00896404" w:rsidRDefault="00896404" w:rsidP="00896404">
            <w:pPr>
              <w:spacing w:before="0" w:after="0" w:line="240" w:lineRule="auto"/>
              <w:rPr>
                <w:rFonts w:cs="Arial"/>
              </w:rPr>
            </w:pPr>
            <w:r>
              <w:rPr>
                <w:rFonts w:cs="Arial"/>
              </w:rPr>
              <w:t>Medium</w:t>
            </w:r>
          </w:p>
        </w:tc>
      </w:tr>
      <w:tr w:rsidR="00896404" w:rsidRPr="00896404" w14:paraId="6DE4F250" w14:textId="77777777" w:rsidTr="00896404">
        <w:tc>
          <w:tcPr>
            <w:tcW w:w="2694" w:type="dxa"/>
          </w:tcPr>
          <w:p w14:paraId="274C8B01" w14:textId="4637D6B7" w:rsidR="00896404" w:rsidRPr="00896404" w:rsidRDefault="00896404" w:rsidP="00896404">
            <w:pPr>
              <w:spacing w:before="0" w:after="0" w:line="240" w:lineRule="auto"/>
              <w:rPr>
                <w:rFonts w:cs="Arial"/>
              </w:rPr>
            </w:pPr>
            <w:r>
              <w:rPr>
                <w:rFonts w:cs="Arial"/>
              </w:rPr>
              <w:t>Lead agencies</w:t>
            </w:r>
          </w:p>
        </w:tc>
        <w:tc>
          <w:tcPr>
            <w:tcW w:w="6662" w:type="dxa"/>
          </w:tcPr>
          <w:p w14:paraId="3E7D7457" w14:textId="4CE3797C" w:rsidR="00896404" w:rsidRPr="00896404" w:rsidRDefault="00F71A5F" w:rsidP="00896404">
            <w:pPr>
              <w:spacing w:before="0" w:after="0" w:line="240" w:lineRule="auto"/>
              <w:rPr>
                <w:rFonts w:cs="Arial"/>
              </w:rPr>
            </w:pPr>
            <w:r>
              <w:rPr>
                <w:szCs w:val="14"/>
              </w:rPr>
              <w:t>DJPR</w:t>
            </w:r>
            <w:r w:rsidR="00896404" w:rsidRPr="00896404">
              <w:rPr>
                <w:szCs w:val="14"/>
              </w:rPr>
              <w:t xml:space="preserve"> and DET</w:t>
            </w:r>
          </w:p>
        </w:tc>
      </w:tr>
      <w:tr w:rsidR="00896404" w:rsidRPr="00896404" w14:paraId="425D17A6" w14:textId="77777777" w:rsidTr="00896404">
        <w:tc>
          <w:tcPr>
            <w:tcW w:w="2694" w:type="dxa"/>
          </w:tcPr>
          <w:p w14:paraId="0330D68F"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03A3EA38" w14:textId="0B9ECE63" w:rsidR="00896404" w:rsidRPr="00896404" w:rsidRDefault="00896404" w:rsidP="00896404">
            <w:pPr>
              <w:spacing w:before="0" w:after="0" w:line="240" w:lineRule="auto"/>
              <w:rPr>
                <w:rFonts w:cs="Arial"/>
              </w:rPr>
            </w:pPr>
            <w:r w:rsidRPr="00896404">
              <w:rPr>
                <w:szCs w:val="16"/>
              </w:rPr>
              <w:t>DELWP, VPA, councils</w:t>
            </w:r>
          </w:p>
        </w:tc>
      </w:tr>
    </w:tbl>
    <w:p w14:paraId="2DCB30DF" w14:textId="77777777" w:rsidR="00456199" w:rsidRDefault="00456199" w:rsidP="00864A6B">
      <w:pPr>
        <w:pStyle w:val="Headingaction"/>
      </w:pPr>
      <w:r>
        <w:t>S</w:t>
      </w:r>
      <w:r w:rsidRPr="00B601FE">
        <w:t>ignificant industrial precincts</w:t>
      </w:r>
    </w:p>
    <w:p w14:paraId="671E9C7F" w14:textId="65B2745D" w:rsidR="00456199" w:rsidRPr="003F0CDC" w:rsidRDefault="00261584" w:rsidP="004E72FB">
      <w:r>
        <w:t xml:space="preserve">Work with local government to </w:t>
      </w:r>
      <w:r w:rsidR="005E3F8B">
        <w:t>strengthen</w:t>
      </w:r>
      <w:r w:rsidR="00456199" w:rsidRPr="003F0CDC">
        <w:t xml:space="preserve"> regionally</w:t>
      </w:r>
      <w:r w:rsidR="00DA012F">
        <w:t xml:space="preserve"> </w:t>
      </w:r>
      <w:r w:rsidR="00456199" w:rsidRPr="003F0CDC">
        <w:t xml:space="preserve">significant industrial precincts in established urban areas for employment-generating activities </w:t>
      </w:r>
      <w:r w:rsidR="00456199">
        <w:t>by</w:t>
      </w:r>
      <w:r w:rsidR="00456199" w:rsidRPr="003F0CDC">
        <w:t>:</w:t>
      </w:r>
    </w:p>
    <w:p w14:paraId="1C66AAE7" w14:textId="35844945" w:rsidR="00456199" w:rsidRPr="00B601FE" w:rsidRDefault="00456199" w:rsidP="004E72FB">
      <w:pPr>
        <w:pStyle w:val="TableListBullet"/>
      </w:pPr>
      <w:r>
        <w:t>e</w:t>
      </w:r>
      <w:r w:rsidRPr="00B601FE">
        <w:t xml:space="preserve">nsuring that </w:t>
      </w:r>
      <w:r>
        <w:t>sufficient</w:t>
      </w:r>
      <w:r w:rsidR="00261584">
        <w:t xml:space="preserve"> land is </w:t>
      </w:r>
      <w:r w:rsidRPr="00B601FE">
        <w:t>zoned for employment purposes and that sensitive land use</w:t>
      </w:r>
      <w:r>
        <w:t>s</w:t>
      </w:r>
      <w:r w:rsidRPr="00B601FE">
        <w:t xml:space="preserve"> such as housing are not permitted to </w:t>
      </w:r>
      <w:r>
        <w:t xml:space="preserve">be </w:t>
      </w:r>
      <w:r w:rsidRPr="00B601FE">
        <w:t>establish</w:t>
      </w:r>
      <w:r>
        <w:t>ed</w:t>
      </w:r>
      <w:r w:rsidRPr="00B601FE">
        <w:t xml:space="preserve"> </w:t>
      </w:r>
      <w:r w:rsidR="00A242EB">
        <w:t xml:space="preserve">in </w:t>
      </w:r>
      <w:r w:rsidRPr="00B601FE">
        <w:t>them</w:t>
      </w:r>
    </w:p>
    <w:p w14:paraId="29B70F93" w14:textId="77777777" w:rsidR="00456199" w:rsidRPr="00B601FE" w:rsidRDefault="00456199" w:rsidP="004E72FB">
      <w:pPr>
        <w:pStyle w:val="TableListBullet"/>
      </w:pPr>
      <w:r>
        <w:t>r</w:t>
      </w:r>
      <w:r w:rsidRPr="00B601FE">
        <w:t>etaining larger industrial precincts for local manufacturing, service industries, warehousing</w:t>
      </w:r>
      <w:r>
        <w:t xml:space="preserve"> and</w:t>
      </w:r>
      <w:r w:rsidR="00261584">
        <w:t xml:space="preserve"> distribution</w:t>
      </w:r>
    </w:p>
    <w:p w14:paraId="6EDD41F5" w14:textId="692A3429" w:rsidR="00456199" w:rsidRPr="00B601FE" w:rsidRDefault="00456199" w:rsidP="004E72FB">
      <w:pPr>
        <w:pStyle w:val="TableListBullet"/>
      </w:pPr>
      <w:r>
        <w:t>p</w:t>
      </w:r>
      <w:r w:rsidRPr="00B601FE">
        <w:t xml:space="preserve">romoting the renewal of older industrial areas that are no longer well suited to </w:t>
      </w:r>
      <w:r w:rsidR="00DA012F">
        <w:t>industrial</w:t>
      </w:r>
      <w:r w:rsidR="00DA012F" w:rsidRPr="00B601FE">
        <w:t xml:space="preserve"> </w:t>
      </w:r>
      <w:r w:rsidRPr="00B601FE">
        <w:t>activities for alternative employment activities such as offices, creative industries and other employment</w:t>
      </w:r>
      <w:r>
        <w:t>-</w:t>
      </w:r>
      <w:r w:rsidRPr="00B601FE">
        <w:t>generating activities</w:t>
      </w:r>
    </w:p>
    <w:p w14:paraId="39383FC0" w14:textId="0242520A" w:rsidR="00456199" w:rsidRPr="00B601FE" w:rsidRDefault="00386AFA" w:rsidP="004E72FB">
      <w:pPr>
        <w:pStyle w:val="TableListBullet"/>
      </w:pPr>
      <w:r>
        <w:lastRenderedPageBreak/>
        <w:t>facilitat</w:t>
      </w:r>
      <w:r w:rsidR="00740EF1">
        <w:t>ing</w:t>
      </w:r>
      <w:r>
        <w:t xml:space="preserve"> improved </w:t>
      </w:r>
      <w:r w:rsidR="00456199">
        <w:t xml:space="preserve">information and communications technology </w:t>
      </w:r>
      <w:r w:rsidR="00456199" w:rsidRPr="00B601FE">
        <w:t xml:space="preserve">infrastructure, access and amenity within </w:t>
      </w:r>
      <w:r w:rsidR="00261584">
        <w:t>these areas</w:t>
      </w:r>
    </w:p>
    <w:p w14:paraId="3DF28A62" w14:textId="455202A7" w:rsidR="00456199" w:rsidRDefault="00456199" w:rsidP="004E72FB">
      <w:pPr>
        <w:pStyle w:val="TableListBullet"/>
      </w:pPr>
      <w:r>
        <w:t>r</w:t>
      </w:r>
      <w:r w:rsidRPr="00B601FE">
        <w:t xml:space="preserve">eviewing planning, building and environmental regulations to ensure that </w:t>
      </w:r>
      <w:r>
        <w:t>these</w:t>
      </w:r>
      <w:r w:rsidRPr="00B601FE">
        <w:t xml:space="preserve"> are not barriers to the affordable conversion of designated industrial areas for alternative employment</w:t>
      </w:r>
      <w:r>
        <w:t>-</w:t>
      </w:r>
      <w:r w:rsidRPr="00B601FE">
        <w:t>generating activities</w:t>
      </w:r>
    </w:p>
    <w:p w14:paraId="27663F05" w14:textId="763CA346" w:rsidR="00386AFA" w:rsidRDefault="003666EB" w:rsidP="004E72FB">
      <w:pPr>
        <w:pStyle w:val="TableListBullet"/>
      </w:pPr>
      <w:r>
        <w:t>i</w:t>
      </w:r>
      <w:r w:rsidR="00386AFA">
        <w:t>dentify</w:t>
      </w:r>
      <w:r>
        <w:t>ing</w:t>
      </w:r>
      <w:r w:rsidR="00386AFA">
        <w:t xml:space="preserve"> areas no long required for employment activities.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4E63B0D3"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0242839" w14:textId="1D0BC344"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627C2A9" w14:textId="674EBC27" w:rsidR="00896404" w:rsidRPr="00896404" w:rsidRDefault="00896404" w:rsidP="00896404">
            <w:pPr>
              <w:spacing w:before="0" w:after="0" w:line="240" w:lineRule="auto"/>
              <w:rPr>
                <w:rFonts w:cs="Arial"/>
              </w:rPr>
            </w:pPr>
            <w:r>
              <w:rPr>
                <w:rFonts w:cs="Arial"/>
              </w:rPr>
              <w:t>1.1</w:t>
            </w:r>
          </w:p>
        </w:tc>
      </w:tr>
      <w:tr w:rsidR="00896404" w:rsidRPr="00896404" w14:paraId="056279BB" w14:textId="77777777" w:rsidTr="00896404">
        <w:tc>
          <w:tcPr>
            <w:tcW w:w="2694" w:type="dxa"/>
          </w:tcPr>
          <w:p w14:paraId="618369EA"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098318FE" w14:textId="7A863FC8" w:rsidR="00896404" w:rsidRPr="00896404" w:rsidRDefault="00896404" w:rsidP="00896404">
            <w:pPr>
              <w:spacing w:before="0" w:after="0" w:line="240" w:lineRule="auto"/>
              <w:rPr>
                <w:rFonts w:cs="Arial"/>
              </w:rPr>
            </w:pPr>
            <w:r>
              <w:rPr>
                <w:rFonts w:cs="Arial"/>
              </w:rPr>
              <w:t>Short</w:t>
            </w:r>
          </w:p>
        </w:tc>
      </w:tr>
      <w:tr w:rsidR="00896404" w:rsidRPr="00896404" w14:paraId="07FB30E1" w14:textId="77777777" w:rsidTr="00896404">
        <w:tc>
          <w:tcPr>
            <w:tcW w:w="2694" w:type="dxa"/>
          </w:tcPr>
          <w:p w14:paraId="2DE4A9EA"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38574B94" w14:textId="39BBDA92" w:rsidR="00896404" w:rsidRPr="00896404" w:rsidRDefault="00896404" w:rsidP="00896404">
            <w:pPr>
              <w:spacing w:before="0" w:after="0" w:line="240" w:lineRule="auto"/>
              <w:rPr>
                <w:rFonts w:cs="Arial"/>
              </w:rPr>
            </w:pPr>
            <w:r>
              <w:rPr>
                <w:rFonts w:cs="Arial"/>
              </w:rPr>
              <w:t>DELWP</w:t>
            </w:r>
          </w:p>
        </w:tc>
      </w:tr>
      <w:tr w:rsidR="00896404" w:rsidRPr="00896404" w14:paraId="068CD9D4" w14:textId="77777777" w:rsidTr="00896404">
        <w:tc>
          <w:tcPr>
            <w:tcW w:w="2694" w:type="dxa"/>
          </w:tcPr>
          <w:p w14:paraId="4A8EDF7C"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66207747" w14:textId="37133F2C" w:rsidR="00896404" w:rsidRPr="00896404" w:rsidRDefault="00896404" w:rsidP="00896404">
            <w:pPr>
              <w:spacing w:before="0" w:after="0" w:line="240" w:lineRule="auto"/>
              <w:rPr>
                <w:rFonts w:cs="Arial"/>
              </w:rPr>
            </w:pPr>
            <w:r w:rsidRPr="00896404">
              <w:rPr>
                <w:szCs w:val="14"/>
              </w:rPr>
              <w:t xml:space="preserve">VPA, </w:t>
            </w:r>
            <w:r w:rsidR="00F71A5F">
              <w:rPr>
                <w:szCs w:val="14"/>
              </w:rPr>
              <w:t>DJPR</w:t>
            </w:r>
            <w:r w:rsidRPr="00896404">
              <w:rPr>
                <w:szCs w:val="14"/>
              </w:rPr>
              <w:t>, councils</w:t>
            </w:r>
          </w:p>
        </w:tc>
      </w:tr>
    </w:tbl>
    <w:p w14:paraId="2919D1DA" w14:textId="77777777" w:rsidR="00456199" w:rsidRDefault="00456199" w:rsidP="00864A6B">
      <w:pPr>
        <w:pStyle w:val="Headingaction"/>
      </w:pPr>
      <w:r>
        <w:t>Planning for a</w:t>
      </w:r>
      <w:r w:rsidRPr="007B682B">
        <w:t xml:space="preserve">ctivity </w:t>
      </w:r>
      <w:r>
        <w:t>c</w:t>
      </w:r>
      <w:r w:rsidRPr="007B682B">
        <w:t>entres</w:t>
      </w:r>
    </w:p>
    <w:p w14:paraId="5E945868" w14:textId="473F5D41" w:rsidR="00456199" w:rsidRDefault="00456199" w:rsidP="004E72FB">
      <w:r>
        <w:t>Work with metropolitan regional groupings of councils to review the opportunities and constraints of the activity centre network and individual activity centres in implementing Plan Melbourne. This may include identifying priority activity centres for future planning, developing a program to prepare or update structure plans</w:t>
      </w:r>
      <w:r w:rsidR="00261584">
        <w:t xml:space="preserve">, </w:t>
      </w:r>
      <w:r>
        <w:t>reviewing local planning policy and streamlining planning provisions.</w:t>
      </w:r>
      <w:r w:rsidR="007F3CF1">
        <w:t xml:space="preserve"> </w:t>
      </w:r>
      <w:r w:rsidR="002F22ED">
        <w:t>The current list of activity centres is in the Appendix.</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2514E96C"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D585BA3" w14:textId="19879B71"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1C03097" w14:textId="02630636" w:rsidR="00896404" w:rsidRPr="00896404" w:rsidRDefault="00896404" w:rsidP="00896404">
            <w:pPr>
              <w:spacing w:before="0" w:after="0" w:line="240" w:lineRule="auto"/>
              <w:rPr>
                <w:rFonts w:cs="Arial"/>
              </w:rPr>
            </w:pPr>
            <w:r>
              <w:rPr>
                <w:rFonts w:cs="Arial"/>
              </w:rPr>
              <w:t>1.2</w:t>
            </w:r>
          </w:p>
        </w:tc>
      </w:tr>
      <w:tr w:rsidR="00896404" w:rsidRPr="00896404" w14:paraId="77958DA0" w14:textId="77777777" w:rsidTr="00896404">
        <w:tc>
          <w:tcPr>
            <w:tcW w:w="2694" w:type="dxa"/>
          </w:tcPr>
          <w:p w14:paraId="2E4BA289"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26A7347E" w14:textId="2BF1F606" w:rsidR="00896404" w:rsidRPr="00896404" w:rsidRDefault="00896404" w:rsidP="00896404">
            <w:pPr>
              <w:spacing w:before="0" w:after="0" w:line="240" w:lineRule="auto"/>
              <w:rPr>
                <w:rFonts w:cs="Arial"/>
              </w:rPr>
            </w:pPr>
            <w:r>
              <w:rPr>
                <w:rFonts w:cs="Arial"/>
              </w:rPr>
              <w:t>Medium</w:t>
            </w:r>
          </w:p>
        </w:tc>
      </w:tr>
      <w:tr w:rsidR="00896404" w:rsidRPr="00896404" w14:paraId="63A7D100" w14:textId="77777777" w:rsidTr="00896404">
        <w:tc>
          <w:tcPr>
            <w:tcW w:w="2694" w:type="dxa"/>
          </w:tcPr>
          <w:p w14:paraId="3F673ABF"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76458262" w14:textId="7C7804B1" w:rsidR="00896404" w:rsidRPr="00896404" w:rsidRDefault="00896404" w:rsidP="00896404">
            <w:pPr>
              <w:spacing w:before="0" w:after="0" w:line="240" w:lineRule="auto"/>
              <w:rPr>
                <w:rFonts w:cs="Arial"/>
              </w:rPr>
            </w:pPr>
            <w:r>
              <w:rPr>
                <w:rFonts w:cs="Arial"/>
              </w:rPr>
              <w:t>DELWP</w:t>
            </w:r>
          </w:p>
        </w:tc>
      </w:tr>
      <w:tr w:rsidR="00896404" w:rsidRPr="00896404" w14:paraId="103C0983" w14:textId="77777777" w:rsidTr="00896404">
        <w:tc>
          <w:tcPr>
            <w:tcW w:w="2694" w:type="dxa"/>
          </w:tcPr>
          <w:p w14:paraId="3809E051"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6DEF4BCE" w14:textId="451B5CEF" w:rsidR="00896404" w:rsidRPr="00896404" w:rsidRDefault="00F71A5F" w:rsidP="00896404">
            <w:pPr>
              <w:spacing w:before="0" w:after="0" w:line="240" w:lineRule="auto"/>
              <w:rPr>
                <w:rFonts w:cs="Arial"/>
              </w:rPr>
            </w:pPr>
            <w:r>
              <w:rPr>
                <w:rFonts w:cs="Arial"/>
              </w:rPr>
              <w:t>DJPR</w:t>
            </w:r>
            <w:r w:rsidR="00896404">
              <w:rPr>
                <w:rFonts w:cs="Arial"/>
              </w:rPr>
              <w:t>, VPA, councils</w:t>
            </w:r>
          </w:p>
        </w:tc>
      </w:tr>
    </w:tbl>
    <w:p w14:paraId="01E3F0A3" w14:textId="77777777" w:rsidR="00456199" w:rsidRDefault="00456199" w:rsidP="00864A6B">
      <w:pPr>
        <w:pStyle w:val="Headingaction"/>
      </w:pPr>
      <w:r>
        <w:t>Activity centre performance review</w:t>
      </w:r>
    </w:p>
    <w:p w14:paraId="2093605A" w14:textId="77777777" w:rsidR="00456199" w:rsidRDefault="00456199" w:rsidP="00456199">
      <w:r>
        <w:t>Undertake a review of the performance of activity centres according to an agreed set of criteria that monitors the success of structure plans against future employment and housing needs. This will inform the further development of activity centre policy for the five-year review of Plan Melbourne.</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32E4A7F6"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0B510E8F" w14:textId="27837921"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3FA83421" w14:textId="79CAB177" w:rsidR="00896404" w:rsidRPr="00896404" w:rsidRDefault="00896404" w:rsidP="00896404">
            <w:pPr>
              <w:spacing w:before="0" w:after="0" w:line="240" w:lineRule="auto"/>
              <w:rPr>
                <w:rFonts w:cs="Arial"/>
              </w:rPr>
            </w:pPr>
            <w:r>
              <w:rPr>
                <w:rFonts w:cs="Arial"/>
              </w:rPr>
              <w:t>1.2</w:t>
            </w:r>
          </w:p>
        </w:tc>
      </w:tr>
      <w:tr w:rsidR="00896404" w:rsidRPr="00896404" w14:paraId="7F716572" w14:textId="77777777" w:rsidTr="00896404">
        <w:tc>
          <w:tcPr>
            <w:tcW w:w="2694" w:type="dxa"/>
          </w:tcPr>
          <w:p w14:paraId="090C5745"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397CAFCF" w14:textId="70071132" w:rsidR="00896404" w:rsidRPr="00896404" w:rsidRDefault="00896404" w:rsidP="00896404">
            <w:pPr>
              <w:spacing w:before="0" w:after="0" w:line="240" w:lineRule="auto"/>
              <w:rPr>
                <w:rFonts w:cs="Arial"/>
              </w:rPr>
            </w:pPr>
            <w:r>
              <w:rPr>
                <w:rFonts w:cs="Arial"/>
              </w:rPr>
              <w:t>Medium</w:t>
            </w:r>
          </w:p>
        </w:tc>
      </w:tr>
      <w:tr w:rsidR="00896404" w:rsidRPr="00896404" w14:paraId="40A5A3BB" w14:textId="77777777" w:rsidTr="00896404">
        <w:tc>
          <w:tcPr>
            <w:tcW w:w="2694" w:type="dxa"/>
          </w:tcPr>
          <w:p w14:paraId="3C4DD108"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1058FB19" w14:textId="5A2BABD1" w:rsidR="00896404" w:rsidRPr="00896404" w:rsidRDefault="00896404" w:rsidP="00896404">
            <w:pPr>
              <w:spacing w:before="0" w:after="0" w:line="240" w:lineRule="auto"/>
              <w:rPr>
                <w:rFonts w:cs="Arial"/>
              </w:rPr>
            </w:pPr>
            <w:r>
              <w:rPr>
                <w:rFonts w:cs="Arial"/>
              </w:rPr>
              <w:t>DELWP</w:t>
            </w:r>
          </w:p>
        </w:tc>
      </w:tr>
      <w:tr w:rsidR="00896404" w:rsidRPr="00896404" w14:paraId="3C233146" w14:textId="77777777" w:rsidTr="00896404">
        <w:tc>
          <w:tcPr>
            <w:tcW w:w="2694" w:type="dxa"/>
          </w:tcPr>
          <w:p w14:paraId="2D8718DF"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32D1F7FB" w14:textId="4CD95C0D" w:rsidR="00896404" w:rsidRPr="00896404" w:rsidRDefault="00F71A5F" w:rsidP="00896404">
            <w:pPr>
              <w:spacing w:before="0" w:after="0" w:line="240" w:lineRule="auto"/>
              <w:rPr>
                <w:rFonts w:cs="Arial"/>
              </w:rPr>
            </w:pPr>
            <w:r>
              <w:rPr>
                <w:rFonts w:cs="Arial"/>
              </w:rPr>
              <w:t>DJPR</w:t>
            </w:r>
            <w:r w:rsidR="00896404">
              <w:rPr>
                <w:rFonts w:cs="Arial"/>
              </w:rPr>
              <w:t>, VPA</w:t>
            </w:r>
          </w:p>
        </w:tc>
      </w:tr>
    </w:tbl>
    <w:p w14:paraId="3D8F21DB" w14:textId="77777777" w:rsidR="00456199" w:rsidRDefault="00456199" w:rsidP="00864A6B">
      <w:pPr>
        <w:pStyle w:val="Headingaction"/>
      </w:pPr>
      <w:r>
        <w:t>Guidelines on new activity centres</w:t>
      </w:r>
    </w:p>
    <w:p w14:paraId="3712A4A7" w14:textId="77777777" w:rsidR="00456199" w:rsidRPr="007B682B" w:rsidRDefault="00456199" w:rsidP="00456199">
      <w:r w:rsidRPr="007B682B">
        <w:t xml:space="preserve">Develop a practice note for </w:t>
      </w:r>
      <w:r>
        <w:t xml:space="preserve">identifying and </w:t>
      </w:r>
      <w:r w:rsidRPr="007B682B">
        <w:t>establish</w:t>
      </w:r>
      <w:r>
        <w:t>ing</w:t>
      </w:r>
      <w:r w:rsidRPr="007B682B">
        <w:t xml:space="preserve"> new activity centres</w:t>
      </w:r>
      <w:r w:rsidR="00261584">
        <w:t xml:space="preserve"> based on the following criteria</w:t>
      </w:r>
      <w:r>
        <w:t xml:space="preserve">. </w:t>
      </w:r>
      <w:r w:rsidRPr="007B682B">
        <w:t>New activity centres should:</w:t>
      </w:r>
    </w:p>
    <w:p w14:paraId="61436931" w14:textId="77777777" w:rsidR="00456199" w:rsidRPr="007B682B" w:rsidRDefault="00456199" w:rsidP="004E72FB">
      <w:pPr>
        <w:pStyle w:val="TableListBullet"/>
      </w:pPr>
      <w:r>
        <w:t>b</w:t>
      </w:r>
      <w:r w:rsidRPr="007B682B">
        <w:t>e well served by a range of transport options (including public transport), with priority given to new centres that are based on transit-oriented development principles</w:t>
      </w:r>
    </w:p>
    <w:p w14:paraId="7227646D" w14:textId="77777777" w:rsidR="00456199" w:rsidRPr="007B682B" w:rsidRDefault="00456199" w:rsidP="004E72FB">
      <w:pPr>
        <w:pStyle w:val="TableListBullet"/>
      </w:pPr>
      <w:r>
        <w:t>h</w:t>
      </w:r>
      <w:r w:rsidRPr="007B682B">
        <w:t>ave capacity t</w:t>
      </w:r>
      <w:r w:rsidR="00AB78D0">
        <w:t>o establish a wider mix of uses</w:t>
      </w:r>
    </w:p>
    <w:p w14:paraId="6C448B74" w14:textId="77777777" w:rsidR="00456199" w:rsidRPr="007B682B" w:rsidRDefault="00456199" w:rsidP="004E72FB">
      <w:pPr>
        <w:pStyle w:val="TableListBullet"/>
      </w:pPr>
      <w:r>
        <w:t>i</w:t>
      </w:r>
      <w:r w:rsidRPr="007B682B">
        <w:t xml:space="preserve">ncrease the density and diversity of housing in a walkable </w:t>
      </w:r>
      <w:r>
        <w:t>area</w:t>
      </w:r>
    </w:p>
    <w:p w14:paraId="1CA6C3AC" w14:textId="7E8A18B5" w:rsidR="00456199" w:rsidRPr="007B682B" w:rsidRDefault="00456199" w:rsidP="004E72FB">
      <w:pPr>
        <w:pStyle w:val="TableListBullet"/>
      </w:pPr>
      <w:r>
        <w:t>m</w:t>
      </w:r>
      <w:r w:rsidRPr="007B682B">
        <w:t xml:space="preserve">eet an identified market </w:t>
      </w:r>
      <w:r w:rsidR="00386AFA">
        <w:t>need</w:t>
      </w:r>
    </w:p>
    <w:p w14:paraId="44AD71EE" w14:textId="77777777" w:rsidR="00456199" w:rsidRDefault="00456199" w:rsidP="004E72FB">
      <w:pPr>
        <w:pStyle w:val="TableListBullet"/>
      </w:pPr>
      <w:r>
        <w:t>c</w:t>
      </w:r>
      <w:r w:rsidRPr="007B682B">
        <w:t>ontribute to deliver</w:t>
      </w:r>
      <w:r>
        <w:t>ing</w:t>
      </w:r>
      <w:r w:rsidRPr="007B682B">
        <w:t xml:space="preserve"> a network of 20-minute neighbourhoods.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73A825E7"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B1F1EAE" w14:textId="100BE843"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3E8C3B0" w14:textId="266DDAE5" w:rsidR="00896404" w:rsidRPr="00896404" w:rsidRDefault="00896404" w:rsidP="00896404">
            <w:pPr>
              <w:spacing w:before="0" w:after="0" w:line="240" w:lineRule="auto"/>
              <w:rPr>
                <w:rFonts w:cs="Arial"/>
              </w:rPr>
            </w:pPr>
            <w:r>
              <w:rPr>
                <w:rFonts w:cs="Arial"/>
              </w:rPr>
              <w:t>1.2</w:t>
            </w:r>
          </w:p>
        </w:tc>
      </w:tr>
      <w:tr w:rsidR="00896404" w:rsidRPr="00896404" w14:paraId="2FA660AB" w14:textId="77777777" w:rsidTr="00896404">
        <w:tc>
          <w:tcPr>
            <w:tcW w:w="2694" w:type="dxa"/>
          </w:tcPr>
          <w:p w14:paraId="14C30F7F"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1A36494A" w14:textId="5F734F8B" w:rsidR="00896404" w:rsidRPr="00896404" w:rsidRDefault="00896404" w:rsidP="00896404">
            <w:pPr>
              <w:spacing w:before="0" w:after="0" w:line="240" w:lineRule="auto"/>
              <w:rPr>
                <w:rFonts w:cs="Arial"/>
              </w:rPr>
            </w:pPr>
            <w:r>
              <w:rPr>
                <w:rFonts w:cs="Arial"/>
              </w:rPr>
              <w:t>Medium</w:t>
            </w:r>
          </w:p>
        </w:tc>
      </w:tr>
      <w:tr w:rsidR="00896404" w:rsidRPr="00896404" w14:paraId="651D073C" w14:textId="77777777" w:rsidTr="00896404">
        <w:tc>
          <w:tcPr>
            <w:tcW w:w="2694" w:type="dxa"/>
          </w:tcPr>
          <w:p w14:paraId="1CD75039"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0B2D54DB" w14:textId="65BF64DB" w:rsidR="00896404" w:rsidRPr="00896404" w:rsidRDefault="00896404" w:rsidP="00896404">
            <w:pPr>
              <w:spacing w:before="0" w:after="0" w:line="240" w:lineRule="auto"/>
              <w:rPr>
                <w:rFonts w:cs="Arial"/>
              </w:rPr>
            </w:pPr>
            <w:r>
              <w:rPr>
                <w:rFonts w:cs="Arial"/>
              </w:rPr>
              <w:t>DELWP</w:t>
            </w:r>
          </w:p>
        </w:tc>
      </w:tr>
      <w:tr w:rsidR="00896404" w:rsidRPr="00896404" w14:paraId="0E10EBEA" w14:textId="77777777" w:rsidTr="00896404">
        <w:tc>
          <w:tcPr>
            <w:tcW w:w="2694" w:type="dxa"/>
          </w:tcPr>
          <w:p w14:paraId="25AB730C"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3D695C91" w14:textId="18005FBA" w:rsidR="00896404" w:rsidRPr="00896404" w:rsidRDefault="00F71A5F" w:rsidP="00896404">
            <w:pPr>
              <w:spacing w:before="0" w:after="0" w:line="240" w:lineRule="auto"/>
              <w:rPr>
                <w:rFonts w:cs="Arial"/>
              </w:rPr>
            </w:pPr>
            <w:r>
              <w:rPr>
                <w:rFonts w:cs="Arial"/>
              </w:rPr>
              <w:t>DJPR</w:t>
            </w:r>
            <w:r w:rsidR="00896404">
              <w:rPr>
                <w:rFonts w:cs="Arial"/>
              </w:rPr>
              <w:t>, VPA</w:t>
            </w:r>
          </w:p>
        </w:tc>
      </w:tr>
    </w:tbl>
    <w:p w14:paraId="317ADC6D" w14:textId="77777777" w:rsidR="00456199" w:rsidRDefault="00456199" w:rsidP="00864A6B">
      <w:pPr>
        <w:pStyle w:val="Headingaction"/>
      </w:pPr>
      <w:r>
        <w:t>Planning for future employment growth</w:t>
      </w:r>
    </w:p>
    <w:p w14:paraId="51671A16" w14:textId="77777777" w:rsidR="00456199" w:rsidRPr="00B601FE" w:rsidRDefault="00987E48" w:rsidP="00456199">
      <w:r>
        <w:t>Assist</w:t>
      </w:r>
      <w:r w:rsidR="00456199">
        <w:t xml:space="preserve"> councils to</w:t>
      </w:r>
      <w:r w:rsidR="00456199" w:rsidRPr="00B601FE">
        <w:t xml:space="preserve"> plan for future employment needs</w:t>
      </w:r>
      <w:r w:rsidR="00141F4E">
        <w:t xml:space="preserve"> </w:t>
      </w:r>
      <w:r w:rsidR="00456199">
        <w:t>by</w:t>
      </w:r>
      <w:r w:rsidR="00456199" w:rsidRPr="00B601FE">
        <w:t>:</w:t>
      </w:r>
    </w:p>
    <w:p w14:paraId="7B60ABAF" w14:textId="77777777" w:rsidR="00456199" w:rsidRPr="00B601FE" w:rsidRDefault="00456199" w:rsidP="004E72FB">
      <w:pPr>
        <w:pStyle w:val="TableListBullet"/>
      </w:pPr>
      <w:r w:rsidRPr="00B601FE">
        <w:t>address</w:t>
      </w:r>
      <w:r>
        <w:t>ing</w:t>
      </w:r>
      <w:r w:rsidRPr="00B601FE">
        <w:t xml:space="preserve"> how </w:t>
      </w:r>
      <w:r>
        <w:t>metropolitan r</w:t>
      </w:r>
      <w:r w:rsidRPr="00B601FE">
        <w:t xml:space="preserve">egional employment demand forecasts can be translated into floorspace requirement, </w:t>
      </w:r>
      <w:r>
        <w:t>land-use</w:t>
      </w:r>
      <w:r w:rsidRPr="00B601FE">
        <w:t xml:space="preserve"> and zoning frameworks</w:t>
      </w:r>
    </w:p>
    <w:p w14:paraId="46A755C8" w14:textId="77777777" w:rsidR="00456199" w:rsidRPr="00B601FE" w:rsidRDefault="00456199" w:rsidP="004E72FB">
      <w:pPr>
        <w:pStyle w:val="TableListBullet"/>
      </w:pPr>
      <w:r w:rsidRPr="00B601FE">
        <w:lastRenderedPageBreak/>
        <w:t>provid</w:t>
      </w:r>
      <w:r>
        <w:t>ing</w:t>
      </w:r>
      <w:r w:rsidRPr="00B601FE">
        <w:t xml:space="preserve"> direction for assessing the ongoing suitability of established industrial and commercial areas for different types of employment purposes</w:t>
      </w:r>
    </w:p>
    <w:p w14:paraId="1C92A137" w14:textId="77777777" w:rsidR="00456199" w:rsidRDefault="00456199" w:rsidP="004E72FB">
      <w:pPr>
        <w:pStyle w:val="TableListBullet"/>
      </w:pPr>
      <w:r>
        <w:t>providing</w:t>
      </w:r>
      <w:r w:rsidRPr="00B601FE">
        <w:t xml:space="preserve"> direction about when such areas should be retained for employment purposes and when they should be considered for </w:t>
      </w:r>
      <w:r>
        <w:t>rezon</w:t>
      </w:r>
      <w:r w:rsidRPr="00B601FE">
        <w:t>ing to mixed</w:t>
      </w:r>
      <w:r>
        <w:t>-</w:t>
      </w:r>
      <w:r w:rsidRPr="00B601FE">
        <w:t>use or residential.</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07237C12"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6F67A894" w14:textId="7A8D72D8"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76BB366A" w14:textId="33DA0BD0" w:rsidR="00896404" w:rsidRPr="00896404" w:rsidRDefault="00896404" w:rsidP="00896404">
            <w:pPr>
              <w:spacing w:before="0" w:after="0" w:line="240" w:lineRule="auto"/>
              <w:rPr>
                <w:rFonts w:cs="Arial"/>
              </w:rPr>
            </w:pPr>
            <w:r>
              <w:rPr>
                <w:rFonts w:cs="Arial"/>
              </w:rPr>
              <w:t>1.2</w:t>
            </w:r>
          </w:p>
        </w:tc>
      </w:tr>
      <w:tr w:rsidR="00896404" w:rsidRPr="00896404" w14:paraId="7639EC79" w14:textId="77777777" w:rsidTr="00896404">
        <w:tc>
          <w:tcPr>
            <w:tcW w:w="2694" w:type="dxa"/>
          </w:tcPr>
          <w:p w14:paraId="775B5FE1"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077A346D" w14:textId="4F03EA40" w:rsidR="00896404" w:rsidRPr="00896404" w:rsidRDefault="00896404" w:rsidP="00896404">
            <w:pPr>
              <w:spacing w:before="0" w:after="0" w:line="240" w:lineRule="auto"/>
              <w:rPr>
                <w:rFonts w:cs="Arial"/>
              </w:rPr>
            </w:pPr>
            <w:r>
              <w:rPr>
                <w:rFonts w:cs="Arial"/>
              </w:rPr>
              <w:t>Short</w:t>
            </w:r>
          </w:p>
        </w:tc>
      </w:tr>
      <w:tr w:rsidR="00896404" w:rsidRPr="00896404" w14:paraId="16CC335A" w14:textId="77777777" w:rsidTr="00896404">
        <w:tc>
          <w:tcPr>
            <w:tcW w:w="2694" w:type="dxa"/>
          </w:tcPr>
          <w:p w14:paraId="2731C49C"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3B5068AB" w14:textId="643E8239" w:rsidR="00896404" w:rsidRPr="00896404" w:rsidRDefault="00896404" w:rsidP="00896404">
            <w:pPr>
              <w:spacing w:before="0" w:after="0" w:line="240" w:lineRule="auto"/>
              <w:rPr>
                <w:rFonts w:cs="Arial"/>
              </w:rPr>
            </w:pPr>
            <w:r>
              <w:rPr>
                <w:rFonts w:cs="Arial"/>
              </w:rPr>
              <w:t>DELWP</w:t>
            </w:r>
          </w:p>
        </w:tc>
      </w:tr>
      <w:tr w:rsidR="00896404" w:rsidRPr="00896404" w14:paraId="3E539DDE" w14:textId="77777777" w:rsidTr="00896404">
        <w:tc>
          <w:tcPr>
            <w:tcW w:w="2694" w:type="dxa"/>
          </w:tcPr>
          <w:p w14:paraId="32DAC542"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0DCE4C59" w14:textId="7D3125DB" w:rsidR="00896404" w:rsidRPr="00896404" w:rsidRDefault="00F71A5F" w:rsidP="00896404">
            <w:pPr>
              <w:spacing w:before="0" w:after="0" w:line="240" w:lineRule="auto"/>
              <w:rPr>
                <w:rFonts w:cs="Arial"/>
              </w:rPr>
            </w:pPr>
            <w:r>
              <w:rPr>
                <w:rFonts w:cs="Arial"/>
              </w:rPr>
              <w:t>DJPR</w:t>
            </w:r>
            <w:r w:rsidR="00896404">
              <w:rPr>
                <w:rFonts w:cs="Arial"/>
              </w:rPr>
              <w:t>, VPA</w:t>
            </w:r>
          </w:p>
        </w:tc>
      </w:tr>
    </w:tbl>
    <w:p w14:paraId="2B897DB1" w14:textId="77777777" w:rsidR="00456199" w:rsidRDefault="00456199" w:rsidP="00864A6B">
      <w:pPr>
        <w:pStyle w:val="Headingaction"/>
      </w:pPr>
      <w:r>
        <w:t>Employment opportunities in growth areas</w:t>
      </w:r>
    </w:p>
    <w:p w14:paraId="28DC1595" w14:textId="1E34B6FE" w:rsidR="00896404" w:rsidRDefault="00F9131E" w:rsidP="00456199">
      <w:r>
        <w:t xml:space="preserve">Designate substantial employment precincts through the Precinct Structure Plan </w:t>
      </w:r>
      <w:r w:rsidR="00E221DA">
        <w:t xml:space="preserve">(PSP) </w:t>
      </w:r>
      <w:r>
        <w:t xml:space="preserve">process. </w:t>
      </w:r>
      <w:r w:rsidR="00456199">
        <w:t>Work with developers and councils to find ways to create a greater diversity of employment opportunities in growth areas</w:t>
      </w:r>
      <w:r w:rsidR="00987E48">
        <w:t xml:space="preserve"> such as through</w:t>
      </w:r>
      <w:r w:rsidR="00141F4E">
        <w:t xml:space="preserve"> </w:t>
      </w:r>
      <w:r w:rsidR="00335BF4">
        <w:t>allocating</w:t>
      </w:r>
      <w:r w:rsidR="00456199">
        <w:t xml:space="preserve"> space to small busines</w:t>
      </w:r>
      <w:r w:rsidR="002D655A">
        <w:t>ses, access to conference facilities or</w:t>
      </w:r>
      <w:r w:rsidR="00456199">
        <w:t xml:space="preserve"> shared meeting spaces.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5AA9D916"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51BC894" w14:textId="1F7BBC03"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5EAC58F" w14:textId="68E87603" w:rsidR="00896404" w:rsidRPr="00896404" w:rsidRDefault="00896404" w:rsidP="00896404">
            <w:pPr>
              <w:spacing w:before="0" w:after="0" w:line="240" w:lineRule="auto"/>
              <w:rPr>
                <w:rFonts w:cs="Arial"/>
              </w:rPr>
            </w:pPr>
            <w:r>
              <w:rPr>
                <w:rFonts w:cs="Arial"/>
              </w:rPr>
              <w:t>1.2</w:t>
            </w:r>
          </w:p>
        </w:tc>
      </w:tr>
      <w:tr w:rsidR="00896404" w:rsidRPr="00896404" w14:paraId="008B885C" w14:textId="77777777" w:rsidTr="00896404">
        <w:tc>
          <w:tcPr>
            <w:tcW w:w="2694" w:type="dxa"/>
          </w:tcPr>
          <w:p w14:paraId="40FA0E8A"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540C8D0A" w14:textId="39043066" w:rsidR="00896404" w:rsidRPr="00896404" w:rsidRDefault="00896404" w:rsidP="00896404">
            <w:pPr>
              <w:spacing w:before="0" w:after="0" w:line="240" w:lineRule="auto"/>
              <w:rPr>
                <w:rFonts w:cs="Arial"/>
              </w:rPr>
            </w:pPr>
            <w:r>
              <w:rPr>
                <w:rFonts w:cs="Arial"/>
              </w:rPr>
              <w:t>Short</w:t>
            </w:r>
          </w:p>
        </w:tc>
      </w:tr>
      <w:tr w:rsidR="00896404" w:rsidRPr="00896404" w14:paraId="0BD26018" w14:textId="77777777" w:rsidTr="00896404">
        <w:tc>
          <w:tcPr>
            <w:tcW w:w="2694" w:type="dxa"/>
          </w:tcPr>
          <w:p w14:paraId="03FAEF18"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4CB30BA4" w14:textId="70C194B0" w:rsidR="00896404" w:rsidRPr="00896404" w:rsidRDefault="00896404" w:rsidP="00896404">
            <w:pPr>
              <w:spacing w:before="0" w:after="0" w:line="240" w:lineRule="auto"/>
              <w:rPr>
                <w:rFonts w:cs="Arial"/>
              </w:rPr>
            </w:pPr>
            <w:r>
              <w:rPr>
                <w:rFonts w:cs="Arial"/>
              </w:rPr>
              <w:t>VPA</w:t>
            </w:r>
          </w:p>
        </w:tc>
      </w:tr>
      <w:tr w:rsidR="00896404" w:rsidRPr="00896404" w14:paraId="2EC79D48" w14:textId="77777777" w:rsidTr="00896404">
        <w:tc>
          <w:tcPr>
            <w:tcW w:w="2694" w:type="dxa"/>
          </w:tcPr>
          <w:p w14:paraId="20BD3BDB"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16AE10CF" w14:textId="779C3A7F" w:rsidR="00896404" w:rsidRPr="00896404" w:rsidRDefault="00896404" w:rsidP="00896404">
            <w:pPr>
              <w:spacing w:before="0" w:after="0" w:line="240" w:lineRule="auto"/>
              <w:rPr>
                <w:rFonts w:cs="Arial"/>
              </w:rPr>
            </w:pPr>
            <w:r>
              <w:rPr>
                <w:rFonts w:cs="Arial"/>
              </w:rPr>
              <w:t xml:space="preserve">Councils, </w:t>
            </w:r>
            <w:r w:rsidR="00F71A5F">
              <w:rPr>
                <w:rFonts w:cs="Arial"/>
              </w:rPr>
              <w:t>DJPR</w:t>
            </w:r>
            <w:r>
              <w:rPr>
                <w:rFonts w:cs="Arial"/>
              </w:rPr>
              <w:t>, DELWP</w:t>
            </w:r>
          </w:p>
        </w:tc>
      </w:tr>
    </w:tbl>
    <w:p w14:paraId="6A8DCD3C" w14:textId="77777777" w:rsidR="00456199" w:rsidRDefault="00456199" w:rsidP="00864A6B">
      <w:pPr>
        <w:pStyle w:val="Headingaction"/>
      </w:pPr>
      <w:r>
        <w:t>Economic development and employment outcomes in growth areas</w:t>
      </w:r>
    </w:p>
    <w:p w14:paraId="5D076E3B" w14:textId="0B77090B" w:rsidR="00456199" w:rsidRDefault="002D655A" w:rsidP="00456199">
      <w:r>
        <w:t xml:space="preserve">Monitor and analyse </w:t>
      </w:r>
      <w:r w:rsidR="00456199">
        <w:t>the economic development and employment outcomes in growth areas</w:t>
      </w:r>
      <w:r w:rsidR="00A242EB">
        <w:t xml:space="preserve"> to inform future economic policy development and precinct structure planning</w:t>
      </w:r>
      <w:r w:rsidR="00456199">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5C1FD969"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01D55A4" w14:textId="2FB8E10D"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706B36BD" w14:textId="629E86F0" w:rsidR="00896404" w:rsidRPr="00896404" w:rsidRDefault="00896404" w:rsidP="00896404">
            <w:pPr>
              <w:spacing w:before="0" w:after="0" w:line="240" w:lineRule="auto"/>
              <w:rPr>
                <w:rFonts w:cs="Arial"/>
              </w:rPr>
            </w:pPr>
            <w:r>
              <w:rPr>
                <w:rFonts w:cs="Arial"/>
              </w:rPr>
              <w:t>1.2</w:t>
            </w:r>
          </w:p>
        </w:tc>
      </w:tr>
      <w:tr w:rsidR="00896404" w:rsidRPr="00896404" w14:paraId="70D28873" w14:textId="77777777" w:rsidTr="00896404">
        <w:tc>
          <w:tcPr>
            <w:tcW w:w="2694" w:type="dxa"/>
          </w:tcPr>
          <w:p w14:paraId="4CE4686F"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71875B9D" w14:textId="76AB8F82" w:rsidR="00896404" w:rsidRPr="00896404" w:rsidRDefault="00896404" w:rsidP="00896404">
            <w:pPr>
              <w:spacing w:before="0" w:after="0" w:line="240" w:lineRule="auto"/>
              <w:rPr>
                <w:rFonts w:cs="Arial"/>
              </w:rPr>
            </w:pPr>
            <w:r>
              <w:rPr>
                <w:rFonts w:cs="Arial"/>
              </w:rPr>
              <w:t>Short</w:t>
            </w:r>
          </w:p>
        </w:tc>
      </w:tr>
      <w:tr w:rsidR="00896404" w:rsidRPr="00896404" w14:paraId="4F60773E" w14:textId="77777777" w:rsidTr="00896404">
        <w:tc>
          <w:tcPr>
            <w:tcW w:w="2694" w:type="dxa"/>
          </w:tcPr>
          <w:p w14:paraId="57C98BB4"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6A014FD4" w14:textId="2EAD64C4" w:rsidR="00896404" w:rsidRPr="00896404" w:rsidRDefault="00896404" w:rsidP="00896404">
            <w:pPr>
              <w:spacing w:before="0" w:after="0" w:line="240" w:lineRule="auto"/>
              <w:rPr>
                <w:rFonts w:cs="Arial"/>
              </w:rPr>
            </w:pPr>
            <w:r>
              <w:rPr>
                <w:rFonts w:cs="Arial"/>
              </w:rPr>
              <w:t>DELWP</w:t>
            </w:r>
          </w:p>
        </w:tc>
      </w:tr>
      <w:tr w:rsidR="00896404" w:rsidRPr="00896404" w14:paraId="4C43420F" w14:textId="77777777" w:rsidTr="00896404">
        <w:tc>
          <w:tcPr>
            <w:tcW w:w="2694" w:type="dxa"/>
          </w:tcPr>
          <w:p w14:paraId="42CB6FB2"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1188E844" w14:textId="3C34BB1E" w:rsidR="00896404" w:rsidRPr="00896404" w:rsidRDefault="00896404" w:rsidP="00896404">
            <w:pPr>
              <w:spacing w:before="0" w:after="0" w:line="240" w:lineRule="auto"/>
              <w:rPr>
                <w:rFonts w:cs="Arial"/>
              </w:rPr>
            </w:pPr>
            <w:r>
              <w:rPr>
                <w:rFonts w:cs="Arial"/>
              </w:rPr>
              <w:t xml:space="preserve">Councils, </w:t>
            </w:r>
            <w:r w:rsidR="00F71A5F">
              <w:rPr>
                <w:rFonts w:cs="Arial"/>
              </w:rPr>
              <w:t>DJPR</w:t>
            </w:r>
            <w:r>
              <w:rPr>
                <w:rFonts w:cs="Arial"/>
              </w:rPr>
              <w:t>, VPA</w:t>
            </w:r>
          </w:p>
        </w:tc>
      </w:tr>
    </w:tbl>
    <w:p w14:paraId="4EAD9938" w14:textId="77777777" w:rsidR="00456199" w:rsidRDefault="00456199" w:rsidP="00864A6B">
      <w:pPr>
        <w:pStyle w:val="Headingaction"/>
      </w:pPr>
      <w:r>
        <w:t xml:space="preserve">Review planning for </w:t>
      </w:r>
      <w:r w:rsidRPr="007B682B">
        <w:t>telecommunications</w:t>
      </w:r>
      <w:r>
        <w:t xml:space="preserve"> </w:t>
      </w:r>
      <w:r w:rsidRPr="007B682B">
        <w:t>infrastructure</w:t>
      </w:r>
    </w:p>
    <w:p w14:paraId="74DBD25B" w14:textId="77777777" w:rsidR="00456199" w:rsidRPr="007B682B" w:rsidRDefault="00456199" w:rsidP="00456199">
      <w:r w:rsidRPr="007B682B">
        <w:t>Undertake the following to support the provision of telecommunications infrastructure:</w:t>
      </w:r>
    </w:p>
    <w:p w14:paraId="3021E52C" w14:textId="77777777" w:rsidR="00456199" w:rsidRPr="007B682B" w:rsidRDefault="00456199" w:rsidP="004E72FB">
      <w:pPr>
        <w:pStyle w:val="TableListBullet"/>
      </w:pPr>
      <w:r w:rsidRPr="007B682B">
        <w:t xml:space="preserve">Review the </w:t>
      </w:r>
      <w:r w:rsidRPr="009F7C72">
        <w:rPr>
          <w:rStyle w:val="Characteritalic"/>
        </w:rPr>
        <w:t>Code of Practice for Telecommunications Facilities in Victoria 2004</w:t>
      </w:r>
      <w:r w:rsidRPr="007B682B">
        <w:t xml:space="preserve"> to ensure it meets the needs of service users and providers</w:t>
      </w:r>
      <w:r>
        <w:t>.</w:t>
      </w:r>
    </w:p>
    <w:p w14:paraId="1F61830E" w14:textId="50D15F48" w:rsidR="00456199" w:rsidRPr="007B682B" w:rsidRDefault="00386AFA" w:rsidP="004E72FB">
      <w:pPr>
        <w:pStyle w:val="TableListBullet"/>
      </w:pPr>
      <w:r>
        <w:t>Ensure</w:t>
      </w:r>
      <w:r w:rsidR="00456199" w:rsidRPr="007B682B">
        <w:t xml:space="preserve"> </w:t>
      </w:r>
      <w:r w:rsidR="00DF435E">
        <w:t xml:space="preserve">adequate </w:t>
      </w:r>
      <w:r w:rsidR="00456199" w:rsidRPr="007B682B">
        <w:t>telecommunications pathways in new buildings, particularly multi-</w:t>
      </w:r>
      <w:r w:rsidR="00A242EB">
        <w:t>unit dwellings</w:t>
      </w:r>
      <w:r w:rsidR="00456199" w:rsidRPr="007B682B">
        <w:t>, shopping centres and office buildings</w:t>
      </w:r>
      <w:r w:rsidR="00456199">
        <w:t>.</w:t>
      </w:r>
    </w:p>
    <w:p w14:paraId="7AED8128" w14:textId="2F46CA90" w:rsidR="00456199" w:rsidRDefault="00456199" w:rsidP="004E72FB">
      <w:pPr>
        <w:pStyle w:val="TableListBullet"/>
      </w:pPr>
      <w:r w:rsidRPr="007B682B">
        <w:t xml:space="preserve">Ensure that all areas identified as significant employment centres (e.g. NEICs, </w:t>
      </w:r>
      <w:r>
        <w:t>m</w:t>
      </w:r>
      <w:r w:rsidRPr="007B682B">
        <w:t xml:space="preserve">etropolitan </w:t>
      </w:r>
      <w:r>
        <w:t>a</w:t>
      </w:r>
      <w:r w:rsidRPr="007B682B">
        <w:t xml:space="preserve">ctivity </w:t>
      </w:r>
      <w:r>
        <w:t>c</w:t>
      </w:r>
      <w:r w:rsidRPr="007B682B">
        <w:t xml:space="preserve">entres, major commercial and industrial areas and major </w:t>
      </w:r>
      <w:r>
        <w:t>urban</w:t>
      </w:r>
      <w:r w:rsidR="00986C8B">
        <w:t xml:space="preserve"> </w:t>
      </w:r>
      <w:r>
        <w:t>renewal</w:t>
      </w:r>
      <w:r w:rsidRPr="007B682B">
        <w:t xml:space="preserve"> precincts) include early planning for fibre-ready facilities and telecommunications infrastructure</w:t>
      </w:r>
      <w:r>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3558E5EB"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625AC4A" w14:textId="7F1E1B58"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2E4F5ABE" w14:textId="410BE998" w:rsidR="00896404" w:rsidRPr="00896404" w:rsidRDefault="00896404" w:rsidP="00896404">
            <w:pPr>
              <w:spacing w:before="0" w:after="0" w:line="240" w:lineRule="auto"/>
              <w:rPr>
                <w:rFonts w:cs="Arial"/>
              </w:rPr>
            </w:pPr>
            <w:r>
              <w:rPr>
                <w:rFonts w:cs="Arial"/>
              </w:rPr>
              <w:t>1.2</w:t>
            </w:r>
          </w:p>
        </w:tc>
      </w:tr>
      <w:tr w:rsidR="00896404" w:rsidRPr="00896404" w14:paraId="78C0982C" w14:textId="77777777" w:rsidTr="00896404">
        <w:tc>
          <w:tcPr>
            <w:tcW w:w="2694" w:type="dxa"/>
          </w:tcPr>
          <w:p w14:paraId="2E79395F"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7B9AB28C" w14:textId="010D31FB" w:rsidR="00896404" w:rsidRPr="00896404" w:rsidRDefault="00896404" w:rsidP="00896404">
            <w:pPr>
              <w:spacing w:before="0" w:after="0" w:line="240" w:lineRule="auto"/>
              <w:rPr>
                <w:rFonts w:cs="Arial"/>
              </w:rPr>
            </w:pPr>
            <w:r>
              <w:rPr>
                <w:rFonts w:cs="Arial"/>
              </w:rPr>
              <w:t>Medium</w:t>
            </w:r>
          </w:p>
        </w:tc>
      </w:tr>
      <w:tr w:rsidR="00896404" w:rsidRPr="00896404" w14:paraId="36185BCD" w14:textId="77777777" w:rsidTr="00896404">
        <w:tc>
          <w:tcPr>
            <w:tcW w:w="2694" w:type="dxa"/>
          </w:tcPr>
          <w:p w14:paraId="0F9ABECE" w14:textId="1610DF45" w:rsidR="00896404" w:rsidRPr="00896404" w:rsidRDefault="00896404" w:rsidP="00896404">
            <w:pPr>
              <w:spacing w:before="0" w:after="0" w:line="240" w:lineRule="auto"/>
              <w:rPr>
                <w:rFonts w:cs="Arial"/>
              </w:rPr>
            </w:pPr>
            <w:r>
              <w:rPr>
                <w:rFonts w:cs="Arial"/>
              </w:rPr>
              <w:t>Lead agencies</w:t>
            </w:r>
          </w:p>
        </w:tc>
        <w:tc>
          <w:tcPr>
            <w:tcW w:w="6662" w:type="dxa"/>
          </w:tcPr>
          <w:p w14:paraId="3E96B130" w14:textId="3902319B" w:rsidR="00896404" w:rsidRPr="00896404" w:rsidRDefault="00896404" w:rsidP="00896404">
            <w:pPr>
              <w:spacing w:before="0" w:after="0" w:line="240" w:lineRule="auto"/>
              <w:rPr>
                <w:rFonts w:cs="Arial"/>
              </w:rPr>
            </w:pPr>
            <w:r>
              <w:rPr>
                <w:rFonts w:cs="Arial"/>
              </w:rPr>
              <w:t xml:space="preserve">DELWP and </w:t>
            </w:r>
            <w:r w:rsidR="00F71A5F">
              <w:rPr>
                <w:rFonts w:cs="Arial"/>
              </w:rPr>
              <w:t>DJPR</w:t>
            </w:r>
          </w:p>
        </w:tc>
      </w:tr>
      <w:tr w:rsidR="00896404" w:rsidRPr="00896404" w14:paraId="1B262685" w14:textId="77777777" w:rsidTr="00896404">
        <w:tc>
          <w:tcPr>
            <w:tcW w:w="2694" w:type="dxa"/>
          </w:tcPr>
          <w:p w14:paraId="5F868763" w14:textId="2052133D" w:rsidR="00896404" w:rsidRPr="00896404" w:rsidRDefault="00896404" w:rsidP="00896404">
            <w:pPr>
              <w:spacing w:before="0" w:after="0" w:line="240" w:lineRule="auto"/>
              <w:rPr>
                <w:rFonts w:cs="Arial"/>
              </w:rPr>
            </w:pPr>
            <w:r w:rsidRPr="00896404">
              <w:rPr>
                <w:rFonts w:cs="Arial"/>
              </w:rPr>
              <w:t>Implementation partner</w:t>
            </w:r>
          </w:p>
        </w:tc>
        <w:tc>
          <w:tcPr>
            <w:tcW w:w="6662" w:type="dxa"/>
          </w:tcPr>
          <w:p w14:paraId="4704B87B" w14:textId="07B8D558" w:rsidR="00896404" w:rsidRPr="00896404" w:rsidRDefault="00896404" w:rsidP="00896404">
            <w:pPr>
              <w:spacing w:before="0" w:after="0" w:line="240" w:lineRule="auto"/>
              <w:rPr>
                <w:rFonts w:cs="Arial"/>
              </w:rPr>
            </w:pPr>
            <w:r>
              <w:rPr>
                <w:rFonts w:cs="Arial"/>
              </w:rPr>
              <w:t>VPA</w:t>
            </w:r>
          </w:p>
        </w:tc>
      </w:tr>
    </w:tbl>
    <w:p w14:paraId="320A48F5" w14:textId="77777777" w:rsidR="00031A31" w:rsidRDefault="00031A31" w:rsidP="00864A6B">
      <w:pPr>
        <w:pStyle w:val="Headingaction"/>
      </w:pPr>
      <w:r>
        <w:t>Urban renewal pipeline of projects across Melbourne</w:t>
      </w:r>
    </w:p>
    <w:p w14:paraId="4F9DBFA9" w14:textId="77777777" w:rsidR="00031A31" w:rsidRDefault="00031A31" w:rsidP="00031A31">
      <w:r w:rsidRPr="00391B4E">
        <w:t xml:space="preserve">Identify </w:t>
      </w:r>
      <w:r>
        <w:t xml:space="preserve">and plan </w:t>
      </w:r>
      <w:r w:rsidRPr="00391B4E">
        <w:t xml:space="preserve">a pipeline of </w:t>
      </w:r>
      <w:r>
        <w:t xml:space="preserve">transit-oriented development and urban renewal opportunities </w:t>
      </w:r>
      <w:r w:rsidRPr="00391B4E">
        <w:t xml:space="preserve">that deliver </w:t>
      </w:r>
      <w:r>
        <w:t>mixed-use neighbourhoods with high levels of amenity and connectivity for future residents and workers.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178E139E"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4C21B57" w14:textId="58DD3DB3"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59F9E70" w14:textId="3A94E6BA" w:rsidR="00896404" w:rsidRPr="00896404" w:rsidRDefault="00896404" w:rsidP="00896404">
            <w:pPr>
              <w:spacing w:before="0" w:after="0" w:line="240" w:lineRule="auto"/>
              <w:rPr>
                <w:rFonts w:cs="Arial"/>
              </w:rPr>
            </w:pPr>
            <w:r>
              <w:rPr>
                <w:rFonts w:cs="Arial"/>
              </w:rPr>
              <w:t>1.3</w:t>
            </w:r>
          </w:p>
        </w:tc>
      </w:tr>
      <w:tr w:rsidR="00896404" w:rsidRPr="00896404" w14:paraId="06003C40" w14:textId="77777777" w:rsidTr="00896404">
        <w:tc>
          <w:tcPr>
            <w:tcW w:w="2694" w:type="dxa"/>
          </w:tcPr>
          <w:p w14:paraId="40936193"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711321AF" w14:textId="7D643A38" w:rsidR="00896404" w:rsidRPr="00896404" w:rsidRDefault="00896404" w:rsidP="00896404">
            <w:pPr>
              <w:spacing w:before="0" w:after="0" w:line="240" w:lineRule="auto"/>
              <w:rPr>
                <w:rFonts w:cs="Arial"/>
              </w:rPr>
            </w:pPr>
            <w:r>
              <w:rPr>
                <w:rFonts w:cs="Arial"/>
              </w:rPr>
              <w:t>Short</w:t>
            </w:r>
          </w:p>
        </w:tc>
      </w:tr>
      <w:tr w:rsidR="00896404" w:rsidRPr="00896404" w14:paraId="09C1A44B" w14:textId="77777777" w:rsidTr="00896404">
        <w:tc>
          <w:tcPr>
            <w:tcW w:w="2694" w:type="dxa"/>
          </w:tcPr>
          <w:p w14:paraId="52141886"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67FDAC23" w14:textId="091A6F95" w:rsidR="00896404" w:rsidRPr="00896404" w:rsidRDefault="00896404" w:rsidP="00896404">
            <w:pPr>
              <w:spacing w:before="0" w:after="0" w:line="240" w:lineRule="auto"/>
              <w:rPr>
                <w:rFonts w:cs="Arial"/>
              </w:rPr>
            </w:pPr>
            <w:r>
              <w:rPr>
                <w:rFonts w:cs="Arial"/>
              </w:rPr>
              <w:t>VPA</w:t>
            </w:r>
          </w:p>
        </w:tc>
      </w:tr>
      <w:tr w:rsidR="00896404" w:rsidRPr="00896404" w14:paraId="10A7DCF5" w14:textId="77777777" w:rsidTr="00896404">
        <w:tc>
          <w:tcPr>
            <w:tcW w:w="2694" w:type="dxa"/>
          </w:tcPr>
          <w:p w14:paraId="64C88219"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7B33E367" w14:textId="3EE9448F" w:rsidR="00896404" w:rsidRPr="00896404" w:rsidRDefault="00F71A5F" w:rsidP="00896404">
            <w:pPr>
              <w:spacing w:before="0" w:after="0" w:line="240" w:lineRule="auto"/>
              <w:rPr>
                <w:rFonts w:cs="Arial"/>
              </w:rPr>
            </w:pPr>
            <w:r>
              <w:rPr>
                <w:rFonts w:cs="Arial"/>
              </w:rPr>
              <w:t>DJPR</w:t>
            </w:r>
            <w:r w:rsidR="00896404">
              <w:rPr>
                <w:rFonts w:cs="Arial"/>
              </w:rPr>
              <w:t>, DELWP, councils</w:t>
            </w:r>
          </w:p>
        </w:tc>
      </w:tr>
    </w:tbl>
    <w:p w14:paraId="52C1B86B" w14:textId="64E951B1" w:rsidR="00031A31" w:rsidRPr="00214CF9" w:rsidRDefault="00B42B4B" w:rsidP="00864A6B">
      <w:pPr>
        <w:pStyle w:val="Headingaction"/>
      </w:pPr>
      <w:r>
        <w:lastRenderedPageBreak/>
        <w:t xml:space="preserve">Support </w:t>
      </w:r>
      <w:r w:rsidR="00031A31">
        <w:t xml:space="preserve">strategic </w:t>
      </w:r>
      <w:r>
        <w:t xml:space="preserve">planning for </w:t>
      </w:r>
      <w:r w:rsidR="00031A31">
        <w:t>agricultur</w:t>
      </w:r>
      <w:r>
        <w:t>e</w:t>
      </w:r>
    </w:p>
    <w:p w14:paraId="6CCCB77C" w14:textId="7A47D538" w:rsidR="00031A31" w:rsidRDefault="00031A31" w:rsidP="00031A31">
      <w:pPr>
        <w:rPr>
          <w:rFonts w:ascii="Helv" w:hAnsi="Helv" w:cs="Helv"/>
          <w:bCs/>
        </w:rPr>
      </w:pPr>
      <w:r>
        <w:rPr>
          <w:rFonts w:ascii="Helv" w:hAnsi="Helv" w:cs="Helv"/>
          <w:bCs/>
        </w:rPr>
        <w:t>I</w:t>
      </w:r>
      <w:r w:rsidRPr="00B24198">
        <w:rPr>
          <w:rFonts w:ascii="Helv" w:hAnsi="Helv" w:cs="Helv"/>
          <w:bCs/>
        </w:rPr>
        <w:t xml:space="preserve">mprove planning </w:t>
      </w:r>
      <w:r>
        <w:rPr>
          <w:rFonts w:ascii="Helv" w:hAnsi="Helv" w:cs="Helv"/>
          <w:bCs/>
        </w:rPr>
        <w:t>decision-making</w:t>
      </w:r>
      <w:r w:rsidRPr="00B24198">
        <w:rPr>
          <w:rFonts w:ascii="Helv" w:hAnsi="Helv" w:cs="Helv"/>
          <w:bCs/>
        </w:rPr>
        <w:t xml:space="preserve"> </w:t>
      </w:r>
      <w:r>
        <w:rPr>
          <w:rFonts w:ascii="Helv" w:hAnsi="Helv" w:cs="Helv"/>
          <w:bCs/>
        </w:rPr>
        <w:t>to</w:t>
      </w:r>
      <w:r w:rsidRPr="00B24198">
        <w:rPr>
          <w:rFonts w:ascii="Helv" w:hAnsi="Helv" w:cs="Helv"/>
          <w:bCs/>
        </w:rPr>
        <w:t xml:space="preserve"> support sustainable agriculture </w:t>
      </w:r>
      <w:r>
        <w:rPr>
          <w:rFonts w:ascii="Helv" w:hAnsi="Helv" w:cs="Helv"/>
          <w:bCs/>
        </w:rPr>
        <w:t>by i</w:t>
      </w:r>
      <w:r w:rsidRPr="00B24198">
        <w:rPr>
          <w:rFonts w:ascii="Helv" w:hAnsi="Helv" w:cs="Helv"/>
          <w:bCs/>
        </w:rPr>
        <w:t>dentify</w:t>
      </w:r>
      <w:r>
        <w:rPr>
          <w:rFonts w:ascii="Helv" w:hAnsi="Helv" w:cs="Helv"/>
          <w:bCs/>
        </w:rPr>
        <w:t>ing</w:t>
      </w:r>
      <w:r w:rsidRPr="00B24198">
        <w:rPr>
          <w:rFonts w:ascii="Helv" w:hAnsi="Helv" w:cs="Helv"/>
          <w:bCs/>
        </w:rPr>
        <w:t xml:space="preserve"> areas of strategic agricultural land</w:t>
      </w:r>
      <w:r w:rsidR="00386AFA">
        <w:rPr>
          <w:rFonts w:ascii="Helv" w:hAnsi="Helv" w:cs="Helv"/>
          <w:bCs/>
        </w:rPr>
        <w:t xml:space="preserve"> in Melbourne’s green wedges and peri</w:t>
      </w:r>
      <w:r w:rsidR="00197F29">
        <w:rPr>
          <w:rFonts w:ascii="Helv" w:hAnsi="Helv" w:cs="Helv"/>
          <w:bCs/>
        </w:rPr>
        <w:t>-</w:t>
      </w:r>
      <w:r w:rsidR="00386AFA">
        <w:rPr>
          <w:rFonts w:ascii="Helv" w:hAnsi="Helv" w:cs="Helv"/>
          <w:bCs/>
        </w:rPr>
        <w:t>urban areas</w:t>
      </w:r>
      <w:r w:rsidR="00FA7759">
        <w:rPr>
          <w:rFonts w:ascii="Helv" w:hAnsi="Helv" w:cs="Helv"/>
          <w:bCs/>
        </w:rPr>
        <w:t>. This will give</w:t>
      </w:r>
      <w:r w:rsidRPr="00B24198">
        <w:rPr>
          <w:rFonts w:ascii="Helv" w:hAnsi="Helv" w:cs="Helv"/>
          <w:bCs/>
        </w:rPr>
        <w:t xml:space="preserve"> consideration </w:t>
      </w:r>
      <w:r>
        <w:rPr>
          <w:rFonts w:ascii="Helv" w:hAnsi="Helv" w:cs="Helv"/>
          <w:bCs/>
        </w:rPr>
        <w:t>to</w:t>
      </w:r>
      <w:r w:rsidRPr="00B24198">
        <w:rPr>
          <w:rFonts w:ascii="Helv" w:hAnsi="Helv" w:cs="Helv"/>
          <w:bCs/>
        </w:rPr>
        <w:t xml:space="preserve"> </w:t>
      </w:r>
      <w:r w:rsidR="000E3469">
        <w:rPr>
          <w:rFonts w:ascii="Helv" w:hAnsi="Helv" w:cs="Helv"/>
          <w:bCs/>
        </w:rPr>
        <w:t xml:space="preserve">climate change, </w:t>
      </w:r>
      <w:r w:rsidRPr="00B24198">
        <w:rPr>
          <w:rFonts w:ascii="Helv" w:hAnsi="Helv" w:cs="Helv"/>
          <w:bCs/>
        </w:rPr>
        <w:t>soils and landscape, access to water, integration with industry and significant government investment in agricultural infrastructure</w:t>
      </w:r>
      <w:r w:rsidR="00D922E2">
        <w:rPr>
          <w:rFonts w:ascii="Helv" w:hAnsi="Helv" w:cs="Helv"/>
          <w:bCs/>
        </w:rPr>
        <w:t>. It will also</w:t>
      </w:r>
      <w:r w:rsidR="00FA7759">
        <w:rPr>
          <w:rFonts w:ascii="Helv" w:hAnsi="Helv" w:cs="Helv"/>
          <w:bCs/>
        </w:rPr>
        <w:t xml:space="preserve"> p</w:t>
      </w:r>
      <w:r w:rsidR="00BC752E">
        <w:rPr>
          <w:rFonts w:ascii="Helv" w:hAnsi="Helv" w:cs="Helv"/>
          <w:bCs/>
        </w:rPr>
        <w:t>rotect the right to farm in k</w:t>
      </w:r>
      <w:r w:rsidR="00E221DA">
        <w:rPr>
          <w:rFonts w:ascii="Helv" w:hAnsi="Helv" w:cs="Helv"/>
          <w:bCs/>
        </w:rPr>
        <w:t>e</w:t>
      </w:r>
      <w:r w:rsidR="00F9131E">
        <w:rPr>
          <w:rFonts w:ascii="Helv" w:hAnsi="Helv" w:cs="Helv"/>
          <w:bCs/>
        </w:rPr>
        <w:t xml:space="preserve">y </w:t>
      </w:r>
      <w:r w:rsidR="00FA7759">
        <w:rPr>
          <w:rFonts w:ascii="Helv" w:hAnsi="Helv" w:cs="Helv"/>
          <w:bCs/>
        </w:rPr>
        <w:t xml:space="preserve">locations within </w:t>
      </w:r>
      <w:r w:rsidR="00F9131E">
        <w:rPr>
          <w:rFonts w:ascii="Helv" w:hAnsi="Helv" w:cs="Helv"/>
          <w:bCs/>
        </w:rPr>
        <w:t>green wedges</w:t>
      </w:r>
      <w:r w:rsidR="00197F29">
        <w:rPr>
          <w:rFonts w:ascii="Helv" w:hAnsi="Helv" w:cs="Helv"/>
          <w:bCs/>
        </w:rPr>
        <w:t xml:space="preserve"> and peri-urban areas</w:t>
      </w:r>
      <w:r w:rsidR="00F9131E">
        <w:rPr>
          <w:rFonts w:ascii="Helv" w:hAnsi="Helv" w:cs="Helv"/>
          <w:bCs/>
        </w:rPr>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7B8508FA"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911A6D1" w14:textId="240084F7"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35398A8D" w14:textId="42F9C97A" w:rsidR="00896404" w:rsidRPr="00896404" w:rsidRDefault="00896404" w:rsidP="00896404">
            <w:pPr>
              <w:spacing w:before="0" w:after="0" w:line="240" w:lineRule="auto"/>
              <w:rPr>
                <w:rFonts w:cs="Arial"/>
              </w:rPr>
            </w:pPr>
            <w:r>
              <w:rPr>
                <w:rFonts w:cs="Arial"/>
              </w:rPr>
              <w:t>1.4</w:t>
            </w:r>
          </w:p>
        </w:tc>
      </w:tr>
      <w:tr w:rsidR="00896404" w:rsidRPr="00896404" w14:paraId="7EC75691" w14:textId="77777777" w:rsidTr="00896404">
        <w:tc>
          <w:tcPr>
            <w:tcW w:w="2694" w:type="dxa"/>
          </w:tcPr>
          <w:p w14:paraId="39B66325"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250653BE" w14:textId="03B32DAF" w:rsidR="00896404" w:rsidRPr="00896404" w:rsidRDefault="00896404" w:rsidP="00896404">
            <w:pPr>
              <w:spacing w:before="0" w:after="0" w:line="240" w:lineRule="auto"/>
              <w:rPr>
                <w:rFonts w:cs="Arial"/>
              </w:rPr>
            </w:pPr>
            <w:r>
              <w:rPr>
                <w:rFonts w:cs="Arial"/>
              </w:rPr>
              <w:t>Short</w:t>
            </w:r>
          </w:p>
        </w:tc>
      </w:tr>
      <w:tr w:rsidR="00896404" w:rsidRPr="00896404" w14:paraId="63099548" w14:textId="77777777" w:rsidTr="00896404">
        <w:tc>
          <w:tcPr>
            <w:tcW w:w="2694" w:type="dxa"/>
          </w:tcPr>
          <w:p w14:paraId="405101DF"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7EC191F6" w14:textId="0BEC3652" w:rsidR="00896404" w:rsidRPr="00896404" w:rsidRDefault="00896404" w:rsidP="00896404">
            <w:pPr>
              <w:spacing w:before="0" w:after="0" w:line="240" w:lineRule="auto"/>
              <w:rPr>
                <w:rFonts w:cs="Arial"/>
              </w:rPr>
            </w:pPr>
            <w:r>
              <w:rPr>
                <w:rFonts w:cs="Arial"/>
              </w:rPr>
              <w:t>DELWP</w:t>
            </w:r>
          </w:p>
        </w:tc>
      </w:tr>
      <w:tr w:rsidR="00896404" w:rsidRPr="00896404" w14:paraId="1F95CD74" w14:textId="77777777" w:rsidTr="00896404">
        <w:tc>
          <w:tcPr>
            <w:tcW w:w="2694" w:type="dxa"/>
          </w:tcPr>
          <w:p w14:paraId="01B0E239" w14:textId="4CA1F759" w:rsidR="00896404" w:rsidRPr="00896404" w:rsidRDefault="00896404" w:rsidP="00896404">
            <w:pPr>
              <w:spacing w:before="0" w:after="0" w:line="240" w:lineRule="auto"/>
              <w:rPr>
                <w:rFonts w:cs="Arial"/>
              </w:rPr>
            </w:pPr>
            <w:r>
              <w:rPr>
                <w:rFonts w:cs="Arial"/>
              </w:rPr>
              <w:t>Implementation partner</w:t>
            </w:r>
          </w:p>
        </w:tc>
        <w:tc>
          <w:tcPr>
            <w:tcW w:w="6662" w:type="dxa"/>
          </w:tcPr>
          <w:p w14:paraId="79E349DE" w14:textId="6546E8C5" w:rsidR="00896404" w:rsidRPr="00896404" w:rsidRDefault="00F71A5F" w:rsidP="00896404">
            <w:pPr>
              <w:spacing w:before="0" w:after="0" w:line="240" w:lineRule="auto"/>
              <w:rPr>
                <w:rFonts w:cs="Arial"/>
              </w:rPr>
            </w:pPr>
            <w:r>
              <w:rPr>
                <w:rFonts w:cs="Arial"/>
              </w:rPr>
              <w:t>DJPR</w:t>
            </w:r>
          </w:p>
        </w:tc>
      </w:tr>
    </w:tbl>
    <w:p w14:paraId="3667E406" w14:textId="77777777" w:rsidR="00031A31" w:rsidRDefault="00031A31" w:rsidP="00864A6B">
      <w:pPr>
        <w:pStyle w:val="Headingaction"/>
      </w:pPr>
      <w:r>
        <w:t>Management of extractive industry</w:t>
      </w:r>
    </w:p>
    <w:p w14:paraId="4AA39405" w14:textId="12EE20FD" w:rsidR="00031A31" w:rsidRDefault="00031A31" w:rsidP="004E72FB">
      <w:r>
        <w:t>P</w:t>
      </w:r>
      <w:r w:rsidRPr="00414A37">
        <w:t xml:space="preserve">rotect </w:t>
      </w:r>
      <w:r w:rsidR="00FA7759">
        <w:t xml:space="preserve">the </w:t>
      </w:r>
      <w:r>
        <w:t xml:space="preserve">extractive industry </w:t>
      </w:r>
      <w:r w:rsidRPr="00414A37">
        <w:t xml:space="preserve">and future </w:t>
      </w:r>
      <w:r w:rsidR="002069E3">
        <w:t>extractive</w:t>
      </w:r>
      <w:r>
        <w:t>-</w:t>
      </w:r>
      <w:r w:rsidRPr="00414A37">
        <w:t xml:space="preserve">resource assets from incompatible </w:t>
      </w:r>
      <w:r>
        <w:t>land uses</w:t>
      </w:r>
      <w:r w:rsidRPr="00414A37">
        <w:t xml:space="preserve"> </w:t>
      </w:r>
      <w:r>
        <w:rPr>
          <w:rFonts w:cs="Arial"/>
          <w:color w:val="000000"/>
          <w:lang w:eastAsia="en-AU"/>
        </w:rPr>
        <w:t xml:space="preserve">by </w:t>
      </w:r>
      <w:r w:rsidR="00F9131E">
        <w:rPr>
          <w:rFonts w:cs="Arial"/>
          <w:color w:val="000000"/>
          <w:lang w:eastAsia="en-AU"/>
        </w:rPr>
        <w:t>ad</w:t>
      </w:r>
      <w:r w:rsidR="002069E3">
        <w:rPr>
          <w:rFonts w:cs="Arial"/>
          <w:color w:val="000000"/>
          <w:lang w:eastAsia="en-AU"/>
        </w:rPr>
        <w:t>o</w:t>
      </w:r>
      <w:r w:rsidR="00F9131E">
        <w:rPr>
          <w:rFonts w:cs="Arial"/>
          <w:color w:val="000000"/>
          <w:lang w:eastAsia="en-AU"/>
        </w:rPr>
        <w:t xml:space="preserve">pting planning </w:t>
      </w:r>
      <w:r w:rsidR="002069E3">
        <w:rPr>
          <w:rFonts w:cs="Arial"/>
          <w:color w:val="000000"/>
          <w:lang w:eastAsia="en-AU"/>
        </w:rPr>
        <w:t xml:space="preserve">options consistent with the findings of </w:t>
      </w:r>
      <w:r w:rsidRPr="00F767F2">
        <w:t xml:space="preserve">the </w:t>
      </w:r>
      <w:r w:rsidRPr="003248A9">
        <w:rPr>
          <w:i/>
        </w:rPr>
        <w:t>Extractive Resources in Victoria, Demand and Supply Study, 2015</w:t>
      </w:r>
      <w:r>
        <w:rPr>
          <w:i/>
        </w:rPr>
        <w:t>–2</w:t>
      </w:r>
      <w:r w:rsidRPr="003248A9">
        <w:rPr>
          <w:i/>
        </w:rPr>
        <w:t>050</w:t>
      </w:r>
      <w:r>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78C15FA2"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4C24E16" w14:textId="7C9AEEB0"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D3A8306" w14:textId="5EC3E294" w:rsidR="00896404" w:rsidRPr="00896404" w:rsidRDefault="00896404" w:rsidP="00896404">
            <w:pPr>
              <w:spacing w:before="0" w:after="0" w:line="240" w:lineRule="auto"/>
              <w:rPr>
                <w:rFonts w:cs="Arial"/>
              </w:rPr>
            </w:pPr>
            <w:r>
              <w:rPr>
                <w:rFonts w:cs="Arial"/>
              </w:rPr>
              <w:t>1.4</w:t>
            </w:r>
          </w:p>
        </w:tc>
      </w:tr>
      <w:tr w:rsidR="00896404" w:rsidRPr="00896404" w14:paraId="2E59BDE3" w14:textId="77777777" w:rsidTr="00896404">
        <w:tc>
          <w:tcPr>
            <w:tcW w:w="2694" w:type="dxa"/>
          </w:tcPr>
          <w:p w14:paraId="2D7EBD9E"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723D224C" w14:textId="1BD81F5C" w:rsidR="00896404" w:rsidRPr="00896404" w:rsidRDefault="00896404" w:rsidP="00896404">
            <w:pPr>
              <w:spacing w:before="0" w:after="0" w:line="240" w:lineRule="auto"/>
              <w:rPr>
                <w:rFonts w:cs="Arial"/>
              </w:rPr>
            </w:pPr>
            <w:r>
              <w:rPr>
                <w:rFonts w:cs="Arial"/>
              </w:rPr>
              <w:t>Short</w:t>
            </w:r>
          </w:p>
        </w:tc>
      </w:tr>
      <w:tr w:rsidR="00896404" w:rsidRPr="00896404" w14:paraId="0FF4C0DE" w14:textId="77777777" w:rsidTr="00896404">
        <w:tc>
          <w:tcPr>
            <w:tcW w:w="2694" w:type="dxa"/>
          </w:tcPr>
          <w:p w14:paraId="43D6861B"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17E38F14" w14:textId="4D37CCDC" w:rsidR="00896404" w:rsidRPr="00896404" w:rsidRDefault="00896404" w:rsidP="00896404">
            <w:pPr>
              <w:spacing w:before="0" w:after="0" w:line="240" w:lineRule="auto"/>
              <w:rPr>
                <w:rFonts w:cs="Arial"/>
              </w:rPr>
            </w:pPr>
            <w:r>
              <w:rPr>
                <w:rFonts w:cs="Arial"/>
              </w:rPr>
              <w:t>DELWP</w:t>
            </w:r>
          </w:p>
        </w:tc>
      </w:tr>
      <w:tr w:rsidR="00896404" w:rsidRPr="00896404" w14:paraId="74F451B6" w14:textId="77777777" w:rsidTr="00896404">
        <w:tc>
          <w:tcPr>
            <w:tcW w:w="2694" w:type="dxa"/>
          </w:tcPr>
          <w:p w14:paraId="3B97CCE1" w14:textId="4F76958B" w:rsidR="00896404" w:rsidRPr="00896404" w:rsidRDefault="00896404" w:rsidP="00896404">
            <w:pPr>
              <w:spacing w:before="0" w:after="0" w:line="240" w:lineRule="auto"/>
              <w:rPr>
                <w:rFonts w:cs="Arial"/>
              </w:rPr>
            </w:pPr>
            <w:r w:rsidRPr="00896404">
              <w:rPr>
                <w:rFonts w:cs="Arial"/>
              </w:rPr>
              <w:t>Implementation partner</w:t>
            </w:r>
          </w:p>
        </w:tc>
        <w:tc>
          <w:tcPr>
            <w:tcW w:w="6662" w:type="dxa"/>
          </w:tcPr>
          <w:p w14:paraId="499BB179" w14:textId="3AF6624A" w:rsidR="00896404" w:rsidRPr="00896404" w:rsidRDefault="00F71A5F" w:rsidP="00896404">
            <w:pPr>
              <w:spacing w:before="0" w:after="0" w:line="240" w:lineRule="auto"/>
              <w:rPr>
                <w:rFonts w:cs="Arial"/>
              </w:rPr>
            </w:pPr>
            <w:r>
              <w:rPr>
                <w:rFonts w:cs="Arial"/>
              </w:rPr>
              <w:t>DJPR</w:t>
            </w:r>
          </w:p>
        </w:tc>
      </w:tr>
    </w:tbl>
    <w:p w14:paraId="63664D7F" w14:textId="0B5545C7" w:rsidR="00456199" w:rsidRPr="00031A31" w:rsidRDefault="00646916" w:rsidP="00864A6B">
      <w:pPr>
        <w:pStyle w:val="Heading1"/>
        <w:rPr>
          <w:rStyle w:val="Characteryellowhighlight"/>
          <w:shd w:val="clear" w:color="auto" w:fill="auto"/>
        </w:rPr>
      </w:pPr>
      <w:bookmarkStart w:id="19" w:name="_Toc452983064"/>
      <w:bookmarkStart w:id="20" w:name="_Toc466987352"/>
      <w:r w:rsidRPr="00031A31">
        <w:rPr>
          <w:rStyle w:val="Characteryellowhighlight"/>
          <w:shd w:val="clear" w:color="auto" w:fill="auto"/>
        </w:rPr>
        <w:lastRenderedPageBreak/>
        <w:t>Outcome 2</w:t>
      </w:r>
      <w:r w:rsidR="00456199" w:rsidRPr="00031A31">
        <w:rPr>
          <w:rStyle w:val="Characteryellowhighlight"/>
          <w:shd w:val="clear" w:color="auto" w:fill="auto"/>
        </w:rPr>
        <w:t xml:space="preserve"> </w:t>
      </w:r>
      <w:bookmarkEnd w:id="19"/>
      <w:r w:rsidR="00C9482E" w:rsidRPr="00C9482E">
        <w:t>Melbourne provides housing choice in locations close to jobs and services</w:t>
      </w:r>
      <w:bookmarkEnd w:id="20"/>
    </w:p>
    <w:p w14:paraId="66B7E05E" w14:textId="77777777" w:rsidR="00456199" w:rsidRDefault="00456199" w:rsidP="00864A6B">
      <w:pPr>
        <w:pStyle w:val="Heading3"/>
      </w:pPr>
      <w:r>
        <w:t>Initiatives underway</w:t>
      </w:r>
    </w:p>
    <w:p w14:paraId="0551F6A0" w14:textId="3D73DFB0" w:rsidR="006C41C1" w:rsidRDefault="006C41C1" w:rsidP="004E72FB">
      <w:r>
        <w:rPr>
          <w:b/>
        </w:rPr>
        <w:t>Giving Victorian</w:t>
      </w:r>
      <w:r w:rsidRPr="00344601">
        <w:rPr>
          <w:b/>
        </w:rPr>
        <w:t>s access to safe, affordable and secure housing</w:t>
      </w:r>
      <w:r w:rsidRPr="00344601">
        <w:t xml:space="preserve"> through the </w:t>
      </w:r>
      <w:r>
        <w:t xml:space="preserve">Victorian Government’s </w:t>
      </w:r>
      <w:r w:rsidR="005428BC">
        <w:t xml:space="preserve">housing strategy, </w:t>
      </w:r>
      <w:r w:rsidR="005428BC" w:rsidRPr="005428BC">
        <w:rPr>
          <w:i/>
        </w:rPr>
        <w:t>Homes for Victorians</w:t>
      </w:r>
      <w:r>
        <w:t>. Initiatives under the strategy will help to ensure housing supply can meet growing demand, promote home ownership and a sustainable rental market, increase the supply of social and affordable housing and provide better support services for vulnerable people.</w:t>
      </w:r>
    </w:p>
    <w:p w14:paraId="0DA5DE47" w14:textId="6BF32DF3" w:rsidR="006C41C1" w:rsidRPr="00344601" w:rsidRDefault="006C41C1" w:rsidP="004E72FB">
      <w:r>
        <w:t>The strategy includes a number of funded programs which are complementary to Plan Melbourne.</w:t>
      </w:r>
    </w:p>
    <w:p w14:paraId="373423E5" w14:textId="6BC6E7A8" w:rsidR="006C41C1" w:rsidRPr="0017298B" w:rsidRDefault="006C41C1" w:rsidP="004E72FB">
      <w:r w:rsidRPr="0017298B">
        <w:rPr>
          <w:b/>
        </w:rPr>
        <w:t>Ensuring amenity, liveability and sustainability of apartments</w:t>
      </w:r>
      <w:r w:rsidRPr="0017298B">
        <w:t xml:space="preserve"> through the Better Apartments initiative led by DELWP</w:t>
      </w:r>
      <w:r>
        <w:t xml:space="preserve"> and with input from</w:t>
      </w:r>
      <w:r w:rsidRPr="0017298B">
        <w:t xml:space="preserve"> the Office of the Victorian Government Architect (OVGA).</w:t>
      </w:r>
    </w:p>
    <w:p w14:paraId="6651D0DF" w14:textId="4941E4AE" w:rsidR="006C41C1" w:rsidRPr="0017298B" w:rsidRDefault="006C41C1" w:rsidP="004E72FB">
      <w:r w:rsidRPr="0017298B">
        <w:t>Public feedback has</w:t>
      </w:r>
      <w:r>
        <w:t xml:space="preserve"> been used to shape the </w:t>
      </w:r>
      <w:r w:rsidRPr="006C41C1">
        <w:rPr>
          <w:i/>
        </w:rPr>
        <w:t>Better Apartments Design Standards</w:t>
      </w:r>
      <w:r w:rsidRPr="0017298B">
        <w:t xml:space="preserve"> </w:t>
      </w:r>
      <w:r>
        <w:t xml:space="preserve">that will be </w:t>
      </w:r>
      <w:r w:rsidRPr="0017298B">
        <w:t>introduc</w:t>
      </w:r>
      <w:r>
        <w:t>ed</w:t>
      </w:r>
      <w:r w:rsidRPr="0017298B">
        <w:t xml:space="preserve"> into </w:t>
      </w:r>
      <w:r w:rsidR="00DB4A44">
        <w:t xml:space="preserve">the </w:t>
      </w:r>
      <w:r w:rsidRPr="0017298B">
        <w:t>Victoria Planning Provisions and local</w:t>
      </w:r>
      <w:r>
        <w:t xml:space="preserve"> planning schemes.</w:t>
      </w:r>
    </w:p>
    <w:p w14:paraId="1C5C6116" w14:textId="77777777" w:rsidR="00456199" w:rsidRPr="00344601" w:rsidRDefault="00456199" w:rsidP="004E72FB">
      <w:r w:rsidRPr="00344601">
        <w:rPr>
          <w:b/>
        </w:rPr>
        <w:t>Reviewing the application of residential zones</w:t>
      </w:r>
      <w:r w:rsidRPr="00344601">
        <w:t xml:space="preserve"> in metropolitan Melbourne and the regional cities of Bendigo, Ballarat, Geelong and Latrobe, including a public consultation and hearing process by the Managing Residential Development Advisory Committee and taskforce.</w:t>
      </w:r>
    </w:p>
    <w:p w14:paraId="1F053D5F" w14:textId="35A58DB7" w:rsidR="00456199" w:rsidRDefault="007F5F62" w:rsidP="004E72FB">
      <w:r>
        <w:t xml:space="preserve">The Residential Zones State of Play </w:t>
      </w:r>
      <w:r w:rsidR="00456199" w:rsidRPr="00764FCD">
        <w:t>reports</w:t>
      </w:r>
      <w:r>
        <w:t xml:space="preserve"> and </w:t>
      </w:r>
      <w:r w:rsidR="00AB78D0">
        <w:t xml:space="preserve">a </w:t>
      </w:r>
      <w:r w:rsidR="006C41C1">
        <w:t>L</w:t>
      </w:r>
      <w:r>
        <w:t xml:space="preserve">ist of </w:t>
      </w:r>
      <w:r w:rsidR="006C41C1">
        <w:t>S</w:t>
      </w:r>
      <w:r>
        <w:t xml:space="preserve">uggested </w:t>
      </w:r>
      <w:r w:rsidR="006C41C1">
        <w:t>I</w:t>
      </w:r>
      <w:r>
        <w:t xml:space="preserve">mprovements were released in </w:t>
      </w:r>
      <w:r w:rsidR="00456199">
        <w:t xml:space="preserve">January </w:t>
      </w:r>
      <w:r w:rsidR="00456199" w:rsidRPr="00764FCD">
        <w:t>2016.</w:t>
      </w:r>
    </w:p>
    <w:p w14:paraId="2700EC61" w14:textId="46E4820B" w:rsidR="00456199" w:rsidRDefault="00456199" w:rsidP="004E72FB">
      <w:pPr>
        <w:rPr>
          <w:lang w:eastAsia="en-AU"/>
        </w:rPr>
      </w:pPr>
      <w:r>
        <w:rPr>
          <w:b/>
          <w:lang w:eastAsia="en-AU"/>
        </w:rPr>
        <w:t>U</w:t>
      </w:r>
      <w:r w:rsidRPr="00CA6FEB">
        <w:rPr>
          <w:b/>
          <w:lang w:eastAsia="en-AU"/>
        </w:rPr>
        <w:t xml:space="preserve">nlocking </w:t>
      </w:r>
      <w:r w:rsidR="002D655A">
        <w:rPr>
          <w:b/>
          <w:lang w:eastAsia="en-AU"/>
        </w:rPr>
        <w:t xml:space="preserve">the potential of greyfield areas </w:t>
      </w:r>
      <w:r w:rsidRPr="00EB672B">
        <w:rPr>
          <w:lang w:eastAsia="en-AU"/>
        </w:rPr>
        <w:t xml:space="preserve">by </w:t>
      </w:r>
      <w:r w:rsidR="002D655A">
        <w:rPr>
          <w:lang w:eastAsia="en-AU"/>
        </w:rPr>
        <w:t xml:space="preserve">creating </w:t>
      </w:r>
      <w:r w:rsidRPr="00EB672B">
        <w:rPr>
          <w:lang w:eastAsia="en-AU"/>
        </w:rPr>
        <w:t xml:space="preserve">tools </w:t>
      </w:r>
      <w:r>
        <w:rPr>
          <w:lang w:eastAsia="en-AU"/>
        </w:rPr>
        <w:t>to help identify, consult on and implement</w:t>
      </w:r>
      <w:r w:rsidRPr="00EB672B">
        <w:rPr>
          <w:lang w:eastAsia="en-AU"/>
        </w:rPr>
        <w:t xml:space="preserve"> greyfield</w:t>
      </w:r>
      <w:r w:rsidR="002D655A">
        <w:rPr>
          <w:lang w:eastAsia="en-AU"/>
        </w:rPr>
        <w:t xml:space="preserve"> urban renewal precincts for medium</w:t>
      </w:r>
      <w:r w:rsidR="00986C8B">
        <w:rPr>
          <w:lang w:eastAsia="en-AU"/>
        </w:rPr>
        <w:t>-</w:t>
      </w:r>
      <w:r w:rsidR="002D655A">
        <w:rPr>
          <w:lang w:eastAsia="en-AU"/>
        </w:rPr>
        <w:t>density housing development</w:t>
      </w:r>
      <w:r w:rsidRPr="00EB672B">
        <w:rPr>
          <w:lang w:eastAsia="en-AU"/>
        </w:rPr>
        <w:t>.</w:t>
      </w:r>
    </w:p>
    <w:p w14:paraId="69790D18" w14:textId="6F6D5268" w:rsidR="00456199" w:rsidRDefault="00456199" w:rsidP="004E72FB">
      <w:pPr>
        <w:rPr>
          <w:lang w:eastAsia="en-AU"/>
        </w:rPr>
      </w:pPr>
      <w:r>
        <w:rPr>
          <w:lang w:eastAsia="en-AU"/>
        </w:rPr>
        <w:t xml:space="preserve">The </w:t>
      </w:r>
      <w:r w:rsidR="00986C8B">
        <w:rPr>
          <w:lang w:eastAsia="en-AU"/>
        </w:rPr>
        <w:t>g</w:t>
      </w:r>
      <w:r>
        <w:rPr>
          <w:lang w:eastAsia="en-AU"/>
        </w:rPr>
        <w:t>overnment is a key sponsor of Swinburne University</w:t>
      </w:r>
      <w:r w:rsidR="00E708B0">
        <w:rPr>
          <w:lang w:eastAsia="en-AU"/>
        </w:rPr>
        <w:t>’</w:t>
      </w:r>
      <w:r>
        <w:rPr>
          <w:lang w:eastAsia="en-AU"/>
        </w:rPr>
        <w:t>s work</w:t>
      </w:r>
      <w:r w:rsidR="002D655A">
        <w:rPr>
          <w:lang w:eastAsia="en-AU"/>
        </w:rPr>
        <w:t xml:space="preserve"> on greyfield development</w:t>
      </w:r>
      <w:r>
        <w:rPr>
          <w:lang w:eastAsia="en-AU"/>
        </w:rPr>
        <w:t xml:space="preserve"> through the Cooperative Research Centre for Spatial Information.</w:t>
      </w:r>
      <w:r w:rsidR="002D655A" w:rsidRPr="002D655A">
        <w:rPr>
          <w:lang w:eastAsia="en-AU"/>
        </w:rPr>
        <w:t xml:space="preserve"> </w:t>
      </w:r>
      <w:r w:rsidR="002D655A" w:rsidRPr="00CA6FEB">
        <w:rPr>
          <w:lang w:eastAsia="en-AU"/>
        </w:rPr>
        <w:t xml:space="preserve">Councils will be encouraged to identify potential greyfield </w:t>
      </w:r>
      <w:r w:rsidR="002D655A">
        <w:rPr>
          <w:lang w:eastAsia="en-AU"/>
        </w:rPr>
        <w:t>areas as part of implementing Plan Melbourne.</w:t>
      </w:r>
    </w:p>
    <w:p w14:paraId="078C9912" w14:textId="0CDAF9F8" w:rsidR="00AB49D7" w:rsidRPr="00AB49D7" w:rsidRDefault="00456199" w:rsidP="004E72FB">
      <w:pPr>
        <w:rPr>
          <w:lang w:eastAsia="en-AU"/>
        </w:rPr>
      </w:pPr>
      <w:r w:rsidRPr="009B7C6C">
        <w:rPr>
          <w:b/>
          <w:lang w:eastAsia="en-AU"/>
        </w:rPr>
        <w:t>Delivering essential research on population and housing trends</w:t>
      </w:r>
      <w:r>
        <w:rPr>
          <w:lang w:eastAsia="en-AU"/>
        </w:rPr>
        <w:t xml:space="preserve"> to inform decision-making. Information is provided through DELWP</w:t>
      </w:r>
      <w:r w:rsidR="00E708B0">
        <w:rPr>
          <w:lang w:eastAsia="en-AU"/>
        </w:rPr>
        <w:t>’</w:t>
      </w:r>
      <w:r>
        <w:rPr>
          <w:lang w:eastAsia="en-AU"/>
        </w:rPr>
        <w:t xml:space="preserve">s </w:t>
      </w:r>
      <w:r w:rsidRPr="00CA6FEB">
        <w:rPr>
          <w:lang w:eastAsia="en-AU"/>
        </w:rPr>
        <w:t xml:space="preserve">Urban Development Program, Housing Development Data and the annual </w:t>
      </w:r>
      <w:r w:rsidR="00AE5904" w:rsidRPr="00AE5904">
        <w:rPr>
          <w:i/>
          <w:lang w:eastAsia="en-AU"/>
        </w:rPr>
        <w:t>Victoria in Future</w:t>
      </w:r>
      <w:r w:rsidRPr="00CA6FEB">
        <w:rPr>
          <w:lang w:eastAsia="en-AU"/>
        </w:rPr>
        <w:t xml:space="preserve"> </w:t>
      </w:r>
      <w:r>
        <w:rPr>
          <w:lang w:eastAsia="en-AU"/>
        </w:rPr>
        <w:t>report.</w:t>
      </w:r>
    </w:p>
    <w:p w14:paraId="43C871D1" w14:textId="79903D98" w:rsidR="00456199" w:rsidRPr="00A42E23" w:rsidRDefault="00456199" w:rsidP="00864A6B">
      <w:pPr>
        <w:pStyle w:val="Heading3"/>
      </w:pPr>
      <w:r w:rsidRPr="00A42E23">
        <w:t>What</w:t>
      </w:r>
      <w:r w:rsidR="00E708B0">
        <w:t>’</w:t>
      </w:r>
      <w:r w:rsidRPr="00A42E23">
        <w:t>s next</w:t>
      </w:r>
    </w:p>
    <w:p w14:paraId="7BC34653" w14:textId="2B3A8684" w:rsidR="00456199" w:rsidRPr="00214CF9" w:rsidRDefault="00456199" w:rsidP="00864A6B">
      <w:pPr>
        <w:pStyle w:val="Headingaction"/>
      </w:pPr>
      <w:r>
        <w:t>Metropolitan regional housing plans to guide housing growth</w:t>
      </w:r>
    </w:p>
    <w:p w14:paraId="0D6DD178" w14:textId="766793E7" w:rsidR="00456199" w:rsidRDefault="002B6561" w:rsidP="004E72FB">
      <w:r>
        <w:t xml:space="preserve">In consultation with </w:t>
      </w:r>
      <w:r w:rsidR="00456199">
        <w:t xml:space="preserve">the Metropolitan Partnerships, </w:t>
      </w:r>
      <w:r w:rsidR="00E62B8B">
        <w:t xml:space="preserve">the </w:t>
      </w:r>
      <w:r w:rsidR="00E62B8B" w:rsidRPr="00DB6ED3">
        <w:t xml:space="preserve">metropolitan regional planning groups </w:t>
      </w:r>
      <w:r w:rsidR="00E62B8B">
        <w:t xml:space="preserve">will </w:t>
      </w:r>
      <w:r w:rsidR="00456199">
        <w:t>p</w:t>
      </w:r>
      <w:r w:rsidR="00456199" w:rsidRPr="00461A6E">
        <w:t xml:space="preserve">repare </w:t>
      </w:r>
      <w:r w:rsidR="00456199">
        <w:t>metropolitan regional</w:t>
      </w:r>
      <w:r w:rsidR="00456199" w:rsidRPr="00461A6E">
        <w:t xml:space="preserve"> housing plans</w:t>
      </w:r>
      <w:r w:rsidR="009342EE">
        <w:t xml:space="preserve"> to implement Plan Melbourne and inform updates to local housing strategies and planning schemes.</w:t>
      </w:r>
    </w:p>
    <w:p w14:paraId="4909B10D" w14:textId="77777777" w:rsidR="00456199" w:rsidRPr="00455453" w:rsidRDefault="00AB78D0" w:rsidP="004E72FB">
      <w:r>
        <w:t>For each metropolitan region, t</w:t>
      </w:r>
      <w:r w:rsidR="009342EE">
        <w:t xml:space="preserve">hese </w:t>
      </w:r>
      <w:r w:rsidR="00456199" w:rsidRPr="00461A6E">
        <w:t>plans will</w:t>
      </w:r>
      <w:r w:rsidR="00456199" w:rsidRPr="00455453">
        <w:t>:</w:t>
      </w:r>
    </w:p>
    <w:p w14:paraId="13DA0C01" w14:textId="77777777" w:rsidR="00456199" w:rsidRPr="00455453" w:rsidRDefault="00456199" w:rsidP="004E72FB">
      <w:pPr>
        <w:pStyle w:val="TableListBullet"/>
      </w:pPr>
      <w:r>
        <w:t>a</w:t>
      </w:r>
      <w:r w:rsidRPr="00455453">
        <w:t>ssess the existing capacity to accommodate more dwellings over the period to 2051, as well as the infrastructure enhancements required to support growth</w:t>
      </w:r>
    </w:p>
    <w:p w14:paraId="2F0B3265" w14:textId="77777777" w:rsidR="00456199" w:rsidRPr="00455453" w:rsidRDefault="00456199" w:rsidP="004E72FB">
      <w:pPr>
        <w:pStyle w:val="TableListBullet"/>
      </w:pPr>
      <w:r>
        <w:t>i</w:t>
      </w:r>
      <w:r w:rsidRPr="00455453">
        <w:t xml:space="preserve">dentify the preferred locations for the delivery of </w:t>
      </w:r>
      <w:r>
        <w:t>medium- and higher-</w:t>
      </w:r>
      <w:r w:rsidRPr="00455453">
        <w:t>density housing, consistent with Plan Melbourne directions</w:t>
      </w:r>
    </w:p>
    <w:p w14:paraId="5B9910BA" w14:textId="77777777" w:rsidR="00456199" w:rsidRPr="00455453" w:rsidRDefault="00456199" w:rsidP="004E72FB">
      <w:pPr>
        <w:pStyle w:val="TableListBullet"/>
      </w:pPr>
      <w:r>
        <w:t>d</w:t>
      </w:r>
      <w:r w:rsidRPr="00455453">
        <w:t>etermine the additional aggregate housing supply that can be delivered</w:t>
      </w:r>
    </w:p>
    <w:p w14:paraId="1A2386B7" w14:textId="3FB6AB19" w:rsidR="00456199" w:rsidRPr="00455453" w:rsidRDefault="00456199" w:rsidP="004E72FB">
      <w:pPr>
        <w:pStyle w:val="TableListBullet"/>
      </w:pPr>
      <w:r>
        <w:t>i</w:t>
      </w:r>
      <w:r w:rsidRPr="00455453">
        <w:t>dentify the particular housing diversity and affordability issues that need to be addressed</w:t>
      </w:r>
      <w:r w:rsidR="00E708B0">
        <w:t>,</w:t>
      </w:r>
      <w:r w:rsidRPr="00455453">
        <w:t xml:space="preserve"> </w:t>
      </w:r>
      <w:r w:rsidR="002D655A">
        <w:t>including in</w:t>
      </w:r>
      <w:r>
        <w:t xml:space="preserve"> areas</w:t>
      </w:r>
      <w:r w:rsidRPr="00B65D52">
        <w:t xml:space="preserve"> </w:t>
      </w:r>
      <w:r>
        <w:t>of social inequality and disadvantage</w:t>
      </w:r>
    </w:p>
    <w:p w14:paraId="5FF3D778" w14:textId="1B15073E" w:rsidR="00456199" w:rsidRPr="00455453" w:rsidRDefault="00AD06D9" w:rsidP="004E72FB">
      <w:pPr>
        <w:pStyle w:val="TableListBullet"/>
      </w:pPr>
      <w:r>
        <w:t>assess</w:t>
      </w:r>
      <w:r w:rsidRPr="00455453">
        <w:t xml:space="preserve"> </w:t>
      </w:r>
      <w:r w:rsidR="00456199" w:rsidRPr="00455453">
        <w:t xml:space="preserve">what policy, statutory planning and infrastructure frameworks will be required to </w:t>
      </w:r>
      <w:r w:rsidR="00456199">
        <w:t>realise</w:t>
      </w:r>
      <w:r w:rsidR="00456199" w:rsidRPr="00455453">
        <w:t xml:space="preserve"> this housing capacity</w:t>
      </w:r>
    </w:p>
    <w:p w14:paraId="289E1141" w14:textId="77777777" w:rsidR="00456199" w:rsidRDefault="00456199" w:rsidP="004E72FB">
      <w:pPr>
        <w:pStyle w:val="TableListBullet"/>
      </w:pPr>
      <w:r>
        <w:lastRenderedPageBreak/>
        <w:t>i</w:t>
      </w:r>
      <w:r w:rsidRPr="00455453">
        <w:t>dentify short</w:t>
      </w:r>
      <w:r>
        <w:t>-</w:t>
      </w:r>
      <w:r w:rsidRPr="00455453">
        <w:t>term priorities in relation to housing supply, affordability and diversi</w:t>
      </w:r>
      <w:r w:rsidR="009342EE">
        <w:t>ty, and actions to address them.</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0798580D"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24F8A1D" w14:textId="1353DE2D"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10722F96" w14:textId="137F0E50" w:rsidR="00896404" w:rsidRPr="00896404" w:rsidRDefault="00896404" w:rsidP="00896404">
            <w:pPr>
              <w:spacing w:before="0" w:after="0" w:line="240" w:lineRule="auto"/>
              <w:rPr>
                <w:rFonts w:cs="Arial"/>
              </w:rPr>
            </w:pPr>
            <w:r>
              <w:rPr>
                <w:rFonts w:cs="Arial"/>
              </w:rPr>
              <w:t>2.1</w:t>
            </w:r>
          </w:p>
        </w:tc>
      </w:tr>
      <w:tr w:rsidR="00896404" w:rsidRPr="00896404" w14:paraId="1320BEF9" w14:textId="77777777" w:rsidTr="00896404">
        <w:tc>
          <w:tcPr>
            <w:tcW w:w="2694" w:type="dxa"/>
          </w:tcPr>
          <w:p w14:paraId="7A7693EE"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32160DEB" w14:textId="0C54BBC1" w:rsidR="00896404" w:rsidRPr="00896404" w:rsidRDefault="00896404" w:rsidP="00896404">
            <w:pPr>
              <w:spacing w:before="0" w:after="0" w:line="240" w:lineRule="auto"/>
              <w:rPr>
                <w:rFonts w:cs="Arial"/>
              </w:rPr>
            </w:pPr>
            <w:r>
              <w:rPr>
                <w:rFonts w:cs="Arial"/>
              </w:rPr>
              <w:t>Short</w:t>
            </w:r>
          </w:p>
        </w:tc>
      </w:tr>
      <w:tr w:rsidR="00896404" w:rsidRPr="00896404" w14:paraId="1796603E" w14:textId="77777777" w:rsidTr="00896404">
        <w:tc>
          <w:tcPr>
            <w:tcW w:w="2694" w:type="dxa"/>
          </w:tcPr>
          <w:p w14:paraId="6A4B1EB0"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5EE523AC" w14:textId="29B3806E" w:rsidR="00896404" w:rsidRPr="00896404" w:rsidRDefault="00896404" w:rsidP="00896404">
            <w:pPr>
              <w:spacing w:before="0" w:after="0" w:line="240" w:lineRule="auto"/>
              <w:rPr>
                <w:rFonts w:cs="Arial"/>
              </w:rPr>
            </w:pPr>
            <w:r>
              <w:rPr>
                <w:rFonts w:cs="Arial"/>
              </w:rPr>
              <w:t>DELWP</w:t>
            </w:r>
          </w:p>
        </w:tc>
      </w:tr>
      <w:tr w:rsidR="00896404" w:rsidRPr="00896404" w14:paraId="2638105A" w14:textId="77777777" w:rsidTr="00896404">
        <w:tc>
          <w:tcPr>
            <w:tcW w:w="2694" w:type="dxa"/>
          </w:tcPr>
          <w:p w14:paraId="7EF6ED6E"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61FF9D07" w14:textId="4DC3C9D9" w:rsidR="00896404" w:rsidRPr="00896404" w:rsidRDefault="00896404" w:rsidP="00896404">
            <w:pPr>
              <w:spacing w:before="0" w:after="0" w:line="240" w:lineRule="auto"/>
              <w:rPr>
                <w:rFonts w:cs="Arial"/>
              </w:rPr>
            </w:pPr>
            <w:r>
              <w:rPr>
                <w:rFonts w:cs="Arial"/>
              </w:rPr>
              <w:t xml:space="preserve">Councils, VPA, </w:t>
            </w:r>
            <w:r w:rsidR="00F71A5F">
              <w:rPr>
                <w:rFonts w:cs="Arial"/>
              </w:rPr>
              <w:t>DJPR</w:t>
            </w:r>
          </w:p>
        </w:tc>
      </w:tr>
    </w:tbl>
    <w:p w14:paraId="7159E4FE" w14:textId="7F47320B" w:rsidR="00456199" w:rsidRPr="00214CF9" w:rsidRDefault="00456199" w:rsidP="00864A6B">
      <w:pPr>
        <w:pStyle w:val="Headingaction"/>
      </w:pPr>
      <w:r w:rsidRPr="00214CF9">
        <w:t>Precinct Structure Planning Guidelines</w:t>
      </w:r>
    </w:p>
    <w:p w14:paraId="20B2DE55" w14:textId="4AD331FC" w:rsidR="00456199" w:rsidRDefault="00456199" w:rsidP="004E72FB">
      <w:pPr>
        <w:rPr>
          <w:lang w:eastAsia="en-AU"/>
        </w:rPr>
      </w:pPr>
      <w:r>
        <w:rPr>
          <w:lang w:eastAsia="en-AU"/>
        </w:rPr>
        <w:t xml:space="preserve">Update the Precinct Structure Planning Guidelines to incorporate learnings from previous </w:t>
      </w:r>
      <w:r w:rsidR="00AD06D9">
        <w:rPr>
          <w:lang w:eastAsia="en-AU"/>
        </w:rPr>
        <w:t xml:space="preserve">Precinct Structure Plans (PSPs) </w:t>
      </w:r>
      <w:r>
        <w:rPr>
          <w:lang w:eastAsia="en-AU"/>
        </w:rPr>
        <w:t>in growth areas, an</w:t>
      </w:r>
      <w:r w:rsidR="007F5F62">
        <w:rPr>
          <w:lang w:eastAsia="en-AU"/>
        </w:rPr>
        <w:t>d to align with Plan Melbourne</w:t>
      </w:r>
      <w:r w:rsidR="005B345E">
        <w:rPr>
          <w:lang w:eastAsia="en-AU"/>
        </w:rPr>
        <w:t xml:space="preserve"> and extend their application to </w:t>
      </w:r>
      <w:r>
        <w:rPr>
          <w:lang w:eastAsia="en-AU"/>
        </w:rPr>
        <w:t>urban</w:t>
      </w:r>
      <w:r w:rsidR="00986C8B">
        <w:rPr>
          <w:lang w:eastAsia="en-AU"/>
        </w:rPr>
        <w:t xml:space="preserve"> </w:t>
      </w:r>
      <w:r>
        <w:rPr>
          <w:lang w:eastAsia="en-AU"/>
        </w:rPr>
        <w:t>renewal areas and regional areas.</w:t>
      </w:r>
    </w:p>
    <w:p w14:paraId="090838AD" w14:textId="5CA53728" w:rsidR="009342EE" w:rsidRDefault="00456199" w:rsidP="004E72FB">
      <w:r>
        <w:rPr>
          <w:lang w:eastAsia="en-AU"/>
        </w:rPr>
        <w:t>This will include un</w:t>
      </w:r>
      <w:r w:rsidRPr="006950D2">
        <w:t xml:space="preserve">dertaking an independent assessment of the outcomes of the </w:t>
      </w:r>
      <w:r>
        <w:t>existing PSPs</w:t>
      </w:r>
      <w:r w:rsidR="00132370">
        <w:t xml:space="preserve"> in consultation with growth </w:t>
      </w:r>
      <w:r w:rsidRPr="006950D2">
        <w:t>area councils</w:t>
      </w:r>
      <w:r w:rsidR="00D61577">
        <w:t>,</w:t>
      </w:r>
      <w:r w:rsidR="0057308D">
        <w:t xml:space="preserve"> </w:t>
      </w:r>
      <w:r w:rsidRPr="006950D2">
        <w:t>communities</w:t>
      </w:r>
      <w:r w:rsidR="00D61577">
        <w:t xml:space="preserve"> and </w:t>
      </w:r>
      <w:r w:rsidR="00DB4A44">
        <w:t xml:space="preserve">the </w:t>
      </w:r>
      <w:r w:rsidR="00D61577">
        <w:t>development industry</w:t>
      </w:r>
      <w:r w:rsidR="009342EE">
        <w:t>.</w:t>
      </w:r>
    </w:p>
    <w:p w14:paraId="1B72F780" w14:textId="0B413EE7" w:rsidR="00456199" w:rsidRDefault="00456199" w:rsidP="004E72FB">
      <w:r>
        <w:t>Key Plan Melbourne el</w:t>
      </w:r>
      <w:r w:rsidR="0072284E">
        <w:t>ements for incorporation in PSP guidelines</w:t>
      </w:r>
      <w:r w:rsidR="00DF435E">
        <w:t xml:space="preserve"> are</w:t>
      </w:r>
      <w:r>
        <w:t>:</w:t>
      </w:r>
    </w:p>
    <w:p w14:paraId="248DBB40" w14:textId="77777777" w:rsidR="00456199" w:rsidRPr="004E72FB" w:rsidRDefault="00456199" w:rsidP="004E72FB">
      <w:pPr>
        <w:pStyle w:val="TableListBullet"/>
      </w:pPr>
      <w:r w:rsidRPr="004E72FB">
        <w:t>creating 20-minute neighbourhoods</w:t>
      </w:r>
    </w:p>
    <w:p w14:paraId="6C55403E" w14:textId="60BBDB98" w:rsidR="00456199" w:rsidRPr="004E72FB" w:rsidRDefault="00456199" w:rsidP="004E72FB">
      <w:pPr>
        <w:pStyle w:val="TableListBullet"/>
      </w:pPr>
      <w:r w:rsidRPr="004E72FB">
        <w:t xml:space="preserve">applying the residential zones and </w:t>
      </w:r>
      <w:r w:rsidR="005B345E" w:rsidRPr="004E72FB">
        <w:t>Mixed Use Z</w:t>
      </w:r>
      <w:r w:rsidRPr="004E72FB">
        <w:t>one to encourage a diversity of lot sizes and housing types in the short and long term</w:t>
      </w:r>
    </w:p>
    <w:p w14:paraId="1D8E7AFE" w14:textId="6957C3C2" w:rsidR="00456199" w:rsidRPr="004E72FB" w:rsidRDefault="00456199" w:rsidP="004E72FB">
      <w:pPr>
        <w:pStyle w:val="TableListBullet"/>
      </w:pPr>
      <w:r w:rsidRPr="004E72FB">
        <w:t xml:space="preserve">providing for residential densities of 25 or more dwellings per hectare close to activity centres and adjacent to train stations and </w:t>
      </w:r>
      <w:r w:rsidR="002B6561" w:rsidRPr="004E72FB">
        <w:t>high</w:t>
      </w:r>
      <w:r w:rsidR="00DF435E" w:rsidRPr="004E72FB">
        <w:t>-</w:t>
      </w:r>
      <w:r w:rsidR="002B6561" w:rsidRPr="004E72FB">
        <w:t xml:space="preserve">quality public transport </w:t>
      </w:r>
      <w:r w:rsidRPr="004E72FB">
        <w:t>in growth areas</w:t>
      </w:r>
    </w:p>
    <w:p w14:paraId="7E112E79" w14:textId="77777777" w:rsidR="00456199" w:rsidRPr="004E72FB" w:rsidRDefault="00456199" w:rsidP="004E72FB">
      <w:pPr>
        <w:pStyle w:val="TableListBullet"/>
      </w:pPr>
      <w:r w:rsidRPr="004E72FB">
        <w:t>providing for a greater diversity of employment uses, including small businesses</w:t>
      </w:r>
    </w:p>
    <w:p w14:paraId="7430CDBE" w14:textId="77777777" w:rsidR="00456199" w:rsidRPr="004E72FB" w:rsidRDefault="00456199" w:rsidP="004E72FB">
      <w:pPr>
        <w:pStyle w:val="TableListBullet"/>
      </w:pPr>
      <w:r w:rsidRPr="004E72FB">
        <w:t>promoting walking and cycling in the design of new suburbs, particularly to schools</w:t>
      </w:r>
    </w:p>
    <w:p w14:paraId="0F51E08C" w14:textId="77777777" w:rsidR="00456199" w:rsidRPr="004E72FB" w:rsidRDefault="00456199" w:rsidP="004E72FB">
      <w:pPr>
        <w:pStyle w:val="TableListBullet"/>
      </w:pPr>
      <w:r w:rsidRPr="004E72FB">
        <w:t>planning for health and/or education precincts</w:t>
      </w:r>
    </w:p>
    <w:p w14:paraId="53200B56" w14:textId="77777777" w:rsidR="00456199" w:rsidRPr="004E72FB" w:rsidRDefault="00456199" w:rsidP="004E72FB">
      <w:pPr>
        <w:pStyle w:val="TableListBullet"/>
      </w:pPr>
      <w:r w:rsidRPr="004E72FB">
        <w:t>facilitating future renewable and low-emission energy-generation technologies</w:t>
      </w:r>
    </w:p>
    <w:p w14:paraId="69BEC0C5" w14:textId="66FDDBBD" w:rsidR="00456199" w:rsidRPr="004E72FB" w:rsidRDefault="00456199" w:rsidP="004E72FB">
      <w:pPr>
        <w:pStyle w:val="TableListBullet"/>
      </w:pPr>
      <w:r w:rsidRPr="004E72FB">
        <w:t>greening in both the public and private realm, focusing on increasing vegetation on properties, transport corridors</w:t>
      </w:r>
      <w:r w:rsidR="00AD06D9" w:rsidRPr="004E72FB">
        <w:t xml:space="preserve"> and</w:t>
      </w:r>
      <w:r w:rsidRPr="004E72FB">
        <w:t xml:space="preserve"> public lands</w:t>
      </w:r>
    </w:p>
    <w:p w14:paraId="55F62B2B" w14:textId="77777777" w:rsidR="00456199" w:rsidRPr="004E72FB" w:rsidRDefault="00456199" w:rsidP="004E72FB">
      <w:pPr>
        <w:pStyle w:val="TableListBullet"/>
      </w:pPr>
      <w:r w:rsidRPr="004E72FB">
        <w:t>considering options for creating space for not-for-profit organisations in activity centres and shared space in community centres</w:t>
      </w:r>
    </w:p>
    <w:p w14:paraId="5FE2F626" w14:textId="77777777" w:rsidR="00456199" w:rsidRPr="004E72FB" w:rsidRDefault="00456199" w:rsidP="004E72FB">
      <w:pPr>
        <w:pStyle w:val="TableListBullet"/>
      </w:pPr>
      <w:r w:rsidRPr="004E72FB">
        <w:t>applying</w:t>
      </w:r>
      <w:r w:rsidR="00132370" w:rsidRPr="004E72FB">
        <w:t xml:space="preserve"> planning provisions in growth </w:t>
      </w:r>
      <w:r w:rsidRPr="004E72FB">
        <w:t>area PSPs and settlement planning in peri-urban areas to best manage natural hazards</w:t>
      </w:r>
    </w:p>
    <w:p w14:paraId="2109EE5E" w14:textId="7A091882" w:rsidR="00456199" w:rsidRDefault="00456199" w:rsidP="004E72FB">
      <w:pPr>
        <w:pStyle w:val="TableListBullet"/>
      </w:pPr>
      <w:r w:rsidRPr="004E72FB">
        <w:t>providing for waste and resource</w:t>
      </w:r>
      <w:r w:rsidR="00986C8B" w:rsidRPr="004E72FB">
        <w:t xml:space="preserve"> </w:t>
      </w:r>
      <w:r w:rsidRPr="004E72FB">
        <w:t>recovery infrastructure in line with the Metropolitan Waste and Resource Recovery Implementation Plan.</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07015611"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09EDAB6" w14:textId="77777777" w:rsidR="00896404" w:rsidRPr="00896404" w:rsidRDefault="00896404" w:rsidP="00896404">
            <w:pPr>
              <w:spacing w:before="0" w:after="0" w:line="240" w:lineRule="auto"/>
              <w:ind w:left="34" w:hanging="34"/>
              <w:rPr>
                <w:rFonts w:cs="Arial"/>
              </w:rPr>
            </w:pPr>
            <w:r w:rsidRPr="00896404">
              <w:rPr>
                <w:rFonts w:cs="Arial"/>
              </w:rPr>
              <w:t>Plan Melbourne directions</w:t>
            </w:r>
          </w:p>
        </w:tc>
        <w:tc>
          <w:tcPr>
            <w:tcW w:w="6662" w:type="dxa"/>
            <w:shd w:val="clear" w:color="auto" w:fill="auto"/>
          </w:tcPr>
          <w:p w14:paraId="593951BB" w14:textId="0FC1CF1A" w:rsidR="00896404" w:rsidRPr="00896404" w:rsidRDefault="00896404" w:rsidP="00896404">
            <w:pPr>
              <w:spacing w:before="0" w:after="0" w:line="240" w:lineRule="auto"/>
              <w:rPr>
                <w:rFonts w:cs="Arial"/>
              </w:rPr>
            </w:pPr>
            <w:r>
              <w:rPr>
                <w:rFonts w:cs="Arial"/>
              </w:rPr>
              <w:t>Multiple</w:t>
            </w:r>
          </w:p>
        </w:tc>
      </w:tr>
      <w:tr w:rsidR="00896404" w:rsidRPr="00896404" w14:paraId="2557449D" w14:textId="77777777" w:rsidTr="00896404">
        <w:tc>
          <w:tcPr>
            <w:tcW w:w="2694" w:type="dxa"/>
          </w:tcPr>
          <w:p w14:paraId="594F8990"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5B5D4CC7" w14:textId="1932C63B" w:rsidR="00896404" w:rsidRPr="00896404" w:rsidRDefault="00896404" w:rsidP="00896404">
            <w:pPr>
              <w:spacing w:before="0" w:after="0" w:line="240" w:lineRule="auto"/>
              <w:rPr>
                <w:rFonts w:cs="Arial"/>
              </w:rPr>
            </w:pPr>
            <w:r>
              <w:rPr>
                <w:rFonts w:cs="Arial"/>
              </w:rPr>
              <w:t>Short</w:t>
            </w:r>
          </w:p>
        </w:tc>
      </w:tr>
      <w:tr w:rsidR="00896404" w:rsidRPr="00896404" w14:paraId="323F7ABC" w14:textId="77777777" w:rsidTr="00896404">
        <w:tc>
          <w:tcPr>
            <w:tcW w:w="2694" w:type="dxa"/>
          </w:tcPr>
          <w:p w14:paraId="1FEFF81B" w14:textId="3E98CE54" w:rsidR="00896404" w:rsidRPr="00896404" w:rsidRDefault="00896404" w:rsidP="00896404">
            <w:pPr>
              <w:spacing w:before="0" w:after="0" w:line="240" w:lineRule="auto"/>
              <w:rPr>
                <w:rFonts w:cs="Arial"/>
              </w:rPr>
            </w:pPr>
            <w:r>
              <w:rPr>
                <w:rFonts w:cs="Arial"/>
              </w:rPr>
              <w:t>Lead agencies</w:t>
            </w:r>
          </w:p>
        </w:tc>
        <w:tc>
          <w:tcPr>
            <w:tcW w:w="6662" w:type="dxa"/>
          </w:tcPr>
          <w:p w14:paraId="540DD8B5" w14:textId="4BEB783C" w:rsidR="00896404" w:rsidRPr="00896404" w:rsidRDefault="00896404" w:rsidP="00896404">
            <w:pPr>
              <w:spacing w:before="0" w:after="0" w:line="240" w:lineRule="auto"/>
              <w:rPr>
                <w:rFonts w:cs="Arial"/>
              </w:rPr>
            </w:pPr>
            <w:r>
              <w:rPr>
                <w:rFonts w:cs="Arial"/>
              </w:rPr>
              <w:t>VPA and DELWP</w:t>
            </w:r>
          </w:p>
        </w:tc>
      </w:tr>
      <w:tr w:rsidR="00896404" w:rsidRPr="00896404" w14:paraId="34CF6C4F" w14:textId="77777777" w:rsidTr="00896404">
        <w:tc>
          <w:tcPr>
            <w:tcW w:w="2694" w:type="dxa"/>
          </w:tcPr>
          <w:p w14:paraId="4854561D"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66786BE0" w14:textId="47FE4BCB" w:rsidR="00896404" w:rsidRPr="00896404" w:rsidRDefault="00896404" w:rsidP="00896404">
            <w:pPr>
              <w:spacing w:before="0" w:after="0" w:line="240" w:lineRule="auto"/>
              <w:rPr>
                <w:rFonts w:cs="Arial"/>
              </w:rPr>
            </w:pPr>
            <w:r>
              <w:rPr>
                <w:rFonts w:cs="Arial"/>
              </w:rPr>
              <w:t xml:space="preserve">Councils, </w:t>
            </w:r>
            <w:r w:rsidR="00F71A5F">
              <w:rPr>
                <w:rFonts w:cs="Arial"/>
              </w:rPr>
              <w:t>DJPR</w:t>
            </w:r>
            <w:r>
              <w:rPr>
                <w:rFonts w:cs="Arial"/>
              </w:rPr>
              <w:t>, DHHS, DET</w:t>
            </w:r>
          </w:p>
        </w:tc>
      </w:tr>
    </w:tbl>
    <w:p w14:paraId="089DB432" w14:textId="33E3E1F0" w:rsidR="00456199" w:rsidRPr="00214CF9" w:rsidRDefault="00456199" w:rsidP="00864A6B">
      <w:pPr>
        <w:pStyle w:val="Headingaction"/>
      </w:pPr>
      <w:r>
        <w:rPr>
          <w:lang w:eastAsia="en-AU"/>
        </w:rPr>
        <w:t>A clear sequence for</w:t>
      </w:r>
      <w:r w:rsidRPr="006950D2">
        <w:rPr>
          <w:lang w:eastAsia="en-AU"/>
        </w:rPr>
        <w:t xml:space="preserve"> </w:t>
      </w:r>
      <w:r w:rsidR="00C1643E">
        <w:rPr>
          <w:lang w:eastAsia="en-AU"/>
        </w:rPr>
        <w:t xml:space="preserve">growth area </w:t>
      </w:r>
      <w:r w:rsidRPr="006950D2">
        <w:rPr>
          <w:lang w:eastAsia="en-AU"/>
        </w:rPr>
        <w:t>development</w:t>
      </w:r>
    </w:p>
    <w:p w14:paraId="2516A5E7" w14:textId="006E37A5" w:rsidR="00456199" w:rsidRPr="00455453" w:rsidRDefault="00456199" w:rsidP="00456199">
      <w:r>
        <w:t xml:space="preserve">Prepare a </w:t>
      </w:r>
      <w:r w:rsidRPr="00455453">
        <w:t xml:space="preserve">sequencing </w:t>
      </w:r>
      <w:r>
        <w:t>strategy for</w:t>
      </w:r>
      <w:r w:rsidRPr="00455453">
        <w:t xml:space="preserve"> </w:t>
      </w:r>
      <w:r>
        <w:t>PSPs</w:t>
      </w:r>
      <w:r w:rsidRPr="00455453">
        <w:t xml:space="preserve"> </w:t>
      </w:r>
      <w:r>
        <w:t xml:space="preserve">in growth areas </w:t>
      </w:r>
      <w:r w:rsidRPr="00455453">
        <w:t>for the orderly and co</w:t>
      </w:r>
      <w:r>
        <w:t>ordinated</w:t>
      </w:r>
      <w:r w:rsidRPr="00455453">
        <w:t xml:space="preserve"> release of land and the alignment of infrastructure plans </w:t>
      </w:r>
      <w:r>
        <w:t xml:space="preserve">to </w:t>
      </w:r>
      <w:r w:rsidRPr="00455453">
        <w:t>deliver basic community facilities with these staged land</w:t>
      </w:r>
      <w:r>
        <w:t>-</w:t>
      </w:r>
      <w:r w:rsidRPr="00455453">
        <w:t xml:space="preserve">release plans. </w:t>
      </w:r>
      <w:r>
        <w:t xml:space="preserve">This will include </w:t>
      </w:r>
      <w:r w:rsidRPr="00455453">
        <w:t>the following tasks:</w:t>
      </w:r>
    </w:p>
    <w:p w14:paraId="70E74A2F" w14:textId="1F596E6A" w:rsidR="00456199" w:rsidRPr="00455453" w:rsidRDefault="00456199" w:rsidP="004E72FB">
      <w:pPr>
        <w:pStyle w:val="TableListBullet"/>
      </w:pPr>
      <w:r w:rsidRPr="00455453">
        <w:t>Monitor land supply and infrastructure delivery, as well as forecast development patterns and population growth rate</w:t>
      </w:r>
      <w:r>
        <w:t xml:space="preserve">s across each of the five </w:t>
      </w:r>
      <w:r w:rsidR="00D90A76">
        <w:t>growth areas</w:t>
      </w:r>
      <w:r w:rsidRPr="00455453">
        <w:t>.</w:t>
      </w:r>
    </w:p>
    <w:p w14:paraId="7415E0E9" w14:textId="77777777" w:rsidR="00456199" w:rsidRDefault="00456199" w:rsidP="004E72FB">
      <w:pPr>
        <w:pStyle w:val="TableListBullet"/>
      </w:pPr>
      <w:r>
        <w:t>Plan for</w:t>
      </w:r>
      <w:r w:rsidR="00C67C1A">
        <w:t xml:space="preserve"> the delivery of the state and local</w:t>
      </w:r>
      <w:r>
        <w:t xml:space="preserve"> i</w:t>
      </w:r>
      <w:r w:rsidR="00D90A76">
        <w:t xml:space="preserve">nfrastructure identified in </w:t>
      </w:r>
      <w:r>
        <w:t xml:space="preserve">PSPs </w:t>
      </w:r>
      <w:r w:rsidRPr="00455453">
        <w:t>needed to support new communities.</w:t>
      </w:r>
    </w:p>
    <w:p w14:paraId="066243F5" w14:textId="420471F6" w:rsidR="00456199" w:rsidRDefault="00456199" w:rsidP="004E72FB">
      <w:pPr>
        <w:pStyle w:val="TableListBullet"/>
      </w:pPr>
      <w:r>
        <w:t xml:space="preserve">Identify the timing of funding available from various funding sources. Arrangements </w:t>
      </w:r>
      <w:r w:rsidRPr="00455453">
        <w:t>with developers</w:t>
      </w:r>
      <w:r>
        <w:t xml:space="preserve"> such as </w:t>
      </w:r>
      <w:r w:rsidR="00E708B0">
        <w:t>‘</w:t>
      </w:r>
      <w:r w:rsidRPr="00455453">
        <w:t>works-in-kind</w:t>
      </w:r>
      <w:r w:rsidR="00E708B0">
        <w:t>’</w:t>
      </w:r>
      <w:r>
        <w:t xml:space="preserve"> can assist in</w:t>
      </w:r>
      <w:r w:rsidRPr="00455453">
        <w:t xml:space="preserve"> bringing forward infrastructure</w:t>
      </w:r>
      <w:r>
        <w:t xml:space="preserve"> investments.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76AACF7D"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78FA14F" w14:textId="5EEBA68D" w:rsidR="00896404" w:rsidRPr="00896404" w:rsidRDefault="00896404" w:rsidP="00896404">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C2C32EE" w14:textId="1161659D" w:rsidR="00896404" w:rsidRPr="00896404" w:rsidRDefault="00896404" w:rsidP="00896404">
            <w:pPr>
              <w:spacing w:before="0" w:after="0" w:line="240" w:lineRule="auto"/>
              <w:rPr>
                <w:rFonts w:cs="Arial"/>
              </w:rPr>
            </w:pPr>
            <w:r>
              <w:rPr>
                <w:rFonts w:cs="Arial"/>
              </w:rPr>
              <w:t>2.2</w:t>
            </w:r>
          </w:p>
        </w:tc>
      </w:tr>
      <w:tr w:rsidR="00896404" w:rsidRPr="00896404" w14:paraId="7A3774CC" w14:textId="77777777" w:rsidTr="00896404">
        <w:tc>
          <w:tcPr>
            <w:tcW w:w="2694" w:type="dxa"/>
          </w:tcPr>
          <w:p w14:paraId="11E6F85B"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64D27DF8" w14:textId="6083EB36" w:rsidR="00896404" w:rsidRPr="00896404" w:rsidRDefault="00896404" w:rsidP="00896404">
            <w:pPr>
              <w:spacing w:before="0" w:after="0" w:line="240" w:lineRule="auto"/>
              <w:rPr>
                <w:rFonts w:cs="Arial"/>
              </w:rPr>
            </w:pPr>
            <w:r>
              <w:rPr>
                <w:rFonts w:cs="Arial"/>
              </w:rPr>
              <w:t>Short</w:t>
            </w:r>
          </w:p>
        </w:tc>
      </w:tr>
      <w:tr w:rsidR="00896404" w:rsidRPr="00896404" w14:paraId="5DA9D96E" w14:textId="77777777" w:rsidTr="00896404">
        <w:tc>
          <w:tcPr>
            <w:tcW w:w="2694" w:type="dxa"/>
          </w:tcPr>
          <w:p w14:paraId="3C88B0EB" w14:textId="77777777" w:rsidR="00896404" w:rsidRPr="00896404" w:rsidRDefault="00896404" w:rsidP="00896404">
            <w:pPr>
              <w:spacing w:before="0" w:after="0" w:line="240" w:lineRule="auto"/>
              <w:rPr>
                <w:rFonts w:cs="Arial"/>
              </w:rPr>
            </w:pPr>
            <w:r w:rsidRPr="00896404">
              <w:rPr>
                <w:rFonts w:cs="Arial"/>
              </w:rPr>
              <w:lastRenderedPageBreak/>
              <w:t>Lead agency</w:t>
            </w:r>
          </w:p>
        </w:tc>
        <w:tc>
          <w:tcPr>
            <w:tcW w:w="6662" w:type="dxa"/>
          </w:tcPr>
          <w:p w14:paraId="62F7F61E" w14:textId="3FE352C8" w:rsidR="00896404" w:rsidRPr="00896404" w:rsidRDefault="00896404" w:rsidP="00896404">
            <w:pPr>
              <w:spacing w:before="0" w:after="0" w:line="240" w:lineRule="auto"/>
              <w:rPr>
                <w:rFonts w:cs="Arial"/>
              </w:rPr>
            </w:pPr>
            <w:r>
              <w:rPr>
                <w:rFonts w:cs="Arial"/>
              </w:rPr>
              <w:t>VPA</w:t>
            </w:r>
          </w:p>
        </w:tc>
      </w:tr>
      <w:tr w:rsidR="00896404" w:rsidRPr="00896404" w14:paraId="320D832C" w14:textId="77777777" w:rsidTr="00896404">
        <w:tc>
          <w:tcPr>
            <w:tcW w:w="2694" w:type="dxa"/>
          </w:tcPr>
          <w:p w14:paraId="58072674"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255B13A6" w14:textId="0EEB862C" w:rsidR="00896404" w:rsidRPr="00896404" w:rsidRDefault="00896404" w:rsidP="00896404">
            <w:pPr>
              <w:spacing w:before="0" w:after="0" w:line="240" w:lineRule="auto"/>
              <w:rPr>
                <w:rFonts w:cs="Arial"/>
              </w:rPr>
            </w:pPr>
            <w:r>
              <w:rPr>
                <w:rFonts w:cs="Arial"/>
              </w:rPr>
              <w:t>DELWP, councils</w:t>
            </w:r>
          </w:p>
        </w:tc>
      </w:tr>
    </w:tbl>
    <w:p w14:paraId="49E8C8DC" w14:textId="6A889D1E" w:rsidR="00456199" w:rsidRPr="00214CF9" w:rsidRDefault="00456199" w:rsidP="00864A6B">
      <w:pPr>
        <w:pStyle w:val="Headingaction"/>
      </w:pPr>
      <w:r>
        <w:t>Fishermans Bend as Australia</w:t>
      </w:r>
      <w:r w:rsidR="00E708B0">
        <w:t>’</w:t>
      </w:r>
      <w:r>
        <w:t>s largest urban renewal area</w:t>
      </w:r>
    </w:p>
    <w:p w14:paraId="026E8860" w14:textId="77777777" w:rsidR="00456199" w:rsidRDefault="00456199" w:rsidP="004E72FB">
      <w:r>
        <w:t>Deliver world-class urban renewal for Fishermans Bend. This</w:t>
      </w:r>
      <w:r w:rsidR="00D90A76">
        <w:t xml:space="preserve"> includes</w:t>
      </w:r>
      <w:r>
        <w:t>:</w:t>
      </w:r>
    </w:p>
    <w:p w14:paraId="6572864B" w14:textId="2E7EF279" w:rsidR="00456199" w:rsidRDefault="00D90A76" w:rsidP="004E72FB">
      <w:pPr>
        <w:pStyle w:val="TableListBullet"/>
      </w:pPr>
      <w:r>
        <w:t>developing and finalising</w:t>
      </w:r>
      <w:r w:rsidR="00456199">
        <w:t xml:space="preserve"> </w:t>
      </w:r>
      <w:r w:rsidR="00DA2369">
        <w:t xml:space="preserve">precinct plans </w:t>
      </w:r>
      <w:r w:rsidR="00456199">
        <w:t>for the Lorimer, Montague, Sandridge and Wirraway neighbourhoods</w:t>
      </w:r>
      <w:r w:rsidR="00456199" w:rsidRPr="00516802">
        <w:t xml:space="preserve"> </w:t>
      </w:r>
      <w:r w:rsidR="00456199">
        <w:t xml:space="preserve">and a </w:t>
      </w:r>
      <w:r w:rsidR="003227EA">
        <w:t>f</w:t>
      </w:r>
      <w:r w:rsidR="00456199">
        <w:t>ramework for the Fishermans Bend employment precinct</w:t>
      </w:r>
    </w:p>
    <w:p w14:paraId="7596C6A8" w14:textId="77777777" w:rsidR="00456199" w:rsidRDefault="00456199" w:rsidP="004E72FB">
      <w:pPr>
        <w:pStyle w:val="TableListBullet"/>
      </w:pPr>
      <w:r>
        <w:t xml:space="preserve">reviewing and updating planning </w:t>
      </w:r>
      <w:r w:rsidR="00C67C1A">
        <w:t>provisions</w:t>
      </w:r>
    </w:p>
    <w:p w14:paraId="345022F4" w14:textId="27ABF40E" w:rsidR="00456199" w:rsidRDefault="00456199" w:rsidP="004E72FB">
      <w:pPr>
        <w:pStyle w:val="TableListBullet"/>
      </w:pPr>
      <w:r>
        <w:t>finalising transport and community infrastructure plans</w:t>
      </w:r>
    </w:p>
    <w:p w14:paraId="0159B14D" w14:textId="77777777" w:rsidR="00456199" w:rsidRDefault="00456199" w:rsidP="004E72FB">
      <w:pPr>
        <w:pStyle w:val="TableListBullet"/>
      </w:pPr>
      <w:r>
        <w:t>identifying funding models and potential opportunities for delivering additional public open space</w:t>
      </w:r>
    </w:p>
    <w:p w14:paraId="68F39576" w14:textId="77777777" w:rsidR="00456199" w:rsidRDefault="00456199" w:rsidP="004E72FB">
      <w:pPr>
        <w:pStyle w:val="TableListBullet"/>
      </w:pPr>
      <w:r>
        <w:t>interpreting Aboriginal and European culture and history associated with the area</w:t>
      </w:r>
    </w:p>
    <w:p w14:paraId="63B9BC70" w14:textId="3341666D" w:rsidR="00456199" w:rsidRDefault="00D90A76" w:rsidP="004E72FB">
      <w:pPr>
        <w:pStyle w:val="TableListBullet"/>
      </w:pPr>
      <w:r>
        <w:t>embedding the Green Star</w:t>
      </w:r>
      <w:r w:rsidR="00D04483">
        <w:t>-</w:t>
      </w:r>
      <w:r w:rsidR="00456199">
        <w:t xml:space="preserve">Communities requirements into </w:t>
      </w:r>
      <w:r>
        <w:t xml:space="preserve">the </w:t>
      </w:r>
      <w:r w:rsidR="00DA2369">
        <w:t xml:space="preserve">precinct plans </w:t>
      </w:r>
      <w:r w:rsidR="003227EA">
        <w:t>and f</w:t>
      </w:r>
      <w:r>
        <w:t>ramework</w:t>
      </w:r>
      <w:r w:rsidR="00456199">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4D1A3D4E"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815EFA9" w14:textId="4CE225BB" w:rsidR="00896404" w:rsidRPr="00896404" w:rsidRDefault="00896404" w:rsidP="00855F25">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C97F837" w14:textId="1ACE574B" w:rsidR="00896404" w:rsidRPr="00896404" w:rsidRDefault="00855F25" w:rsidP="00896404">
            <w:pPr>
              <w:spacing w:before="0" w:after="0" w:line="240" w:lineRule="auto"/>
              <w:rPr>
                <w:rFonts w:cs="Arial"/>
              </w:rPr>
            </w:pPr>
            <w:r>
              <w:rPr>
                <w:rFonts w:cs="Arial"/>
              </w:rPr>
              <w:t>2.2</w:t>
            </w:r>
          </w:p>
        </w:tc>
      </w:tr>
      <w:tr w:rsidR="00896404" w:rsidRPr="00896404" w14:paraId="60CA9F33" w14:textId="77777777" w:rsidTr="00896404">
        <w:tc>
          <w:tcPr>
            <w:tcW w:w="2694" w:type="dxa"/>
          </w:tcPr>
          <w:p w14:paraId="02AEC5B0"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05E29714" w14:textId="78F7A259" w:rsidR="00896404" w:rsidRPr="00896404" w:rsidRDefault="00855F25" w:rsidP="00896404">
            <w:pPr>
              <w:spacing w:before="0" w:after="0" w:line="240" w:lineRule="auto"/>
              <w:rPr>
                <w:rFonts w:cs="Arial"/>
              </w:rPr>
            </w:pPr>
            <w:r>
              <w:rPr>
                <w:rFonts w:cs="Arial"/>
              </w:rPr>
              <w:t>Short</w:t>
            </w:r>
          </w:p>
        </w:tc>
      </w:tr>
      <w:tr w:rsidR="00896404" w:rsidRPr="00896404" w14:paraId="6C797B65" w14:textId="77777777" w:rsidTr="00896404">
        <w:tc>
          <w:tcPr>
            <w:tcW w:w="2694" w:type="dxa"/>
          </w:tcPr>
          <w:p w14:paraId="584A5C8F"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37CDC7DF" w14:textId="4F1C22D2" w:rsidR="00896404" w:rsidRPr="00896404" w:rsidRDefault="00855F25" w:rsidP="00896404">
            <w:pPr>
              <w:spacing w:before="0" w:after="0" w:line="240" w:lineRule="auto"/>
              <w:rPr>
                <w:rFonts w:cs="Arial"/>
              </w:rPr>
            </w:pPr>
            <w:r>
              <w:rPr>
                <w:rFonts w:cs="Arial"/>
              </w:rPr>
              <w:t>DELWP</w:t>
            </w:r>
          </w:p>
        </w:tc>
      </w:tr>
      <w:tr w:rsidR="00896404" w:rsidRPr="00896404" w14:paraId="313EB360" w14:textId="77777777" w:rsidTr="00896404">
        <w:tc>
          <w:tcPr>
            <w:tcW w:w="2694" w:type="dxa"/>
          </w:tcPr>
          <w:p w14:paraId="0B7FB32D"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3D0984F6" w14:textId="2040B33C" w:rsidR="00896404" w:rsidRPr="00855F25" w:rsidRDefault="00F71A5F" w:rsidP="00896404">
            <w:pPr>
              <w:spacing w:before="0" w:after="0" w:line="240" w:lineRule="auto"/>
              <w:rPr>
                <w:rFonts w:cs="Arial"/>
              </w:rPr>
            </w:pPr>
            <w:r>
              <w:rPr>
                <w:szCs w:val="16"/>
              </w:rPr>
              <w:t>DJPR</w:t>
            </w:r>
            <w:r w:rsidR="00855F25" w:rsidRPr="00855F25">
              <w:rPr>
                <w:szCs w:val="16"/>
              </w:rPr>
              <w:t>, VPA, Cities of Melbourne and Port Phillip</w:t>
            </w:r>
          </w:p>
        </w:tc>
      </w:tr>
    </w:tbl>
    <w:p w14:paraId="11F4EC20" w14:textId="77777777" w:rsidR="0052264A" w:rsidRPr="00214CF9" w:rsidRDefault="0052264A" w:rsidP="00864A6B">
      <w:pPr>
        <w:pStyle w:val="Headingaction"/>
      </w:pPr>
      <w:r>
        <w:t>Redevelopment of greyfield areas</w:t>
      </w:r>
    </w:p>
    <w:p w14:paraId="7C135399" w14:textId="77777777" w:rsidR="0052264A" w:rsidRDefault="0052264A" w:rsidP="004E72FB">
      <w:r>
        <w:t>Support councils to identify greyfield areas suitable for redevelopment for medium-density housing and lot consolidation.</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20AEBDBF"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25521BD" w14:textId="36BE41D1" w:rsidR="00896404" w:rsidRPr="00896404" w:rsidRDefault="00896404" w:rsidP="00130C37">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6FC1B43" w14:textId="7E851904" w:rsidR="00896404" w:rsidRPr="00896404" w:rsidRDefault="00855F25" w:rsidP="00896404">
            <w:pPr>
              <w:spacing w:before="0" w:after="0" w:line="240" w:lineRule="auto"/>
              <w:rPr>
                <w:rFonts w:cs="Arial"/>
              </w:rPr>
            </w:pPr>
            <w:r>
              <w:rPr>
                <w:rFonts w:cs="Arial"/>
              </w:rPr>
              <w:t>2.2</w:t>
            </w:r>
          </w:p>
        </w:tc>
      </w:tr>
      <w:tr w:rsidR="00896404" w:rsidRPr="00896404" w14:paraId="1D84D817" w14:textId="77777777" w:rsidTr="00896404">
        <w:tc>
          <w:tcPr>
            <w:tcW w:w="2694" w:type="dxa"/>
          </w:tcPr>
          <w:p w14:paraId="6AB20B25"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4B628493" w14:textId="531DABF5" w:rsidR="00896404" w:rsidRPr="00896404" w:rsidRDefault="00855F25" w:rsidP="00896404">
            <w:pPr>
              <w:spacing w:before="0" w:after="0" w:line="240" w:lineRule="auto"/>
              <w:rPr>
                <w:rFonts w:cs="Arial"/>
              </w:rPr>
            </w:pPr>
            <w:r>
              <w:rPr>
                <w:rFonts w:cs="Arial"/>
              </w:rPr>
              <w:t>Medium</w:t>
            </w:r>
          </w:p>
        </w:tc>
      </w:tr>
      <w:tr w:rsidR="00896404" w:rsidRPr="00896404" w14:paraId="57CBBD84" w14:textId="77777777" w:rsidTr="00896404">
        <w:tc>
          <w:tcPr>
            <w:tcW w:w="2694" w:type="dxa"/>
          </w:tcPr>
          <w:p w14:paraId="0C62B849"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42447866" w14:textId="345AB96F" w:rsidR="00896404" w:rsidRPr="00896404" w:rsidRDefault="00855F25" w:rsidP="00896404">
            <w:pPr>
              <w:spacing w:before="0" w:after="0" w:line="240" w:lineRule="auto"/>
              <w:rPr>
                <w:rFonts w:cs="Arial"/>
              </w:rPr>
            </w:pPr>
            <w:r>
              <w:rPr>
                <w:rFonts w:cs="Arial"/>
              </w:rPr>
              <w:t>DELWP</w:t>
            </w:r>
          </w:p>
        </w:tc>
      </w:tr>
      <w:tr w:rsidR="00896404" w:rsidRPr="00896404" w14:paraId="7158C12B" w14:textId="77777777" w:rsidTr="00896404">
        <w:tc>
          <w:tcPr>
            <w:tcW w:w="2694" w:type="dxa"/>
          </w:tcPr>
          <w:p w14:paraId="3E325056"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2B40D5D9" w14:textId="1788B297" w:rsidR="00896404" w:rsidRPr="00896404" w:rsidRDefault="00855F25" w:rsidP="00896404">
            <w:pPr>
              <w:spacing w:before="0" w:after="0" w:line="240" w:lineRule="auto"/>
              <w:rPr>
                <w:rFonts w:cs="Arial"/>
              </w:rPr>
            </w:pPr>
            <w:r>
              <w:rPr>
                <w:rFonts w:cs="Arial"/>
              </w:rPr>
              <w:t>Councils</w:t>
            </w:r>
          </w:p>
        </w:tc>
      </w:tr>
    </w:tbl>
    <w:p w14:paraId="25758022" w14:textId="537D66FB" w:rsidR="00456199" w:rsidRDefault="00456199" w:rsidP="00864A6B">
      <w:pPr>
        <w:pStyle w:val="Headingaction"/>
      </w:pPr>
      <w:r>
        <w:t>Planning system reforms for social and affordable housing</w:t>
      </w:r>
    </w:p>
    <w:p w14:paraId="27C15FAF" w14:textId="77777777" w:rsidR="00456199" w:rsidRDefault="00456199" w:rsidP="004E72FB">
      <w:r w:rsidRPr="0019655A">
        <w:t xml:space="preserve">Reform the planning system </w:t>
      </w:r>
      <w:r>
        <w:t xml:space="preserve">to facilitate the </w:t>
      </w:r>
      <w:r w:rsidRPr="0019655A">
        <w:t>supply of social and affordable housing. Reforms should:</w:t>
      </w:r>
    </w:p>
    <w:p w14:paraId="4080936B" w14:textId="77777777" w:rsidR="00456199" w:rsidRDefault="00456199" w:rsidP="004E72FB">
      <w:pPr>
        <w:pStyle w:val="TableListBullet"/>
      </w:pPr>
      <w:r>
        <w:t>develop and implement d</w:t>
      </w:r>
      <w:r w:rsidRPr="00B74AE7">
        <w:t>efinition</w:t>
      </w:r>
      <w:r>
        <w:t>s</w:t>
      </w:r>
      <w:r w:rsidRPr="00B74AE7">
        <w:t xml:space="preserve"> of </w:t>
      </w:r>
      <w:r>
        <w:t xml:space="preserve">social and </w:t>
      </w:r>
      <w:r w:rsidRPr="00B74AE7">
        <w:t>aff</w:t>
      </w:r>
      <w:r>
        <w:t>ordable housing into</w:t>
      </w:r>
      <w:r w:rsidRPr="00B74AE7">
        <w:t xml:space="preserve"> the planning system</w:t>
      </w:r>
    </w:p>
    <w:p w14:paraId="1FA4375B" w14:textId="4599A210" w:rsidR="00456199" w:rsidRPr="00307982" w:rsidRDefault="00456199" w:rsidP="004E72FB">
      <w:pPr>
        <w:pStyle w:val="TableListBullet"/>
      </w:pPr>
      <w:r>
        <w:t>formally recognise and give statutory effect</w:t>
      </w:r>
      <w:r w:rsidRPr="00B74AE7">
        <w:t xml:space="preserve"> </w:t>
      </w:r>
      <w:r>
        <w:t xml:space="preserve">to </w:t>
      </w:r>
      <w:r w:rsidRPr="00B74AE7">
        <w:t>the delivery of social and affordable housing as a legitima</w:t>
      </w:r>
      <w:r w:rsidR="00D90A76">
        <w:t>te planning outcome in Victoria</w:t>
      </w:r>
      <w:r w:rsidR="006C41C1">
        <w:t>. This will</w:t>
      </w:r>
      <w:r w:rsidR="0079085C">
        <w:rPr>
          <w:color w:val="000000"/>
        </w:rPr>
        <w:t xml:space="preserve"> enable the development of new planning provisions or tools to deliver social and affordable housing including exploring inclusionary zoning and mechanisms to capture and share value created through planning controls</w:t>
      </w:r>
    </w:p>
    <w:p w14:paraId="79EC5C78" w14:textId="4F12072F" w:rsidR="00456199" w:rsidRDefault="00456199" w:rsidP="004E72FB">
      <w:pPr>
        <w:pStyle w:val="TableListBullet"/>
      </w:pPr>
      <w:r>
        <w:t>develop a streamlined planning approval process for social</w:t>
      </w:r>
      <w:r w:rsidR="003227EA">
        <w:t xml:space="preserve"> </w:t>
      </w:r>
      <w:r>
        <w:t>housing projects.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4EFAB15F"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4D94CBC" w14:textId="7D25C81B" w:rsidR="00896404" w:rsidRPr="00896404" w:rsidRDefault="00896404" w:rsidP="00855F25">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2F619E17" w14:textId="72380778" w:rsidR="00896404" w:rsidRPr="00896404" w:rsidRDefault="00855F25" w:rsidP="00896404">
            <w:pPr>
              <w:spacing w:before="0" w:after="0" w:line="240" w:lineRule="auto"/>
              <w:rPr>
                <w:rFonts w:cs="Arial"/>
              </w:rPr>
            </w:pPr>
            <w:r>
              <w:rPr>
                <w:rFonts w:cs="Arial"/>
              </w:rPr>
              <w:t>2.3</w:t>
            </w:r>
          </w:p>
        </w:tc>
      </w:tr>
      <w:tr w:rsidR="00896404" w:rsidRPr="00896404" w14:paraId="4F385459" w14:textId="77777777" w:rsidTr="00896404">
        <w:tc>
          <w:tcPr>
            <w:tcW w:w="2694" w:type="dxa"/>
          </w:tcPr>
          <w:p w14:paraId="02735B43"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1E80D356" w14:textId="6A8384C5" w:rsidR="00896404" w:rsidRPr="00896404" w:rsidRDefault="00855F25" w:rsidP="00896404">
            <w:pPr>
              <w:spacing w:before="0" w:after="0" w:line="240" w:lineRule="auto"/>
              <w:rPr>
                <w:rFonts w:cs="Arial"/>
              </w:rPr>
            </w:pPr>
            <w:r>
              <w:rPr>
                <w:rFonts w:cs="Arial"/>
              </w:rPr>
              <w:t>Short</w:t>
            </w:r>
          </w:p>
        </w:tc>
      </w:tr>
      <w:tr w:rsidR="00896404" w:rsidRPr="00896404" w14:paraId="739DC9DC" w14:textId="77777777" w:rsidTr="00896404">
        <w:tc>
          <w:tcPr>
            <w:tcW w:w="2694" w:type="dxa"/>
          </w:tcPr>
          <w:p w14:paraId="3F08BD76"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4D593D9F" w14:textId="52897546" w:rsidR="00896404" w:rsidRPr="00896404" w:rsidRDefault="00855F25" w:rsidP="00896404">
            <w:pPr>
              <w:spacing w:before="0" w:after="0" w:line="240" w:lineRule="auto"/>
              <w:rPr>
                <w:rFonts w:cs="Arial"/>
              </w:rPr>
            </w:pPr>
            <w:r>
              <w:rPr>
                <w:rFonts w:cs="Arial"/>
              </w:rPr>
              <w:t>DELWP</w:t>
            </w:r>
          </w:p>
        </w:tc>
      </w:tr>
      <w:tr w:rsidR="00896404" w:rsidRPr="00896404" w14:paraId="502B7A23" w14:textId="77777777" w:rsidTr="00896404">
        <w:tc>
          <w:tcPr>
            <w:tcW w:w="2694" w:type="dxa"/>
          </w:tcPr>
          <w:p w14:paraId="0755F99B"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08556C61" w14:textId="7E64D3FF" w:rsidR="00896404" w:rsidRPr="00896404" w:rsidRDefault="00855F25" w:rsidP="00896404">
            <w:pPr>
              <w:spacing w:before="0" w:after="0" w:line="240" w:lineRule="auto"/>
              <w:rPr>
                <w:rFonts w:cs="Arial"/>
              </w:rPr>
            </w:pPr>
            <w:r>
              <w:rPr>
                <w:rFonts w:cs="Arial"/>
              </w:rPr>
              <w:t>Councils</w:t>
            </w:r>
          </w:p>
        </w:tc>
      </w:tr>
    </w:tbl>
    <w:p w14:paraId="06991CE1" w14:textId="31EB0E7D" w:rsidR="009B5C3C" w:rsidRDefault="009B5C3C" w:rsidP="009B5C3C">
      <w:pPr>
        <w:pStyle w:val="Headingaction"/>
      </w:pPr>
      <w:r>
        <w:t>Surplus government land for social housing</w:t>
      </w:r>
    </w:p>
    <w:p w14:paraId="3E2E92D8" w14:textId="090985A7" w:rsidR="00DF435E" w:rsidRDefault="009B5C3C" w:rsidP="004E72FB">
      <w:r>
        <w:t>Identify underutilised and surplus government land that has potential to deliver additional social housing.</w:t>
      </w:r>
      <w:r w:rsidR="00DF435E">
        <w:t xml:space="preserve"> Undertake pilot projects to demonstrate how planning mechanisms can deliver more social and affordable housing.</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653A11A5"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ED48307" w14:textId="57FF6156" w:rsidR="00896404" w:rsidRPr="00896404" w:rsidRDefault="00855F25" w:rsidP="00896404">
            <w:pPr>
              <w:spacing w:before="0" w:after="0" w:line="240" w:lineRule="auto"/>
              <w:ind w:left="34" w:hanging="34"/>
              <w:rPr>
                <w:rFonts w:cs="Arial"/>
              </w:rPr>
            </w:pPr>
            <w:r>
              <w:rPr>
                <w:rFonts w:cs="Arial"/>
              </w:rPr>
              <w:t>Plan Melbourne direction</w:t>
            </w:r>
          </w:p>
        </w:tc>
        <w:tc>
          <w:tcPr>
            <w:tcW w:w="6662" w:type="dxa"/>
            <w:shd w:val="clear" w:color="auto" w:fill="auto"/>
          </w:tcPr>
          <w:p w14:paraId="29B3791D" w14:textId="7B45F7C1" w:rsidR="00896404" w:rsidRPr="00896404" w:rsidRDefault="00855F25" w:rsidP="00896404">
            <w:pPr>
              <w:spacing w:before="0" w:after="0" w:line="240" w:lineRule="auto"/>
              <w:rPr>
                <w:rFonts w:cs="Arial"/>
              </w:rPr>
            </w:pPr>
            <w:r>
              <w:rPr>
                <w:rFonts w:cs="Arial"/>
              </w:rPr>
              <w:t>2.3</w:t>
            </w:r>
          </w:p>
        </w:tc>
      </w:tr>
      <w:tr w:rsidR="00896404" w:rsidRPr="00896404" w14:paraId="76C025BF" w14:textId="77777777" w:rsidTr="00896404">
        <w:tc>
          <w:tcPr>
            <w:tcW w:w="2694" w:type="dxa"/>
          </w:tcPr>
          <w:p w14:paraId="7FC3C50C"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146B62F6" w14:textId="463EAD4F" w:rsidR="00896404" w:rsidRPr="00896404" w:rsidRDefault="00855F25" w:rsidP="00896404">
            <w:pPr>
              <w:spacing w:before="0" w:after="0" w:line="240" w:lineRule="auto"/>
              <w:rPr>
                <w:rFonts w:cs="Arial"/>
              </w:rPr>
            </w:pPr>
            <w:r>
              <w:rPr>
                <w:rFonts w:cs="Arial"/>
              </w:rPr>
              <w:t>Short</w:t>
            </w:r>
          </w:p>
        </w:tc>
      </w:tr>
      <w:tr w:rsidR="00896404" w:rsidRPr="00896404" w14:paraId="59298408" w14:textId="77777777" w:rsidTr="00896404">
        <w:tc>
          <w:tcPr>
            <w:tcW w:w="2694" w:type="dxa"/>
          </w:tcPr>
          <w:p w14:paraId="4474FAEF"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56CB87E7" w14:textId="6D8B95D3" w:rsidR="00896404" w:rsidRPr="00896404" w:rsidRDefault="00855F25" w:rsidP="00896404">
            <w:pPr>
              <w:spacing w:before="0" w:after="0" w:line="240" w:lineRule="auto"/>
              <w:rPr>
                <w:rFonts w:cs="Arial"/>
              </w:rPr>
            </w:pPr>
            <w:r>
              <w:rPr>
                <w:rFonts w:cs="Arial"/>
              </w:rPr>
              <w:t>DELWP</w:t>
            </w:r>
          </w:p>
        </w:tc>
      </w:tr>
      <w:tr w:rsidR="00896404" w:rsidRPr="00896404" w14:paraId="181BACD7" w14:textId="77777777" w:rsidTr="00896404">
        <w:tc>
          <w:tcPr>
            <w:tcW w:w="2694" w:type="dxa"/>
          </w:tcPr>
          <w:p w14:paraId="28BAFBF4" w14:textId="5200424B" w:rsidR="00896404" w:rsidRPr="00896404" w:rsidRDefault="00896404" w:rsidP="00855F25">
            <w:pPr>
              <w:spacing w:before="0" w:after="0" w:line="240" w:lineRule="auto"/>
              <w:rPr>
                <w:rFonts w:cs="Arial"/>
              </w:rPr>
            </w:pPr>
            <w:r w:rsidRPr="00896404">
              <w:rPr>
                <w:rFonts w:cs="Arial"/>
              </w:rPr>
              <w:t>Implementation partner</w:t>
            </w:r>
          </w:p>
        </w:tc>
        <w:tc>
          <w:tcPr>
            <w:tcW w:w="6662" w:type="dxa"/>
          </w:tcPr>
          <w:p w14:paraId="28607956" w14:textId="1EFFAF99" w:rsidR="00896404" w:rsidRPr="00896404" w:rsidRDefault="00855F25" w:rsidP="00896404">
            <w:pPr>
              <w:spacing w:before="0" w:after="0" w:line="240" w:lineRule="auto"/>
              <w:rPr>
                <w:rFonts w:cs="Arial"/>
              </w:rPr>
            </w:pPr>
            <w:r>
              <w:rPr>
                <w:rFonts w:cs="Arial"/>
              </w:rPr>
              <w:t>DHHS</w:t>
            </w:r>
          </w:p>
        </w:tc>
      </w:tr>
    </w:tbl>
    <w:p w14:paraId="23E02CAF" w14:textId="4D59170F" w:rsidR="004F7BD3" w:rsidRDefault="00456199" w:rsidP="00456199">
      <w:pPr>
        <w:pStyle w:val="Headingaction"/>
      </w:pPr>
      <w:r>
        <w:lastRenderedPageBreak/>
        <w:t>Voluntary tool for affordable housing decisions</w:t>
      </w:r>
    </w:p>
    <w:p w14:paraId="29BAF701" w14:textId="4FED0835" w:rsidR="00132370" w:rsidRPr="00E15EE9" w:rsidRDefault="00456199" w:rsidP="004E72FB">
      <w:r w:rsidRPr="00E15EE9">
        <w:t>Develop a voluntary tool and best</w:t>
      </w:r>
      <w:r w:rsidR="00986C8B" w:rsidRPr="00E15EE9">
        <w:t>-</w:t>
      </w:r>
      <w:r w:rsidRPr="00E15EE9">
        <w:t xml:space="preserve">practice guidance to provide certainty and </w:t>
      </w:r>
      <w:r w:rsidR="00C67C1A" w:rsidRPr="00E15EE9">
        <w:t xml:space="preserve">ease of delivery </w:t>
      </w:r>
      <w:r w:rsidRPr="00E15EE9">
        <w:t>where affordable</w:t>
      </w:r>
      <w:r w:rsidR="00132370" w:rsidRPr="00E15EE9">
        <w:t xml:space="preserve"> housing</w:t>
      </w:r>
      <w:r w:rsidRPr="00E15EE9">
        <w:t xml:space="preserve"> outcomes have been agreed between local government and</w:t>
      </w:r>
      <w:r w:rsidR="00132370" w:rsidRPr="00E15EE9">
        <w:t xml:space="preserve"> the applicant</w:t>
      </w:r>
      <w:r w:rsidRPr="00E15EE9">
        <w:t>.</w:t>
      </w:r>
    </w:p>
    <w:p w14:paraId="04A2AA33" w14:textId="77777777" w:rsidR="00456199" w:rsidRDefault="00456199" w:rsidP="004E72FB">
      <w:r w:rsidRPr="00E15EE9">
        <w:t>This vo</w:t>
      </w:r>
      <w:r w:rsidR="00D90A76" w:rsidRPr="00E15EE9">
        <w:t xml:space="preserve">luntary tool could be used by councils </w:t>
      </w:r>
      <w:r w:rsidRPr="00E15EE9">
        <w:t>pursuing affordable housing, or as planning concessions to developers in exchange for affordable housing.</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68BF20E2"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576EC04" w14:textId="6EFC1C8C" w:rsidR="00896404" w:rsidRPr="00896404" w:rsidRDefault="00896404" w:rsidP="00855F25">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E492FE4" w14:textId="58E016E0" w:rsidR="00896404" w:rsidRPr="00896404" w:rsidRDefault="00855F25" w:rsidP="00896404">
            <w:pPr>
              <w:spacing w:before="0" w:after="0" w:line="240" w:lineRule="auto"/>
              <w:rPr>
                <w:rFonts w:cs="Arial"/>
              </w:rPr>
            </w:pPr>
            <w:r>
              <w:rPr>
                <w:rFonts w:cs="Arial"/>
              </w:rPr>
              <w:t>2.3</w:t>
            </w:r>
          </w:p>
        </w:tc>
      </w:tr>
      <w:tr w:rsidR="00896404" w:rsidRPr="00896404" w14:paraId="4801D2E1" w14:textId="77777777" w:rsidTr="00896404">
        <w:tc>
          <w:tcPr>
            <w:tcW w:w="2694" w:type="dxa"/>
          </w:tcPr>
          <w:p w14:paraId="075D5CE4"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23C141B0" w14:textId="27DA7E7F" w:rsidR="00896404" w:rsidRPr="00896404" w:rsidRDefault="00855F25" w:rsidP="00896404">
            <w:pPr>
              <w:spacing w:before="0" w:after="0" w:line="240" w:lineRule="auto"/>
              <w:rPr>
                <w:rFonts w:cs="Arial"/>
              </w:rPr>
            </w:pPr>
            <w:r>
              <w:rPr>
                <w:rFonts w:cs="Arial"/>
              </w:rPr>
              <w:t>Short</w:t>
            </w:r>
          </w:p>
        </w:tc>
      </w:tr>
      <w:tr w:rsidR="00896404" w:rsidRPr="00896404" w14:paraId="5C869AF1" w14:textId="77777777" w:rsidTr="00896404">
        <w:tc>
          <w:tcPr>
            <w:tcW w:w="2694" w:type="dxa"/>
          </w:tcPr>
          <w:p w14:paraId="0903E8B2"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760297CD" w14:textId="04338FEE" w:rsidR="00896404" w:rsidRPr="00896404" w:rsidRDefault="00855F25" w:rsidP="00896404">
            <w:pPr>
              <w:spacing w:before="0" w:after="0" w:line="240" w:lineRule="auto"/>
              <w:rPr>
                <w:rFonts w:cs="Arial"/>
              </w:rPr>
            </w:pPr>
            <w:r>
              <w:rPr>
                <w:rFonts w:cs="Arial"/>
              </w:rPr>
              <w:t>DELWP</w:t>
            </w:r>
          </w:p>
        </w:tc>
      </w:tr>
      <w:tr w:rsidR="00896404" w:rsidRPr="00896404" w14:paraId="5BAEA9A5" w14:textId="77777777" w:rsidTr="00896404">
        <w:tc>
          <w:tcPr>
            <w:tcW w:w="2694" w:type="dxa"/>
          </w:tcPr>
          <w:p w14:paraId="32F2F8FA"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2E46581A" w14:textId="49253D01" w:rsidR="00896404" w:rsidRPr="00896404" w:rsidRDefault="00855F25" w:rsidP="00896404">
            <w:pPr>
              <w:spacing w:before="0" w:after="0" w:line="240" w:lineRule="auto"/>
              <w:rPr>
                <w:rFonts w:cs="Arial"/>
              </w:rPr>
            </w:pPr>
            <w:r>
              <w:rPr>
                <w:rFonts w:cs="Arial"/>
              </w:rPr>
              <w:t>DHHS, councils</w:t>
            </w:r>
          </w:p>
        </w:tc>
      </w:tr>
    </w:tbl>
    <w:p w14:paraId="413CAD54" w14:textId="6DD6678C" w:rsidR="00456199" w:rsidRDefault="00456199" w:rsidP="00864A6B">
      <w:pPr>
        <w:pStyle w:val="Headingaction"/>
      </w:pPr>
      <w:r>
        <w:t>Value capture tool for delivery of affordable housing</w:t>
      </w:r>
    </w:p>
    <w:p w14:paraId="4FD246A8" w14:textId="78B31949" w:rsidR="00456199" w:rsidRDefault="00456199" w:rsidP="004E72FB">
      <w:r>
        <w:t xml:space="preserve">Develop a tool to </w:t>
      </w:r>
      <w:r w:rsidR="00132370">
        <w:t xml:space="preserve">share </w:t>
      </w:r>
      <w:r>
        <w:t xml:space="preserve">the uplift </w:t>
      </w:r>
      <w:r w:rsidR="003C4484">
        <w:t>in land value from rezoning</w:t>
      </w:r>
      <w:r w:rsidR="001E79D0">
        <w:t>,</w:t>
      </w:r>
      <w:r w:rsidR="00132370">
        <w:t xml:space="preserve"> with that </w:t>
      </w:r>
      <w:r w:rsidR="003C4484">
        <w:t>value shared between the land owner, council and the delivery of affordable housing</w:t>
      </w:r>
      <w:r>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74FD3323"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5BB1218" w14:textId="3BEFCEC2" w:rsidR="00896404" w:rsidRPr="00896404" w:rsidRDefault="00896404" w:rsidP="00130C37">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4B1D31F" w14:textId="34A23B43" w:rsidR="00896404" w:rsidRPr="00896404" w:rsidRDefault="00855F25" w:rsidP="00896404">
            <w:pPr>
              <w:spacing w:before="0" w:after="0" w:line="240" w:lineRule="auto"/>
              <w:rPr>
                <w:rFonts w:cs="Arial"/>
              </w:rPr>
            </w:pPr>
            <w:r>
              <w:rPr>
                <w:rFonts w:cs="Arial"/>
              </w:rPr>
              <w:t>2.3</w:t>
            </w:r>
          </w:p>
        </w:tc>
      </w:tr>
      <w:tr w:rsidR="00896404" w:rsidRPr="00896404" w14:paraId="422FCD64" w14:textId="77777777" w:rsidTr="00896404">
        <w:tc>
          <w:tcPr>
            <w:tcW w:w="2694" w:type="dxa"/>
          </w:tcPr>
          <w:p w14:paraId="309FAE9E"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78FAA243" w14:textId="4EC84265" w:rsidR="00896404" w:rsidRPr="00896404" w:rsidRDefault="00855F25" w:rsidP="00896404">
            <w:pPr>
              <w:spacing w:before="0" w:after="0" w:line="240" w:lineRule="auto"/>
              <w:rPr>
                <w:rFonts w:cs="Arial"/>
              </w:rPr>
            </w:pPr>
            <w:r>
              <w:rPr>
                <w:rFonts w:cs="Arial"/>
              </w:rPr>
              <w:t>Short</w:t>
            </w:r>
          </w:p>
        </w:tc>
      </w:tr>
      <w:tr w:rsidR="00896404" w:rsidRPr="00896404" w14:paraId="731D7BA8" w14:textId="77777777" w:rsidTr="00896404">
        <w:tc>
          <w:tcPr>
            <w:tcW w:w="2694" w:type="dxa"/>
          </w:tcPr>
          <w:p w14:paraId="3EE74221"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48E0CCCC" w14:textId="73A7FA59" w:rsidR="00896404" w:rsidRPr="00896404" w:rsidRDefault="00855F25" w:rsidP="00896404">
            <w:pPr>
              <w:spacing w:before="0" w:after="0" w:line="240" w:lineRule="auto"/>
              <w:rPr>
                <w:rFonts w:cs="Arial"/>
              </w:rPr>
            </w:pPr>
            <w:r>
              <w:rPr>
                <w:rFonts w:cs="Arial"/>
              </w:rPr>
              <w:t>DELWP</w:t>
            </w:r>
          </w:p>
        </w:tc>
      </w:tr>
      <w:tr w:rsidR="00896404" w:rsidRPr="00896404" w14:paraId="7C5C5A17" w14:textId="77777777" w:rsidTr="00896404">
        <w:tc>
          <w:tcPr>
            <w:tcW w:w="2694" w:type="dxa"/>
          </w:tcPr>
          <w:p w14:paraId="4D1DDC28"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0D93DB9A" w14:textId="0E3C2A7C" w:rsidR="00896404" w:rsidRPr="00896404" w:rsidRDefault="00855F25" w:rsidP="00896404">
            <w:pPr>
              <w:spacing w:before="0" w:after="0" w:line="240" w:lineRule="auto"/>
              <w:rPr>
                <w:rFonts w:cs="Arial"/>
              </w:rPr>
            </w:pPr>
            <w:r>
              <w:rPr>
                <w:rFonts w:cs="Arial"/>
              </w:rPr>
              <w:t>DHHS, councils</w:t>
            </w:r>
          </w:p>
        </w:tc>
      </w:tr>
    </w:tbl>
    <w:p w14:paraId="5716680A" w14:textId="554F628A" w:rsidR="00456199" w:rsidRPr="00952B86" w:rsidRDefault="00C1643E" w:rsidP="00864A6B">
      <w:pPr>
        <w:pStyle w:val="Headingaction"/>
      </w:pPr>
      <w:r w:rsidRPr="00952B86">
        <w:t xml:space="preserve">Review </w:t>
      </w:r>
      <w:r w:rsidR="00456199" w:rsidRPr="00952B86">
        <w:t>residential development provisions</w:t>
      </w:r>
    </w:p>
    <w:p w14:paraId="11A23555" w14:textId="77777777" w:rsidR="00456199" w:rsidRDefault="00456199" w:rsidP="004E72FB">
      <w:r>
        <w:t xml:space="preserve">Review the residential development provisions in the Victoria Planning Provisions </w:t>
      </w:r>
      <w:r w:rsidRPr="00455453">
        <w:t xml:space="preserve">to </w:t>
      </w:r>
      <w:r>
        <w:t>i</w:t>
      </w:r>
      <w:r w:rsidR="00134D79">
        <w:t xml:space="preserve">ncrease the supply </w:t>
      </w:r>
      <w:r w:rsidRPr="0089727D">
        <w:t xml:space="preserve">of housing in established </w:t>
      </w:r>
      <w:r>
        <w:t xml:space="preserve">areas and </w:t>
      </w:r>
      <w:r w:rsidRPr="00455453">
        <w:t>streamline the planning approvals process for developments in locations identified for housing change</w:t>
      </w:r>
      <w:r>
        <w:t>. This will include:</w:t>
      </w:r>
    </w:p>
    <w:p w14:paraId="16E4AE5C" w14:textId="77777777" w:rsidR="00456199" w:rsidRDefault="00456199" w:rsidP="004E72FB">
      <w:pPr>
        <w:pStyle w:val="TableListBullet"/>
      </w:pPr>
      <w:r>
        <w:t>reviewing the VicSmart provisions</w:t>
      </w:r>
    </w:p>
    <w:p w14:paraId="5E01C6E7" w14:textId="77777777" w:rsidR="00C1643E" w:rsidRDefault="00456199" w:rsidP="004E72FB">
      <w:pPr>
        <w:pStyle w:val="TableListBullet"/>
      </w:pPr>
      <w:r>
        <w:t>e</w:t>
      </w:r>
      <w:r w:rsidRPr="00455453">
        <w:t>stablish</w:t>
      </w:r>
      <w:r>
        <w:t>ing</w:t>
      </w:r>
      <w:r w:rsidRPr="00455453">
        <w:t xml:space="preserve"> measures to</w:t>
      </w:r>
      <w:r>
        <w:t xml:space="preserve"> develop</w:t>
      </w:r>
      <w:r w:rsidRPr="00455453">
        <w:t xml:space="preserve"> a codified process </w:t>
      </w:r>
      <w:r>
        <w:t>for</w:t>
      </w:r>
      <w:r w:rsidRPr="00455453">
        <w:t xml:space="preserve"> the approval of medium-density </w:t>
      </w:r>
      <w:r w:rsidR="00C1643E">
        <w:t>housing in identified locations.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250ED3B7"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8306863" w14:textId="0B5E2679" w:rsidR="00896404" w:rsidRPr="00896404" w:rsidRDefault="00855F25" w:rsidP="00896404">
            <w:pPr>
              <w:spacing w:before="0" w:after="0" w:line="240" w:lineRule="auto"/>
              <w:ind w:left="34" w:hanging="34"/>
              <w:rPr>
                <w:rFonts w:cs="Arial"/>
              </w:rPr>
            </w:pPr>
            <w:r>
              <w:rPr>
                <w:rFonts w:cs="Arial"/>
              </w:rPr>
              <w:t>Plan Melbourne direction</w:t>
            </w:r>
          </w:p>
        </w:tc>
        <w:tc>
          <w:tcPr>
            <w:tcW w:w="6662" w:type="dxa"/>
            <w:shd w:val="clear" w:color="auto" w:fill="auto"/>
          </w:tcPr>
          <w:p w14:paraId="54218597" w14:textId="35F69D70" w:rsidR="00896404" w:rsidRPr="00896404" w:rsidRDefault="00855F25" w:rsidP="00896404">
            <w:pPr>
              <w:spacing w:before="0" w:after="0" w:line="240" w:lineRule="auto"/>
              <w:rPr>
                <w:rFonts w:cs="Arial"/>
              </w:rPr>
            </w:pPr>
            <w:r>
              <w:rPr>
                <w:rFonts w:cs="Arial"/>
              </w:rPr>
              <w:t>2.4</w:t>
            </w:r>
          </w:p>
        </w:tc>
      </w:tr>
      <w:tr w:rsidR="00896404" w:rsidRPr="00896404" w14:paraId="3B35CBC6" w14:textId="77777777" w:rsidTr="00896404">
        <w:tc>
          <w:tcPr>
            <w:tcW w:w="2694" w:type="dxa"/>
          </w:tcPr>
          <w:p w14:paraId="44DCCF80"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661127EE" w14:textId="5102B557" w:rsidR="00896404" w:rsidRPr="00896404" w:rsidRDefault="00855F25" w:rsidP="00896404">
            <w:pPr>
              <w:spacing w:before="0" w:after="0" w:line="240" w:lineRule="auto"/>
              <w:rPr>
                <w:rFonts w:cs="Arial"/>
              </w:rPr>
            </w:pPr>
            <w:r>
              <w:rPr>
                <w:rFonts w:cs="Arial"/>
              </w:rPr>
              <w:t>Medium</w:t>
            </w:r>
          </w:p>
        </w:tc>
      </w:tr>
      <w:tr w:rsidR="00896404" w:rsidRPr="00896404" w14:paraId="6CEBDD27" w14:textId="77777777" w:rsidTr="00896404">
        <w:tc>
          <w:tcPr>
            <w:tcW w:w="2694" w:type="dxa"/>
          </w:tcPr>
          <w:p w14:paraId="19D73D81"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715F37C8" w14:textId="6FF3BAC5" w:rsidR="00896404" w:rsidRPr="00896404" w:rsidRDefault="00855F25" w:rsidP="00896404">
            <w:pPr>
              <w:spacing w:before="0" w:after="0" w:line="240" w:lineRule="auto"/>
              <w:rPr>
                <w:rFonts w:cs="Arial"/>
              </w:rPr>
            </w:pPr>
            <w:r>
              <w:rPr>
                <w:rFonts w:cs="Arial"/>
              </w:rPr>
              <w:t>DELWP</w:t>
            </w:r>
          </w:p>
        </w:tc>
      </w:tr>
      <w:tr w:rsidR="00896404" w:rsidRPr="00896404" w14:paraId="3450D155" w14:textId="77777777" w:rsidTr="00896404">
        <w:tc>
          <w:tcPr>
            <w:tcW w:w="2694" w:type="dxa"/>
          </w:tcPr>
          <w:p w14:paraId="2F9017C8" w14:textId="77777777" w:rsidR="00896404" w:rsidRPr="00896404" w:rsidRDefault="00896404" w:rsidP="00896404">
            <w:pPr>
              <w:spacing w:before="0" w:after="0" w:line="240" w:lineRule="auto"/>
              <w:rPr>
                <w:rFonts w:cs="Arial"/>
              </w:rPr>
            </w:pPr>
            <w:r w:rsidRPr="00896404">
              <w:rPr>
                <w:rFonts w:cs="Arial"/>
              </w:rPr>
              <w:t>Implementation partners</w:t>
            </w:r>
          </w:p>
        </w:tc>
        <w:tc>
          <w:tcPr>
            <w:tcW w:w="6662" w:type="dxa"/>
          </w:tcPr>
          <w:p w14:paraId="45ED1BD0" w14:textId="7451148B" w:rsidR="00896404" w:rsidRPr="00896404" w:rsidRDefault="00855F25" w:rsidP="00896404">
            <w:pPr>
              <w:spacing w:before="0" w:after="0" w:line="240" w:lineRule="auto"/>
              <w:rPr>
                <w:rFonts w:cs="Arial"/>
              </w:rPr>
            </w:pPr>
            <w:r>
              <w:rPr>
                <w:rFonts w:cs="Arial"/>
              </w:rPr>
              <w:t>Councils</w:t>
            </w:r>
          </w:p>
        </w:tc>
      </w:tr>
    </w:tbl>
    <w:p w14:paraId="0E393A3F" w14:textId="61842B90" w:rsidR="00D15CDF" w:rsidRPr="00214CF9" w:rsidRDefault="00D15CDF" w:rsidP="00D15CDF">
      <w:pPr>
        <w:pStyle w:val="Headingaction"/>
      </w:pPr>
      <w:r w:rsidRPr="00214CF9">
        <w:t>Remediation of contaminated land</w:t>
      </w:r>
    </w:p>
    <w:p w14:paraId="447C4187" w14:textId="77777777" w:rsidR="00D15CDF" w:rsidRDefault="00D15CDF" w:rsidP="004E72FB">
      <w:r>
        <w:t>Improve the processes for assessing and remediating contaminated sites to reduce the uncertainty of clean-up requirements and bring land to market sooner</w:t>
      </w:r>
      <w:r w:rsidRPr="00455453">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3464A9A9"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68AD673A" w14:textId="1733DE54" w:rsidR="00896404" w:rsidRPr="00896404" w:rsidRDefault="00896404" w:rsidP="00896404">
            <w:pPr>
              <w:spacing w:before="0" w:after="0" w:line="240" w:lineRule="auto"/>
              <w:ind w:left="34" w:hanging="34"/>
              <w:rPr>
                <w:rFonts w:cs="Arial"/>
              </w:rPr>
            </w:pPr>
            <w:r w:rsidRPr="00896404">
              <w:rPr>
                <w:rFonts w:cs="Arial"/>
              </w:rPr>
              <w:t xml:space="preserve">Plan </w:t>
            </w:r>
            <w:r w:rsidR="00855F25">
              <w:rPr>
                <w:rFonts w:cs="Arial"/>
              </w:rPr>
              <w:t>Melbourne direction</w:t>
            </w:r>
          </w:p>
        </w:tc>
        <w:tc>
          <w:tcPr>
            <w:tcW w:w="6662" w:type="dxa"/>
            <w:shd w:val="clear" w:color="auto" w:fill="auto"/>
          </w:tcPr>
          <w:p w14:paraId="5F5E014C" w14:textId="3BE5019A" w:rsidR="00896404" w:rsidRPr="00896404" w:rsidRDefault="00855F25" w:rsidP="00896404">
            <w:pPr>
              <w:spacing w:before="0" w:after="0" w:line="240" w:lineRule="auto"/>
              <w:rPr>
                <w:rFonts w:cs="Arial"/>
              </w:rPr>
            </w:pPr>
            <w:r>
              <w:rPr>
                <w:rFonts w:cs="Arial"/>
              </w:rPr>
              <w:t>2.4</w:t>
            </w:r>
          </w:p>
        </w:tc>
      </w:tr>
      <w:tr w:rsidR="00896404" w:rsidRPr="00896404" w14:paraId="431AB102" w14:textId="77777777" w:rsidTr="00896404">
        <w:tc>
          <w:tcPr>
            <w:tcW w:w="2694" w:type="dxa"/>
          </w:tcPr>
          <w:p w14:paraId="14CD8533"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2B7BAFF9" w14:textId="5B7B368D" w:rsidR="00896404" w:rsidRPr="00896404" w:rsidRDefault="00855F25" w:rsidP="00896404">
            <w:pPr>
              <w:spacing w:before="0" w:after="0" w:line="240" w:lineRule="auto"/>
              <w:rPr>
                <w:rFonts w:cs="Arial"/>
              </w:rPr>
            </w:pPr>
            <w:r>
              <w:rPr>
                <w:rFonts w:cs="Arial"/>
              </w:rPr>
              <w:t>Medium</w:t>
            </w:r>
          </w:p>
        </w:tc>
      </w:tr>
      <w:tr w:rsidR="00896404" w:rsidRPr="00896404" w14:paraId="0256ECE9" w14:textId="77777777" w:rsidTr="00896404">
        <w:tc>
          <w:tcPr>
            <w:tcW w:w="2694" w:type="dxa"/>
          </w:tcPr>
          <w:p w14:paraId="7205737D"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562C737A" w14:textId="20E8B59D" w:rsidR="00896404" w:rsidRPr="00896404" w:rsidRDefault="00855F25" w:rsidP="00896404">
            <w:pPr>
              <w:spacing w:before="0" w:after="0" w:line="240" w:lineRule="auto"/>
              <w:rPr>
                <w:rFonts w:cs="Arial"/>
              </w:rPr>
            </w:pPr>
            <w:r>
              <w:rPr>
                <w:rFonts w:cs="Arial"/>
              </w:rPr>
              <w:t>DELWP</w:t>
            </w:r>
          </w:p>
        </w:tc>
      </w:tr>
      <w:tr w:rsidR="00896404" w:rsidRPr="00896404" w14:paraId="05BA928C" w14:textId="77777777" w:rsidTr="00896404">
        <w:tc>
          <w:tcPr>
            <w:tcW w:w="2694" w:type="dxa"/>
          </w:tcPr>
          <w:p w14:paraId="5BCB5519" w14:textId="0310162C" w:rsidR="00896404" w:rsidRPr="00896404" w:rsidRDefault="00855F25" w:rsidP="00896404">
            <w:pPr>
              <w:spacing w:before="0" w:after="0" w:line="240" w:lineRule="auto"/>
              <w:rPr>
                <w:rFonts w:cs="Arial"/>
              </w:rPr>
            </w:pPr>
            <w:r>
              <w:rPr>
                <w:rFonts w:cs="Arial"/>
              </w:rPr>
              <w:t>Implementation partner</w:t>
            </w:r>
          </w:p>
        </w:tc>
        <w:tc>
          <w:tcPr>
            <w:tcW w:w="6662" w:type="dxa"/>
          </w:tcPr>
          <w:p w14:paraId="228C919A" w14:textId="1A8BFB37" w:rsidR="00896404" w:rsidRPr="00896404" w:rsidRDefault="00855F25" w:rsidP="00896404">
            <w:pPr>
              <w:spacing w:before="0" w:after="0" w:line="240" w:lineRule="auto"/>
              <w:rPr>
                <w:rFonts w:cs="Arial"/>
              </w:rPr>
            </w:pPr>
            <w:r>
              <w:rPr>
                <w:rFonts w:cs="Arial"/>
              </w:rPr>
              <w:t>EPA</w:t>
            </w:r>
          </w:p>
        </w:tc>
      </w:tr>
    </w:tbl>
    <w:p w14:paraId="0FCB81EB" w14:textId="4AAF876B" w:rsidR="00456199" w:rsidRPr="00214CF9" w:rsidRDefault="00456199" w:rsidP="00864A6B">
      <w:pPr>
        <w:pStyle w:val="Headingaction"/>
      </w:pPr>
      <w:r>
        <w:t>Better</w:t>
      </w:r>
      <w:r w:rsidR="003C4484">
        <w:t xml:space="preserve"> A</w:t>
      </w:r>
      <w:r w:rsidRPr="00214CF9">
        <w:t>partment</w:t>
      </w:r>
      <w:r w:rsidR="003C4484">
        <w:t>s</w:t>
      </w:r>
      <w:r w:rsidRPr="00214CF9">
        <w:t xml:space="preserve"> </w:t>
      </w:r>
      <w:r w:rsidR="006C41C1">
        <w:t>D</w:t>
      </w:r>
      <w:r w:rsidRPr="00214CF9">
        <w:t>esign</w:t>
      </w:r>
      <w:r>
        <w:t xml:space="preserve"> </w:t>
      </w:r>
      <w:r w:rsidR="006C41C1">
        <w:t>S</w:t>
      </w:r>
      <w:r>
        <w:t>tandards</w:t>
      </w:r>
    </w:p>
    <w:p w14:paraId="0D43D1E4" w14:textId="34B8E3A9" w:rsidR="00456199" w:rsidRDefault="00456199" w:rsidP="004E72FB">
      <w:r w:rsidRPr="00461A6E">
        <w:t xml:space="preserve">Implement the </w:t>
      </w:r>
      <w:r>
        <w:t xml:space="preserve">finalised </w:t>
      </w:r>
      <w:r w:rsidRPr="00461A6E">
        <w:t xml:space="preserve">apartment design </w:t>
      </w:r>
      <w:r>
        <w:t>standards</w:t>
      </w:r>
      <w:r w:rsidRPr="00461A6E">
        <w:t xml:space="preserve"> to ensure that new apartments </w:t>
      </w:r>
      <w:r w:rsidR="00FD57FE">
        <w:t xml:space="preserve">are environmentally sustainable, </w:t>
      </w:r>
      <w:r w:rsidRPr="00461A6E">
        <w:t xml:space="preserve">have </w:t>
      </w:r>
      <w:r w:rsidR="00FD57FE">
        <w:t>amenity and quality functional</w:t>
      </w:r>
      <w:r w:rsidR="00132370">
        <w:t xml:space="preserve"> layout</w:t>
      </w:r>
      <w:r w:rsidR="00FD57FE">
        <w:t>s</w:t>
      </w:r>
      <w:r w:rsidR="00132370">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1E770135"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053F9B8" w14:textId="1B2F3C5A" w:rsidR="00896404" w:rsidRPr="00896404" w:rsidRDefault="00896404" w:rsidP="00855F25">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09FD339" w14:textId="7E2AFC2C" w:rsidR="00896404" w:rsidRPr="00896404" w:rsidRDefault="00855F25" w:rsidP="00896404">
            <w:pPr>
              <w:spacing w:before="0" w:after="0" w:line="240" w:lineRule="auto"/>
              <w:rPr>
                <w:rFonts w:cs="Arial"/>
              </w:rPr>
            </w:pPr>
            <w:r>
              <w:rPr>
                <w:rFonts w:cs="Arial"/>
              </w:rPr>
              <w:t>2.5</w:t>
            </w:r>
          </w:p>
        </w:tc>
      </w:tr>
      <w:tr w:rsidR="00896404" w:rsidRPr="00896404" w14:paraId="3CC6995A" w14:textId="77777777" w:rsidTr="00896404">
        <w:tc>
          <w:tcPr>
            <w:tcW w:w="2694" w:type="dxa"/>
          </w:tcPr>
          <w:p w14:paraId="56761D61"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0C51E4E3" w14:textId="52190CA9" w:rsidR="00896404" w:rsidRPr="00896404" w:rsidRDefault="00855F25" w:rsidP="00896404">
            <w:pPr>
              <w:spacing w:before="0" w:after="0" w:line="240" w:lineRule="auto"/>
              <w:rPr>
                <w:rFonts w:cs="Arial"/>
              </w:rPr>
            </w:pPr>
            <w:r>
              <w:rPr>
                <w:rFonts w:cs="Arial"/>
              </w:rPr>
              <w:t>Short</w:t>
            </w:r>
          </w:p>
        </w:tc>
      </w:tr>
      <w:tr w:rsidR="00896404" w:rsidRPr="00896404" w14:paraId="1561539B" w14:textId="77777777" w:rsidTr="00896404">
        <w:tc>
          <w:tcPr>
            <w:tcW w:w="2694" w:type="dxa"/>
          </w:tcPr>
          <w:p w14:paraId="29F5F713"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5C146486" w14:textId="26077FCB" w:rsidR="00896404" w:rsidRPr="00896404" w:rsidRDefault="00855F25" w:rsidP="00896404">
            <w:pPr>
              <w:spacing w:before="0" w:after="0" w:line="240" w:lineRule="auto"/>
              <w:rPr>
                <w:rFonts w:cs="Arial"/>
              </w:rPr>
            </w:pPr>
            <w:r>
              <w:rPr>
                <w:rFonts w:cs="Arial"/>
              </w:rPr>
              <w:t>DELWP</w:t>
            </w:r>
          </w:p>
        </w:tc>
      </w:tr>
      <w:tr w:rsidR="00896404" w:rsidRPr="00896404" w14:paraId="3CA1DE6E" w14:textId="77777777" w:rsidTr="00896404">
        <w:tc>
          <w:tcPr>
            <w:tcW w:w="2694" w:type="dxa"/>
          </w:tcPr>
          <w:p w14:paraId="51D11C80" w14:textId="0B2C7AC3" w:rsidR="00896404" w:rsidRPr="00896404" w:rsidRDefault="00896404" w:rsidP="00855F25">
            <w:pPr>
              <w:spacing w:before="0" w:after="0" w:line="240" w:lineRule="auto"/>
              <w:rPr>
                <w:rFonts w:cs="Arial"/>
              </w:rPr>
            </w:pPr>
            <w:r w:rsidRPr="00896404">
              <w:rPr>
                <w:rFonts w:cs="Arial"/>
              </w:rPr>
              <w:t>Implementation partner</w:t>
            </w:r>
          </w:p>
        </w:tc>
        <w:tc>
          <w:tcPr>
            <w:tcW w:w="6662" w:type="dxa"/>
          </w:tcPr>
          <w:p w14:paraId="5E3F475F" w14:textId="08BE64C4" w:rsidR="00896404" w:rsidRPr="00896404" w:rsidRDefault="00855F25" w:rsidP="00896404">
            <w:pPr>
              <w:spacing w:before="0" w:after="0" w:line="240" w:lineRule="auto"/>
              <w:rPr>
                <w:rFonts w:cs="Arial"/>
              </w:rPr>
            </w:pPr>
            <w:r>
              <w:rPr>
                <w:rFonts w:cs="Arial"/>
              </w:rPr>
              <w:t>OVGA</w:t>
            </w:r>
          </w:p>
        </w:tc>
      </w:tr>
    </w:tbl>
    <w:p w14:paraId="7460D9B1" w14:textId="77777777" w:rsidR="00456199" w:rsidRPr="00214CF9" w:rsidRDefault="00456199" w:rsidP="00864A6B">
      <w:pPr>
        <w:pStyle w:val="Headingaction"/>
      </w:pPr>
      <w:r w:rsidRPr="00214CF9">
        <w:t>Streamline</w:t>
      </w:r>
      <w:r>
        <w:t xml:space="preserve"> the</w:t>
      </w:r>
      <w:r w:rsidRPr="00214CF9">
        <w:t xml:space="preserve"> approvals process for specific housing </w:t>
      </w:r>
      <w:r>
        <w:t>types</w:t>
      </w:r>
    </w:p>
    <w:p w14:paraId="428C58F5" w14:textId="4AEAE937" w:rsidR="00456199" w:rsidRDefault="005B345E" w:rsidP="004E72FB">
      <w:r>
        <w:t xml:space="preserve">Develop </w:t>
      </w:r>
      <w:r w:rsidR="00456199">
        <w:t xml:space="preserve">and implement </w:t>
      </w:r>
      <w:r w:rsidR="00C67C1A">
        <w:t xml:space="preserve">a </w:t>
      </w:r>
      <w:r w:rsidR="00456199">
        <w:t xml:space="preserve">streamlined </w:t>
      </w:r>
      <w:r w:rsidR="00456199" w:rsidRPr="00455453">
        <w:t xml:space="preserve">approvals </w:t>
      </w:r>
      <w:r w:rsidR="00740EF1">
        <w:t xml:space="preserve">process </w:t>
      </w:r>
      <w:r w:rsidR="00456199" w:rsidRPr="00455453">
        <w:t xml:space="preserve">for </w:t>
      </w:r>
      <w:r w:rsidR="00456199">
        <w:t xml:space="preserve">specific </w:t>
      </w:r>
      <w:r w:rsidR="00456199" w:rsidRPr="00455453">
        <w:t xml:space="preserve">housing </w:t>
      </w:r>
      <w:r w:rsidR="00456199">
        <w:t xml:space="preserve">types </w:t>
      </w:r>
      <w:r w:rsidR="00456199" w:rsidRPr="00455453">
        <w:t>that address local housing gaps such as aged</w:t>
      </w:r>
      <w:r w:rsidR="00456199">
        <w:t>-</w:t>
      </w:r>
      <w:r w:rsidR="00456199" w:rsidRPr="00455453">
        <w:t xml:space="preserve">care accommodation, </w:t>
      </w:r>
      <w:r w:rsidR="00C1643E">
        <w:t>secondary dwellings</w:t>
      </w:r>
      <w:r w:rsidR="00456199">
        <w:t xml:space="preserve"> </w:t>
      </w:r>
      <w:r w:rsidR="00C1643E">
        <w:t xml:space="preserve">and </w:t>
      </w:r>
      <w:r w:rsidR="003C4484">
        <w:t>student housing.</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07E7AFCA"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0BB9CCCE" w14:textId="57087C30" w:rsidR="00896404" w:rsidRPr="00896404" w:rsidRDefault="00855F25" w:rsidP="00896404">
            <w:pPr>
              <w:spacing w:before="0" w:after="0" w:line="240" w:lineRule="auto"/>
              <w:ind w:left="34" w:hanging="34"/>
              <w:rPr>
                <w:rFonts w:cs="Arial"/>
              </w:rPr>
            </w:pPr>
            <w:r>
              <w:rPr>
                <w:rFonts w:cs="Arial"/>
              </w:rPr>
              <w:t>Plan Melbourne direction</w:t>
            </w:r>
          </w:p>
        </w:tc>
        <w:tc>
          <w:tcPr>
            <w:tcW w:w="6662" w:type="dxa"/>
            <w:shd w:val="clear" w:color="auto" w:fill="auto"/>
          </w:tcPr>
          <w:p w14:paraId="71F2BA73" w14:textId="7B912356" w:rsidR="00896404" w:rsidRPr="00896404" w:rsidRDefault="00855F25" w:rsidP="00896404">
            <w:pPr>
              <w:spacing w:before="0" w:after="0" w:line="240" w:lineRule="auto"/>
              <w:rPr>
                <w:rFonts w:cs="Arial"/>
              </w:rPr>
            </w:pPr>
            <w:r>
              <w:rPr>
                <w:rFonts w:cs="Arial"/>
              </w:rPr>
              <w:t>2.5</w:t>
            </w:r>
          </w:p>
        </w:tc>
      </w:tr>
      <w:tr w:rsidR="00896404" w:rsidRPr="00896404" w14:paraId="6F5F17C9" w14:textId="77777777" w:rsidTr="00896404">
        <w:tc>
          <w:tcPr>
            <w:tcW w:w="2694" w:type="dxa"/>
          </w:tcPr>
          <w:p w14:paraId="5E4F7BF9" w14:textId="77777777" w:rsidR="00896404" w:rsidRPr="00896404" w:rsidRDefault="00896404" w:rsidP="00896404">
            <w:pPr>
              <w:spacing w:before="0" w:after="0" w:line="240" w:lineRule="auto"/>
              <w:rPr>
                <w:rFonts w:cs="Arial"/>
              </w:rPr>
            </w:pPr>
            <w:r w:rsidRPr="00896404">
              <w:rPr>
                <w:rFonts w:cs="Arial"/>
              </w:rPr>
              <w:lastRenderedPageBreak/>
              <w:t>Timeframe</w:t>
            </w:r>
          </w:p>
        </w:tc>
        <w:tc>
          <w:tcPr>
            <w:tcW w:w="6662" w:type="dxa"/>
          </w:tcPr>
          <w:p w14:paraId="2A53E403" w14:textId="0A059BA6" w:rsidR="00896404" w:rsidRPr="00896404" w:rsidRDefault="00855F25" w:rsidP="00896404">
            <w:pPr>
              <w:spacing w:before="0" w:after="0" w:line="240" w:lineRule="auto"/>
              <w:rPr>
                <w:rFonts w:cs="Arial"/>
              </w:rPr>
            </w:pPr>
            <w:r>
              <w:rPr>
                <w:rFonts w:cs="Arial"/>
              </w:rPr>
              <w:t>Short</w:t>
            </w:r>
          </w:p>
        </w:tc>
      </w:tr>
      <w:tr w:rsidR="00896404" w:rsidRPr="00896404" w14:paraId="0E8E9784" w14:textId="77777777" w:rsidTr="00896404">
        <w:tc>
          <w:tcPr>
            <w:tcW w:w="2694" w:type="dxa"/>
          </w:tcPr>
          <w:p w14:paraId="2E206BE9"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2CD8A715" w14:textId="1430D718" w:rsidR="00896404" w:rsidRPr="00896404" w:rsidRDefault="00855F25" w:rsidP="00896404">
            <w:pPr>
              <w:spacing w:before="0" w:after="0" w:line="240" w:lineRule="auto"/>
              <w:rPr>
                <w:rFonts w:cs="Arial"/>
              </w:rPr>
            </w:pPr>
            <w:r>
              <w:rPr>
                <w:rFonts w:cs="Arial"/>
              </w:rPr>
              <w:t>DELWP</w:t>
            </w:r>
          </w:p>
        </w:tc>
      </w:tr>
      <w:tr w:rsidR="00896404" w:rsidRPr="00896404" w14:paraId="72A10CA4" w14:textId="77777777" w:rsidTr="00896404">
        <w:tc>
          <w:tcPr>
            <w:tcW w:w="2694" w:type="dxa"/>
          </w:tcPr>
          <w:p w14:paraId="0F574FFD" w14:textId="2FF3BCF7" w:rsidR="00896404" w:rsidRPr="00896404" w:rsidRDefault="00896404" w:rsidP="00855F25">
            <w:pPr>
              <w:spacing w:before="0" w:after="0" w:line="240" w:lineRule="auto"/>
              <w:rPr>
                <w:rFonts w:cs="Arial"/>
              </w:rPr>
            </w:pPr>
            <w:r w:rsidRPr="00896404">
              <w:rPr>
                <w:rFonts w:cs="Arial"/>
              </w:rPr>
              <w:t>Implementation partner</w:t>
            </w:r>
          </w:p>
        </w:tc>
        <w:tc>
          <w:tcPr>
            <w:tcW w:w="6662" w:type="dxa"/>
          </w:tcPr>
          <w:p w14:paraId="23A456C2" w14:textId="30B87881" w:rsidR="00896404" w:rsidRPr="00896404" w:rsidRDefault="00855F25" w:rsidP="00896404">
            <w:pPr>
              <w:spacing w:before="0" w:after="0" w:line="240" w:lineRule="auto"/>
              <w:rPr>
                <w:rFonts w:cs="Arial"/>
              </w:rPr>
            </w:pPr>
            <w:r>
              <w:rPr>
                <w:rFonts w:cs="Arial"/>
              </w:rPr>
              <w:t>DHHS</w:t>
            </w:r>
          </w:p>
        </w:tc>
      </w:tr>
    </w:tbl>
    <w:p w14:paraId="2075382C" w14:textId="3101B88D" w:rsidR="00456199" w:rsidRDefault="00456199" w:rsidP="00864A6B">
      <w:pPr>
        <w:pStyle w:val="Headingaction"/>
      </w:pPr>
      <w:r>
        <w:t>Planning for shared housing, community care units and crisis accommodation</w:t>
      </w:r>
    </w:p>
    <w:p w14:paraId="4BF8A9E7" w14:textId="77777777" w:rsidR="00456199" w:rsidRDefault="00456199" w:rsidP="004E72FB">
      <w:r>
        <w:t>R</w:t>
      </w:r>
      <w:r w:rsidRPr="00DD1777">
        <w:t>eform planning provisions for shared housing, community</w:t>
      </w:r>
      <w:r>
        <w:t xml:space="preserve"> </w:t>
      </w:r>
      <w:r w:rsidRPr="00DD1777">
        <w:t>care units and crisis accommodation to clarify rules, exemptions and definitions so that these forms of housing continue to be facilitated through the planning system.</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96404" w:rsidRPr="00896404" w14:paraId="57C14BB4" w14:textId="77777777" w:rsidTr="00896404">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651FC6C4" w14:textId="170E1BBF" w:rsidR="00896404" w:rsidRPr="00896404" w:rsidRDefault="00896404" w:rsidP="00855F25">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0F1946E4" w14:textId="34A509E0" w:rsidR="00896404" w:rsidRPr="00896404" w:rsidRDefault="00855F25" w:rsidP="00896404">
            <w:pPr>
              <w:spacing w:before="0" w:after="0" w:line="240" w:lineRule="auto"/>
              <w:rPr>
                <w:rFonts w:cs="Arial"/>
              </w:rPr>
            </w:pPr>
            <w:r>
              <w:rPr>
                <w:rFonts w:cs="Arial"/>
              </w:rPr>
              <w:t>2.5</w:t>
            </w:r>
          </w:p>
        </w:tc>
      </w:tr>
      <w:tr w:rsidR="00896404" w:rsidRPr="00896404" w14:paraId="02782781" w14:textId="77777777" w:rsidTr="00896404">
        <w:tc>
          <w:tcPr>
            <w:tcW w:w="2694" w:type="dxa"/>
          </w:tcPr>
          <w:p w14:paraId="2D821F0B" w14:textId="77777777" w:rsidR="00896404" w:rsidRPr="00896404" w:rsidRDefault="00896404" w:rsidP="00896404">
            <w:pPr>
              <w:spacing w:before="0" w:after="0" w:line="240" w:lineRule="auto"/>
              <w:rPr>
                <w:rFonts w:cs="Arial"/>
              </w:rPr>
            </w:pPr>
            <w:r w:rsidRPr="00896404">
              <w:rPr>
                <w:rFonts w:cs="Arial"/>
              </w:rPr>
              <w:t>Timeframe</w:t>
            </w:r>
          </w:p>
        </w:tc>
        <w:tc>
          <w:tcPr>
            <w:tcW w:w="6662" w:type="dxa"/>
          </w:tcPr>
          <w:p w14:paraId="73EDBCFD" w14:textId="3A78AE6B" w:rsidR="00896404" w:rsidRPr="00896404" w:rsidRDefault="00855F25" w:rsidP="00896404">
            <w:pPr>
              <w:spacing w:before="0" w:after="0" w:line="240" w:lineRule="auto"/>
              <w:rPr>
                <w:rFonts w:cs="Arial"/>
              </w:rPr>
            </w:pPr>
            <w:r>
              <w:rPr>
                <w:rFonts w:cs="Arial"/>
              </w:rPr>
              <w:t>Short</w:t>
            </w:r>
          </w:p>
        </w:tc>
      </w:tr>
      <w:tr w:rsidR="00896404" w:rsidRPr="00896404" w14:paraId="3F92F1A1" w14:textId="77777777" w:rsidTr="00896404">
        <w:tc>
          <w:tcPr>
            <w:tcW w:w="2694" w:type="dxa"/>
          </w:tcPr>
          <w:p w14:paraId="5690416D" w14:textId="77777777" w:rsidR="00896404" w:rsidRPr="00896404" w:rsidRDefault="00896404" w:rsidP="00896404">
            <w:pPr>
              <w:spacing w:before="0" w:after="0" w:line="240" w:lineRule="auto"/>
              <w:rPr>
                <w:rFonts w:cs="Arial"/>
              </w:rPr>
            </w:pPr>
            <w:r w:rsidRPr="00896404">
              <w:rPr>
                <w:rFonts w:cs="Arial"/>
              </w:rPr>
              <w:t>Lead agency</w:t>
            </w:r>
          </w:p>
        </w:tc>
        <w:tc>
          <w:tcPr>
            <w:tcW w:w="6662" w:type="dxa"/>
          </w:tcPr>
          <w:p w14:paraId="772AC9F7" w14:textId="42C802C2" w:rsidR="00896404" w:rsidRPr="00896404" w:rsidRDefault="00855F25" w:rsidP="00896404">
            <w:pPr>
              <w:spacing w:before="0" w:after="0" w:line="240" w:lineRule="auto"/>
              <w:rPr>
                <w:rFonts w:cs="Arial"/>
              </w:rPr>
            </w:pPr>
            <w:r>
              <w:rPr>
                <w:rFonts w:cs="Arial"/>
              </w:rPr>
              <w:t>DELWP</w:t>
            </w:r>
          </w:p>
        </w:tc>
      </w:tr>
      <w:tr w:rsidR="00896404" w:rsidRPr="00896404" w14:paraId="024EB137" w14:textId="77777777" w:rsidTr="00896404">
        <w:tc>
          <w:tcPr>
            <w:tcW w:w="2694" w:type="dxa"/>
          </w:tcPr>
          <w:p w14:paraId="034C92B8" w14:textId="46611FCF" w:rsidR="00896404" w:rsidRPr="00896404" w:rsidRDefault="00896404" w:rsidP="00855F25">
            <w:pPr>
              <w:spacing w:before="0" w:after="0" w:line="240" w:lineRule="auto"/>
              <w:rPr>
                <w:rFonts w:cs="Arial"/>
              </w:rPr>
            </w:pPr>
            <w:r w:rsidRPr="00896404">
              <w:rPr>
                <w:rFonts w:cs="Arial"/>
              </w:rPr>
              <w:t>Implementation partner</w:t>
            </w:r>
          </w:p>
        </w:tc>
        <w:tc>
          <w:tcPr>
            <w:tcW w:w="6662" w:type="dxa"/>
          </w:tcPr>
          <w:p w14:paraId="2BA55F88" w14:textId="0E1E95AF" w:rsidR="00896404" w:rsidRPr="00896404" w:rsidRDefault="00855F25" w:rsidP="00896404">
            <w:pPr>
              <w:spacing w:before="0" w:after="0" w:line="240" w:lineRule="auto"/>
              <w:rPr>
                <w:rFonts w:cs="Arial"/>
              </w:rPr>
            </w:pPr>
            <w:r>
              <w:rPr>
                <w:rFonts w:cs="Arial"/>
              </w:rPr>
              <w:t>DHHS</w:t>
            </w:r>
          </w:p>
        </w:tc>
      </w:tr>
    </w:tbl>
    <w:p w14:paraId="647D81AB" w14:textId="059943FE" w:rsidR="00456199" w:rsidRPr="00031A31" w:rsidRDefault="00646916" w:rsidP="00864A6B">
      <w:pPr>
        <w:pStyle w:val="Heading1"/>
      </w:pPr>
      <w:bookmarkStart w:id="21" w:name="_Toc466987353"/>
      <w:r w:rsidRPr="00031A31">
        <w:lastRenderedPageBreak/>
        <w:t>Outcome 3</w:t>
      </w:r>
      <w:r w:rsidR="00456199" w:rsidRPr="00031A31">
        <w:t xml:space="preserve"> </w:t>
      </w:r>
      <w:r w:rsidR="00C9482E" w:rsidRPr="00C9482E">
        <w:t>Melbourne has an integrated transport system that connects people to jobs and services and goods to market</w:t>
      </w:r>
      <w:bookmarkEnd w:id="21"/>
    </w:p>
    <w:p w14:paraId="3DE466D8" w14:textId="77777777" w:rsidR="004F15BE" w:rsidRDefault="004F15BE" w:rsidP="00864A6B">
      <w:pPr>
        <w:pStyle w:val="Heading3"/>
      </w:pPr>
      <w:r>
        <w:t>Initiatives underway</w:t>
      </w:r>
    </w:p>
    <w:p w14:paraId="7E4A519E" w14:textId="68400F62" w:rsidR="004F15BE" w:rsidRDefault="004F15BE" w:rsidP="004E72FB">
      <w:r w:rsidRPr="00003D10">
        <w:rPr>
          <w:b/>
        </w:rPr>
        <w:t xml:space="preserve">Building the </w:t>
      </w:r>
      <w:r>
        <w:rPr>
          <w:b/>
        </w:rPr>
        <w:t xml:space="preserve">$10.9 billion </w:t>
      </w:r>
      <w:r w:rsidRPr="00003D10">
        <w:rPr>
          <w:b/>
        </w:rPr>
        <w:t>Metro Tunnel</w:t>
      </w:r>
      <w:r>
        <w:t xml:space="preserve"> to create a new metro-style, end-to-end rail line from Sunbury in the west to Cranb</w:t>
      </w:r>
      <w:r w:rsidR="003C4484">
        <w:t>ourne</w:t>
      </w:r>
      <w:r w:rsidR="00C1643E">
        <w:t xml:space="preserve"> and </w:t>
      </w:r>
      <w:r w:rsidR="00CA4031">
        <w:t xml:space="preserve">Pakenham in the south </w:t>
      </w:r>
      <w:r>
        <w:t>east, with high</w:t>
      </w:r>
      <w:r w:rsidR="001E79D0">
        <w:t>-</w:t>
      </w:r>
      <w:r>
        <w:t>capacity trains and five new underground stations at Arden, Parkville, CBD North, CBD South and Domain.</w:t>
      </w:r>
    </w:p>
    <w:p w14:paraId="5F878977" w14:textId="0F28001D" w:rsidR="004F15BE" w:rsidRDefault="004F15BE" w:rsidP="004E72FB">
      <w:r w:rsidRPr="009D230E">
        <w:rPr>
          <w:b/>
        </w:rPr>
        <w:t>Delivering a vital second river crossing through the</w:t>
      </w:r>
      <w:r>
        <w:rPr>
          <w:b/>
        </w:rPr>
        <w:t xml:space="preserve"> $5.5 billion</w:t>
      </w:r>
      <w:r w:rsidRPr="009D230E">
        <w:rPr>
          <w:b/>
        </w:rPr>
        <w:t xml:space="preserve"> Western Distributor </w:t>
      </w:r>
      <w:r w:rsidR="00DF435E">
        <w:rPr>
          <w:b/>
        </w:rPr>
        <w:t>P</w:t>
      </w:r>
      <w:r w:rsidRPr="009D230E">
        <w:rPr>
          <w:b/>
        </w:rPr>
        <w:t>roject.</w:t>
      </w:r>
      <w:r w:rsidRPr="009D230E">
        <w:t xml:space="preserve"> Offering an alte</w:t>
      </w:r>
      <w:r>
        <w:t xml:space="preserve">rnative to the West Gate Bridge, the proposed project includes the Western Distributor, the Monash Freeway </w:t>
      </w:r>
      <w:r w:rsidR="00DF435E">
        <w:t>u</w:t>
      </w:r>
      <w:r>
        <w:t>pgrade and access improvements to Webb Dock.</w:t>
      </w:r>
    </w:p>
    <w:p w14:paraId="6DB181A1" w14:textId="632F9143" w:rsidR="004F15BE" w:rsidRPr="009D230E" w:rsidRDefault="00C1643E" w:rsidP="004E72FB">
      <w:r>
        <w:t xml:space="preserve">The </w:t>
      </w:r>
      <w:r w:rsidR="00986C8B">
        <w:t>g</w:t>
      </w:r>
      <w:r w:rsidR="004F15BE">
        <w:t xml:space="preserve">overnment </w:t>
      </w:r>
      <w:r w:rsidR="00F71974">
        <w:t>has committed</w:t>
      </w:r>
      <w:r w:rsidR="005B345E">
        <w:t xml:space="preserve"> </w:t>
      </w:r>
      <w:r w:rsidR="004F15BE" w:rsidRPr="009D230E">
        <w:t>$1.46 billion over the forward estimates to</w:t>
      </w:r>
      <w:r w:rsidR="004F15BE">
        <w:t xml:space="preserve"> the project.</w:t>
      </w:r>
    </w:p>
    <w:p w14:paraId="01969EDF" w14:textId="4F0914A2" w:rsidR="006B3618" w:rsidRPr="006B3618" w:rsidRDefault="004F15BE" w:rsidP="004E72FB">
      <w:r>
        <w:rPr>
          <w:b/>
        </w:rPr>
        <w:t xml:space="preserve">Removing 50 </w:t>
      </w:r>
      <w:r w:rsidRPr="005C5FCF">
        <w:rPr>
          <w:b/>
        </w:rPr>
        <w:t>of Melbourne</w:t>
      </w:r>
      <w:r w:rsidR="00E708B0">
        <w:rPr>
          <w:b/>
        </w:rPr>
        <w:t>’</w:t>
      </w:r>
      <w:r w:rsidRPr="005C5FCF">
        <w:rPr>
          <w:b/>
        </w:rPr>
        <w:t>s most dangerous and congested level crossings</w:t>
      </w:r>
      <w:r>
        <w:rPr>
          <w:b/>
        </w:rPr>
        <w:t xml:space="preserve"> </w:t>
      </w:r>
      <w:r>
        <w:t>with</w:t>
      </w:r>
      <w:r w:rsidRPr="00CA3E43">
        <w:t xml:space="preserve"> </w:t>
      </w:r>
      <w:r>
        <w:t>an eight-</w:t>
      </w:r>
      <w:r w:rsidRPr="006B3618">
        <w:t>year project overseen by the Level Crossing Removal Authority. Removing the crossings will improve safety, travel times and access for all users</w:t>
      </w:r>
      <w:r w:rsidR="001E79D0" w:rsidRPr="006B3618">
        <w:t>,</w:t>
      </w:r>
      <w:r w:rsidRPr="006B3618">
        <w:t xml:space="preserve"> and revitalise local communities.</w:t>
      </w:r>
      <w:r w:rsidR="006B3618">
        <w:t xml:space="preserve"> </w:t>
      </w:r>
    </w:p>
    <w:p w14:paraId="6410D74A" w14:textId="46B6E321" w:rsidR="004F15BE" w:rsidRPr="00CA3E43" w:rsidRDefault="00DA2369" w:rsidP="004E72FB">
      <w:r>
        <w:t>The government has committed $5-6 billion to the Level Crossing Removal Program.</w:t>
      </w:r>
      <w:r w:rsidR="00740EF1">
        <w:t xml:space="preserve"> This includes removing all of the remaining level crossings between Dandenong and the city as part of the Caulfield to Dandenong Level Crossing Removal and Line Upgrade project. The project </w:t>
      </w:r>
      <w:r w:rsidR="00FC568D">
        <w:t xml:space="preserve">also </w:t>
      </w:r>
      <w:r w:rsidR="00740EF1">
        <w:t>involve</w:t>
      </w:r>
      <w:r w:rsidR="00FC568D">
        <w:t>s</w:t>
      </w:r>
      <w:r w:rsidR="00740EF1">
        <w:t xml:space="preserve"> </w:t>
      </w:r>
      <w:r w:rsidR="00FC568D">
        <w:t>building five</w:t>
      </w:r>
      <w:r w:rsidR="00740EF1">
        <w:t xml:space="preserve"> new stations and power and signalling upgrades.</w:t>
      </w:r>
    </w:p>
    <w:p w14:paraId="65B74003" w14:textId="53420FDC" w:rsidR="004F15BE" w:rsidRDefault="004F15BE" w:rsidP="004E72FB">
      <w:r w:rsidRPr="00E241D6">
        <w:rPr>
          <w:b/>
        </w:rPr>
        <w:t>Leading o</w:t>
      </w:r>
      <w:r w:rsidRPr="007F62F5">
        <w:rPr>
          <w:b/>
        </w:rPr>
        <w:t>ngoing adaptive transport planning</w:t>
      </w:r>
      <w:r w:rsidRPr="005327D2">
        <w:rPr>
          <w:b/>
        </w:rPr>
        <w:t xml:space="preserve"> </w:t>
      </w:r>
      <w:r w:rsidRPr="005327D2">
        <w:t xml:space="preserve">for significant </w:t>
      </w:r>
      <w:r w:rsidR="00997F30">
        <w:t xml:space="preserve">places, interchanges and </w:t>
      </w:r>
      <w:r w:rsidRPr="005327D2">
        <w:t>metropolitan transport corridors across Melbourne</w:t>
      </w:r>
      <w:r w:rsidR="00997F30">
        <w:t xml:space="preserve"> including national employment and innovation clusters, major urban renewal precincts and activity centres</w:t>
      </w:r>
      <w:r>
        <w:t xml:space="preserve"> to build capacity across the transport system. Planning will draw on options identified by Infrastructure Victoria</w:t>
      </w:r>
      <w:r w:rsidR="00E708B0">
        <w:t>’</w:t>
      </w:r>
      <w:r>
        <w:t>s 30-year infrastructure strategy.</w:t>
      </w:r>
    </w:p>
    <w:p w14:paraId="421F9146" w14:textId="77777777" w:rsidR="004F15BE" w:rsidRDefault="00E241D6" w:rsidP="004E72FB">
      <w:r>
        <w:t>P</w:t>
      </w:r>
      <w:r w:rsidR="004F15BE">
        <w:t>u</w:t>
      </w:r>
      <w:r>
        <w:t>blic transport improvements currently budgeted for include</w:t>
      </w:r>
      <w:r w:rsidR="004F15BE">
        <w:t>:</w:t>
      </w:r>
    </w:p>
    <w:p w14:paraId="79FC9EED" w14:textId="2159257A" w:rsidR="00E3767D" w:rsidRDefault="00E3767D" w:rsidP="004E72FB">
      <w:pPr>
        <w:pStyle w:val="TableListBullet"/>
      </w:pPr>
      <w:r>
        <w:t xml:space="preserve">$875 million </w:t>
      </w:r>
      <w:r w:rsidR="00E241D6" w:rsidRPr="00CA3E43">
        <w:t xml:space="preserve">for </w:t>
      </w:r>
      <w:r>
        <w:t>additional</w:t>
      </w:r>
      <w:r w:rsidR="002B6561">
        <w:t xml:space="preserve"> new </w:t>
      </w:r>
      <w:r w:rsidR="00E241D6" w:rsidRPr="00CA3E43">
        <w:t>High Capacity Metro Trains</w:t>
      </w:r>
    </w:p>
    <w:p w14:paraId="501510A2" w14:textId="7FEE4E6A" w:rsidR="00E241D6" w:rsidRDefault="00E3767D" w:rsidP="004E72FB">
      <w:pPr>
        <w:pStyle w:val="TableListBullet"/>
      </w:pPr>
      <w:r>
        <w:t>$</w:t>
      </w:r>
      <w:r w:rsidR="00DA2369">
        <w:t>105.2</w:t>
      </w:r>
      <w:r w:rsidR="00DA2369" w:rsidRPr="00CA3E43">
        <w:t xml:space="preserve"> </w:t>
      </w:r>
      <w:r w:rsidR="00E241D6" w:rsidRPr="00CA3E43">
        <w:t>million to p</w:t>
      </w:r>
      <w:r w:rsidR="00E241D6">
        <w:t xml:space="preserve">urchase </w:t>
      </w:r>
      <w:r>
        <w:t>additional</w:t>
      </w:r>
      <w:r w:rsidR="00E241D6">
        <w:t xml:space="preserve"> X</w:t>
      </w:r>
      <w:r w:rsidR="00E708B0">
        <w:t>’</w:t>
      </w:r>
      <w:r w:rsidR="00E241D6">
        <w:t>Trapolis trains</w:t>
      </w:r>
    </w:p>
    <w:p w14:paraId="68A79DE0" w14:textId="4E93CC44" w:rsidR="00DA2369" w:rsidRDefault="00DA2369" w:rsidP="004E72FB">
      <w:pPr>
        <w:pStyle w:val="TableListBullet"/>
      </w:pPr>
      <w:r>
        <w:t>$274 million for an additional 20 E-class trams to add to the 50 E-class trams which are currently being rolled out across the network</w:t>
      </w:r>
    </w:p>
    <w:p w14:paraId="56591802" w14:textId="73FF782F" w:rsidR="004F15BE" w:rsidRDefault="00DA2369" w:rsidP="004E72FB">
      <w:pPr>
        <w:pStyle w:val="TableListBullet"/>
      </w:pPr>
      <w:r w:rsidRPr="009311B0">
        <w:t>$59</w:t>
      </w:r>
      <w:r w:rsidR="009311B0" w:rsidRPr="009311B0">
        <w:t>6.7</w:t>
      </w:r>
      <w:r w:rsidR="004F15BE" w:rsidRPr="00CF3140">
        <w:t xml:space="preserve"> million </w:t>
      </w:r>
      <w:r w:rsidR="004F15BE">
        <w:t>towards the Mernda rail extension to support new communities in Melbourne</w:t>
      </w:r>
      <w:r w:rsidR="00E708B0">
        <w:t>’</w:t>
      </w:r>
      <w:r w:rsidR="004F15BE">
        <w:t>s northern growth areas and support the development</w:t>
      </w:r>
      <w:r w:rsidR="00E241D6">
        <w:t xml:space="preserve"> of a new town centre in Mernda</w:t>
      </w:r>
    </w:p>
    <w:p w14:paraId="32FAEA68" w14:textId="53046889" w:rsidR="00E241D6" w:rsidRDefault="00DA2369" w:rsidP="004E72FB">
      <w:pPr>
        <w:pStyle w:val="TableListBullet"/>
      </w:pPr>
      <w:r>
        <w:t>$518.4</w:t>
      </w:r>
      <w:r w:rsidR="00E241D6" w:rsidRPr="00C92DE7">
        <w:t xml:space="preserve"> million for the duplication of the </w:t>
      </w:r>
      <w:r w:rsidR="00E241D6">
        <w:t>Ballarat</w:t>
      </w:r>
      <w:r w:rsidR="00E241D6" w:rsidRPr="00C92DE7">
        <w:t xml:space="preserve"> line to Melton</w:t>
      </w:r>
      <w:r w:rsidR="001E79D0">
        <w:t>,</w:t>
      </w:r>
      <w:r w:rsidR="00E241D6" w:rsidRPr="00C92DE7">
        <w:t xml:space="preserve"> </w:t>
      </w:r>
      <w:r w:rsidR="00E241D6">
        <w:t>to increase the frequency of services for the Ballarat region and Melbourne</w:t>
      </w:r>
      <w:r w:rsidR="00E708B0">
        <w:t>’</w:t>
      </w:r>
      <w:r w:rsidR="00E241D6">
        <w:t>s growing outer west</w:t>
      </w:r>
    </w:p>
    <w:p w14:paraId="5EFF5DEA" w14:textId="7488B914" w:rsidR="004F15BE" w:rsidRDefault="00DA2369" w:rsidP="004E72FB">
      <w:pPr>
        <w:pStyle w:val="TableListBullet"/>
      </w:pPr>
      <w:r>
        <w:t>$140.2</w:t>
      </w:r>
      <w:r w:rsidR="004F15BE">
        <w:t xml:space="preserve"> million for the duplication of a section of the rail line between Heidelberg and Rosanna as part of the Hurstbridge line upgrade</w:t>
      </w:r>
      <w:r w:rsidR="001E79D0">
        <w:t>,</w:t>
      </w:r>
      <w:r w:rsidR="004F15BE">
        <w:t xml:space="preserve"> to improve the freque</w:t>
      </w:r>
      <w:r w:rsidR="00E241D6">
        <w:t>ncy and reliability of services</w:t>
      </w:r>
    </w:p>
    <w:p w14:paraId="05C2B473" w14:textId="5098DF8F" w:rsidR="00E241D6" w:rsidRDefault="00E241D6" w:rsidP="004E72FB">
      <w:pPr>
        <w:pStyle w:val="TableListBullet"/>
      </w:pPr>
      <w:r>
        <w:t>$100 million to improve Victoria</w:t>
      </w:r>
      <w:r w:rsidR="00E708B0">
        <w:t>’</w:t>
      </w:r>
      <w:r>
        <w:t>s bus networks by adding more routes, increasing frequencies, restoring cut services and fixing the missing links in Melbourne</w:t>
      </w:r>
      <w:r w:rsidR="00E708B0">
        <w:t>’</w:t>
      </w:r>
      <w:r>
        <w:t>s growth areas</w:t>
      </w:r>
      <w:r w:rsidR="002B6561">
        <w:t>.</w:t>
      </w:r>
    </w:p>
    <w:p w14:paraId="78954660" w14:textId="711E9984" w:rsidR="004F15BE" w:rsidRPr="009E0698" w:rsidRDefault="00E241D6" w:rsidP="004E72FB">
      <w:r>
        <w:t xml:space="preserve">The </w:t>
      </w:r>
      <w:r w:rsidR="00986C8B">
        <w:t>g</w:t>
      </w:r>
      <w:r w:rsidR="004F15BE" w:rsidRPr="009E0698">
        <w:t>overnment is also delivering a range of improvements to public transport interchanges a</w:t>
      </w:r>
      <w:r w:rsidR="004F15BE">
        <w:t>nd station precincts including:</w:t>
      </w:r>
    </w:p>
    <w:p w14:paraId="1F4C2CD0" w14:textId="45DC3B2B" w:rsidR="00E241D6" w:rsidRDefault="00967E6F" w:rsidP="004E72FB">
      <w:pPr>
        <w:pStyle w:val="TableListBullet"/>
      </w:pPr>
      <w:r>
        <w:t>$63.1</w:t>
      </w:r>
      <w:r w:rsidR="005B345E">
        <w:t xml:space="preserve"> million for</w:t>
      </w:r>
      <w:r w:rsidR="00E241D6">
        <w:t xml:space="preserve"> the Frankston station precinct redevelopment</w:t>
      </w:r>
    </w:p>
    <w:p w14:paraId="485FE827" w14:textId="2CD6C746" w:rsidR="004F15BE" w:rsidRDefault="00967E6F" w:rsidP="004E72FB">
      <w:pPr>
        <w:pStyle w:val="TableListBullet"/>
      </w:pPr>
      <w:r>
        <w:t>$8.2</w:t>
      </w:r>
      <w:r w:rsidR="004F15BE" w:rsidRPr="009E0698">
        <w:t xml:space="preserve"> million for</w:t>
      </w:r>
      <w:r w:rsidR="00574C1D">
        <w:t xml:space="preserve"> the</w:t>
      </w:r>
      <w:r w:rsidR="004F15BE" w:rsidRPr="009E0698">
        <w:t xml:space="preserve"> Huntingdale station precinct upgrade</w:t>
      </w:r>
    </w:p>
    <w:p w14:paraId="2259E9AD" w14:textId="29512014" w:rsidR="004F15BE" w:rsidRDefault="004F15BE" w:rsidP="004E72FB">
      <w:pPr>
        <w:pStyle w:val="TableListBullet"/>
      </w:pPr>
      <w:r>
        <w:t xml:space="preserve">$4 million upgrade </w:t>
      </w:r>
      <w:r w:rsidR="009B5C3C">
        <w:t>to</w:t>
      </w:r>
      <w:r>
        <w:t xml:space="preserve"> Broadmeadows station</w:t>
      </w:r>
      <w:r w:rsidR="009B5C3C">
        <w:t xml:space="preserve"> as part of a $1</w:t>
      </w:r>
      <w:r w:rsidR="00E3767D">
        <w:t>4.</w:t>
      </w:r>
      <w:r w:rsidR="009B5C3C">
        <w:t>3 million rejuvenation of the activity centre</w:t>
      </w:r>
    </w:p>
    <w:p w14:paraId="6E664C97" w14:textId="284856CA" w:rsidR="004F15BE" w:rsidRPr="00CF3140" w:rsidRDefault="00DF435E" w:rsidP="004E72FB">
      <w:pPr>
        <w:pStyle w:val="TableListBullet"/>
      </w:pPr>
      <w:r>
        <w:t>t</w:t>
      </w:r>
      <w:r w:rsidR="004F15BE">
        <w:t>wo new stations at Caroline Springs and Southland</w:t>
      </w:r>
      <w:r w:rsidR="00E241D6">
        <w:t>.</w:t>
      </w:r>
    </w:p>
    <w:p w14:paraId="65952647" w14:textId="3D8E1DE0" w:rsidR="004F15BE" w:rsidRDefault="004F15BE" w:rsidP="004E72FB">
      <w:r>
        <w:lastRenderedPageBreak/>
        <w:t xml:space="preserve">A further </w:t>
      </w:r>
      <w:r w:rsidRPr="00CA3E43">
        <w:t>$6.2 billion</w:t>
      </w:r>
      <w:r>
        <w:t xml:space="preserve"> has been committed</w:t>
      </w:r>
      <w:r w:rsidRPr="00CA3E43">
        <w:t xml:space="preserve"> to improve and upgrade Victoria</w:t>
      </w:r>
      <w:r w:rsidR="00E708B0">
        <w:t>’</w:t>
      </w:r>
      <w:r w:rsidRPr="00CA3E43">
        <w:t>s metropolitan road and freeway networks and arterial road connections across Melbourne</w:t>
      </w:r>
      <w:r>
        <w:t>, including:</w:t>
      </w:r>
    </w:p>
    <w:p w14:paraId="25EA6183" w14:textId="6E2A67C8" w:rsidR="004F15BE" w:rsidRDefault="004F15BE" w:rsidP="004E72FB">
      <w:pPr>
        <w:pStyle w:val="TableListBullet"/>
      </w:pPr>
      <w:r>
        <w:t>$437 million to upgrade Thompsons Road, Yan Yean Road, O</w:t>
      </w:r>
      <w:r w:rsidR="00E708B0">
        <w:t>’</w:t>
      </w:r>
      <w:r>
        <w:t xml:space="preserve">Hearns Road, Hoddle Street and </w:t>
      </w:r>
      <w:r w:rsidR="005B345E">
        <w:t xml:space="preserve">Bolton Street, </w:t>
      </w:r>
      <w:r w:rsidR="00E241D6">
        <w:t>Eltham</w:t>
      </w:r>
      <w:r w:rsidR="00967E6F">
        <w:t xml:space="preserve"> (in addition to $23 million allocated to these projects in the 2015-16 budget)</w:t>
      </w:r>
    </w:p>
    <w:p w14:paraId="2BABB1C3" w14:textId="77777777" w:rsidR="004F15BE" w:rsidRDefault="004F15BE" w:rsidP="004E72FB">
      <w:pPr>
        <w:pStyle w:val="TableListBullet"/>
      </w:pPr>
      <w:r>
        <w:t>$228 million to duplicate sections of Dohertys Road and Hallam Road, and widen Plenty Road, reducing travel times on these key arte</w:t>
      </w:r>
      <w:r w:rsidR="00E241D6">
        <w:t>rial roads in the outer suburbs</w:t>
      </w:r>
    </w:p>
    <w:p w14:paraId="5068C0F9" w14:textId="228BC7F6" w:rsidR="004F15BE" w:rsidRDefault="004F15BE" w:rsidP="004E72FB">
      <w:pPr>
        <w:pStyle w:val="TableListBullet"/>
      </w:pPr>
      <w:r>
        <w:t>$10 million to plan the next stage of expanding the outer suburban arterial road network to meet the growing demand and reduce congestion i</w:t>
      </w:r>
      <w:r w:rsidR="00E241D6">
        <w:t>n growth areas across Melbourne</w:t>
      </w:r>
      <w:r w:rsidR="002B6561">
        <w:t>.</w:t>
      </w:r>
    </w:p>
    <w:p w14:paraId="3E181FCE" w14:textId="1B0D751A" w:rsidR="00967E6F" w:rsidRDefault="00967E6F" w:rsidP="004E72FB">
      <w:r>
        <w:t>$114.5 million is allocated in the 2015-16 budget to upgrade the Chandler Highway bridge over the Yarra River, easing congestion for the thousands of motorists who use it daily</w:t>
      </w:r>
      <w:r w:rsidR="005453E1">
        <w:t>.</w:t>
      </w:r>
    </w:p>
    <w:p w14:paraId="258F42AA" w14:textId="2256EA36" w:rsidR="00C67C1A" w:rsidRDefault="00FC568D" w:rsidP="004E72FB">
      <w:r>
        <w:rPr>
          <w:b/>
        </w:rPr>
        <w:t>E</w:t>
      </w:r>
      <w:r w:rsidR="004F15BE" w:rsidRPr="00DB1BF9">
        <w:rPr>
          <w:b/>
        </w:rPr>
        <w:t>ncouraging more Victorians to walk and cycle</w:t>
      </w:r>
      <w:r w:rsidR="004F15BE">
        <w:t xml:space="preserve"> through the </w:t>
      </w:r>
      <w:r w:rsidR="004F15BE" w:rsidRPr="00CA3E43">
        <w:t xml:space="preserve">Traffic Accident Commission $100 million Safer Cyclists and Pedestrian Fund </w:t>
      </w:r>
      <w:r w:rsidR="004F15BE">
        <w:t xml:space="preserve">and improvements to Melbourne cycling routes in the </w:t>
      </w:r>
      <w:r w:rsidR="003B5693">
        <w:t xml:space="preserve">updated </w:t>
      </w:r>
      <w:r w:rsidR="004F15BE" w:rsidRPr="00740EF1">
        <w:t>Victo</w:t>
      </w:r>
      <w:r w:rsidR="00E241D6" w:rsidRPr="00740EF1">
        <w:t xml:space="preserve">rian </w:t>
      </w:r>
      <w:r w:rsidR="00740EF1">
        <w:t>c</w:t>
      </w:r>
      <w:r w:rsidR="00E241D6" w:rsidRPr="00740EF1">
        <w:t xml:space="preserve">ycling </w:t>
      </w:r>
      <w:r w:rsidR="00740EF1">
        <w:t>s</w:t>
      </w:r>
      <w:r w:rsidR="00E241D6" w:rsidRPr="00740EF1">
        <w:t>trategy</w:t>
      </w:r>
      <w:r w:rsidR="00E241D6">
        <w:rPr>
          <w:i/>
        </w:rPr>
        <w:t>.</w:t>
      </w:r>
      <w:r w:rsidR="00C67C1A">
        <w:rPr>
          <w:i/>
        </w:rPr>
        <w:t xml:space="preserve"> </w:t>
      </w:r>
      <w:r w:rsidR="00C67C1A">
        <w:t>Additional projects to extend on-road</w:t>
      </w:r>
      <w:r w:rsidR="00574C1D">
        <w:t xml:space="preserve"> and off-road</w:t>
      </w:r>
      <w:r w:rsidR="00C67C1A">
        <w:t xml:space="preserve"> bike lanes and safety measures are being investigated for funding.</w:t>
      </w:r>
    </w:p>
    <w:p w14:paraId="03FD382C" w14:textId="2BB20C71" w:rsidR="004F15BE" w:rsidRPr="00747240" w:rsidRDefault="004F15BE" w:rsidP="004E72FB">
      <w:r w:rsidRPr="00CA3E43">
        <w:t xml:space="preserve">The </w:t>
      </w:r>
      <w:r w:rsidR="00986C8B">
        <w:t>g</w:t>
      </w:r>
      <w:r w:rsidRPr="00CA3E43">
        <w:t xml:space="preserve">overnment has committed $3.3 million </w:t>
      </w:r>
      <w:r>
        <w:t>over three years to</w:t>
      </w:r>
      <w:r w:rsidRPr="00CA3E43">
        <w:t xml:space="preserve"> Active Transport Victoria</w:t>
      </w:r>
      <w:r>
        <w:t xml:space="preserve"> to increase participation in w</w:t>
      </w:r>
      <w:r w:rsidR="00E241D6">
        <w:t xml:space="preserve">alking and cycling and focus on </w:t>
      </w:r>
      <w:r>
        <w:t>safety.</w:t>
      </w:r>
    </w:p>
    <w:p w14:paraId="24609D3E" w14:textId="429B09C9" w:rsidR="00456199" w:rsidRDefault="00456199" w:rsidP="00864A6B">
      <w:pPr>
        <w:pStyle w:val="Heading3"/>
      </w:pPr>
      <w:r>
        <w:t>What</w:t>
      </w:r>
      <w:r w:rsidR="00E708B0">
        <w:t>’</w:t>
      </w:r>
      <w:r>
        <w:t>s next</w:t>
      </w:r>
    </w:p>
    <w:p w14:paraId="297D2246" w14:textId="1E8C434D" w:rsidR="00456199" w:rsidRDefault="00456199" w:rsidP="00864A6B">
      <w:pPr>
        <w:pStyle w:val="Headingaction"/>
      </w:pPr>
      <w:r>
        <w:t>Metro-style rail system</w:t>
      </w:r>
    </w:p>
    <w:p w14:paraId="4098AD99" w14:textId="22D1A369" w:rsidR="00456199" w:rsidRDefault="00456199" w:rsidP="00456199">
      <w:r>
        <w:t>Plan for future improvements that continue the transition to</w:t>
      </w:r>
      <w:r w:rsidRPr="002D2DA0">
        <w:t xml:space="preserve"> a metro</w:t>
      </w:r>
      <w:r>
        <w:t>-</w:t>
      </w:r>
      <w:r w:rsidRPr="002D2DA0">
        <w:t xml:space="preserve">style rail </w:t>
      </w:r>
      <w:r>
        <w:t>system</w:t>
      </w:r>
      <w:r w:rsidR="00795064">
        <w:t>,</w:t>
      </w:r>
      <w:r>
        <w:t xml:space="preserve"> such as identifying lines for high</w:t>
      </w:r>
      <w:r w:rsidR="00795064">
        <w:t>-</w:t>
      </w:r>
      <w:r>
        <w:t xml:space="preserve">capacity signalling upgrades, simpler timetables with </w:t>
      </w:r>
      <w:r w:rsidR="00795064">
        <w:t>‘</w:t>
      </w:r>
      <w:r>
        <w:t>turn up and go</w:t>
      </w:r>
      <w:r w:rsidR="00795064">
        <w:t>’</w:t>
      </w:r>
      <w:r>
        <w:t xml:space="preserve"> frequency, comfortable and efficient interchange opportunities and adding further capacity across the network.</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7C50EC4A"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1734BF0" w14:textId="77777777" w:rsidR="00855F25" w:rsidRPr="00896404" w:rsidRDefault="00855F25"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0F34EC10" w14:textId="6F9DA826" w:rsidR="00855F25" w:rsidRPr="00896404" w:rsidRDefault="00E9748C" w:rsidP="00E951D2">
            <w:pPr>
              <w:spacing w:before="0" w:after="0" w:line="240" w:lineRule="auto"/>
              <w:rPr>
                <w:rFonts w:cs="Arial"/>
              </w:rPr>
            </w:pPr>
            <w:r>
              <w:rPr>
                <w:rFonts w:cs="Arial"/>
              </w:rPr>
              <w:t>3.1</w:t>
            </w:r>
          </w:p>
        </w:tc>
      </w:tr>
      <w:tr w:rsidR="00855F25" w:rsidRPr="00896404" w14:paraId="22E8442B" w14:textId="77777777" w:rsidTr="00E951D2">
        <w:tc>
          <w:tcPr>
            <w:tcW w:w="2694" w:type="dxa"/>
          </w:tcPr>
          <w:p w14:paraId="4785C1DA"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716AA27B" w14:textId="203135E6" w:rsidR="00855F25" w:rsidRPr="00896404" w:rsidRDefault="00E9748C" w:rsidP="00E951D2">
            <w:pPr>
              <w:spacing w:before="0" w:after="0" w:line="240" w:lineRule="auto"/>
              <w:rPr>
                <w:rFonts w:cs="Arial"/>
              </w:rPr>
            </w:pPr>
            <w:r>
              <w:rPr>
                <w:rFonts w:cs="Arial"/>
              </w:rPr>
              <w:t>Short – medium</w:t>
            </w:r>
          </w:p>
        </w:tc>
      </w:tr>
      <w:tr w:rsidR="00855F25" w:rsidRPr="00896404" w14:paraId="64F94342" w14:textId="77777777" w:rsidTr="00E951D2">
        <w:tc>
          <w:tcPr>
            <w:tcW w:w="2694" w:type="dxa"/>
          </w:tcPr>
          <w:p w14:paraId="438BE649"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690E4EFE" w14:textId="4F9C6DCF" w:rsidR="00855F25" w:rsidRPr="00896404" w:rsidRDefault="00F71A5F" w:rsidP="00E951D2">
            <w:pPr>
              <w:spacing w:before="0" w:after="0" w:line="240" w:lineRule="auto"/>
              <w:rPr>
                <w:rFonts w:cs="Arial"/>
              </w:rPr>
            </w:pPr>
            <w:r>
              <w:rPr>
                <w:rFonts w:cs="Arial"/>
              </w:rPr>
              <w:t>DJPR</w:t>
            </w:r>
          </w:p>
        </w:tc>
      </w:tr>
      <w:tr w:rsidR="00855F25" w:rsidRPr="00896404" w14:paraId="478E4CAF" w14:textId="77777777" w:rsidTr="00E951D2">
        <w:tc>
          <w:tcPr>
            <w:tcW w:w="2694" w:type="dxa"/>
          </w:tcPr>
          <w:p w14:paraId="499624C6" w14:textId="77777777" w:rsidR="00855F25" w:rsidRPr="00896404" w:rsidRDefault="00855F25" w:rsidP="00E951D2">
            <w:pPr>
              <w:spacing w:before="0" w:after="0" w:line="240" w:lineRule="auto"/>
              <w:rPr>
                <w:rFonts w:cs="Arial"/>
              </w:rPr>
            </w:pPr>
            <w:r w:rsidRPr="00896404">
              <w:rPr>
                <w:rFonts w:cs="Arial"/>
              </w:rPr>
              <w:t>Implementation partner</w:t>
            </w:r>
          </w:p>
        </w:tc>
        <w:tc>
          <w:tcPr>
            <w:tcW w:w="6662" w:type="dxa"/>
          </w:tcPr>
          <w:p w14:paraId="200DAC0E" w14:textId="542B4341" w:rsidR="00855F25" w:rsidRPr="00896404" w:rsidRDefault="007773B4" w:rsidP="00E951D2">
            <w:pPr>
              <w:spacing w:before="0" w:after="0" w:line="240" w:lineRule="auto"/>
              <w:rPr>
                <w:rFonts w:cs="Arial"/>
              </w:rPr>
            </w:pPr>
            <w:r>
              <w:rPr>
                <w:rFonts w:cs="Arial"/>
              </w:rPr>
              <w:t>DoT</w:t>
            </w:r>
          </w:p>
        </w:tc>
      </w:tr>
    </w:tbl>
    <w:p w14:paraId="7392B812" w14:textId="77777777" w:rsidR="00456199" w:rsidRDefault="00456199" w:rsidP="00864A6B">
      <w:pPr>
        <w:pStyle w:val="Headingaction"/>
      </w:pPr>
      <w:r>
        <w:t>Integrated transport strategy for Fishermans Bend</w:t>
      </w:r>
    </w:p>
    <w:p w14:paraId="5EAC75D6" w14:textId="7B63D9E7" w:rsidR="00456199" w:rsidRDefault="00456199" w:rsidP="00456199">
      <w:r w:rsidRPr="00CA3E43">
        <w:t>Produce a</w:t>
      </w:r>
      <w:r>
        <w:t>n</w:t>
      </w:r>
      <w:r w:rsidRPr="00CA3E43">
        <w:t xml:space="preserve"> </w:t>
      </w:r>
      <w:r>
        <w:t>integrated</w:t>
      </w:r>
      <w:r w:rsidRPr="00CA3E43">
        <w:t xml:space="preserve"> transport strategy for Fishermans Bend including developing road and street alignments that complement planning for public transport</w:t>
      </w:r>
      <w:r w:rsidR="00DF435E">
        <w:t xml:space="preserve"> and</w:t>
      </w:r>
      <w:r w:rsidRPr="00CA3E43">
        <w:t xml:space="preserve"> cycling and walking links that can be </w:t>
      </w:r>
      <w:r w:rsidR="00E241D6" w:rsidRPr="00CA3E43">
        <w:t xml:space="preserve">implemented </w:t>
      </w:r>
      <w:r w:rsidRPr="00CA3E43">
        <w:t xml:space="preserve">immediately and strengthened over </w:t>
      </w:r>
      <w:r w:rsidR="00E241D6">
        <w:t>time as the precinct develops.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5EADA775"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91576BE" w14:textId="77777777" w:rsidR="00855F25" w:rsidRPr="00896404" w:rsidRDefault="00855F25"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7792C84" w14:textId="14ABDC19" w:rsidR="00855F25" w:rsidRPr="00896404" w:rsidRDefault="00E9748C" w:rsidP="00E951D2">
            <w:pPr>
              <w:spacing w:before="0" w:after="0" w:line="240" w:lineRule="auto"/>
              <w:rPr>
                <w:rFonts w:cs="Arial"/>
              </w:rPr>
            </w:pPr>
            <w:r>
              <w:rPr>
                <w:rFonts w:cs="Arial"/>
              </w:rPr>
              <w:t>3.1</w:t>
            </w:r>
          </w:p>
        </w:tc>
      </w:tr>
      <w:tr w:rsidR="00855F25" w:rsidRPr="00896404" w14:paraId="0E9D52BA" w14:textId="77777777" w:rsidTr="00E951D2">
        <w:tc>
          <w:tcPr>
            <w:tcW w:w="2694" w:type="dxa"/>
          </w:tcPr>
          <w:p w14:paraId="46FE15BC"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1C94AC29" w14:textId="20275D70" w:rsidR="00855F25" w:rsidRPr="00896404" w:rsidRDefault="00E9748C" w:rsidP="00E951D2">
            <w:pPr>
              <w:spacing w:before="0" w:after="0" w:line="240" w:lineRule="auto"/>
              <w:rPr>
                <w:rFonts w:cs="Arial"/>
              </w:rPr>
            </w:pPr>
            <w:r>
              <w:rPr>
                <w:rFonts w:cs="Arial"/>
              </w:rPr>
              <w:t>Short</w:t>
            </w:r>
          </w:p>
        </w:tc>
      </w:tr>
      <w:tr w:rsidR="00855F25" w:rsidRPr="00896404" w14:paraId="3EE834FF" w14:textId="77777777" w:rsidTr="00E951D2">
        <w:tc>
          <w:tcPr>
            <w:tcW w:w="2694" w:type="dxa"/>
          </w:tcPr>
          <w:p w14:paraId="447B5507"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4A79D4DE" w14:textId="4FA4DAD2" w:rsidR="00855F25" w:rsidRPr="00896404" w:rsidRDefault="00F71A5F" w:rsidP="00E951D2">
            <w:pPr>
              <w:spacing w:before="0" w:after="0" w:line="240" w:lineRule="auto"/>
              <w:rPr>
                <w:rFonts w:cs="Arial"/>
              </w:rPr>
            </w:pPr>
            <w:r>
              <w:rPr>
                <w:rFonts w:cs="Arial"/>
              </w:rPr>
              <w:t>DJPR</w:t>
            </w:r>
          </w:p>
        </w:tc>
      </w:tr>
      <w:tr w:rsidR="00855F25" w:rsidRPr="00896404" w14:paraId="634FF21F" w14:textId="77777777" w:rsidTr="00E951D2">
        <w:tc>
          <w:tcPr>
            <w:tcW w:w="2694" w:type="dxa"/>
          </w:tcPr>
          <w:p w14:paraId="6D45E723" w14:textId="2B36195A" w:rsidR="00855F25" w:rsidRPr="00896404" w:rsidRDefault="00855F25" w:rsidP="00E951D2">
            <w:pPr>
              <w:spacing w:before="0" w:after="0" w:line="240" w:lineRule="auto"/>
              <w:rPr>
                <w:rFonts w:cs="Arial"/>
              </w:rPr>
            </w:pPr>
            <w:r w:rsidRPr="00896404">
              <w:rPr>
                <w:rFonts w:cs="Arial"/>
              </w:rPr>
              <w:t>Implementation partner</w:t>
            </w:r>
            <w:r w:rsidR="00E9748C">
              <w:rPr>
                <w:rFonts w:cs="Arial"/>
              </w:rPr>
              <w:t>s</w:t>
            </w:r>
          </w:p>
        </w:tc>
        <w:tc>
          <w:tcPr>
            <w:tcW w:w="6662" w:type="dxa"/>
          </w:tcPr>
          <w:p w14:paraId="2DC11503" w14:textId="1ABFF8F2" w:rsidR="00855F25" w:rsidRPr="00896404" w:rsidRDefault="00E9748C" w:rsidP="00E951D2">
            <w:pPr>
              <w:spacing w:before="0" w:after="0" w:line="240" w:lineRule="auto"/>
              <w:rPr>
                <w:rFonts w:cs="Arial"/>
              </w:rPr>
            </w:pPr>
            <w:r>
              <w:rPr>
                <w:rFonts w:cs="Arial"/>
              </w:rPr>
              <w:t xml:space="preserve">Councils, </w:t>
            </w:r>
            <w:r w:rsidR="007773B4">
              <w:rPr>
                <w:rFonts w:cs="Arial"/>
              </w:rPr>
              <w:t>DoT</w:t>
            </w:r>
          </w:p>
        </w:tc>
      </w:tr>
    </w:tbl>
    <w:p w14:paraId="613AF5F1" w14:textId="40AB6D47" w:rsidR="00456199" w:rsidRDefault="00456199" w:rsidP="00864A6B">
      <w:pPr>
        <w:pStyle w:val="Headingaction"/>
      </w:pPr>
      <w:r>
        <w:t xml:space="preserve">Improvements in </w:t>
      </w:r>
      <w:r w:rsidR="00740EF1">
        <w:t xml:space="preserve">the </w:t>
      </w:r>
      <w:r>
        <w:t>m</w:t>
      </w:r>
      <w:r w:rsidRPr="00455453">
        <w:t>etropolit</w:t>
      </w:r>
      <w:r>
        <w:t>an bus and tram network</w:t>
      </w:r>
    </w:p>
    <w:p w14:paraId="2DFA0B7F" w14:textId="77777777" w:rsidR="00456199" w:rsidRDefault="00456199" w:rsidP="00456199">
      <w:r>
        <w:t>Implement further improvements across the metropolitan bus and tram network including:</w:t>
      </w:r>
    </w:p>
    <w:p w14:paraId="6C97E505" w14:textId="66AA9A65" w:rsidR="00456199" w:rsidRDefault="005B345E" w:rsidP="004E72FB">
      <w:pPr>
        <w:pStyle w:val="TableListBullet"/>
      </w:pPr>
      <w:r>
        <w:t>improv</w:t>
      </w:r>
      <w:r w:rsidR="006F782E">
        <w:t>ing</w:t>
      </w:r>
      <w:r w:rsidR="00456199">
        <w:t xml:space="preserve"> connections to and between </w:t>
      </w:r>
      <w:r w:rsidR="00E241D6">
        <w:t xml:space="preserve">NEICs </w:t>
      </w:r>
      <w:r w:rsidR="00456199">
        <w:t>and urban</w:t>
      </w:r>
      <w:r w:rsidR="00986C8B">
        <w:t xml:space="preserve"> </w:t>
      </w:r>
      <w:r w:rsidR="00456199">
        <w:t xml:space="preserve">renewal precincts, </w:t>
      </w:r>
      <w:r w:rsidR="00E3767D">
        <w:t>including</w:t>
      </w:r>
      <w:r w:rsidR="00456199">
        <w:t xml:space="preserve"> Parkville, Monash, Sunshine and La Trobe</w:t>
      </w:r>
      <w:r w:rsidR="00E241D6">
        <w:t xml:space="preserve"> NEICs</w:t>
      </w:r>
      <w:r w:rsidR="00456199">
        <w:t>; as well as Fishermans Bend, Arden and Macaulay</w:t>
      </w:r>
      <w:r w:rsidR="00E241D6">
        <w:t xml:space="preserve"> urban</w:t>
      </w:r>
      <w:r w:rsidR="00986C8B">
        <w:t xml:space="preserve"> </w:t>
      </w:r>
      <w:r w:rsidR="00E241D6">
        <w:t>renewal precincts</w:t>
      </w:r>
    </w:p>
    <w:p w14:paraId="1A39E183" w14:textId="3AAF1FB9" w:rsidR="00456199" w:rsidRDefault="005B345E" w:rsidP="004E72FB">
      <w:pPr>
        <w:pStyle w:val="TableListBullet"/>
      </w:pPr>
      <w:r>
        <w:t>improv</w:t>
      </w:r>
      <w:r w:rsidR="006F782E">
        <w:t>ing</w:t>
      </w:r>
      <w:r w:rsidR="00456199">
        <w:t xml:space="preserve"> efficiency of the tram</w:t>
      </w:r>
      <w:r w:rsidR="002B6561">
        <w:t>way</w:t>
      </w:r>
      <w:r w:rsidR="00456199">
        <w:t xml:space="preserve"> network with additional trials of new treatments to enhance tram priority across the network</w:t>
      </w:r>
      <w:r w:rsidR="00AF1068">
        <w:t>,</w:t>
      </w:r>
      <w:r w:rsidR="00456199">
        <w:t xml:space="preserve"> such as </w:t>
      </w:r>
      <w:r w:rsidR="002B6561">
        <w:t xml:space="preserve">continuing the roll out of the successful tramway treatments on existing </w:t>
      </w:r>
      <w:r w:rsidR="00997F30">
        <w:t xml:space="preserve">peak hour </w:t>
      </w:r>
      <w:r w:rsidR="002B6561">
        <w:t>tram lanes</w:t>
      </w:r>
    </w:p>
    <w:p w14:paraId="398D1942" w14:textId="0B8C0819" w:rsidR="00456199" w:rsidRDefault="00456199" w:rsidP="004E72FB">
      <w:pPr>
        <w:pStyle w:val="TableListBullet"/>
      </w:pPr>
      <w:r>
        <w:t>investigat</w:t>
      </w:r>
      <w:r w:rsidR="006F782E">
        <w:t>ing</w:t>
      </w:r>
      <w:r>
        <w:t xml:space="preserve"> changes to the road</w:t>
      </w:r>
      <w:r w:rsidR="003830D7">
        <w:t>-</w:t>
      </w:r>
      <w:r>
        <w:t>space allocation to prioritise bus and tram movements in priority locations</w:t>
      </w:r>
    </w:p>
    <w:p w14:paraId="750EDB6E" w14:textId="3355401A" w:rsidR="00456199" w:rsidRDefault="00456199" w:rsidP="004E72FB">
      <w:pPr>
        <w:pStyle w:val="TableListBullet"/>
      </w:pPr>
      <w:r>
        <w:lastRenderedPageBreak/>
        <w:t>progressively updat</w:t>
      </w:r>
      <w:r w:rsidR="006F782E">
        <w:t>ing</w:t>
      </w:r>
      <w:r w:rsidR="00132370">
        <w:t xml:space="preserve"> existing bus </w:t>
      </w:r>
      <w:r>
        <w:t xml:space="preserve">service plans </w:t>
      </w:r>
      <w:r w:rsidR="00740EF1">
        <w:t xml:space="preserve">to </w:t>
      </w:r>
      <w:r>
        <w:t>better link people to job</w:t>
      </w:r>
      <w:r w:rsidR="00AF1068">
        <w:t>-</w:t>
      </w:r>
      <w:r>
        <w:t>rich areas and community and service centres</w:t>
      </w:r>
      <w:r w:rsidR="00740EF1">
        <w:t>, following bus network consultation across metropolitan Melbourne</w:t>
      </w:r>
    </w:p>
    <w:p w14:paraId="5604FEB9" w14:textId="67A7775C" w:rsidR="00456199" w:rsidRDefault="002A7E0A" w:rsidP="004E72FB">
      <w:pPr>
        <w:pStyle w:val="TableListBullet"/>
      </w:pPr>
      <w:r>
        <w:t>expand</w:t>
      </w:r>
      <w:r w:rsidR="006F782E">
        <w:t>ing</w:t>
      </w:r>
      <w:r w:rsidR="00456199">
        <w:t xml:space="preserve"> the availability of real</w:t>
      </w:r>
      <w:r w:rsidR="00AF1068">
        <w:t>-</w:t>
      </w:r>
      <w:r w:rsidR="00456199">
        <w:t>time public transport information across all public t</w:t>
      </w:r>
      <w:r w:rsidR="00132370">
        <w:t>ransport modes both to internet-</w:t>
      </w:r>
      <w:r w:rsidR="00456199">
        <w:t>based services and at key transport hubs.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553F6CAA"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C383C9F" w14:textId="4C995FE7" w:rsidR="00855F25" w:rsidRPr="00896404" w:rsidRDefault="00855F25" w:rsidP="00E951D2">
            <w:pPr>
              <w:spacing w:before="0" w:after="0" w:line="240" w:lineRule="auto"/>
              <w:ind w:left="34" w:hanging="34"/>
              <w:rPr>
                <w:rFonts w:cs="Arial"/>
              </w:rPr>
            </w:pPr>
            <w:r w:rsidRPr="00896404">
              <w:rPr>
                <w:rFonts w:cs="Arial"/>
              </w:rPr>
              <w:t>Plan Melbourne direction</w:t>
            </w:r>
            <w:r w:rsidR="00E9748C">
              <w:rPr>
                <w:rFonts w:cs="Arial"/>
              </w:rPr>
              <w:t>s</w:t>
            </w:r>
          </w:p>
        </w:tc>
        <w:tc>
          <w:tcPr>
            <w:tcW w:w="6662" w:type="dxa"/>
            <w:shd w:val="clear" w:color="auto" w:fill="auto"/>
          </w:tcPr>
          <w:p w14:paraId="347A5C9B" w14:textId="6BEDEE4A" w:rsidR="00855F25" w:rsidRPr="00896404" w:rsidRDefault="00E9748C" w:rsidP="00E951D2">
            <w:pPr>
              <w:spacing w:before="0" w:after="0" w:line="240" w:lineRule="auto"/>
              <w:rPr>
                <w:rFonts w:cs="Arial"/>
              </w:rPr>
            </w:pPr>
            <w:r>
              <w:rPr>
                <w:rFonts w:cs="Arial"/>
              </w:rPr>
              <w:t>3.1 3.2</w:t>
            </w:r>
          </w:p>
        </w:tc>
      </w:tr>
      <w:tr w:rsidR="00855F25" w:rsidRPr="00896404" w14:paraId="2A58F7B3" w14:textId="77777777" w:rsidTr="00E951D2">
        <w:tc>
          <w:tcPr>
            <w:tcW w:w="2694" w:type="dxa"/>
          </w:tcPr>
          <w:p w14:paraId="7D38A519"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0122AD24" w14:textId="7D709965" w:rsidR="00855F25" w:rsidRPr="00896404" w:rsidRDefault="00E9748C" w:rsidP="00E951D2">
            <w:pPr>
              <w:spacing w:before="0" w:after="0" w:line="240" w:lineRule="auto"/>
              <w:rPr>
                <w:rFonts w:cs="Arial"/>
              </w:rPr>
            </w:pPr>
            <w:r>
              <w:rPr>
                <w:rFonts w:cs="Arial"/>
              </w:rPr>
              <w:t>Short – medium</w:t>
            </w:r>
          </w:p>
        </w:tc>
      </w:tr>
      <w:tr w:rsidR="00855F25" w:rsidRPr="00896404" w14:paraId="76D5D025" w14:textId="77777777" w:rsidTr="00E951D2">
        <w:tc>
          <w:tcPr>
            <w:tcW w:w="2694" w:type="dxa"/>
          </w:tcPr>
          <w:p w14:paraId="32235BA8"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118001E8" w14:textId="71797A81" w:rsidR="00855F25" w:rsidRPr="00896404" w:rsidRDefault="00F71A5F" w:rsidP="00E951D2">
            <w:pPr>
              <w:spacing w:before="0" w:after="0" w:line="240" w:lineRule="auto"/>
              <w:rPr>
                <w:rFonts w:cs="Arial"/>
              </w:rPr>
            </w:pPr>
            <w:r>
              <w:rPr>
                <w:rFonts w:cs="Arial"/>
              </w:rPr>
              <w:t>DJPR</w:t>
            </w:r>
          </w:p>
        </w:tc>
      </w:tr>
      <w:tr w:rsidR="00855F25" w:rsidRPr="00896404" w14:paraId="1FA13EFC" w14:textId="77777777" w:rsidTr="00E951D2">
        <w:tc>
          <w:tcPr>
            <w:tcW w:w="2694" w:type="dxa"/>
          </w:tcPr>
          <w:p w14:paraId="039F201B" w14:textId="77777777" w:rsidR="00855F25" w:rsidRPr="00896404" w:rsidRDefault="00855F25" w:rsidP="00E951D2">
            <w:pPr>
              <w:spacing w:before="0" w:after="0" w:line="240" w:lineRule="auto"/>
              <w:rPr>
                <w:rFonts w:cs="Arial"/>
              </w:rPr>
            </w:pPr>
            <w:r w:rsidRPr="00896404">
              <w:rPr>
                <w:rFonts w:cs="Arial"/>
              </w:rPr>
              <w:t>Implementation partner</w:t>
            </w:r>
          </w:p>
        </w:tc>
        <w:tc>
          <w:tcPr>
            <w:tcW w:w="6662" w:type="dxa"/>
          </w:tcPr>
          <w:p w14:paraId="0A9F62E2" w14:textId="51BE17B5" w:rsidR="00855F25" w:rsidRPr="00896404" w:rsidRDefault="007773B4" w:rsidP="00E951D2">
            <w:pPr>
              <w:spacing w:before="0" w:after="0" w:line="240" w:lineRule="auto"/>
              <w:rPr>
                <w:rFonts w:cs="Arial"/>
              </w:rPr>
            </w:pPr>
            <w:r>
              <w:rPr>
                <w:rFonts w:cs="Arial"/>
              </w:rPr>
              <w:t>DoT</w:t>
            </w:r>
          </w:p>
        </w:tc>
      </w:tr>
    </w:tbl>
    <w:p w14:paraId="7742D11E" w14:textId="37B9DF37" w:rsidR="00456199" w:rsidRDefault="00456199" w:rsidP="00864A6B">
      <w:pPr>
        <w:pStyle w:val="Headingaction"/>
      </w:pPr>
      <w:r>
        <w:t xml:space="preserve">Incorporation of the </w:t>
      </w:r>
      <w:r w:rsidR="003830D7">
        <w:t>P</w:t>
      </w:r>
      <w:r>
        <w:t xml:space="preserve">rincipal </w:t>
      </w:r>
      <w:r w:rsidR="003830D7">
        <w:t>P</w:t>
      </w:r>
      <w:r>
        <w:t xml:space="preserve">ublic </w:t>
      </w:r>
      <w:r w:rsidR="003830D7">
        <w:t>T</w:t>
      </w:r>
      <w:r>
        <w:t xml:space="preserve">ransport </w:t>
      </w:r>
      <w:r w:rsidR="003830D7">
        <w:t>N</w:t>
      </w:r>
      <w:r>
        <w:t xml:space="preserve">etwork </w:t>
      </w:r>
      <w:r w:rsidR="004F211A">
        <w:t xml:space="preserve">(PPTN) </w:t>
      </w:r>
      <w:r>
        <w:t>into planning schemes</w:t>
      </w:r>
    </w:p>
    <w:p w14:paraId="595D74B7" w14:textId="77777777" w:rsidR="00456199" w:rsidRDefault="00456199" w:rsidP="00456199">
      <w:r>
        <w:t>Provide up-to-date transport information to guide land-use decision-making by:</w:t>
      </w:r>
    </w:p>
    <w:p w14:paraId="71538464" w14:textId="0FFE55DA" w:rsidR="00456199" w:rsidRDefault="00456199" w:rsidP="004E72FB">
      <w:pPr>
        <w:pStyle w:val="TableListBullet"/>
      </w:pPr>
      <w:r>
        <w:t xml:space="preserve">incorporating the current PPTN into planning schemes as an interim PPTN </w:t>
      </w:r>
      <w:r w:rsidR="000C4D31">
        <w:t>in early 2017</w:t>
      </w:r>
    </w:p>
    <w:p w14:paraId="2C0AF075" w14:textId="77777777" w:rsidR="00456199" w:rsidRDefault="00456199" w:rsidP="004E72FB">
      <w:pPr>
        <w:pStyle w:val="TableListBullet"/>
      </w:pPr>
      <w:r>
        <w:t>revising and updating the PPTN in planning schemes by December 2017 in consultation with local government and the community.</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1CAB5319"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13529C3" w14:textId="7FAB657D" w:rsidR="00855F25" w:rsidRPr="00896404" w:rsidRDefault="00855F25" w:rsidP="00E951D2">
            <w:pPr>
              <w:spacing w:before="0" w:after="0" w:line="240" w:lineRule="auto"/>
              <w:ind w:left="34" w:hanging="34"/>
              <w:rPr>
                <w:rFonts w:cs="Arial"/>
              </w:rPr>
            </w:pPr>
            <w:r w:rsidRPr="00896404">
              <w:rPr>
                <w:rFonts w:cs="Arial"/>
              </w:rPr>
              <w:t>Plan Melbourne direction</w:t>
            </w:r>
            <w:r w:rsidR="00E9748C">
              <w:rPr>
                <w:rFonts w:cs="Arial"/>
              </w:rPr>
              <w:t>s</w:t>
            </w:r>
          </w:p>
        </w:tc>
        <w:tc>
          <w:tcPr>
            <w:tcW w:w="6662" w:type="dxa"/>
            <w:shd w:val="clear" w:color="auto" w:fill="auto"/>
          </w:tcPr>
          <w:p w14:paraId="0F8FDA03" w14:textId="4B380CD1" w:rsidR="00855F25" w:rsidRPr="00896404" w:rsidRDefault="00E9748C" w:rsidP="00E951D2">
            <w:pPr>
              <w:spacing w:before="0" w:after="0" w:line="240" w:lineRule="auto"/>
              <w:rPr>
                <w:rFonts w:cs="Arial"/>
              </w:rPr>
            </w:pPr>
            <w:r>
              <w:rPr>
                <w:rFonts w:cs="Arial"/>
              </w:rPr>
              <w:t>3.1 3.2</w:t>
            </w:r>
          </w:p>
        </w:tc>
      </w:tr>
      <w:tr w:rsidR="00855F25" w:rsidRPr="00896404" w14:paraId="1D775FA2" w14:textId="77777777" w:rsidTr="00E951D2">
        <w:tc>
          <w:tcPr>
            <w:tcW w:w="2694" w:type="dxa"/>
          </w:tcPr>
          <w:p w14:paraId="739FADC9"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4FDAF1B4" w14:textId="405097F3" w:rsidR="00855F25" w:rsidRPr="00896404" w:rsidRDefault="00E9748C" w:rsidP="00E951D2">
            <w:pPr>
              <w:spacing w:before="0" w:after="0" w:line="240" w:lineRule="auto"/>
              <w:rPr>
                <w:rFonts w:cs="Arial"/>
              </w:rPr>
            </w:pPr>
            <w:r>
              <w:rPr>
                <w:rFonts w:cs="Arial"/>
              </w:rPr>
              <w:t>Short</w:t>
            </w:r>
          </w:p>
        </w:tc>
      </w:tr>
      <w:tr w:rsidR="00855F25" w:rsidRPr="00896404" w14:paraId="26EEB322" w14:textId="77777777" w:rsidTr="00E951D2">
        <w:tc>
          <w:tcPr>
            <w:tcW w:w="2694" w:type="dxa"/>
          </w:tcPr>
          <w:p w14:paraId="079C8A25"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1B6C5B13" w14:textId="6EE21FF0" w:rsidR="00855F25" w:rsidRPr="00896404" w:rsidRDefault="00E9748C" w:rsidP="00E951D2">
            <w:pPr>
              <w:spacing w:before="0" w:after="0" w:line="240" w:lineRule="auto"/>
              <w:rPr>
                <w:rFonts w:cs="Arial"/>
              </w:rPr>
            </w:pPr>
            <w:r>
              <w:rPr>
                <w:rFonts w:cs="Arial"/>
              </w:rPr>
              <w:t>DELWP</w:t>
            </w:r>
          </w:p>
        </w:tc>
      </w:tr>
      <w:tr w:rsidR="00855F25" w:rsidRPr="00896404" w14:paraId="34AC5CC6" w14:textId="77777777" w:rsidTr="00E951D2">
        <w:tc>
          <w:tcPr>
            <w:tcW w:w="2694" w:type="dxa"/>
          </w:tcPr>
          <w:p w14:paraId="2E5AE0EA" w14:textId="60C0AE4D" w:rsidR="00855F25" w:rsidRPr="00896404" w:rsidRDefault="00855F25" w:rsidP="00E951D2">
            <w:pPr>
              <w:spacing w:before="0" w:after="0" w:line="240" w:lineRule="auto"/>
              <w:rPr>
                <w:rFonts w:cs="Arial"/>
              </w:rPr>
            </w:pPr>
            <w:r w:rsidRPr="00896404">
              <w:rPr>
                <w:rFonts w:cs="Arial"/>
              </w:rPr>
              <w:t>Implementation partner</w:t>
            </w:r>
            <w:r w:rsidR="00E9748C">
              <w:rPr>
                <w:rFonts w:cs="Arial"/>
              </w:rPr>
              <w:t>s</w:t>
            </w:r>
          </w:p>
        </w:tc>
        <w:tc>
          <w:tcPr>
            <w:tcW w:w="6662" w:type="dxa"/>
          </w:tcPr>
          <w:p w14:paraId="6F73485F" w14:textId="04A052A6" w:rsidR="00855F25" w:rsidRPr="00896404" w:rsidRDefault="00F71A5F" w:rsidP="00E951D2">
            <w:pPr>
              <w:spacing w:before="0" w:after="0" w:line="240" w:lineRule="auto"/>
              <w:rPr>
                <w:rFonts w:cs="Arial"/>
              </w:rPr>
            </w:pPr>
            <w:r>
              <w:rPr>
                <w:rFonts w:cs="Arial"/>
              </w:rPr>
              <w:t>DJPR</w:t>
            </w:r>
            <w:r w:rsidR="00E9748C">
              <w:rPr>
                <w:rFonts w:cs="Arial"/>
              </w:rPr>
              <w:t xml:space="preserve">, </w:t>
            </w:r>
            <w:r w:rsidR="007773B4">
              <w:rPr>
                <w:rFonts w:cs="Arial"/>
              </w:rPr>
              <w:t>DoT</w:t>
            </w:r>
          </w:p>
        </w:tc>
      </w:tr>
    </w:tbl>
    <w:p w14:paraId="1B8959FC" w14:textId="2B304AE9" w:rsidR="00456199" w:rsidRDefault="00456199" w:rsidP="00864A6B">
      <w:pPr>
        <w:pStyle w:val="Headingaction"/>
      </w:pPr>
      <w:r>
        <w:t xml:space="preserve">Motorway </w:t>
      </w:r>
      <w:r w:rsidRPr="00C92DE7">
        <w:t>network</w:t>
      </w:r>
      <w:r>
        <w:t xml:space="preserve"> improvements</w:t>
      </w:r>
    </w:p>
    <w:p w14:paraId="7F4DEB0A" w14:textId="77777777" w:rsidR="00456199" w:rsidRDefault="00456199" w:rsidP="00456199">
      <w:r>
        <w:t>Implement initiatives that improve the efficiency of the motorway network including:</w:t>
      </w:r>
    </w:p>
    <w:p w14:paraId="6B3EDE4F" w14:textId="01AA6FC4" w:rsidR="00456199" w:rsidRDefault="00456199" w:rsidP="004E72FB">
      <w:pPr>
        <w:pStyle w:val="TableListBullet"/>
      </w:pPr>
      <w:r>
        <w:t>d</w:t>
      </w:r>
      <w:r w:rsidRPr="00DC5108">
        <w:t>eliver</w:t>
      </w:r>
      <w:r w:rsidR="003227EA">
        <w:t>ing</w:t>
      </w:r>
      <w:r w:rsidRPr="00DC5108">
        <w:t xml:space="preserve"> the Western Distributor to provide an alternative route to the West Gate Bridge and improve connections to the Port of </w:t>
      </w:r>
      <w:r>
        <w:t>Melbourne</w:t>
      </w:r>
    </w:p>
    <w:p w14:paraId="65E36A51" w14:textId="1F97ED40" w:rsidR="00456199" w:rsidRDefault="00456199" w:rsidP="004E72FB">
      <w:pPr>
        <w:pStyle w:val="TableListBullet"/>
      </w:pPr>
      <w:r>
        <w:t>deliver</w:t>
      </w:r>
      <w:r w:rsidR="003227EA">
        <w:t>ing</w:t>
      </w:r>
      <w:r>
        <w:t xml:space="preserve"> Intelligent Transport Systems across the motorway network</w:t>
      </w:r>
      <w:r w:rsidR="00AF1068">
        <w:t>,</w:t>
      </w:r>
      <w:r>
        <w:t xml:space="preserve"> such as the lane</w:t>
      </w:r>
      <w:r w:rsidR="00967E6F">
        <w:t>-</w:t>
      </w:r>
      <w:r>
        <w:t>use management signs</w:t>
      </w:r>
      <w:r w:rsidR="00AF1068">
        <w:t xml:space="preserve">, </w:t>
      </w:r>
      <w:r>
        <w:t>automatic incident detection and e</w:t>
      </w:r>
      <w:r w:rsidRPr="00D87602">
        <w:t>lectronic freeway management system</w:t>
      </w:r>
      <w:r>
        <w:t>s being implemented on the M80 and the M1 motorways</w:t>
      </w:r>
    </w:p>
    <w:p w14:paraId="60729BBC" w14:textId="3420EEAA" w:rsidR="00456199" w:rsidRDefault="003227EA" w:rsidP="004E72FB">
      <w:pPr>
        <w:pStyle w:val="TableListBullet"/>
      </w:pPr>
      <w:r>
        <w:t>analysing</w:t>
      </w:r>
      <w:r w:rsidR="00456199">
        <w:t xml:space="preserve"> and assess</w:t>
      </w:r>
      <w:r>
        <w:t>ing</w:t>
      </w:r>
      <w:r w:rsidR="00456199">
        <w:t xml:space="preserve"> the next required enhancements to the motorway network</w:t>
      </w:r>
      <w:r w:rsidR="00AF1068">
        <w:t>,</w:t>
      </w:r>
      <w:r w:rsidR="00456199">
        <w:t xml:space="preserve"> following consideration of Infrastructure Victoria</w:t>
      </w:r>
      <w:r w:rsidR="00E708B0">
        <w:t>’</w:t>
      </w:r>
      <w:r w:rsidR="00456199">
        <w:t>s assessment and 30-year infrastructure strategy.</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5CAB4C30"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05EEC306" w14:textId="35D6774C" w:rsidR="00855F25" w:rsidRPr="00896404" w:rsidRDefault="00855F25" w:rsidP="00E951D2">
            <w:pPr>
              <w:spacing w:before="0" w:after="0" w:line="240" w:lineRule="auto"/>
              <w:ind w:left="34" w:hanging="34"/>
              <w:rPr>
                <w:rFonts w:cs="Arial"/>
              </w:rPr>
            </w:pPr>
            <w:r w:rsidRPr="00896404">
              <w:rPr>
                <w:rFonts w:cs="Arial"/>
              </w:rPr>
              <w:t>Plan Melbourne direction</w:t>
            </w:r>
            <w:r w:rsidR="00E9748C">
              <w:rPr>
                <w:rFonts w:cs="Arial"/>
              </w:rPr>
              <w:t>s</w:t>
            </w:r>
          </w:p>
        </w:tc>
        <w:tc>
          <w:tcPr>
            <w:tcW w:w="6662" w:type="dxa"/>
            <w:shd w:val="clear" w:color="auto" w:fill="auto"/>
          </w:tcPr>
          <w:p w14:paraId="33BC5F93" w14:textId="5AEB995C" w:rsidR="00855F25" w:rsidRPr="00896404" w:rsidRDefault="00E9748C" w:rsidP="00E951D2">
            <w:pPr>
              <w:spacing w:before="0" w:after="0" w:line="240" w:lineRule="auto"/>
              <w:rPr>
                <w:rFonts w:cs="Arial"/>
              </w:rPr>
            </w:pPr>
            <w:r>
              <w:rPr>
                <w:rFonts w:cs="Arial"/>
              </w:rPr>
              <w:t>3.1 3.2</w:t>
            </w:r>
          </w:p>
        </w:tc>
      </w:tr>
      <w:tr w:rsidR="00855F25" w:rsidRPr="00896404" w14:paraId="70400FB8" w14:textId="77777777" w:rsidTr="00E951D2">
        <w:tc>
          <w:tcPr>
            <w:tcW w:w="2694" w:type="dxa"/>
          </w:tcPr>
          <w:p w14:paraId="3296B9B6"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5B5F40A6" w14:textId="1B675303" w:rsidR="00855F25" w:rsidRPr="00896404" w:rsidRDefault="00E9748C" w:rsidP="00E951D2">
            <w:pPr>
              <w:spacing w:before="0" w:after="0" w:line="240" w:lineRule="auto"/>
              <w:rPr>
                <w:rFonts w:cs="Arial"/>
              </w:rPr>
            </w:pPr>
            <w:r>
              <w:rPr>
                <w:rFonts w:cs="Arial"/>
              </w:rPr>
              <w:t>Medium</w:t>
            </w:r>
          </w:p>
        </w:tc>
      </w:tr>
      <w:tr w:rsidR="00855F25" w:rsidRPr="00896404" w14:paraId="213340B9" w14:textId="77777777" w:rsidTr="00E951D2">
        <w:tc>
          <w:tcPr>
            <w:tcW w:w="2694" w:type="dxa"/>
          </w:tcPr>
          <w:p w14:paraId="64A809DE"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1D8F6570" w14:textId="4502C00C" w:rsidR="00855F25" w:rsidRPr="00896404" w:rsidRDefault="00F71A5F" w:rsidP="00E951D2">
            <w:pPr>
              <w:spacing w:before="0" w:after="0" w:line="240" w:lineRule="auto"/>
              <w:rPr>
                <w:rFonts w:cs="Arial"/>
              </w:rPr>
            </w:pPr>
            <w:r>
              <w:rPr>
                <w:rFonts w:cs="Arial"/>
              </w:rPr>
              <w:t>DJPR</w:t>
            </w:r>
          </w:p>
        </w:tc>
      </w:tr>
      <w:tr w:rsidR="00855F25" w:rsidRPr="00896404" w14:paraId="05E1B259" w14:textId="77777777" w:rsidTr="00E951D2">
        <w:tc>
          <w:tcPr>
            <w:tcW w:w="2694" w:type="dxa"/>
          </w:tcPr>
          <w:p w14:paraId="4646B42D" w14:textId="77777777" w:rsidR="00855F25" w:rsidRPr="00896404" w:rsidRDefault="00855F25" w:rsidP="00E951D2">
            <w:pPr>
              <w:spacing w:before="0" w:after="0" w:line="240" w:lineRule="auto"/>
              <w:rPr>
                <w:rFonts w:cs="Arial"/>
              </w:rPr>
            </w:pPr>
            <w:r w:rsidRPr="00896404">
              <w:rPr>
                <w:rFonts w:cs="Arial"/>
              </w:rPr>
              <w:t>Implementation partner</w:t>
            </w:r>
          </w:p>
        </w:tc>
        <w:tc>
          <w:tcPr>
            <w:tcW w:w="6662" w:type="dxa"/>
          </w:tcPr>
          <w:p w14:paraId="217AFA51" w14:textId="158F6042" w:rsidR="00855F25" w:rsidRPr="00896404" w:rsidRDefault="007773B4" w:rsidP="00E951D2">
            <w:pPr>
              <w:spacing w:before="0" w:after="0" w:line="240" w:lineRule="auto"/>
              <w:rPr>
                <w:rFonts w:cs="Arial"/>
              </w:rPr>
            </w:pPr>
            <w:r>
              <w:rPr>
                <w:rFonts w:cs="Arial"/>
              </w:rPr>
              <w:t>DoT</w:t>
            </w:r>
          </w:p>
        </w:tc>
      </w:tr>
    </w:tbl>
    <w:p w14:paraId="790CC76C" w14:textId="77777777" w:rsidR="00456199" w:rsidRPr="00C92DE7" w:rsidRDefault="00456199" w:rsidP="00864A6B">
      <w:pPr>
        <w:pStyle w:val="Headingaction"/>
      </w:pPr>
      <w:r w:rsidRPr="00C92DE7">
        <w:t>North East Link</w:t>
      </w:r>
    </w:p>
    <w:p w14:paraId="7A4B7843" w14:textId="2275782F" w:rsidR="00456199" w:rsidRDefault="00456199" w:rsidP="00456199">
      <w:r>
        <w:t xml:space="preserve">Commence planning work </w:t>
      </w:r>
      <w:r w:rsidR="002A7E0A">
        <w:t xml:space="preserve">for </w:t>
      </w:r>
      <w:r>
        <w:t>the North East Link</w:t>
      </w:r>
      <w:r w:rsidR="00C67C1A">
        <w:t xml:space="preserve"> to improve </w:t>
      </w:r>
      <w:r w:rsidR="000C4D31">
        <w:t>freight and other connectivity between south</w:t>
      </w:r>
      <w:r w:rsidR="00967E6F">
        <w:t>-</w:t>
      </w:r>
      <w:r w:rsidR="000C4D31">
        <w:t>east Victoria and central and western Victoria including removing freight from local roads.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340E24C8"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BB5D378" w14:textId="77777777" w:rsidR="00855F25" w:rsidRPr="00896404" w:rsidRDefault="00855F25"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97E79A9" w14:textId="1FCA854C" w:rsidR="00855F25" w:rsidRPr="00896404" w:rsidRDefault="00E9748C" w:rsidP="00E951D2">
            <w:pPr>
              <w:spacing w:before="0" w:after="0" w:line="240" w:lineRule="auto"/>
              <w:rPr>
                <w:rFonts w:cs="Arial"/>
              </w:rPr>
            </w:pPr>
            <w:r>
              <w:rPr>
                <w:rFonts w:cs="Arial"/>
              </w:rPr>
              <w:t>3.1</w:t>
            </w:r>
          </w:p>
        </w:tc>
      </w:tr>
      <w:tr w:rsidR="00855F25" w:rsidRPr="00896404" w14:paraId="5CC96DAA" w14:textId="77777777" w:rsidTr="00E951D2">
        <w:tc>
          <w:tcPr>
            <w:tcW w:w="2694" w:type="dxa"/>
          </w:tcPr>
          <w:p w14:paraId="1DA5E513"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0051CA45" w14:textId="37688921" w:rsidR="00855F25" w:rsidRPr="00896404" w:rsidRDefault="00E9748C" w:rsidP="00E951D2">
            <w:pPr>
              <w:spacing w:before="0" w:after="0" w:line="240" w:lineRule="auto"/>
              <w:rPr>
                <w:rFonts w:cs="Arial"/>
              </w:rPr>
            </w:pPr>
            <w:r>
              <w:rPr>
                <w:rFonts w:cs="Arial"/>
              </w:rPr>
              <w:t>Short</w:t>
            </w:r>
          </w:p>
        </w:tc>
      </w:tr>
      <w:tr w:rsidR="00855F25" w:rsidRPr="00896404" w14:paraId="311A8C87" w14:textId="77777777" w:rsidTr="00E951D2">
        <w:tc>
          <w:tcPr>
            <w:tcW w:w="2694" w:type="dxa"/>
          </w:tcPr>
          <w:p w14:paraId="3681003B"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0DF2A7C3" w14:textId="13947CF6" w:rsidR="00855F25" w:rsidRPr="00896404" w:rsidRDefault="00F71A5F" w:rsidP="00E951D2">
            <w:pPr>
              <w:spacing w:before="0" w:after="0" w:line="240" w:lineRule="auto"/>
              <w:rPr>
                <w:rFonts w:cs="Arial"/>
              </w:rPr>
            </w:pPr>
            <w:r>
              <w:rPr>
                <w:rFonts w:cs="Arial"/>
              </w:rPr>
              <w:t>DJPR</w:t>
            </w:r>
          </w:p>
        </w:tc>
      </w:tr>
      <w:tr w:rsidR="00855F25" w:rsidRPr="00896404" w14:paraId="3ABF5AFC" w14:textId="77777777" w:rsidTr="00E951D2">
        <w:tc>
          <w:tcPr>
            <w:tcW w:w="2694" w:type="dxa"/>
          </w:tcPr>
          <w:p w14:paraId="628DE2B8" w14:textId="77777777" w:rsidR="00855F25" w:rsidRPr="00896404" w:rsidRDefault="00855F25" w:rsidP="00E951D2">
            <w:pPr>
              <w:spacing w:before="0" w:after="0" w:line="240" w:lineRule="auto"/>
              <w:rPr>
                <w:rFonts w:cs="Arial"/>
              </w:rPr>
            </w:pPr>
            <w:r w:rsidRPr="00896404">
              <w:rPr>
                <w:rFonts w:cs="Arial"/>
              </w:rPr>
              <w:t>Implementation partner</w:t>
            </w:r>
          </w:p>
        </w:tc>
        <w:tc>
          <w:tcPr>
            <w:tcW w:w="6662" w:type="dxa"/>
          </w:tcPr>
          <w:p w14:paraId="783F9836" w14:textId="795CEDED" w:rsidR="00855F25" w:rsidRPr="00896404" w:rsidRDefault="00E9748C" w:rsidP="00E951D2">
            <w:pPr>
              <w:spacing w:before="0" w:after="0" w:line="240" w:lineRule="auto"/>
              <w:rPr>
                <w:rFonts w:cs="Arial"/>
              </w:rPr>
            </w:pPr>
            <w:r>
              <w:rPr>
                <w:rFonts w:cs="Arial"/>
              </w:rPr>
              <w:t>VicRoads</w:t>
            </w:r>
          </w:p>
        </w:tc>
      </w:tr>
    </w:tbl>
    <w:p w14:paraId="2864ABD7" w14:textId="77777777" w:rsidR="00456199" w:rsidRPr="00C92DE7" w:rsidRDefault="00456199" w:rsidP="00864A6B">
      <w:pPr>
        <w:pStyle w:val="Headingaction"/>
      </w:pPr>
      <w:r w:rsidRPr="00C92DE7">
        <w:t>Integrated transport planning</w:t>
      </w:r>
    </w:p>
    <w:p w14:paraId="39211047" w14:textId="77777777" w:rsidR="00456199" w:rsidRDefault="00456199" w:rsidP="00456199">
      <w:r>
        <w:t>U</w:t>
      </w:r>
      <w:r w:rsidRPr="006F0DA8">
        <w:t xml:space="preserve">ndertake </w:t>
      </w:r>
      <w:r>
        <w:t xml:space="preserve">integrated </w:t>
      </w:r>
      <w:r w:rsidRPr="006F0DA8">
        <w:t xml:space="preserve">planning in significant </w:t>
      </w:r>
      <w:r>
        <w:t xml:space="preserve">metropolitan </w:t>
      </w:r>
      <w:r w:rsidRPr="006F0DA8">
        <w:t>transport corridors</w:t>
      </w:r>
      <w:r>
        <w:t>, places and interchanges</w:t>
      </w:r>
      <w:r w:rsidRPr="006F0DA8">
        <w:t xml:space="preserve"> to </w:t>
      </w:r>
      <w:r>
        <w:t>deliver improved transport and land-</w:t>
      </w:r>
      <w:r w:rsidRPr="006F0DA8">
        <w:t>use</w:t>
      </w:r>
      <w:r>
        <w:t xml:space="preserve"> outcomes.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7E7F511F"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0AA1E478" w14:textId="3B1F2B8C" w:rsidR="00855F25" w:rsidRPr="00896404" w:rsidRDefault="00855F25" w:rsidP="00E951D2">
            <w:pPr>
              <w:spacing w:before="0" w:after="0" w:line="240" w:lineRule="auto"/>
              <w:ind w:left="34" w:hanging="34"/>
              <w:rPr>
                <w:rFonts w:cs="Arial"/>
              </w:rPr>
            </w:pPr>
            <w:r w:rsidRPr="00896404">
              <w:rPr>
                <w:rFonts w:cs="Arial"/>
              </w:rPr>
              <w:t>Plan Melbourne direction</w:t>
            </w:r>
            <w:r w:rsidR="00E9748C">
              <w:rPr>
                <w:rFonts w:cs="Arial"/>
              </w:rPr>
              <w:t>s</w:t>
            </w:r>
          </w:p>
        </w:tc>
        <w:tc>
          <w:tcPr>
            <w:tcW w:w="6662" w:type="dxa"/>
            <w:shd w:val="clear" w:color="auto" w:fill="auto"/>
          </w:tcPr>
          <w:p w14:paraId="7FC688E9" w14:textId="7D209D72" w:rsidR="00855F25" w:rsidRPr="00896404" w:rsidRDefault="00E9748C" w:rsidP="00E951D2">
            <w:pPr>
              <w:spacing w:before="0" w:after="0" w:line="240" w:lineRule="auto"/>
              <w:rPr>
                <w:rFonts w:cs="Arial"/>
              </w:rPr>
            </w:pPr>
            <w:r>
              <w:rPr>
                <w:rFonts w:cs="Arial"/>
              </w:rPr>
              <w:t>3.1 3.2</w:t>
            </w:r>
          </w:p>
        </w:tc>
      </w:tr>
      <w:tr w:rsidR="00855F25" w:rsidRPr="00896404" w14:paraId="70660D1E" w14:textId="77777777" w:rsidTr="00E951D2">
        <w:tc>
          <w:tcPr>
            <w:tcW w:w="2694" w:type="dxa"/>
          </w:tcPr>
          <w:p w14:paraId="7558037A"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4C8A4AD8" w14:textId="7A0D6045" w:rsidR="00855F25" w:rsidRPr="00896404" w:rsidRDefault="00E9748C" w:rsidP="00E951D2">
            <w:pPr>
              <w:spacing w:before="0" w:after="0" w:line="240" w:lineRule="auto"/>
              <w:rPr>
                <w:rFonts w:cs="Arial"/>
              </w:rPr>
            </w:pPr>
            <w:r>
              <w:rPr>
                <w:rFonts w:cs="Arial"/>
              </w:rPr>
              <w:t>Short – medium</w:t>
            </w:r>
          </w:p>
        </w:tc>
      </w:tr>
      <w:tr w:rsidR="00855F25" w:rsidRPr="00896404" w14:paraId="6B5F5374" w14:textId="77777777" w:rsidTr="00E951D2">
        <w:tc>
          <w:tcPr>
            <w:tcW w:w="2694" w:type="dxa"/>
          </w:tcPr>
          <w:p w14:paraId="16123123"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52F3BB25" w14:textId="5A879DF3" w:rsidR="00855F25" w:rsidRPr="00896404" w:rsidRDefault="00F71A5F" w:rsidP="00E951D2">
            <w:pPr>
              <w:spacing w:before="0" w:after="0" w:line="240" w:lineRule="auto"/>
              <w:rPr>
                <w:rFonts w:cs="Arial"/>
              </w:rPr>
            </w:pPr>
            <w:r>
              <w:rPr>
                <w:rFonts w:cs="Arial"/>
              </w:rPr>
              <w:t>DJPR</w:t>
            </w:r>
          </w:p>
        </w:tc>
      </w:tr>
      <w:tr w:rsidR="00855F25" w:rsidRPr="00896404" w14:paraId="1BF58EA6" w14:textId="77777777" w:rsidTr="00E951D2">
        <w:tc>
          <w:tcPr>
            <w:tcW w:w="2694" w:type="dxa"/>
          </w:tcPr>
          <w:p w14:paraId="43118140" w14:textId="329D708F" w:rsidR="00855F25" w:rsidRPr="00896404" w:rsidRDefault="00855F25" w:rsidP="00E951D2">
            <w:pPr>
              <w:spacing w:before="0" w:after="0" w:line="240" w:lineRule="auto"/>
              <w:rPr>
                <w:rFonts w:cs="Arial"/>
              </w:rPr>
            </w:pPr>
            <w:r w:rsidRPr="00896404">
              <w:rPr>
                <w:rFonts w:cs="Arial"/>
              </w:rPr>
              <w:t>Implementation partner</w:t>
            </w:r>
            <w:r w:rsidR="00905D7C">
              <w:rPr>
                <w:rFonts w:cs="Arial"/>
              </w:rPr>
              <w:t>s</w:t>
            </w:r>
          </w:p>
        </w:tc>
        <w:tc>
          <w:tcPr>
            <w:tcW w:w="6662" w:type="dxa"/>
          </w:tcPr>
          <w:p w14:paraId="119854B0" w14:textId="3A21CEC0" w:rsidR="00855F25" w:rsidRPr="00896404" w:rsidRDefault="00E9748C" w:rsidP="00E951D2">
            <w:pPr>
              <w:spacing w:before="0" w:after="0" w:line="240" w:lineRule="auto"/>
              <w:rPr>
                <w:rFonts w:cs="Arial"/>
              </w:rPr>
            </w:pPr>
            <w:r>
              <w:rPr>
                <w:rFonts w:cs="Arial"/>
              </w:rPr>
              <w:t>DELWP, VPA, councils</w:t>
            </w:r>
          </w:p>
        </w:tc>
      </w:tr>
    </w:tbl>
    <w:p w14:paraId="6E9182ED" w14:textId="77777777" w:rsidR="00456199" w:rsidRPr="00290ECE" w:rsidRDefault="00456199" w:rsidP="00864A6B">
      <w:pPr>
        <w:pStyle w:val="Headingaction"/>
      </w:pPr>
      <w:r w:rsidRPr="00290ECE">
        <w:lastRenderedPageBreak/>
        <w:t>Land for future transport</w:t>
      </w:r>
    </w:p>
    <w:p w14:paraId="5F58C052" w14:textId="64ABBACA" w:rsidR="00456199" w:rsidRDefault="00456199" w:rsidP="00456199">
      <w:r>
        <w:t>Apply planning protection and progressively acquire land for future transport infrastructure such as road, rail, port, intermodal freight terminal reservations and tram and train stabling</w:t>
      </w:r>
      <w:r w:rsidR="006A556B">
        <w:t>,</w:t>
      </w:r>
      <w:r>
        <w:t xml:space="preserve"> and promote and support interim alternative uses for this land that can provide benefit to the community.</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4E7E2410"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E594BE5" w14:textId="6EB544D9" w:rsidR="00855F25" w:rsidRPr="00896404" w:rsidRDefault="00855F25" w:rsidP="00E951D2">
            <w:pPr>
              <w:spacing w:before="0" w:after="0" w:line="240" w:lineRule="auto"/>
              <w:ind w:left="34" w:hanging="34"/>
              <w:rPr>
                <w:rFonts w:cs="Arial"/>
              </w:rPr>
            </w:pPr>
            <w:r w:rsidRPr="00896404">
              <w:rPr>
                <w:rFonts w:cs="Arial"/>
              </w:rPr>
              <w:t>Plan Melbourne direction</w:t>
            </w:r>
            <w:r w:rsidR="00E9748C">
              <w:rPr>
                <w:rFonts w:cs="Arial"/>
              </w:rPr>
              <w:t>s</w:t>
            </w:r>
          </w:p>
        </w:tc>
        <w:tc>
          <w:tcPr>
            <w:tcW w:w="6662" w:type="dxa"/>
            <w:shd w:val="clear" w:color="auto" w:fill="auto"/>
          </w:tcPr>
          <w:p w14:paraId="02C158F3" w14:textId="3E056F4C" w:rsidR="00855F25" w:rsidRPr="00896404" w:rsidRDefault="00E9748C" w:rsidP="00E951D2">
            <w:pPr>
              <w:spacing w:before="0" w:after="0" w:line="240" w:lineRule="auto"/>
              <w:rPr>
                <w:rFonts w:cs="Arial"/>
              </w:rPr>
            </w:pPr>
            <w:r>
              <w:rPr>
                <w:rFonts w:cs="Arial"/>
              </w:rPr>
              <w:t>3.1 3.2</w:t>
            </w:r>
          </w:p>
        </w:tc>
      </w:tr>
      <w:tr w:rsidR="00855F25" w:rsidRPr="00896404" w14:paraId="5317BF65" w14:textId="77777777" w:rsidTr="00E951D2">
        <w:tc>
          <w:tcPr>
            <w:tcW w:w="2694" w:type="dxa"/>
          </w:tcPr>
          <w:p w14:paraId="583A6616"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536B3687" w14:textId="718B7E63" w:rsidR="00855F25" w:rsidRPr="00896404" w:rsidRDefault="00E9748C" w:rsidP="00E951D2">
            <w:pPr>
              <w:spacing w:before="0" w:after="0" w:line="240" w:lineRule="auto"/>
              <w:rPr>
                <w:rFonts w:cs="Arial"/>
              </w:rPr>
            </w:pPr>
            <w:r>
              <w:rPr>
                <w:rFonts w:cs="Arial"/>
              </w:rPr>
              <w:t>Ongoing</w:t>
            </w:r>
          </w:p>
        </w:tc>
      </w:tr>
      <w:tr w:rsidR="00855F25" w:rsidRPr="00896404" w14:paraId="28729BE1" w14:textId="77777777" w:rsidTr="00E951D2">
        <w:tc>
          <w:tcPr>
            <w:tcW w:w="2694" w:type="dxa"/>
          </w:tcPr>
          <w:p w14:paraId="5116642D"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630DEE0F" w14:textId="2546A8FB" w:rsidR="00855F25" w:rsidRPr="00896404" w:rsidRDefault="00F71A5F" w:rsidP="00E951D2">
            <w:pPr>
              <w:spacing w:before="0" w:after="0" w:line="240" w:lineRule="auto"/>
              <w:rPr>
                <w:rFonts w:cs="Arial"/>
              </w:rPr>
            </w:pPr>
            <w:r>
              <w:rPr>
                <w:rFonts w:cs="Arial"/>
              </w:rPr>
              <w:t>DJPR</w:t>
            </w:r>
          </w:p>
        </w:tc>
      </w:tr>
      <w:tr w:rsidR="00855F25" w:rsidRPr="00896404" w14:paraId="5C6E7A1C" w14:textId="77777777" w:rsidTr="00E951D2">
        <w:tc>
          <w:tcPr>
            <w:tcW w:w="2694" w:type="dxa"/>
          </w:tcPr>
          <w:p w14:paraId="4FD2C5D4" w14:textId="77777777" w:rsidR="00855F25" w:rsidRPr="00896404" w:rsidRDefault="00855F25" w:rsidP="00E951D2">
            <w:pPr>
              <w:spacing w:before="0" w:after="0" w:line="240" w:lineRule="auto"/>
              <w:rPr>
                <w:rFonts w:cs="Arial"/>
              </w:rPr>
            </w:pPr>
            <w:r w:rsidRPr="00896404">
              <w:rPr>
                <w:rFonts w:cs="Arial"/>
              </w:rPr>
              <w:t>Implementation partner</w:t>
            </w:r>
          </w:p>
        </w:tc>
        <w:tc>
          <w:tcPr>
            <w:tcW w:w="6662" w:type="dxa"/>
          </w:tcPr>
          <w:p w14:paraId="63FC2D9B" w14:textId="3A912E98" w:rsidR="00855F25" w:rsidRPr="00896404" w:rsidRDefault="00E9748C" w:rsidP="00E951D2">
            <w:pPr>
              <w:spacing w:before="0" w:after="0" w:line="240" w:lineRule="auto"/>
              <w:rPr>
                <w:rFonts w:cs="Arial"/>
              </w:rPr>
            </w:pPr>
            <w:r>
              <w:rPr>
                <w:rFonts w:cs="Arial"/>
              </w:rPr>
              <w:t>PTV</w:t>
            </w:r>
          </w:p>
        </w:tc>
      </w:tr>
    </w:tbl>
    <w:p w14:paraId="6891D529" w14:textId="77777777" w:rsidR="00456199" w:rsidRPr="00290ECE" w:rsidRDefault="00456199" w:rsidP="00864A6B">
      <w:pPr>
        <w:pStyle w:val="Headingaction"/>
      </w:pPr>
      <w:r w:rsidRPr="00290ECE">
        <w:t>Initiation of a referral process review across transport agencies</w:t>
      </w:r>
    </w:p>
    <w:p w14:paraId="3DAB8533" w14:textId="1DC25E86" w:rsidR="00456199" w:rsidRDefault="000B1463" w:rsidP="00456199">
      <w:r>
        <w:t>R</w:t>
      </w:r>
      <w:r w:rsidR="00456199" w:rsidRPr="003B0A1B">
        <w:t>eview planning referrals and transport impacts from recent developments</w:t>
      </w:r>
      <w:r w:rsidR="006A556B">
        <w:t>. This would</w:t>
      </w:r>
      <w:r w:rsidR="00456199" w:rsidRPr="003B0A1B">
        <w:t xml:space="preserve"> </w:t>
      </w:r>
      <w:r w:rsidR="006A556B">
        <w:t>lead into</w:t>
      </w:r>
      <w:r w:rsidR="006A556B" w:rsidRPr="003B0A1B">
        <w:t xml:space="preserve"> </w:t>
      </w:r>
      <w:r w:rsidR="00456199" w:rsidRPr="003B0A1B">
        <w:t>a review for strengthening and updating the current planning referrals process</w:t>
      </w:r>
      <w:r w:rsidR="0078203B">
        <w:t xml:space="preserve"> and investigating ways to streamline the use and impact of these referrals.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46D73F8F"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20CDCCC" w14:textId="77777777" w:rsidR="00855F25" w:rsidRPr="00896404" w:rsidRDefault="00855F25"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27F406B" w14:textId="33010A7E" w:rsidR="00855F25" w:rsidRPr="00896404" w:rsidRDefault="00E9748C" w:rsidP="00E951D2">
            <w:pPr>
              <w:spacing w:before="0" w:after="0" w:line="240" w:lineRule="auto"/>
              <w:rPr>
                <w:rFonts w:cs="Arial"/>
              </w:rPr>
            </w:pPr>
            <w:r>
              <w:rPr>
                <w:rFonts w:cs="Arial"/>
              </w:rPr>
              <w:t>3.1</w:t>
            </w:r>
          </w:p>
        </w:tc>
      </w:tr>
      <w:tr w:rsidR="00855F25" w:rsidRPr="00896404" w14:paraId="6545B738" w14:textId="77777777" w:rsidTr="00E951D2">
        <w:tc>
          <w:tcPr>
            <w:tcW w:w="2694" w:type="dxa"/>
          </w:tcPr>
          <w:p w14:paraId="4AAE2000"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150E6BAE" w14:textId="49FC5AFD" w:rsidR="00855F25" w:rsidRPr="00896404" w:rsidRDefault="00E9748C" w:rsidP="00E951D2">
            <w:pPr>
              <w:spacing w:before="0" w:after="0" w:line="240" w:lineRule="auto"/>
              <w:rPr>
                <w:rFonts w:cs="Arial"/>
              </w:rPr>
            </w:pPr>
            <w:r>
              <w:rPr>
                <w:rFonts w:cs="Arial"/>
              </w:rPr>
              <w:t>Short</w:t>
            </w:r>
          </w:p>
        </w:tc>
      </w:tr>
      <w:tr w:rsidR="00855F25" w:rsidRPr="00896404" w14:paraId="0DCC477D" w14:textId="77777777" w:rsidTr="00E951D2">
        <w:tc>
          <w:tcPr>
            <w:tcW w:w="2694" w:type="dxa"/>
          </w:tcPr>
          <w:p w14:paraId="3E92C459"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1F835E7B" w14:textId="40162049" w:rsidR="00855F25" w:rsidRPr="00896404" w:rsidRDefault="00F71A5F" w:rsidP="00E951D2">
            <w:pPr>
              <w:spacing w:before="0" w:after="0" w:line="240" w:lineRule="auto"/>
              <w:rPr>
                <w:rFonts w:cs="Arial"/>
              </w:rPr>
            </w:pPr>
            <w:r>
              <w:rPr>
                <w:rFonts w:cs="Arial"/>
              </w:rPr>
              <w:t>DJPR</w:t>
            </w:r>
          </w:p>
        </w:tc>
      </w:tr>
      <w:tr w:rsidR="00855F25" w:rsidRPr="00896404" w14:paraId="7BA6DA93" w14:textId="77777777" w:rsidTr="00E951D2">
        <w:tc>
          <w:tcPr>
            <w:tcW w:w="2694" w:type="dxa"/>
          </w:tcPr>
          <w:p w14:paraId="70DF3FBA" w14:textId="77777777" w:rsidR="00855F25" w:rsidRPr="00896404" w:rsidRDefault="00855F25" w:rsidP="00E951D2">
            <w:pPr>
              <w:spacing w:before="0" w:after="0" w:line="240" w:lineRule="auto"/>
              <w:rPr>
                <w:rFonts w:cs="Arial"/>
              </w:rPr>
            </w:pPr>
            <w:r w:rsidRPr="00896404">
              <w:rPr>
                <w:rFonts w:cs="Arial"/>
              </w:rPr>
              <w:t>Implementation partner</w:t>
            </w:r>
          </w:p>
        </w:tc>
        <w:tc>
          <w:tcPr>
            <w:tcW w:w="6662" w:type="dxa"/>
          </w:tcPr>
          <w:p w14:paraId="3F9CC10D" w14:textId="13997BF9" w:rsidR="00855F25" w:rsidRPr="00896404" w:rsidRDefault="00E9748C" w:rsidP="00E951D2">
            <w:pPr>
              <w:spacing w:before="0" w:after="0" w:line="240" w:lineRule="auto"/>
              <w:rPr>
                <w:rFonts w:cs="Arial"/>
              </w:rPr>
            </w:pPr>
            <w:r>
              <w:rPr>
                <w:rFonts w:cs="Arial"/>
              </w:rPr>
              <w:t>DELWP</w:t>
            </w:r>
          </w:p>
        </w:tc>
      </w:tr>
    </w:tbl>
    <w:p w14:paraId="32A4A51D" w14:textId="1A178F58" w:rsidR="00456199" w:rsidRPr="00C92DE7" w:rsidRDefault="00456199" w:rsidP="00864A6B">
      <w:pPr>
        <w:pStyle w:val="Headingaction"/>
      </w:pPr>
      <w:r w:rsidRPr="00C92DE7">
        <w:t>Strategic cycling corridors</w:t>
      </w:r>
    </w:p>
    <w:p w14:paraId="715F2758" w14:textId="29971A49" w:rsidR="00456199" w:rsidRDefault="00E22B83" w:rsidP="00456199">
      <w:r>
        <w:t>Develop</w:t>
      </w:r>
      <w:r w:rsidR="00456199">
        <w:t xml:space="preserve"> strategic cycling corridors</w:t>
      </w:r>
      <w:r w:rsidR="006A556B">
        <w:t>, beginning</w:t>
      </w:r>
      <w:r w:rsidR="00456199">
        <w:t xml:space="preserve"> with links across the central city to enable more people to access jobs by bike from inner and middle suburbs.</w:t>
      </w:r>
    </w:p>
    <w:p w14:paraId="6A7544B1" w14:textId="77777777" w:rsidR="00456199" w:rsidRDefault="00456199" w:rsidP="00456199">
      <w:r>
        <w:t>Future developments to close critical gaps and progress the delivery of the strategic plan for cycle routes will be considered in future budgets.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07E9AB77"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1BE84CF" w14:textId="5CF3EC8C" w:rsidR="00855F25" w:rsidRPr="00896404" w:rsidRDefault="00855F25" w:rsidP="00E951D2">
            <w:pPr>
              <w:spacing w:before="0" w:after="0" w:line="240" w:lineRule="auto"/>
              <w:ind w:left="34" w:hanging="34"/>
              <w:rPr>
                <w:rFonts w:cs="Arial"/>
              </w:rPr>
            </w:pPr>
            <w:r w:rsidRPr="00896404">
              <w:rPr>
                <w:rFonts w:cs="Arial"/>
              </w:rPr>
              <w:t>Plan Melbourne direction</w:t>
            </w:r>
            <w:r w:rsidR="00905D7C">
              <w:rPr>
                <w:rFonts w:cs="Arial"/>
              </w:rPr>
              <w:t>s</w:t>
            </w:r>
          </w:p>
        </w:tc>
        <w:tc>
          <w:tcPr>
            <w:tcW w:w="6662" w:type="dxa"/>
            <w:shd w:val="clear" w:color="auto" w:fill="auto"/>
          </w:tcPr>
          <w:p w14:paraId="54F9A2DC" w14:textId="0235C093" w:rsidR="00855F25" w:rsidRPr="00896404" w:rsidRDefault="00E9748C" w:rsidP="00E951D2">
            <w:pPr>
              <w:spacing w:before="0" w:after="0" w:line="240" w:lineRule="auto"/>
              <w:rPr>
                <w:rFonts w:cs="Arial"/>
              </w:rPr>
            </w:pPr>
            <w:r>
              <w:rPr>
                <w:rFonts w:cs="Arial"/>
              </w:rPr>
              <w:t>3.1 3.2</w:t>
            </w:r>
          </w:p>
        </w:tc>
      </w:tr>
      <w:tr w:rsidR="00855F25" w:rsidRPr="00896404" w14:paraId="3475AD99" w14:textId="77777777" w:rsidTr="00E951D2">
        <w:tc>
          <w:tcPr>
            <w:tcW w:w="2694" w:type="dxa"/>
          </w:tcPr>
          <w:p w14:paraId="2A63AA08"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4C7EB86B" w14:textId="632974F5" w:rsidR="00855F25" w:rsidRPr="00896404" w:rsidRDefault="00E9748C" w:rsidP="00E951D2">
            <w:pPr>
              <w:spacing w:before="0" w:after="0" w:line="240" w:lineRule="auto"/>
              <w:rPr>
                <w:rFonts w:cs="Arial"/>
              </w:rPr>
            </w:pPr>
            <w:r>
              <w:rPr>
                <w:rFonts w:cs="Arial"/>
              </w:rPr>
              <w:t>Short</w:t>
            </w:r>
          </w:p>
        </w:tc>
      </w:tr>
      <w:tr w:rsidR="00855F25" w:rsidRPr="00896404" w14:paraId="012F3DAD" w14:textId="77777777" w:rsidTr="00E951D2">
        <w:tc>
          <w:tcPr>
            <w:tcW w:w="2694" w:type="dxa"/>
          </w:tcPr>
          <w:p w14:paraId="2191A06C"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6AC420E7" w14:textId="7EDA3E33" w:rsidR="00855F25" w:rsidRPr="00896404" w:rsidRDefault="00F71A5F" w:rsidP="00E951D2">
            <w:pPr>
              <w:spacing w:before="0" w:after="0" w:line="240" w:lineRule="auto"/>
              <w:rPr>
                <w:rFonts w:cs="Arial"/>
              </w:rPr>
            </w:pPr>
            <w:r>
              <w:rPr>
                <w:rFonts w:cs="Arial"/>
              </w:rPr>
              <w:t>DJPR</w:t>
            </w:r>
          </w:p>
        </w:tc>
      </w:tr>
      <w:tr w:rsidR="00855F25" w:rsidRPr="00896404" w14:paraId="46AB3E62" w14:textId="77777777" w:rsidTr="00E951D2">
        <w:tc>
          <w:tcPr>
            <w:tcW w:w="2694" w:type="dxa"/>
          </w:tcPr>
          <w:p w14:paraId="0C5DBDCA" w14:textId="00552247" w:rsidR="00855F25" w:rsidRPr="00896404" w:rsidRDefault="00855F25" w:rsidP="00E951D2">
            <w:pPr>
              <w:spacing w:before="0" w:after="0" w:line="240" w:lineRule="auto"/>
              <w:rPr>
                <w:rFonts w:cs="Arial"/>
              </w:rPr>
            </w:pPr>
            <w:r w:rsidRPr="00896404">
              <w:rPr>
                <w:rFonts w:cs="Arial"/>
              </w:rPr>
              <w:t>Implementation partner</w:t>
            </w:r>
            <w:r w:rsidR="00E9748C">
              <w:rPr>
                <w:rFonts w:cs="Arial"/>
              </w:rPr>
              <w:t>s</w:t>
            </w:r>
          </w:p>
        </w:tc>
        <w:tc>
          <w:tcPr>
            <w:tcW w:w="6662" w:type="dxa"/>
          </w:tcPr>
          <w:p w14:paraId="03469ABF" w14:textId="5C428E2C" w:rsidR="00855F25" w:rsidRPr="00896404" w:rsidRDefault="00E9748C" w:rsidP="00E951D2">
            <w:pPr>
              <w:spacing w:before="0" w:after="0" w:line="240" w:lineRule="auto"/>
              <w:rPr>
                <w:rFonts w:cs="Arial"/>
              </w:rPr>
            </w:pPr>
            <w:r>
              <w:rPr>
                <w:rFonts w:cs="Arial"/>
              </w:rPr>
              <w:t>VicRoads, councils</w:t>
            </w:r>
          </w:p>
        </w:tc>
      </w:tr>
    </w:tbl>
    <w:p w14:paraId="5EC81444" w14:textId="6E2AA1E4" w:rsidR="00456199" w:rsidRDefault="00456199" w:rsidP="00864A6B">
      <w:pPr>
        <w:pStyle w:val="Headingaction"/>
      </w:pPr>
      <w:bookmarkStart w:id="22" w:name="_Toc457815501"/>
      <w:r>
        <w:t>Safe</w:t>
      </w:r>
      <w:r w:rsidR="00997F30">
        <w:t xml:space="preserve">, </w:t>
      </w:r>
      <w:r>
        <w:t xml:space="preserve">efficient </w:t>
      </w:r>
      <w:r w:rsidR="00997F30">
        <w:t xml:space="preserve">and accessible </w:t>
      </w:r>
      <w:r>
        <w:t>pedestrian networks</w:t>
      </w:r>
    </w:p>
    <w:p w14:paraId="3CBE52AA" w14:textId="2C5BA45A" w:rsidR="00456199" w:rsidRDefault="000B1463" w:rsidP="00456199">
      <w:r>
        <w:t>W</w:t>
      </w:r>
      <w:r w:rsidR="00456199" w:rsidRPr="002F5C1E">
        <w:t>or</w:t>
      </w:r>
      <w:r w:rsidR="00477F82">
        <w:t xml:space="preserve">k with councils to develop safe, </w:t>
      </w:r>
      <w:r w:rsidR="00456199" w:rsidRPr="002F5C1E">
        <w:t xml:space="preserve">efficient </w:t>
      </w:r>
      <w:r w:rsidR="00477F82">
        <w:t xml:space="preserve">and accessible </w:t>
      </w:r>
      <w:r w:rsidR="00456199">
        <w:t xml:space="preserve">pedestrian networks </w:t>
      </w:r>
      <w:r>
        <w:t xml:space="preserve">using the </w:t>
      </w:r>
      <w:r w:rsidR="00740EF1">
        <w:t>P</w:t>
      </w:r>
      <w:r>
        <w:t xml:space="preserve">rincipal </w:t>
      </w:r>
      <w:r w:rsidR="00740EF1">
        <w:t>P</w:t>
      </w:r>
      <w:r>
        <w:t xml:space="preserve">edestrian </w:t>
      </w:r>
      <w:r w:rsidR="00740EF1">
        <w:t>N</w:t>
      </w:r>
      <w:r>
        <w:t xml:space="preserve">etwork guidelines, and </w:t>
      </w:r>
      <w:r w:rsidR="00997F30">
        <w:t>identify and enhanc</w:t>
      </w:r>
      <w:r>
        <w:t>e</w:t>
      </w:r>
      <w:r w:rsidR="00997F30">
        <w:t xml:space="preserve"> </w:t>
      </w:r>
      <w:r w:rsidR="00456199">
        <w:t>major pedestrian links</w:t>
      </w:r>
      <w:r w:rsidR="00997F30">
        <w:t xml:space="preserve">, including </w:t>
      </w:r>
      <w:r>
        <w:t xml:space="preserve">those that </w:t>
      </w:r>
      <w:r w:rsidR="00997F30">
        <w:t xml:space="preserve">intersect with </w:t>
      </w:r>
      <w:r w:rsidR="00182C78">
        <w:t xml:space="preserve">the </w:t>
      </w:r>
      <w:r w:rsidR="00997F30">
        <w:t>state</w:t>
      </w:r>
      <w:r w:rsidR="00182C78">
        <w:t xml:space="preserve"> road network</w:t>
      </w:r>
      <w:r w:rsidR="00997F30">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46F17432"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33D16D1" w14:textId="77777777" w:rsidR="00855F25" w:rsidRPr="00896404" w:rsidRDefault="00855F25"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9A12ABD" w14:textId="5D10ADAC" w:rsidR="00855F25" w:rsidRPr="00896404" w:rsidRDefault="00E9748C" w:rsidP="00E951D2">
            <w:pPr>
              <w:spacing w:before="0" w:after="0" w:line="240" w:lineRule="auto"/>
              <w:rPr>
                <w:rFonts w:cs="Arial"/>
              </w:rPr>
            </w:pPr>
            <w:r>
              <w:rPr>
                <w:rFonts w:cs="Arial"/>
              </w:rPr>
              <w:t>3.3</w:t>
            </w:r>
          </w:p>
        </w:tc>
      </w:tr>
      <w:tr w:rsidR="00855F25" w:rsidRPr="00896404" w14:paraId="65603382" w14:textId="77777777" w:rsidTr="00E951D2">
        <w:tc>
          <w:tcPr>
            <w:tcW w:w="2694" w:type="dxa"/>
          </w:tcPr>
          <w:p w14:paraId="38036C58"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76603F10" w14:textId="63E37BF2" w:rsidR="00855F25" w:rsidRPr="00896404" w:rsidRDefault="00E9748C" w:rsidP="00E951D2">
            <w:pPr>
              <w:spacing w:before="0" w:after="0" w:line="240" w:lineRule="auto"/>
              <w:rPr>
                <w:rFonts w:cs="Arial"/>
              </w:rPr>
            </w:pPr>
            <w:r>
              <w:rPr>
                <w:rFonts w:cs="Arial"/>
              </w:rPr>
              <w:t>Medium</w:t>
            </w:r>
          </w:p>
        </w:tc>
      </w:tr>
      <w:tr w:rsidR="00855F25" w:rsidRPr="00896404" w14:paraId="35D7DE7C" w14:textId="77777777" w:rsidTr="00E951D2">
        <w:tc>
          <w:tcPr>
            <w:tcW w:w="2694" w:type="dxa"/>
          </w:tcPr>
          <w:p w14:paraId="36A4F53E"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71611E64" w14:textId="7A2FFB8F" w:rsidR="00855F25" w:rsidRPr="00896404" w:rsidRDefault="00F71A5F" w:rsidP="00E951D2">
            <w:pPr>
              <w:spacing w:before="0" w:after="0" w:line="240" w:lineRule="auto"/>
              <w:rPr>
                <w:rFonts w:cs="Arial"/>
              </w:rPr>
            </w:pPr>
            <w:r>
              <w:rPr>
                <w:rFonts w:cs="Arial"/>
              </w:rPr>
              <w:t>DJPR</w:t>
            </w:r>
          </w:p>
        </w:tc>
      </w:tr>
      <w:tr w:rsidR="00855F25" w:rsidRPr="00896404" w14:paraId="5EA46732" w14:textId="77777777" w:rsidTr="00E951D2">
        <w:tc>
          <w:tcPr>
            <w:tcW w:w="2694" w:type="dxa"/>
          </w:tcPr>
          <w:p w14:paraId="357F1423" w14:textId="0C0ED454" w:rsidR="00855F25" w:rsidRPr="00896404" w:rsidRDefault="00855F25" w:rsidP="00E951D2">
            <w:pPr>
              <w:spacing w:before="0" w:after="0" w:line="240" w:lineRule="auto"/>
              <w:rPr>
                <w:rFonts w:cs="Arial"/>
              </w:rPr>
            </w:pPr>
            <w:r w:rsidRPr="00896404">
              <w:rPr>
                <w:rFonts w:cs="Arial"/>
              </w:rPr>
              <w:t>Implementation partner</w:t>
            </w:r>
            <w:r w:rsidR="00E9748C">
              <w:rPr>
                <w:rFonts w:cs="Arial"/>
              </w:rPr>
              <w:t>s</w:t>
            </w:r>
          </w:p>
        </w:tc>
        <w:tc>
          <w:tcPr>
            <w:tcW w:w="6662" w:type="dxa"/>
          </w:tcPr>
          <w:p w14:paraId="67345B6E" w14:textId="6DB67762" w:rsidR="00855F25" w:rsidRPr="00896404" w:rsidRDefault="00E9748C" w:rsidP="00E951D2">
            <w:pPr>
              <w:spacing w:before="0" w:after="0" w:line="240" w:lineRule="auto"/>
              <w:rPr>
                <w:rFonts w:cs="Arial"/>
              </w:rPr>
            </w:pPr>
            <w:r>
              <w:rPr>
                <w:rFonts w:cs="Arial"/>
              </w:rPr>
              <w:t>Councils</w:t>
            </w:r>
          </w:p>
        </w:tc>
      </w:tr>
    </w:tbl>
    <w:p w14:paraId="451F24B2" w14:textId="77777777" w:rsidR="00456199" w:rsidRDefault="00456199" w:rsidP="00864A6B">
      <w:pPr>
        <w:pStyle w:val="Headingaction"/>
      </w:pPr>
      <w:r>
        <w:t>Local networks of cycling links</w:t>
      </w:r>
    </w:p>
    <w:p w14:paraId="56CF922F" w14:textId="77777777" w:rsidR="00456199" w:rsidRDefault="00456199" w:rsidP="00456199">
      <w:r>
        <w:t>Work with councils to create local networks of cycling links including:</w:t>
      </w:r>
    </w:p>
    <w:p w14:paraId="742806E3" w14:textId="77777777" w:rsidR="00456199" w:rsidRDefault="00456199" w:rsidP="004E72FB">
      <w:pPr>
        <w:pStyle w:val="TableListBullet"/>
      </w:pPr>
      <w:r>
        <w:t>identifying on- and off-road cycling links</w:t>
      </w:r>
    </w:p>
    <w:p w14:paraId="3E9D2F4C" w14:textId="77777777" w:rsidR="00456199" w:rsidRDefault="00456199" w:rsidP="004E72FB">
      <w:pPr>
        <w:pStyle w:val="TableListBullet"/>
      </w:pPr>
      <w:r>
        <w:t>fixing missing links in the network</w:t>
      </w:r>
    </w:p>
    <w:p w14:paraId="2F2C41C4" w14:textId="52BCD82D" w:rsidR="00456199" w:rsidRDefault="00E22B83" w:rsidP="004E72FB">
      <w:pPr>
        <w:pStyle w:val="TableListBullet"/>
      </w:pPr>
      <w:r>
        <w:t>improv</w:t>
      </w:r>
      <w:r w:rsidR="009C6F77">
        <w:t>ing</w:t>
      </w:r>
      <w:r>
        <w:t xml:space="preserve"> local cycling network connections</w:t>
      </w:r>
      <w:r w:rsidR="00456199">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155400E0"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02134756" w14:textId="77777777" w:rsidR="00855F25" w:rsidRPr="00896404" w:rsidRDefault="00855F25"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38A46218" w14:textId="2FF45962" w:rsidR="00855F25" w:rsidRPr="00896404" w:rsidRDefault="00E9748C" w:rsidP="00E951D2">
            <w:pPr>
              <w:spacing w:before="0" w:after="0" w:line="240" w:lineRule="auto"/>
              <w:rPr>
                <w:rFonts w:cs="Arial"/>
              </w:rPr>
            </w:pPr>
            <w:r>
              <w:rPr>
                <w:rFonts w:cs="Arial"/>
              </w:rPr>
              <w:t>3.3</w:t>
            </w:r>
          </w:p>
        </w:tc>
      </w:tr>
      <w:tr w:rsidR="00855F25" w:rsidRPr="00896404" w14:paraId="346E4F32" w14:textId="77777777" w:rsidTr="00E951D2">
        <w:tc>
          <w:tcPr>
            <w:tcW w:w="2694" w:type="dxa"/>
          </w:tcPr>
          <w:p w14:paraId="52B246CC"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1C52ED82" w14:textId="4C15C74A" w:rsidR="00855F25" w:rsidRPr="00896404" w:rsidRDefault="00E9748C" w:rsidP="00E951D2">
            <w:pPr>
              <w:spacing w:before="0" w:after="0" w:line="240" w:lineRule="auto"/>
              <w:rPr>
                <w:rFonts w:cs="Arial"/>
              </w:rPr>
            </w:pPr>
            <w:r>
              <w:rPr>
                <w:rFonts w:cs="Arial"/>
              </w:rPr>
              <w:t>Medium</w:t>
            </w:r>
          </w:p>
        </w:tc>
      </w:tr>
      <w:tr w:rsidR="00855F25" w:rsidRPr="00896404" w14:paraId="57849664" w14:textId="77777777" w:rsidTr="00E951D2">
        <w:tc>
          <w:tcPr>
            <w:tcW w:w="2694" w:type="dxa"/>
          </w:tcPr>
          <w:p w14:paraId="06E10922"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02281A46" w14:textId="35B27E05" w:rsidR="00855F25" w:rsidRPr="00896404" w:rsidRDefault="00F71A5F" w:rsidP="00E951D2">
            <w:pPr>
              <w:spacing w:before="0" w:after="0" w:line="240" w:lineRule="auto"/>
              <w:rPr>
                <w:rFonts w:cs="Arial"/>
              </w:rPr>
            </w:pPr>
            <w:r>
              <w:rPr>
                <w:rFonts w:cs="Arial"/>
              </w:rPr>
              <w:t>DJPR</w:t>
            </w:r>
          </w:p>
        </w:tc>
      </w:tr>
      <w:tr w:rsidR="00855F25" w:rsidRPr="00896404" w14:paraId="2CEBD091" w14:textId="77777777" w:rsidTr="00E951D2">
        <w:tc>
          <w:tcPr>
            <w:tcW w:w="2694" w:type="dxa"/>
          </w:tcPr>
          <w:p w14:paraId="148A658E" w14:textId="10690D28" w:rsidR="00855F25" w:rsidRPr="00896404" w:rsidRDefault="00855F25" w:rsidP="00E951D2">
            <w:pPr>
              <w:spacing w:before="0" w:after="0" w:line="240" w:lineRule="auto"/>
              <w:rPr>
                <w:rFonts w:cs="Arial"/>
              </w:rPr>
            </w:pPr>
            <w:r w:rsidRPr="00896404">
              <w:rPr>
                <w:rFonts w:cs="Arial"/>
              </w:rPr>
              <w:t>Implementation partner</w:t>
            </w:r>
            <w:r w:rsidR="00E9748C">
              <w:rPr>
                <w:rFonts w:cs="Arial"/>
              </w:rPr>
              <w:t>s</w:t>
            </w:r>
          </w:p>
        </w:tc>
        <w:tc>
          <w:tcPr>
            <w:tcW w:w="6662" w:type="dxa"/>
          </w:tcPr>
          <w:p w14:paraId="1C66C04B" w14:textId="488AD062" w:rsidR="00855F25" w:rsidRPr="00896404" w:rsidRDefault="00E9748C" w:rsidP="00E951D2">
            <w:pPr>
              <w:spacing w:before="0" w:after="0" w:line="240" w:lineRule="auto"/>
              <w:rPr>
                <w:rFonts w:cs="Arial"/>
              </w:rPr>
            </w:pPr>
            <w:r>
              <w:rPr>
                <w:rFonts w:cs="Arial"/>
              </w:rPr>
              <w:t>Councils</w:t>
            </w:r>
          </w:p>
        </w:tc>
      </w:tr>
    </w:tbl>
    <w:p w14:paraId="7F0CB7CB" w14:textId="31BE1B21" w:rsidR="00456199" w:rsidRDefault="00456199" w:rsidP="00864A6B">
      <w:pPr>
        <w:pStyle w:val="Headingaction"/>
      </w:pPr>
      <w:r>
        <w:t>Local transport forums</w:t>
      </w:r>
    </w:p>
    <w:p w14:paraId="25F3D052" w14:textId="70358013" w:rsidR="00456199" w:rsidRDefault="00456199" w:rsidP="00456199">
      <w:r>
        <w:t xml:space="preserve">Trial local transport forums in metropolitan and regional Victoria to identify innovative and flexible ways to improve local transport options </w:t>
      </w:r>
      <w:r w:rsidR="006A556B">
        <w:t xml:space="preserve">and </w:t>
      </w:r>
      <w:r>
        <w:t>enhance local mobility.</w:t>
      </w:r>
    </w:p>
    <w:p w14:paraId="158BB115" w14:textId="77777777" w:rsidR="00456199" w:rsidRDefault="00456199" w:rsidP="00456199">
      <w:r>
        <w:lastRenderedPageBreak/>
        <w:t>These forums will operate at a local level to address local movements within communities, including how transport assets and resources are used.</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6D7F908E"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647AEA9" w14:textId="77777777" w:rsidR="00855F25" w:rsidRPr="00896404" w:rsidRDefault="00855F25"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27045D64" w14:textId="292A6AEF" w:rsidR="00855F25" w:rsidRPr="00896404" w:rsidRDefault="00E9748C" w:rsidP="00E951D2">
            <w:pPr>
              <w:spacing w:before="0" w:after="0" w:line="240" w:lineRule="auto"/>
              <w:rPr>
                <w:rFonts w:cs="Arial"/>
              </w:rPr>
            </w:pPr>
            <w:r>
              <w:rPr>
                <w:rFonts w:cs="Arial"/>
              </w:rPr>
              <w:t>3.3</w:t>
            </w:r>
          </w:p>
        </w:tc>
      </w:tr>
      <w:tr w:rsidR="00855F25" w:rsidRPr="00896404" w14:paraId="5F57B7C5" w14:textId="77777777" w:rsidTr="00E951D2">
        <w:tc>
          <w:tcPr>
            <w:tcW w:w="2694" w:type="dxa"/>
          </w:tcPr>
          <w:p w14:paraId="51D97F83"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1FFD9C09" w14:textId="5B551D87" w:rsidR="00855F25" w:rsidRPr="00896404" w:rsidRDefault="00E9748C" w:rsidP="00E951D2">
            <w:pPr>
              <w:spacing w:before="0" w:after="0" w:line="240" w:lineRule="auto"/>
              <w:rPr>
                <w:rFonts w:cs="Arial"/>
              </w:rPr>
            </w:pPr>
            <w:r>
              <w:rPr>
                <w:rFonts w:cs="Arial"/>
              </w:rPr>
              <w:t>Short</w:t>
            </w:r>
          </w:p>
        </w:tc>
      </w:tr>
      <w:tr w:rsidR="00855F25" w:rsidRPr="00896404" w14:paraId="49C5FCB2" w14:textId="77777777" w:rsidTr="00E951D2">
        <w:tc>
          <w:tcPr>
            <w:tcW w:w="2694" w:type="dxa"/>
          </w:tcPr>
          <w:p w14:paraId="4331EABD"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6D073D42" w14:textId="64343601" w:rsidR="00855F25" w:rsidRPr="00896404" w:rsidRDefault="00F71A5F" w:rsidP="00E951D2">
            <w:pPr>
              <w:spacing w:before="0" w:after="0" w:line="240" w:lineRule="auto"/>
              <w:rPr>
                <w:rFonts w:cs="Arial"/>
              </w:rPr>
            </w:pPr>
            <w:r>
              <w:rPr>
                <w:rFonts w:cs="Arial"/>
              </w:rPr>
              <w:t>DJPR</w:t>
            </w:r>
          </w:p>
        </w:tc>
      </w:tr>
      <w:tr w:rsidR="00855F25" w:rsidRPr="00896404" w14:paraId="1EF2EAC8" w14:textId="77777777" w:rsidTr="00E951D2">
        <w:tc>
          <w:tcPr>
            <w:tcW w:w="2694" w:type="dxa"/>
          </w:tcPr>
          <w:p w14:paraId="4B7C0BE9" w14:textId="57A2A209" w:rsidR="00855F25" w:rsidRPr="00896404" w:rsidRDefault="00855F25" w:rsidP="00E951D2">
            <w:pPr>
              <w:spacing w:before="0" w:after="0" w:line="240" w:lineRule="auto"/>
              <w:rPr>
                <w:rFonts w:cs="Arial"/>
              </w:rPr>
            </w:pPr>
            <w:r w:rsidRPr="00896404">
              <w:rPr>
                <w:rFonts w:cs="Arial"/>
              </w:rPr>
              <w:t>Implementation partner</w:t>
            </w:r>
            <w:r w:rsidR="00E9748C">
              <w:rPr>
                <w:rFonts w:cs="Arial"/>
              </w:rPr>
              <w:t>s</w:t>
            </w:r>
          </w:p>
        </w:tc>
        <w:tc>
          <w:tcPr>
            <w:tcW w:w="6662" w:type="dxa"/>
          </w:tcPr>
          <w:p w14:paraId="70E1BBEA" w14:textId="0EF49271" w:rsidR="00855F25" w:rsidRPr="00896404" w:rsidRDefault="00E9748C" w:rsidP="00E951D2">
            <w:pPr>
              <w:spacing w:before="0" w:after="0" w:line="240" w:lineRule="auto"/>
              <w:rPr>
                <w:rFonts w:cs="Arial"/>
              </w:rPr>
            </w:pPr>
            <w:r>
              <w:rPr>
                <w:rFonts w:cs="Arial"/>
              </w:rPr>
              <w:t>Councils</w:t>
            </w:r>
          </w:p>
        </w:tc>
      </w:tr>
    </w:tbl>
    <w:bookmarkEnd w:id="22"/>
    <w:p w14:paraId="22B6A430" w14:textId="3D1B6CAA" w:rsidR="00AF023E" w:rsidRDefault="00E33439" w:rsidP="00864A6B">
      <w:pPr>
        <w:pStyle w:val="Headingaction"/>
      </w:pPr>
      <w:r>
        <w:t>Accessible justice services</w:t>
      </w:r>
    </w:p>
    <w:p w14:paraId="5CA21950" w14:textId="1170E9A7" w:rsidR="00AF023E" w:rsidRDefault="00AF023E" w:rsidP="00AF023E">
      <w:r w:rsidRPr="00AF023E">
        <w:t>Work with developers and councils to accommodate growth in justice services in metropolitan Melbourne and regional centres in locations with good access to existing public transport.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7728E973"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0D6A286B" w14:textId="77777777" w:rsidR="00855F25" w:rsidRPr="00896404" w:rsidRDefault="00855F25"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3C9D3C8E" w14:textId="152F1AD3" w:rsidR="00855F25" w:rsidRPr="00896404" w:rsidRDefault="00E9748C" w:rsidP="00E951D2">
            <w:pPr>
              <w:spacing w:before="0" w:after="0" w:line="240" w:lineRule="auto"/>
              <w:rPr>
                <w:rFonts w:cs="Arial"/>
              </w:rPr>
            </w:pPr>
            <w:r>
              <w:rPr>
                <w:rFonts w:cs="Arial"/>
              </w:rPr>
              <w:t>3.3</w:t>
            </w:r>
          </w:p>
        </w:tc>
      </w:tr>
      <w:tr w:rsidR="00855F25" w:rsidRPr="00896404" w14:paraId="41844BEE" w14:textId="77777777" w:rsidTr="00E951D2">
        <w:tc>
          <w:tcPr>
            <w:tcW w:w="2694" w:type="dxa"/>
          </w:tcPr>
          <w:p w14:paraId="7790E71F"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0CFF8454" w14:textId="4B24C52D" w:rsidR="00855F25" w:rsidRPr="00896404" w:rsidRDefault="00E9748C" w:rsidP="00E951D2">
            <w:pPr>
              <w:spacing w:before="0" w:after="0" w:line="240" w:lineRule="auto"/>
              <w:rPr>
                <w:rFonts w:cs="Arial"/>
              </w:rPr>
            </w:pPr>
            <w:r>
              <w:rPr>
                <w:rFonts w:cs="Arial"/>
              </w:rPr>
              <w:t>Medium</w:t>
            </w:r>
          </w:p>
        </w:tc>
      </w:tr>
      <w:tr w:rsidR="00855F25" w:rsidRPr="00896404" w14:paraId="53FD2746" w14:textId="77777777" w:rsidTr="00E951D2">
        <w:tc>
          <w:tcPr>
            <w:tcW w:w="2694" w:type="dxa"/>
          </w:tcPr>
          <w:p w14:paraId="0B61B2E5"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3E18AEF8" w14:textId="386C6F10" w:rsidR="00855F25" w:rsidRPr="00896404" w:rsidRDefault="00E9748C" w:rsidP="00E951D2">
            <w:pPr>
              <w:spacing w:before="0" w:after="0" w:line="240" w:lineRule="auto"/>
              <w:rPr>
                <w:rFonts w:cs="Arial"/>
              </w:rPr>
            </w:pPr>
            <w:r>
              <w:rPr>
                <w:rFonts w:cs="Arial"/>
              </w:rPr>
              <w:t>DJ</w:t>
            </w:r>
            <w:r w:rsidR="00EB576B">
              <w:rPr>
                <w:rFonts w:cs="Arial"/>
              </w:rPr>
              <w:t>CS</w:t>
            </w:r>
          </w:p>
        </w:tc>
      </w:tr>
      <w:tr w:rsidR="00855F25" w:rsidRPr="00896404" w14:paraId="0E2512C8" w14:textId="77777777" w:rsidTr="00E951D2">
        <w:tc>
          <w:tcPr>
            <w:tcW w:w="2694" w:type="dxa"/>
          </w:tcPr>
          <w:p w14:paraId="31D897B3" w14:textId="687E3B15" w:rsidR="00855F25" w:rsidRPr="00896404" w:rsidRDefault="00855F25" w:rsidP="00E951D2">
            <w:pPr>
              <w:spacing w:before="0" w:after="0" w:line="240" w:lineRule="auto"/>
              <w:rPr>
                <w:rFonts w:cs="Arial"/>
              </w:rPr>
            </w:pPr>
            <w:r w:rsidRPr="00896404">
              <w:rPr>
                <w:rFonts w:cs="Arial"/>
              </w:rPr>
              <w:t>Implementation partner</w:t>
            </w:r>
            <w:r w:rsidR="00E9748C">
              <w:rPr>
                <w:rFonts w:cs="Arial"/>
              </w:rPr>
              <w:t>s</w:t>
            </w:r>
          </w:p>
        </w:tc>
        <w:tc>
          <w:tcPr>
            <w:tcW w:w="6662" w:type="dxa"/>
          </w:tcPr>
          <w:p w14:paraId="5D407DC0" w14:textId="7BF7B240" w:rsidR="00855F25" w:rsidRPr="00896404" w:rsidRDefault="00E9748C" w:rsidP="00E951D2">
            <w:pPr>
              <w:spacing w:before="0" w:after="0" w:line="240" w:lineRule="auto"/>
              <w:rPr>
                <w:rFonts w:cs="Arial"/>
              </w:rPr>
            </w:pPr>
            <w:r>
              <w:rPr>
                <w:rFonts w:cs="Arial"/>
              </w:rPr>
              <w:t>Councils</w:t>
            </w:r>
          </w:p>
        </w:tc>
      </w:tr>
    </w:tbl>
    <w:p w14:paraId="7BD73B87" w14:textId="77777777" w:rsidR="00DE6512" w:rsidRDefault="00DE6512" w:rsidP="00DE6512">
      <w:pPr>
        <w:pStyle w:val="Headingaction"/>
      </w:pPr>
      <w:r>
        <w:t>Strategy for landside access to Melbourne Airport</w:t>
      </w:r>
    </w:p>
    <w:p w14:paraId="0B13944B" w14:textId="77777777" w:rsidR="00DE6512" w:rsidRDefault="00DE6512" w:rsidP="00DE6512">
      <w:r>
        <w:t>Develop a new strategy for landside access to Melbourne Airport to support both employment areas and visitor access. This should include investigating:</w:t>
      </w:r>
    </w:p>
    <w:p w14:paraId="092CCA74" w14:textId="77777777" w:rsidR="00DE6512" w:rsidRDefault="00DE6512" w:rsidP="004E72FB">
      <w:pPr>
        <w:pStyle w:val="TableListBullet"/>
      </w:pPr>
      <w:r>
        <w:t>upgrading airport bus services and regional private bus services</w:t>
      </w:r>
    </w:p>
    <w:p w14:paraId="165F8961" w14:textId="77777777" w:rsidR="00DE6512" w:rsidRDefault="00DE6512" w:rsidP="004E72FB">
      <w:pPr>
        <w:pStyle w:val="TableListBullet"/>
      </w:pPr>
      <w:r>
        <w:t>improving Metro Smart Bus services from the northern and western regions</w:t>
      </w:r>
    </w:p>
    <w:p w14:paraId="51711FA1" w14:textId="6A25FB6B" w:rsidR="00DE6512" w:rsidRDefault="00DE6512" w:rsidP="004E72FB">
      <w:pPr>
        <w:pStyle w:val="TableListBullet"/>
      </w:pPr>
      <w:r>
        <w:t>retaining the rail reservation and station location to enable a future airport rail link when demand warrants it.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1ED77D29"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9510790" w14:textId="77777777" w:rsidR="00855F25" w:rsidRPr="00896404" w:rsidRDefault="00855F25"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749BFA1F" w14:textId="4DAD7BCE" w:rsidR="00855F25" w:rsidRPr="00896404" w:rsidRDefault="00E9748C" w:rsidP="00E951D2">
            <w:pPr>
              <w:spacing w:before="0" w:after="0" w:line="240" w:lineRule="auto"/>
              <w:rPr>
                <w:rFonts w:cs="Arial"/>
              </w:rPr>
            </w:pPr>
            <w:r>
              <w:rPr>
                <w:rFonts w:cs="Arial"/>
              </w:rPr>
              <w:t>3.4</w:t>
            </w:r>
          </w:p>
        </w:tc>
      </w:tr>
      <w:tr w:rsidR="00855F25" w:rsidRPr="00896404" w14:paraId="39BAC23A" w14:textId="77777777" w:rsidTr="00E951D2">
        <w:tc>
          <w:tcPr>
            <w:tcW w:w="2694" w:type="dxa"/>
          </w:tcPr>
          <w:p w14:paraId="4BE95826"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51E783DE" w14:textId="13736C40" w:rsidR="00855F25" w:rsidRPr="00896404" w:rsidRDefault="00E9748C" w:rsidP="00E951D2">
            <w:pPr>
              <w:spacing w:before="0" w:after="0" w:line="240" w:lineRule="auto"/>
              <w:rPr>
                <w:rFonts w:cs="Arial"/>
              </w:rPr>
            </w:pPr>
            <w:r>
              <w:rPr>
                <w:rFonts w:cs="Arial"/>
              </w:rPr>
              <w:t>Short</w:t>
            </w:r>
          </w:p>
        </w:tc>
      </w:tr>
      <w:tr w:rsidR="00855F25" w:rsidRPr="00896404" w14:paraId="7750B182" w14:textId="77777777" w:rsidTr="00E951D2">
        <w:tc>
          <w:tcPr>
            <w:tcW w:w="2694" w:type="dxa"/>
          </w:tcPr>
          <w:p w14:paraId="4CB9F819"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156FA66F" w14:textId="5211DB39" w:rsidR="00855F25" w:rsidRPr="00896404" w:rsidRDefault="00F71A5F" w:rsidP="00E951D2">
            <w:pPr>
              <w:spacing w:before="0" w:after="0" w:line="240" w:lineRule="auto"/>
              <w:rPr>
                <w:rFonts w:cs="Arial"/>
              </w:rPr>
            </w:pPr>
            <w:r>
              <w:rPr>
                <w:rFonts w:cs="Arial"/>
              </w:rPr>
              <w:t>DJPR</w:t>
            </w:r>
          </w:p>
        </w:tc>
      </w:tr>
      <w:tr w:rsidR="00855F25" w:rsidRPr="00896404" w14:paraId="243FCBA8" w14:textId="77777777" w:rsidTr="00E951D2">
        <w:tc>
          <w:tcPr>
            <w:tcW w:w="2694" w:type="dxa"/>
          </w:tcPr>
          <w:p w14:paraId="6DB6C97A" w14:textId="77777777" w:rsidR="00855F25" w:rsidRPr="00896404" w:rsidRDefault="00855F25" w:rsidP="00E951D2">
            <w:pPr>
              <w:spacing w:before="0" w:after="0" w:line="240" w:lineRule="auto"/>
              <w:rPr>
                <w:rFonts w:cs="Arial"/>
              </w:rPr>
            </w:pPr>
            <w:r w:rsidRPr="00896404">
              <w:rPr>
                <w:rFonts w:cs="Arial"/>
              </w:rPr>
              <w:t>Implementation partner</w:t>
            </w:r>
          </w:p>
        </w:tc>
        <w:tc>
          <w:tcPr>
            <w:tcW w:w="6662" w:type="dxa"/>
          </w:tcPr>
          <w:p w14:paraId="185C33E6" w14:textId="77777777" w:rsidR="00855F25" w:rsidRPr="00896404" w:rsidRDefault="00855F25" w:rsidP="00E951D2">
            <w:pPr>
              <w:spacing w:before="0" w:after="0" w:line="240" w:lineRule="auto"/>
              <w:rPr>
                <w:rFonts w:cs="Arial"/>
              </w:rPr>
            </w:pPr>
          </w:p>
        </w:tc>
      </w:tr>
    </w:tbl>
    <w:p w14:paraId="2C767A20" w14:textId="77777777" w:rsidR="00456199" w:rsidRDefault="00456199" w:rsidP="00864A6B">
      <w:pPr>
        <w:pStyle w:val="Headingaction"/>
      </w:pPr>
      <w:r>
        <w:t>Strategy for future gateways</w:t>
      </w:r>
    </w:p>
    <w:p w14:paraId="5837F8A9" w14:textId="5FA355A1" w:rsidR="00456199" w:rsidRPr="00583953" w:rsidRDefault="00132370" w:rsidP="00456199">
      <w:r>
        <w:t>P</w:t>
      </w:r>
      <w:r w:rsidR="00456199">
        <w:t>rotect options</w:t>
      </w:r>
      <w:r w:rsidR="002A7E0A">
        <w:t xml:space="preserve"> for future air and sea ports and intermodal terminals</w:t>
      </w:r>
      <w:r w:rsidR="00E6281F">
        <w:t xml:space="preserve"> through appropriate planning frameworks</w:t>
      </w:r>
      <w:r w:rsidR="002A7E0A">
        <w:t>.</w:t>
      </w:r>
    </w:p>
    <w:p w14:paraId="764B5FD5" w14:textId="62877E31" w:rsidR="00456199" w:rsidRDefault="00456199" w:rsidP="00456199">
      <w:r>
        <w:t xml:space="preserve">This </w:t>
      </w:r>
      <w:r w:rsidR="006A556B">
        <w:t>must</w:t>
      </w:r>
      <w:r w:rsidR="00DA2F85">
        <w:t xml:space="preserve"> ensure </w:t>
      </w:r>
      <w:r w:rsidRPr="00567F80">
        <w:t xml:space="preserve">sufficient capacity to meet </w:t>
      </w:r>
      <w:r>
        <w:t xml:space="preserve">future </w:t>
      </w:r>
      <w:r w:rsidRPr="00567F80">
        <w:t>bulk and container needs</w:t>
      </w:r>
      <w:r>
        <w:t xml:space="preserve"> beyond the capacity of the Port of Melbourne</w:t>
      </w:r>
      <w:r w:rsidRPr="00567F80">
        <w:t>, and plan for sufficient air freight and passenger landside access for</w:t>
      </w:r>
      <w:r w:rsidR="00DA2F85">
        <w:t xml:space="preserve"> Victoria</w:t>
      </w:r>
      <w:r w:rsidRPr="00567F80">
        <w:t>.</w:t>
      </w:r>
    </w:p>
    <w:p w14:paraId="44A8528F" w14:textId="20EF9A59" w:rsidR="00456199" w:rsidRDefault="00456199" w:rsidP="00456199">
      <w:r>
        <w:t xml:space="preserve">This should include decisions on the relative </w:t>
      </w:r>
      <w:r w:rsidR="00DE6512">
        <w:t xml:space="preserve">priorities </w:t>
      </w:r>
      <w:r>
        <w:t>for investment in:</w:t>
      </w:r>
    </w:p>
    <w:p w14:paraId="08740C3F" w14:textId="77777777" w:rsidR="00456199" w:rsidRDefault="00456199" w:rsidP="004E72FB">
      <w:pPr>
        <w:pStyle w:val="TableListBullet"/>
      </w:pPr>
      <w:r>
        <w:t>Bay West or the Port of Hastings</w:t>
      </w:r>
    </w:p>
    <w:p w14:paraId="01740A92" w14:textId="6523803A" w:rsidR="00456199" w:rsidRDefault="00456199" w:rsidP="004E72FB">
      <w:pPr>
        <w:pStyle w:val="TableListBullet"/>
      </w:pPr>
      <w:r>
        <w:t>Western Interstate Freight Terminal and/or the Beveridge Interstate Freight Terminal</w:t>
      </w:r>
    </w:p>
    <w:p w14:paraId="1DDFD2C1" w14:textId="1DFB169A" w:rsidR="00DE6512" w:rsidRDefault="00DE6512" w:rsidP="004E72FB">
      <w:pPr>
        <w:pStyle w:val="TableListBullet"/>
      </w:pPr>
      <w:r>
        <w:t>Avalon Airport and a potential South</w:t>
      </w:r>
      <w:r w:rsidR="00186C10">
        <w:t>-</w:t>
      </w:r>
      <w:r>
        <w:t>East Airport</w:t>
      </w:r>
      <w:r w:rsidR="003830D7">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38D5976D"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050B3C4" w14:textId="77777777" w:rsidR="00855F25" w:rsidRPr="00896404" w:rsidRDefault="00855F25"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30D1B1A" w14:textId="50D5E809" w:rsidR="00855F25" w:rsidRPr="00896404" w:rsidRDefault="00E9748C" w:rsidP="00E951D2">
            <w:pPr>
              <w:spacing w:before="0" w:after="0" w:line="240" w:lineRule="auto"/>
              <w:rPr>
                <w:rFonts w:cs="Arial"/>
              </w:rPr>
            </w:pPr>
            <w:r>
              <w:rPr>
                <w:rFonts w:cs="Arial"/>
              </w:rPr>
              <w:t>3.4</w:t>
            </w:r>
          </w:p>
        </w:tc>
      </w:tr>
      <w:tr w:rsidR="00855F25" w:rsidRPr="00896404" w14:paraId="0E0B43D7" w14:textId="77777777" w:rsidTr="00E951D2">
        <w:tc>
          <w:tcPr>
            <w:tcW w:w="2694" w:type="dxa"/>
          </w:tcPr>
          <w:p w14:paraId="751F0869"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42929FDA" w14:textId="39338659" w:rsidR="00855F25" w:rsidRPr="00896404" w:rsidRDefault="00E9748C" w:rsidP="00E951D2">
            <w:pPr>
              <w:spacing w:before="0" w:after="0" w:line="240" w:lineRule="auto"/>
              <w:rPr>
                <w:rFonts w:cs="Arial"/>
              </w:rPr>
            </w:pPr>
            <w:r>
              <w:rPr>
                <w:rFonts w:cs="Arial"/>
              </w:rPr>
              <w:t>Medium</w:t>
            </w:r>
          </w:p>
        </w:tc>
      </w:tr>
      <w:tr w:rsidR="00855F25" w:rsidRPr="00896404" w14:paraId="7F66206B" w14:textId="77777777" w:rsidTr="00E951D2">
        <w:tc>
          <w:tcPr>
            <w:tcW w:w="2694" w:type="dxa"/>
          </w:tcPr>
          <w:p w14:paraId="61365A2F"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7D2E970F" w14:textId="256CD143" w:rsidR="00855F25" w:rsidRPr="00896404" w:rsidRDefault="00F71A5F" w:rsidP="00E951D2">
            <w:pPr>
              <w:spacing w:before="0" w:after="0" w:line="240" w:lineRule="auto"/>
              <w:rPr>
                <w:rFonts w:cs="Arial"/>
              </w:rPr>
            </w:pPr>
            <w:r>
              <w:rPr>
                <w:rFonts w:cs="Arial"/>
              </w:rPr>
              <w:t>DJPR</w:t>
            </w:r>
          </w:p>
        </w:tc>
      </w:tr>
      <w:tr w:rsidR="00855F25" w:rsidRPr="00896404" w14:paraId="619A3858" w14:textId="77777777" w:rsidTr="00E951D2">
        <w:tc>
          <w:tcPr>
            <w:tcW w:w="2694" w:type="dxa"/>
          </w:tcPr>
          <w:p w14:paraId="0BF6A063" w14:textId="6327818F" w:rsidR="00855F25" w:rsidRPr="00896404" w:rsidRDefault="00855F25" w:rsidP="00E951D2">
            <w:pPr>
              <w:spacing w:before="0" w:after="0" w:line="240" w:lineRule="auto"/>
              <w:rPr>
                <w:rFonts w:cs="Arial"/>
              </w:rPr>
            </w:pPr>
            <w:r w:rsidRPr="00896404">
              <w:rPr>
                <w:rFonts w:cs="Arial"/>
              </w:rPr>
              <w:t>Implementation partner</w:t>
            </w:r>
            <w:r w:rsidR="00E9748C">
              <w:rPr>
                <w:rFonts w:cs="Arial"/>
              </w:rPr>
              <w:t>s</w:t>
            </w:r>
          </w:p>
        </w:tc>
        <w:tc>
          <w:tcPr>
            <w:tcW w:w="6662" w:type="dxa"/>
          </w:tcPr>
          <w:p w14:paraId="0F739EA7" w14:textId="4449ED75" w:rsidR="00855F25" w:rsidRPr="00896404" w:rsidRDefault="00E9748C" w:rsidP="00E951D2">
            <w:pPr>
              <w:spacing w:before="0" w:after="0" w:line="240" w:lineRule="auto"/>
              <w:rPr>
                <w:rFonts w:cs="Arial"/>
              </w:rPr>
            </w:pPr>
            <w:r>
              <w:rPr>
                <w:rFonts w:cs="Arial"/>
              </w:rPr>
              <w:t>PTV, VicRoads</w:t>
            </w:r>
          </w:p>
        </w:tc>
      </w:tr>
    </w:tbl>
    <w:p w14:paraId="61A6D7B6" w14:textId="19B175F7" w:rsidR="004D0467" w:rsidRDefault="004D0467" w:rsidP="00864A6B">
      <w:pPr>
        <w:pStyle w:val="Headingaction"/>
      </w:pPr>
      <w:r>
        <w:t xml:space="preserve">Plan for </w:t>
      </w:r>
      <w:r w:rsidR="00740EF1">
        <w:t xml:space="preserve">a </w:t>
      </w:r>
      <w:r>
        <w:t xml:space="preserve">possible airport in </w:t>
      </w:r>
      <w:r w:rsidR="00740EF1">
        <w:t xml:space="preserve">the </w:t>
      </w:r>
      <w:r>
        <w:t xml:space="preserve">South East </w:t>
      </w:r>
      <w:r w:rsidR="00494422">
        <w:t>R</w:t>
      </w:r>
      <w:r>
        <w:t>egion</w:t>
      </w:r>
    </w:p>
    <w:p w14:paraId="58AE40E0" w14:textId="65AD6599" w:rsidR="004D0467" w:rsidRDefault="004D0467" w:rsidP="00E15EE9">
      <w:r w:rsidRPr="00E15EE9">
        <w:t>Finalise a preferred site for a possible future airport beyond Koo Wee Rup, should demand warrant this beyond 2030. Preserve this future option by incorporating planning protection for flight paths and noise contours and the alignment for a connection to the rail line at Clyde.</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3E272C17"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905B59D" w14:textId="77777777" w:rsidR="00855F25" w:rsidRPr="00896404" w:rsidRDefault="00855F25"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0B14F5D2" w14:textId="7DA245E7" w:rsidR="00855F25" w:rsidRPr="00896404" w:rsidRDefault="00E9748C" w:rsidP="00E951D2">
            <w:pPr>
              <w:spacing w:before="0" w:after="0" w:line="240" w:lineRule="auto"/>
              <w:rPr>
                <w:rFonts w:cs="Arial"/>
              </w:rPr>
            </w:pPr>
            <w:r>
              <w:rPr>
                <w:rFonts w:cs="Arial"/>
              </w:rPr>
              <w:t>3.4</w:t>
            </w:r>
          </w:p>
        </w:tc>
      </w:tr>
      <w:tr w:rsidR="00855F25" w:rsidRPr="00896404" w14:paraId="1FC7699B" w14:textId="77777777" w:rsidTr="00E951D2">
        <w:tc>
          <w:tcPr>
            <w:tcW w:w="2694" w:type="dxa"/>
          </w:tcPr>
          <w:p w14:paraId="7FD34E09"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6865ADBF" w14:textId="5560B1E4" w:rsidR="00855F25" w:rsidRPr="00896404" w:rsidRDefault="00E9748C" w:rsidP="00E951D2">
            <w:pPr>
              <w:spacing w:before="0" w:after="0" w:line="240" w:lineRule="auto"/>
              <w:rPr>
                <w:rFonts w:cs="Arial"/>
              </w:rPr>
            </w:pPr>
            <w:r>
              <w:rPr>
                <w:rFonts w:cs="Arial"/>
              </w:rPr>
              <w:t>Medium</w:t>
            </w:r>
          </w:p>
        </w:tc>
      </w:tr>
      <w:tr w:rsidR="00855F25" w:rsidRPr="00896404" w14:paraId="301EE5FF" w14:textId="77777777" w:rsidTr="00E951D2">
        <w:tc>
          <w:tcPr>
            <w:tcW w:w="2694" w:type="dxa"/>
          </w:tcPr>
          <w:p w14:paraId="402B2465"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521FFC4D" w14:textId="79956525" w:rsidR="00855F25" w:rsidRPr="00896404" w:rsidRDefault="00E9748C" w:rsidP="00E951D2">
            <w:pPr>
              <w:spacing w:before="0" w:after="0" w:line="240" w:lineRule="auto"/>
              <w:rPr>
                <w:rFonts w:cs="Arial"/>
              </w:rPr>
            </w:pPr>
            <w:r>
              <w:rPr>
                <w:rFonts w:cs="Arial"/>
              </w:rPr>
              <w:t>DELWP</w:t>
            </w:r>
          </w:p>
        </w:tc>
      </w:tr>
      <w:tr w:rsidR="00855F25" w:rsidRPr="00896404" w14:paraId="2A85601A" w14:textId="77777777" w:rsidTr="00E951D2">
        <w:tc>
          <w:tcPr>
            <w:tcW w:w="2694" w:type="dxa"/>
          </w:tcPr>
          <w:p w14:paraId="2C6A412D" w14:textId="77777777" w:rsidR="00855F25" w:rsidRPr="00896404" w:rsidRDefault="00855F25" w:rsidP="00E951D2">
            <w:pPr>
              <w:spacing w:before="0" w:after="0" w:line="240" w:lineRule="auto"/>
              <w:rPr>
                <w:rFonts w:cs="Arial"/>
              </w:rPr>
            </w:pPr>
            <w:r w:rsidRPr="00896404">
              <w:rPr>
                <w:rFonts w:cs="Arial"/>
              </w:rPr>
              <w:t>Implementation partner</w:t>
            </w:r>
          </w:p>
        </w:tc>
        <w:tc>
          <w:tcPr>
            <w:tcW w:w="6662" w:type="dxa"/>
          </w:tcPr>
          <w:p w14:paraId="03533783" w14:textId="7D396310" w:rsidR="00855F25" w:rsidRPr="00896404" w:rsidRDefault="00F71A5F" w:rsidP="00E951D2">
            <w:pPr>
              <w:spacing w:before="0" w:after="0" w:line="240" w:lineRule="auto"/>
              <w:rPr>
                <w:rFonts w:cs="Arial"/>
              </w:rPr>
            </w:pPr>
            <w:r>
              <w:rPr>
                <w:rFonts w:cs="Arial"/>
              </w:rPr>
              <w:t>DJPR</w:t>
            </w:r>
          </w:p>
        </w:tc>
      </w:tr>
    </w:tbl>
    <w:p w14:paraId="73687763" w14:textId="4F4F337C" w:rsidR="00456199" w:rsidRDefault="00456199" w:rsidP="00864A6B">
      <w:pPr>
        <w:pStyle w:val="Headingaction"/>
      </w:pPr>
      <w:r>
        <w:lastRenderedPageBreak/>
        <w:t>Incorporation of</w:t>
      </w:r>
      <w:r w:rsidRPr="00567F80">
        <w:t xml:space="preserve"> the </w:t>
      </w:r>
      <w:r w:rsidR="003830D7">
        <w:t>P</w:t>
      </w:r>
      <w:r w:rsidRPr="00567F80">
        <w:t xml:space="preserve">rincipal </w:t>
      </w:r>
      <w:r w:rsidR="003830D7">
        <w:t>F</w:t>
      </w:r>
      <w:r w:rsidRPr="00567F80">
        <w:t xml:space="preserve">reight </w:t>
      </w:r>
      <w:r w:rsidR="003830D7">
        <w:t>N</w:t>
      </w:r>
      <w:r w:rsidRPr="00567F80">
        <w:t>etwork f</w:t>
      </w:r>
      <w:r>
        <w:t>ollowing stakeholder engagement in planning schemes</w:t>
      </w:r>
    </w:p>
    <w:p w14:paraId="09B8F8AB" w14:textId="3939C36A" w:rsidR="00456199" w:rsidRDefault="00456199" w:rsidP="00456199">
      <w:r>
        <w:t xml:space="preserve">Engage with stakeholders to confirm the </w:t>
      </w:r>
      <w:r w:rsidR="003830D7">
        <w:t>P</w:t>
      </w:r>
      <w:r>
        <w:t xml:space="preserve">rincipal </w:t>
      </w:r>
      <w:r w:rsidR="003830D7">
        <w:t>F</w:t>
      </w:r>
      <w:r>
        <w:t xml:space="preserve">reight </w:t>
      </w:r>
      <w:r w:rsidR="003830D7">
        <w:t>N</w:t>
      </w:r>
      <w:r>
        <w:t>etwork and prepare guidelines to be incorporated into planning schemes by December 2017.</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65E688F9"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652892D3" w14:textId="77777777" w:rsidR="00855F25" w:rsidRPr="00896404" w:rsidRDefault="00855F25"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095979F" w14:textId="4E7576B5" w:rsidR="00855F25" w:rsidRPr="00896404" w:rsidRDefault="00E9748C" w:rsidP="00E951D2">
            <w:pPr>
              <w:spacing w:before="0" w:after="0" w:line="240" w:lineRule="auto"/>
              <w:rPr>
                <w:rFonts w:cs="Arial"/>
              </w:rPr>
            </w:pPr>
            <w:r>
              <w:rPr>
                <w:rFonts w:cs="Arial"/>
              </w:rPr>
              <w:t>3.4</w:t>
            </w:r>
          </w:p>
        </w:tc>
      </w:tr>
      <w:tr w:rsidR="00855F25" w:rsidRPr="00896404" w14:paraId="4DD1C79F" w14:textId="77777777" w:rsidTr="00E951D2">
        <w:tc>
          <w:tcPr>
            <w:tcW w:w="2694" w:type="dxa"/>
          </w:tcPr>
          <w:p w14:paraId="5821ACF8"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1EF5913E" w14:textId="0B57E0BD" w:rsidR="00855F25" w:rsidRPr="00896404" w:rsidRDefault="00E9748C" w:rsidP="00E951D2">
            <w:pPr>
              <w:spacing w:before="0" w:after="0" w:line="240" w:lineRule="auto"/>
              <w:rPr>
                <w:rFonts w:cs="Arial"/>
              </w:rPr>
            </w:pPr>
            <w:r>
              <w:rPr>
                <w:rFonts w:cs="Arial"/>
              </w:rPr>
              <w:t>Short</w:t>
            </w:r>
          </w:p>
        </w:tc>
      </w:tr>
      <w:tr w:rsidR="00855F25" w:rsidRPr="00896404" w14:paraId="05BD4010" w14:textId="77777777" w:rsidTr="00E951D2">
        <w:tc>
          <w:tcPr>
            <w:tcW w:w="2694" w:type="dxa"/>
          </w:tcPr>
          <w:p w14:paraId="03E3FF46"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5CC4D21B" w14:textId="47B27FD2" w:rsidR="00855F25" w:rsidRPr="00896404" w:rsidRDefault="00F71A5F" w:rsidP="00E951D2">
            <w:pPr>
              <w:spacing w:before="0" w:after="0" w:line="240" w:lineRule="auto"/>
              <w:rPr>
                <w:rFonts w:cs="Arial"/>
              </w:rPr>
            </w:pPr>
            <w:r>
              <w:rPr>
                <w:rFonts w:cs="Arial"/>
              </w:rPr>
              <w:t>DJPR</w:t>
            </w:r>
          </w:p>
        </w:tc>
      </w:tr>
      <w:tr w:rsidR="00855F25" w:rsidRPr="00896404" w14:paraId="20337640" w14:textId="77777777" w:rsidTr="00E951D2">
        <w:tc>
          <w:tcPr>
            <w:tcW w:w="2694" w:type="dxa"/>
          </w:tcPr>
          <w:p w14:paraId="484F48A7" w14:textId="13F96A4F" w:rsidR="00855F25" w:rsidRPr="00896404" w:rsidRDefault="00855F25" w:rsidP="00E951D2">
            <w:pPr>
              <w:spacing w:before="0" w:after="0" w:line="240" w:lineRule="auto"/>
              <w:rPr>
                <w:rFonts w:cs="Arial"/>
              </w:rPr>
            </w:pPr>
            <w:r w:rsidRPr="00896404">
              <w:rPr>
                <w:rFonts w:cs="Arial"/>
              </w:rPr>
              <w:t>Implementation partner</w:t>
            </w:r>
            <w:r w:rsidR="00E9748C">
              <w:rPr>
                <w:rFonts w:cs="Arial"/>
              </w:rPr>
              <w:t>s</w:t>
            </w:r>
          </w:p>
        </w:tc>
        <w:tc>
          <w:tcPr>
            <w:tcW w:w="6662" w:type="dxa"/>
          </w:tcPr>
          <w:p w14:paraId="24A31A44" w14:textId="77EE81E0" w:rsidR="00855F25" w:rsidRPr="00896404" w:rsidRDefault="00E9748C" w:rsidP="00E951D2">
            <w:pPr>
              <w:spacing w:before="0" w:after="0" w:line="240" w:lineRule="auto"/>
              <w:rPr>
                <w:rFonts w:cs="Arial"/>
              </w:rPr>
            </w:pPr>
            <w:r>
              <w:rPr>
                <w:rFonts w:cs="Arial"/>
              </w:rPr>
              <w:t>Councils</w:t>
            </w:r>
          </w:p>
        </w:tc>
      </w:tr>
    </w:tbl>
    <w:p w14:paraId="3206EF16" w14:textId="44024F8C" w:rsidR="00456199" w:rsidRDefault="00456199" w:rsidP="00864A6B">
      <w:pPr>
        <w:pStyle w:val="Headingaction"/>
      </w:pPr>
      <w:r>
        <w:t>Identification and prote</w:t>
      </w:r>
      <w:r w:rsidR="006F782E">
        <w:t xml:space="preserve">ction of key corridors for </w:t>
      </w:r>
      <w:r w:rsidR="001B1A2B">
        <w:t>H</w:t>
      </w:r>
      <w:r w:rsidR="006F782E">
        <w:t>igh-</w:t>
      </w:r>
      <w:r w:rsidR="001B1A2B">
        <w:t>P</w:t>
      </w:r>
      <w:r>
        <w:t xml:space="preserve">roductivity </w:t>
      </w:r>
      <w:r w:rsidR="001B1A2B">
        <w:t>F</w:t>
      </w:r>
      <w:r>
        <w:t xml:space="preserve">reight </w:t>
      </w:r>
      <w:r w:rsidR="001B1A2B">
        <w:t>V</w:t>
      </w:r>
      <w:r>
        <w:t>ehicles</w:t>
      </w:r>
      <w:r w:rsidR="00186C10">
        <w:t xml:space="preserve"> (HPFV)</w:t>
      </w:r>
    </w:p>
    <w:p w14:paraId="4F0EDF5B" w14:textId="5171FBDE" w:rsidR="00456199" w:rsidRDefault="00456199" w:rsidP="00456199">
      <w:r>
        <w:t>Identify and protect key corridors for the movement of HPFV</w:t>
      </w:r>
      <w:r w:rsidRPr="00567F80">
        <w:rPr>
          <w:rFonts w:eastAsia="Times New Roman" w:cs="Arial"/>
          <w:color w:val="000000"/>
          <w:lang w:eastAsia="en-AU"/>
        </w:rPr>
        <w:t xml:space="preserve"> </w:t>
      </w:r>
      <w:r w:rsidRPr="00567F80">
        <w:t>and strengthen the network at key location</w:t>
      </w:r>
      <w:r>
        <w:t>s to accommodate HPF</w:t>
      </w:r>
      <w:r w:rsidR="00DA2F85">
        <w:t xml:space="preserve">V movements as a subset of the </w:t>
      </w:r>
      <w:r w:rsidR="003830D7">
        <w:t>P</w:t>
      </w:r>
      <w:r w:rsidR="00DA2F85">
        <w:t xml:space="preserve">rincipal </w:t>
      </w:r>
      <w:r w:rsidR="003830D7">
        <w:t>F</w:t>
      </w:r>
      <w:r w:rsidR="00DA2F85">
        <w:t xml:space="preserve">reight </w:t>
      </w:r>
      <w:r w:rsidR="003830D7">
        <w:t>N</w:t>
      </w:r>
      <w:r>
        <w:t>etwork.</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855F25" w:rsidRPr="00896404" w14:paraId="53951E0D"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4CE3633" w14:textId="77777777" w:rsidR="00855F25" w:rsidRPr="00896404" w:rsidRDefault="00855F25"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601F15C" w14:textId="76B40A15" w:rsidR="00855F25" w:rsidRPr="00896404" w:rsidRDefault="00513B4C" w:rsidP="00E951D2">
            <w:pPr>
              <w:spacing w:before="0" w:after="0" w:line="240" w:lineRule="auto"/>
              <w:rPr>
                <w:rFonts w:cs="Arial"/>
              </w:rPr>
            </w:pPr>
            <w:r>
              <w:rPr>
                <w:rFonts w:cs="Arial"/>
              </w:rPr>
              <w:t>3.4</w:t>
            </w:r>
          </w:p>
        </w:tc>
      </w:tr>
      <w:tr w:rsidR="00855F25" w:rsidRPr="00896404" w14:paraId="4F9463A3" w14:textId="77777777" w:rsidTr="00E951D2">
        <w:tc>
          <w:tcPr>
            <w:tcW w:w="2694" w:type="dxa"/>
          </w:tcPr>
          <w:p w14:paraId="1AAECB71" w14:textId="77777777" w:rsidR="00855F25" w:rsidRPr="00896404" w:rsidRDefault="00855F25" w:rsidP="00E951D2">
            <w:pPr>
              <w:spacing w:before="0" w:after="0" w:line="240" w:lineRule="auto"/>
              <w:rPr>
                <w:rFonts w:cs="Arial"/>
              </w:rPr>
            </w:pPr>
            <w:r w:rsidRPr="00896404">
              <w:rPr>
                <w:rFonts w:cs="Arial"/>
              </w:rPr>
              <w:t>Timeframe</w:t>
            </w:r>
          </w:p>
        </w:tc>
        <w:tc>
          <w:tcPr>
            <w:tcW w:w="6662" w:type="dxa"/>
          </w:tcPr>
          <w:p w14:paraId="3EBF650C" w14:textId="73F3BADE" w:rsidR="00855F25" w:rsidRPr="00896404" w:rsidRDefault="00513B4C" w:rsidP="00E951D2">
            <w:pPr>
              <w:spacing w:before="0" w:after="0" w:line="240" w:lineRule="auto"/>
              <w:rPr>
                <w:rFonts w:cs="Arial"/>
              </w:rPr>
            </w:pPr>
            <w:r>
              <w:rPr>
                <w:rFonts w:cs="Arial"/>
              </w:rPr>
              <w:t>Medium</w:t>
            </w:r>
          </w:p>
        </w:tc>
      </w:tr>
      <w:tr w:rsidR="00855F25" w:rsidRPr="00896404" w14:paraId="2EB7C942" w14:textId="77777777" w:rsidTr="00E951D2">
        <w:tc>
          <w:tcPr>
            <w:tcW w:w="2694" w:type="dxa"/>
          </w:tcPr>
          <w:p w14:paraId="0ABF3BBC" w14:textId="77777777" w:rsidR="00855F25" w:rsidRPr="00896404" w:rsidRDefault="00855F25" w:rsidP="00E951D2">
            <w:pPr>
              <w:spacing w:before="0" w:after="0" w:line="240" w:lineRule="auto"/>
              <w:rPr>
                <w:rFonts w:cs="Arial"/>
              </w:rPr>
            </w:pPr>
            <w:r w:rsidRPr="00896404">
              <w:rPr>
                <w:rFonts w:cs="Arial"/>
              </w:rPr>
              <w:t>Lead agency</w:t>
            </w:r>
          </w:p>
        </w:tc>
        <w:tc>
          <w:tcPr>
            <w:tcW w:w="6662" w:type="dxa"/>
          </w:tcPr>
          <w:p w14:paraId="656354C4" w14:textId="62F55C83" w:rsidR="00855F25" w:rsidRPr="00896404" w:rsidRDefault="00F71A5F" w:rsidP="00E951D2">
            <w:pPr>
              <w:spacing w:before="0" w:after="0" w:line="240" w:lineRule="auto"/>
              <w:rPr>
                <w:rFonts w:cs="Arial"/>
              </w:rPr>
            </w:pPr>
            <w:r>
              <w:rPr>
                <w:rFonts w:cs="Arial"/>
              </w:rPr>
              <w:t>DJPR</w:t>
            </w:r>
          </w:p>
        </w:tc>
      </w:tr>
      <w:tr w:rsidR="00855F25" w:rsidRPr="00896404" w14:paraId="391C95DE" w14:textId="77777777" w:rsidTr="00E951D2">
        <w:tc>
          <w:tcPr>
            <w:tcW w:w="2694" w:type="dxa"/>
          </w:tcPr>
          <w:p w14:paraId="5BB0AB96" w14:textId="77777777" w:rsidR="00855F25" w:rsidRPr="00896404" w:rsidRDefault="00855F25" w:rsidP="00E951D2">
            <w:pPr>
              <w:spacing w:before="0" w:after="0" w:line="240" w:lineRule="auto"/>
              <w:rPr>
                <w:rFonts w:cs="Arial"/>
              </w:rPr>
            </w:pPr>
            <w:r w:rsidRPr="00896404">
              <w:rPr>
                <w:rFonts w:cs="Arial"/>
              </w:rPr>
              <w:t>Implementation partner</w:t>
            </w:r>
          </w:p>
        </w:tc>
        <w:tc>
          <w:tcPr>
            <w:tcW w:w="6662" w:type="dxa"/>
          </w:tcPr>
          <w:p w14:paraId="23B385B1" w14:textId="77777777" w:rsidR="00855F25" w:rsidRPr="00896404" w:rsidRDefault="00855F25" w:rsidP="00E951D2">
            <w:pPr>
              <w:spacing w:before="0" w:after="0" w:line="240" w:lineRule="auto"/>
              <w:rPr>
                <w:rFonts w:cs="Arial"/>
              </w:rPr>
            </w:pPr>
          </w:p>
        </w:tc>
      </w:tr>
    </w:tbl>
    <w:p w14:paraId="713F531C" w14:textId="31D97DCE" w:rsidR="00456199" w:rsidRPr="00031A31" w:rsidRDefault="00646916" w:rsidP="00864A6B">
      <w:pPr>
        <w:pStyle w:val="Heading1"/>
      </w:pPr>
      <w:bookmarkStart w:id="23" w:name="_Toc452983138"/>
      <w:bookmarkStart w:id="24" w:name="_Toc466987354"/>
      <w:r w:rsidRPr="00031A31">
        <w:lastRenderedPageBreak/>
        <w:t>Outcome 4</w:t>
      </w:r>
      <w:r w:rsidR="00456199" w:rsidRPr="00031A31">
        <w:t xml:space="preserve"> </w:t>
      </w:r>
      <w:bookmarkEnd w:id="23"/>
      <w:r w:rsidR="00C9482E" w:rsidRPr="00C9482E">
        <w:t xml:space="preserve">Melbourne is a distinctive and liveable city with quality </w:t>
      </w:r>
      <w:r w:rsidR="0042378B">
        <w:t>design and amenity</w:t>
      </w:r>
      <w:bookmarkEnd w:id="24"/>
    </w:p>
    <w:p w14:paraId="25644944" w14:textId="77777777" w:rsidR="004F15BE" w:rsidRDefault="004F15BE" w:rsidP="00864A6B">
      <w:pPr>
        <w:pStyle w:val="Heading3"/>
      </w:pPr>
      <w:r>
        <w:t>Initiatives underway</w:t>
      </w:r>
    </w:p>
    <w:p w14:paraId="135B855B" w14:textId="1E92DD43" w:rsidR="004F15BE" w:rsidRDefault="004F15BE" w:rsidP="004E72FB">
      <w:r w:rsidRPr="00344601">
        <w:rPr>
          <w:b/>
        </w:rPr>
        <w:t>Protecting the Yarra River</w:t>
      </w:r>
      <w:r w:rsidR="00E708B0">
        <w:rPr>
          <w:b/>
        </w:rPr>
        <w:t>’</w:t>
      </w:r>
      <w:r w:rsidRPr="00344601">
        <w:rPr>
          <w:b/>
        </w:rPr>
        <w:t>s amenity and significance</w:t>
      </w:r>
      <w:r w:rsidRPr="003448B9">
        <w:t xml:space="preserve"> by </w:t>
      </w:r>
      <w:r w:rsidR="00676A30">
        <w:t xml:space="preserve">working on </w:t>
      </w:r>
      <w:r w:rsidRPr="003448B9">
        <w:t>introducing legislation, st</w:t>
      </w:r>
      <w:r w:rsidR="00DA2F85">
        <w:t>ronger planning controls and a</w:t>
      </w:r>
      <w:r w:rsidR="00967E6F">
        <w:t>n independent ministerial advisory committe</w:t>
      </w:r>
      <w:r w:rsidR="001C4497">
        <w:t>e</w:t>
      </w:r>
      <w:r w:rsidRPr="003448B9">
        <w:t xml:space="preserve"> to </w:t>
      </w:r>
      <w:r>
        <w:t xml:space="preserve">manage </w:t>
      </w:r>
      <w:r w:rsidRPr="003448B9">
        <w:t>this valuable asset for the benefit and e</w:t>
      </w:r>
      <w:r w:rsidR="00E34CA5">
        <w:t>njoyment of future generations.</w:t>
      </w:r>
    </w:p>
    <w:p w14:paraId="3917AAC2" w14:textId="4F8ED9DB" w:rsidR="004F15BE" w:rsidRPr="003448B9" w:rsidRDefault="004F15BE" w:rsidP="004E72FB">
      <w:r>
        <w:t xml:space="preserve">Amendment VC121 </w:t>
      </w:r>
      <w:r w:rsidR="00B71470">
        <w:t xml:space="preserve">to the </w:t>
      </w:r>
      <w:r w:rsidR="00B71470" w:rsidRPr="00B71470">
        <w:t>State Planning Policy Framework</w:t>
      </w:r>
      <w:r w:rsidR="008836C2">
        <w:t xml:space="preserve"> and all planning schemes</w:t>
      </w:r>
      <w:r w:rsidR="00B71470" w:rsidRPr="00B71470">
        <w:t xml:space="preserve"> </w:t>
      </w:r>
      <w:r w:rsidRPr="003448B9">
        <w:t>was gazetted in December 2015</w:t>
      </w:r>
      <w:r>
        <w:t xml:space="preserve">, strengthening </w:t>
      </w:r>
      <w:r w:rsidR="005C04B3">
        <w:t>Yarra River protection policy</w:t>
      </w:r>
      <w:r>
        <w:t xml:space="preserve">. </w:t>
      </w:r>
      <w:r w:rsidRPr="003448B9">
        <w:t xml:space="preserve">Interim planning controls were implemented to protect the Yarra River within the </w:t>
      </w:r>
      <w:r>
        <w:t>City of Yarra in</w:t>
      </w:r>
      <w:r w:rsidRPr="003448B9">
        <w:t xml:space="preserve"> January 2016.</w:t>
      </w:r>
    </w:p>
    <w:p w14:paraId="02B794D8" w14:textId="101937A5" w:rsidR="00967E6F" w:rsidRDefault="00967E6F" w:rsidP="004E72FB">
      <w:r>
        <w:t>Amendment C48 has introduced stronger planning controls from Punt Road (Richmond) to Warrandyte to protect the Yarra and its land from inappropriate development.</w:t>
      </w:r>
    </w:p>
    <w:p w14:paraId="3FCB6A1E" w14:textId="43C2DC1C" w:rsidR="00967E6F" w:rsidRPr="001574AE" w:rsidRDefault="00967E6F" w:rsidP="004E72FB">
      <w:r w:rsidRPr="001574AE">
        <w:t>The Yarra River Action Plan, unveiled in February 2017, outlines 30 actions including the creation of the Birrarung Council, which comprises Traditional Owners and representatives from environmental, farming and community bodies. The Council will provide independent advice to the government and ensure the community’s voice is heard on all matters concerning the Yarra River.</w:t>
      </w:r>
    </w:p>
    <w:p w14:paraId="5BFE9EE1" w14:textId="4124482D" w:rsidR="004F15BE" w:rsidRPr="003448B9" w:rsidRDefault="004F15BE" w:rsidP="004E72FB">
      <w:r>
        <w:t xml:space="preserve">The </w:t>
      </w:r>
      <w:r w:rsidR="00986C8B">
        <w:t>g</w:t>
      </w:r>
      <w:r>
        <w:t xml:space="preserve">overnment </w:t>
      </w:r>
      <w:r w:rsidR="001F6F85">
        <w:t xml:space="preserve">has </w:t>
      </w:r>
      <w:r w:rsidR="00F63ED8">
        <w:t>committed</w:t>
      </w:r>
      <w:r>
        <w:t xml:space="preserve"> </w:t>
      </w:r>
      <w:r w:rsidRPr="003448B9">
        <w:t xml:space="preserve">$1 million in the </w:t>
      </w:r>
      <w:r>
        <w:t>2015</w:t>
      </w:r>
      <w:r w:rsidR="006D1FCB">
        <w:t>–1</w:t>
      </w:r>
      <w:r>
        <w:t>6</w:t>
      </w:r>
      <w:r w:rsidRPr="003448B9">
        <w:t xml:space="preserve"> budget.</w:t>
      </w:r>
    </w:p>
    <w:p w14:paraId="522205BD" w14:textId="690CCDA1" w:rsidR="004F15BE" w:rsidRPr="001D28DA" w:rsidRDefault="004F15BE" w:rsidP="004E72FB">
      <w:r w:rsidRPr="00344601">
        <w:rPr>
          <w:b/>
        </w:rPr>
        <w:t>Generating productivity, income, jobs and export earnings for Victoria</w:t>
      </w:r>
      <w:r w:rsidR="00E708B0">
        <w:rPr>
          <w:b/>
        </w:rPr>
        <w:t>’</w:t>
      </w:r>
      <w:r w:rsidRPr="00344601">
        <w:rPr>
          <w:b/>
        </w:rPr>
        <w:t>s creative industries.</w:t>
      </w:r>
      <w:r w:rsidRPr="003448B9">
        <w:t xml:space="preserve"> </w:t>
      </w:r>
      <w:r w:rsidRPr="006C6F77">
        <w:rPr>
          <w:i/>
        </w:rPr>
        <w:t>Creative State – Victoria</w:t>
      </w:r>
      <w:r w:rsidR="00E708B0">
        <w:rPr>
          <w:i/>
        </w:rPr>
        <w:t>’</w:t>
      </w:r>
      <w:r w:rsidRPr="006C6F77">
        <w:rPr>
          <w:i/>
        </w:rPr>
        <w:t>s first creative industries strategy 2016</w:t>
      </w:r>
      <w:r w:rsidR="00ED22F9">
        <w:rPr>
          <w:i/>
        </w:rPr>
        <w:t>–2</w:t>
      </w:r>
      <w:r w:rsidRPr="006C6F77">
        <w:rPr>
          <w:i/>
        </w:rPr>
        <w:t>020</w:t>
      </w:r>
      <w:r>
        <w:rPr>
          <w:i/>
        </w:rPr>
        <w:t xml:space="preserve"> </w:t>
      </w:r>
      <w:r>
        <w:t>was released in 2016.</w:t>
      </w:r>
      <w:r w:rsidR="00676A30">
        <w:t xml:space="preserve"> It recognises the value creative industries bring to Victoria to benefit the wider community and economy.</w:t>
      </w:r>
    </w:p>
    <w:p w14:paraId="7E4301FE" w14:textId="403D4EE8" w:rsidR="004F15BE" w:rsidRPr="008C5D86" w:rsidRDefault="00DA2F85" w:rsidP="004E72FB">
      <w:r>
        <w:t xml:space="preserve">The </w:t>
      </w:r>
      <w:r w:rsidR="00986C8B">
        <w:t>g</w:t>
      </w:r>
      <w:r w:rsidR="004F15BE">
        <w:t xml:space="preserve">overnment </w:t>
      </w:r>
      <w:r w:rsidR="001F6F85">
        <w:t>has allocated</w:t>
      </w:r>
      <w:r w:rsidR="004F15BE">
        <w:t xml:space="preserve"> </w:t>
      </w:r>
      <w:r w:rsidR="004F15BE" w:rsidRPr="008C5D86">
        <w:t xml:space="preserve">$114.95 million </w:t>
      </w:r>
      <w:r w:rsidR="004F15BE">
        <w:t>in the 2016</w:t>
      </w:r>
      <w:r w:rsidR="006D1FCB">
        <w:t>–1</w:t>
      </w:r>
      <w:r w:rsidR="004F15BE">
        <w:t>7 budget</w:t>
      </w:r>
      <w:r w:rsidR="004F15BE" w:rsidRPr="008C5D86">
        <w:t>.</w:t>
      </w:r>
    </w:p>
    <w:p w14:paraId="6BB06169" w14:textId="7002402B" w:rsidR="004F15BE" w:rsidRPr="003448B9" w:rsidRDefault="004F15BE" w:rsidP="004E72FB">
      <w:r w:rsidRPr="00344601">
        <w:rPr>
          <w:b/>
        </w:rPr>
        <w:t xml:space="preserve">Supporting the repair and conservation of </w:t>
      </w:r>
      <w:r w:rsidR="00E708B0">
        <w:rPr>
          <w:b/>
        </w:rPr>
        <w:t>‘</w:t>
      </w:r>
      <w:r w:rsidRPr="00344601">
        <w:rPr>
          <w:b/>
        </w:rPr>
        <w:t>at risk</w:t>
      </w:r>
      <w:r w:rsidR="00E708B0">
        <w:rPr>
          <w:b/>
        </w:rPr>
        <w:t>’</w:t>
      </w:r>
      <w:r w:rsidRPr="00344601">
        <w:rPr>
          <w:b/>
        </w:rPr>
        <w:t xml:space="preserve"> heritage places and objects</w:t>
      </w:r>
      <w:r w:rsidRPr="003448B9">
        <w:t xml:space="preserve"> included in the Victorian Heritage Register through the Living Heritage Grants Program.</w:t>
      </w:r>
      <w:r w:rsidRPr="007F62F5">
        <w:t xml:space="preserve"> </w:t>
      </w:r>
    </w:p>
    <w:p w14:paraId="6895E7F6" w14:textId="7FBC2604" w:rsidR="004F15BE" w:rsidRDefault="004F15BE" w:rsidP="004E72FB">
      <w:r w:rsidRPr="003448B9">
        <w:t xml:space="preserve">The </w:t>
      </w:r>
      <w:r w:rsidR="00986C8B">
        <w:t>g</w:t>
      </w:r>
      <w:r w:rsidRPr="003448B9">
        <w:t>overnmen</w:t>
      </w:r>
      <w:r>
        <w:t>t has</w:t>
      </w:r>
      <w:r w:rsidRPr="003448B9">
        <w:t xml:space="preserve"> committed $30 million over </w:t>
      </w:r>
      <w:r w:rsidR="003830D7">
        <w:t>four</w:t>
      </w:r>
      <w:r w:rsidRPr="003448B9">
        <w:t xml:space="preserve"> years. Funds of up to $200,000 per project will be available</w:t>
      </w:r>
      <w:r>
        <w:t>.</w:t>
      </w:r>
    </w:p>
    <w:p w14:paraId="16FFBA5D" w14:textId="77777777" w:rsidR="0078203B" w:rsidRPr="003448B9" w:rsidRDefault="0078203B" w:rsidP="004E72FB">
      <w:r w:rsidRPr="003448B9">
        <w:t xml:space="preserve">The </w:t>
      </w:r>
      <w:r w:rsidRPr="00251DE7">
        <w:rPr>
          <w:i/>
        </w:rPr>
        <w:t>Victorian Heritage Act 1995</w:t>
      </w:r>
      <w:r w:rsidRPr="003448B9">
        <w:t xml:space="preserve"> is being reviewed to provide a transparent, modern, streamlined legislative framework.</w:t>
      </w:r>
    </w:p>
    <w:p w14:paraId="59F0BB15" w14:textId="3B51086A" w:rsidR="004F15BE" w:rsidRPr="003448B9" w:rsidRDefault="004F15BE" w:rsidP="004E72FB">
      <w:pPr>
        <w:rPr>
          <w:u w:val="single"/>
        </w:rPr>
      </w:pPr>
      <w:r w:rsidRPr="003448B9">
        <w:rPr>
          <w:b/>
        </w:rPr>
        <w:t>Supporting Victoria</w:t>
      </w:r>
      <w:r w:rsidR="00E708B0">
        <w:rPr>
          <w:b/>
        </w:rPr>
        <w:t>’</w:t>
      </w:r>
      <w:r w:rsidRPr="003448B9">
        <w:rPr>
          <w:b/>
        </w:rPr>
        <w:t>s Aboriginal cultural heritage management and protection</w:t>
      </w:r>
      <w:r w:rsidRPr="003448B9">
        <w:t xml:space="preserve"> through reforms to the </w:t>
      </w:r>
      <w:r w:rsidRPr="003448B9">
        <w:rPr>
          <w:i/>
        </w:rPr>
        <w:t>Aboriginal Heritage Act 2006</w:t>
      </w:r>
      <w:r w:rsidR="002A7E0A">
        <w:t>.</w:t>
      </w:r>
    </w:p>
    <w:p w14:paraId="0345F1FE" w14:textId="77777777" w:rsidR="004F15BE" w:rsidRPr="003448B9" w:rsidRDefault="004F15BE" w:rsidP="004E72FB">
      <w:r w:rsidRPr="003448B9">
        <w:t xml:space="preserve">The </w:t>
      </w:r>
      <w:hyperlink r:id="rId16" w:history="1">
        <w:r w:rsidRPr="003448B9">
          <w:rPr>
            <w:rStyle w:val="Hyperlink"/>
            <w:i/>
            <w:color w:val="auto"/>
            <w:u w:val="none"/>
          </w:rPr>
          <w:t>Aboriginal Heritage Amendment Act 2016</w:t>
        </w:r>
      </w:hyperlink>
      <w:r w:rsidR="00E34CA5">
        <w:rPr>
          <w:i/>
        </w:rPr>
        <w:t xml:space="preserve"> </w:t>
      </w:r>
      <w:r w:rsidRPr="003448B9">
        <w:t>comme</w:t>
      </w:r>
      <w:r w:rsidR="00E6281F">
        <w:t>nced operation on 1 August 2016.</w:t>
      </w:r>
    </w:p>
    <w:p w14:paraId="2D615D30" w14:textId="5CD6B30C" w:rsidR="004F15BE" w:rsidRDefault="004F15BE" w:rsidP="004E72FB">
      <w:r w:rsidRPr="003448B9">
        <w:t>$1 million</w:t>
      </w:r>
      <w:r w:rsidR="00DA2F85">
        <w:t xml:space="preserve"> is committed in the</w:t>
      </w:r>
      <w:r w:rsidRPr="003448B9">
        <w:t xml:space="preserve"> </w:t>
      </w:r>
      <w:r>
        <w:t>2016</w:t>
      </w:r>
      <w:r w:rsidR="006D1FCB">
        <w:t>–1</w:t>
      </w:r>
      <w:r>
        <w:t>7</w:t>
      </w:r>
      <w:r w:rsidR="003B0544">
        <w:t xml:space="preserve"> b</w:t>
      </w:r>
      <w:r w:rsidR="00DA2F85">
        <w:t>udget for this initiative.</w:t>
      </w:r>
    </w:p>
    <w:p w14:paraId="70E9C40B" w14:textId="775ABA6F" w:rsidR="00676A30" w:rsidRPr="00676A30" w:rsidRDefault="00676A30" w:rsidP="004E72FB">
      <w:r w:rsidRPr="00676A30">
        <w:rPr>
          <w:b/>
        </w:rPr>
        <w:t>Securing the future of Victoria’s major stadia and arenas</w:t>
      </w:r>
      <w:r w:rsidRPr="00676A30">
        <w:t xml:space="preserve"> by establishing a </w:t>
      </w:r>
      <w:r>
        <w:t>m</w:t>
      </w:r>
      <w:r w:rsidRPr="00676A30">
        <w:t xml:space="preserve">inisterial </w:t>
      </w:r>
      <w:r>
        <w:t>w</w:t>
      </w:r>
      <w:r w:rsidRPr="00676A30">
        <w:t>orking group, headed by the Premier</w:t>
      </w:r>
      <w:r>
        <w:t xml:space="preserve"> of Victoria</w:t>
      </w:r>
      <w:r w:rsidRPr="00676A30">
        <w:t>, to oversee a Major Stadia Strategy to ensure that Victoria’s network of stadia and arenas continue</w:t>
      </w:r>
      <w:r w:rsidR="0053187F">
        <w:t>s</w:t>
      </w:r>
      <w:r w:rsidRPr="00676A30">
        <w:t xml:space="preserve"> to provide a world-class experience. </w:t>
      </w:r>
    </w:p>
    <w:p w14:paraId="5312D33B" w14:textId="77777777" w:rsidR="00676A30" w:rsidRPr="00676A30" w:rsidRDefault="00676A30" w:rsidP="004E72FB">
      <w:r w:rsidRPr="00676A30">
        <w:t>The strategy will provide a strategic framework to guide planning and investment decisions relating to major stadia and arenas in both metropolitan and regional Victoria. A draft strategy will be released for public comment in the second quarter of 2017 with a final strategy to be launched in the third quarter of 2017.</w:t>
      </w:r>
    </w:p>
    <w:p w14:paraId="0B40D1F6" w14:textId="6F8F6775" w:rsidR="00456199" w:rsidRPr="00613574" w:rsidRDefault="00456199" w:rsidP="00864A6B">
      <w:pPr>
        <w:pStyle w:val="Heading3"/>
      </w:pPr>
      <w:r>
        <w:t>What</w:t>
      </w:r>
      <w:r w:rsidR="00E708B0">
        <w:t>’</w:t>
      </w:r>
      <w:r>
        <w:t>s next</w:t>
      </w:r>
    </w:p>
    <w:p w14:paraId="66232372" w14:textId="77777777" w:rsidR="00AF6F41" w:rsidRPr="003830D7" w:rsidRDefault="00AF6F41" w:rsidP="00AF6F41">
      <w:pPr>
        <w:pStyle w:val="Headingaction"/>
      </w:pPr>
      <w:r w:rsidRPr="003830D7">
        <w:t>Community participation in planning</w:t>
      </w:r>
    </w:p>
    <w:p w14:paraId="6D13AF64" w14:textId="6AF79303" w:rsidR="00AF6F41" w:rsidRDefault="00AF6F41" w:rsidP="004E72FB">
      <w:r w:rsidRPr="003830D7">
        <w:t>Increase community participation early in the planning of urban renewal precincts and areas undergoing change to improve the effectiveness of the planning process.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20D5CD5A"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F4F5CE8" w14:textId="77777777" w:rsidR="00E9748C" w:rsidRPr="00896404" w:rsidRDefault="00E9748C" w:rsidP="00E951D2">
            <w:pPr>
              <w:spacing w:before="0" w:after="0" w:line="240" w:lineRule="auto"/>
              <w:ind w:left="34" w:hanging="34"/>
              <w:rPr>
                <w:rFonts w:cs="Arial"/>
              </w:rPr>
            </w:pPr>
            <w:r w:rsidRPr="00896404">
              <w:rPr>
                <w:rFonts w:cs="Arial"/>
              </w:rPr>
              <w:lastRenderedPageBreak/>
              <w:t>Plan Melbourne direction</w:t>
            </w:r>
          </w:p>
        </w:tc>
        <w:tc>
          <w:tcPr>
            <w:tcW w:w="6662" w:type="dxa"/>
            <w:shd w:val="clear" w:color="auto" w:fill="auto"/>
          </w:tcPr>
          <w:p w14:paraId="02AC2360" w14:textId="161A251B" w:rsidR="00E9748C" w:rsidRPr="00896404" w:rsidRDefault="00513B4C" w:rsidP="00E951D2">
            <w:pPr>
              <w:spacing w:before="0" w:after="0" w:line="240" w:lineRule="auto"/>
              <w:rPr>
                <w:rFonts w:cs="Arial"/>
              </w:rPr>
            </w:pPr>
            <w:r>
              <w:rPr>
                <w:rFonts w:cs="Arial"/>
              </w:rPr>
              <w:t>4.6</w:t>
            </w:r>
          </w:p>
        </w:tc>
      </w:tr>
      <w:tr w:rsidR="00E9748C" w:rsidRPr="00896404" w14:paraId="7F6906A7" w14:textId="77777777" w:rsidTr="00E951D2">
        <w:tc>
          <w:tcPr>
            <w:tcW w:w="2694" w:type="dxa"/>
          </w:tcPr>
          <w:p w14:paraId="4533C75F"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6E74518A" w14:textId="040E378E" w:rsidR="00E9748C" w:rsidRPr="00896404" w:rsidRDefault="00513B4C" w:rsidP="00E951D2">
            <w:pPr>
              <w:spacing w:before="0" w:after="0" w:line="240" w:lineRule="auto"/>
              <w:rPr>
                <w:rFonts w:cs="Arial"/>
              </w:rPr>
            </w:pPr>
            <w:r>
              <w:rPr>
                <w:rFonts w:cs="Arial"/>
              </w:rPr>
              <w:t>Short</w:t>
            </w:r>
          </w:p>
        </w:tc>
      </w:tr>
      <w:tr w:rsidR="00E9748C" w:rsidRPr="00896404" w14:paraId="607AC627" w14:textId="77777777" w:rsidTr="00E951D2">
        <w:tc>
          <w:tcPr>
            <w:tcW w:w="2694" w:type="dxa"/>
          </w:tcPr>
          <w:p w14:paraId="7B3127AE"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27CC3786" w14:textId="307605A6" w:rsidR="00E9748C" w:rsidRPr="00896404" w:rsidRDefault="00513B4C" w:rsidP="00E951D2">
            <w:pPr>
              <w:spacing w:before="0" w:after="0" w:line="240" w:lineRule="auto"/>
              <w:rPr>
                <w:rFonts w:cs="Arial"/>
              </w:rPr>
            </w:pPr>
            <w:r>
              <w:rPr>
                <w:rFonts w:cs="Arial"/>
              </w:rPr>
              <w:t>DELWP</w:t>
            </w:r>
          </w:p>
        </w:tc>
      </w:tr>
      <w:tr w:rsidR="00E9748C" w:rsidRPr="00896404" w14:paraId="5EEED37E" w14:textId="77777777" w:rsidTr="00E951D2">
        <w:tc>
          <w:tcPr>
            <w:tcW w:w="2694" w:type="dxa"/>
          </w:tcPr>
          <w:p w14:paraId="6110A207" w14:textId="784298B1" w:rsidR="00E9748C" w:rsidRPr="00896404" w:rsidRDefault="00E9748C" w:rsidP="00E951D2">
            <w:pPr>
              <w:spacing w:before="0" w:after="0" w:line="240" w:lineRule="auto"/>
              <w:rPr>
                <w:rFonts w:cs="Arial"/>
              </w:rPr>
            </w:pPr>
            <w:r w:rsidRPr="00896404">
              <w:rPr>
                <w:rFonts w:cs="Arial"/>
              </w:rPr>
              <w:t>Implementation partner</w:t>
            </w:r>
            <w:r w:rsidR="00513B4C">
              <w:rPr>
                <w:rFonts w:cs="Arial"/>
              </w:rPr>
              <w:t>s</w:t>
            </w:r>
          </w:p>
        </w:tc>
        <w:tc>
          <w:tcPr>
            <w:tcW w:w="6662" w:type="dxa"/>
          </w:tcPr>
          <w:p w14:paraId="5624DAE8" w14:textId="3AC37A96" w:rsidR="00E9748C" w:rsidRPr="00896404" w:rsidRDefault="00513B4C" w:rsidP="00E951D2">
            <w:pPr>
              <w:spacing w:before="0" w:after="0" w:line="240" w:lineRule="auto"/>
              <w:rPr>
                <w:rFonts w:cs="Arial"/>
              </w:rPr>
            </w:pPr>
            <w:r>
              <w:rPr>
                <w:rFonts w:cs="Arial"/>
              </w:rPr>
              <w:t>VPA, councils</w:t>
            </w:r>
          </w:p>
        </w:tc>
      </w:tr>
    </w:tbl>
    <w:p w14:paraId="50C3747A" w14:textId="77777777" w:rsidR="00456199" w:rsidRDefault="00456199" w:rsidP="00864A6B">
      <w:pPr>
        <w:pStyle w:val="Headingaction"/>
      </w:pPr>
      <w:r w:rsidRPr="00613574">
        <w:t>Place-making for public places</w:t>
      </w:r>
    </w:p>
    <w:p w14:paraId="7558494E" w14:textId="750FC7B8" w:rsidR="00456199" w:rsidRDefault="00456199" w:rsidP="004E72FB">
      <w:r>
        <w:t>Work with local government to improve planning, design and management of public places across Melbourne, including</w:t>
      </w:r>
      <w:r w:rsidR="00A50A78">
        <w:t xml:space="preserve"> </w:t>
      </w:r>
      <w:r>
        <w:t>public squares, parks, laneways and pedestrian malls. This includes identifying opportunities for new public places as part of planning for activity centres, urban renewal precincts and other strategic locations.</w:t>
      </w:r>
    </w:p>
    <w:p w14:paraId="57011F22" w14:textId="11B962D7" w:rsidR="00456199" w:rsidRDefault="00456199" w:rsidP="004E72FB">
      <w:r>
        <w:t>A more focused place-making approach will be adopted to strengthen the design quality of public spaces,</w:t>
      </w:r>
      <w:r w:rsidR="00477F82">
        <w:t xml:space="preserve"> accessibility</w:t>
      </w:r>
      <w:r>
        <w:t xml:space="preserve"> and the interfaces between private development</w:t>
      </w:r>
      <w:r w:rsidR="003D0DD5">
        <w:t>s</w:t>
      </w:r>
      <w:r>
        <w:t xml:space="preserve"> and the public domain.</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5CAE8CAF"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37E754A"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5669D54" w14:textId="2DE8B417" w:rsidR="00E9748C" w:rsidRPr="00896404" w:rsidRDefault="00513B4C" w:rsidP="00E951D2">
            <w:pPr>
              <w:spacing w:before="0" w:after="0" w:line="240" w:lineRule="auto"/>
              <w:rPr>
                <w:rFonts w:cs="Arial"/>
              </w:rPr>
            </w:pPr>
            <w:r>
              <w:rPr>
                <w:rFonts w:cs="Arial"/>
              </w:rPr>
              <w:t>4.1</w:t>
            </w:r>
          </w:p>
        </w:tc>
      </w:tr>
      <w:tr w:rsidR="00E9748C" w:rsidRPr="00896404" w14:paraId="114E86B2" w14:textId="77777777" w:rsidTr="00E951D2">
        <w:tc>
          <w:tcPr>
            <w:tcW w:w="2694" w:type="dxa"/>
          </w:tcPr>
          <w:p w14:paraId="2F58085E"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5F45BC1D" w14:textId="53519E83" w:rsidR="00E9748C" w:rsidRPr="00896404" w:rsidRDefault="00513B4C" w:rsidP="00E951D2">
            <w:pPr>
              <w:spacing w:before="0" w:after="0" w:line="240" w:lineRule="auto"/>
              <w:rPr>
                <w:rFonts w:cs="Arial"/>
              </w:rPr>
            </w:pPr>
            <w:r>
              <w:rPr>
                <w:rFonts w:cs="Arial"/>
              </w:rPr>
              <w:t>Medium</w:t>
            </w:r>
          </w:p>
        </w:tc>
      </w:tr>
      <w:tr w:rsidR="00E9748C" w:rsidRPr="00896404" w14:paraId="16A779FC" w14:textId="77777777" w:rsidTr="00E951D2">
        <w:tc>
          <w:tcPr>
            <w:tcW w:w="2694" w:type="dxa"/>
          </w:tcPr>
          <w:p w14:paraId="0C920C32"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59EA901C" w14:textId="7D3ADE5A" w:rsidR="00E9748C" w:rsidRPr="00896404" w:rsidRDefault="00513B4C" w:rsidP="00E951D2">
            <w:pPr>
              <w:spacing w:before="0" w:after="0" w:line="240" w:lineRule="auto"/>
              <w:rPr>
                <w:rFonts w:cs="Arial"/>
              </w:rPr>
            </w:pPr>
            <w:r>
              <w:rPr>
                <w:rFonts w:cs="Arial"/>
              </w:rPr>
              <w:t>DELWP</w:t>
            </w:r>
          </w:p>
        </w:tc>
      </w:tr>
      <w:tr w:rsidR="00E9748C" w:rsidRPr="00896404" w14:paraId="290AB0C4" w14:textId="77777777" w:rsidTr="00E951D2">
        <w:tc>
          <w:tcPr>
            <w:tcW w:w="2694" w:type="dxa"/>
          </w:tcPr>
          <w:p w14:paraId="31FF7D08" w14:textId="1C1B08E2" w:rsidR="00E9748C" w:rsidRPr="00896404" w:rsidRDefault="00E9748C" w:rsidP="00E951D2">
            <w:pPr>
              <w:spacing w:before="0" w:after="0" w:line="240" w:lineRule="auto"/>
              <w:rPr>
                <w:rFonts w:cs="Arial"/>
              </w:rPr>
            </w:pPr>
            <w:r w:rsidRPr="00896404">
              <w:rPr>
                <w:rFonts w:cs="Arial"/>
              </w:rPr>
              <w:t>Implementation partner</w:t>
            </w:r>
            <w:r w:rsidR="00513B4C">
              <w:rPr>
                <w:rFonts w:cs="Arial"/>
              </w:rPr>
              <w:t>s</w:t>
            </w:r>
          </w:p>
        </w:tc>
        <w:tc>
          <w:tcPr>
            <w:tcW w:w="6662" w:type="dxa"/>
          </w:tcPr>
          <w:p w14:paraId="316C767F" w14:textId="45020A05" w:rsidR="00E9748C" w:rsidRPr="00896404" w:rsidRDefault="00F71A5F" w:rsidP="00E951D2">
            <w:pPr>
              <w:spacing w:before="0" w:after="0" w:line="240" w:lineRule="auto"/>
              <w:rPr>
                <w:rFonts w:cs="Arial"/>
              </w:rPr>
            </w:pPr>
            <w:r>
              <w:rPr>
                <w:rFonts w:cs="Arial"/>
              </w:rPr>
              <w:t>DJPR</w:t>
            </w:r>
            <w:r w:rsidR="00513B4C">
              <w:rPr>
                <w:rFonts w:cs="Arial"/>
              </w:rPr>
              <w:t>, OVGA, VPA, councils</w:t>
            </w:r>
          </w:p>
        </w:tc>
      </w:tr>
    </w:tbl>
    <w:p w14:paraId="2E3596EA" w14:textId="77777777" w:rsidR="00456199" w:rsidRDefault="00456199" w:rsidP="00864A6B">
      <w:pPr>
        <w:pStyle w:val="Headingaction"/>
      </w:pPr>
      <w:r>
        <w:t>Exem</w:t>
      </w:r>
      <w:r w:rsidR="00DA2F85">
        <w:t>plary design outcomes from city-</w:t>
      </w:r>
      <w:r>
        <w:t>shaping infrastructure projects</w:t>
      </w:r>
    </w:p>
    <w:p w14:paraId="58EB499A" w14:textId="43B839D2" w:rsidR="00456199" w:rsidRDefault="002A7E0A" w:rsidP="004E72FB">
      <w:r>
        <w:t>I</w:t>
      </w:r>
      <w:r w:rsidR="00456199">
        <w:t xml:space="preserve">mplement measures to ensure new transformative and </w:t>
      </w:r>
      <w:r w:rsidR="00DA2F85">
        <w:t>city-</w:t>
      </w:r>
      <w:r w:rsidR="00456199" w:rsidRPr="008A3D7D">
        <w:t>shaping infrastructure projects</w:t>
      </w:r>
      <w:r w:rsidR="00456199">
        <w:t>,</w:t>
      </w:r>
      <w:r w:rsidR="00456199" w:rsidRPr="008A3D7D">
        <w:t xml:space="preserve"> </w:t>
      </w:r>
      <w:r w:rsidR="00456199">
        <w:t>s</w:t>
      </w:r>
      <w:r w:rsidR="003D0DD5">
        <w:t xml:space="preserve">uch as </w:t>
      </w:r>
      <w:r w:rsidR="00740EF1">
        <w:t xml:space="preserve">the </w:t>
      </w:r>
      <w:r w:rsidR="003D0DD5">
        <w:t xml:space="preserve">Metro </w:t>
      </w:r>
      <w:r w:rsidR="006B3618">
        <w:t xml:space="preserve">Tunnel </w:t>
      </w:r>
      <w:r w:rsidR="003D0DD5">
        <w:t xml:space="preserve">and </w:t>
      </w:r>
      <w:r w:rsidR="00740EF1">
        <w:t>level crossing removals</w:t>
      </w:r>
      <w:r w:rsidR="00456199">
        <w:t xml:space="preserve">, </w:t>
      </w:r>
      <w:r w:rsidR="00456199" w:rsidRPr="008A3D7D">
        <w:t>deliver exemplary design outcomes and opportunities for new</w:t>
      </w:r>
      <w:r w:rsidR="00456199">
        <w:t xml:space="preserve"> public spaces and connections </w:t>
      </w:r>
      <w:r w:rsidR="00456199" w:rsidRPr="008A3D7D">
        <w:t xml:space="preserve">that will add to </w:t>
      </w:r>
      <w:r w:rsidR="003D0DD5">
        <w:t>Melbourne</w:t>
      </w:r>
      <w:r w:rsidR="00E708B0">
        <w:t>’</w:t>
      </w:r>
      <w:r w:rsidR="003D0DD5">
        <w:t xml:space="preserve">s </w:t>
      </w:r>
      <w:r w:rsidR="00456199">
        <w:t>vitality.</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200DD7E5"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AB0E25C"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EE8B252" w14:textId="54307D06" w:rsidR="00E9748C" w:rsidRPr="00896404" w:rsidRDefault="00513B4C" w:rsidP="00E951D2">
            <w:pPr>
              <w:spacing w:before="0" w:after="0" w:line="240" w:lineRule="auto"/>
              <w:rPr>
                <w:rFonts w:cs="Arial"/>
              </w:rPr>
            </w:pPr>
            <w:r>
              <w:rPr>
                <w:rFonts w:cs="Arial"/>
              </w:rPr>
              <w:t>4.1</w:t>
            </w:r>
          </w:p>
        </w:tc>
      </w:tr>
      <w:tr w:rsidR="00E9748C" w:rsidRPr="00896404" w14:paraId="0AA1F387" w14:textId="77777777" w:rsidTr="00E951D2">
        <w:tc>
          <w:tcPr>
            <w:tcW w:w="2694" w:type="dxa"/>
          </w:tcPr>
          <w:p w14:paraId="4E203971"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4548884E" w14:textId="16CDA4D2" w:rsidR="00E9748C" w:rsidRPr="00896404" w:rsidRDefault="00513B4C" w:rsidP="00E951D2">
            <w:pPr>
              <w:spacing w:before="0" w:after="0" w:line="240" w:lineRule="auto"/>
              <w:rPr>
                <w:rFonts w:cs="Arial"/>
              </w:rPr>
            </w:pPr>
            <w:r>
              <w:rPr>
                <w:rFonts w:cs="Arial"/>
              </w:rPr>
              <w:t>Medium</w:t>
            </w:r>
          </w:p>
        </w:tc>
      </w:tr>
      <w:tr w:rsidR="00E9748C" w:rsidRPr="00896404" w14:paraId="02FEC223" w14:textId="77777777" w:rsidTr="00E951D2">
        <w:tc>
          <w:tcPr>
            <w:tcW w:w="2694" w:type="dxa"/>
          </w:tcPr>
          <w:p w14:paraId="020837B2"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104D5D3E" w14:textId="18EDF789" w:rsidR="00E9748C" w:rsidRPr="00896404" w:rsidRDefault="00F71A5F" w:rsidP="00E951D2">
            <w:pPr>
              <w:spacing w:before="0" w:after="0" w:line="240" w:lineRule="auto"/>
              <w:rPr>
                <w:rFonts w:cs="Arial"/>
              </w:rPr>
            </w:pPr>
            <w:r>
              <w:rPr>
                <w:rFonts w:cs="Arial"/>
              </w:rPr>
              <w:t>DJPR</w:t>
            </w:r>
          </w:p>
        </w:tc>
      </w:tr>
      <w:tr w:rsidR="00E9748C" w:rsidRPr="00896404" w14:paraId="5DAFD4DA" w14:textId="77777777" w:rsidTr="00E951D2">
        <w:tc>
          <w:tcPr>
            <w:tcW w:w="2694" w:type="dxa"/>
          </w:tcPr>
          <w:p w14:paraId="026A5C16" w14:textId="14C6A575" w:rsidR="00E9748C" w:rsidRPr="00896404" w:rsidRDefault="00E9748C" w:rsidP="00E951D2">
            <w:pPr>
              <w:spacing w:before="0" w:after="0" w:line="240" w:lineRule="auto"/>
              <w:rPr>
                <w:rFonts w:cs="Arial"/>
              </w:rPr>
            </w:pPr>
            <w:r w:rsidRPr="00896404">
              <w:rPr>
                <w:rFonts w:cs="Arial"/>
              </w:rPr>
              <w:t>Implementation partner</w:t>
            </w:r>
            <w:r w:rsidR="00905D7C">
              <w:rPr>
                <w:rFonts w:cs="Arial"/>
              </w:rPr>
              <w:t>s</w:t>
            </w:r>
          </w:p>
        </w:tc>
        <w:tc>
          <w:tcPr>
            <w:tcW w:w="6662" w:type="dxa"/>
          </w:tcPr>
          <w:p w14:paraId="455B6148" w14:textId="207D38B8" w:rsidR="00E9748C" w:rsidRPr="00896404" w:rsidRDefault="00513B4C" w:rsidP="00E951D2">
            <w:pPr>
              <w:spacing w:before="0" w:after="0" w:line="240" w:lineRule="auto"/>
              <w:rPr>
                <w:rFonts w:cs="Arial"/>
              </w:rPr>
            </w:pPr>
            <w:r>
              <w:rPr>
                <w:rFonts w:cs="Arial"/>
              </w:rPr>
              <w:t>DELWP, OVGA, VPA, councils</w:t>
            </w:r>
          </w:p>
        </w:tc>
      </w:tr>
    </w:tbl>
    <w:p w14:paraId="0B125E20" w14:textId="70F82E82" w:rsidR="00ED6472" w:rsidRPr="00214CF9" w:rsidRDefault="00ED6472" w:rsidP="00ED6472">
      <w:pPr>
        <w:pStyle w:val="Headingaction"/>
      </w:pPr>
      <w:r w:rsidRPr="00214CF9">
        <w:t>Excellence in built environment design</w:t>
      </w:r>
    </w:p>
    <w:p w14:paraId="3F02F19C" w14:textId="77777777" w:rsidR="00740EF1" w:rsidRDefault="00ED6472" w:rsidP="004E72FB">
      <w:r>
        <w:t>Promote excellence in how Victoria’s built environment is design</w:t>
      </w:r>
      <w:r w:rsidR="00D60359">
        <w:t>ed</w:t>
      </w:r>
      <w:r>
        <w:t xml:space="preserve"> and constructed by</w:t>
      </w:r>
      <w:r w:rsidR="00740EF1">
        <w:t>:</w:t>
      </w:r>
    </w:p>
    <w:p w14:paraId="5AB1AE77" w14:textId="7CB6F5A0" w:rsidR="00ED6472" w:rsidRDefault="00ED6472" w:rsidP="004E72FB">
      <w:pPr>
        <w:pStyle w:val="TableListBullet"/>
      </w:pPr>
      <w:r>
        <w:t>embedding design review in the assessment of significant development projects to ensure the highest possible design outcomes are achieved on major public</w:t>
      </w:r>
      <w:r w:rsidR="003830D7">
        <w:t>-</w:t>
      </w:r>
      <w:r>
        <w:t xml:space="preserve"> and private-sector projects. This will apply to:</w:t>
      </w:r>
    </w:p>
    <w:p w14:paraId="6D7EF7F3" w14:textId="77777777" w:rsidR="00ED6472" w:rsidRPr="00BF25BF" w:rsidRDefault="00ED6472" w:rsidP="004E72FB">
      <w:pPr>
        <w:pStyle w:val="TableListBullet2"/>
      </w:pPr>
      <w:r>
        <w:t>s</w:t>
      </w:r>
      <w:r w:rsidRPr="00310E45">
        <w:t xml:space="preserve">ignificant </w:t>
      </w:r>
      <w:r>
        <w:t>g</w:t>
      </w:r>
      <w:r w:rsidRPr="00310E45">
        <w:t>overnment</w:t>
      </w:r>
      <w:r>
        <w:t xml:space="preserve"> or</w:t>
      </w:r>
      <w:r w:rsidRPr="00BF25BF">
        <w:t xml:space="preserve"> funded </w:t>
      </w:r>
      <w:r>
        <w:t>(including</w:t>
      </w:r>
      <w:r w:rsidRPr="00BF25BF">
        <w:t xml:space="preserve"> local</w:t>
      </w:r>
      <w:r>
        <w:t xml:space="preserve"> </w:t>
      </w:r>
      <w:r w:rsidRPr="00BF25BF">
        <w:t>government</w:t>
      </w:r>
      <w:r>
        <w:t xml:space="preserve">) </w:t>
      </w:r>
      <w:r w:rsidRPr="00BF25BF">
        <w:t>projects</w:t>
      </w:r>
    </w:p>
    <w:p w14:paraId="3AFB149F" w14:textId="77777777" w:rsidR="00ED6472" w:rsidRPr="00310E45" w:rsidRDefault="00ED6472" w:rsidP="004E72FB">
      <w:pPr>
        <w:pStyle w:val="TableListBullet2"/>
      </w:pPr>
      <w:r w:rsidRPr="00310E45">
        <w:t xml:space="preserve">projects </w:t>
      </w:r>
      <w:r>
        <w:t xml:space="preserve">that impact on </w:t>
      </w:r>
      <w:r w:rsidRPr="00310E45">
        <w:t>places on the Victorian Heritage Register</w:t>
      </w:r>
    </w:p>
    <w:p w14:paraId="4D52EE74" w14:textId="1B8B9F13" w:rsidR="00ED6472" w:rsidRDefault="00ED6472" w:rsidP="004E72FB">
      <w:pPr>
        <w:pStyle w:val="TableListBullet2"/>
      </w:pPr>
      <w:r>
        <w:t>significant p</w:t>
      </w:r>
      <w:r w:rsidRPr="00BF25BF">
        <w:t>rivate</w:t>
      </w:r>
      <w:r>
        <w:t>-</w:t>
      </w:r>
      <w:r w:rsidRPr="00BF25BF">
        <w:t>sector projects</w:t>
      </w:r>
      <w:r>
        <w:t xml:space="preserve"> referred by local government</w:t>
      </w:r>
    </w:p>
    <w:p w14:paraId="0192B80E" w14:textId="56625944" w:rsidR="00ED6472" w:rsidRDefault="000F1D7B" w:rsidP="004E72FB">
      <w:pPr>
        <w:pStyle w:val="TableListBullet"/>
      </w:pPr>
      <w:r>
        <w:t>s</w:t>
      </w:r>
      <w:r w:rsidR="00ED6472" w:rsidRPr="00310E45">
        <w:t>trengthen</w:t>
      </w:r>
      <w:r w:rsidR="00ED6472" w:rsidRPr="00BF25BF">
        <w:t>ing design understanding and capabilities within all levels of government</w:t>
      </w:r>
      <w:r w:rsidR="00ED6472">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4D00F19B"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7D58535"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5641EDD" w14:textId="7EF5AECD" w:rsidR="00E9748C" w:rsidRPr="00896404" w:rsidRDefault="00513B4C" w:rsidP="00E951D2">
            <w:pPr>
              <w:spacing w:before="0" w:after="0" w:line="240" w:lineRule="auto"/>
              <w:rPr>
                <w:rFonts w:cs="Arial"/>
              </w:rPr>
            </w:pPr>
            <w:r>
              <w:rPr>
                <w:rFonts w:cs="Arial"/>
              </w:rPr>
              <w:t>4.3</w:t>
            </w:r>
          </w:p>
        </w:tc>
      </w:tr>
      <w:tr w:rsidR="00E9748C" w:rsidRPr="00896404" w14:paraId="729C06F1" w14:textId="77777777" w:rsidTr="00E951D2">
        <w:tc>
          <w:tcPr>
            <w:tcW w:w="2694" w:type="dxa"/>
          </w:tcPr>
          <w:p w14:paraId="3841A1AC"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48E41F92" w14:textId="323FE503" w:rsidR="00E9748C" w:rsidRPr="00896404" w:rsidRDefault="00513B4C" w:rsidP="00E951D2">
            <w:pPr>
              <w:spacing w:before="0" w:after="0" w:line="240" w:lineRule="auto"/>
              <w:rPr>
                <w:rFonts w:cs="Arial"/>
              </w:rPr>
            </w:pPr>
            <w:r>
              <w:rPr>
                <w:rFonts w:cs="Arial"/>
              </w:rPr>
              <w:t>Ongoing</w:t>
            </w:r>
          </w:p>
        </w:tc>
      </w:tr>
      <w:tr w:rsidR="00E9748C" w:rsidRPr="00896404" w14:paraId="4D18C166" w14:textId="77777777" w:rsidTr="00E951D2">
        <w:tc>
          <w:tcPr>
            <w:tcW w:w="2694" w:type="dxa"/>
          </w:tcPr>
          <w:p w14:paraId="66C342C2"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6BE50C60" w14:textId="58416534" w:rsidR="00E9748C" w:rsidRPr="00896404" w:rsidRDefault="00513B4C" w:rsidP="00E951D2">
            <w:pPr>
              <w:spacing w:before="0" w:after="0" w:line="240" w:lineRule="auto"/>
              <w:rPr>
                <w:rFonts w:cs="Arial"/>
              </w:rPr>
            </w:pPr>
            <w:r>
              <w:rPr>
                <w:rFonts w:cs="Arial"/>
              </w:rPr>
              <w:t>OVGA</w:t>
            </w:r>
          </w:p>
        </w:tc>
      </w:tr>
      <w:tr w:rsidR="00E9748C" w:rsidRPr="00896404" w14:paraId="00AA4D48" w14:textId="77777777" w:rsidTr="00E951D2">
        <w:tc>
          <w:tcPr>
            <w:tcW w:w="2694" w:type="dxa"/>
          </w:tcPr>
          <w:p w14:paraId="49C04FEE" w14:textId="23C630E1" w:rsidR="00E9748C" w:rsidRPr="00896404" w:rsidRDefault="00E9748C" w:rsidP="00E951D2">
            <w:pPr>
              <w:spacing w:before="0" w:after="0" w:line="240" w:lineRule="auto"/>
              <w:rPr>
                <w:rFonts w:cs="Arial"/>
              </w:rPr>
            </w:pPr>
            <w:r w:rsidRPr="00896404">
              <w:rPr>
                <w:rFonts w:cs="Arial"/>
              </w:rPr>
              <w:t>Implementation partner</w:t>
            </w:r>
            <w:r w:rsidR="00905D7C">
              <w:rPr>
                <w:rFonts w:cs="Arial"/>
              </w:rPr>
              <w:t>s</w:t>
            </w:r>
          </w:p>
        </w:tc>
        <w:tc>
          <w:tcPr>
            <w:tcW w:w="6662" w:type="dxa"/>
          </w:tcPr>
          <w:p w14:paraId="71C72A2F" w14:textId="71029636" w:rsidR="00E9748C" w:rsidRPr="00896404" w:rsidRDefault="00513B4C" w:rsidP="00E951D2">
            <w:pPr>
              <w:spacing w:before="0" w:after="0" w:line="240" w:lineRule="auto"/>
              <w:rPr>
                <w:rFonts w:cs="Arial"/>
              </w:rPr>
            </w:pPr>
            <w:r>
              <w:rPr>
                <w:rFonts w:cs="Arial"/>
              </w:rPr>
              <w:t xml:space="preserve">DELWP, VPA, </w:t>
            </w:r>
            <w:r w:rsidR="00F71A5F">
              <w:rPr>
                <w:rFonts w:cs="Arial"/>
              </w:rPr>
              <w:t>DJPR</w:t>
            </w:r>
            <w:r>
              <w:rPr>
                <w:rFonts w:cs="Arial"/>
              </w:rPr>
              <w:t>, councils</w:t>
            </w:r>
          </w:p>
        </w:tc>
      </w:tr>
    </w:tbl>
    <w:p w14:paraId="31235500" w14:textId="4128A4A5" w:rsidR="00ED6472" w:rsidRPr="00013440" w:rsidRDefault="00ED6472" w:rsidP="00ED6472">
      <w:pPr>
        <w:pStyle w:val="Headingaction"/>
      </w:pPr>
      <w:r w:rsidRPr="00013440">
        <w:t>Urban design guidelines</w:t>
      </w:r>
    </w:p>
    <w:p w14:paraId="3380A676" w14:textId="77777777" w:rsidR="00ED6472" w:rsidRDefault="00ED6472" w:rsidP="00ED6472">
      <w:pPr>
        <w:rPr>
          <w:rFonts w:eastAsia="Times New Roman" w:cs="Arial"/>
          <w:color w:val="000000"/>
          <w:lang w:eastAsia="en-AU"/>
        </w:rPr>
      </w:pPr>
      <w:r>
        <w:rPr>
          <w:rFonts w:eastAsia="Times New Roman" w:cs="Arial"/>
          <w:color w:val="000000"/>
          <w:lang w:eastAsia="en-AU"/>
        </w:rPr>
        <w:t xml:space="preserve">Update existing </w:t>
      </w:r>
      <w:r w:rsidRPr="006950D2">
        <w:rPr>
          <w:rFonts w:eastAsia="Times New Roman" w:cs="Arial"/>
          <w:color w:val="000000"/>
          <w:lang w:eastAsia="en-AU"/>
        </w:rPr>
        <w:t>urban</w:t>
      </w:r>
      <w:r>
        <w:rPr>
          <w:rFonts w:eastAsia="Times New Roman" w:cs="Arial"/>
          <w:color w:val="000000"/>
          <w:lang w:eastAsia="en-AU"/>
        </w:rPr>
        <w:t xml:space="preserve"> </w:t>
      </w:r>
      <w:r w:rsidRPr="006950D2">
        <w:rPr>
          <w:rFonts w:eastAsia="Times New Roman" w:cs="Arial"/>
          <w:color w:val="000000"/>
          <w:lang w:eastAsia="en-AU"/>
        </w:rPr>
        <w:t>design guidel</w:t>
      </w:r>
      <w:r>
        <w:rPr>
          <w:rFonts w:eastAsia="Times New Roman" w:cs="Arial"/>
          <w:color w:val="000000"/>
          <w:lang w:eastAsia="en-AU"/>
        </w:rPr>
        <w:t>ines for Victoria to support community</w:t>
      </w:r>
      <w:r w:rsidRPr="006950D2">
        <w:rPr>
          <w:rFonts w:eastAsia="Times New Roman" w:cs="Arial"/>
          <w:color w:val="000000"/>
          <w:lang w:eastAsia="en-AU"/>
        </w:rPr>
        <w:t xml:space="preserve"> wellbeing </w:t>
      </w:r>
      <w:r>
        <w:rPr>
          <w:rFonts w:eastAsia="Times New Roman" w:cs="Arial"/>
          <w:color w:val="000000"/>
          <w:lang w:eastAsia="en-AU"/>
        </w:rPr>
        <w:t xml:space="preserve">via </w:t>
      </w:r>
      <w:r w:rsidRPr="006950D2">
        <w:rPr>
          <w:rFonts w:eastAsia="Times New Roman" w:cs="Arial"/>
          <w:color w:val="000000"/>
          <w:lang w:eastAsia="en-AU"/>
        </w:rPr>
        <w:t xml:space="preserve">development </w:t>
      </w:r>
      <w:r>
        <w:rPr>
          <w:rFonts w:eastAsia="Times New Roman" w:cs="Arial"/>
          <w:color w:val="000000"/>
          <w:lang w:eastAsia="en-AU"/>
        </w:rPr>
        <w:t>that</w:t>
      </w:r>
      <w:r w:rsidRPr="006950D2">
        <w:rPr>
          <w:rFonts w:eastAsia="Times New Roman" w:cs="Arial"/>
          <w:color w:val="000000"/>
          <w:lang w:eastAsia="en-AU"/>
        </w:rPr>
        <w:t xml:space="preserve"> encourage</w:t>
      </w:r>
      <w:r>
        <w:rPr>
          <w:rFonts w:eastAsia="Times New Roman" w:cs="Arial"/>
          <w:color w:val="000000"/>
          <w:lang w:eastAsia="en-AU"/>
        </w:rPr>
        <w:t>s</w:t>
      </w:r>
      <w:r w:rsidRPr="006950D2">
        <w:rPr>
          <w:rFonts w:eastAsia="Times New Roman" w:cs="Arial"/>
          <w:color w:val="000000"/>
          <w:lang w:eastAsia="en-AU"/>
        </w:rPr>
        <w:t xml:space="preserve"> physical activity and community interaction.</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29DA8304"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194847E"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9ABAB61" w14:textId="5A2A515B" w:rsidR="00E9748C" w:rsidRPr="00896404" w:rsidRDefault="007C37F8" w:rsidP="00E951D2">
            <w:pPr>
              <w:spacing w:before="0" w:after="0" w:line="240" w:lineRule="auto"/>
              <w:rPr>
                <w:rFonts w:cs="Arial"/>
              </w:rPr>
            </w:pPr>
            <w:r>
              <w:rPr>
                <w:rFonts w:cs="Arial"/>
              </w:rPr>
              <w:t>4.3</w:t>
            </w:r>
          </w:p>
        </w:tc>
      </w:tr>
      <w:tr w:rsidR="00E9748C" w:rsidRPr="00896404" w14:paraId="23EA8579" w14:textId="77777777" w:rsidTr="00E951D2">
        <w:tc>
          <w:tcPr>
            <w:tcW w:w="2694" w:type="dxa"/>
          </w:tcPr>
          <w:p w14:paraId="3EE0F95C"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57CB0E25" w14:textId="247FF5AA" w:rsidR="00E9748C" w:rsidRPr="00896404" w:rsidRDefault="007C37F8" w:rsidP="00E951D2">
            <w:pPr>
              <w:spacing w:before="0" w:after="0" w:line="240" w:lineRule="auto"/>
              <w:rPr>
                <w:rFonts w:cs="Arial"/>
              </w:rPr>
            </w:pPr>
            <w:r>
              <w:rPr>
                <w:rFonts w:cs="Arial"/>
              </w:rPr>
              <w:t>Short</w:t>
            </w:r>
          </w:p>
        </w:tc>
      </w:tr>
      <w:tr w:rsidR="00E9748C" w:rsidRPr="00896404" w14:paraId="76F47FA8" w14:textId="77777777" w:rsidTr="00E951D2">
        <w:tc>
          <w:tcPr>
            <w:tcW w:w="2694" w:type="dxa"/>
          </w:tcPr>
          <w:p w14:paraId="770F393D"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1E13C18A" w14:textId="5C0039EC" w:rsidR="00E9748C" w:rsidRPr="00896404" w:rsidRDefault="007C37F8" w:rsidP="00E951D2">
            <w:pPr>
              <w:spacing w:before="0" w:after="0" w:line="240" w:lineRule="auto"/>
              <w:rPr>
                <w:rFonts w:cs="Arial"/>
              </w:rPr>
            </w:pPr>
            <w:r>
              <w:rPr>
                <w:rFonts w:cs="Arial"/>
              </w:rPr>
              <w:t>DELWP</w:t>
            </w:r>
          </w:p>
        </w:tc>
      </w:tr>
      <w:tr w:rsidR="00E9748C" w:rsidRPr="00896404" w14:paraId="049DF77D" w14:textId="77777777" w:rsidTr="00E951D2">
        <w:tc>
          <w:tcPr>
            <w:tcW w:w="2694" w:type="dxa"/>
          </w:tcPr>
          <w:p w14:paraId="1CD23689" w14:textId="11C7ACEE"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4782EBD4" w14:textId="0FBAF14C" w:rsidR="00E9748C" w:rsidRPr="00896404" w:rsidRDefault="007C37F8" w:rsidP="00E951D2">
            <w:pPr>
              <w:spacing w:before="0" w:after="0" w:line="240" w:lineRule="auto"/>
              <w:rPr>
                <w:rFonts w:cs="Arial"/>
              </w:rPr>
            </w:pPr>
            <w:r>
              <w:rPr>
                <w:rFonts w:cs="Arial"/>
              </w:rPr>
              <w:t>OVGA, councils</w:t>
            </w:r>
          </w:p>
        </w:tc>
      </w:tr>
    </w:tbl>
    <w:p w14:paraId="556FE540" w14:textId="77777777" w:rsidR="00ED6472" w:rsidRPr="00214CF9" w:rsidRDefault="00ED6472" w:rsidP="00ED6472">
      <w:pPr>
        <w:pStyle w:val="Headingaction"/>
      </w:pPr>
      <w:r>
        <w:t>Urban design advisory service to local government</w:t>
      </w:r>
    </w:p>
    <w:p w14:paraId="40BAB99E" w14:textId="77777777" w:rsidR="00ED6472" w:rsidRDefault="00ED6472" w:rsidP="004E72FB">
      <w:r>
        <w:t>Partner with local government to establish a three-year pilot urban design advisory service (modelled on the successful heritage advisory service).</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73EC2920"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A4F641E" w14:textId="77777777" w:rsidR="00E9748C" w:rsidRPr="00896404" w:rsidRDefault="00E9748C" w:rsidP="00E951D2">
            <w:pPr>
              <w:spacing w:before="0" w:after="0" w:line="240" w:lineRule="auto"/>
              <w:ind w:left="34" w:hanging="34"/>
              <w:rPr>
                <w:rFonts w:cs="Arial"/>
              </w:rPr>
            </w:pPr>
            <w:r w:rsidRPr="00896404">
              <w:rPr>
                <w:rFonts w:cs="Arial"/>
              </w:rPr>
              <w:lastRenderedPageBreak/>
              <w:t>Plan Melbourne direction</w:t>
            </w:r>
          </w:p>
        </w:tc>
        <w:tc>
          <w:tcPr>
            <w:tcW w:w="6662" w:type="dxa"/>
            <w:shd w:val="clear" w:color="auto" w:fill="auto"/>
          </w:tcPr>
          <w:p w14:paraId="42C0A7A4" w14:textId="3441E268" w:rsidR="00E9748C" w:rsidRPr="00896404" w:rsidRDefault="007C37F8" w:rsidP="00E951D2">
            <w:pPr>
              <w:spacing w:before="0" w:after="0" w:line="240" w:lineRule="auto"/>
              <w:rPr>
                <w:rFonts w:cs="Arial"/>
              </w:rPr>
            </w:pPr>
            <w:r>
              <w:rPr>
                <w:rFonts w:cs="Arial"/>
              </w:rPr>
              <w:t>4.3</w:t>
            </w:r>
          </w:p>
        </w:tc>
      </w:tr>
      <w:tr w:rsidR="00E9748C" w:rsidRPr="00896404" w14:paraId="108B0AC8" w14:textId="77777777" w:rsidTr="00E951D2">
        <w:tc>
          <w:tcPr>
            <w:tcW w:w="2694" w:type="dxa"/>
          </w:tcPr>
          <w:p w14:paraId="45F295B4"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0665F595" w14:textId="5E976F3E" w:rsidR="00E9748C" w:rsidRPr="00896404" w:rsidRDefault="007C37F8" w:rsidP="00E951D2">
            <w:pPr>
              <w:spacing w:before="0" w:after="0" w:line="240" w:lineRule="auto"/>
              <w:rPr>
                <w:rFonts w:cs="Arial"/>
              </w:rPr>
            </w:pPr>
            <w:r>
              <w:rPr>
                <w:rFonts w:cs="Arial"/>
              </w:rPr>
              <w:t>Medium</w:t>
            </w:r>
          </w:p>
        </w:tc>
      </w:tr>
      <w:tr w:rsidR="00E9748C" w:rsidRPr="00896404" w14:paraId="03039483" w14:textId="77777777" w:rsidTr="00E951D2">
        <w:tc>
          <w:tcPr>
            <w:tcW w:w="2694" w:type="dxa"/>
          </w:tcPr>
          <w:p w14:paraId="4129503B"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68F7BC66" w14:textId="729397F4" w:rsidR="00E9748C" w:rsidRPr="00896404" w:rsidRDefault="007C37F8" w:rsidP="00E951D2">
            <w:pPr>
              <w:spacing w:before="0" w:after="0" w:line="240" w:lineRule="auto"/>
              <w:rPr>
                <w:rFonts w:cs="Arial"/>
              </w:rPr>
            </w:pPr>
            <w:r>
              <w:rPr>
                <w:rFonts w:cs="Arial"/>
              </w:rPr>
              <w:t>DELWP</w:t>
            </w:r>
          </w:p>
        </w:tc>
      </w:tr>
      <w:tr w:rsidR="00E9748C" w:rsidRPr="00896404" w14:paraId="2E45AADE" w14:textId="77777777" w:rsidTr="00E951D2">
        <w:tc>
          <w:tcPr>
            <w:tcW w:w="2694" w:type="dxa"/>
          </w:tcPr>
          <w:p w14:paraId="3B6517F1" w14:textId="054DE422" w:rsidR="00E9748C" w:rsidRPr="00896404" w:rsidRDefault="00E9748C" w:rsidP="00E951D2">
            <w:pPr>
              <w:spacing w:before="0" w:after="0" w:line="240" w:lineRule="auto"/>
              <w:rPr>
                <w:rFonts w:cs="Arial"/>
              </w:rPr>
            </w:pPr>
            <w:r w:rsidRPr="00896404">
              <w:rPr>
                <w:rFonts w:cs="Arial"/>
              </w:rPr>
              <w:t>Implementation partner</w:t>
            </w:r>
            <w:r w:rsidR="00905D7C">
              <w:rPr>
                <w:rFonts w:cs="Arial"/>
              </w:rPr>
              <w:t>s</w:t>
            </w:r>
          </w:p>
        </w:tc>
        <w:tc>
          <w:tcPr>
            <w:tcW w:w="6662" w:type="dxa"/>
          </w:tcPr>
          <w:p w14:paraId="305454CB" w14:textId="23396434" w:rsidR="00E9748C" w:rsidRPr="00896404" w:rsidRDefault="007C37F8" w:rsidP="00E951D2">
            <w:pPr>
              <w:spacing w:before="0" w:after="0" w:line="240" w:lineRule="auto"/>
              <w:rPr>
                <w:rFonts w:cs="Arial"/>
              </w:rPr>
            </w:pPr>
            <w:r>
              <w:rPr>
                <w:rFonts w:cs="Arial"/>
              </w:rPr>
              <w:t>VPA, councils</w:t>
            </w:r>
          </w:p>
        </w:tc>
      </w:tr>
    </w:tbl>
    <w:p w14:paraId="096D5513" w14:textId="77777777" w:rsidR="00ED6472" w:rsidRDefault="00ED6472" w:rsidP="00ED6472">
      <w:pPr>
        <w:pStyle w:val="Headingaction"/>
      </w:pPr>
      <w:r>
        <w:t>D</w:t>
      </w:r>
      <w:r w:rsidRPr="00310E45">
        <w:t>ata and design technology</w:t>
      </w:r>
    </w:p>
    <w:p w14:paraId="42657C37" w14:textId="77777777" w:rsidR="00ED6472" w:rsidRDefault="00ED6472" w:rsidP="00ED6472">
      <w:r>
        <w:t>Consider u</w:t>
      </w:r>
      <w:r w:rsidRPr="008E3D32">
        <w:t>s</w:t>
      </w:r>
      <w:r>
        <w:t>ing</w:t>
      </w:r>
      <w:r w:rsidRPr="008E3D32">
        <w:t xml:space="preserve"> advanced data and design technology to inform how </w:t>
      </w:r>
      <w:r>
        <w:t>to best</w:t>
      </w:r>
      <w:r w:rsidRPr="008E3D32">
        <w:t xml:space="preserve"> plan and design Melbourne.</w:t>
      </w:r>
    </w:p>
    <w:p w14:paraId="4A5B1A4E" w14:textId="77777777" w:rsidR="00ED6472" w:rsidRDefault="00ED6472" w:rsidP="00ED6472">
      <w:r w:rsidRPr="008E3D32">
        <w:t>Create an information technology platform that brings together 3D models of Melbourne</w:t>
      </w:r>
      <w:r>
        <w:t>’</w:t>
      </w:r>
      <w:r w:rsidRPr="008E3D32">
        <w:t xml:space="preserve">s form </w:t>
      </w:r>
      <w:r>
        <w:t xml:space="preserve">and a variety of city data sets relating to </w:t>
      </w:r>
      <w:r w:rsidRPr="008E3D32">
        <w:t xml:space="preserve">the </w:t>
      </w:r>
      <w:r>
        <w:t xml:space="preserve">built </w:t>
      </w:r>
      <w:r w:rsidRPr="008E3D32">
        <w:t>environment to inform the future planning and design of buildings, streets and spaces.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6B904EDE"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6897FA79"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2970E866" w14:textId="6BC5DC68" w:rsidR="00E9748C" w:rsidRPr="00896404" w:rsidRDefault="007C37F8" w:rsidP="00E951D2">
            <w:pPr>
              <w:spacing w:before="0" w:after="0" w:line="240" w:lineRule="auto"/>
              <w:rPr>
                <w:rFonts w:cs="Arial"/>
              </w:rPr>
            </w:pPr>
            <w:r>
              <w:rPr>
                <w:rFonts w:cs="Arial"/>
              </w:rPr>
              <w:t>4.3</w:t>
            </w:r>
          </w:p>
        </w:tc>
      </w:tr>
      <w:tr w:rsidR="00E9748C" w:rsidRPr="00896404" w14:paraId="48C40E3D" w14:textId="77777777" w:rsidTr="00E951D2">
        <w:tc>
          <w:tcPr>
            <w:tcW w:w="2694" w:type="dxa"/>
          </w:tcPr>
          <w:p w14:paraId="1A2E953C"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081FD892" w14:textId="20A5607E" w:rsidR="00E9748C" w:rsidRPr="00896404" w:rsidRDefault="007C37F8" w:rsidP="00E951D2">
            <w:pPr>
              <w:spacing w:before="0" w:after="0" w:line="240" w:lineRule="auto"/>
              <w:rPr>
                <w:rFonts w:cs="Arial"/>
              </w:rPr>
            </w:pPr>
            <w:r>
              <w:rPr>
                <w:rFonts w:cs="Arial"/>
              </w:rPr>
              <w:t>Short</w:t>
            </w:r>
          </w:p>
        </w:tc>
      </w:tr>
      <w:tr w:rsidR="00E9748C" w:rsidRPr="00896404" w14:paraId="386FCED8" w14:textId="77777777" w:rsidTr="00E951D2">
        <w:tc>
          <w:tcPr>
            <w:tcW w:w="2694" w:type="dxa"/>
          </w:tcPr>
          <w:p w14:paraId="246312A7"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07CF5801" w14:textId="03738C08" w:rsidR="00E9748C" w:rsidRPr="00896404" w:rsidRDefault="007C37F8" w:rsidP="00E951D2">
            <w:pPr>
              <w:spacing w:before="0" w:after="0" w:line="240" w:lineRule="auto"/>
              <w:rPr>
                <w:rFonts w:cs="Arial"/>
              </w:rPr>
            </w:pPr>
            <w:r>
              <w:rPr>
                <w:rFonts w:cs="Arial"/>
              </w:rPr>
              <w:t>DELWP</w:t>
            </w:r>
          </w:p>
        </w:tc>
      </w:tr>
      <w:tr w:rsidR="00E9748C" w:rsidRPr="00896404" w14:paraId="5094C4B0" w14:textId="77777777" w:rsidTr="00E951D2">
        <w:tc>
          <w:tcPr>
            <w:tcW w:w="2694" w:type="dxa"/>
          </w:tcPr>
          <w:p w14:paraId="345EFBF4" w14:textId="77777777" w:rsidR="00E9748C" w:rsidRPr="00896404" w:rsidRDefault="00E9748C" w:rsidP="00E951D2">
            <w:pPr>
              <w:spacing w:before="0" w:after="0" w:line="240" w:lineRule="auto"/>
              <w:rPr>
                <w:rFonts w:cs="Arial"/>
              </w:rPr>
            </w:pPr>
            <w:r w:rsidRPr="00896404">
              <w:rPr>
                <w:rFonts w:cs="Arial"/>
              </w:rPr>
              <w:t>Implementation partner</w:t>
            </w:r>
          </w:p>
        </w:tc>
        <w:tc>
          <w:tcPr>
            <w:tcW w:w="6662" w:type="dxa"/>
          </w:tcPr>
          <w:p w14:paraId="3AF47E0E" w14:textId="02CFC29C" w:rsidR="00E9748C" w:rsidRPr="00896404" w:rsidRDefault="007C37F8" w:rsidP="00E951D2">
            <w:pPr>
              <w:spacing w:before="0" w:after="0" w:line="240" w:lineRule="auto"/>
              <w:rPr>
                <w:rFonts w:cs="Arial"/>
              </w:rPr>
            </w:pPr>
            <w:r>
              <w:rPr>
                <w:rFonts w:cs="Arial"/>
              </w:rPr>
              <w:t>VPA</w:t>
            </w:r>
          </w:p>
        </w:tc>
      </w:tr>
    </w:tbl>
    <w:p w14:paraId="1813B2B7" w14:textId="3EBE3098" w:rsidR="00456199" w:rsidRDefault="00E708B0" w:rsidP="00864A6B">
      <w:pPr>
        <w:pStyle w:val="Headingaction"/>
      </w:pPr>
      <w:r>
        <w:t>‘</w:t>
      </w:r>
      <w:r w:rsidR="00456199" w:rsidRPr="00BF25BF">
        <w:t>Movement and Place</w:t>
      </w:r>
      <w:r>
        <w:t>’</w:t>
      </w:r>
      <w:r w:rsidR="00456199" w:rsidRPr="00BF25BF">
        <w:t xml:space="preserve"> </w:t>
      </w:r>
      <w:r w:rsidR="00456199">
        <w:t xml:space="preserve">road </w:t>
      </w:r>
      <w:r w:rsidR="00456199" w:rsidRPr="00BF25BF">
        <w:t>management framework</w:t>
      </w:r>
    </w:p>
    <w:p w14:paraId="46BBC9BB" w14:textId="6C55EE07" w:rsidR="00456199" w:rsidRDefault="00456199" w:rsidP="00456199">
      <w:r w:rsidRPr="00BF25BF">
        <w:t xml:space="preserve">Embed the </w:t>
      </w:r>
      <w:r w:rsidR="00E708B0">
        <w:t>‘</w:t>
      </w:r>
      <w:r w:rsidRPr="00BF25BF">
        <w:t>Movement and Place</w:t>
      </w:r>
      <w:r w:rsidR="00E708B0">
        <w:t>’</w:t>
      </w:r>
      <w:r w:rsidRPr="00BF25BF">
        <w:t xml:space="preserve"> </w:t>
      </w:r>
      <w:r>
        <w:t xml:space="preserve">road </w:t>
      </w:r>
      <w:r w:rsidRPr="00BF25BF">
        <w:t xml:space="preserve">management framework </w:t>
      </w:r>
      <w:r>
        <w:t>in</w:t>
      </w:r>
      <w:r w:rsidRPr="00BF25BF">
        <w:t xml:space="preserve"> the planning of Melbourne</w:t>
      </w:r>
      <w:r w:rsidR="00E708B0">
        <w:t>’</w:t>
      </w:r>
      <w:r w:rsidRPr="00BF25BF">
        <w:t>s transport network</w:t>
      </w:r>
      <w:r>
        <w:t xml:space="preserve">. This is a new transport planning approach that optimises the </w:t>
      </w:r>
      <w:r w:rsidRPr="00BF25BF">
        <w:t xml:space="preserve">relationship </w:t>
      </w:r>
      <w:r>
        <w:t xml:space="preserve">between the transport network and the people and </w:t>
      </w:r>
      <w:r w:rsidRPr="00BF25BF">
        <w:t>places that this network serves</w:t>
      </w:r>
      <w:r>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1CEAB81F"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222A8CB"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26B23011" w14:textId="77699AE2" w:rsidR="00E9748C" w:rsidRPr="00896404" w:rsidRDefault="007C37F8" w:rsidP="00E951D2">
            <w:pPr>
              <w:spacing w:before="0" w:after="0" w:line="240" w:lineRule="auto"/>
              <w:rPr>
                <w:rFonts w:cs="Arial"/>
              </w:rPr>
            </w:pPr>
            <w:r>
              <w:rPr>
                <w:rFonts w:cs="Arial"/>
              </w:rPr>
              <w:t>4.1</w:t>
            </w:r>
          </w:p>
        </w:tc>
      </w:tr>
      <w:tr w:rsidR="00E9748C" w:rsidRPr="00896404" w14:paraId="4F5188C6" w14:textId="77777777" w:rsidTr="00E951D2">
        <w:tc>
          <w:tcPr>
            <w:tcW w:w="2694" w:type="dxa"/>
          </w:tcPr>
          <w:p w14:paraId="73A63CB9"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4B747FA4" w14:textId="2967C37F" w:rsidR="00E9748C" w:rsidRPr="00896404" w:rsidRDefault="007C37F8" w:rsidP="00E951D2">
            <w:pPr>
              <w:spacing w:before="0" w:after="0" w:line="240" w:lineRule="auto"/>
              <w:rPr>
                <w:rFonts w:cs="Arial"/>
              </w:rPr>
            </w:pPr>
            <w:r>
              <w:rPr>
                <w:rFonts w:cs="Arial"/>
              </w:rPr>
              <w:t>Short</w:t>
            </w:r>
          </w:p>
        </w:tc>
      </w:tr>
      <w:tr w:rsidR="00E9748C" w:rsidRPr="00896404" w14:paraId="5761B102" w14:textId="77777777" w:rsidTr="00E951D2">
        <w:tc>
          <w:tcPr>
            <w:tcW w:w="2694" w:type="dxa"/>
          </w:tcPr>
          <w:p w14:paraId="05F8F7BD"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3B44BF0A" w14:textId="1D9012DF" w:rsidR="00E9748C" w:rsidRPr="00896404" w:rsidRDefault="00F71A5F" w:rsidP="00E951D2">
            <w:pPr>
              <w:spacing w:before="0" w:after="0" w:line="240" w:lineRule="auto"/>
              <w:rPr>
                <w:rFonts w:cs="Arial"/>
              </w:rPr>
            </w:pPr>
            <w:r>
              <w:rPr>
                <w:rFonts w:cs="Arial"/>
              </w:rPr>
              <w:t>DJPR</w:t>
            </w:r>
          </w:p>
        </w:tc>
      </w:tr>
      <w:tr w:rsidR="00E9748C" w:rsidRPr="00896404" w14:paraId="717382F0" w14:textId="77777777" w:rsidTr="00E951D2">
        <w:tc>
          <w:tcPr>
            <w:tcW w:w="2694" w:type="dxa"/>
          </w:tcPr>
          <w:p w14:paraId="59D0736A" w14:textId="346C3CFF"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2CE8939C" w14:textId="47B98D3D" w:rsidR="00E9748C" w:rsidRPr="00896404" w:rsidRDefault="007C37F8" w:rsidP="00E951D2">
            <w:pPr>
              <w:spacing w:before="0" w:after="0" w:line="240" w:lineRule="auto"/>
              <w:rPr>
                <w:rFonts w:cs="Arial"/>
              </w:rPr>
            </w:pPr>
            <w:r>
              <w:rPr>
                <w:rFonts w:cs="Arial"/>
              </w:rPr>
              <w:t>DELWP, VicRoads, councils</w:t>
            </w:r>
          </w:p>
        </w:tc>
      </w:tr>
    </w:tbl>
    <w:p w14:paraId="7E6D03E0" w14:textId="77777777" w:rsidR="00456199" w:rsidRDefault="00456199" w:rsidP="00864A6B">
      <w:pPr>
        <w:pStyle w:val="Headingaction"/>
      </w:pPr>
      <w:r>
        <w:t>Improved streetscapes</w:t>
      </w:r>
    </w:p>
    <w:p w14:paraId="373AA462" w14:textId="4FDAE414" w:rsidR="00456199" w:rsidRDefault="00456199" w:rsidP="00DA2F85">
      <w:pPr>
        <w:rPr>
          <w:szCs w:val="24"/>
        </w:rPr>
      </w:pPr>
      <w:r>
        <w:t>Finalise and implement a long-term metropolitan strategy for streetscapes, including boule</w:t>
      </w:r>
      <w:r w:rsidR="00DA2F85">
        <w:t>vards, and</w:t>
      </w:r>
      <w:r>
        <w:rPr>
          <w:szCs w:val="24"/>
        </w:rPr>
        <w:t xml:space="preserve"> </w:t>
      </w:r>
      <w:r w:rsidRPr="006E5E2A">
        <w:rPr>
          <w:szCs w:val="24"/>
        </w:rPr>
        <w:t>encourage local measures to improve streetscapes</w:t>
      </w:r>
      <w:r w:rsidR="00CD03DC">
        <w:rPr>
          <w:szCs w:val="24"/>
        </w:rPr>
        <w:t>, accessibility</w:t>
      </w:r>
      <w:r w:rsidRPr="006E5E2A">
        <w:rPr>
          <w:szCs w:val="24"/>
        </w:rPr>
        <w:t xml:space="preserve"> and local amenity</w:t>
      </w:r>
      <w:r w:rsidR="003D0DD5">
        <w:rPr>
          <w:szCs w:val="24"/>
        </w:rPr>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6F4280F7"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7605057"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4F6E881" w14:textId="376CC254" w:rsidR="00E9748C" w:rsidRPr="00896404" w:rsidRDefault="007C37F8" w:rsidP="00E951D2">
            <w:pPr>
              <w:spacing w:before="0" w:after="0" w:line="240" w:lineRule="auto"/>
              <w:rPr>
                <w:rFonts w:cs="Arial"/>
              </w:rPr>
            </w:pPr>
            <w:r>
              <w:rPr>
                <w:rFonts w:cs="Arial"/>
              </w:rPr>
              <w:t>4.1</w:t>
            </w:r>
          </w:p>
        </w:tc>
      </w:tr>
      <w:tr w:rsidR="00E9748C" w:rsidRPr="00896404" w14:paraId="796BF8C3" w14:textId="77777777" w:rsidTr="00E951D2">
        <w:tc>
          <w:tcPr>
            <w:tcW w:w="2694" w:type="dxa"/>
          </w:tcPr>
          <w:p w14:paraId="655A7758"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5AA14F4C" w14:textId="6267D320" w:rsidR="00E9748C" w:rsidRPr="00896404" w:rsidRDefault="007C37F8" w:rsidP="00E951D2">
            <w:pPr>
              <w:spacing w:before="0" w:after="0" w:line="240" w:lineRule="auto"/>
              <w:rPr>
                <w:rFonts w:cs="Arial"/>
              </w:rPr>
            </w:pPr>
            <w:r>
              <w:rPr>
                <w:rFonts w:cs="Arial"/>
              </w:rPr>
              <w:t>Short</w:t>
            </w:r>
          </w:p>
        </w:tc>
      </w:tr>
      <w:tr w:rsidR="00E9748C" w:rsidRPr="00896404" w14:paraId="0A056C3A" w14:textId="77777777" w:rsidTr="00E951D2">
        <w:tc>
          <w:tcPr>
            <w:tcW w:w="2694" w:type="dxa"/>
          </w:tcPr>
          <w:p w14:paraId="3E334F18"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516E281B" w14:textId="441B5ED2" w:rsidR="00E9748C" w:rsidRPr="00896404" w:rsidRDefault="007C37F8" w:rsidP="00E951D2">
            <w:pPr>
              <w:spacing w:before="0" w:after="0" w:line="240" w:lineRule="auto"/>
              <w:rPr>
                <w:rFonts w:cs="Arial"/>
              </w:rPr>
            </w:pPr>
            <w:r>
              <w:rPr>
                <w:rFonts w:cs="Arial"/>
              </w:rPr>
              <w:t>DELWP</w:t>
            </w:r>
          </w:p>
        </w:tc>
      </w:tr>
      <w:tr w:rsidR="00E9748C" w:rsidRPr="00896404" w14:paraId="2F1A1BFE" w14:textId="77777777" w:rsidTr="00E951D2">
        <w:tc>
          <w:tcPr>
            <w:tcW w:w="2694" w:type="dxa"/>
          </w:tcPr>
          <w:p w14:paraId="0D15AD70" w14:textId="5FE3C885"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13AB564A" w14:textId="56352424" w:rsidR="00E9748C" w:rsidRPr="00896404" w:rsidRDefault="007C37F8" w:rsidP="00E951D2">
            <w:pPr>
              <w:spacing w:before="0" w:after="0" w:line="240" w:lineRule="auto"/>
              <w:rPr>
                <w:rFonts w:cs="Arial"/>
              </w:rPr>
            </w:pPr>
            <w:r>
              <w:rPr>
                <w:rFonts w:cs="Arial"/>
              </w:rPr>
              <w:t xml:space="preserve">VicRoads, </w:t>
            </w:r>
            <w:r w:rsidR="00F71A5F">
              <w:rPr>
                <w:rFonts w:cs="Arial"/>
              </w:rPr>
              <w:t>DJPR</w:t>
            </w:r>
            <w:r>
              <w:rPr>
                <w:rFonts w:cs="Arial"/>
              </w:rPr>
              <w:t>, VPA, councils</w:t>
            </w:r>
          </w:p>
        </w:tc>
      </w:tr>
    </w:tbl>
    <w:p w14:paraId="380B83E6" w14:textId="63C862E8" w:rsidR="00456199" w:rsidRPr="009F2F8B" w:rsidRDefault="00456199" w:rsidP="00864A6B">
      <w:pPr>
        <w:pStyle w:val="Headingaction"/>
      </w:pPr>
      <w:r>
        <w:t xml:space="preserve">Great </w:t>
      </w:r>
      <w:r w:rsidR="00AB1C8A">
        <w:t>Yarra Parklands</w:t>
      </w:r>
    </w:p>
    <w:p w14:paraId="2CCFE014" w14:textId="514A50B2" w:rsidR="00456199" w:rsidRDefault="00AB1C8A" w:rsidP="00456199">
      <w:pPr>
        <w:rPr>
          <w:rFonts w:cs="Arial"/>
          <w:color w:val="000000"/>
        </w:rPr>
      </w:pPr>
      <w:r>
        <w:rPr>
          <w:rFonts w:cs="Arial"/>
          <w:color w:val="000000"/>
        </w:rPr>
        <w:t>Establish</w:t>
      </w:r>
      <w:r w:rsidR="00456199" w:rsidRPr="007208E4">
        <w:rPr>
          <w:rFonts w:cs="Arial"/>
          <w:color w:val="000000"/>
        </w:rPr>
        <w:t xml:space="preserve"> the Great Yarra Parklands </w:t>
      </w:r>
      <w:r w:rsidR="00456199">
        <w:rPr>
          <w:rFonts w:cs="Arial"/>
          <w:color w:val="000000"/>
        </w:rPr>
        <w:t>from the crown land reserves along the metropolitan</w:t>
      </w:r>
      <w:r w:rsidR="003D0DD5">
        <w:rPr>
          <w:rFonts w:cs="Arial"/>
          <w:color w:val="000000"/>
        </w:rPr>
        <w:t xml:space="preserve"> Yar</w:t>
      </w:r>
      <w:r w:rsidR="00E6281F">
        <w:rPr>
          <w:rFonts w:cs="Arial"/>
          <w:color w:val="000000"/>
        </w:rPr>
        <w:t>ra River (from Warrandyte to</w:t>
      </w:r>
      <w:r w:rsidR="003D0DD5">
        <w:rPr>
          <w:rFonts w:cs="Arial"/>
          <w:color w:val="000000"/>
        </w:rPr>
        <w:t xml:space="preserve"> Port Phillip</w:t>
      </w:r>
      <w:r w:rsidR="00402F8F">
        <w:rPr>
          <w:rFonts w:cs="Arial"/>
          <w:color w:val="000000"/>
        </w:rPr>
        <w:t>,</w:t>
      </w:r>
      <w:r w:rsidR="00456199">
        <w:rPr>
          <w:rFonts w:cs="Arial"/>
          <w:color w:val="000000"/>
        </w:rPr>
        <w:t xml:space="preserve"> excluding reserves for the port) </w:t>
      </w:r>
      <w:r w:rsidR="00AF2740">
        <w:rPr>
          <w:rFonts w:cs="Arial"/>
          <w:color w:val="000000"/>
        </w:rPr>
        <w:t>as a s</w:t>
      </w:r>
      <w:r w:rsidR="00456199" w:rsidRPr="007208E4">
        <w:rPr>
          <w:rFonts w:cs="Arial"/>
          <w:color w:val="000000"/>
        </w:rPr>
        <w:t xml:space="preserve">tate </w:t>
      </w:r>
      <w:r w:rsidR="00AF2740">
        <w:rPr>
          <w:rFonts w:cs="Arial"/>
          <w:color w:val="000000"/>
        </w:rPr>
        <w:t>u</w:t>
      </w:r>
      <w:r w:rsidR="00456199">
        <w:rPr>
          <w:rFonts w:cs="Arial"/>
          <w:color w:val="000000"/>
        </w:rPr>
        <w:t xml:space="preserve">rban </w:t>
      </w:r>
      <w:r w:rsidR="00AF2740">
        <w:rPr>
          <w:rFonts w:cs="Arial"/>
          <w:color w:val="000000"/>
        </w:rPr>
        <w:t>p</w:t>
      </w:r>
      <w:r w:rsidR="00456199" w:rsidRPr="007208E4">
        <w:rPr>
          <w:rFonts w:cs="Arial"/>
          <w:color w:val="000000"/>
        </w:rPr>
        <w:t>ark</w:t>
      </w:r>
      <w:r w:rsidR="00AF2740">
        <w:rPr>
          <w:rFonts w:cs="Arial"/>
          <w:color w:val="000000"/>
        </w:rPr>
        <w:t>land</w:t>
      </w:r>
      <w:r w:rsidR="00456199">
        <w:rPr>
          <w:rFonts w:cs="Arial"/>
          <w:color w:val="000000"/>
        </w:rPr>
        <w:t>. This will provide the basis for an integrated</w:t>
      </w:r>
      <w:r w:rsidR="00402F8F">
        <w:rPr>
          <w:rFonts w:cs="Arial"/>
          <w:color w:val="000000"/>
        </w:rPr>
        <w:t xml:space="preserve">, </w:t>
      </w:r>
      <w:r w:rsidR="00456199">
        <w:rPr>
          <w:rFonts w:cs="Arial"/>
          <w:color w:val="000000"/>
        </w:rPr>
        <w:t>strategic approach to guid</w:t>
      </w:r>
      <w:r w:rsidR="00402F8F">
        <w:rPr>
          <w:rFonts w:cs="Arial"/>
          <w:color w:val="000000"/>
        </w:rPr>
        <w:t>ing</w:t>
      </w:r>
      <w:r w:rsidR="00456199">
        <w:rPr>
          <w:rFonts w:cs="Arial"/>
          <w:color w:val="000000"/>
        </w:rPr>
        <w:t xml:space="preserve"> the many committees of management along the river in their management and development plans.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300E907C"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6E256876"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2C255A86" w14:textId="4090739A" w:rsidR="00E9748C" w:rsidRPr="00896404" w:rsidRDefault="007C37F8" w:rsidP="00E951D2">
            <w:pPr>
              <w:spacing w:before="0" w:after="0" w:line="240" w:lineRule="auto"/>
              <w:rPr>
                <w:rFonts w:cs="Arial"/>
              </w:rPr>
            </w:pPr>
            <w:r>
              <w:rPr>
                <w:rFonts w:cs="Arial"/>
              </w:rPr>
              <w:t>4.1</w:t>
            </w:r>
          </w:p>
        </w:tc>
      </w:tr>
      <w:tr w:rsidR="00E9748C" w:rsidRPr="00896404" w14:paraId="7BB23ACD" w14:textId="77777777" w:rsidTr="00E951D2">
        <w:tc>
          <w:tcPr>
            <w:tcW w:w="2694" w:type="dxa"/>
          </w:tcPr>
          <w:p w14:paraId="39C9BBAA"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0B3141B4" w14:textId="00AFBA42" w:rsidR="00E9748C" w:rsidRPr="00896404" w:rsidRDefault="007C37F8" w:rsidP="00E951D2">
            <w:pPr>
              <w:spacing w:before="0" w:after="0" w:line="240" w:lineRule="auto"/>
              <w:rPr>
                <w:rFonts w:cs="Arial"/>
              </w:rPr>
            </w:pPr>
            <w:r>
              <w:rPr>
                <w:rFonts w:cs="Arial"/>
              </w:rPr>
              <w:t>Short</w:t>
            </w:r>
          </w:p>
        </w:tc>
      </w:tr>
      <w:tr w:rsidR="00E9748C" w:rsidRPr="00896404" w14:paraId="3D700420" w14:textId="77777777" w:rsidTr="00E951D2">
        <w:tc>
          <w:tcPr>
            <w:tcW w:w="2694" w:type="dxa"/>
          </w:tcPr>
          <w:p w14:paraId="7F86D550"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72B24E3A" w14:textId="70892B3F" w:rsidR="00E9748C" w:rsidRPr="00896404" w:rsidRDefault="007C37F8" w:rsidP="00E951D2">
            <w:pPr>
              <w:spacing w:before="0" w:after="0" w:line="240" w:lineRule="auto"/>
              <w:rPr>
                <w:rFonts w:cs="Arial"/>
              </w:rPr>
            </w:pPr>
            <w:r>
              <w:rPr>
                <w:rFonts w:cs="Arial"/>
              </w:rPr>
              <w:t>DELWP</w:t>
            </w:r>
          </w:p>
        </w:tc>
      </w:tr>
      <w:tr w:rsidR="00E9748C" w:rsidRPr="00896404" w14:paraId="397F5158" w14:textId="77777777" w:rsidTr="00E951D2">
        <w:tc>
          <w:tcPr>
            <w:tcW w:w="2694" w:type="dxa"/>
          </w:tcPr>
          <w:p w14:paraId="0D5B1F9D" w14:textId="4DF7D5AB"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7BD8714B" w14:textId="594D15B5" w:rsidR="00E9748C" w:rsidRPr="00896404" w:rsidRDefault="007C37F8" w:rsidP="00E951D2">
            <w:pPr>
              <w:spacing w:before="0" w:after="0" w:line="240" w:lineRule="auto"/>
              <w:rPr>
                <w:rFonts w:cs="Arial"/>
              </w:rPr>
            </w:pPr>
            <w:r>
              <w:rPr>
                <w:rFonts w:cs="Arial"/>
              </w:rPr>
              <w:t>Parks Victoria, Melbourne Water, councils</w:t>
            </w:r>
          </w:p>
        </w:tc>
      </w:tr>
    </w:tbl>
    <w:p w14:paraId="3A681D39" w14:textId="19875C77" w:rsidR="00456199" w:rsidRPr="009F2F8B" w:rsidRDefault="00456199" w:rsidP="00864A6B">
      <w:pPr>
        <w:pStyle w:val="Headingaction"/>
      </w:pPr>
      <w:r w:rsidRPr="009F2F8B">
        <w:t xml:space="preserve">Planning provisions for </w:t>
      </w:r>
      <w:r w:rsidR="003D0DD5">
        <w:t xml:space="preserve">the Yarra and </w:t>
      </w:r>
      <w:r>
        <w:t xml:space="preserve">Maribyrnong </w:t>
      </w:r>
      <w:r w:rsidR="003D0DD5">
        <w:t xml:space="preserve">Rivers </w:t>
      </w:r>
      <w:r>
        <w:t xml:space="preserve">and other </w:t>
      </w:r>
      <w:r w:rsidRPr="009F2F8B">
        <w:t>major waterways</w:t>
      </w:r>
    </w:p>
    <w:p w14:paraId="4735E3A8" w14:textId="517AA193" w:rsidR="00456199" w:rsidRDefault="00456199" w:rsidP="00456199">
      <w:r>
        <w:t>Protect</w:t>
      </w:r>
      <w:r w:rsidRPr="0040360D">
        <w:t xml:space="preserve"> </w:t>
      </w:r>
      <w:r>
        <w:t xml:space="preserve">the natural landscape settings of </w:t>
      </w:r>
      <w:r w:rsidRPr="0040360D">
        <w:t>Melbourne</w:t>
      </w:r>
      <w:r w:rsidR="00E708B0">
        <w:t>’</w:t>
      </w:r>
      <w:r w:rsidRPr="0040360D">
        <w:t>s</w:t>
      </w:r>
      <w:r>
        <w:t xml:space="preserve"> major</w:t>
      </w:r>
      <w:r w:rsidRPr="0040360D">
        <w:t xml:space="preserve"> waterways by finalising </w:t>
      </w:r>
      <w:r>
        <w:t>stro</w:t>
      </w:r>
      <w:r w:rsidR="00E6281F">
        <w:t>nger planning controls along</w:t>
      </w:r>
      <w:r>
        <w:t xml:space="preserve"> </w:t>
      </w:r>
      <w:r w:rsidR="00AF2740">
        <w:t xml:space="preserve">the </w:t>
      </w:r>
      <w:r w:rsidR="003D0DD5">
        <w:t xml:space="preserve">Yarra </w:t>
      </w:r>
      <w:r w:rsidR="00AF2740">
        <w:t>River corridor and</w:t>
      </w:r>
      <w:r w:rsidR="0078203B">
        <w:t xml:space="preserve"> consider</w:t>
      </w:r>
      <w:r w:rsidR="00AF2740">
        <w:t xml:space="preserve"> expand</w:t>
      </w:r>
      <w:r w:rsidR="0078203B">
        <w:t>ing</w:t>
      </w:r>
      <w:r w:rsidR="00AF2740">
        <w:t xml:space="preserve"> </w:t>
      </w:r>
      <w:r w:rsidR="00396182">
        <w:t xml:space="preserve">them </w:t>
      </w:r>
      <w:r w:rsidR="00AF2740">
        <w:t xml:space="preserve">to other major waterways including the </w:t>
      </w:r>
      <w:r>
        <w:t>Maribyrnong</w:t>
      </w:r>
      <w:r w:rsidR="00AF2740">
        <w:t xml:space="preserve"> River</w:t>
      </w:r>
      <w:r>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7D2E11BB"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60DAD5FA"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64FC464" w14:textId="7D46B5DD" w:rsidR="00E9748C" w:rsidRPr="00896404" w:rsidRDefault="007C37F8" w:rsidP="00E951D2">
            <w:pPr>
              <w:spacing w:before="0" w:after="0" w:line="240" w:lineRule="auto"/>
              <w:rPr>
                <w:rFonts w:cs="Arial"/>
              </w:rPr>
            </w:pPr>
            <w:r>
              <w:rPr>
                <w:rFonts w:cs="Arial"/>
              </w:rPr>
              <w:t>4.1</w:t>
            </w:r>
          </w:p>
        </w:tc>
      </w:tr>
      <w:tr w:rsidR="00E9748C" w:rsidRPr="00896404" w14:paraId="72948ADD" w14:textId="77777777" w:rsidTr="00E951D2">
        <w:tc>
          <w:tcPr>
            <w:tcW w:w="2694" w:type="dxa"/>
          </w:tcPr>
          <w:p w14:paraId="6B6B383B"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0B590EAC" w14:textId="1CBBDBD2" w:rsidR="00E9748C" w:rsidRPr="00896404" w:rsidRDefault="007C37F8" w:rsidP="00E951D2">
            <w:pPr>
              <w:spacing w:before="0" w:after="0" w:line="240" w:lineRule="auto"/>
              <w:rPr>
                <w:rFonts w:cs="Arial"/>
              </w:rPr>
            </w:pPr>
            <w:r>
              <w:rPr>
                <w:rFonts w:cs="Arial"/>
              </w:rPr>
              <w:t>Medium</w:t>
            </w:r>
          </w:p>
        </w:tc>
      </w:tr>
      <w:tr w:rsidR="00E9748C" w:rsidRPr="00896404" w14:paraId="7308ED9D" w14:textId="77777777" w:rsidTr="00E951D2">
        <w:tc>
          <w:tcPr>
            <w:tcW w:w="2694" w:type="dxa"/>
          </w:tcPr>
          <w:p w14:paraId="47A02AD5"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66981275" w14:textId="6DECB66B" w:rsidR="00E9748C" w:rsidRPr="00896404" w:rsidRDefault="007C37F8" w:rsidP="00E951D2">
            <w:pPr>
              <w:spacing w:before="0" w:after="0" w:line="240" w:lineRule="auto"/>
              <w:rPr>
                <w:rFonts w:cs="Arial"/>
              </w:rPr>
            </w:pPr>
            <w:r>
              <w:rPr>
                <w:rFonts w:cs="Arial"/>
              </w:rPr>
              <w:t>DELWP</w:t>
            </w:r>
          </w:p>
        </w:tc>
      </w:tr>
      <w:tr w:rsidR="00E9748C" w:rsidRPr="00896404" w14:paraId="329ACCA3" w14:textId="77777777" w:rsidTr="00E951D2">
        <w:tc>
          <w:tcPr>
            <w:tcW w:w="2694" w:type="dxa"/>
          </w:tcPr>
          <w:p w14:paraId="38909B71" w14:textId="1ADDE71C"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1EA81E30" w14:textId="2D1F0A61" w:rsidR="00E9748C" w:rsidRPr="00896404" w:rsidRDefault="007C37F8" w:rsidP="00E951D2">
            <w:pPr>
              <w:spacing w:before="0" w:after="0" w:line="240" w:lineRule="auto"/>
              <w:rPr>
                <w:rFonts w:cs="Arial"/>
              </w:rPr>
            </w:pPr>
            <w:r>
              <w:rPr>
                <w:rFonts w:cs="Arial"/>
              </w:rPr>
              <w:t>Councils, Parks Victoria, Melbourne Water</w:t>
            </w:r>
          </w:p>
        </w:tc>
      </w:tr>
    </w:tbl>
    <w:p w14:paraId="1E42C424" w14:textId="77777777" w:rsidR="001F0648" w:rsidRPr="000340C6" w:rsidRDefault="001F0648" w:rsidP="001F0648">
      <w:pPr>
        <w:pStyle w:val="Headingaction"/>
      </w:pPr>
      <w:r w:rsidRPr="000340C6">
        <w:lastRenderedPageBreak/>
        <w:t>Waterway corridor master plans</w:t>
      </w:r>
    </w:p>
    <w:p w14:paraId="026B625D" w14:textId="78F2F035" w:rsidR="001F0648" w:rsidRDefault="00690052" w:rsidP="001F0648">
      <w:r>
        <w:t>Prepare w</w:t>
      </w:r>
      <w:r w:rsidR="001F0648">
        <w:t>aterway corridor master plans for priority waterways to</w:t>
      </w:r>
      <w:r w:rsidR="001F0648" w:rsidRPr="00E26AF5">
        <w:t xml:space="preserve"> ensure that </w:t>
      </w:r>
      <w:r w:rsidR="001F0648">
        <w:t xml:space="preserve">Traditional Owner and </w:t>
      </w:r>
      <w:r w:rsidR="001F0648" w:rsidRPr="00E26AF5">
        <w:t>community value</w:t>
      </w:r>
      <w:r w:rsidR="001F0648">
        <w:t>s</w:t>
      </w:r>
      <w:r w:rsidR="001F0648" w:rsidRPr="00E26AF5">
        <w:t xml:space="preserve"> of waterways</w:t>
      </w:r>
      <w:r w:rsidR="001F0648">
        <w:t>,</w:t>
      </w:r>
      <w:r w:rsidR="001F0648" w:rsidRPr="00E26AF5">
        <w:t xml:space="preserve"> </w:t>
      </w:r>
      <w:r w:rsidR="001F0648">
        <w:t>such as access, amenity and connection to nature</w:t>
      </w:r>
      <w:r w:rsidR="003830D7">
        <w:t>,</w:t>
      </w:r>
      <w:r w:rsidR="001F0648">
        <w:t xml:space="preserve"> are </w:t>
      </w:r>
      <w:r w:rsidR="001F0648" w:rsidRPr="00E26AF5">
        <w:t>protected and improved.</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130B773A"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8162416"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47336D6" w14:textId="37CCD950" w:rsidR="00E9748C" w:rsidRPr="00896404" w:rsidRDefault="007C37F8" w:rsidP="00E951D2">
            <w:pPr>
              <w:spacing w:before="0" w:after="0" w:line="240" w:lineRule="auto"/>
              <w:rPr>
                <w:rFonts w:cs="Arial"/>
              </w:rPr>
            </w:pPr>
            <w:r>
              <w:rPr>
                <w:rFonts w:cs="Arial"/>
              </w:rPr>
              <w:t>4.1</w:t>
            </w:r>
          </w:p>
        </w:tc>
      </w:tr>
      <w:tr w:rsidR="00E9748C" w:rsidRPr="00896404" w14:paraId="72A991D4" w14:textId="77777777" w:rsidTr="00E951D2">
        <w:tc>
          <w:tcPr>
            <w:tcW w:w="2694" w:type="dxa"/>
          </w:tcPr>
          <w:p w14:paraId="39E9AA7C"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543E3CA6" w14:textId="48B9A3E2" w:rsidR="00E9748C" w:rsidRPr="00896404" w:rsidRDefault="007C37F8" w:rsidP="00E951D2">
            <w:pPr>
              <w:spacing w:before="0" w:after="0" w:line="240" w:lineRule="auto"/>
              <w:rPr>
                <w:rFonts w:cs="Arial"/>
              </w:rPr>
            </w:pPr>
            <w:r>
              <w:rPr>
                <w:rFonts w:cs="Arial"/>
              </w:rPr>
              <w:t>Medium</w:t>
            </w:r>
          </w:p>
        </w:tc>
      </w:tr>
      <w:tr w:rsidR="00E9748C" w:rsidRPr="00896404" w14:paraId="5349A207" w14:textId="77777777" w:rsidTr="00E951D2">
        <w:tc>
          <w:tcPr>
            <w:tcW w:w="2694" w:type="dxa"/>
          </w:tcPr>
          <w:p w14:paraId="6E4C76F0"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067BB7DF" w14:textId="14D0FC6E" w:rsidR="00E9748C" w:rsidRPr="00896404" w:rsidRDefault="007C37F8" w:rsidP="00E951D2">
            <w:pPr>
              <w:spacing w:before="0" w:after="0" w:line="240" w:lineRule="auto"/>
              <w:rPr>
                <w:rFonts w:cs="Arial"/>
              </w:rPr>
            </w:pPr>
            <w:r>
              <w:rPr>
                <w:rFonts w:cs="Arial"/>
              </w:rPr>
              <w:t>DELWP</w:t>
            </w:r>
          </w:p>
        </w:tc>
      </w:tr>
      <w:tr w:rsidR="00E9748C" w:rsidRPr="00896404" w14:paraId="4C899A28" w14:textId="77777777" w:rsidTr="00E951D2">
        <w:tc>
          <w:tcPr>
            <w:tcW w:w="2694" w:type="dxa"/>
          </w:tcPr>
          <w:p w14:paraId="4AD9D357" w14:textId="7299896A"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218D808E" w14:textId="3070CDF2" w:rsidR="00E9748C" w:rsidRPr="00896404" w:rsidRDefault="007C37F8" w:rsidP="00E951D2">
            <w:pPr>
              <w:spacing w:before="0" w:after="0" w:line="240" w:lineRule="auto"/>
              <w:rPr>
                <w:rFonts w:cs="Arial"/>
              </w:rPr>
            </w:pPr>
            <w:r>
              <w:rPr>
                <w:rFonts w:cs="Arial"/>
              </w:rPr>
              <w:t>VPA, Melbourne Water, councils</w:t>
            </w:r>
          </w:p>
        </w:tc>
      </w:tr>
    </w:tbl>
    <w:p w14:paraId="25088E03" w14:textId="77777777" w:rsidR="00456199" w:rsidRDefault="00456199" w:rsidP="00864A6B">
      <w:pPr>
        <w:pStyle w:val="Headingaction"/>
      </w:pPr>
      <w:r>
        <w:t>Affordable spaces for creative industries</w:t>
      </w:r>
    </w:p>
    <w:p w14:paraId="543CBD17" w14:textId="414B0B90" w:rsidR="00456199" w:rsidRDefault="00456199" w:rsidP="00E6281F">
      <w:r w:rsidRPr="00D44AC6">
        <w:t xml:space="preserve">Identify opportunities for emerging creative industries to access affordable spaces to pursue cultural production and expression by removing regulatory barriers, </w:t>
      </w:r>
      <w:r>
        <w:t>and</w:t>
      </w:r>
      <w:r w:rsidR="003D0DD5">
        <w:t xml:space="preserve"> </w:t>
      </w:r>
      <w:r w:rsidRPr="00D44AC6">
        <w:t>brokering and facilitating cultural development programs.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15D258E5"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2B6A510"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3E72710" w14:textId="073992CF" w:rsidR="00E9748C" w:rsidRPr="00896404" w:rsidRDefault="007C37F8" w:rsidP="00E951D2">
            <w:pPr>
              <w:spacing w:before="0" w:after="0" w:line="240" w:lineRule="auto"/>
              <w:rPr>
                <w:rFonts w:cs="Arial"/>
              </w:rPr>
            </w:pPr>
            <w:r>
              <w:rPr>
                <w:rFonts w:cs="Arial"/>
              </w:rPr>
              <w:t>4.2</w:t>
            </w:r>
          </w:p>
        </w:tc>
      </w:tr>
      <w:tr w:rsidR="00E9748C" w:rsidRPr="00896404" w14:paraId="549A88CE" w14:textId="77777777" w:rsidTr="00E951D2">
        <w:tc>
          <w:tcPr>
            <w:tcW w:w="2694" w:type="dxa"/>
          </w:tcPr>
          <w:p w14:paraId="41A918FE"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0F308CE9" w14:textId="46C1C6DF" w:rsidR="00E9748C" w:rsidRPr="00896404" w:rsidRDefault="007C37F8" w:rsidP="00E951D2">
            <w:pPr>
              <w:spacing w:before="0" w:after="0" w:line="240" w:lineRule="auto"/>
              <w:rPr>
                <w:rFonts w:cs="Arial"/>
              </w:rPr>
            </w:pPr>
            <w:r>
              <w:rPr>
                <w:rFonts w:cs="Arial"/>
              </w:rPr>
              <w:t>Medium</w:t>
            </w:r>
          </w:p>
        </w:tc>
      </w:tr>
      <w:tr w:rsidR="00E9748C" w:rsidRPr="00896404" w14:paraId="4E943DF2" w14:textId="77777777" w:rsidTr="00E951D2">
        <w:tc>
          <w:tcPr>
            <w:tcW w:w="2694" w:type="dxa"/>
          </w:tcPr>
          <w:p w14:paraId="477F2F96"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755164C8" w14:textId="6CD6389A" w:rsidR="00E9748C" w:rsidRPr="00896404" w:rsidRDefault="00F71A5F" w:rsidP="00E951D2">
            <w:pPr>
              <w:spacing w:before="0" w:after="0" w:line="240" w:lineRule="auto"/>
              <w:rPr>
                <w:rFonts w:cs="Arial"/>
              </w:rPr>
            </w:pPr>
            <w:r>
              <w:rPr>
                <w:rFonts w:cs="Arial"/>
              </w:rPr>
              <w:t>DJPR</w:t>
            </w:r>
          </w:p>
        </w:tc>
      </w:tr>
      <w:tr w:rsidR="00E9748C" w:rsidRPr="00896404" w14:paraId="5420438C" w14:textId="77777777" w:rsidTr="00E951D2">
        <w:tc>
          <w:tcPr>
            <w:tcW w:w="2694" w:type="dxa"/>
          </w:tcPr>
          <w:p w14:paraId="28195F55" w14:textId="6155BC55"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706B015D" w14:textId="302A4996" w:rsidR="00E9748C" w:rsidRPr="00896404" w:rsidRDefault="007C37F8" w:rsidP="00E951D2">
            <w:pPr>
              <w:spacing w:before="0" w:after="0" w:line="240" w:lineRule="auto"/>
              <w:rPr>
                <w:rFonts w:cs="Arial"/>
              </w:rPr>
            </w:pPr>
            <w:r>
              <w:rPr>
                <w:rFonts w:cs="Arial"/>
              </w:rPr>
              <w:t>Councils</w:t>
            </w:r>
          </w:p>
        </w:tc>
      </w:tr>
    </w:tbl>
    <w:p w14:paraId="2E066702" w14:textId="77777777" w:rsidR="00456199" w:rsidRDefault="00456199" w:rsidP="00864A6B">
      <w:pPr>
        <w:pStyle w:val="Headingaction"/>
      </w:pPr>
      <w:r>
        <w:t>Tourism infrastructure</w:t>
      </w:r>
    </w:p>
    <w:p w14:paraId="46AA8BB9" w14:textId="69659EF8" w:rsidR="00456199" w:rsidRDefault="00456199" w:rsidP="00456199">
      <w:r>
        <w:t>Identify land-use, transport and infrastructure requirements for growing the tourism market</w:t>
      </w:r>
      <w:r w:rsidR="00396182">
        <w:t xml:space="preserve">, including </w:t>
      </w:r>
      <w:r>
        <w:t>appropriate locations</w:t>
      </w:r>
      <w:r w:rsidR="00396182">
        <w:t xml:space="preserve"> and delivery timelines</w:t>
      </w:r>
      <w:r>
        <w:t>. Build on existing strategies for central Melbourne</w:t>
      </w:r>
      <w:r w:rsidR="00E708B0">
        <w:t>’</w:t>
      </w:r>
      <w:r>
        <w:t xml:space="preserve">s future tourism to capitalise on </w:t>
      </w:r>
      <w:r w:rsidR="00F83FC0">
        <w:t xml:space="preserve">its </w:t>
      </w:r>
      <w:r>
        <w:t>strengths as a tourist destination.</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63EF43F5"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7258A2A"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63254E2" w14:textId="3126F59A" w:rsidR="00E9748C" w:rsidRPr="00896404" w:rsidRDefault="007C37F8" w:rsidP="00E951D2">
            <w:pPr>
              <w:spacing w:before="0" w:after="0" w:line="240" w:lineRule="auto"/>
              <w:rPr>
                <w:rFonts w:cs="Arial"/>
              </w:rPr>
            </w:pPr>
            <w:r>
              <w:rPr>
                <w:rFonts w:cs="Arial"/>
              </w:rPr>
              <w:t>4.2</w:t>
            </w:r>
          </w:p>
        </w:tc>
      </w:tr>
      <w:tr w:rsidR="00E9748C" w:rsidRPr="00896404" w14:paraId="45363501" w14:textId="77777777" w:rsidTr="00E951D2">
        <w:tc>
          <w:tcPr>
            <w:tcW w:w="2694" w:type="dxa"/>
          </w:tcPr>
          <w:p w14:paraId="6D0EF062"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7128CC65" w14:textId="3EA8DDED" w:rsidR="00E9748C" w:rsidRPr="00896404" w:rsidRDefault="007C37F8" w:rsidP="00E951D2">
            <w:pPr>
              <w:spacing w:before="0" w:after="0" w:line="240" w:lineRule="auto"/>
              <w:rPr>
                <w:rFonts w:cs="Arial"/>
              </w:rPr>
            </w:pPr>
            <w:r>
              <w:rPr>
                <w:rFonts w:cs="Arial"/>
              </w:rPr>
              <w:t>Medium</w:t>
            </w:r>
          </w:p>
        </w:tc>
      </w:tr>
      <w:tr w:rsidR="00E9748C" w:rsidRPr="00896404" w14:paraId="5F0B6D32" w14:textId="77777777" w:rsidTr="00E951D2">
        <w:tc>
          <w:tcPr>
            <w:tcW w:w="2694" w:type="dxa"/>
          </w:tcPr>
          <w:p w14:paraId="4B9C3A02"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436A45FA" w14:textId="336DF99F" w:rsidR="00E9748C" w:rsidRPr="00896404" w:rsidRDefault="00F71A5F" w:rsidP="00E951D2">
            <w:pPr>
              <w:spacing w:before="0" w:after="0" w:line="240" w:lineRule="auto"/>
              <w:rPr>
                <w:rFonts w:cs="Arial"/>
              </w:rPr>
            </w:pPr>
            <w:r>
              <w:rPr>
                <w:rFonts w:cs="Arial"/>
              </w:rPr>
              <w:t>DJPR</w:t>
            </w:r>
          </w:p>
        </w:tc>
      </w:tr>
      <w:tr w:rsidR="00E9748C" w:rsidRPr="00896404" w14:paraId="7BE56B20" w14:textId="77777777" w:rsidTr="00E951D2">
        <w:tc>
          <w:tcPr>
            <w:tcW w:w="2694" w:type="dxa"/>
          </w:tcPr>
          <w:p w14:paraId="54690E26" w14:textId="5F9F6FE7"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5D50B2BA" w14:textId="69D65C4A" w:rsidR="00E9748C" w:rsidRPr="00896404" w:rsidRDefault="007C37F8" w:rsidP="00E951D2">
            <w:pPr>
              <w:spacing w:before="0" w:after="0" w:line="240" w:lineRule="auto"/>
              <w:rPr>
                <w:rFonts w:cs="Arial"/>
              </w:rPr>
            </w:pPr>
            <w:r>
              <w:rPr>
                <w:rFonts w:cs="Arial"/>
              </w:rPr>
              <w:t>Councils, DELWP</w:t>
            </w:r>
          </w:p>
        </w:tc>
      </w:tr>
    </w:tbl>
    <w:p w14:paraId="128CF1AA" w14:textId="7A906F53" w:rsidR="002F22ED" w:rsidRDefault="002F22ED" w:rsidP="00864A6B">
      <w:pPr>
        <w:pStyle w:val="Headingaction"/>
      </w:pPr>
      <w:r>
        <w:t>Sporting facilities</w:t>
      </w:r>
    </w:p>
    <w:p w14:paraId="441FC433" w14:textId="120BBE30" w:rsidR="002F22ED" w:rsidRDefault="002F22ED" w:rsidP="007651EB">
      <w:r w:rsidRPr="007651EB">
        <w:t>Plan for ready access to quality, multi-use sporting facilities, as well as major venues close to public transport for major spectator events.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2436C752"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0DFFBA22"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26945969" w14:textId="0294D5C7" w:rsidR="00E9748C" w:rsidRPr="00896404" w:rsidRDefault="007C37F8" w:rsidP="00E951D2">
            <w:pPr>
              <w:spacing w:before="0" w:after="0" w:line="240" w:lineRule="auto"/>
              <w:rPr>
                <w:rFonts w:cs="Arial"/>
              </w:rPr>
            </w:pPr>
            <w:r>
              <w:rPr>
                <w:rFonts w:cs="Arial"/>
              </w:rPr>
              <w:t>4.2</w:t>
            </w:r>
          </w:p>
        </w:tc>
      </w:tr>
      <w:tr w:rsidR="00E9748C" w:rsidRPr="00896404" w14:paraId="4EA39201" w14:textId="77777777" w:rsidTr="00E951D2">
        <w:tc>
          <w:tcPr>
            <w:tcW w:w="2694" w:type="dxa"/>
          </w:tcPr>
          <w:p w14:paraId="648954C7"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038634C8" w14:textId="22D9D324" w:rsidR="00E9748C" w:rsidRPr="00896404" w:rsidRDefault="007C37F8" w:rsidP="00E951D2">
            <w:pPr>
              <w:spacing w:before="0" w:after="0" w:line="240" w:lineRule="auto"/>
              <w:rPr>
                <w:rFonts w:cs="Arial"/>
              </w:rPr>
            </w:pPr>
            <w:r>
              <w:rPr>
                <w:rFonts w:cs="Arial"/>
              </w:rPr>
              <w:t>Medium</w:t>
            </w:r>
          </w:p>
        </w:tc>
      </w:tr>
      <w:tr w:rsidR="00E9748C" w:rsidRPr="00896404" w14:paraId="5E737155" w14:textId="77777777" w:rsidTr="00E951D2">
        <w:tc>
          <w:tcPr>
            <w:tcW w:w="2694" w:type="dxa"/>
          </w:tcPr>
          <w:p w14:paraId="742516CA"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4DE828D6" w14:textId="1985C720" w:rsidR="00E9748C" w:rsidRPr="00896404" w:rsidRDefault="007C37F8" w:rsidP="00E951D2">
            <w:pPr>
              <w:spacing w:before="0" w:after="0" w:line="240" w:lineRule="auto"/>
              <w:rPr>
                <w:rFonts w:cs="Arial"/>
              </w:rPr>
            </w:pPr>
            <w:r>
              <w:rPr>
                <w:rFonts w:cs="Arial"/>
              </w:rPr>
              <w:t>DHHS</w:t>
            </w:r>
          </w:p>
        </w:tc>
      </w:tr>
      <w:tr w:rsidR="00E9748C" w:rsidRPr="00896404" w14:paraId="3D987F6E" w14:textId="77777777" w:rsidTr="00E951D2">
        <w:tc>
          <w:tcPr>
            <w:tcW w:w="2694" w:type="dxa"/>
          </w:tcPr>
          <w:p w14:paraId="0DCFB0AF" w14:textId="5470089E"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73B9E524" w14:textId="4201C33D" w:rsidR="00E9748C" w:rsidRPr="00896404" w:rsidRDefault="007C37F8" w:rsidP="00E951D2">
            <w:pPr>
              <w:spacing w:before="0" w:after="0" w:line="240" w:lineRule="auto"/>
              <w:rPr>
                <w:rFonts w:cs="Arial"/>
              </w:rPr>
            </w:pPr>
            <w:r>
              <w:rPr>
                <w:rFonts w:cs="Arial"/>
              </w:rPr>
              <w:t xml:space="preserve">DET, </w:t>
            </w:r>
            <w:r w:rsidR="00F71A5F">
              <w:rPr>
                <w:rFonts w:cs="Arial"/>
              </w:rPr>
              <w:t>DJPR</w:t>
            </w:r>
            <w:r>
              <w:rPr>
                <w:rFonts w:cs="Arial"/>
              </w:rPr>
              <w:t>, VPA</w:t>
            </w:r>
          </w:p>
        </w:tc>
      </w:tr>
    </w:tbl>
    <w:p w14:paraId="47E58BE0" w14:textId="77777777" w:rsidR="005C5282" w:rsidRDefault="005C5282" w:rsidP="00864A6B">
      <w:pPr>
        <w:pStyle w:val="Headingaction"/>
      </w:pPr>
      <w:r>
        <w:t>G</w:t>
      </w:r>
      <w:r w:rsidRPr="00BF25BF">
        <w:t xml:space="preserve">olf </w:t>
      </w:r>
      <w:r>
        <w:t>statewide facilities plan</w:t>
      </w:r>
    </w:p>
    <w:p w14:paraId="4C33D8E8" w14:textId="4F31372F" w:rsidR="005C5282" w:rsidRDefault="005C5282" w:rsidP="005C5282">
      <w:r>
        <w:t>Work with the golf industry and local government to develop a strategic metropolitan-wide facilities plan that will meet the future needs of the sport</w:t>
      </w:r>
      <w:r w:rsidR="00944894">
        <w:t>, given the in</w:t>
      </w:r>
      <w:r w:rsidR="00D61577">
        <w:t>creasing pressures for some golf</w:t>
      </w:r>
      <w:r w:rsidR="00944894">
        <w:t xml:space="preserve"> courses to be rezoned for residential use.</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15BD6003"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F698AC0"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0EFCDD2A" w14:textId="69078A49" w:rsidR="00E9748C" w:rsidRPr="00896404" w:rsidRDefault="007C37F8" w:rsidP="00E951D2">
            <w:pPr>
              <w:spacing w:before="0" w:after="0" w:line="240" w:lineRule="auto"/>
              <w:rPr>
                <w:rFonts w:cs="Arial"/>
              </w:rPr>
            </w:pPr>
            <w:r>
              <w:rPr>
                <w:rFonts w:cs="Arial"/>
              </w:rPr>
              <w:t>4.2</w:t>
            </w:r>
          </w:p>
        </w:tc>
      </w:tr>
      <w:tr w:rsidR="00E9748C" w:rsidRPr="00896404" w14:paraId="3F7403F8" w14:textId="77777777" w:rsidTr="00E951D2">
        <w:tc>
          <w:tcPr>
            <w:tcW w:w="2694" w:type="dxa"/>
          </w:tcPr>
          <w:p w14:paraId="1D191F12"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67C9B00E" w14:textId="6150FA25" w:rsidR="00E9748C" w:rsidRPr="00896404" w:rsidRDefault="007C37F8" w:rsidP="00E951D2">
            <w:pPr>
              <w:spacing w:before="0" w:after="0" w:line="240" w:lineRule="auto"/>
              <w:rPr>
                <w:rFonts w:cs="Arial"/>
              </w:rPr>
            </w:pPr>
            <w:r>
              <w:rPr>
                <w:rFonts w:cs="Arial"/>
              </w:rPr>
              <w:t>Short</w:t>
            </w:r>
          </w:p>
        </w:tc>
      </w:tr>
      <w:tr w:rsidR="00E9748C" w:rsidRPr="00896404" w14:paraId="7086FBA5" w14:textId="77777777" w:rsidTr="00E951D2">
        <w:tc>
          <w:tcPr>
            <w:tcW w:w="2694" w:type="dxa"/>
          </w:tcPr>
          <w:p w14:paraId="60C916BC"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1D7A1BBE" w14:textId="7A993F4B" w:rsidR="00E9748C" w:rsidRPr="00896404" w:rsidRDefault="007C37F8" w:rsidP="00E951D2">
            <w:pPr>
              <w:spacing w:before="0" w:after="0" w:line="240" w:lineRule="auto"/>
              <w:rPr>
                <w:rFonts w:cs="Arial"/>
              </w:rPr>
            </w:pPr>
            <w:r>
              <w:rPr>
                <w:rFonts w:cs="Arial"/>
              </w:rPr>
              <w:t>DELWP</w:t>
            </w:r>
          </w:p>
        </w:tc>
      </w:tr>
      <w:tr w:rsidR="00E9748C" w:rsidRPr="00896404" w14:paraId="4E64C581" w14:textId="77777777" w:rsidTr="00E951D2">
        <w:tc>
          <w:tcPr>
            <w:tcW w:w="2694" w:type="dxa"/>
          </w:tcPr>
          <w:p w14:paraId="0570EEEB" w14:textId="74175EC7"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588A5827" w14:textId="531172EE" w:rsidR="00E9748C" w:rsidRPr="00896404" w:rsidRDefault="007C37F8" w:rsidP="00E951D2">
            <w:pPr>
              <w:spacing w:before="0" w:after="0" w:line="240" w:lineRule="auto"/>
              <w:rPr>
                <w:rFonts w:cs="Arial"/>
              </w:rPr>
            </w:pPr>
            <w:r>
              <w:rPr>
                <w:rFonts w:cs="Arial"/>
              </w:rPr>
              <w:t xml:space="preserve">DHHS, councils, </w:t>
            </w:r>
            <w:r w:rsidR="00F71A5F">
              <w:rPr>
                <w:rFonts w:cs="Arial"/>
              </w:rPr>
              <w:t>DJPR</w:t>
            </w:r>
            <w:r>
              <w:rPr>
                <w:rFonts w:cs="Arial"/>
              </w:rPr>
              <w:t>, VPA</w:t>
            </w:r>
          </w:p>
        </w:tc>
      </w:tr>
    </w:tbl>
    <w:p w14:paraId="3FD83378" w14:textId="21C1C34A" w:rsidR="00456199" w:rsidRDefault="00456199" w:rsidP="00864A6B">
      <w:pPr>
        <w:pStyle w:val="Headingaction"/>
      </w:pPr>
      <w:r w:rsidRPr="00013440">
        <w:t>Lead by example in design services procurement for</w:t>
      </w:r>
      <w:r w:rsidR="002A7E0A">
        <w:t xml:space="preserve"> state</w:t>
      </w:r>
      <w:r w:rsidRPr="00013440">
        <w:t xml:space="preserve"> government projects</w:t>
      </w:r>
    </w:p>
    <w:p w14:paraId="643B63B3" w14:textId="64E055D9" w:rsidR="00456199" w:rsidRDefault="00366A1C" w:rsidP="004E72FB">
      <w:r>
        <w:t xml:space="preserve">Investigate opportunities to improve </w:t>
      </w:r>
      <w:r w:rsidR="00456199" w:rsidRPr="00310E45">
        <w:t>design</w:t>
      </w:r>
      <w:r w:rsidR="002A7E0A">
        <w:t xml:space="preserve"> services</w:t>
      </w:r>
      <w:r w:rsidR="00456199" w:rsidRPr="00310E45">
        <w:t xml:space="preserve"> procurement </w:t>
      </w:r>
      <w:r w:rsidR="00C872FC">
        <w:t xml:space="preserve">policy for </w:t>
      </w:r>
      <w:r w:rsidR="002A7E0A">
        <w:t xml:space="preserve">the </w:t>
      </w:r>
      <w:r w:rsidR="00456199" w:rsidRPr="00310E45">
        <w:t xml:space="preserve">delivery of </w:t>
      </w:r>
      <w:r w:rsidR="003D0DD5">
        <w:t>g</w:t>
      </w:r>
      <w:r w:rsidR="00456199">
        <w:t xml:space="preserve">overnment </w:t>
      </w:r>
      <w:r w:rsidR="00456199" w:rsidRPr="00310E45">
        <w:t>projects</w:t>
      </w:r>
      <w:r w:rsidR="00456199">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12BEA8C1"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CD15052"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7503180D" w14:textId="3F9BF593" w:rsidR="00E9748C" w:rsidRPr="00896404" w:rsidRDefault="007C37F8" w:rsidP="00E951D2">
            <w:pPr>
              <w:spacing w:before="0" w:after="0" w:line="240" w:lineRule="auto"/>
              <w:rPr>
                <w:rFonts w:cs="Arial"/>
              </w:rPr>
            </w:pPr>
            <w:r>
              <w:rPr>
                <w:rFonts w:cs="Arial"/>
              </w:rPr>
              <w:t>4.3</w:t>
            </w:r>
          </w:p>
        </w:tc>
      </w:tr>
      <w:tr w:rsidR="00E9748C" w:rsidRPr="00896404" w14:paraId="4721A459" w14:textId="77777777" w:rsidTr="00E951D2">
        <w:tc>
          <w:tcPr>
            <w:tcW w:w="2694" w:type="dxa"/>
          </w:tcPr>
          <w:p w14:paraId="375CBB85"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7B92BB20" w14:textId="5D28D6DA" w:rsidR="00E9748C" w:rsidRPr="00896404" w:rsidRDefault="007C37F8" w:rsidP="00E951D2">
            <w:pPr>
              <w:spacing w:before="0" w:after="0" w:line="240" w:lineRule="auto"/>
              <w:rPr>
                <w:rFonts w:cs="Arial"/>
              </w:rPr>
            </w:pPr>
            <w:r>
              <w:rPr>
                <w:rFonts w:cs="Arial"/>
              </w:rPr>
              <w:t>Medium</w:t>
            </w:r>
          </w:p>
        </w:tc>
      </w:tr>
      <w:tr w:rsidR="00E9748C" w:rsidRPr="00896404" w14:paraId="115FEECE" w14:textId="77777777" w:rsidTr="00E951D2">
        <w:tc>
          <w:tcPr>
            <w:tcW w:w="2694" w:type="dxa"/>
          </w:tcPr>
          <w:p w14:paraId="70AACF8F"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63E989FF" w14:textId="02C749DB" w:rsidR="00E9748C" w:rsidRPr="00896404" w:rsidRDefault="007C37F8" w:rsidP="00E951D2">
            <w:pPr>
              <w:spacing w:before="0" w:after="0" w:line="240" w:lineRule="auto"/>
              <w:rPr>
                <w:rFonts w:cs="Arial"/>
              </w:rPr>
            </w:pPr>
            <w:r>
              <w:rPr>
                <w:rFonts w:cs="Arial"/>
              </w:rPr>
              <w:t>OVGA</w:t>
            </w:r>
          </w:p>
        </w:tc>
      </w:tr>
      <w:tr w:rsidR="00E9748C" w:rsidRPr="00896404" w14:paraId="12239B85" w14:textId="77777777" w:rsidTr="00E951D2">
        <w:tc>
          <w:tcPr>
            <w:tcW w:w="2694" w:type="dxa"/>
          </w:tcPr>
          <w:p w14:paraId="28590F48" w14:textId="048477FF"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7BAC0AB4" w14:textId="5857C432" w:rsidR="00E9748C" w:rsidRPr="00896404" w:rsidRDefault="00F71A5F" w:rsidP="00E951D2">
            <w:pPr>
              <w:spacing w:before="0" w:after="0" w:line="240" w:lineRule="auto"/>
              <w:rPr>
                <w:rFonts w:cs="Arial"/>
              </w:rPr>
            </w:pPr>
            <w:r>
              <w:rPr>
                <w:rFonts w:cs="Arial"/>
              </w:rPr>
              <w:t>DJPR</w:t>
            </w:r>
            <w:r w:rsidR="007C37F8">
              <w:rPr>
                <w:rFonts w:cs="Arial"/>
              </w:rPr>
              <w:t>, DTF</w:t>
            </w:r>
          </w:p>
        </w:tc>
      </w:tr>
    </w:tbl>
    <w:p w14:paraId="5B9F0BC0" w14:textId="678BF4A7" w:rsidR="00456199" w:rsidRPr="00214CF9" w:rsidRDefault="00456199" w:rsidP="00864A6B">
      <w:pPr>
        <w:pStyle w:val="Headingaction"/>
      </w:pPr>
      <w:r>
        <w:lastRenderedPageBreak/>
        <w:t>Heritage planning initiatives</w:t>
      </w:r>
    </w:p>
    <w:p w14:paraId="7F92A88D" w14:textId="54F3D518" w:rsidR="00456199" w:rsidRDefault="00456199" w:rsidP="004E72FB">
      <w:pPr>
        <w:rPr>
          <w:lang w:eastAsia="en-AU"/>
        </w:rPr>
      </w:pPr>
      <w:r>
        <w:rPr>
          <w:lang w:eastAsia="en-AU"/>
        </w:rPr>
        <w:t>E</w:t>
      </w:r>
      <w:r w:rsidRPr="006950D2">
        <w:rPr>
          <w:lang w:eastAsia="en-AU"/>
        </w:rPr>
        <w:t>nsure that Melbourne</w:t>
      </w:r>
      <w:r w:rsidR="00E708B0">
        <w:rPr>
          <w:lang w:eastAsia="en-AU"/>
        </w:rPr>
        <w:t>’</w:t>
      </w:r>
      <w:r w:rsidRPr="006950D2">
        <w:rPr>
          <w:lang w:eastAsia="en-AU"/>
        </w:rPr>
        <w:t xml:space="preserve">s heritage </w:t>
      </w:r>
      <w:r>
        <w:rPr>
          <w:lang w:eastAsia="en-AU"/>
        </w:rPr>
        <w:t xml:space="preserve">assets </w:t>
      </w:r>
      <w:r w:rsidRPr="006950D2">
        <w:rPr>
          <w:lang w:eastAsia="en-AU"/>
        </w:rPr>
        <w:t>and distinctive historic precincts are protected, enhanced and celebrated</w:t>
      </w:r>
      <w:r w:rsidR="003D0DD5">
        <w:rPr>
          <w:lang w:eastAsia="en-AU"/>
        </w:rPr>
        <w:t xml:space="preserve"> </w:t>
      </w:r>
      <w:r>
        <w:rPr>
          <w:lang w:eastAsia="en-AU"/>
        </w:rPr>
        <w:t>by:</w:t>
      </w:r>
    </w:p>
    <w:p w14:paraId="38592754" w14:textId="2942DBCD" w:rsidR="00456199" w:rsidRPr="00BF25BF" w:rsidRDefault="00456199" w:rsidP="004E72FB">
      <w:pPr>
        <w:pStyle w:val="TableListBullet"/>
      </w:pPr>
      <w:r>
        <w:t>w</w:t>
      </w:r>
      <w:r w:rsidRPr="00BF25BF">
        <w:t>ork</w:t>
      </w:r>
      <w:r>
        <w:t>ing</w:t>
      </w:r>
      <w:r w:rsidRPr="00BF25BF">
        <w:t xml:space="preserve"> with local governments to enhance and improve </w:t>
      </w:r>
      <w:r>
        <w:t xml:space="preserve">local </w:t>
      </w:r>
      <w:r w:rsidRPr="00BF25BF">
        <w:t>heritage planning policies, co</w:t>
      </w:r>
      <w:r>
        <w:t>ntrols and assessment processes</w:t>
      </w:r>
    </w:p>
    <w:p w14:paraId="4F468FF7" w14:textId="6B75744E" w:rsidR="00456199" w:rsidRPr="00BF25BF" w:rsidRDefault="00456199" w:rsidP="004E72FB">
      <w:pPr>
        <w:pStyle w:val="TableListBullet"/>
      </w:pPr>
      <w:r>
        <w:t xml:space="preserve">developing </w:t>
      </w:r>
      <w:r w:rsidR="00E221DA">
        <w:t>guidelines in relation to the conservation of cultural heritage</w:t>
      </w:r>
    </w:p>
    <w:p w14:paraId="610DD763" w14:textId="1B6F9A3B" w:rsidR="00456199" w:rsidRPr="00BF25BF" w:rsidRDefault="00456199" w:rsidP="004E72FB">
      <w:pPr>
        <w:pStyle w:val="TableListBullet"/>
      </w:pPr>
      <w:r>
        <w:t>e</w:t>
      </w:r>
      <w:r w:rsidRPr="00BF25BF">
        <w:t>nsu</w:t>
      </w:r>
      <w:r>
        <w:t xml:space="preserve">ring </w:t>
      </w:r>
      <w:r w:rsidRPr="00BF25BF">
        <w:t>heritage</w:t>
      </w:r>
      <w:r>
        <w:t xml:space="preserve"> </w:t>
      </w:r>
      <w:r w:rsidRPr="00BF25BF">
        <w:t xml:space="preserve">conservation values are considered in </w:t>
      </w:r>
      <w:r>
        <w:t>urban</w:t>
      </w:r>
      <w:r w:rsidR="00986C8B">
        <w:t xml:space="preserve"> </w:t>
      </w:r>
      <w:r>
        <w:t>renewal</w:t>
      </w:r>
      <w:r w:rsidRPr="00BF25BF">
        <w:t xml:space="preserve"> precincts and </w:t>
      </w:r>
      <w:r>
        <w:t xml:space="preserve">other </w:t>
      </w:r>
      <w:r w:rsidRPr="00BF25BF">
        <w:t>places across the city</w:t>
      </w:r>
    </w:p>
    <w:p w14:paraId="6B0CD6F1" w14:textId="06FBBE79" w:rsidR="00456199" w:rsidRPr="00BF25BF" w:rsidRDefault="00456199" w:rsidP="004E72FB">
      <w:pPr>
        <w:pStyle w:val="TableListBullet"/>
      </w:pPr>
      <w:r>
        <w:t xml:space="preserve">using </w:t>
      </w:r>
      <w:r w:rsidRPr="00BF25BF">
        <w:t xml:space="preserve">innovative ways to communicate and celebrate </w:t>
      </w:r>
      <w:r>
        <w:t>Melbourne</w:t>
      </w:r>
      <w:r w:rsidR="00E708B0">
        <w:t>’</w:t>
      </w:r>
      <w:r>
        <w:t>s</w:t>
      </w:r>
      <w:r w:rsidRPr="00BF25BF">
        <w:t xml:space="preserve"> history for residents and visitors alike</w:t>
      </w:r>
    </w:p>
    <w:p w14:paraId="669EBD8E" w14:textId="77777777" w:rsidR="00456199" w:rsidRPr="00BF25BF" w:rsidRDefault="00456199" w:rsidP="004E72FB">
      <w:pPr>
        <w:pStyle w:val="TableListBullet"/>
      </w:pPr>
      <w:r w:rsidRPr="00BF25BF">
        <w:t>promot</w:t>
      </w:r>
      <w:r>
        <w:t>ing</w:t>
      </w:r>
      <w:r w:rsidRPr="00BF25BF">
        <w:t xml:space="preserve"> and support</w:t>
      </w:r>
      <w:r>
        <w:t>ing</w:t>
      </w:r>
      <w:r w:rsidRPr="00BF25BF">
        <w:t xml:space="preserve"> development of heritage</w:t>
      </w:r>
      <w:r>
        <w:t xml:space="preserve"> </w:t>
      </w:r>
      <w:r w:rsidRPr="00BF25BF">
        <w:t>tourism opportunities</w:t>
      </w:r>
    </w:p>
    <w:p w14:paraId="72DAE0E7" w14:textId="77777777" w:rsidR="00456199" w:rsidRDefault="00456199" w:rsidP="004E72FB">
      <w:pPr>
        <w:pStyle w:val="TableListBullet"/>
      </w:pPr>
      <w:r>
        <w:t>r</w:t>
      </w:r>
      <w:r w:rsidRPr="00BF25BF">
        <w:t>ecognis</w:t>
      </w:r>
      <w:r>
        <w:t>ing</w:t>
      </w:r>
      <w:r w:rsidRPr="00BF25BF">
        <w:t xml:space="preserve"> the diverse ways in which </w:t>
      </w:r>
      <w:r w:rsidR="00470BAC">
        <w:t xml:space="preserve">people </w:t>
      </w:r>
      <w:r w:rsidRPr="00BF25BF">
        <w:t>celebrate their heritage through arts and culture pr</w:t>
      </w:r>
      <w:r>
        <w:t>ojects.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3B5FA680"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DCA8553"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D69B55D" w14:textId="68FC2C3A" w:rsidR="00E9748C" w:rsidRPr="00896404" w:rsidRDefault="007C37F8" w:rsidP="00E951D2">
            <w:pPr>
              <w:spacing w:before="0" w:after="0" w:line="240" w:lineRule="auto"/>
              <w:rPr>
                <w:rFonts w:cs="Arial"/>
              </w:rPr>
            </w:pPr>
            <w:r>
              <w:rPr>
                <w:rFonts w:cs="Arial"/>
              </w:rPr>
              <w:t>4.4</w:t>
            </w:r>
          </w:p>
        </w:tc>
      </w:tr>
      <w:tr w:rsidR="00E9748C" w:rsidRPr="00896404" w14:paraId="301C7C28" w14:textId="77777777" w:rsidTr="00E951D2">
        <w:tc>
          <w:tcPr>
            <w:tcW w:w="2694" w:type="dxa"/>
          </w:tcPr>
          <w:p w14:paraId="5F833DB0"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48E263D3" w14:textId="2D39AEEC" w:rsidR="00E9748C" w:rsidRPr="00896404" w:rsidRDefault="007C37F8" w:rsidP="00E951D2">
            <w:pPr>
              <w:spacing w:before="0" w:after="0" w:line="240" w:lineRule="auto"/>
              <w:rPr>
                <w:rFonts w:cs="Arial"/>
              </w:rPr>
            </w:pPr>
            <w:r>
              <w:rPr>
                <w:rFonts w:cs="Arial"/>
              </w:rPr>
              <w:t>Medium</w:t>
            </w:r>
          </w:p>
        </w:tc>
      </w:tr>
      <w:tr w:rsidR="00E9748C" w:rsidRPr="00896404" w14:paraId="7810CB53" w14:textId="77777777" w:rsidTr="00E951D2">
        <w:tc>
          <w:tcPr>
            <w:tcW w:w="2694" w:type="dxa"/>
          </w:tcPr>
          <w:p w14:paraId="4FD3D097"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0BF60454" w14:textId="18F86542" w:rsidR="00E9748C" w:rsidRPr="00896404" w:rsidRDefault="007C37F8" w:rsidP="00E951D2">
            <w:pPr>
              <w:spacing w:before="0" w:after="0" w:line="240" w:lineRule="auto"/>
              <w:rPr>
                <w:rFonts w:cs="Arial"/>
              </w:rPr>
            </w:pPr>
            <w:r>
              <w:rPr>
                <w:rFonts w:cs="Arial"/>
              </w:rPr>
              <w:t>DELWP</w:t>
            </w:r>
          </w:p>
        </w:tc>
      </w:tr>
      <w:tr w:rsidR="00E9748C" w:rsidRPr="00896404" w14:paraId="0E5925A8" w14:textId="77777777" w:rsidTr="00E951D2">
        <w:tc>
          <w:tcPr>
            <w:tcW w:w="2694" w:type="dxa"/>
          </w:tcPr>
          <w:p w14:paraId="375533ED" w14:textId="1835AF44" w:rsidR="00E9748C" w:rsidRPr="00896404" w:rsidRDefault="00E9748C" w:rsidP="00E951D2">
            <w:pPr>
              <w:spacing w:before="0" w:after="0" w:line="240" w:lineRule="auto"/>
              <w:rPr>
                <w:rFonts w:cs="Arial"/>
              </w:rPr>
            </w:pPr>
            <w:r w:rsidRPr="00896404">
              <w:rPr>
                <w:rFonts w:cs="Arial"/>
              </w:rPr>
              <w:t>Implementation partner</w:t>
            </w:r>
            <w:r w:rsidR="00905D7C">
              <w:rPr>
                <w:rFonts w:cs="Arial"/>
              </w:rPr>
              <w:t>s</w:t>
            </w:r>
          </w:p>
        </w:tc>
        <w:tc>
          <w:tcPr>
            <w:tcW w:w="6662" w:type="dxa"/>
          </w:tcPr>
          <w:p w14:paraId="5AB5DFD7" w14:textId="28ED326E" w:rsidR="00E9748C" w:rsidRPr="007C37F8" w:rsidRDefault="007C37F8" w:rsidP="00E951D2">
            <w:pPr>
              <w:spacing w:before="0" w:after="0" w:line="240" w:lineRule="auto"/>
              <w:rPr>
                <w:rFonts w:cs="Arial"/>
              </w:rPr>
            </w:pPr>
            <w:r w:rsidRPr="007C37F8">
              <w:rPr>
                <w:szCs w:val="16"/>
              </w:rPr>
              <w:t>Councils, DPC, Victorian Heritage Council, Victorian Aboriginal Heritage Council</w:t>
            </w:r>
          </w:p>
        </w:tc>
      </w:tr>
    </w:tbl>
    <w:p w14:paraId="233A495A" w14:textId="77777777" w:rsidR="00456199" w:rsidRDefault="00456199" w:rsidP="00864A6B">
      <w:pPr>
        <w:pStyle w:val="Headingaction"/>
      </w:pPr>
      <w:r>
        <w:t>Recognition and protection of Aboriginal cultural heritage values</w:t>
      </w:r>
    </w:p>
    <w:p w14:paraId="0E1CCD4D" w14:textId="77777777" w:rsidR="00456199" w:rsidRDefault="00456199" w:rsidP="004E72FB">
      <w:r w:rsidRPr="00CA26F1">
        <w:t xml:space="preserve">Work with </w:t>
      </w:r>
      <w:r>
        <w:t>T</w:t>
      </w:r>
      <w:r w:rsidRPr="00CA26F1">
        <w:t xml:space="preserve">raditional </w:t>
      </w:r>
      <w:r>
        <w:t>O</w:t>
      </w:r>
      <w:r w:rsidRPr="00CA26F1">
        <w:t>wners to ensure Aboriginal cultural</w:t>
      </w:r>
      <w:r>
        <w:t xml:space="preserve"> </w:t>
      </w:r>
      <w:r w:rsidRPr="00CA26F1">
        <w:t xml:space="preserve">heritage </w:t>
      </w:r>
      <w:r>
        <w:t>is recognised</w:t>
      </w:r>
      <w:r w:rsidRPr="00CA26F1">
        <w:t xml:space="preserve">, and </w:t>
      </w:r>
      <w:r>
        <w:t xml:space="preserve">to </w:t>
      </w:r>
      <w:r w:rsidRPr="00CA26F1">
        <w:t xml:space="preserve">celebrate Aboriginal culture in the planning and development of </w:t>
      </w:r>
      <w:r>
        <w:t>Melbourne</w:t>
      </w:r>
      <w:r w:rsidRPr="00CA26F1">
        <w:t>.</w:t>
      </w:r>
      <w:r>
        <w:t xml:space="preserve"> This will be achieved through</w:t>
      </w:r>
      <w:r w:rsidRPr="00CA26F1">
        <w:t xml:space="preserve"> continuing a program of country mapping to improve understanding</w:t>
      </w:r>
      <w:r>
        <w:t>,</w:t>
      </w:r>
      <w:r w:rsidRPr="00CA26F1">
        <w:t xml:space="preserve"> recognition </w:t>
      </w:r>
      <w:r>
        <w:t xml:space="preserve">and protection </w:t>
      </w:r>
      <w:r w:rsidRPr="00CA26F1">
        <w:t>of Aboriginal cultural</w:t>
      </w:r>
      <w:r>
        <w:t xml:space="preserve"> </w:t>
      </w:r>
      <w:r w:rsidRPr="00CA26F1">
        <w:t xml:space="preserve">heritage </w:t>
      </w:r>
      <w:r>
        <w:t>places</w:t>
      </w:r>
      <w:r w:rsidRPr="00CA26F1">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3BD7618E"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820E680"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3137918B" w14:textId="5E917F0B" w:rsidR="00E9748C" w:rsidRPr="00896404" w:rsidRDefault="00905D7C" w:rsidP="00E951D2">
            <w:pPr>
              <w:spacing w:before="0" w:after="0" w:line="240" w:lineRule="auto"/>
              <w:rPr>
                <w:rFonts w:cs="Arial"/>
              </w:rPr>
            </w:pPr>
            <w:r>
              <w:rPr>
                <w:rFonts w:cs="Arial"/>
              </w:rPr>
              <w:t>4.4</w:t>
            </w:r>
          </w:p>
        </w:tc>
      </w:tr>
      <w:tr w:rsidR="00E9748C" w:rsidRPr="00896404" w14:paraId="225D351D" w14:textId="77777777" w:rsidTr="00E951D2">
        <w:tc>
          <w:tcPr>
            <w:tcW w:w="2694" w:type="dxa"/>
          </w:tcPr>
          <w:p w14:paraId="50C6592E"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64581652" w14:textId="0EC3C3CF" w:rsidR="00E9748C" w:rsidRPr="00896404" w:rsidRDefault="00905D7C" w:rsidP="00E951D2">
            <w:pPr>
              <w:spacing w:before="0" w:after="0" w:line="240" w:lineRule="auto"/>
              <w:rPr>
                <w:rFonts w:cs="Arial"/>
              </w:rPr>
            </w:pPr>
            <w:r>
              <w:rPr>
                <w:rFonts w:cs="Arial"/>
              </w:rPr>
              <w:t>Short</w:t>
            </w:r>
          </w:p>
        </w:tc>
      </w:tr>
      <w:tr w:rsidR="00E9748C" w:rsidRPr="00896404" w14:paraId="6179208A" w14:textId="77777777" w:rsidTr="00E951D2">
        <w:tc>
          <w:tcPr>
            <w:tcW w:w="2694" w:type="dxa"/>
          </w:tcPr>
          <w:p w14:paraId="6CCB4D88"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4E6A5CDB" w14:textId="073B8484" w:rsidR="00E9748C" w:rsidRPr="00896404" w:rsidRDefault="00905D7C" w:rsidP="00E951D2">
            <w:pPr>
              <w:spacing w:before="0" w:after="0" w:line="240" w:lineRule="auto"/>
              <w:rPr>
                <w:rFonts w:cs="Arial"/>
              </w:rPr>
            </w:pPr>
            <w:r>
              <w:rPr>
                <w:rFonts w:cs="Arial"/>
              </w:rPr>
              <w:t>DPC</w:t>
            </w:r>
          </w:p>
        </w:tc>
      </w:tr>
      <w:tr w:rsidR="00E9748C" w:rsidRPr="00896404" w14:paraId="7B429967" w14:textId="77777777" w:rsidTr="00E951D2">
        <w:tc>
          <w:tcPr>
            <w:tcW w:w="2694" w:type="dxa"/>
          </w:tcPr>
          <w:p w14:paraId="7EE225F2" w14:textId="77777777" w:rsidR="00E9748C" w:rsidRPr="00896404" w:rsidRDefault="00E9748C" w:rsidP="00E951D2">
            <w:pPr>
              <w:spacing w:before="0" w:after="0" w:line="240" w:lineRule="auto"/>
              <w:rPr>
                <w:rFonts w:cs="Arial"/>
              </w:rPr>
            </w:pPr>
            <w:r w:rsidRPr="00896404">
              <w:rPr>
                <w:rFonts w:cs="Arial"/>
              </w:rPr>
              <w:t>Implementation partner</w:t>
            </w:r>
          </w:p>
        </w:tc>
        <w:tc>
          <w:tcPr>
            <w:tcW w:w="6662" w:type="dxa"/>
          </w:tcPr>
          <w:p w14:paraId="44D6B09F" w14:textId="115764CB" w:rsidR="00E9748C" w:rsidRPr="00896404" w:rsidRDefault="00905D7C" w:rsidP="00E951D2">
            <w:pPr>
              <w:spacing w:before="0" w:after="0" w:line="240" w:lineRule="auto"/>
              <w:rPr>
                <w:rFonts w:cs="Arial"/>
              </w:rPr>
            </w:pPr>
            <w:r>
              <w:rPr>
                <w:rFonts w:cs="Arial"/>
              </w:rPr>
              <w:t>DELWP, VPA, Victorian Aboriginal Heritage Council</w:t>
            </w:r>
          </w:p>
        </w:tc>
      </w:tr>
    </w:tbl>
    <w:p w14:paraId="00B25886" w14:textId="77777777" w:rsidR="00456199" w:rsidRDefault="00456199" w:rsidP="00864A6B">
      <w:pPr>
        <w:pStyle w:val="Headingaction"/>
      </w:pPr>
      <w:r>
        <w:t xml:space="preserve">Actively involve </w:t>
      </w:r>
      <w:r w:rsidRPr="00BF25BF">
        <w:t xml:space="preserve">Aboriginal </w:t>
      </w:r>
      <w:r>
        <w:t xml:space="preserve">people in </w:t>
      </w:r>
      <w:r w:rsidRPr="00BF25BF">
        <w:t xml:space="preserve">cultural heritage </w:t>
      </w:r>
      <w:r>
        <w:t>management</w:t>
      </w:r>
    </w:p>
    <w:p w14:paraId="54FAC15A" w14:textId="77777777" w:rsidR="00456199" w:rsidRDefault="00456199" w:rsidP="00456199">
      <w:r>
        <w:t>C</w:t>
      </w:r>
      <w:r w:rsidRPr="00BF25BF">
        <w:t>reate opportunities for Aboriginal people to be actively involved in the identification, protection</w:t>
      </w:r>
      <w:r>
        <w:t xml:space="preserve">, </w:t>
      </w:r>
      <w:r w:rsidRPr="00BF25BF">
        <w:t>rehabilitation</w:t>
      </w:r>
      <w:r>
        <w:t xml:space="preserve"> </w:t>
      </w:r>
      <w:r w:rsidRPr="00BF25BF">
        <w:t xml:space="preserve">and ongoing management of cultural heritage places across </w:t>
      </w:r>
      <w:r>
        <w:t>Melbourne, w</w:t>
      </w:r>
      <w:r w:rsidRPr="00310E45">
        <w:t>ork</w:t>
      </w:r>
      <w:r>
        <w:t>ing</w:t>
      </w:r>
      <w:r w:rsidRPr="00310E45">
        <w:t xml:space="preserve"> with </w:t>
      </w:r>
      <w:r>
        <w:t>T</w:t>
      </w:r>
      <w:r w:rsidRPr="00310E45">
        <w:t xml:space="preserve">raditional </w:t>
      </w:r>
      <w:r>
        <w:t>O</w:t>
      </w:r>
      <w:r w:rsidRPr="00310E45">
        <w:t xml:space="preserve">wners, </w:t>
      </w:r>
      <w:r w:rsidRPr="00BF25BF">
        <w:t xml:space="preserve">Aboriginal community organisations, </w:t>
      </w:r>
      <w:r>
        <w:t>c</w:t>
      </w:r>
      <w:r w:rsidRPr="00BF25BF">
        <w:t>ouncils and others</w:t>
      </w:r>
      <w:r>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0C30D2C4"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3FBD2E9"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2ED71441" w14:textId="2EB470F7" w:rsidR="00E9748C" w:rsidRPr="00896404" w:rsidRDefault="007C37F8" w:rsidP="00E951D2">
            <w:pPr>
              <w:spacing w:before="0" w:after="0" w:line="240" w:lineRule="auto"/>
              <w:rPr>
                <w:rFonts w:cs="Arial"/>
              </w:rPr>
            </w:pPr>
            <w:r>
              <w:rPr>
                <w:rFonts w:cs="Arial"/>
              </w:rPr>
              <w:t>4.4</w:t>
            </w:r>
          </w:p>
        </w:tc>
      </w:tr>
      <w:tr w:rsidR="00E9748C" w:rsidRPr="00896404" w14:paraId="109BCD59" w14:textId="77777777" w:rsidTr="00E951D2">
        <w:tc>
          <w:tcPr>
            <w:tcW w:w="2694" w:type="dxa"/>
          </w:tcPr>
          <w:p w14:paraId="481251D0"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01D983A4" w14:textId="5B5E86C0" w:rsidR="00E9748C" w:rsidRPr="00896404" w:rsidRDefault="007C37F8" w:rsidP="00E951D2">
            <w:pPr>
              <w:spacing w:before="0" w:after="0" w:line="240" w:lineRule="auto"/>
              <w:rPr>
                <w:rFonts w:cs="Arial"/>
              </w:rPr>
            </w:pPr>
            <w:r>
              <w:rPr>
                <w:rFonts w:cs="Arial"/>
              </w:rPr>
              <w:t>Ongoing</w:t>
            </w:r>
          </w:p>
        </w:tc>
      </w:tr>
      <w:tr w:rsidR="00E9748C" w:rsidRPr="00896404" w14:paraId="40361CF4" w14:textId="77777777" w:rsidTr="00E951D2">
        <w:tc>
          <w:tcPr>
            <w:tcW w:w="2694" w:type="dxa"/>
          </w:tcPr>
          <w:p w14:paraId="44218D9A"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56421540" w14:textId="5464577B" w:rsidR="00E9748C" w:rsidRPr="00896404" w:rsidRDefault="007C37F8" w:rsidP="00E951D2">
            <w:pPr>
              <w:spacing w:before="0" w:after="0" w:line="240" w:lineRule="auto"/>
              <w:rPr>
                <w:rFonts w:cs="Arial"/>
              </w:rPr>
            </w:pPr>
            <w:r>
              <w:rPr>
                <w:rFonts w:cs="Arial"/>
              </w:rPr>
              <w:t>DPC</w:t>
            </w:r>
          </w:p>
        </w:tc>
      </w:tr>
      <w:tr w:rsidR="00E9748C" w:rsidRPr="00896404" w14:paraId="308BFB74" w14:textId="77777777" w:rsidTr="00E951D2">
        <w:tc>
          <w:tcPr>
            <w:tcW w:w="2694" w:type="dxa"/>
          </w:tcPr>
          <w:p w14:paraId="77019B46" w14:textId="143C652B"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13AEB615" w14:textId="138F1251" w:rsidR="00E9748C" w:rsidRPr="007C37F8" w:rsidRDefault="007C37F8" w:rsidP="00E951D2">
            <w:pPr>
              <w:spacing w:before="0" w:after="0" w:line="240" w:lineRule="auto"/>
              <w:rPr>
                <w:rFonts w:cs="Arial"/>
              </w:rPr>
            </w:pPr>
            <w:r w:rsidRPr="007C37F8">
              <w:rPr>
                <w:szCs w:val="16"/>
              </w:rPr>
              <w:t>Councils, VPA, Victorian Aboriginal Heritage Council</w:t>
            </w:r>
          </w:p>
        </w:tc>
      </w:tr>
    </w:tbl>
    <w:p w14:paraId="73A6B3C6" w14:textId="7F3593DD" w:rsidR="00ED6472" w:rsidRPr="00040B0D" w:rsidDel="00DE6512" w:rsidRDefault="00ED6472" w:rsidP="00ED6472">
      <w:pPr>
        <w:pStyle w:val="Headingaction"/>
      </w:pPr>
      <w:r w:rsidDel="00DE6512">
        <w:t>Review g</w:t>
      </w:r>
      <w:r w:rsidRPr="00040B0D" w:rsidDel="00DE6512">
        <w:t xml:space="preserve">reen wedge </w:t>
      </w:r>
      <w:r w:rsidDel="00DE6512">
        <w:t>planning provisions</w:t>
      </w:r>
    </w:p>
    <w:p w14:paraId="1BC1C4C6" w14:textId="5D4B9695" w:rsidR="00ED6472" w:rsidRDefault="00ED6472" w:rsidP="007651EB">
      <w:r w:rsidRPr="007651EB" w:rsidDel="00DE6512">
        <w:t>Review green wedge planning provisions to ensure they support Plan Melbourne outcomes for green wedges.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0C55B425"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9417DBC"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08152E3" w14:textId="72BE74AE" w:rsidR="00E9748C" w:rsidRPr="00896404" w:rsidRDefault="007C37F8" w:rsidP="00E951D2">
            <w:pPr>
              <w:spacing w:before="0" w:after="0" w:line="240" w:lineRule="auto"/>
              <w:rPr>
                <w:rFonts w:cs="Arial"/>
              </w:rPr>
            </w:pPr>
            <w:r>
              <w:rPr>
                <w:rFonts w:cs="Arial"/>
              </w:rPr>
              <w:t>4.5</w:t>
            </w:r>
          </w:p>
        </w:tc>
      </w:tr>
      <w:tr w:rsidR="00E9748C" w:rsidRPr="00896404" w14:paraId="68B9F529" w14:textId="77777777" w:rsidTr="00E951D2">
        <w:tc>
          <w:tcPr>
            <w:tcW w:w="2694" w:type="dxa"/>
          </w:tcPr>
          <w:p w14:paraId="4EECB593"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69FEA2D7" w14:textId="0F8F2D73" w:rsidR="00E9748C" w:rsidRPr="00896404" w:rsidRDefault="007C37F8" w:rsidP="00E951D2">
            <w:pPr>
              <w:spacing w:before="0" w:after="0" w:line="240" w:lineRule="auto"/>
              <w:rPr>
                <w:rFonts w:cs="Arial"/>
              </w:rPr>
            </w:pPr>
            <w:r>
              <w:rPr>
                <w:rFonts w:cs="Arial"/>
              </w:rPr>
              <w:t>Medium</w:t>
            </w:r>
          </w:p>
        </w:tc>
      </w:tr>
      <w:tr w:rsidR="00E9748C" w:rsidRPr="00896404" w14:paraId="08447045" w14:textId="77777777" w:rsidTr="00E951D2">
        <w:tc>
          <w:tcPr>
            <w:tcW w:w="2694" w:type="dxa"/>
          </w:tcPr>
          <w:p w14:paraId="40FF04AE"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12635870" w14:textId="02CF6062" w:rsidR="00E9748C" w:rsidRPr="00896404" w:rsidRDefault="007C37F8" w:rsidP="00E951D2">
            <w:pPr>
              <w:spacing w:before="0" w:after="0" w:line="240" w:lineRule="auto"/>
              <w:rPr>
                <w:rFonts w:cs="Arial"/>
              </w:rPr>
            </w:pPr>
            <w:r>
              <w:rPr>
                <w:rFonts w:cs="Arial"/>
              </w:rPr>
              <w:t>DELWP</w:t>
            </w:r>
          </w:p>
        </w:tc>
      </w:tr>
      <w:tr w:rsidR="00E9748C" w:rsidRPr="00896404" w14:paraId="056205E1" w14:textId="77777777" w:rsidTr="00E951D2">
        <w:tc>
          <w:tcPr>
            <w:tcW w:w="2694" w:type="dxa"/>
          </w:tcPr>
          <w:p w14:paraId="4493C7A8" w14:textId="74FC75B4"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745F4188" w14:textId="68B14DA4" w:rsidR="00E9748C" w:rsidRPr="00896404" w:rsidRDefault="007C37F8" w:rsidP="00E951D2">
            <w:pPr>
              <w:spacing w:before="0" w:after="0" w:line="240" w:lineRule="auto"/>
              <w:rPr>
                <w:rFonts w:cs="Arial"/>
              </w:rPr>
            </w:pPr>
            <w:r>
              <w:rPr>
                <w:rFonts w:cs="Arial"/>
              </w:rPr>
              <w:t>Councils</w:t>
            </w:r>
          </w:p>
        </w:tc>
      </w:tr>
    </w:tbl>
    <w:p w14:paraId="42F075EE" w14:textId="41A8AB5E" w:rsidR="00031A31" w:rsidRPr="00040B0D" w:rsidRDefault="00031A31" w:rsidP="00864A6B">
      <w:pPr>
        <w:pStyle w:val="Headingaction"/>
      </w:pPr>
      <w:r w:rsidRPr="00040B0D">
        <w:t xml:space="preserve">Green </w:t>
      </w:r>
      <w:r w:rsidR="00C66E85">
        <w:t>W</w:t>
      </w:r>
      <w:r w:rsidR="00C66E85" w:rsidRPr="00040B0D">
        <w:t xml:space="preserve">edge </w:t>
      </w:r>
      <w:r w:rsidR="00C66E85">
        <w:t>M</w:t>
      </w:r>
      <w:r w:rsidR="00C66E85" w:rsidRPr="00040B0D">
        <w:t xml:space="preserve">anagement </w:t>
      </w:r>
      <w:r w:rsidR="00C66E85">
        <w:t>P</w:t>
      </w:r>
      <w:r w:rsidRPr="00040B0D">
        <w:t>lans</w:t>
      </w:r>
    </w:p>
    <w:p w14:paraId="1DE90D18" w14:textId="77777777" w:rsidR="00031A31" w:rsidRDefault="00031A31" w:rsidP="00031A31">
      <w:r>
        <w:t xml:space="preserve">Support local government to complete and implement </w:t>
      </w:r>
      <w:r w:rsidRPr="00414A37">
        <w:t>green</w:t>
      </w:r>
      <w:r>
        <w:t xml:space="preserve"> </w:t>
      </w:r>
      <w:r w:rsidRPr="00414A37">
        <w:t xml:space="preserve">wedge management plans to protect and enhance the agricultural, </w:t>
      </w:r>
      <w:r>
        <w:t xml:space="preserve">biodiversity, </w:t>
      </w:r>
      <w:r w:rsidRPr="00414A37">
        <w:t xml:space="preserve">environmental, natural resource, tourism, landscape and other values of </w:t>
      </w:r>
      <w:r>
        <w:t>each of Melbourne’s</w:t>
      </w:r>
      <w:r w:rsidRPr="00414A37">
        <w:t xml:space="preserve"> green wedges</w:t>
      </w:r>
      <w:r>
        <w:t xml:space="preserve"> by:</w:t>
      </w:r>
    </w:p>
    <w:p w14:paraId="10A81F33" w14:textId="7EC2FD60" w:rsidR="00031A31" w:rsidRPr="00646916" w:rsidRDefault="00031A31" w:rsidP="004E72FB">
      <w:pPr>
        <w:pStyle w:val="TableListBullet"/>
      </w:pPr>
      <w:r>
        <w:lastRenderedPageBreak/>
        <w:t>i</w:t>
      </w:r>
      <w:r w:rsidRPr="00646916">
        <w:t>nt</w:t>
      </w:r>
      <w:r>
        <w:t>roducing</w:t>
      </w:r>
      <w:r w:rsidRPr="00646916">
        <w:t xml:space="preserve"> a legislative requirement in the</w:t>
      </w:r>
      <w:r w:rsidRPr="00AF2740">
        <w:t xml:space="preserve"> </w:t>
      </w:r>
      <w:r w:rsidRPr="00580998">
        <w:rPr>
          <w:i/>
        </w:rPr>
        <w:t>Planning and Environment (Metropolitan Green Wedge Protection) Act 2003</w:t>
      </w:r>
      <w:r w:rsidRPr="00646916">
        <w:t xml:space="preserve"> for local government to prepare and revie</w:t>
      </w:r>
      <w:r>
        <w:t>w Green Wedge Management Plans</w:t>
      </w:r>
    </w:p>
    <w:p w14:paraId="39A92D81" w14:textId="538B3FF0" w:rsidR="00DE6512" w:rsidRDefault="00031A31" w:rsidP="004E72FB">
      <w:pPr>
        <w:pStyle w:val="TableListBullet"/>
      </w:pPr>
      <w:r>
        <w:t>investigating</w:t>
      </w:r>
      <w:r w:rsidRPr="00646916">
        <w:t xml:space="preserve"> options to support local governments in implementing adopted Green Wedge Management Plans.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37378ADA"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3D0C0C1"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A7F7850" w14:textId="6C01CFF3" w:rsidR="00E9748C" w:rsidRPr="00896404" w:rsidRDefault="007C37F8" w:rsidP="00E951D2">
            <w:pPr>
              <w:spacing w:before="0" w:after="0" w:line="240" w:lineRule="auto"/>
              <w:rPr>
                <w:rFonts w:cs="Arial"/>
              </w:rPr>
            </w:pPr>
            <w:r>
              <w:rPr>
                <w:rFonts w:cs="Arial"/>
              </w:rPr>
              <w:t>4.5</w:t>
            </w:r>
          </w:p>
        </w:tc>
      </w:tr>
      <w:tr w:rsidR="00E9748C" w:rsidRPr="00896404" w14:paraId="437CB9BE" w14:textId="77777777" w:rsidTr="00E951D2">
        <w:tc>
          <w:tcPr>
            <w:tcW w:w="2694" w:type="dxa"/>
          </w:tcPr>
          <w:p w14:paraId="68D69559"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0B2C7477" w14:textId="1C93995C" w:rsidR="00E9748C" w:rsidRPr="00896404" w:rsidRDefault="007C37F8" w:rsidP="00E951D2">
            <w:pPr>
              <w:spacing w:before="0" w:after="0" w:line="240" w:lineRule="auto"/>
              <w:rPr>
                <w:rFonts w:cs="Arial"/>
              </w:rPr>
            </w:pPr>
            <w:r>
              <w:rPr>
                <w:rFonts w:cs="Arial"/>
              </w:rPr>
              <w:t>Medium</w:t>
            </w:r>
          </w:p>
        </w:tc>
      </w:tr>
      <w:tr w:rsidR="00E9748C" w:rsidRPr="00896404" w14:paraId="2197866B" w14:textId="77777777" w:rsidTr="00E951D2">
        <w:tc>
          <w:tcPr>
            <w:tcW w:w="2694" w:type="dxa"/>
          </w:tcPr>
          <w:p w14:paraId="22EE96ED"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3620C0F7" w14:textId="656F3077" w:rsidR="00E9748C" w:rsidRPr="00896404" w:rsidRDefault="007C37F8" w:rsidP="00E951D2">
            <w:pPr>
              <w:spacing w:before="0" w:after="0" w:line="240" w:lineRule="auto"/>
              <w:rPr>
                <w:rFonts w:cs="Arial"/>
              </w:rPr>
            </w:pPr>
            <w:r>
              <w:rPr>
                <w:rFonts w:cs="Arial"/>
              </w:rPr>
              <w:t>DELWP</w:t>
            </w:r>
          </w:p>
        </w:tc>
      </w:tr>
      <w:tr w:rsidR="00E9748C" w:rsidRPr="00896404" w14:paraId="2D7690CC" w14:textId="77777777" w:rsidTr="00E951D2">
        <w:tc>
          <w:tcPr>
            <w:tcW w:w="2694" w:type="dxa"/>
          </w:tcPr>
          <w:p w14:paraId="4D0C83AC" w14:textId="13132BDA"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74243E4A" w14:textId="5A0FA031" w:rsidR="00E9748C" w:rsidRPr="00896404" w:rsidRDefault="00F71A5F" w:rsidP="00E951D2">
            <w:pPr>
              <w:spacing w:before="0" w:after="0" w:line="240" w:lineRule="auto"/>
              <w:rPr>
                <w:rFonts w:cs="Arial"/>
              </w:rPr>
            </w:pPr>
            <w:r>
              <w:rPr>
                <w:rFonts w:cs="Arial"/>
              </w:rPr>
              <w:t>DJPR</w:t>
            </w:r>
            <w:r w:rsidR="007C37F8">
              <w:rPr>
                <w:rFonts w:cs="Arial"/>
              </w:rPr>
              <w:t>, Parks Victoria, councils</w:t>
            </w:r>
          </w:p>
        </w:tc>
      </w:tr>
    </w:tbl>
    <w:p w14:paraId="3B27A74B" w14:textId="197F4FFA" w:rsidR="00031A31" w:rsidRPr="00134D79" w:rsidRDefault="00031A31" w:rsidP="00864A6B">
      <w:pPr>
        <w:pStyle w:val="Headingaction"/>
      </w:pPr>
      <w:r w:rsidRPr="00134D79">
        <w:t>Localised planning statements for distinctive areas</w:t>
      </w:r>
      <w:r w:rsidR="00FD1A3A">
        <w:t xml:space="preserve"> and land</w:t>
      </w:r>
      <w:r w:rsidR="00101D63">
        <w:t>s</w:t>
      </w:r>
      <w:r w:rsidR="00FD1A3A">
        <w:t>capes</w:t>
      </w:r>
    </w:p>
    <w:p w14:paraId="7B49BBB7" w14:textId="65D50C2A" w:rsidR="00031A31" w:rsidRDefault="00031A31" w:rsidP="004E72FB">
      <w:r w:rsidRPr="00473EB1">
        <w:t xml:space="preserve">Finalise localised planning statements for the Macedon Ranges and Yarra Valley and prepare localised planning statements for </w:t>
      </w:r>
      <w:r>
        <w:t xml:space="preserve">other </w:t>
      </w:r>
      <w:r w:rsidRPr="00473EB1">
        <w:t>distinctive areas within Melbourne</w:t>
      </w:r>
      <w:r>
        <w:t>’</w:t>
      </w:r>
      <w:r w:rsidRPr="00473EB1">
        <w:t xml:space="preserve">s </w:t>
      </w:r>
      <w:r>
        <w:t>green wedges and peri-urban areas.</w:t>
      </w:r>
    </w:p>
    <w:p w14:paraId="56B342A8" w14:textId="77777777" w:rsidR="00031A31" w:rsidRDefault="00031A31" w:rsidP="004E72FB">
      <w:r>
        <w:t>The recent process for the preparation of a Macedon Ranges Localised Planning Statement will be used as a model for developing others.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7960BF58"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6402AF4"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36BC85AB" w14:textId="618617E5" w:rsidR="00E9748C" w:rsidRPr="00896404" w:rsidRDefault="007C37F8" w:rsidP="00E951D2">
            <w:pPr>
              <w:spacing w:before="0" w:after="0" w:line="240" w:lineRule="auto"/>
              <w:rPr>
                <w:rFonts w:cs="Arial"/>
              </w:rPr>
            </w:pPr>
            <w:r>
              <w:rPr>
                <w:rFonts w:cs="Arial"/>
              </w:rPr>
              <w:t>4.5</w:t>
            </w:r>
          </w:p>
        </w:tc>
      </w:tr>
      <w:tr w:rsidR="00E9748C" w:rsidRPr="00896404" w14:paraId="2531B2D9" w14:textId="77777777" w:rsidTr="00E951D2">
        <w:tc>
          <w:tcPr>
            <w:tcW w:w="2694" w:type="dxa"/>
          </w:tcPr>
          <w:p w14:paraId="0F998516"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0F93690C" w14:textId="704F93E4" w:rsidR="00E9748C" w:rsidRPr="00896404" w:rsidRDefault="007C37F8" w:rsidP="00E951D2">
            <w:pPr>
              <w:spacing w:before="0" w:after="0" w:line="240" w:lineRule="auto"/>
              <w:rPr>
                <w:rFonts w:cs="Arial"/>
              </w:rPr>
            </w:pPr>
            <w:r>
              <w:rPr>
                <w:rFonts w:cs="Arial"/>
              </w:rPr>
              <w:t>Medium</w:t>
            </w:r>
          </w:p>
        </w:tc>
      </w:tr>
      <w:tr w:rsidR="00E9748C" w:rsidRPr="00896404" w14:paraId="260D39B3" w14:textId="77777777" w:rsidTr="00E951D2">
        <w:tc>
          <w:tcPr>
            <w:tcW w:w="2694" w:type="dxa"/>
          </w:tcPr>
          <w:p w14:paraId="7EA6FF3A"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679A5073" w14:textId="37E97AA7" w:rsidR="00E9748C" w:rsidRPr="00896404" w:rsidRDefault="007C37F8" w:rsidP="00E951D2">
            <w:pPr>
              <w:spacing w:before="0" w:after="0" w:line="240" w:lineRule="auto"/>
              <w:rPr>
                <w:rFonts w:cs="Arial"/>
              </w:rPr>
            </w:pPr>
            <w:r>
              <w:rPr>
                <w:rFonts w:cs="Arial"/>
              </w:rPr>
              <w:t>DELWP</w:t>
            </w:r>
          </w:p>
        </w:tc>
      </w:tr>
      <w:tr w:rsidR="00E9748C" w:rsidRPr="00896404" w14:paraId="36F05E07" w14:textId="77777777" w:rsidTr="00E951D2">
        <w:tc>
          <w:tcPr>
            <w:tcW w:w="2694" w:type="dxa"/>
          </w:tcPr>
          <w:p w14:paraId="646B4D69" w14:textId="6331EF23"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038596A1" w14:textId="13133701" w:rsidR="00E9748C" w:rsidRPr="00896404" w:rsidRDefault="007C37F8" w:rsidP="00E951D2">
            <w:pPr>
              <w:spacing w:before="0" w:after="0" w:line="240" w:lineRule="auto"/>
              <w:rPr>
                <w:rFonts w:cs="Arial"/>
              </w:rPr>
            </w:pPr>
            <w:r>
              <w:rPr>
                <w:rFonts w:cs="Arial"/>
              </w:rPr>
              <w:t>Councils</w:t>
            </w:r>
          </w:p>
        </w:tc>
      </w:tr>
    </w:tbl>
    <w:p w14:paraId="05B850F4" w14:textId="632E6EC3" w:rsidR="00C63A63" w:rsidRPr="00031A31" w:rsidRDefault="00C63A63" w:rsidP="00864A6B">
      <w:pPr>
        <w:pStyle w:val="Heading1"/>
      </w:pPr>
      <w:bookmarkStart w:id="25" w:name="_Toc452983115"/>
      <w:bookmarkStart w:id="26" w:name="_Toc466987355"/>
      <w:r w:rsidRPr="00031A31">
        <w:lastRenderedPageBreak/>
        <w:t xml:space="preserve">Outcome 5 </w:t>
      </w:r>
      <w:bookmarkEnd w:id="25"/>
      <w:r w:rsidR="00C9482E" w:rsidRPr="00C9482E">
        <w:t>Melbourne is a city of inclusive, vibrant and healthy neighbourhoods</w:t>
      </w:r>
      <w:bookmarkEnd w:id="26"/>
    </w:p>
    <w:p w14:paraId="0B0665A7" w14:textId="77777777" w:rsidR="00C63A63" w:rsidRDefault="00C63A63" w:rsidP="00864A6B">
      <w:pPr>
        <w:pStyle w:val="Heading3"/>
      </w:pPr>
      <w:r>
        <w:t>Initiatives underway</w:t>
      </w:r>
    </w:p>
    <w:p w14:paraId="0F767650" w14:textId="075C0C6E" w:rsidR="00C63A63" w:rsidRDefault="00C63A63" w:rsidP="004E72FB">
      <w:r w:rsidRPr="00F67CE3">
        <w:rPr>
          <w:b/>
        </w:rPr>
        <w:t>Ensuring Melbourne</w:t>
      </w:r>
      <w:r>
        <w:rPr>
          <w:b/>
        </w:rPr>
        <w:t>’</w:t>
      </w:r>
      <w:r w:rsidRPr="00F67CE3">
        <w:rPr>
          <w:b/>
        </w:rPr>
        <w:t>s fastest growing suburbs remain great places to live and work</w:t>
      </w:r>
      <w:r>
        <w:t xml:space="preserve"> by establishing </w:t>
      </w:r>
      <w:r w:rsidRPr="00A7160D">
        <w:t xml:space="preserve">a new </w:t>
      </w:r>
      <w:r w:rsidR="003830D7">
        <w:t>m</w:t>
      </w:r>
      <w:r w:rsidRPr="00A7160D">
        <w:t>inisterial portfolio of Suburban Development</w:t>
      </w:r>
      <w:r>
        <w:t xml:space="preserve"> within the Department of Environment, Land, Water and Planning (DELWP).</w:t>
      </w:r>
    </w:p>
    <w:p w14:paraId="4EA588D8" w14:textId="77777777" w:rsidR="00C63A63" w:rsidRDefault="00C63A63" w:rsidP="004E72FB">
      <w:r>
        <w:t>The portfolio will develop five-year</w:t>
      </w:r>
      <w:r w:rsidRPr="00A7160D">
        <w:t xml:space="preserve"> plans for jobs, services and infrastructure</w:t>
      </w:r>
      <w:r>
        <w:t>,</w:t>
      </w:r>
      <w:r w:rsidRPr="00A7160D">
        <w:t xml:space="preserve"> </w:t>
      </w:r>
      <w:r>
        <w:t>with n</w:t>
      </w:r>
      <w:r w:rsidRPr="00A7160D">
        <w:t>ew governance arrangements</w:t>
      </w:r>
      <w:r>
        <w:t xml:space="preserve"> for metropolitan regions through</w:t>
      </w:r>
      <w:r w:rsidRPr="00A7160D">
        <w:t xml:space="preserve"> Metropolitan Partnership</w:t>
      </w:r>
      <w:r>
        <w:t>s.</w:t>
      </w:r>
    </w:p>
    <w:p w14:paraId="3F7F9FA2" w14:textId="77777777" w:rsidR="00C63A63" w:rsidRDefault="00C63A63" w:rsidP="004E72FB">
      <w:r w:rsidRPr="00F67CE3">
        <w:rPr>
          <w:b/>
        </w:rPr>
        <w:t>Keeping Melbourne</w:t>
      </w:r>
      <w:r>
        <w:rPr>
          <w:b/>
        </w:rPr>
        <w:t>’</w:t>
      </w:r>
      <w:r w:rsidRPr="00F67CE3">
        <w:rPr>
          <w:b/>
        </w:rPr>
        <w:t xml:space="preserve">s communities strong and liveable </w:t>
      </w:r>
      <w:r w:rsidRPr="00EA1690">
        <w:t xml:space="preserve">by </w:t>
      </w:r>
      <w:r w:rsidRPr="00F67CE3">
        <w:t>delivering essential services</w:t>
      </w:r>
      <w:r w:rsidRPr="00EA1690">
        <w:t xml:space="preserve"> in education, health and public safety</w:t>
      </w:r>
      <w:r w:rsidRPr="00F67CE3">
        <w:rPr>
          <w:b/>
        </w:rPr>
        <w:t>.</w:t>
      </w:r>
      <w:r>
        <w:t xml:space="preserve"> Scores of Victorian schools will be refurbished, maintained and rebuilt as part of the Education State initiative led by the Department of Education and Training.</w:t>
      </w:r>
    </w:p>
    <w:p w14:paraId="1E1BE98A" w14:textId="2541CB0D" w:rsidR="00C63A63" w:rsidRDefault="00C63A63" w:rsidP="004E72FB">
      <w:r>
        <w:t xml:space="preserve">The 2016–17 budget </w:t>
      </w:r>
      <w:r w:rsidR="001F6F85">
        <w:t>has allocated</w:t>
      </w:r>
      <w:r>
        <w:t xml:space="preserve"> $</w:t>
      </w:r>
      <w:r w:rsidR="00967E6F">
        <w:t>895 million</w:t>
      </w:r>
      <w:r>
        <w:t xml:space="preserve"> for school building projects.</w:t>
      </w:r>
    </w:p>
    <w:p w14:paraId="2FDB04E3" w14:textId="77777777" w:rsidR="00C63A63" w:rsidRDefault="00C63A63" w:rsidP="004E72FB">
      <w:r w:rsidRPr="00BA1C19">
        <w:rPr>
          <w:b/>
        </w:rPr>
        <w:t>Putting wellbeing at the heart of healthy communities</w:t>
      </w:r>
      <w:r>
        <w:t xml:space="preserve"> through t</w:t>
      </w:r>
      <w:r w:rsidRPr="00A7160D">
        <w:t xml:space="preserve">he </w:t>
      </w:r>
      <w:r w:rsidRPr="00F67CE3">
        <w:rPr>
          <w:i/>
        </w:rPr>
        <w:t>Victorian Public Health and Wellbeing Plan 2015–2019</w:t>
      </w:r>
      <w:r>
        <w:t>, prepared by the Department of Health and Human Services. The plan will</w:t>
      </w:r>
      <w:r w:rsidRPr="00A7160D">
        <w:t xml:space="preserve"> drive investment and </w:t>
      </w:r>
      <w:r>
        <w:t>promote standards of health and participation at every age.</w:t>
      </w:r>
    </w:p>
    <w:p w14:paraId="00574353" w14:textId="7155866A" w:rsidR="00C63A63" w:rsidRPr="00A7160D" w:rsidRDefault="00C63A63" w:rsidP="004E72FB">
      <w:r w:rsidRPr="00970DA6">
        <w:t xml:space="preserve">$1 billion </w:t>
      </w:r>
      <w:r>
        <w:t xml:space="preserve">has been allocated in the 2016–17 budget </w:t>
      </w:r>
      <w:r w:rsidRPr="00970DA6">
        <w:t>to enable health services to respond to growing demand in all areas</w:t>
      </w:r>
      <w:r>
        <w:t xml:space="preserve"> </w:t>
      </w:r>
      <w:r w:rsidRPr="00970DA6">
        <w:t>of patient care</w:t>
      </w:r>
      <w:r>
        <w:t>.</w:t>
      </w:r>
    </w:p>
    <w:p w14:paraId="2EBE65E0" w14:textId="77777777" w:rsidR="00C63A63" w:rsidRDefault="00C63A63" w:rsidP="004E72FB">
      <w:r w:rsidRPr="00F67CE3">
        <w:rPr>
          <w:b/>
        </w:rPr>
        <w:t xml:space="preserve">Bringing vital infrastructure to outer Melbourne communities </w:t>
      </w:r>
      <w:r w:rsidRPr="00EA1690">
        <w:t>through the Growing Suburbs Fund</w:t>
      </w:r>
      <w:r>
        <w:t>. Funds will</w:t>
      </w:r>
      <w:r w:rsidRPr="00A7160D">
        <w:t xml:space="preserve"> accelerate the delivery of critical infrastructure in Melbourne</w:t>
      </w:r>
      <w:r>
        <w:t>’</w:t>
      </w:r>
      <w:r w:rsidRPr="00A7160D">
        <w:t>s fast</w:t>
      </w:r>
      <w:r>
        <w:t xml:space="preserve">est </w:t>
      </w:r>
      <w:r w:rsidRPr="00A7160D">
        <w:t>growing outer suburbs, contributing to local job creation, addressing social disadvantage and build</w:t>
      </w:r>
      <w:r>
        <w:t>ing</w:t>
      </w:r>
      <w:r w:rsidRPr="00A7160D">
        <w:t xml:space="preserve"> healthy and liveable communities</w:t>
      </w:r>
      <w:r>
        <w:t>.</w:t>
      </w:r>
    </w:p>
    <w:p w14:paraId="595707FC" w14:textId="56130136" w:rsidR="00C63A63" w:rsidRDefault="00C63A63" w:rsidP="004E72FB">
      <w:r w:rsidRPr="00A7160D">
        <w:t xml:space="preserve">$50 million </w:t>
      </w:r>
      <w:r>
        <w:t xml:space="preserve">has been </w:t>
      </w:r>
      <w:r w:rsidR="00E21A1D">
        <w:t xml:space="preserve">invested in 2016–17 </w:t>
      </w:r>
      <w:r>
        <w:t>and is administered by DELWP.</w:t>
      </w:r>
    </w:p>
    <w:p w14:paraId="7ADA2CF4" w14:textId="04243CF2" w:rsidR="00C63A63" w:rsidRPr="006A1785" w:rsidRDefault="00C63A63" w:rsidP="004E72FB">
      <w:r w:rsidRPr="00F67CE3">
        <w:rPr>
          <w:b/>
          <w:lang w:eastAsia="en-AU"/>
        </w:rPr>
        <w:t xml:space="preserve">Supporting the development of community sports and events </w:t>
      </w:r>
      <w:r>
        <w:rPr>
          <w:lang w:eastAsia="en-AU"/>
        </w:rPr>
        <w:t>through infrastructure initiatives administered by the Department of Health and Human Services. Initiatives will deliver new sporting facilities in Melbourne and regional Victoria to boost local grassroots participation in sports.</w:t>
      </w:r>
    </w:p>
    <w:p w14:paraId="1EFB87C0" w14:textId="27F1B519" w:rsidR="00C63A63" w:rsidRPr="00A7160D" w:rsidRDefault="00C63A63" w:rsidP="004E72FB">
      <w:r w:rsidRPr="00A7160D">
        <w:t>The 2016</w:t>
      </w:r>
      <w:r>
        <w:t>–1</w:t>
      </w:r>
      <w:r w:rsidRPr="00A7160D">
        <w:t xml:space="preserve">7 </w:t>
      </w:r>
      <w:r>
        <w:t>b</w:t>
      </w:r>
      <w:r w:rsidRPr="00A7160D">
        <w:t xml:space="preserve">udget </w:t>
      </w:r>
      <w:r w:rsidR="00F63ED8">
        <w:t xml:space="preserve">has </w:t>
      </w:r>
      <w:r w:rsidRPr="00A7160D">
        <w:t>committed $46.4 million to community sports and events</w:t>
      </w:r>
      <w:r>
        <w:t>.</w:t>
      </w:r>
    </w:p>
    <w:p w14:paraId="32939503" w14:textId="77777777" w:rsidR="00C63A63" w:rsidRDefault="00C63A63" w:rsidP="004E72FB">
      <w:r w:rsidRPr="00F67CE3">
        <w:rPr>
          <w:b/>
        </w:rPr>
        <w:t>Providing targeted support for disadvantaged communities</w:t>
      </w:r>
      <w:r>
        <w:t xml:space="preserve"> through a Community Renewal and Rebuilding Fund established by the Department of Premier and Cabinet. The fund will support locally driven interventions and place-based projects in disadvantaged communities.</w:t>
      </w:r>
    </w:p>
    <w:p w14:paraId="62C859C5" w14:textId="785AC41A" w:rsidR="00C63A63" w:rsidRDefault="00C63A63" w:rsidP="004E72FB">
      <w:r>
        <w:t>Funding of $12 million has been committed from the 2016–17 b</w:t>
      </w:r>
      <w:r w:rsidRPr="00A7160D">
        <w:t>udget</w:t>
      </w:r>
      <w:r>
        <w:t>.</w:t>
      </w:r>
    </w:p>
    <w:p w14:paraId="3B28D7EC" w14:textId="4D22135A" w:rsidR="00C63A63" w:rsidRPr="00A7160D" w:rsidRDefault="00C63A63" w:rsidP="004E72FB">
      <w:r>
        <w:rPr>
          <w:b/>
        </w:rPr>
        <w:t xml:space="preserve">Ensuring public open space in the new communities of Fishermans Bend </w:t>
      </w:r>
      <w:r w:rsidRPr="00F67CE3">
        <w:t xml:space="preserve">by acquiring land </w:t>
      </w:r>
      <w:r>
        <w:t xml:space="preserve">enabled by </w:t>
      </w:r>
      <w:r w:rsidRPr="00F67CE3">
        <w:t>a</w:t>
      </w:r>
      <w:r w:rsidRPr="00E10BE1">
        <w:t xml:space="preserve"> </w:t>
      </w:r>
      <w:r w:rsidRPr="00A7160D">
        <w:t xml:space="preserve">$12.9 million </w:t>
      </w:r>
      <w:r>
        <w:t xml:space="preserve">commitment in the </w:t>
      </w:r>
      <w:r w:rsidRPr="00A7160D">
        <w:t>2015</w:t>
      </w:r>
      <w:r>
        <w:t>–1</w:t>
      </w:r>
      <w:r w:rsidRPr="00A7160D">
        <w:t xml:space="preserve">6 </w:t>
      </w:r>
      <w:r>
        <w:t>b</w:t>
      </w:r>
      <w:r w:rsidRPr="00A7160D">
        <w:t>udget</w:t>
      </w:r>
      <w:r w:rsidR="0067240F">
        <w:t>.</w:t>
      </w:r>
    </w:p>
    <w:p w14:paraId="28F04E28" w14:textId="77777777" w:rsidR="00C63A63" w:rsidRPr="0052720C" w:rsidRDefault="00C63A63" w:rsidP="00864A6B">
      <w:pPr>
        <w:pStyle w:val="Heading3"/>
      </w:pPr>
      <w:r>
        <w:t>What’s next</w:t>
      </w:r>
    </w:p>
    <w:p w14:paraId="25F30AB5" w14:textId="32225726" w:rsidR="00C63A63" w:rsidRDefault="00C63A63" w:rsidP="00864A6B">
      <w:pPr>
        <w:pStyle w:val="Headingaction"/>
      </w:pPr>
      <w:r>
        <w:t>Whole-of-government approach to 20-minute neighbourhoods</w:t>
      </w:r>
    </w:p>
    <w:p w14:paraId="77EE81BD" w14:textId="39862421" w:rsidR="00C63A63" w:rsidRPr="00D4222C" w:rsidRDefault="00C63A63" w:rsidP="004E72FB">
      <w:r>
        <w:t>E</w:t>
      </w:r>
      <w:r w:rsidRPr="00D4222C">
        <w:t>mbed the 20</w:t>
      </w:r>
      <w:r>
        <w:t>-</w:t>
      </w:r>
      <w:r w:rsidRPr="00D4222C">
        <w:t>minute neighbourhood concept as a key goal across government</w:t>
      </w:r>
      <w:r>
        <w:t>.</w:t>
      </w:r>
      <w:r w:rsidRPr="00D4222C">
        <w:t xml:space="preserve"> </w:t>
      </w:r>
      <w:r>
        <w:t>Key steps are to:</w:t>
      </w:r>
    </w:p>
    <w:p w14:paraId="13F43483" w14:textId="77777777" w:rsidR="00C63A63" w:rsidRPr="004E72FB" w:rsidRDefault="00C63A63" w:rsidP="004E72FB">
      <w:pPr>
        <w:pStyle w:val="TableListBullet"/>
      </w:pPr>
      <w:r w:rsidRPr="004E72FB">
        <w:t>identify and undertake flagship 20-minute neighbourhood projects with the metropolitan regions and the private sector to focus planning and implementation work</w:t>
      </w:r>
    </w:p>
    <w:p w14:paraId="1A8F3B04" w14:textId="77777777" w:rsidR="00C63A63" w:rsidRPr="004E72FB" w:rsidRDefault="00C63A63" w:rsidP="004E72FB">
      <w:pPr>
        <w:pStyle w:val="TableListBullet"/>
      </w:pPr>
      <w:r w:rsidRPr="004E72FB">
        <w:rPr>
          <w:rFonts w:eastAsiaTheme="minorHAnsi"/>
        </w:rPr>
        <w:t>provide guidance to local government on embedding the 20-minute neighbourhood concept into local planning schemes</w:t>
      </w:r>
    </w:p>
    <w:p w14:paraId="03D7CF7D" w14:textId="77777777" w:rsidR="00C63A63" w:rsidRPr="004E72FB" w:rsidRDefault="00C63A63" w:rsidP="004E72FB">
      <w:pPr>
        <w:pStyle w:val="TableListBullet"/>
      </w:pPr>
      <w:r w:rsidRPr="004E72FB">
        <w:t>build community partnerships to help deliver 20-minute neighbourhoods</w:t>
      </w:r>
    </w:p>
    <w:p w14:paraId="093FA962" w14:textId="77777777" w:rsidR="00C63A63" w:rsidRDefault="00C63A63" w:rsidP="004E72FB">
      <w:pPr>
        <w:pStyle w:val="TableListBullet"/>
      </w:pPr>
      <w:r w:rsidRPr="004E72FB">
        <w:t>improve information and research to be shared with local government.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39090CC2"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999DB34" w14:textId="77777777" w:rsidR="00E9748C" w:rsidRPr="00896404" w:rsidRDefault="00E9748C" w:rsidP="00E951D2">
            <w:pPr>
              <w:spacing w:before="0" w:after="0" w:line="240" w:lineRule="auto"/>
              <w:ind w:left="34" w:hanging="34"/>
              <w:rPr>
                <w:rFonts w:cs="Arial"/>
              </w:rPr>
            </w:pPr>
            <w:r w:rsidRPr="00896404">
              <w:rPr>
                <w:rFonts w:cs="Arial"/>
              </w:rPr>
              <w:lastRenderedPageBreak/>
              <w:t>Plan Melbourne direction</w:t>
            </w:r>
          </w:p>
        </w:tc>
        <w:tc>
          <w:tcPr>
            <w:tcW w:w="6662" w:type="dxa"/>
            <w:shd w:val="clear" w:color="auto" w:fill="auto"/>
          </w:tcPr>
          <w:p w14:paraId="5E7B3E11" w14:textId="0DB00063" w:rsidR="00E9748C" w:rsidRPr="00896404" w:rsidRDefault="007C37F8" w:rsidP="00E951D2">
            <w:pPr>
              <w:spacing w:before="0" w:after="0" w:line="240" w:lineRule="auto"/>
              <w:rPr>
                <w:rFonts w:cs="Arial"/>
              </w:rPr>
            </w:pPr>
            <w:r>
              <w:rPr>
                <w:rFonts w:cs="Arial"/>
              </w:rPr>
              <w:t>5.1</w:t>
            </w:r>
          </w:p>
        </w:tc>
      </w:tr>
      <w:tr w:rsidR="00E9748C" w:rsidRPr="00896404" w14:paraId="444DE04A" w14:textId="77777777" w:rsidTr="00E951D2">
        <w:tc>
          <w:tcPr>
            <w:tcW w:w="2694" w:type="dxa"/>
          </w:tcPr>
          <w:p w14:paraId="2B3B4E9C"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1D43923D" w14:textId="340B944E" w:rsidR="00E9748C" w:rsidRPr="00896404" w:rsidRDefault="007C37F8" w:rsidP="00E951D2">
            <w:pPr>
              <w:spacing w:before="0" w:after="0" w:line="240" w:lineRule="auto"/>
              <w:rPr>
                <w:rFonts w:cs="Arial"/>
              </w:rPr>
            </w:pPr>
            <w:r>
              <w:rPr>
                <w:rFonts w:cs="Arial"/>
              </w:rPr>
              <w:t>Short</w:t>
            </w:r>
          </w:p>
        </w:tc>
      </w:tr>
      <w:tr w:rsidR="00E9748C" w:rsidRPr="00896404" w14:paraId="65F55835" w14:textId="77777777" w:rsidTr="00E951D2">
        <w:tc>
          <w:tcPr>
            <w:tcW w:w="2694" w:type="dxa"/>
          </w:tcPr>
          <w:p w14:paraId="7AA23E36"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3D399AD3" w14:textId="3B4552F9" w:rsidR="00E9748C" w:rsidRPr="00896404" w:rsidRDefault="007C37F8" w:rsidP="00E951D2">
            <w:pPr>
              <w:spacing w:before="0" w:after="0" w:line="240" w:lineRule="auto"/>
              <w:rPr>
                <w:rFonts w:cs="Arial"/>
              </w:rPr>
            </w:pPr>
            <w:r>
              <w:rPr>
                <w:rFonts w:cs="Arial"/>
              </w:rPr>
              <w:t>DELWP</w:t>
            </w:r>
          </w:p>
        </w:tc>
      </w:tr>
      <w:tr w:rsidR="00E9748C" w:rsidRPr="00896404" w14:paraId="18484E97" w14:textId="77777777" w:rsidTr="00E951D2">
        <w:tc>
          <w:tcPr>
            <w:tcW w:w="2694" w:type="dxa"/>
          </w:tcPr>
          <w:p w14:paraId="1045D501" w14:textId="22B5F3ED"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6209427B" w14:textId="32ED7D4C" w:rsidR="00E9748C" w:rsidRPr="007C37F8" w:rsidRDefault="007C37F8" w:rsidP="00E951D2">
            <w:pPr>
              <w:spacing w:before="0" w:after="0" w:line="240" w:lineRule="auto"/>
              <w:rPr>
                <w:rFonts w:cs="Arial"/>
              </w:rPr>
            </w:pPr>
            <w:r w:rsidRPr="007C37F8">
              <w:rPr>
                <w:szCs w:val="14"/>
              </w:rPr>
              <w:t xml:space="preserve">Councils, DHHS, </w:t>
            </w:r>
            <w:r w:rsidR="00F67912">
              <w:rPr>
                <w:szCs w:val="14"/>
              </w:rPr>
              <w:t>DJPR, DoT</w:t>
            </w:r>
            <w:r w:rsidRPr="007C37F8">
              <w:rPr>
                <w:szCs w:val="14"/>
              </w:rPr>
              <w:t>, VPA</w:t>
            </w:r>
          </w:p>
        </w:tc>
      </w:tr>
    </w:tbl>
    <w:p w14:paraId="6E8525FB" w14:textId="746BE3E8" w:rsidR="00990B3D" w:rsidRPr="00F42B26" w:rsidRDefault="00990B3D" w:rsidP="00990B3D">
      <w:pPr>
        <w:pStyle w:val="ActionCopy"/>
        <w:rPr>
          <w:rFonts w:ascii="Arial" w:hAnsi="Arial" w:cs="Arial"/>
          <w:color w:val="auto"/>
          <w:sz w:val="20"/>
          <w:szCs w:val="20"/>
        </w:rPr>
      </w:pPr>
      <w:r w:rsidRPr="00F42B26">
        <w:rPr>
          <w:rFonts w:ascii="Arial" w:hAnsi="Arial" w:cs="Arial"/>
          <w:color w:val="auto"/>
          <w:sz w:val="20"/>
          <w:szCs w:val="20"/>
        </w:rPr>
        <w:t>Action 75 - 1    20-Minute Neighbourhood Program</w:t>
      </w:r>
      <w:r w:rsidR="00DD21BF" w:rsidRPr="00F42B26">
        <w:rPr>
          <w:rFonts w:ascii="Arial" w:hAnsi="Arial" w:cs="Arial"/>
          <w:color w:val="auto"/>
          <w:sz w:val="20"/>
          <w:szCs w:val="20"/>
        </w:rPr>
        <w:t xml:space="preserve"> </w:t>
      </w:r>
      <w:r w:rsidR="00DD21BF" w:rsidRPr="00F42B26">
        <w:rPr>
          <w:rFonts w:ascii="Arial" w:hAnsi="Arial" w:cs="Arial"/>
          <w:b w:val="0"/>
          <w:bCs w:val="0"/>
          <w:i/>
          <w:iCs/>
          <w:color w:val="auto"/>
          <w:sz w:val="20"/>
          <w:szCs w:val="20"/>
        </w:rPr>
        <w:t>*</w:t>
      </w:r>
      <w:r w:rsidR="00F42B26" w:rsidRPr="00F42B26">
        <w:rPr>
          <w:rFonts w:ascii="Arial" w:hAnsi="Arial" w:cs="Arial"/>
          <w:b w:val="0"/>
          <w:bCs w:val="0"/>
          <w:i/>
          <w:iCs/>
          <w:color w:val="auto"/>
        </w:rPr>
        <w:t>new</w:t>
      </w:r>
    </w:p>
    <w:p w14:paraId="050EF6CA" w14:textId="77777777" w:rsidR="00990B3D" w:rsidRPr="00990B3D" w:rsidRDefault="00990B3D" w:rsidP="00990B3D">
      <w:r>
        <w:t xml:space="preserve">Support delivery of 20-minute neighbourhoods across Melbourne and support delivery of the recommendations from the </w:t>
      </w:r>
      <w:r w:rsidRPr="00990B3D">
        <w:rPr>
          <w:i/>
        </w:rPr>
        <w:t>20-minute neighbourhoods – Creating a more liveable Melbourne report 2019</w:t>
      </w:r>
      <w:r w:rsidRPr="00990B3D">
        <w:t>.</w:t>
      </w:r>
    </w:p>
    <w:p w14:paraId="2A1E4660" w14:textId="77777777" w:rsidR="00990B3D" w:rsidRDefault="00990B3D" w:rsidP="00990B3D">
      <w:r>
        <w:t xml:space="preserve">The recommendations are grouped into the following themes: </w:t>
      </w:r>
    </w:p>
    <w:p w14:paraId="667EA40B" w14:textId="77777777" w:rsidR="00990B3D" w:rsidRDefault="00990B3D" w:rsidP="00990B3D">
      <w:pPr>
        <w:pStyle w:val="ListParagraph"/>
        <w:numPr>
          <w:ilvl w:val="0"/>
          <w:numId w:val="39"/>
        </w:numPr>
      </w:pPr>
      <w:r>
        <w:t xml:space="preserve">Policy — Embedding 20-minute neighbourhoods in decision-making </w:t>
      </w:r>
    </w:p>
    <w:p w14:paraId="23682BAA" w14:textId="77777777" w:rsidR="00990B3D" w:rsidRDefault="00990B3D" w:rsidP="00990B3D">
      <w:pPr>
        <w:pStyle w:val="ListParagraph"/>
        <w:numPr>
          <w:ilvl w:val="0"/>
          <w:numId w:val="39"/>
        </w:numPr>
      </w:pPr>
      <w:r>
        <w:t xml:space="preserve">Place — Guidance to design liveable places </w:t>
      </w:r>
    </w:p>
    <w:p w14:paraId="662C080E" w14:textId="1279BEE7" w:rsidR="00C63A63" w:rsidRDefault="00990B3D" w:rsidP="00990B3D">
      <w:pPr>
        <w:pStyle w:val="ListParagraph"/>
        <w:numPr>
          <w:ilvl w:val="0"/>
          <w:numId w:val="39"/>
        </w:numPr>
      </w:pPr>
      <w:r>
        <w:t>Partnerships — Connecting government, industry and communities.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990B3D" w:rsidRPr="00896404" w14:paraId="0FD40C4D" w14:textId="77777777" w:rsidTr="00D7295F">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F792C34" w14:textId="77777777" w:rsidR="00990B3D" w:rsidRPr="00896404" w:rsidRDefault="00990B3D" w:rsidP="00D7295F">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6A194BD" w14:textId="77777777" w:rsidR="00990B3D" w:rsidRPr="00896404" w:rsidRDefault="00990B3D" w:rsidP="00D7295F">
            <w:pPr>
              <w:spacing w:before="0" w:after="0" w:line="240" w:lineRule="auto"/>
              <w:rPr>
                <w:rFonts w:cs="Arial"/>
              </w:rPr>
            </w:pPr>
            <w:r>
              <w:rPr>
                <w:rFonts w:cs="Arial"/>
              </w:rPr>
              <w:t>5.1</w:t>
            </w:r>
          </w:p>
        </w:tc>
      </w:tr>
      <w:tr w:rsidR="00990B3D" w:rsidRPr="00896404" w14:paraId="3A4D2954" w14:textId="77777777" w:rsidTr="00D7295F">
        <w:tc>
          <w:tcPr>
            <w:tcW w:w="2694" w:type="dxa"/>
          </w:tcPr>
          <w:p w14:paraId="54E8A031" w14:textId="77777777" w:rsidR="00990B3D" w:rsidRPr="00896404" w:rsidRDefault="00990B3D" w:rsidP="00D7295F">
            <w:pPr>
              <w:spacing w:before="0" w:after="0" w:line="240" w:lineRule="auto"/>
              <w:rPr>
                <w:rFonts w:cs="Arial"/>
              </w:rPr>
            </w:pPr>
            <w:r w:rsidRPr="00896404">
              <w:rPr>
                <w:rFonts w:cs="Arial"/>
              </w:rPr>
              <w:t>Timeframe</w:t>
            </w:r>
          </w:p>
        </w:tc>
        <w:tc>
          <w:tcPr>
            <w:tcW w:w="6662" w:type="dxa"/>
          </w:tcPr>
          <w:p w14:paraId="7B5656CE" w14:textId="6E1F7202" w:rsidR="00990B3D" w:rsidRPr="00896404" w:rsidRDefault="00990B3D" w:rsidP="00D7295F">
            <w:pPr>
              <w:spacing w:before="0" w:after="0" w:line="240" w:lineRule="auto"/>
              <w:rPr>
                <w:rFonts w:cs="Arial"/>
              </w:rPr>
            </w:pPr>
            <w:r>
              <w:rPr>
                <w:rFonts w:cs="Arial"/>
              </w:rPr>
              <w:t>Long</w:t>
            </w:r>
          </w:p>
        </w:tc>
      </w:tr>
      <w:tr w:rsidR="00990B3D" w:rsidRPr="00896404" w14:paraId="2AC667F1" w14:textId="77777777" w:rsidTr="00D7295F">
        <w:tc>
          <w:tcPr>
            <w:tcW w:w="2694" w:type="dxa"/>
          </w:tcPr>
          <w:p w14:paraId="3D37452C" w14:textId="77777777" w:rsidR="00990B3D" w:rsidRPr="00896404" w:rsidRDefault="00990B3D" w:rsidP="00D7295F">
            <w:pPr>
              <w:spacing w:before="0" w:after="0" w:line="240" w:lineRule="auto"/>
              <w:rPr>
                <w:rFonts w:cs="Arial"/>
              </w:rPr>
            </w:pPr>
            <w:r w:rsidRPr="00896404">
              <w:rPr>
                <w:rFonts w:cs="Arial"/>
              </w:rPr>
              <w:t>Lead agency</w:t>
            </w:r>
          </w:p>
        </w:tc>
        <w:tc>
          <w:tcPr>
            <w:tcW w:w="6662" w:type="dxa"/>
          </w:tcPr>
          <w:p w14:paraId="0C6571AB" w14:textId="77777777" w:rsidR="00990B3D" w:rsidRPr="00896404" w:rsidRDefault="00990B3D" w:rsidP="00D7295F">
            <w:pPr>
              <w:spacing w:before="0" w:after="0" w:line="240" w:lineRule="auto"/>
              <w:rPr>
                <w:rFonts w:cs="Arial"/>
              </w:rPr>
            </w:pPr>
            <w:r>
              <w:rPr>
                <w:rFonts w:cs="Arial"/>
              </w:rPr>
              <w:t>DELWP</w:t>
            </w:r>
          </w:p>
        </w:tc>
      </w:tr>
      <w:tr w:rsidR="00990B3D" w:rsidRPr="00896404" w14:paraId="34D65A76" w14:textId="77777777" w:rsidTr="00D7295F">
        <w:tc>
          <w:tcPr>
            <w:tcW w:w="2694" w:type="dxa"/>
          </w:tcPr>
          <w:p w14:paraId="188E5295" w14:textId="77777777" w:rsidR="00990B3D" w:rsidRPr="00896404" w:rsidRDefault="00990B3D" w:rsidP="00D7295F">
            <w:pPr>
              <w:spacing w:before="0" w:after="0" w:line="240" w:lineRule="auto"/>
              <w:rPr>
                <w:rFonts w:cs="Arial"/>
              </w:rPr>
            </w:pPr>
            <w:r w:rsidRPr="00896404">
              <w:rPr>
                <w:rFonts w:cs="Arial"/>
              </w:rPr>
              <w:t>Implementation partner</w:t>
            </w:r>
            <w:r>
              <w:rPr>
                <w:rFonts w:cs="Arial"/>
              </w:rPr>
              <w:t>s</w:t>
            </w:r>
          </w:p>
        </w:tc>
        <w:tc>
          <w:tcPr>
            <w:tcW w:w="6662" w:type="dxa"/>
          </w:tcPr>
          <w:p w14:paraId="2702E34A" w14:textId="68A466C5" w:rsidR="00990B3D" w:rsidRPr="00896404" w:rsidRDefault="00DD21BF" w:rsidP="00D7295F">
            <w:pPr>
              <w:spacing w:before="0" w:after="0" w:line="240" w:lineRule="auto"/>
              <w:rPr>
                <w:rFonts w:cs="Arial"/>
              </w:rPr>
            </w:pPr>
            <w:r>
              <w:rPr>
                <w:rFonts w:cs="Arial"/>
              </w:rPr>
              <w:t>DPC, DHHS, DJCS, DJPR, DoT, VPA, Councils</w:t>
            </w:r>
          </w:p>
        </w:tc>
      </w:tr>
    </w:tbl>
    <w:p w14:paraId="21EBDE72" w14:textId="4C9BFAE4" w:rsidR="00847024" w:rsidRPr="00D4222C" w:rsidRDefault="00847024" w:rsidP="00864A6B">
      <w:pPr>
        <w:pStyle w:val="Headingaction"/>
      </w:pPr>
      <w:r w:rsidRPr="00D4222C">
        <w:t xml:space="preserve">Metropolitan-wide </w:t>
      </w:r>
      <w:r>
        <w:t>‘</w:t>
      </w:r>
      <w:r w:rsidRPr="00D4222C">
        <w:t>neighbourhoods index</w:t>
      </w:r>
      <w:r>
        <w:t>’</w:t>
      </w:r>
    </w:p>
    <w:p w14:paraId="423DEE8E" w14:textId="444C5F44" w:rsidR="00C63A63" w:rsidRDefault="00C63A63" w:rsidP="004E72FB">
      <w:r w:rsidRPr="00D4222C">
        <w:t xml:space="preserve">Create a metropolitan-wide </w:t>
      </w:r>
      <w:r>
        <w:t>‘</w:t>
      </w:r>
      <w:r w:rsidRPr="00D4222C">
        <w:t>neighbourhoods index</w:t>
      </w:r>
      <w:r>
        <w:t>’</w:t>
      </w:r>
      <w:r w:rsidRPr="00D4222C">
        <w:t xml:space="preserve"> that identifies the key characteristics </w:t>
      </w:r>
      <w:r>
        <w:t xml:space="preserve">of </w:t>
      </w:r>
      <w:r w:rsidRPr="00D4222C">
        <w:t>Melbourne</w:t>
      </w:r>
      <w:r>
        <w:t>’</w:t>
      </w:r>
      <w:r w:rsidRPr="00D4222C">
        <w:t>s neighbourhoods (such as activity centres, schools, public transport, housing density and diversi</w:t>
      </w:r>
      <w:r>
        <w:t>ty, walkability and tree cover).</w:t>
      </w:r>
    </w:p>
    <w:p w14:paraId="5CF5A5E2" w14:textId="77777777" w:rsidR="00C63A63" w:rsidRDefault="00C63A63" w:rsidP="004E72FB">
      <w:r w:rsidRPr="00D4222C">
        <w:t>This index will be a building block for establishing a more comprehensive</w:t>
      </w:r>
      <w:r>
        <w:t>,</w:t>
      </w:r>
      <w:r w:rsidRPr="00D4222C">
        <w:t xml:space="preserve"> metropolitan-wide database of neighbourhoods for use in future planning and monitoring activities.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E9748C" w:rsidRPr="00896404" w14:paraId="54FDFA81"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9F04E7B" w14:textId="77777777" w:rsidR="00E9748C" w:rsidRPr="00896404" w:rsidRDefault="00E9748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72FFA8DC" w14:textId="395B8492" w:rsidR="00E9748C" w:rsidRPr="00896404" w:rsidRDefault="007C37F8" w:rsidP="00E951D2">
            <w:pPr>
              <w:spacing w:before="0" w:after="0" w:line="240" w:lineRule="auto"/>
              <w:rPr>
                <w:rFonts w:cs="Arial"/>
              </w:rPr>
            </w:pPr>
            <w:r>
              <w:rPr>
                <w:rFonts w:cs="Arial"/>
              </w:rPr>
              <w:t>5.1</w:t>
            </w:r>
          </w:p>
        </w:tc>
      </w:tr>
      <w:tr w:rsidR="00E9748C" w:rsidRPr="00896404" w14:paraId="1240BD05" w14:textId="77777777" w:rsidTr="00E951D2">
        <w:tc>
          <w:tcPr>
            <w:tcW w:w="2694" w:type="dxa"/>
          </w:tcPr>
          <w:p w14:paraId="2E8006FF" w14:textId="77777777" w:rsidR="00E9748C" w:rsidRPr="00896404" w:rsidRDefault="00E9748C" w:rsidP="00E951D2">
            <w:pPr>
              <w:spacing w:before="0" w:after="0" w:line="240" w:lineRule="auto"/>
              <w:rPr>
                <w:rFonts w:cs="Arial"/>
              </w:rPr>
            </w:pPr>
            <w:r w:rsidRPr="00896404">
              <w:rPr>
                <w:rFonts w:cs="Arial"/>
              </w:rPr>
              <w:t>Timeframe</w:t>
            </w:r>
          </w:p>
        </w:tc>
        <w:tc>
          <w:tcPr>
            <w:tcW w:w="6662" w:type="dxa"/>
          </w:tcPr>
          <w:p w14:paraId="00994034" w14:textId="06F9ABBC" w:rsidR="00E9748C" w:rsidRPr="00896404" w:rsidRDefault="007C37F8" w:rsidP="00E951D2">
            <w:pPr>
              <w:spacing w:before="0" w:after="0" w:line="240" w:lineRule="auto"/>
              <w:rPr>
                <w:rFonts w:cs="Arial"/>
              </w:rPr>
            </w:pPr>
            <w:r>
              <w:rPr>
                <w:rFonts w:cs="Arial"/>
              </w:rPr>
              <w:t>Medium</w:t>
            </w:r>
          </w:p>
        </w:tc>
      </w:tr>
      <w:tr w:rsidR="00E9748C" w:rsidRPr="00896404" w14:paraId="5BFFFBF9" w14:textId="77777777" w:rsidTr="00E951D2">
        <w:tc>
          <w:tcPr>
            <w:tcW w:w="2694" w:type="dxa"/>
          </w:tcPr>
          <w:p w14:paraId="58A03026" w14:textId="77777777" w:rsidR="00E9748C" w:rsidRPr="00896404" w:rsidRDefault="00E9748C" w:rsidP="00E951D2">
            <w:pPr>
              <w:spacing w:before="0" w:after="0" w:line="240" w:lineRule="auto"/>
              <w:rPr>
                <w:rFonts w:cs="Arial"/>
              </w:rPr>
            </w:pPr>
            <w:r w:rsidRPr="00896404">
              <w:rPr>
                <w:rFonts w:cs="Arial"/>
              </w:rPr>
              <w:t>Lead agency</w:t>
            </w:r>
          </w:p>
        </w:tc>
        <w:tc>
          <w:tcPr>
            <w:tcW w:w="6662" w:type="dxa"/>
          </w:tcPr>
          <w:p w14:paraId="14640427" w14:textId="333E04D8" w:rsidR="00E9748C" w:rsidRPr="00896404" w:rsidRDefault="007C37F8" w:rsidP="00E951D2">
            <w:pPr>
              <w:spacing w:before="0" w:after="0" w:line="240" w:lineRule="auto"/>
              <w:rPr>
                <w:rFonts w:cs="Arial"/>
              </w:rPr>
            </w:pPr>
            <w:r>
              <w:rPr>
                <w:rFonts w:cs="Arial"/>
              </w:rPr>
              <w:t>DELWP</w:t>
            </w:r>
          </w:p>
        </w:tc>
      </w:tr>
      <w:tr w:rsidR="00E9748C" w:rsidRPr="00896404" w14:paraId="7149C7E2" w14:textId="77777777" w:rsidTr="00E951D2">
        <w:tc>
          <w:tcPr>
            <w:tcW w:w="2694" w:type="dxa"/>
          </w:tcPr>
          <w:p w14:paraId="067254F4" w14:textId="2E9B457B" w:rsidR="00E9748C" w:rsidRPr="00896404" w:rsidRDefault="00E9748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6B31D1C8" w14:textId="6D4C9920" w:rsidR="00E9748C" w:rsidRPr="00896404" w:rsidRDefault="007C37F8" w:rsidP="00E951D2">
            <w:pPr>
              <w:spacing w:before="0" w:after="0" w:line="240" w:lineRule="auto"/>
              <w:rPr>
                <w:rFonts w:cs="Arial"/>
              </w:rPr>
            </w:pPr>
            <w:r>
              <w:rPr>
                <w:rFonts w:cs="Arial"/>
              </w:rPr>
              <w:t>Councils, VPA</w:t>
            </w:r>
          </w:p>
        </w:tc>
      </w:tr>
    </w:tbl>
    <w:p w14:paraId="451624A7" w14:textId="77777777" w:rsidR="00C63A63" w:rsidRDefault="00C63A63" w:rsidP="00864A6B">
      <w:pPr>
        <w:pStyle w:val="Headingaction"/>
      </w:pPr>
      <w:r w:rsidRPr="00DE6203">
        <w:t>Neighbourhood</w:t>
      </w:r>
      <w:r w:rsidRPr="00BF25BF">
        <w:t xml:space="preserve"> health and community wellbeing precincts and education services</w:t>
      </w:r>
    </w:p>
    <w:p w14:paraId="7D88F7BA" w14:textId="6A76212C" w:rsidR="00C63A63" w:rsidRDefault="00C63A63" w:rsidP="004E72FB">
      <w:r>
        <w:t>Plan</w:t>
      </w:r>
      <w:r w:rsidRPr="00BF25BF">
        <w:t xml:space="preserve"> </w:t>
      </w:r>
      <w:r>
        <w:t xml:space="preserve">for existing </w:t>
      </w:r>
      <w:r w:rsidRPr="00BF25BF">
        <w:t xml:space="preserve">and new neighbourhood health and community wellbeing precincts and education services, particularly in areas that have service gaps and/or are easily accessible </w:t>
      </w:r>
      <w:r>
        <w:t xml:space="preserve">by public transport </w:t>
      </w:r>
      <w:r w:rsidRPr="00BF25BF">
        <w:t>to communities in need</w:t>
      </w:r>
      <w:r>
        <w:t>.</w:t>
      </w:r>
      <w:r w:rsidRPr="00BF25BF">
        <w:t xml:space="preserve"> </w:t>
      </w:r>
      <w:r>
        <w:t>E</w:t>
      </w:r>
      <w:r w:rsidRPr="00BF25BF">
        <w:t>nsure adequate land is zoned for the future development and growth of these facilities</w:t>
      </w:r>
      <w:r w:rsidR="00CD03DC">
        <w:t xml:space="preserve"> which </w:t>
      </w:r>
      <w:r w:rsidR="003830D7">
        <w:t xml:space="preserve">will be </w:t>
      </w:r>
      <w:r w:rsidR="00CD03DC">
        <w:t>accessible to all</w:t>
      </w:r>
      <w:r>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1AC3A4BA"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8075B35"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D42E7CE" w14:textId="15C545E5" w:rsidR="00513B4C" w:rsidRPr="00896404" w:rsidRDefault="007C37F8" w:rsidP="00E951D2">
            <w:pPr>
              <w:spacing w:before="0" w:after="0" w:line="240" w:lineRule="auto"/>
              <w:rPr>
                <w:rFonts w:cs="Arial"/>
              </w:rPr>
            </w:pPr>
            <w:r>
              <w:rPr>
                <w:rFonts w:cs="Arial"/>
              </w:rPr>
              <w:t>5.3</w:t>
            </w:r>
          </w:p>
        </w:tc>
      </w:tr>
      <w:tr w:rsidR="00513B4C" w:rsidRPr="00896404" w14:paraId="65A1F8D1" w14:textId="77777777" w:rsidTr="00E951D2">
        <w:tc>
          <w:tcPr>
            <w:tcW w:w="2694" w:type="dxa"/>
          </w:tcPr>
          <w:p w14:paraId="5E9333B5"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5033932D" w14:textId="4C171D3C" w:rsidR="00513B4C" w:rsidRPr="00896404" w:rsidRDefault="007C37F8" w:rsidP="00E951D2">
            <w:pPr>
              <w:spacing w:before="0" w:after="0" w:line="240" w:lineRule="auto"/>
              <w:rPr>
                <w:rFonts w:cs="Arial"/>
              </w:rPr>
            </w:pPr>
            <w:r>
              <w:rPr>
                <w:rFonts w:cs="Arial"/>
              </w:rPr>
              <w:t>Short</w:t>
            </w:r>
          </w:p>
        </w:tc>
      </w:tr>
      <w:tr w:rsidR="00513B4C" w:rsidRPr="00896404" w14:paraId="5DEE164D" w14:textId="77777777" w:rsidTr="00E951D2">
        <w:tc>
          <w:tcPr>
            <w:tcW w:w="2694" w:type="dxa"/>
          </w:tcPr>
          <w:p w14:paraId="11D3511B"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72DB30DA" w14:textId="2DC965BC" w:rsidR="00513B4C" w:rsidRPr="00896404" w:rsidRDefault="007C37F8" w:rsidP="00E951D2">
            <w:pPr>
              <w:spacing w:before="0" w:after="0" w:line="240" w:lineRule="auto"/>
              <w:rPr>
                <w:rFonts w:cs="Arial"/>
              </w:rPr>
            </w:pPr>
            <w:r>
              <w:rPr>
                <w:rFonts w:cs="Arial"/>
              </w:rPr>
              <w:t>DHHS</w:t>
            </w:r>
          </w:p>
        </w:tc>
      </w:tr>
      <w:tr w:rsidR="00513B4C" w:rsidRPr="00896404" w14:paraId="1C4E90B3" w14:textId="77777777" w:rsidTr="00E951D2">
        <w:tc>
          <w:tcPr>
            <w:tcW w:w="2694" w:type="dxa"/>
          </w:tcPr>
          <w:p w14:paraId="11DA7299" w14:textId="089AE46C" w:rsidR="00513B4C" w:rsidRPr="00896404" w:rsidRDefault="00513B4C" w:rsidP="00E951D2">
            <w:pPr>
              <w:spacing w:before="0" w:after="0" w:line="240" w:lineRule="auto"/>
              <w:rPr>
                <w:rFonts w:cs="Arial"/>
              </w:rPr>
            </w:pPr>
            <w:r w:rsidRPr="00896404">
              <w:rPr>
                <w:rFonts w:cs="Arial"/>
              </w:rPr>
              <w:t>Implementation partner</w:t>
            </w:r>
            <w:r w:rsidR="007C37F8">
              <w:rPr>
                <w:rFonts w:cs="Arial"/>
              </w:rPr>
              <w:t>s</w:t>
            </w:r>
          </w:p>
        </w:tc>
        <w:tc>
          <w:tcPr>
            <w:tcW w:w="6662" w:type="dxa"/>
          </w:tcPr>
          <w:p w14:paraId="046B1D45" w14:textId="22509618" w:rsidR="00513B4C" w:rsidRPr="00896404" w:rsidRDefault="007C37F8" w:rsidP="00E951D2">
            <w:pPr>
              <w:spacing w:before="0" w:after="0" w:line="240" w:lineRule="auto"/>
              <w:rPr>
                <w:rFonts w:cs="Arial"/>
              </w:rPr>
            </w:pPr>
            <w:r>
              <w:rPr>
                <w:rFonts w:cs="Arial"/>
              </w:rPr>
              <w:t>Councils, VPA, DET, DELWP</w:t>
            </w:r>
          </w:p>
        </w:tc>
      </w:tr>
    </w:tbl>
    <w:p w14:paraId="77DCC4E2" w14:textId="77777777" w:rsidR="00C63A63" w:rsidRPr="00AB341C" w:rsidRDefault="00C63A63" w:rsidP="00864A6B">
      <w:pPr>
        <w:pStyle w:val="Headingaction"/>
      </w:pPr>
      <w:r w:rsidRPr="00AB341C">
        <w:t>Not-for-profit community service providers</w:t>
      </w:r>
    </w:p>
    <w:p w14:paraId="6B7A161F" w14:textId="7D001B39" w:rsidR="00C63A63" w:rsidRDefault="00C63A63" w:rsidP="004E72FB">
      <w:r w:rsidRPr="00AB341C">
        <w:t>Investigate whether there are planning impediments to the establishment and operation of not-for-profit community service providers, particularly in growth areas, to ensure key community services can be delivered through these providers.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1CD7B829"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FB54C29"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937CD9C" w14:textId="3939C493" w:rsidR="00513B4C" w:rsidRPr="00896404" w:rsidRDefault="007C37F8" w:rsidP="00E951D2">
            <w:pPr>
              <w:spacing w:before="0" w:after="0" w:line="240" w:lineRule="auto"/>
              <w:rPr>
                <w:rFonts w:cs="Arial"/>
              </w:rPr>
            </w:pPr>
            <w:r>
              <w:rPr>
                <w:rFonts w:cs="Arial"/>
              </w:rPr>
              <w:t>5.3</w:t>
            </w:r>
          </w:p>
        </w:tc>
      </w:tr>
      <w:tr w:rsidR="00513B4C" w:rsidRPr="00896404" w14:paraId="501681BB" w14:textId="77777777" w:rsidTr="00E951D2">
        <w:tc>
          <w:tcPr>
            <w:tcW w:w="2694" w:type="dxa"/>
          </w:tcPr>
          <w:p w14:paraId="1AC0B23F"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6D82DAF3" w14:textId="7836FDDC" w:rsidR="00513B4C" w:rsidRPr="00896404" w:rsidRDefault="007C37F8" w:rsidP="00E951D2">
            <w:pPr>
              <w:spacing w:before="0" w:after="0" w:line="240" w:lineRule="auto"/>
              <w:rPr>
                <w:rFonts w:cs="Arial"/>
              </w:rPr>
            </w:pPr>
            <w:r>
              <w:rPr>
                <w:rFonts w:cs="Arial"/>
              </w:rPr>
              <w:t>Short</w:t>
            </w:r>
          </w:p>
        </w:tc>
      </w:tr>
      <w:tr w:rsidR="00513B4C" w:rsidRPr="00896404" w14:paraId="34D3899E" w14:textId="77777777" w:rsidTr="00E951D2">
        <w:tc>
          <w:tcPr>
            <w:tcW w:w="2694" w:type="dxa"/>
          </w:tcPr>
          <w:p w14:paraId="0A7BBA87" w14:textId="7BBD067B" w:rsidR="00513B4C" w:rsidRPr="00896404" w:rsidRDefault="007C37F8" w:rsidP="00E951D2">
            <w:pPr>
              <w:spacing w:before="0" w:after="0" w:line="240" w:lineRule="auto"/>
              <w:rPr>
                <w:rFonts w:cs="Arial"/>
              </w:rPr>
            </w:pPr>
            <w:r>
              <w:rPr>
                <w:rFonts w:cs="Arial"/>
              </w:rPr>
              <w:t>Lead agencies</w:t>
            </w:r>
          </w:p>
        </w:tc>
        <w:tc>
          <w:tcPr>
            <w:tcW w:w="6662" w:type="dxa"/>
          </w:tcPr>
          <w:p w14:paraId="47AF8D7B" w14:textId="70B5E58B" w:rsidR="00513B4C" w:rsidRPr="00896404" w:rsidRDefault="007C37F8" w:rsidP="00E951D2">
            <w:pPr>
              <w:spacing w:before="0" w:after="0" w:line="240" w:lineRule="auto"/>
              <w:rPr>
                <w:rFonts w:cs="Arial"/>
              </w:rPr>
            </w:pPr>
            <w:r>
              <w:rPr>
                <w:rFonts w:cs="Arial"/>
              </w:rPr>
              <w:t>VPA and DHHS</w:t>
            </w:r>
          </w:p>
        </w:tc>
      </w:tr>
      <w:tr w:rsidR="00513B4C" w:rsidRPr="00896404" w14:paraId="0923491F" w14:textId="77777777" w:rsidTr="00E951D2">
        <w:tc>
          <w:tcPr>
            <w:tcW w:w="2694" w:type="dxa"/>
          </w:tcPr>
          <w:p w14:paraId="32533563" w14:textId="77777777" w:rsidR="00513B4C" w:rsidRPr="00896404" w:rsidRDefault="00513B4C" w:rsidP="00E951D2">
            <w:pPr>
              <w:spacing w:before="0" w:after="0" w:line="240" w:lineRule="auto"/>
              <w:rPr>
                <w:rFonts w:cs="Arial"/>
              </w:rPr>
            </w:pPr>
            <w:r w:rsidRPr="00896404">
              <w:rPr>
                <w:rFonts w:cs="Arial"/>
              </w:rPr>
              <w:t>Implementation partner</w:t>
            </w:r>
          </w:p>
        </w:tc>
        <w:tc>
          <w:tcPr>
            <w:tcW w:w="6662" w:type="dxa"/>
          </w:tcPr>
          <w:p w14:paraId="3D33D947" w14:textId="0D33F2AC" w:rsidR="00513B4C" w:rsidRPr="00896404" w:rsidRDefault="007C37F8" w:rsidP="00E951D2">
            <w:pPr>
              <w:spacing w:before="0" w:after="0" w:line="240" w:lineRule="auto"/>
              <w:rPr>
                <w:rFonts w:cs="Arial"/>
              </w:rPr>
            </w:pPr>
            <w:r>
              <w:rPr>
                <w:rFonts w:cs="Arial"/>
              </w:rPr>
              <w:t>DELWP</w:t>
            </w:r>
          </w:p>
        </w:tc>
      </w:tr>
    </w:tbl>
    <w:p w14:paraId="754AFDEE" w14:textId="77777777" w:rsidR="00C63A63" w:rsidRDefault="00C63A63" w:rsidP="00864A6B">
      <w:pPr>
        <w:pStyle w:val="Headingaction"/>
      </w:pPr>
      <w:r>
        <w:t>Locations for cemeteries and crematoria</w:t>
      </w:r>
    </w:p>
    <w:p w14:paraId="58FC77F0" w14:textId="77777777" w:rsidR="00C63A63" w:rsidRDefault="00C63A63" w:rsidP="004E72FB">
      <w:r w:rsidRPr="00310E45">
        <w:t xml:space="preserve">Work with </w:t>
      </w:r>
      <w:r>
        <w:t>c</w:t>
      </w:r>
      <w:r w:rsidRPr="00310E45">
        <w:t xml:space="preserve">emetery </w:t>
      </w:r>
      <w:r>
        <w:t>t</w:t>
      </w:r>
      <w:r w:rsidRPr="00310E45">
        <w:t>rusts to identify and secure locations for cemeteries</w:t>
      </w:r>
      <w:r>
        <w:t xml:space="preserve"> and crematoria and put the appropriate planning provisions</w:t>
      </w:r>
      <w:r w:rsidRPr="00E31101">
        <w:t xml:space="preserve"> </w:t>
      </w:r>
      <w:r>
        <w:t>in place.</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57DF1B18"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2817FF5" w14:textId="77777777" w:rsidR="00513B4C" w:rsidRPr="00896404" w:rsidRDefault="00513B4C" w:rsidP="00E951D2">
            <w:pPr>
              <w:spacing w:before="0" w:after="0" w:line="240" w:lineRule="auto"/>
              <w:ind w:left="34" w:hanging="34"/>
              <w:rPr>
                <w:rFonts w:cs="Arial"/>
              </w:rPr>
            </w:pPr>
            <w:r w:rsidRPr="00896404">
              <w:rPr>
                <w:rFonts w:cs="Arial"/>
              </w:rPr>
              <w:lastRenderedPageBreak/>
              <w:t>Plan Melbourne direction</w:t>
            </w:r>
          </w:p>
        </w:tc>
        <w:tc>
          <w:tcPr>
            <w:tcW w:w="6662" w:type="dxa"/>
            <w:shd w:val="clear" w:color="auto" w:fill="auto"/>
          </w:tcPr>
          <w:p w14:paraId="2D169F04" w14:textId="1DAE9B64" w:rsidR="00513B4C" w:rsidRPr="00896404" w:rsidRDefault="007C37F8" w:rsidP="00E951D2">
            <w:pPr>
              <w:spacing w:before="0" w:after="0" w:line="240" w:lineRule="auto"/>
              <w:rPr>
                <w:rFonts w:cs="Arial"/>
              </w:rPr>
            </w:pPr>
            <w:r>
              <w:rPr>
                <w:rFonts w:cs="Arial"/>
              </w:rPr>
              <w:t>5.3</w:t>
            </w:r>
          </w:p>
        </w:tc>
      </w:tr>
      <w:tr w:rsidR="00513B4C" w:rsidRPr="00896404" w14:paraId="068F2977" w14:textId="77777777" w:rsidTr="00E951D2">
        <w:tc>
          <w:tcPr>
            <w:tcW w:w="2694" w:type="dxa"/>
          </w:tcPr>
          <w:p w14:paraId="251F3BDD"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3A486673" w14:textId="4E8C04CC" w:rsidR="00513B4C" w:rsidRPr="00896404" w:rsidRDefault="007C37F8" w:rsidP="00E951D2">
            <w:pPr>
              <w:spacing w:before="0" w:after="0" w:line="240" w:lineRule="auto"/>
              <w:rPr>
                <w:rFonts w:cs="Arial"/>
              </w:rPr>
            </w:pPr>
            <w:r>
              <w:rPr>
                <w:rFonts w:cs="Arial"/>
              </w:rPr>
              <w:t>Short</w:t>
            </w:r>
          </w:p>
        </w:tc>
      </w:tr>
      <w:tr w:rsidR="00513B4C" w:rsidRPr="00896404" w14:paraId="0F46CD81" w14:textId="77777777" w:rsidTr="00E951D2">
        <w:tc>
          <w:tcPr>
            <w:tcW w:w="2694" w:type="dxa"/>
          </w:tcPr>
          <w:p w14:paraId="3D366BFC"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6BD96D66" w14:textId="6CA0EC29" w:rsidR="00513B4C" w:rsidRPr="00896404" w:rsidRDefault="007C37F8" w:rsidP="00E951D2">
            <w:pPr>
              <w:spacing w:before="0" w:after="0" w:line="240" w:lineRule="auto"/>
              <w:rPr>
                <w:rFonts w:cs="Arial"/>
              </w:rPr>
            </w:pPr>
            <w:r>
              <w:rPr>
                <w:rFonts w:cs="Arial"/>
              </w:rPr>
              <w:t>DHHS</w:t>
            </w:r>
          </w:p>
        </w:tc>
      </w:tr>
      <w:tr w:rsidR="00513B4C" w:rsidRPr="00896404" w14:paraId="06266EBA" w14:textId="77777777" w:rsidTr="00E951D2">
        <w:tc>
          <w:tcPr>
            <w:tcW w:w="2694" w:type="dxa"/>
          </w:tcPr>
          <w:p w14:paraId="2A469379" w14:textId="77777777" w:rsidR="00513B4C" w:rsidRPr="00896404" w:rsidRDefault="00513B4C" w:rsidP="00E951D2">
            <w:pPr>
              <w:spacing w:before="0" w:after="0" w:line="240" w:lineRule="auto"/>
              <w:rPr>
                <w:rFonts w:cs="Arial"/>
              </w:rPr>
            </w:pPr>
            <w:r w:rsidRPr="00896404">
              <w:rPr>
                <w:rFonts w:cs="Arial"/>
              </w:rPr>
              <w:t>Implementation partner</w:t>
            </w:r>
          </w:p>
        </w:tc>
        <w:tc>
          <w:tcPr>
            <w:tcW w:w="6662" w:type="dxa"/>
          </w:tcPr>
          <w:p w14:paraId="709458FA" w14:textId="7490C9DE" w:rsidR="00513B4C" w:rsidRPr="00896404" w:rsidRDefault="007C37F8" w:rsidP="00E951D2">
            <w:pPr>
              <w:spacing w:before="0" w:after="0" w:line="240" w:lineRule="auto"/>
              <w:rPr>
                <w:rFonts w:cs="Arial"/>
              </w:rPr>
            </w:pPr>
            <w:r>
              <w:rPr>
                <w:rFonts w:cs="Arial"/>
              </w:rPr>
              <w:t>DELWP</w:t>
            </w:r>
          </w:p>
        </w:tc>
      </w:tr>
    </w:tbl>
    <w:p w14:paraId="48669D90" w14:textId="43278368" w:rsidR="00C63A63" w:rsidRPr="00031A31" w:rsidRDefault="00C63A63" w:rsidP="00864A6B">
      <w:pPr>
        <w:pStyle w:val="Heading1"/>
      </w:pPr>
      <w:bookmarkStart w:id="27" w:name="_Toc452983165"/>
      <w:bookmarkStart w:id="28" w:name="_Toc466987356"/>
      <w:r w:rsidRPr="00031A31">
        <w:lastRenderedPageBreak/>
        <w:t xml:space="preserve">Outcome 6 </w:t>
      </w:r>
      <w:bookmarkEnd w:id="27"/>
      <w:r w:rsidR="00C9482E" w:rsidRPr="00C9482E">
        <w:t>Melbourne is a sustainable and resilient city</w:t>
      </w:r>
      <w:bookmarkEnd w:id="28"/>
    </w:p>
    <w:p w14:paraId="23B7720F" w14:textId="77777777" w:rsidR="00C63A63" w:rsidRDefault="00C63A63" w:rsidP="00864A6B">
      <w:pPr>
        <w:pStyle w:val="Heading3"/>
      </w:pPr>
      <w:r>
        <w:t>Initiatives underway</w:t>
      </w:r>
    </w:p>
    <w:p w14:paraId="4F9F6DA2" w14:textId="77777777" w:rsidR="00C63A63" w:rsidRPr="00C40A05" w:rsidRDefault="00C63A63" w:rsidP="004E72FB">
      <w:pPr>
        <w:rPr>
          <w:lang w:eastAsia="en-AU"/>
        </w:rPr>
      </w:pPr>
      <w:r w:rsidRPr="00F67CE3">
        <w:rPr>
          <w:b/>
          <w:lang w:eastAsia="en-AU"/>
        </w:rPr>
        <w:t>Committing Victoria to reducing greenhouse gas emissions</w:t>
      </w:r>
      <w:r>
        <w:rPr>
          <w:lang w:eastAsia="en-AU"/>
        </w:rPr>
        <w:t xml:space="preserve"> by setting a long-term target of net zero emissions by 2050. Reducing emissions will be supported by five-yearly interim reduction targets and a pledging system for all levels of government, business and community.</w:t>
      </w:r>
    </w:p>
    <w:p w14:paraId="323DC4EE" w14:textId="5A28B633" w:rsidR="00C63A63" w:rsidRDefault="00C63A63" w:rsidP="004E72FB">
      <w:r w:rsidRPr="00F67CE3">
        <w:rPr>
          <w:b/>
        </w:rPr>
        <w:t>Driving the uptake of renewable energy</w:t>
      </w:r>
      <w:r>
        <w:t xml:space="preserve"> by setting </w:t>
      </w:r>
      <w:r w:rsidRPr="00CD6CBE">
        <w:t xml:space="preserve">renewable energy generation targets of 25 per cent by 2020 and 40 per cent by 2025. </w:t>
      </w:r>
      <w:r>
        <w:t>T</w:t>
      </w:r>
      <w:r w:rsidR="00C872FC">
        <w:t xml:space="preserve">he targets will drive an </w:t>
      </w:r>
      <w:r w:rsidRPr="00CD6CBE">
        <w:t>estimated $2.5 billion of investment and an additional 4</w:t>
      </w:r>
      <w:r>
        <w:t>,</w:t>
      </w:r>
      <w:r w:rsidRPr="00CD6CBE">
        <w:t>000 jobs in Vict</w:t>
      </w:r>
      <w:r>
        <w:t>oria’s renewable energy sector.</w:t>
      </w:r>
    </w:p>
    <w:p w14:paraId="06B8B994" w14:textId="77777777" w:rsidR="00C63A63" w:rsidRDefault="00C63A63" w:rsidP="004E72FB">
      <w:r>
        <w:t xml:space="preserve">The government is developing a </w:t>
      </w:r>
      <w:r>
        <w:rPr>
          <w:i/>
        </w:rPr>
        <w:t>Renewable Energy Action Plan.</w:t>
      </w:r>
    </w:p>
    <w:p w14:paraId="77B41171" w14:textId="68178830" w:rsidR="00C63A63" w:rsidRDefault="00C63A63" w:rsidP="004E72FB">
      <w:r>
        <w:t>$</w:t>
      </w:r>
      <w:r w:rsidR="00967E6F">
        <w:t>12.1</w:t>
      </w:r>
      <w:r>
        <w:t xml:space="preserve"> million from the Sustainability Fund will support the implementation of the </w:t>
      </w:r>
      <w:r w:rsidRPr="00BD4B6E">
        <w:rPr>
          <w:i/>
        </w:rPr>
        <w:t>Renewable Energy Action Plan</w:t>
      </w:r>
      <w:r>
        <w:t>.</w:t>
      </w:r>
    </w:p>
    <w:p w14:paraId="520E2279" w14:textId="02E273D6" w:rsidR="00C63A63" w:rsidRPr="00F65CDE" w:rsidRDefault="00C63A63" w:rsidP="004E72FB">
      <w:r w:rsidRPr="00F67CE3">
        <w:rPr>
          <w:b/>
        </w:rPr>
        <w:t>Strengthening environmental policy and strategy</w:t>
      </w:r>
      <w:r w:rsidRPr="00F65CDE">
        <w:t xml:space="preserve"> through reviews of the </w:t>
      </w:r>
      <w:r w:rsidRPr="00F67CE3">
        <w:rPr>
          <w:i/>
        </w:rPr>
        <w:t xml:space="preserve">Climate Change Act 2010 </w:t>
      </w:r>
      <w:r w:rsidRPr="00F65CDE">
        <w:t xml:space="preserve">and </w:t>
      </w:r>
      <w:r>
        <w:t>developing</w:t>
      </w:r>
      <w:r w:rsidRPr="00F65CDE">
        <w:t xml:space="preserve"> new policy </w:t>
      </w:r>
      <w:r>
        <w:t xml:space="preserve">platforms including the </w:t>
      </w:r>
      <w:r w:rsidR="00C872FC" w:rsidRPr="00C872FC">
        <w:t>s</w:t>
      </w:r>
      <w:r w:rsidRPr="00C872FC">
        <w:t xml:space="preserve">econd </w:t>
      </w:r>
      <w:r w:rsidRPr="00F67CE3">
        <w:rPr>
          <w:i/>
        </w:rPr>
        <w:t>Climate Change Adaptation Plan</w:t>
      </w:r>
      <w:r>
        <w:t xml:space="preserve"> and </w:t>
      </w:r>
      <w:r w:rsidRPr="00F67CE3">
        <w:rPr>
          <w:i/>
        </w:rPr>
        <w:t>Victorian Climate Change Framework</w:t>
      </w:r>
      <w:r>
        <w:t>.</w:t>
      </w:r>
      <w:r w:rsidR="00C872FC">
        <w:t xml:space="preserve"> From 2020, a five-yearly Climate Change Strategy will be developed for Victoria, replacing the requirements for a Climate Change Adaptation Plan.</w:t>
      </w:r>
    </w:p>
    <w:p w14:paraId="034D508E" w14:textId="77777777" w:rsidR="00C63A63" w:rsidRPr="00CD6CBE" w:rsidRDefault="00C63A63" w:rsidP="004E72FB">
      <w:r w:rsidRPr="00F67CE3">
        <w:rPr>
          <w:b/>
        </w:rPr>
        <w:t>Delivering an energy efficient and productive economy for Victoria</w:t>
      </w:r>
      <w:r>
        <w:rPr>
          <w:b/>
        </w:rPr>
        <w:t xml:space="preserve"> </w:t>
      </w:r>
      <w:r w:rsidRPr="00F67CE3">
        <w:t>through the</w:t>
      </w:r>
      <w:r>
        <w:rPr>
          <w:b/>
        </w:rPr>
        <w:t xml:space="preserve"> </w:t>
      </w:r>
      <w:r w:rsidRPr="00F67CE3">
        <w:rPr>
          <w:i/>
        </w:rPr>
        <w:t>Energy Efficiency and Productivity Strategy</w:t>
      </w:r>
      <w:r>
        <w:t xml:space="preserve"> that</w:t>
      </w:r>
      <w:r w:rsidRPr="00342D39">
        <w:t xml:space="preserve"> </w:t>
      </w:r>
      <w:r>
        <w:t xml:space="preserve">will </w:t>
      </w:r>
      <w:r w:rsidRPr="00CD6CBE">
        <w:t>provid</w:t>
      </w:r>
      <w:r>
        <w:t>e</w:t>
      </w:r>
      <w:r w:rsidRPr="00CD6CBE">
        <w:t xml:space="preserve"> improved energy efficiency outcomes</w:t>
      </w:r>
      <w:r>
        <w:t>, reduce</w:t>
      </w:r>
      <w:r w:rsidRPr="00CD6CBE">
        <w:t xml:space="preserve"> greenhouse gas emissions and reduc</w:t>
      </w:r>
      <w:r>
        <w:t>e</w:t>
      </w:r>
      <w:r w:rsidRPr="00CD6CBE">
        <w:t xml:space="preserve"> </w:t>
      </w:r>
      <w:r w:rsidRPr="0049224B">
        <w:t xml:space="preserve">energy </w:t>
      </w:r>
      <w:r w:rsidRPr="00CD6CBE">
        <w:t>price pressure</w:t>
      </w:r>
      <w:r>
        <w:t>s</w:t>
      </w:r>
      <w:r w:rsidRPr="00CD6CBE">
        <w:t xml:space="preserve"> on homes and businesses</w:t>
      </w:r>
      <w:r>
        <w:t>.</w:t>
      </w:r>
    </w:p>
    <w:p w14:paraId="48180DD5" w14:textId="40A8D180" w:rsidR="00C63A63" w:rsidRDefault="00C63A63" w:rsidP="004E72FB">
      <w:r w:rsidRPr="00F67CE3">
        <w:rPr>
          <w:b/>
        </w:rPr>
        <w:t>Strengthening the strategic response to natural hazards</w:t>
      </w:r>
      <w:r>
        <w:t xml:space="preserve"> by implementing risk-mitigation strategies. The government’s strategies to keep Victorians safe from hazards such as bushfire</w:t>
      </w:r>
      <w:r w:rsidR="00240283">
        <w:t>s</w:t>
      </w:r>
      <w:r>
        <w:t xml:space="preserve"> and flood</w:t>
      </w:r>
      <w:r w:rsidR="00AC1BAF">
        <w:t>s</w:t>
      </w:r>
      <w:r>
        <w:t xml:space="preserve"> are outlined in the </w:t>
      </w:r>
      <w:r w:rsidRPr="00F67CE3">
        <w:rPr>
          <w:i/>
        </w:rPr>
        <w:t>Victorian Emergency Management Strategic Action Plan 2015</w:t>
      </w:r>
      <w:r>
        <w:rPr>
          <w:i/>
        </w:rPr>
        <w:t>–2</w:t>
      </w:r>
      <w:r w:rsidRPr="00F67CE3">
        <w:rPr>
          <w:i/>
        </w:rPr>
        <w:t>018</w:t>
      </w:r>
      <w:r w:rsidRPr="00342D39">
        <w:t xml:space="preserve">, the </w:t>
      </w:r>
      <w:r w:rsidRPr="00F67CE3">
        <w:rPr>
          <w:i/>
        </w:rPr>
        <w:t>Victorian Floodplain Management Strategy 2016</w:t>
      </w:r>
      <w:r w:rsidRPr="00342D39">
        <w:t>, Melbourne Water</w:t>
      </w:r>
      <w:r>
        <w:t>’</w:t>
      </w:r>
      <w:r w:rsidRPr="00342D39">
        <w:t xml:space="preserve">s </w:t>
      </w:r>
      <w:r w:rsidRPr="00F67CE3">
        <w:rPr>
          <w:i/>
        </w:rPr>
        <w:t>Flood Management Strategy – Port Phillip and Westernport</w:t>
      </w:r>
      <w:r w:rsidR="002B6561">
        <w:t xml:space="preserve">, </w:t>
      </w:r>
      <w:r w:rsidRPr="00F67CE3">
        <w:rPr>
          <w:i/>
        </w:rPr>
        <w:t xml:space="preserve">Critical Infrastructure </w:t>
      </w:r>
      <w:r w:rsidR="00C872FC">
        <w:rPr>
          <w:i/>
        </w:rPr>
        <w:t xml:space="preserve">Resilience </w:t>
      </w:r>
      <w:r w:rsidRPr="00F67CE3">
        <w:rPr>
          <w:i/>
        </w:rPr>
        <w:t>Strategy</w:t>
      </w:r>
      <w:r w:rsidR="002B6561">
        <w:rPr>
          <w:i/>
        </w:rPr>
        <w:t xml:space="preserve"> </w:t>
      </w:r>
      <w:r w:rsidR="002B6561" w:rsidRPr="00AC1BAF">
        <w:t>and</w:t>
      </w:r>
      <w:r w:rsidR="002B6561">
        <w:rPr>
          <w:i/>
        </w:rPr>
        <w:t xml:space="preserve"> Safer Together: A new approach to reducing the risk of bushfire in Victoria</w:t>
      </w:r>
      <w:r w:rsidRPr="00342D39">
        <w:t>.</w:t>
      </w:r>
    </w:p>
    <w:p w14:paraId="5DD791B3" w14:textId="72F3B4DC" w:rsidR="00C63A63" w:rsidRPr="00342D39" w:rsidRDefault="00C63A63" w:rsidP="004E72FB">
      <w:r w:rsidRPr="00342D39">
        <w:t xml:space="preserve">$74 million </w:t>
      </w:r>
      <w:r>
        <w:t xml:space="preserve">is committed </w:t>
      </w:r>
      <w:r w:rsidRPr="00342D39">
        <w:t>from the 2016</w:t>
      </w:r>
      <w:r>
        <w:t>–1</w:t>
      </w:r>
      <w:r w:rsidRPr="00342D39">
        <w:t xml:space="preserve">7 </w:t>
      </w:r>
      <w:r>
        <w:t>b</w:t>
      </w:r>
      <w:r w:rsidRPr="00342D39">
        <w:t>udget</w:t>
      </w:r>
      <w:r w:rsidR="00967E6F">
        <w:t xml:space="preserve"> for bushfire preparedness and response activities</w:t>
      </w:r>
      <w:r>
        <w:t>.</w:t>
      </w:r>
    </w:p>
    <w:p w14:paraId="108817E5" w14:textId="07911316" w:rsidR="00712A84" w:rsidRDefault="00C63A63" w:rsidP="004E72FB">
      <w:r w:rsidRPr="00F67CE3">
        <w:rPr>
          <w:b/>
        </w:rPr>
        <w:t>Setting the strategic</w:t>
      </w:r>
      <w:r>
        <w:rPr>
          <w:b/>
        </w:rPr>
        <w:t xml:space="preserve"> direction</w:t>
      </w:r>
      <w:r w:rsidRPr="00F67CE3">
        <w:rPr>
          <w:b/>
        </w:rPr>
        <w:t xml:space="preserve"> for water management in Victoria for decades to come</w:t>
      </w:r>
      <w:r>
        <w:t xml:space="preserve"> through the g</w:t>
      </w:r>
      <w:r w:rsidRPr="00342D39">
        <w:t>overnment</w:t>
      </w:r>
      <w:r>
        <w:t>’s</w:t>
      </w:r>
      <w:r w:rsidRPr="00342D39">
        <w:t xml:space="preserve"> new water plan, </w:t>
      </w:r>
      <w:r w:rsidRPr="00F67CE3">
        <w:rPr>
          <w:i/>
        </w:rPr>
        <w:t>Water for Victoria</w:t>
      </w:r>
      <w:r>
        <w:t>.</w:t>
      </w:r>
      <w:r w:rsidR="0048674C">
        <w:t xml:space="preserve"> </w:t>
      </w:r>
      <w:r w:rsidR="00712A84">
        <w:t>D</w:t>
      </w:r>
      <w:r w:rsidR="0048674C">
        <w:t xml:space="preserve">eveloped </w:t>
      </w:r>
      <w:r w:rsidR="00712A84">
        <w:t xml:space="preserve">through </w:t>
      </w:r>
      <w:r w:rsidR="0048674C">
        <w:t xml:space="preserve">extensive </w:t>
      </w:r>
      <w:r w:rsidR="00712A84">
        <w:t xml:space="preserve">community </w:t>
      </w:r>
      <w:r w:rsidR="0048674C">
        <w:t>consultation</w:t>
      </w:r>
      <w:r w:rsidR="00712A84">
        <w:t>, it is a plan for managing Victoria’s precious water resources and responds to the impact of climate change and a growing population.</w:t>
      </w:r>
    </w:p>
    <w:p w14:paraId="31FD7165" w14:textId="246E53A9" w:rsidR="00C63A63" w:rsidRPr="00342B54" w:rsidRDefault="00342B54" w:rsidP="004E72FB">
      <w:r>
        <w:t xml:space="preserve">The implementation of </w:t>
      </w:r>
      <w:r w:rsidRPr="00342B54">
        <w:rPr>
          <w:i/>
        </w:rPr>
        <w:t>Water for Victoria</w:t>
      </w:r>
      <w:r>
        <w:t>, released in October 2016, is being funded through the Environmental Contributions Levy.</w:t>
      </w:r>
    </w:p>
    <w:p w14:paraId="0AF11E65" w14:textId="38BA3773" w:rsidR="00C16891" w:rsidRDefault="00C16891" w:rsidP="004E72FB">
      <w:r w:rsidRPr="00C16891">
        <w:rPr>
          <w:b/>
        </w:rPr>
        <w:t>Growing Melbourne’s network of green spaces</w:t>
      </w:r>
      <w:r w:rsidRPr="00C16891">
        <w:t xml:space="preserve"> through a range of programs and projects such as Living Links, Greening the West and </w:t>
      </w:r>
      <w:r>
        <w:t>other initiatives</w:t>
      </w:r>
      <w:r w:rsidRPr="00C16891">
        <w:t xml:space="preserve"> by the People and Parks Foundation.</w:t>
      </w:r>
      <w:r>
        <w:t xml:space="preserve"> </w:t>
      </w:r>
      <w:r w:rsidRPr="00C16891">
        <w:t xml:space="preserve">The </w:t>
      </w:r>
      <w:r w:rsidRPr="00C16891">
        <w:rPr>
          <w:i/>
        </w:rPr>
        <w:t>Resilient Melbourne</w:t>
      </w:r>
      <w:r w:rsidRPr="00C16891">
        <w:t xml:space="preserve"> strategy bring</w:t>
      </w:r>
      <w:r>
        <w:t>s</w:t>
      </w:r>
      <w:r w:rsidRPr="00C16891">
        <w:t xml:space="preserve"> these initiatives together as part of a metropolitan urban forest strategy for all of Melbourne.</w:t>
      </w:r>
    </w:p>
    <w:p w14:paraId="6F652C03" w14:textId="35F73DE2" w:rsidR="00C16891" w:rsidRDefault="00C16891" w:rsidP="004E72FB">
      <w:r w:rsidRPr="00C16891">
        <w:t xml:space="preserve">The City of Melbourne, the </w:t>
      </w:r>
      <w:r w:rsidR="00C36CC1">
        <w:t>g</w:t>
      </w:r>
      <w:r w:rsidRPr="00C16891">
        <w:t xml:space="preserve">overnment and the 202020 Vision have also produced the </w:t>
      </w:r>
      <w:r w:rsidRPr="00C16891">
        <w:rPr>
          <w:i/>
        </w:rPr>
        <w:t>How to Grow an Urban Forest</w:t>
      </w:r>
      <w:r w:rsidRPr="00C16891">
        <w:t xml:space="preserve"> guide for local governments.</w:t>
      </w:r>
    </w:p>
    <w:p w14:paraId="24AA40F2" w14:textId="0D94150D" w:rsidR="0055441C" w:rsidRDefault="00413D8F" w:rsidP="004E72FB">
      <w:r w:rsidRPr="00413D8F">
        <w:rPr>
          <w:b/>
        </w:rPr>
        <w:t>Improving the energy efficiency of existing government buildings and infrastructure</w:t>
      </w:r>
      <w:r>
        <w:t xml:space="preserve"> through the Greener Government Building</w:t>
      </w:r>
      <w:r w:rsidR="00342B54">
        <w:t>s</w:t>
      </w:r>
      <w:r>
        <w:t xml:space="preserve"> </w:t>
      </w:r>
      <w:r w:rsidR="003830D7">
        <w:t>p</w:t>
      </w:r>
      <w:r>
        <w:t>rogram.</w:t>
      </w:r>
      <w:r w:rsidR="0055441C">
        <w:t xml:space="preserve"> Investment in new lighting technologies, heating and cooling systems and solar power will save energy and reduce greenhouse emissions across a number of government buildings and infrastructure.</w:t>
      </w:r>
    </w:p>
    <w:p w14:paraId="49EC04E3" w14:textId="78EADC89" w:rsidR="00E221DA" w:rsidRPr="00C16891" w:rsidRDefault="00E221DA" w:rsidP="004E72FB">
      <w:r>
        <w:t xml:space="preserve">$33 million </w:t>
      </w:r>
      <w:r w:rsidR="00413D8F">
        <w:t xml:space="preserve">is </w:t>
      </w:r>
      <w:r>
        <w:t>committed</w:t>
      </w:r>
      <w:r w:rsidR="00413D8F">
        <w:t xml:space="preserve"> to this initiative.</w:t>
      </w:r>
    </w:p>
    <w:p w14:paraId="4618E3D9" w14:textId="77777777" w:rsidR="00C63A63" w:rsidRDefault="00C63A63" w:rsidP="004E72FB">
      <w:r w:rsidRPr="00F67CE3">
        <w:rPr>
          <w:b/>
        </w:rPr>
        <w:lastRenderedPageBreak/>
        <w:t>Developing a new biodiversity strategy</w:t>
      </w:r>
      <w:r>
        <w:t xml:space="preserve"> to improve the natural environment, including protecting Victoria’s plants and animals, tackling weeds and working with communities to protect threatened species and improve their habitats.</w:t>
      </w:r>
    </w:p>
    <w:p w14:paraId="43E9CC9B" w14:textId="77777777" w:rsidR="00C63A63" w:rsidRPr="00794C58" w:rsidRDefault="00C63A63" w:rsidP="004E72FB">
      <w:r>
        <w:t xml:space="preserve">A draft biodiversity plan, </w:t>
      </w:r>
      <w:r w:rsidRPr="00F67CE3">
        <w:rPr>
          <w:i/>
        </w:rPr>
        <w:t>Pro</w:t>
      </w:r>
      <w:r>
        <w:rPr>
          <w:i/>
        </w:rPr>
        <w:t xml:space="preserve">tecting Victoria’s Environment </w:t>
      </w:r>
      <w:r>
        <w:t xml:space="preserve">– </w:t>
      </w:r>
      <w:r w:rsidRPr="00F67CE3">
        <w:rPr>
          <w:i/>
        </w:rPr>
        <w:t>Biodiversity 2036</w:t>
      </w:r>
      <w:r>
        <w:t>,</w:t>
      </w:r>
      <w:r w:rsidRPr="00F67CE3">
        <w:t xml:space="preserve"> was released for public comment in mid-2016 and a summary of submissions report published.</w:t>
      </w:r>
    </w:p>
    <w:p w14:paraId="7B5B28CD" w14:textId="77777777" w:rsidR="00C63A63" w:rsidRDefault="00C63A63" w:rsidP="004E72FB">
      <w:r>
        <w:t>$54.5 million is allocated over four years.</w:t>
      </w:r>
    </w:p>
    <w:p w14:paraId="5D3C09AF" w14:textId="5EA523BB" w:rsidR="00C872FC" w:rsidRPr="00FE231A" w:rsidRDefault="00C872FC" w:rsidP="004E72FB">
      <w:r w:rsidRPr="00C872FC">
        <w:rPr>
          <w:b/>
        </w:rPr>
        <w:t>Managing key issues that affect the bays and coasts</w:t>
      </w:r>
      <w:r>
        <w:t xml:space="preserve"> by developing an Environmental Management Plan for Port Phillip Bay, a new Marine and Coastal Act and reviewing the State Environment Protection Policy (Waters of Victoria) and State Environment Protection Policy (Groundwaters of Victoria).</w:t>
      </w:r>
    </w:p>
    <w:p w14:paraId="73394026" w14:textId="77777777" w:rsidR="00C63A63" w:rsidRDefault="00C63A63" w:rsidP="004E72FB">
      <w:pPr>
        <w:rPr>
          <w:lang w:val="en-US"/>
        </w:rPr>
      </w:pPr>
      <w:r w:rsidRPr="00F67CE3">
        <w:rPr>
          <w:b/>
          <w:lang w:val="en-US"/>
        </w:rPr>
        <w:t>Introducing stronger air quality standards</w:t>
      </w:r>
      <w:r>
        <w:rPr>
          <w:lang w:val="en-US"/>
        </w:rPr>
        <w:t xml:space="preserve"> by </w:t>
      </w:r>
      <w:r w:rsidRPr="0083227A">
        <w:rPr>
          <w:lang w:val="en-US"/>
        </w:rPr>
        <w:t xml:space="preserve">adopting a nation-leading standard for limiting </w:t>
      </w:r>
      <w:r>
        <w:rPr>
          <w:lang w:val="en-US"/>
        </w:rPr>
        <w:t xml:space="preserve">air pollution. </w:t>
      </w:r>
      <w:r w:rsidRPr="0083227A">
        <w:rPr>
          <w:lang w:val="en-US"/>
        </w:rPr>
        <w:t xml:space="preserve">The Environment Protection Authority will monitor and report against these new standards, </w:t>
      </w:r>
      <w:r>
        <w:rPr>
          <w:lang w:val="en-US"/>
        </w:rPr>
        <w:t>with results set to inform the g</w:t>
      </w:r>
      <w:r w:rsidRPr="0083227A">
        <w:rPr>
          <w:lang w:val="en-US"/>
        </w:rPr>
        <w:t>overnment</w:t>
      </w:r>
      <w:r>
        <w:rPr>
          <w:lang w:val="en-US"/>
        </w:rPr>
        <w:t>’</w:t>
      </w:r>
      <w:r w:rsidRPr="0083227A">
        <w:rPr>
          <w:lang w:val="en-US"/>
        </w:rPr>
        <w:t>s future policy formulation and regulation.</w:t>
      </w:r>
    </w:p>
    <w:p w14:paraId="765EDF6C" w14:textId="77777777" w:rsidR="00C63A63" w:rsidRPr="00FE231A" w:rsidRDefault="00C63A63" w:rsidP="004E72FB">
      <w:r>
        <w:rPr>
          <w:lang w:val="en-US"/>
        </w:rPr>
        <w:t xml:space="preserve">The government is allocating </w:t>
      </w:r>
      <w:r w:rsidRPr="00F010F1">
        <w:rPr>
          <w:lang w:val="en-US"/>
        </w:rPr>
        <w:t>$6.2 million for air quality monitoring and smoke detection infrastructure</w:t>
      </w:r>
      <w:r>
        <w:rPr>
          <w:lang w:val="en-US"/>
        </w:rPr>
        <w:t xml:space="preserve"> in the Latrobe Valley.</w:t>
      </w:r>
    </w:p>
    <w:p w14:paraId="30AE288C" w14:textId="1B4C65C9" w:rsidR="00C63A63" w:rsidRPr="00CD6CBE" w:rsidRDefault="00C63A63" w:rsidP="004E72FB">
      <w:r w:rsidRPr="00F67CE3">
        <w:rPr>
          <w:b/>
        </w:rPr>
        <w:t>Identifying priority actions to reduce waste to landfill and improve recycling rates</w:t>
      </w:r>
      <w:r w:rsidRPr="00F92AD3">
        <w:rPr>
          <w:b/>
        </w:rPr>
        <w:t>.</w:t>
      </w:r>
      <w:r>
        <w:t xml:space="preserve"> </w:t>
      </w:r>
      <w:r w:rsidRPr="00CD6CBE">
        <w:t xml:space="preserve">The </w:t>
      </w:r>
      <w:r w:rsidRPr="00F67CE3">
        <w:rPr>
          <w:i/>
        </w:rPr>
        <w:t>Metropolitan Resource and Waste Recovery Implementation Plan</w:t>
      </w:r>
      <w:r w:rsidRPr="00CD6CBE">
        <w:t xml:space="preserve"> </w:t>
      </w:r>
      <w:r w:rsidR="00880E83" w:rsidRPr="00880E83">
        <w:t>identifies priority actions to reduce the amount of waste going to la</w:t>
      </w:r>
      <w:r w:rsidR="00880E83">
        <w:t>ndfill, improve recycling rates</w:t>
      </w:r>
      <w:r w:rsidRPr="00CD6CBE">
        <w:t xml:space="preserve"> and plan for Melbourne</w:t>
      </w:r>
      <w:r>
        <w:t>’</w:t>
      </w:r>
      <w:r w:rsidRPr="00CD6CBE">
        <w:t>s growth and future sustainability.</w:t>
      </w:r>
    </w:p>
    <w:p w14:paraId="24565582" w14:textId="07E2F709" w:rsidR="00C63A63" w:rsidRDefault="00C63A63" w:rsidP="004E72FB">
      <w:r w:rsidRPr="00CD6CBE">
        <w:t xml:space="preserve">The </w:t>
      </w:r>
      <w:r w:rsidR="00AC1BAF">
        <w:t>government</w:t>
      </w:r>
      <w:r w:rsidRPr="00CD6CBE">
        <w:t xml:space="preserve"> </w:t>
      </w:r>
      <w:r>
        <w:t>is committing</w:t>
      </w:r>
      <w:r w:rsidRPr="00CD6CBE">
        <w:t xml:space="preserve"> $21 million over four years to </w:t>
      </w:r>
      <w:r>
        <w:t>create</w:t>
      </w:r>
      <w:r w:rsidRPr="00CD6CBE">
        <w:t xml:space="preserve"> job</w:t>
      </w:r>
      <w:r>
        <w:t>s and drive innovation</w:t>
      </w:r>
      <w:r w:rsidRPr="00CD6CBE">
        <w:t xml:space="preserve"> </w:t>
      </w:r>
      <w:r>
        <w:rPr>
          <w:lang w:val="en-US"/>
        </w:rPr>
        <w:t>in the waste and resource recovery sector</w:t>
      </w:r>
      <w:r>
        <w:t>.</w:t>
      </w:r>
    </w:p>
    <w:p w14:paraId="1F1B1D1E" w14:textId="77777777" w:rsidR="00C63A63" w:rsidRPr="00CD6CBE" w:rsidRDefault="00C63A63" w:rsidP="00864A6B">
      <w:pPr>
        <w:pStyle w:val="Heading3"/>
      </w:pPr>
      <w:r>
        <w:t>What’s next</w:t>
      </w:r>
    </w:p>
    <w:p w14:paraId="6E38C6E9" w14:textId="4F417FD9" w:rsidR="00C63A63" w:rsidRPr="00214CF9" w:rsidRDefault="00C63A63" w:rsidP="00864A6B">
      <w:pPr>
        <w:pStyle w:val="Headingaction"/>
      </w:pPr>
      <w:r w:rsidRPr="00214CF9">
        <w:t xml:space="preserve">Review of planning </w:t>
      </w:r>
      <w:r>
        <w:t>and building systems to support environmentally sustainable development outcomes</w:t>
      </w:r>
    </w:p>
    <w:p w14:paraId="1333CFA2" w14:textId="33A124B3" w:rsidR="00C63A63" w:rsidRDefault="00C872FC" w:rsidP="00C63A63">
      <w:r>
        <w:t>Review the</w:t>
      </w:r>
      <w:r w:rsidR="00C63A63">
        <w:t xml:space="preserve"> Victorian planning and building systems to support environmentally sustainable development outcomes for new buildings to </w:t>
      </w:r>
      <w:r w:rsidR="00585672">
        <w:t xml:space="preserve">consider </w:t>
      </w:r>
      <w:r w:rsidR="00C63A63">
        <w:t>their energy, water and waste management performance.</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78E94F52"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45C5EE5"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26B13FCC" w14:textId="20ADCD62" w:rsidR="00513B4C" w:rsidRPr="00896404" w:rsidRDefault="00E951D2" w:rsidP="00E951D2">
            <w:pPr>
              <w:spacing w:before="0" w:after="0" w:line="240" w:lineRule="auto"/>
              <w:rPr>
                <w:rFonts w:cs="Arial"/>
              </w:rPr>
            </w:pPr>
            <w:r>
              <w:rPr>
                <w:rFonts w:cs="Arial"/>
              </w:rPr>
              <w:t>6.1</w:t>
            </w:r>
          </w:p>
        </w:tc>
      </w:tr>
      <w:tr w:rsidR="00513B4C" w:rsidRPr="00896404" w14:paraId="7F330F3A" w14:textId="77777777" w:rsidTr="00E951D2">
        <w:tc>
          <w:tcPr>
            <w:tcW w:w="2694" w:type="dxa"/>
          </w:tcPr>
          <w:p w14:paraId="2994F14E"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51FA0232" w14:textId="46ACF062" w:rsidR="00513B4C" w:rsidRPr="00896404" w:rsidRDefault="00E951D2" w:rsidP="00E951D2">
            <w:pPr>
              <w:spacing w:before="0" w:after="0" w:line="240" w:lineRule="auto"/>
              <w:rPr>
                <w:rFonts w:cs="Arial"/>
              </w:rPr>
            </w:pPr>
            <w:r>
              <w:rPr>
                <w:rFonts w:cs="Arial"/>
              </w:rPr>
              <w:t>Short</w:t>
            </w:r>
          </w:p>
        </w:tc>
      </w:tr>
      <w:tr w:rsidR="00513B4C" w:rsidRPr="00896404" w14:paraId="210BA5FD" w14:textId="77777777" w:rsidTr="00E951D2">
        <w:tc>
          <w:tcPr>
            <w:tcW w:w="2694" w:type="dxa"/>
          </w:tcPr>
          <w:p w14:paraId="64DC26D1"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6CCA1EC7" w14:textId="738EB9E3" w:rsidR="00513B4C" w:rsidRPr="00896404" w:rsidRDefault="00E951D2" w:rsidP="00E951D2">
            <w:pPr>
              <w:spacing w:before="0" w:after="0" w:line="240" w:lineRule="auto"/>
              <w:rPr>
                <w:rFonts w:cs="Arial"/>
              </w:rPr>
            </w:pPr>
            <w:r>
              <w:rPr>
                <w:rFonts w:cs="Arial"/>
              </w:rPr>
              <w:t>DELWP</w:t>
            </w:r>
          </w:p>
        </w:tc>
      </w:tr>
      <w:tr w:rsidR="00513B4C" w:rsidRPr="00896404" w14:paraId="7996ABFE" w14:textId="77777777" w:rsidTr="00E951D2">
        <w:tc>
          <w:tcPr>
            <w:tcW w:w="2694" w:type="dxa"/>
          </w:tcPr>
          <w:p w14:paraId="56EBB1C0" w14:textId="77777777" w:rsidR="00513B4C" w:rsidRPr="00896404" w:rsidRDefault="00513B4C" w:rsidP="00E951D2">
            <w:pPr>
              <w:spacing w:before="0" w:after="0" w:line="240" w:lineRule="auto"/>
              <w:rPr>
                <w:rFonts w:cs="Arial"/>
              </w:rPr>
            </w:pPr>
            <w:r w:rsidRPr="00896404">
              <w:rPr>
                <w:rFonts w:cs="Arial"/>
              </w:rPr>
              <w:t>Implementation partner</w:t>
            </w:r>
          </w:p>
        </w:tc>
        <w:tc>
          <w:tcPr>
            <w:tcW w:w="6662" w:type="dxa"/>
          </w:tcPr>
          <w:p w14:paraId="2B0F0099" w14:textId="77777777" w:rsidR="00513B4C" w:rsidRPr="00896404" w:rsidRDefault="00513B4C" w:rsidP="00E951D2">
            <w:pPr>
              <w:spacing w:before="0" w:after="0" w:line="240" w:lineRule="auto"/>
              <w:rPr>
                <w:rFonts w:cs="Arial"/>
              </w:rPr>
            </w:pPr>
          </w:p>
        </w:tc>
      </w:tr>
    </w:tbl>
    <w:p w14:paraId="61A7D028" w14:textId="08871090" w:rsidR="00C63A63" w:rsidRDefault="00C872FC" w:rsidP="00864A6B">
      <w:pPr>
        <w:pStyle w:val="Headingaction"/>
      </w:pPr>
      <w:r>
        <w:t>Lead</w:t>
      </w:r>
      <w:r w:rsidR="00C63A63">
        <w:t xml:space="preserve"> by example on environmentally sustainable development</w:t>
      </w:r>
    </w:p>
    <w:p w14:paraId="7DE97315" w14:textId="77777777" w:rsidR="00C63A63" w:rsidRDefault="00C63A63" w:rsidP="004E72FB">
      <w:r w:rsidRPr="00310E45">
        <w:t>Lead by example by establishing minimum energy, water and waste performance standards for the construction and upgrade of government buildings</w:t>
      </w:r>
      <w:r>
        <w:t>, including</w:t>
      </w:r>
      <w:r w:rsidRPr="005B3AB4">
        <w:t xml:space="preserve"> public housing.</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5835A8D1"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B5A78B0"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38D4D67F" w14:textId="457E34F2" w:rsidR="00513B4C" w:rsidRPr="00896404" w:rsidRDefault="00E951D2" w:rsidP="00E951D2">
            <w:pPr>
              <w:spacing w:before="0" w:after="0" w:line="240" w:lineRule="auto"/>
              <w:rPr>
                <w:rFonts w:cs="Arial"/>
              </w:rPr>
            </w:pPr>
            <w:r>
              <w:rPr>
                <w:rFonts w:cs="Arial"/>
              </w:rPr>
              <w:t>6.1</w:t>
            </w:r>
          </w:p>
        </w:tc>
      </w:tr>
      <w:tr w:rsidR="00513B4C" w:rsidRPr="00896404" w14:paraId="0C6FA36A" w14:textId="77777777" w:rsidTr="00E951D2">
        <w:tc>
          <w:tcPr>
            <w:tcW w:w="2694" w:type="dxa"/>
          </w:tcPr>
          <w:p w14:paraId="1D9A3C3C"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41058943" w14:textId="15C20EF2" w:rsidR="00513B4C" w:rsidRPr="00896404" w:rsidRDefault="00E951D2" w:rsidP="00E951D2">
            <w:pPr>
              <w:spacing w:before="0" w:after="0" w:line="240" w:lineRule="auto"/>
              <w:rPr>
                <w:rFonts w:cs="Arial"/>
              </w:rPr>
            </w:pPr>
            <w:r>
              <w:rPr>
                <w:rFonts w:cs="Arial"/>
              </w:rPr>
              <w:t>Medium</w:t>
            </w:r>
          </w:p>
        </w:tc>
      </w:tr>
      <w:tr w:rsidR="00513B4C" w:rsidRPr="00896404" w14:paraId="6B7D59E2" w14:textId="77777777" w:rsidTr="00E951D2">
        <w:tc>
          <w:tcPr>
            <w:tcW w:w="2694" w:type="dxa"/>
          </w:tcPr>
          <w:p w14:paraId="31DCC558"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7D8B7E68" w14:textId="50C40406" w:rsidR="00513B4C" w:rsidRPr="00896404" w:rsidRDefault="00E951D2" w:rsidP="00E951D2">
            <w:pPr>
              <w:spacing w:before="0" w:after="0" w:line="240" w:lineRule="auto"/>
              <w:rPr>
                <w:rFonts w:cs="Arial"/>
              </w:rPr>
            </w:pPr>
            <w:r>
              <w:rPr>
                <w:rFonts w:cs="Arial"/>
              </w:rPr>
              <w:t>DELWP</w:t>
            </w:r>
          </w:p>
        </w:tc>
      </w:tr>
      <w:tr w:rsidR="00513B4C" w:rsidRPr="00896404" w14:paraId="12216B9C" w14:textId="77777777" w:rsidTr="00E951D2">
        <w:tc>
          <w:tcPr>
            <w:tcW w:w="2694" w:type="dxa"/>
          </w:tcPr>
          <w:p w14:paraId="42EE27EA" w14:textId="16E0300F" w:rsidR="00513B4C" w:rsidRPr="00896404" w:rsidRDefault="00513B4C" w:rsidP="00E951D2">
            <w:pPr>
              <w:spacing w:before="0" w:after="0" w:line="240" w:lineRule="auto"/>
              <w:rPr>
                <w:rFonts w:cs="Arial"/>
              </w:rPr>
            </w:pPr>
            <w:r w:rsidRPr="00896404">
              <w:rPr>
                <w:rFonts w:cs="Arial"/>
              </w:rPr>
              <w:t>Implementation partner</w:t>
            </w:r>
            <w:r w:rsidR="00E951D2">
              <w:rPr>
                <w:rFonts w:cs="Arial"/>
              </w:rPr>
              <w:t>s</w:t>
            </w:r>
          </w:p>
        </w:tc>
        <w:tc>
          <w:tcPr>
            <w:tcW w:w="6662" w:type="dxa"/>
          </w:tcPr>
          <w:p w14:paraId="457E1CBD" w14:textId="0ADB372B" w:rsidR="00513B4C" w:rsidRPr="00896404" w:rsidRDefault="00E951D2" w:rsidP="00E951D2">
            <w:pPr>
              <w:spacing w:before="0" w:after="0" w:line="240" w:lineRule="auto"/>
              <w:rPr>
                <w:rFonts w:cs="Arial"/>
              </w:rPr>
            </w:pPr>
            <w:r>
              <w:rPr>
                <w:rFonts w:cs="Arial"/>
              </w:rPr>
              <w:t>DTF, DHHS</w:t>
            </w:r>
          </w:p>
        </w:tc>
      </w:tr>
    </w:tbl>
    <w:p w14:paraId="774F581F" w14:textId="77777777" w:rsidR="00C63A63" w:rsidRDefault="00C63A63" w:rsidP="00864A6B">
      <w:pPr>
        <w:pStyle w:val="Headingaction"/>
      </w:pPr>
      <w:r>
        <w:t>Energy efficiency of existing buildings</w:t>
      </w:r>
    </w:p>
    <w:p w14:paraId="39F49167" w14:textId="668DE809" w:rsidR="00C63A63" w:rsidRDefault="003830D7" w:rsidP="004E72FB">
      <w:r>
        <w:t>Improve t</w:t>
      </w:r>
      <w:r w:rsidR="00C63A63" w:rsidRPr="004706A1">
        <w:t>he energy efficiency of existing housing (including rental properties) and non-resid</w:t>
      </w:r>
      <w:r w:rsidR="00C872FC">
        <w:t xml:space="preserve">ential buildings to meet </w:t>
      </w:r>
      <w:r w:rsidR="00EB68D7">
        <w:t>Victoria’s net</w:t>
      </w:r>
      <w:r w:rsidR="00C872FC">
        <w:t xml:space="preserve"> zero </w:t>
      </w:r>
      <w:r w:rsidR="00C63A63" w:rsidRPr="004706A1">
        <w:t>emissions target by 2050. This includes</w:t>
      </w:r>
      <w:r w:rsidR="0048674C">
        <w:t xml:space="preserve"> th</w:t>
      </w:r>
      <w:r w:rsidR="00585672">
        <w:t>e Greener Government Buildings P</w:t>
      </w:r>
      <w:r w:rsidR="0048674C">
        <w:t xml:space="preserve">rogram and </w:t>
      </w:r>
      <w:r w:rsidR="00C63A63" w:rsidRPr="004706A1">
        <w:t>roll-out of the Residential Efficiency Scorecard</w:t>
      </w:r>
      <w:r w:rsidR="00C63A63">
        <w:t>,</w:t>
      </w:r>
      <w:r w:rsidR="00C63A63" w:rsidRPr="004706A1">
        <w:t xml:space="preserve"> to enable homeowners to understand and improve the energy performance of their homes</w:t>
      </w:r>
      <w:r w:rsidR="00C63A63">
        <w:t>,</w:t>
      </w:r>
      <w:r w:rsidR="00C63A63" w:rsidRPr="004706A1">
        <w:t xml:space="preserve"> and a strengthened and expanded Victorian Energy Efficiency Target Scheme.</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425F964B"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0FFD037F"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787BD9CD" w14:textId="31A07535" w:rsidR="00513B4C" w:rsidRPr="00896404" w:rsidRDefault="00E951D2" w:rsidP="00E951D2">
            <w:pPr>
              <w:spacing w:before="0" w:after="0" w:line="240" w:lineRule="auto"/>
              <w:rPr>
                <w:rFonts w:cs="Arial"/>
              </w:rPr>
            </w:pPr>
            <w:r>
              <w:rPr>
                <w:rFonts w:cs="Arial"/>
              </w:rPr>
              <w:t>6.1</w:t>
            </w:r>
          </w:p>
        </w:tc>
      </w:tr>
      <w:tr w:rsidR="00513B4C" w:rsidRPr="00896404" w14:paraId="25992F4D" w14:textId="77777777" w:rsidTr="00E951D2">
        <w:tc>
          <w:tcPr>
            <w:tcW w:w="2694" w:type="dxa"/>
          </w:tcPr>
          <w:p w14:paraId="681588A5"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1D281422" w14:textId="73BD5036" w:rsidR="00513B4C" w:rsidRPr="00896404" w:rsidRDefault="00E951D2" w:rsidP="00E951D2">
            <w:pPr>
              <w:spacing w:before="0" w:after="0" w:line="240" w:lineRule="auto"/>
              <w:rPr>
                <w:rFonts w:cs="Arial"/>
              </w:rPr>
            </w:pPr>
            <w:r>
              <w:rPr>
                <w:rFonts w:cs="Arial"/>
              </w:rPr>
              <w:t>Medium</w:t>
            </w:r>
          </w:p>
        </w:tc>
      </w:tr>
      <w:tr w:rsidR="00513B4C" w:rsidRPr="00896404" w14:paraId="0B77BFE8" w14:textId="77777777" w:rsidTr="00E951D2">
        <w:tc>
          <w:tcPr>
            <w:tcW w:w="2694" w:type="dxa"/>
          </w:tcPr>
          <w:p w14:paraId="00B85360" w14:textId="6911B747" w:rsidR="00513B4C" w:rsidRPr="00896404" w:rsidRDefault="00E951D2" w:rsidP="00E951D2">
            <w:pPr>
              <w:spacing w:before="0" w:after="0" w:line="240" w:lineRule="auto"/>
              <w:rPr>
                <w:rFonts w:cs="Arial"/>
              </w:rPr>
            </w:pPr>
            <w:r>
              <w:rPr>
                <w:rFonts w:cs="Arial"/>
              </w:rPr>
              <w:lastRenderedPageBreak/>
              <w:t>Lead agencies</w:t>
            </w:r>
          </w:p>
        </w:tc>
        <w:tc>
          <w:tcPr>
            <w:tcW w:w="6662" w:type="dxa"/>
          </w:tcPr>
          <w:p w14:paraId="3A633868" w14:textId="40BB1F47" w:rsidR="00513B4C" w:rsidRPr="00896404" w:rsidRDefault="00E951D2" w:rsidP="00E951D2">
            <w:pPr>
              <w:spacing w:before="0" w:after="0" w:line="240" w:lineRule="auto"/>
              <w:rPr>
                <w:rFonts w:cs="Arial"/>
              </w:rPr>
            </w:pPr>
            <w:r>
              <w:rPr>
                <w:rFonts w:cs="Arial"/>
              </w:rPr>
              <w:t>DELWP and DTF</w:t>
            </w:r>
          </w:p>
        </w:tc>
      </w:tr>
      <w:tr w:rsidR="00513B4C" w:rsidRPr="00896404" w14:paraId="33E65E18" w14:textId="77777777" w:rsidTr="00E951D2">
        <w:tc>
          <w:tcPr>
            <w:tcW w:w="2694" w:type="dxa"/>
          </w:tcPr>
          <w:p w14:paraId="0C09E939" w14:textId="67B11674" w:rsidR="00513B4C" w:rsidRPr="00896404" w:rsidRDefault="00513B4C" w:rsidP="00E951D2">
            <w:pPr>
              <w:spacing w:before="0" w:after="0" w:line="240" w:lineRule="auto"/>
              <w:rPr>
                <w:rFonts w:cs="Arial"/>
              </w:rPr>
            </w:pPr>
            <w:r w:rsidRPr="00896404">
              <w:rPr>
                <w:rFonts w:cs="Arial"/>
              </w:rPr>
              <w:t>Implementation partner</w:t>
            </w:r>
            <w:r w:rsidR="00E951D2">
              <w:rPr>
                <w:rFonts w:cs="Arial"/>
              </w:rPr>
              <w:t>s</w:t>
            </w:r>
          </w:p>
        </w:tc>
        <w:tc>
          <w:tcPr>
            <w:tcW w:w="6662" w:type="dxa"/>
          </w:tcPr>
          <w:p w14:paraId="7344DD30" w14:textId="65ABC3C7" w:rsidR="00513B4C" w:rsidRPr="00896404" w:rsidRDefault="00E951D2" w:rsidP="00E951D2">
            <w:pPr>
              <w:spacing w:before="0" w:after="0" w:line="240" w:lineRule="auto"/>
              <w:rPr>
                <w:rFonts w:cs="Arial"/>
              </w:rPr>
            </w:pPr>
            <w:r>
              <w:rPr>
                <w:rFonts w:cs="Arial"/>
              </w:rPr>
              <w:t>Councils</w:t>
            </w:r>
          </w:p>
        </w:tc>
      </w:tr>
    </w:tbl>
    <w:p w14:paraId="072F473E" w14:textId="23CAEEA3" w:rsidR="00C63A63" w:rsidRDefault="000A4003" w:rsidP="00864A6B">
      <w:pPr>
        <w:pStyle w:val="Headingaction"/>
      </w:pPr>
      <w:r>
        <w:t>H</w:t>
      </w:r>
      <w:r w:rsidR="00C63A63">
        <w:t>igher building energy efficiency standards</w:t>
      </w:r>
    </w:p>
    <w:p w14:paraId="3BCCDBA8" w14:textId="6D0B9482" w:rsidR="00C63A63" w:rsidRDefault="00C63A63" w:rsidP="004E72FB">
      <w:r w:rsidRPr="00310E45">
        <w:t xml:space="preserve">Advocate </w:t>
      </w:r>
      <w:r w:rsidRPr="005B3AB4">
        <w:t>for higher building energy</w:t>
      </w:r>
      <w:r>
        <w:t xml:space="preserve"> efficiency </w:t>
      </w:r>
      <w:r w:rsidRPr="005B3AB4">
        <w:t xml:space="preserve">standards </w:t>
      </w:r>
      <w:r w:rsidR="00585672">
        <w:t xml:space="preserve">through national forums </w:t>
      </w:r>
      <w:r w:rsidRPr="005B3AB4">
        <w:t>that are consistent with broader energy</w:t>
      </w:r>
      <w:r>
        <w:t xml:space="preserve"> </w:t>
      </w:r>
      <w:r w:rsidRPr="005B3AB4">
        <w:t>efficiency</w:t>
      </w:r>
      <w:r>
        <w:t xml:space="preserve"> </w:t>
      </w:r>
      <w:r w:rsidRPr="005B3AB4">
        <w:t>policy</w:t>
      </w:r>
      <w:r w:rsidR="00585672">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63F5E300"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3E6534C"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616638D" w14:textId="450B5777" w:rsidR="00513B4C" w:rsidRPr="00896404" w:rsidRDefault="00B703AD" w:rsidP="00E951D2">
            <w:pPr>
              <w:spacing w:before="0" w:after="0" w:line="240" w:lineRule="auto"/>
              <w:rPr>
                <w:rFonts w:cs="Arial"/>
              </w:rPr>
            </w:pPr>
            <w:r>
              <w:rPr>
                <w:rFonts w:cs="Arial"/>
              </w:rPr>
              <w:t>6.1</w:t>
            </w:r>
          </w:p>
        </w:tc>
      </w:tr>
      <w:tr w:rsidR="00513B4C" w:rsidRPr="00896404" w14:paraId="1B5C7D29" w14:textId="77777777" w:rsidTr="00E951D2">
        <w:tc>
          <w:tcPr>
            <w:tcW w:w="2694" w:type="dxa"/>
          </w:tcPr>
          <w:p w14:paraId="6B125B7A"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3A4C476A" w14:textId="5F274DD0" w:rsidR="00513B4C" w:rsidRPr="00896404" w:rsidRDefault="00B703AD" w:rsidP="00E951D2">
            <w:pPr>
              <w:spacing w:before="0" w:after="0" w:line="240" w:lineRule="auto"/>
              <w:rPr>
                <w:rFonts w:cs="Arial"/>
              </w:rPr>
            </w:pPr>
            <w:r>
              <w:rPr>
                <w:rFonts w:cs="Arial"/>
              </w:rPr>
              <w:t>Short</w:t>
            </w:r>
          </w:p>
        </w:tc>
      </w:tr>
      <w:tr w:rsidR="00513B4C" w:rsidRPr="00896404" w14:paraId="2289CCC4" w14:textId="77777777" w:rsidTr="00E951D2">
        <w:tc>
          <w:tcPr>
            <w:tcW w:w="2694" w:type="dxa"/>
          </w:tcPr>
          <w:p w14:paraId="463A4498"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4466459F" w14:textId="01E11FC0" w:rsidR="00513B4C" w:rsidRPr="00896404" w:rsidRDefault="00B703AD" w:rsidP="00E951D2">
            <w:pPr>
              <w:spacing w:before="0" w:after="0" w:line="240" w:lineRule="auto"/>
              <w:rPr>
                <w:rFonts w:cs="Arial"/>
              </w:rPr>
            </w:pPr>
            <w:r>
              <w:rPr>
                <w:rFonts w:cs="Arial"/>
              </w:rPr>
              <w:t>DELWP</w:t>
            </w:r>
          </w:p>
        </w:tc>
      </w:tr>
      <w:tr w:rsidR="00513B4C" w:rsidRPr="00896404" w14:paraId="600B7AEE" w14:textId="77777777" w:rsidTr="00E951D2">
        <w:tc>
          <w:tcPr>
            <w:tcW w:w="2694" w:type="dxa"/>
          </w:tcPr>
          <w:p w14:paraId="1B81332D" w14:textId="77777777" w:rsidR="00513B4C" w:rsidRPr="00896404" w:rsidRDefault="00513B4C" w:rsidP="00E951D2">
            <w:pPr>
              <w:spacing w:before="0" w:after="0" w:line="240" w:lineRule="auto"/>
              <w:rPr>
                <w:rFonts w:cs="Arial"/>
              </w:rPr>
            </w:pPr>
            <w:r w:rsidRPr="00896404">
              <w:rPr>
                <w:rFonts w:cs="Arial"/>
              </w:rPr>
              <w:t>Implementation partner</w:t>
            </w:r>
          </w:p>
        </w:tc>
        <w:tc>
          <w:tcPr>
            <w:tcW w:w="6662" w:type="dxa"/>
          </w:tcPr>
          <w:p w14:paraId="46951320" w14:textId="77777777" w:rsidR="00513B4C" w:rsidRPr="00896404" w:rsidRDefault="00513B4C" w:rsidP="00E951D2">
            <w:pPr>
              <w:spacing w:before="0" w:after="0" w:line="240" w:lineRule="auto"/>
              <w:rPr>
                <w:rFonts w:cs="Arial"/>
              </w:rPr>
            </w:pPr>
          </w:p>
        </w:tc>
      </w:tr>
    </w:tbl>
    <w:p w14:paraId="3C3E5C0E" w14:textId="1C592781" w:rsidR="00C63A63" w:rsidRPr="00214CF9" w:rsidRDefault="00C63A63" w:rsidP="00864A6B">
      <w:pPr>
        <w:pStyle w:val="Headingaction"/>
      </w:pPr>
      <w:r>
        <w:t>Renewable energy</w:t>
      </w:r>
      <w:r w:rsidRPr="00214CF9">
        <w:t xml:space="preserve"> technologies</w:t>
      </w:r>
      <w:r>
        <w:t xml:space="preserve"> to ac</w:t>
      </w:r>
      <w:r w:rsidRPr="00251765">
        <w:t xml:space="preserve">hieve Victorian </w:t>
      </w:r>
      <w:r>
        <w:t>renewable energy</w:t>
      </w:r>
      <w:r w:rsidRPr="00251765">
        <w:t xml:space="preserve"> targets of 25 per cent by 2020</w:t>
      </w:r>
      <w:r>
        <w:t xml:space="preserve"> a</w:t>
      </w:r>
      <w:r w:rsidRPr="001976B8">
        <w:t>nd 40 per cent by 2025</w:t>
      </w:r>
    </w:p>
    <w:p w14:paraId="3F5E4E5E" w14:textId="77777777" w:rsidR="00C63A63" w:rsidRPr="005B3AB4" w:rsidRDefault="00C63A63" w:rsidP="004E72FB">
      <w:r>
        <w:t>Facilitate</w:t>
      </w:r>
      <w:r w:rsidRPr="005B3AB4">
        <w:t xml:space="preserve"> the uptake of </w:t>
      </w:r>
      <w:r>
        <w:t>renewable energy</w:t>
      </w:r>
      <w:r w:rsidRPr="005B3AB4">
        <w:t xml:space="preserve"> technologies by:</w:t>
      </w:r>
    </w:p>
    <w:p w14:paraId="1FF1385A" w14:textId="77777777" w:rsidR="00C63A63" w:rsidRPr="005B3AB4" w:rsidRDefault="00C63A63" w:rsidP="004E72FB">
      <w:pPr>
        <w:pStyle w:val="TableListBullet"/>
      </w:pPr>
      <w:r>
        <w:t>e</w:t>
      </w:r>
      <w:r w:rsidRPr="005B3AB4">
        <w:t xml:space="preserve">stablishing a whole-of-government policy framework for the deployment and operation of </w:t>
      </w:r>
      <w:r>
        <w:t>renewable energy</w:t>
      </w:r>
      <w:r w:rsidRPr="005B3AB4">
        <w:t xml:space="preserve"> technologies and </w:t>
      </w:r>
      <w:r>
        <w:t xml:space="preserve">facilitate </w:t>
      </w:r>
      <w:r w:rsidRPr="005B3AB4">
        <w:t>opportunities for local electricity generation in growth areas and strategic sites</w:t>
      </w:r>
    </w:p>
    <w:p w14:paraId="040BA420" w14:textId="04F83AB0" w:rsidR="00C63A63" w:rsidRDefault="00C63A63" w:rsidP="004E72FB">
      <w:pPr>
        <w:pStyle w:val="TableListBullet"/>
      </w:pPr>
      <w:r>
        <w:t xml:space="preserve">promoting </w:t>
      </w:r>
      <w:r w:rsidR="00342B54">
        <w:t xml:space="preserve">the </w:t>
      </w:r>
      <w:r>
        <w:t>use of battery storage technology, such as through a regulatory framework</w:t>
      </w:r>
    </w:p>
    <w:p w14:paraId="4DA4016B" w14:textId="77777777" w:rsidR="00C63A63" w:rsidRDefault="00C63A63" w:rsidP="004E72FB">
      <w:pPr>
        <w:pStyle w:val="TableListBullet"/>
      </w:pPr>
      <w:r>
        <w:t>investigating opportunities and constraints for precinct-scale use of renewable resources</w:t>
      </w:r>
    </w:p>
    <w:p w14:paraId="27D73CA4" w14:textId="77777777" w:rsidR="00C63A63" w:rsidRDefault="00C63A63" w:rsidP="004E72FB">
      <w:pPr>
        <w:pStyle w:val="TableListBullet"/>
      </w:pPr>
      <w:r>
        <w:t>investigating opportunities for renewable energy initiatives in Melbourne’s green wedges and peri-urban areas</w:t>
      </w:r>
    </w:p>
    <w:p w14:paraId="073E2018" w14:textId="77777777" w:rsidR="00C63A63" w:rsidRDefault="00C63A63" w:rsidP="004E72FB">
      <w:pPr>
        <w:pStyle w:val="TableListBullet"/>
      </w:pPr>
      <w:r>
        <w:t>p</w:t>
      </w:r>
      <w:r w:rsidRPr="005B3AB4">
        <w:t xml:space="preserve">artnering with others to deliver </w:t>
      </w:r>
      <w:r>
        <w:t>renewable energy</w:t>
      </w:r>
      <w:r w:rsidRPr="005B3AB4">
        <w:t xml:space="preserve"> demonstration projects</w:t>
      </w:r>
    </w:p>
    <w:p w14:paraId="7561FB41" w14:textId="77777777" w:rsidR="00C63A63" w:rsidRDefault="00C63A63" w:rsidP="004E72FB">
      <w:pPr>
        <w:pStyle w:val="TableListBullet"/>
      </w:pPr>
      <w:r>
        <w:t>leading by example by i</w:t>
      </w:r>
      <w:r w:rsidRPr="00310E45">
        <w:t xml:space="preserve">mplementing </w:t>
      </w:r>
      <w:r>
        <w:t xml:space="preserve">renewable energy </w:t>
      </w:r>
      <w:r w:rsidRPr="005B3AB4">
        <w:t>and energy</w:t>
      </w:r>
      <w:r>
        <w:t xml:space="preserve"> </w:t>
      </w:r>
      <w:r w:rsidRPr="005B3AB4">
        <w:t>efficiency initiatives in government projects, including large-scale public buildings, roads and public transport projects</w:t>
      </w:r>
    </w:p>
    <w:p w14:paraId="4AF0D1D7" w14:textId="77777777" w:rsidR="00C63A63" w:rsidRDefault="00C63A63" w:rsidP="004E72FB">
      <w:pPr>
        <w:pStyle w:val="TableListBullet"/>
      </w:pPr>
      <w:r>
        <w:t>establishing a renewable energy</w:t>
      </w:r>
      <w:r w:rsidRPr="00251765">
        <w:t xml:space="preserve"> auction scheme</w:t>
      </w:r>
      <w:r>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12A10082"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905E6E5"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1277A27B" w14:textId="348BAD8A" w:rsidR="00513B4C" w:rsidRPr="00896404" w:rsidRDefault="00B703AD" w:rsidP="00E951D2">
            <w:pPr>
              <w:spacing w:before="0" w:after="0" w:line="240" w:lineRule="auto"/>
              <w:rPr>
                <w:rFonts w:cs="Arial"/>
              </w:rPr>
            </w:pPr>
            <w:r>
              <w:rPr>
                <w:rFonts w:cs="Arial"/>
              </w:rPr>
              <w:t>6.1</w:t>
            </w:r>
          </w:p>
        </w:tc>
      </w:tr>
      <w:tr w:rsidR="00513B4C" w:rsidRPr="00896404" w14:paraId="79675C28" w14:textId="77777777" w:rsidTr="00E951D2">
        <w:tc>
          <w:tcPr>
            <w:tcW w:w="2694" w:type="dxa"/>
          </w:tcPr>
          <w:p w14:paraId="459D3B11"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3BEFCBB9" w14:textId="6D8D6817" w:rsidR="00513B4C" w:rsidRPr="00896404" w:rsidRDefault="00B703AD" w:rsidP="00E951D2">
            <w:pPr>
              <w:spacing w:before="0" w:after="0" w:line="240" w:lineRule="auto"/>
              <w:rPr>
                <w:rFonts w:cs="Arial"/>
              </w:rPr>
            </w:pPr>
            <w:r>
              <w:rPr>
                <w:rFonts w:cs="Arial"/>
              </w:rPr>
              <w:t>Medium</w:t>
            </w:r>
          </w:p>
        </w:tc>
      </w:tr>
      <w:tr w:rsidR="00513B4C" w:rsidRPr="00896404" w14:paraId="5A706114" w14:textId="77777777" w:rsidTr="00E951D2">
        <w:tc>
          <w:tcPr>
            <w:tcW w:w="2694" w:type="dxa"/>
          </w:tcPr>
          <w:p w14:paraId="0D477693"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099CAB9D" w14:textId="64DF2CD8" w:rsidR="00513B4C" w:rsidRPr="00896404" w:rsidRDefault="00B703AD" w:rsidP="00E951D2">
            <w:pPr>
              <w:spacing w:before="0" w:after="0" w:line="240" w:lineRule="auto"/>
              <w:rPr>
                <w:rFonts w:cs="Arial"/>
              </w:rPr>
            </w:pPr>
            <w:r>
              <w:rPr>
                <w:rFonts w:cs="Arial"/>
              </w:rPr>
              <w:t>DELWP</w:t>
            </w:r>
          </w:p>
        </w:tc>
      </w:tr>
      <w:tr w:rsidR="00513B4C" w:rsidRPr="00896404" w14:paraId="1861F7A4" w14:textId="77777777" w:rsidTr="00E951D2">
        <w:tc>
          <w:tcPr>
            <w:tcW w:w="2694" w:type="dxa"/>
          </w:tcPr>
          <w:p w14:paraId="24491B34" w14:textId="7EB06828"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23A552B0" w14:textId="60C84949" w:rsidR="00513B4C" w:rsidRPr="00896404" w:rsidRDefault="00B703AD" w:rsidP="00E951D2">
            <w:pPr>
              <w:spacing w:before="0" w:after="0" w:line="240" w:lineRule="auto"/>
              <w:rPr>
                <w:rFonts w:cs="Arial"/>
              </w:rPr>
            </w:pPr>
            <w:r>
              <w:rPr>
                <w:rFonts w:cs="Arial"/>
              </w:rPr>
              <w:t>Councils</w:t>
            </w:r>
          </w:p>
        </w:tc>
      </w:tr>
    </w:tbl>
    <w:p w14:paraId="505E6960" w14:textId="704D2700" w:rsidR="00C63A63" w:rsidRDefault="00C63A63" w:rsidP="00864A6B">
      <w:pPr>
        <w:pStyle w:val="Headingaction"/>
      </w:pPr>
      <w:r>
        <w:t>I</w:t>
      </w:r>
      <w:r w:rsidRPr="0005078A">
        <w:t>mprove</w:t>
      </w:r>
      <w:r>
        <w:t>ment of</w:t>
      </w:r>
      <w:r w:rsidRPr="0005078A">
        <w:t xml:space="preserve"> </w:t>
      </w:r>
      <w:r>
        <w:t>natural hazard, climate change</w:t>
      </w:r>
      <w:r w:rsidRPr="00CA26F1">
        <w:t xml:space="preserve"> and environmental</w:t>
      </w:r>
      <w:r>
        <w:t xml:space="preserve"> </w:t>
      </w:r>
      <w:r w:rsidR="00E16583">
        <w:t xml:space="preserve"> adaptation and </w:t>
      </w:r>
      <w:r w:rsidRPr="00CA26F1">
        <w:t>risk</w:t>
      </w:r>
      <w:r>
        <w:t>-</w:t>
      </w:r>
      <w:r w:rsidRPr="00CA26F1">
        <w:t>mitigation strategies</w:t>
      </w:r>
      <w:r>
        <w:t xml:space="preserve"> in </w:t>
      </w:r>
      <w:r w:rsidR="00C872FC">
        <w:t>planning schemes</w:t>
      </w:r>
    </w:p>
    <w:p w14:paraId="50FD71D3" w14:textId="727471F2" w:rsidR="00C63A63" w:rsidRPr="00C6200C" w:rsidRDefault="00740967" w:rsidP="004E72FB">
      <w:r>
        <w:t>Review, update and i</w:t>
      </w:r>
      <w:r w:rsidR="00C63A63" w:rsidRPr="00C6200C">
        <w:t xml:space="preserve">mprove the implementation of </w:t>
      </w:r>
      <w:r w:rsidR="00C63A63">
        <w:t>natural hazard</w:t>
      </w:r>
      <w:r w:rsidR="00C63A63" w:rsidRPr="00C6200C">
        <w:t xml:space="preserve">, climate change and environmental </w:t>
      </w:r>
      <w:r w:rsidR="00E16583">
        <w:t xml:space="preserve">adaptation and </w:t>
      </w:r>
      <w:r w:rsidR="00C63A63" w:rsidRPr="00C6200C">
        <w:t>risk-mitigation strategies in the Victoria Planning Provisions</w:t>
      </w:r>
      <w:r w:rsidR="00C872FC">
        <w:t xml:space="preserve"> and planning schemes</w:t>
      </w:r>
      <w:r w:rsidR="00C63A63" w:rsidRPr="00C6200C">
        <w:t xml:space="preserve"> to:</w:t>
      </w:r>
    </w:p>
    <w:p w14:paraId="26047F59" w14:textId="77777777" w:rsidR="00C63A63" w:rsidRDefault="00C63A63" w:rsidP="004E72FB">
      <w:pPr>
        <w:pStyle w:val="TableListBullet"/>
      </w:pPr>
      <w:r>
        <w:t>ensure the right identification of the hazard through agreed technical criteria with data custodians</w:t>
      </w:r>
    </w:p>
    <w:p w14:paraId="15964F0E" w14:textId="77777777" w:rsidR="00C63A63" w:rsidRDefault="00C63A63" w:rsidP="004E72FB">
      <w:pPr>
        <w:pStyle w:val="TableListBullet"/>
      </w:pPr>
      <w:r>
        <w:t>ensure a consistent statewide policy approach targeted to relevant natural hazards and climate change impacts</w:t>
      </w:r>
    </w:p>
    <w:p w14:paraId="426377C5" w14:textId="77777777" w:rsidR="00C63A63" w:rsidRDefault="00C63A63" w:rsidP="004E72FB">
      <w:pPr>
        <w:pStyle w:val="TableListBullet"/>
      </w:pPr>
      <w:r>
        <w:t>improve the approach to settlement resilience in areas exposed to high natural hazard and climate change risk</w:t>
      </w:r>
    </w:p>
    <w:p w14:paraId="7CF6966E" w14:textId="77777777" w:rsidR="00C63A63" w:rsidRDefault="00C63A63" w:rsidP="004E72FB">
      <w:pPr>
        <w:pStyle w:val="TableListBullet"/>
      </w:pPr>
      <w:r>
        <w:t>ensure provisions remain current and based on the best available climate change science</w:t>
      </w:r>
    </w:p>
    <w:p w14:paraId="1AF6004F" w14:textId="2AD5FAE6" w:rsidR="00C63A63" w:rsidRDefault="00C63A63" w:rsidP="004E72FB">
      <w:pPr>
        <w:pStyle w:val="TableListBullet"/>
      </w:pPr>
      <w:r>
        <w:t xml:space="preserve">influence growth and settlement patterns to avoid and </w:t>
      </w:r>
      <w:r w:rsidR="00E16583">
        <w:t xml:space="preserve">reduce </w:t>
      </w:r>
      <w:r>
        <w:t>long-term risk.</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4A7636D9"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37D6CD5"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3DC505A4" w14:textId="5098C349" w:rsidR="00513B4C" w:rsidRPr="00896404" w:rsidRDefault="00B703AD" w:rsidP="00E951D2">
            <w:pPr>
              <w:spacing w:before="0" w:after="0" w:line="240" w:lineRule="auto"/>
              <w:rPr>
                <w:rFonts w:cs="Arial"/>
              </w:rPr>
            </w:pPr>
            <w:r>
              <w:rPr>
                <w:rFonts w:cs="Arial"/>
              </w:rPr>
              <w:t>6.2</w:t>
            </w:r>
          </w:p>
        </w:tc>
      </w:tr>
      <w:tr w:rsidR="00513B4C" w:rsidRPr="00896404" w14:paraId="54556736" w14:textId="77777777" w:rsidTr="00E951D2">
        <w:tc>
          <w:tcPr>
            <w:tcW w:w="2694" w:type="dxa"/>
          </w:tcPr>
          <w:p w14:paraId="34230D9B"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3FCDC6EE" w14:textId="0F88B1FF" w:rsidR="00513B4C" w:rsidRPr="00896404" w:rsidRDefault="00B703AD" w:rsidP="00E951D2">
            <w:pPr>
              <w:spacing w:before="0" w:after="0" w:line="240" w:lineRule="auto"/>
              <w:rPr>
                <w:rFonts w:cs="Arial"/>
              </w:rPr>
            </w:pPr>
            <w:r>
              <w:rPr>
                <w:rFonts w:cs="Arial"/>
              </w:rPr>
              <w:t>Short</w:t>
            </w:r>
          </w:p>
        </w:tc>
      </w:tr>
      <w:tr w:rsidR="00513B4C" w:rsidRPr="00896404" w14:paraId="267D412C" w14:textId="77777777" w:rsidTr="00E951D2">
        <w:tc>
          <w:tcPr>
            <w:tcW w:w="2694" w:type="dxa"/>
          </w:tcPr>
          <w:p w14:paraId="6B6558C8"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2A0BEC84" w14:textId="0A213B63" w:rsidR="00513B4C" w:rsidRPr="00896404" w:rsidRDefault="00B703AD" w:rsidP="00E951D2">
            <w:pPr>
              <w:spacing w:before="0" w:after="0" w:line="240" w:lineRule="auto"/>
              <w:rPr>
                <w:rFonts w:cs="Arial"/>
              </w:rPr>
            </w:pPr>
            <w:r>
              <w:rPr>
                <w:rFonts w:cs="Arial"/>
              </w:rPr>
              <w:t>DELWP</w:t>
            </w:r>
          </w:p>
        </w:tc>
      </w:tr>
      <w:tr w:rsidR="00513B4C" w:rsidRPr="00896404" w14:paraId="6E57FB1B" w14:textId="77777777" w:rsidTr="00E951D2">
        <w:tc>
          <w:tcPr>
            <w:tcW w:w="2694" w:type="dxa"/>
          </w:tcPr>
          <w:p w14:paraId="2E39F7D2" w14:textId="0CE9CF6A"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00E50E08" w14:textId="37EFFDD6" w:rsidR="00513B4C" w:rsidRPr="00896404" w:rsidRDefault="00B703AD" w:rsidP="00E951D2">
            <w:pPr>
              <w:spacing w:before="0" w:after="0" w:line="240" w:lineRule="auto"/>
              <w:rPr>
                <w:rFonts w:cs="Arial"/>
              </w:rPr>
            </w:pPr>
            <w:r>
              <w:rPr>
                <w:rFonts w:cs="Arial"/>
              </w:rPr>
              <w:t>VPA, councils</w:t>
            </w:r>
          </w:p>
        </w:tc>
      </w:tr>
    </w:tbl>
    <w:p w14:paraId="32D4CFF7" w14:textId="5ADE1ADE" w:rsidR="00C63A63" w:rsidRDefault="00C63A63" w:rsidP="00864A6B">
      <w:pPr>
        <w:pStyle w:val="Headingaction"/>
      </w:pPr>
      <w:r>
        <w:lastRenderedPageBreak/>
        <w:t>W</w:t>
      </w:r>
      <w:r w:rsidRPr="00C6200C">
        <w:t xml:space="preserve">hole-of-settlement </w:t>
      </w:r>
      <w:r w:rsidR="00E16583">
        <w:t xml:space="preserve">adaptation and </w:t>
      </w:r>
      <w:r w:rsidRPr="00C6200C">
        <w:t>risk-mitigation strategies</w:t>
      </w:r>
    </w:p>
    <w:p w14:paraId="293B130B" w14:textId="6B96863A" w:rsidR="00C63A63" w:rsidRDefault="00C63A63" w:rsidP="00C63A63">
      <w:r w:rsidRPr="00C6200C">
        <w:t>Prepar</w:t>
      </w:r>
      <w:r>
        <w:t>e</w:t>
      </w:r>
      <w:r w:rsidRPr="00C6200C">
        <w:t xml:space="preserve"> whole-of-settlement </w:t>
      </w:r>
      <w:r w:rsidR="00E16583">
        <w:t xml:space="preserve">adaptation and </w:t>
      </w:r>
      <w:r w:rsidRPr="00C6200C">
        <w:t>risk-mitigation strategies to improve community resilience</w:t>
      </w:r>
      <w:r>
        <w:t xml:space="preserve"> for inclusion in</w:t>
      </w:r>
      <w:r w:rsidRPr="00C6200C">
        <w:t xml:space="preserve"> local planning schemes</w:t>
      </w:r>
      <w:r>
        <w:t>. This will also include providing</w:t>
      </w:r>
      <w:r w:rsidRPr="005B3AB4">
        <w:t xml:space="preserve"> best</w:t>
      </w:r>
      <w:r>
        <w:t>-</w:t>
      </w:r>
      <w:r w:rsidRPr="005B3AB4">
        <w:t xml:space="preserve">practice guidance </w:t>
      </w:r>
      <w:r>
        <w:t>for responsible authorities on taking risk-mitigation principles into consideration in the preparation and assessment of development applications.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015BC4B5"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2AF1324"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217E3248" w14:textId="00C6D2BA" w:rsidR="00513B4C" w:rsidRPr="00896404" w:rsidRDefault="00B703AD" w:rsidP="00E951D2">
            <w:pPr>
              <w:spacing w:before="0" w:after="0" w:line="240" w:lineRule="auto"/>
              <w:rPr>
                <w:rFonts w:cs="Arial"/>
              </w:rPr>
            </w:pPr>
            <w:r>
              <w:rPr>
                <w:rFonts w:cs="Arial"/>
              </w:rPr>
              <w:t>6.2</w:t>
            </w:r>
          </w:p>
        </w:tc>
      </w:tr>
      <w:tr w:rsidR="00513B4C" w:rsidRPr="00896404" w14:paraId="3A1DABE7" w14:textId="77777777" w:rsidTr="00E951D2">
        <w:tc>
          <w:tcPr>
            <w:tcW w:w="2694" w:type="dxa"/>
          </w:tcPr>
          <w:p w14:paraId="38961159"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702442A5" w14:textId="668EEC68" w:rsidR="00513B4C" w:rsidRPr="00896404" w:rsidRDefault="00B703AD" w:rsidP="00E951D2">
            <w:pPr>
              <w:spacing w:before="0" w:after="0" w:line="240" w:lineRule="auto"/>
              <w:rPr>
                <w:rFonts w:cs="Arial"/>
              </w:rPr>
            </w:pPr>
            <w:r>
              <w:rPr>
                <w:rFonts w:cs="Arial"/>
              </w:rPr>
              <w:t>Medium</w:t>
            </w:r>
          </w:p>
        </w:tc>
      </w:tr>
      <w:tr w:rsidR="00513B4C" w:rsidRPr="00896404" w14:paraId="67799BE8" w14:textId="77777777" w:rsidTr="00E951D2">
        <w:tc>
          <w:tcPr>
            <w:tcW w:w="2694" w:type="dxa"/>
          </w:tcPr>
          <w:p w14:paraId="1F588F6B"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2382AED3" w14:textId="14102C86" w:rsidR="00513B4C" w:rsidRPr="00896404" w:rsidRDefault="00B703AD" w:rsidP="00E951D2">
            <w:pPr>
              <w:spacing w:before="0" w:after="0" w:line="240" w:lineRule="auto"/>
              <w:rPr>
                <w:rFonts w:cs="Arial"/>
              </w:rPr>
            </w:pPr>
            <w:r>
              <w:rPr>
                <w:rFonts w:cs="Arial"/>
              </w:rPr>
              <w:t>DELWP</w:t>
            </w:r>
          </w:p>
        </w:tc>
      </w:tr>
      <w:tr w:rsidR="00513B4C" w:rsidRPr="00896404" w14:paraId="73CC61C6" w14:textId="77777777" w:rsidTr="00E951D2">
        <w:tc>
          <w:tcPr>
            <w:tcW w:w="2694" w:type="dxa"/>
          </w:tcPr>
          <w:p w14:paraId="3F5F0985" w14:textId="5A60F29D"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3BFCFEEB" w14:textId="4B88CE58" w:rsidR="00513B4C" w:rsidRPr="00896404" w:rsidRDefault="00B703AD" w:rsidP="00E951D2">
            <w:pPr>
              <w:spacing w:before="0" w:after="0" w:line="240" w:lineRule="auto"/>
              <w:rPr>
                <w:rFonts w:cs="Arial"/>
              </w:rPr>
            </w:pPr>
            <w:r>
              <w:rPr>
                <w:rFonts w:cs="Arial"/>
              </w:rPr>
              <w:t>VPA, councils</w:t>
            </w:r>
          </w:p>
        </w:tc>
      </w:tr>
    </w:tbl>
    <w:p w14:paraId="2A33D352" w14:textId="15B997D5" w:rsidR="00C63A63" w:rsidRDefault="00C63A63" w:rsidP="00864A6B">
      <w:pPr>
        <w:pStyle w:val="Headingaction"/>
      </w:pPr>
      <w:r>
        <w:t>Coastal hazard assessment</w:t>
      </w:r>
    </w:p>
    <w:p w14:paraId="213EC982" w14:textId="5A7ABC5F" w:rsidR="00C63A63" w:rsidRDefault="00C63A63" w:rsidP="00C63A63">
      <w:r w:rsidRPr="00C6200C">
        <w:t xml:space="preserve">Complete local coastal hazard assessments and associated risk analysis for Port Phillip </w:t>
      </w:r>
      <w:r w:rsidR="0048674C">
        <w:t xml:space="preserve">Bay </w:t>
      </w:r>
      <w:r w:rsidRPr="00C6200C">
        <w:t>and Western Port.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07DB5BA2"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9BA36ED"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77DA2C1D" w14:textId="54485969" w:rsidR="00513B4C" w:rsidRPr="00896404" w:rsidRDefault="00B703AD" w:rsidP="00E951D2">
            <w:pPr>
              <w:spacing w:before="0" w:after="0" w:line="240" w:lineRule="auto"/>
              <w:rPr>
                <w:rFonts w:cs="Arial"/>
              </w:rPr>
            </w:pPr>
            <w:r>
              <w:rPr>
                <w:rFonts w:cs="Arial"/>
              </w:rPr>
              <w:t>6.2</w:t>
            </w:r>
          </w:p>
        </w:tc>
      </w:tr>
      <w:tr w:rsidR="00513B4C" w:rsidRPr="00896404" w14:paraId="2923C7D7" w14:textId="77777777" w:rsidTr="00E951D2">
        <w:tc>
          <w:tcPr>
            <w:tcW w:w="2694" w:type="dxa"/>
          </w:tcPr>
          <w:p w14:paraId="05571C83"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79ED8C14" w14:textId="769AEBF4" w:rsidR="00513B4C" w:rsidRPr="00896404" w:rsidRDefault="00B703AD" w:rsidP="00E951D2">
            <w:pPr>
              <w:spacing w:before="0" w:after="0" w:line="240" w:lineRule="auto"/>
              <w:rPr>
                <w:rFonts w:cs="Arial"/>
              </w:rPr>
            </w:pPr>
            <w:r>
              <w:rPr>
                <w:rFonts w:cs="Arial"/>
              </w:rPr>
              <w:t>Medium</w:t>
            </w:r>
          </w:p>
        </w:tc>
      </w:tr>
      <w:tr w:rsidR="00513B4C" w:rsidRPr="00896404" w14:paraId="396A99B6" w14:textId="77777777" w:rsidTr="00E951D2">
        <w:tc>
          <w:tcPr>
            <w:tcW w:w="2694" w:type="dxa"/>
          </w:tcPr>
          <w:p w14:paraId="5CB63E39"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567DF69C" w14:textId="305AF58A" w:rsidR="00513B4C" w:rsidRPr="00896404" w:rsidRDefault="00B703AD" w:rsidP="00E951D2">
            <w:pPr>
              <w:spacing w:before="0" w:after="0" w:line="240" w:lineRule="auto"/>
              <w:rPr>
                <w:rFonts w:cs="Arial"/>
              </w:rPr>
            </w:pPr>
            <w:r>
              <w:rPr>
                <w:rFonts w:cs="Arial"/>
              </w:rPr>
              <w:t>DELWP</w:t>
            </w:r>
          </w:p>
        </w:tc>
      </w:tr>
      <w:tr w:rsidR="00513B4C" w:rsidRPr="00896404" w14:paraId="49269167" w14:textId="77777777" w:rsidTr="00E951D2">
        <w:tc>
          <w:tcPr>
            <w:tcW w:w="2694" w:type="dxa"/>
          </w:tcPr>
          <w:p w14:paraId="4997A931" w14:textId="60C272FF" w:rsidR="00513B4C" w:rsidRPr="00896404" w:rsidRDefault="00513B4C" w:rsidP="00E951D2">
            <w:pPr>
              <w:spacing w:before="0" w:after="0" w:line="240" w:lineRule="auto"/>
              <w:rPr>
                <w:rFonts w:cs="Arial"/>
              </w:rPr>
            </w:pPr>
            <w:r w:rsidRPr="00896404">
              <w:rPr>
                <w:rFonts w:cs="Arial"/>
              </w:rPr>
              <w:t>Implementation partner</w:t>
            </w:r>
            <w:r w:rsidR="00905D7C">
              <w:rPr>
                <w:rFonts w:cs="Arial"/>
              </w:rPr>
              <w:t>s</w:t>
            </w:r>
          </w:p>
        </w:tc>
        <w:tc>
          <w:tcPr>
            <w:tcW w:w="6662" w:type="dxa"/>
          </w:tcPr>
          <w:p w14:paraId="5A42A0FB" w14:textId="0B4AE420" w:rsidR="00513B4C" w:rsidRPr="00B703AD" w:rsidRDefault="00B703AD" w:rsidP="00E951D2">
            <w:pPr>
              <w:spacing w:before="0" w:after="0" w:line="240" w:lineRule="auto"/>
              <w:rPr>
                <w:rFonts w:cs="Arial"/>
              </w:rPr>
            </w:pPr>
            <w:r w:rsidRPr="00B703AD">
              <w:rPr>
                <w:szCs w:val="16"/>
              </w:rPr>
              <w:t>Parks Victoria, Port Phillip and Westernport Catchment Management Authority, councils</w:t>
            </w:r>
          </w:p>
        </w:tc>
      </w:tr>
    </w:tbl>
    <w:p w14:paraId="0B826BFC" w14:textId="0389ED84" w:rsidR="00C63A63" w:rsidRDefault="005F31B6" w:rsidP="00864A6B">
      <w:pPr>
        <w:pStyle w:val="Headingaction"/>
      </w:pPr>
      <w:r>
        <w:t>Incorporate</w:t>
      </w:r>
      <w:r w:rsidR="00C63A63">
        <w:t xml:space="preserve"> climate change risks into infrastructure planning</w:t>
      </w:r>
    </w:p>
    <w:p w14:paraId="25755BF2" w14:textId="77777777" w:rsidR="00C63A63" w:rsidRDefault="00C63A63" w:rsidP="00C63A63">
      <w:r w:rsidRPr="00927CD8">
        <w:t xml:space="preserve">Prepare guidance to support local government on the application of the Australian Standard </w:t>
      </w:r>
      <w:r w:rsidRPr="00F83D6D">
        <w:rPr>
          <w:i/>
        </w:rPr>
        <w:t>Climate change adaptation for settlements and infrastructure – A risk based approach</w:t>
      </w:r>
      <w:r w:rsidRPr="00927CD8">
        <w:t xml:space="preserve"> </w:t>
      </w:r>
      <w:r>
        <w:t>to</w:t>
      </w:r>
      <w:r w:rsidRPr="00927CD8">
        <w:t xml:space="preserve"> the planning, design and ongoing management of settlement and infrastructure.</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6239EBEB"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F7988C9"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34815F83" w14:textId="531E464A" w:rsidR="00513B4C" w:rsidRPr="00896404" w:rsidRDefault="00B703AD" w:rsidP="00E951D2">
            <w:pPr>
              <w:spacing w:before="0" w:after="0" w:line="240" w:lineRule="auto"/>
              <w:rPr>
                <w:rFonts w:cs="Arial"/>
              </w:rPr>
            </w:pPr>
            <w:r>
              <w:rPr>
                <w:rFonts w:cs="Arial"/>
              </w:rPr>
              <w:t>6.2</w:t>
            </w:r>
          </w:p>
        </w:tc>
      </w:tr>
      <w:tr w:rsidR="00513B4C" w:rsidRPr="00896404" w14:paraId="3E1DC1AA" w14:textId="77777777" w:rsidTr="00E951D2">
        <w:tc>
          <w:tcPr>
            <w:tcW w:w="2694" w:type="dxa"/>
          </w:tcPr>
          <w:p w14:paraId="631C9393"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5A565C3F" w14:textId="4B7B543B" w:rsidR="00513B4C" w:rsidRPr="00896404" w:rsidRDefault="00B703AD" w:rsidP="00E951D2">
            <w:pPr>
              <w:spacing w:before="0" w:after="0" w:line="240" w:lineRule="auto"/>
              <w:rPr>
                <w:rFonts w:cs="Arial"/>
              </w:rPr>
            </w:pPr>
            <w:r>
              <w:rPr>
                <w:rFonts w:cs="Arial"/>
              </w:rPr>
              <w:t>Short</w:t>
            </w:r>
          </w:p>
        </w:tc>
      </w:tr>
      <w:tr w:rsidR="00513B4C" w:rsidRPr="00896404" w14:paraId="7856DAD5" w14:textId="77777777" w:rsidTr="00E951D2">
        <w:tc>
          <w:tcPr>
            <w:tcW w:w="2694" w:type="dxa"/>
          </w:tcPr>
          <w:p w14:paraId="169B7C5D"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65FEBAF3" w14:textId="555B42FC" w:rsidR="00513B4C" w:rsidRPr="00896404" w:rsidRDefault="00B703AD" w:rsidP="00E951D2">
            <w:pPr>
              <w:spacing w:before="0" w:after="0" w:line="240" w:lineRule="auto"/>
              <w:rPr>
                <w:rFonts w:cs="Arial"/>
              </w:rPr>
            </w:pPr>
            <w:r>
              <w:rPr>
                <w:rFonts w:cs="Arial"/>
              </w:rPr>
              <w:t>DELWP</w:t>
            </w:r>
          </w:p>
        </w:tc>
      </w:tr>
      <w:tr w:rsidR="00513B4C" w:rsidRPr="00896404" w14:paraId="39AB76D5" w14:textId="77777777" w:rsidTr="00E951D2">
        <w:tc>
          <w:tcPr>
            <w:tcW w:w="2694" w:type="dxa"/>
          </w:tcPr>
          <w:p w14:paraId="3716266C" w14:textId="2255C0D4"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67CCDF9D" w14:textId="29259870" w:rsidR="00513B4C" w:rsidRPr="00896404" w:rsidRDefault="00B703AD" w:rsidP="00E951D2">
            <w:pPr>
              <w:spacing w:before="0" w:after="0" w:line="240" w:lineRule="auto"/>
              <w:rPr>
                <w:rFonts w:cs="Arial"/>
              </w:rPr>
            </w:pPr>
            <w:r>
              <w:rPr>
                <w:rFonts w:cs="Arial"/>
              </w:rPr>
              <w:t>Councils</w:t>
            </w:r>
          </w:p>
        </w:tc>
      </w:tr>
    </w:tbl>
    <w:p w14:paraId="4112FF2A" w14:textId="0C029069" w:rsidR="00C63A63" w:rsidRDefault="00C63A63" w:rsidP="00864A6B">
      <w:pPr>
        <w:pStyle w:val="Headingaction"/>
      </w:pPr>
      <w:r w:rsidRPr="005B3AB4">
        <w:t xml:space="preserve">Integrated </w:t>
      </w:r>
      <w:r>
        <w:t>w</w:t>
      </w:r>
      <w:r w:rsidRPr="005B3AB4">
        <w:t>ater</w:t>
      </w:r>
      <w:r>
        <w:t xml:space="preserve"> management planning</w:t>
      </w:r>
    </w:p>
    <w:p w14:paraId="10D3BCC9" w14:textId="77777777" w:rsidR="00C63A63" w:rsidRDefault="00C63A63" w:rsidP="00C63A63">
      <w:r>
        <w:t>Work with Melbourne Water, water corporations and councils to undertake i</w:t>
      </w:r>
      <w:r w:rsidRPr="005B3AB4">
        <w:t xml:space="preserve">ntegrated </w:t>
      </w:r>
      <w:r>
        <w:t>w</w:t>
      </w:r>
      <w:r w:rsidRPr="005B3AB4">
        <w:t xml:space="preserve">ater </w:t>
      </w:r>
      <w:r>
        <w:t>management planning at the catchment and local scale. This will address the needs and values of the local community and support efficient, coordinated investment in water-related liveability outcomes.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2364E7EE"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05D8FE17"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70987246" w14:textId="4ED34B13" w:rsidR="00513B4C" w:rsidRPr="00896404" w:rsidRDefault="00B703AD" w:rsidP="00E951D2">
            <w:pPr>
              <w:spacing w:before="0" w:after="0" w:line="240" w:lineRule="auto"/>
              <w:rPr>
                <w:rFonts w:cs="Arial"/>
              </w:rPr>
            </w:pPr>
            <w:r>
              <w:rPr>
                <w:rFonts w:cs="Arial"/>
              </w:rPr>
              <w:t>6.3</w:t>
            </w:r>
          </w:p>
        </w:tc>
      </w:tr>
      <w:tr w:rsidR="00513B4C" w:rsidRPr="00896404" w14:paraId="5D380399" w14:textId="77777777" w:rsidTr="00E951D2">
        <w:tc>
          <w:tcPr>
            <w:tcW w:w="2694" w:type="dxa"/>
          </w:tcPr>
          <w:p w14:paraId="71225513"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4D269BE8" w14:textId="1AF3EB60" w:rsidR="00513B4C" w:rsidRPr="00896404" w:rsidRDefault="00B703AD" w:rsidP="00E951D2">
            <w:pPr>
              <w:spacing w:before="0" w:after="0" w:line="240" w:lineRule="auto"/>
              <w:rPr>
                <w:rFonts w:cs="Arial"/>
              </w:rPr>
            </w:pPr>
            <w:r>
              <w:rPr>
                <w:rFonts w:cs="Arial"/>
              </w:rPr>
              <w:t>Short</w:t>
            </w:r>
          </w:p>
        </w:tc>
      </w:tr>
      <w:tr w:rsidR="00513B4C" w:rsidRPr="00896404" w14:paraId="1B80120A" w14:textId="77777777" w:rsidTr="00E951D2">
        <w:tc>
          <w:tcPr>
            <w:tcW w:w="2694" w:type="dxa"/>
          </w:tcPr>
          <w:p w14:paraId="48EEE923"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1072B46A" w14:textId="1A9982B1" w:rsidR="00513B4C" w:rsidRPr="00896404" w:rsidRDefault="00B703AD" w:rsidP="00E951D2">
            <w:pPr>
              <w:spacing w:before="0" w:after="0" w:line="240" w:lineRule="auto"/>
              <w:rPr>
                <w:rFonts w:cs="Arial"/>
              </w:rPr>
            </w:pPr>
            <w:r>
              <w:rPr>
                <w:rFonts w:cs="Arial"/>
              </w:rPr>
              <w:t>DELWP</w:t>
            </w:r>
          </w:p>
        </w:tc>
      </w:tr>
      <w:tr w:rsidR="00513B4C" w:rsidRPr="00896404" w14:paraId="585E8E9C" w14:textId="77777777" w:rsidTr="00E951D2">
        <w:tc>
          <w:tcPr>
            <w:tcW w:w="2694" w:type="dxa"/>
          </w:tcPr>
          <w:p w14:paraId="1B40C0B5" w14:textId="1EC283C5" w:rsidR="00513B4C" w:rsidRPr="00896404" w:rsidRDefault="00513B4C" w:rsidP="00E951D2">
            <w:pPr>
              <w:spacing w:before="0" w:after="0" w:line="240" w:lineRule="auto"/>
              <w:rPr>
                <w:rFonts w:cs="Arial"/>
              </w:rPr>
            </w:pPr>
            <w:r w:rsidRPr="00896404">
              <w:rPr>
                <w:rFonts w:cs="Arial"/>
              </w:rPr>
              <w:t>Implementation partner</w:t>
            </w:r>
            <w:r w:rsidR="00905D7C">
              <w:rPr>
                <w:rFonts w:cs="Arial"/>
              </w:rPr>
              <w:t>s</w:t>
            </w:r>
          </w:p>
        </w:tc>
        <w:tc>
          <w:tcPr>
            <w:tcW w:w="6662" w:type="dxa"/>
          </w:tcPr>
          <w:p w14:paraId="1E2DA6A3" w14:textId="7B189A72" w:rsidR="00513B4C" w:rsidRPr="00B703AD" w:rsidRDefault="00B703AD" w:rsidP="00E951D2">
            <w:pPr>
              <w:spacing w:before="0" w:after="0" w:line="240" w:lineRule="auto"/>
              <w:rPr>
                <w:rFonts w:cs="Arial"/>
              </w:rPr>
            </w:pPr>
            <w:r w:rsidRPr="00B703AD">
              <w:rPr>
                <w:szCs w:val="16"/>
              </w:rPr>
              <w:t>Melbourne Water, water corporations, councils, VPA</w:t>
            </w:r>
          </w:p>
        </w:tc>
      </w:tr>
    </w:tbl>
    <w:p w14:paraId="3A834519" w14:textId="3D65DDF3" w:rsidR="00C63A63" w:rsidRDefault="0048674C" w:rsidP="00864A6B">
      <w:pPr>
        <w:pStyle w:val="Headingaction"/>
      </w:pPr>
      <w:r>
        <w:t>Protecting water and sewerage infrastructure</w:t>
      </w:r>
    </w:p>
    <w:p w14:paraId="58FE983D" w14:textId="77777777" w:rsidR="00C63A63" w:rsidRDefault="00C63A63" w:rsidP="00C63A63">
      <w:r>
        <w:t>Determine</w:t>
      </w:r>
      <w:r w:rsidRPr="005B3AB4">
        <w:t xml:space="preserve"> land</w:t>
      </w:r>
      <w:r>
        <w:t xml:space="preserve"> </w:t>
      </w:r>
      <w:r w:rsidRPr="005B3AB4">
        <w:t>area and buffer requirements for water and sewerage infrastructure</w:t>
      </w:r>
      <w:r>
        <w:t xml:space="preserve"> assets</w:t>
      </w:r>
      <w:r w:rsidRPr="005B3AB4">
        <w:t xml:space="preserve"> and review planning provisions to ensure the ongoing protection of </w:t>
      </w:r>
      <w:r>
        <w:t xml:space="preserve">the environment, </w:t>
      </w:r>
      <w:r w:rsidRPr="005B3AB4">
        <w:t>public health and safety.</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123C4766"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BED5844"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B60236F" w14:textId="79EA12DB" w:rsidR="00513B4C" w:rsidRPr="00896404" w:rsidRDefault="00B703AD" w:rsidP="00E951D2">
            <w:pPr>
              <w:spacing w:before="0" w:after="0" w:line="240" w:lineRule="auto"/>
              <w:rPr>
                <w:rFonts w:cs="Arial"/>
              </w:rPr>
            </w:pPr>
            <w:r>
              <w:rPr>
                <w:rFonts w:cs="Arial"/>
              </w:rPr>
              <w:t>6.3</w:t>
            </w:r>
          </w:p>
        </w:tc>
      </w:tr>
      <w:tr w:rsidR="00513B4C" w:rsidRPr="00896404" w14:paraId="576DA22B" w14:textId="77777777" w:rsidTr="00E951D2">
        <w:tc>
          <w:tcPr>
            <w:tcW w:w="2694" w:type="dxa"/>
          </w:tcPr>
          <w:p w14:paraId="2D8BC103"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65786954" w14:textId="23E24223" w:rsidR="00513B4C" w:rsidRPr="00896404" w:rsidRDefault="00B703AD" w:rsidP="00E951D2">
            <w:pPr>
              <w:spacing w:before="0" w:after="0" w:line="240" w:lineRule="auto"/>
              <w:rPr>
                <w:rFonts w:cs="Arial"/>
              </w:rPr>
            </w:pPr>
            <w:r>
              <w:rPr>
                <w:rFonts w:cs="Arial"/>
              </w:rPr>
              <w:t>Medium</w:t>
            </w:r>
          </w:p>
        </w:tc>
      </w:tr>
      <w:tr w:rsidR="00513B4C" w:rsidRPr="00896404" w14:paraId="39FAD10D" w14:textId="77777777" w:rsidTr="00E951D2">
        <w:tc>
          <w:tcPr>
            <w:tcW w:w="2694" w:type="dxa"/>
          </w:tcPr>
          <w:p w14:paraId="23F31F9E"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4110BBA0" w14:textId="3A1005D1" w:rsidR="00513B4C" w:rsidRPr="00896404" w:rsidRDefault="00B703AD" w:rsidP="00E951D2">
            <w:pPr>
              <w:spacing w:before="0" w:after="0" w:line="240" w:lineRule="auto"/>
              <w:rPr>
                <w:rFonts w:cs="Arial"/>
              </w:rPr>
            </w:pPr>
            <w:r>
              <w:rPr>
                <w:rFonts w:cs="Arial"/>
              </w:rPr>
              <w:t>DELWP</w:t>
            </w:r>
          </w:p>
        </w:tc>
      </w:tr>
      <w:tr w:rsidR="00513B4C" w:rsidRPr="00896404" w14:paraId="1203E88C" w14:textId="77777777" w:rsidTr="00E951D2">
        <w:tc>
          <w:tcPr>
            <w:tcW w:w="2694" w:type="dxa"/>
          </w:tcPr>
          <w:p w14:paraId="6632B716" w14:textId="2745DBF5" w:rsidR="00513B4C" w:rsidRPr="00896404" w:rsidRDefault="00513B4C" w:rsidP="00E951D2">
            <w:pPr>
              <w:spacing w:before="0" w:after="0" w:line="240" w:lineRule="auto"/>
              <w:rPr>
                <w:rFonts w:cs="Arial"/>
              </w:rPr>
            </w:pPr>
            <w:r w:rsidRPr="00896404">
              <w:rPr>
                <w:rFonts w:cs="Arial"/>
              </w:rPr>
              <w:t>Implementation partner</w:t>
            </w:r>
            <w:r w:rsidR="00905D7C">
              <w:rPr>
                <w:rFonts w:cs="Arial"/>
              </w:rPr>
              <w:t>s</w:t>
            </w:r>
          </w:p>
        </w:tc>
        <w:tc>
          <w:tcPr>
            <w:tcW w:w="6662" w:type="dxa"/>
          </w:tcPr>
          <w:p w14:paraId="42A6BF41" w14:textId="13BBF93F" w:rsidR="00513B4C" w:rsidRPr="00896404" w:rsidRDefault="00B703AD" w:rsidP="00E951D2">
            <w:pPr>
              <w:spacing w:before="0" w:after="0" w:line="240" w:lineRule="auto"/>
              <w:rPr>
                <w:rFonts w:cs="Arial"/>
              </w:rPr>
            </w:pPr>
            <w:r>
              <w:rPr>
                <w:rFonts w:cs="Arial"/>
              </w:rPr>
              <w:t>Water corporations, VPA</w:t>
            </w:r>
          </w:p>
        </w:tc>
      </w:tr>
    </w:tbl>
    <w:p w14:paraId="0125569C" w14:textId="596AD14D" w:rsidR="00C63A63" w:rsidRPr="00DC38BA" w:rsidRDefault="00C63A63" w:rsidP="00864A6B">
      <w:pPr>
        <w:pStyle w:val="Headingaction"/>
      </w:pPr>
      <w:r w:rsidRPr="00DC38BA">
        <w:t>Whole-of-government approach to cooling and greening Melbourne</w:t>
      </w:r>
    </w:p>
    <w:p w14:paraId="10784377" w14:textId="695E21A2" w:rsidR="00C63A63" w:rsidRPr="00CA26F1" w:rsidRDefault="002957EF" w:rsidP="00C63A63">
      <w:r>
        <w:t>Create</w:t>
      </w:r>
      <w:r w:rsidR="00C63A63" w:rsidRPr="005B3AB4">
        <w:t xml:space="preserve"> urban forest</w:t>
      </w:r>
      <w:r>
        <w:t>s</w:t>
      </w:r>
      <w:r w:rsidR="00C63A63" w:rsidRPr="005B3AB4">
        <w:t xml:space="preserve"> throughout the metropolitan area</w:t>
      </w:r>
      <w:r w:rsidR="00C63A63">
        <w:t xml:space="preserve"> by</w:t>
      </w:r>
      <w:r w:rsidR="00C63A63" w:rsidRPr="00CA26F1">
        <w:t>:</w:t>
      </w:r>
    </w:p>
    <w:p w14:paraId="70C0E6D3" w14:textId="5B3D2375" w:rsidR="00C63A63" w:rsidRPr="005B3AB4" w:rsidRDefault="00C63A63" w:rsidP="004E72FB">
      <w:pPr>
        <w:pStyle w:val="TableListBullet"/>
      </w:pPr>
      <w:r>
        <w:t>assembling</w:t>
      </w:r>
      <w:r w:rsidRPr="005B3AB4">
        <w:t xml:space="preserve"> and disseminat</w:t>
      </w:r>
      <w:r>
        <w:t>ing</w:t>
      </w:r>
      <w:r w:rsidRPr="005B3AB4">
        <w:t xml:space="preserve"> spatial data on</w:t>
      </w:r>
      <w:r>
        <w:t xml:space="preserve"> the </w:t>
      </w:r>
      <w:r w:rsidR="00C872FC">
        <w:t xml:space="preserve">green </w:t>
      </w:r>
      <w:r>
        <w:t>space network,</w:t>
      </w:r>
      <w:r w:rsidRPr="005B3AB4">
        <w:t xml:space="preserve"> existing tree cover and surfaces.</w:t>
      </w:r>
      <w:r>
        <w:t xml:space="preserve"> </w:t>
      </w:r>
      <w:r w:rsidRPr="005B3AB4">
        <w:t xml:space="preserve">This data will be the baseline for modelling future greening strategies and their impacts on </w:t>
      </w:r>
      <w:r w:rsidR="00941C8A">
        <w:t xml:space="preserve">amenity of </w:t>
      </w:r>
      <w:r w:rsidRPr="005B3AB4">
        <w:t>our urban areas</w:t>
      </w:r>
      <w:r w:rsidR="002957EF">
        <w:t xml:space="preserve"> including cooling effects</w:t>
      </w:r>
    </w:p>
    <w:p w14:paraId="60112448" w14:textId="77777777" w:rsidR="005A6118" w:rsidRDefault="00C63A63" w:rsidP="004E72FB">
      <w:pPr>
        <w:pStyle w:val="TableListBullet"/>
      </w:pPr>
      <w:r w:rsidRPr="005A6118">
        <w:lastRenderedPageBreak/>
        <w:t>working with local government to establish greening targets for each of the metropolitan regions</w:t>
      </w:r>
    </w:p>
    <w:p w14:paraId="2B5BB2A2" w14:textId="77777777" w:rsidR="005A6118" w:rsidRPr="005A6118" w:rsidRDefault="005A6118" w:rsidP="004E72FB">
      <w:pPr>
        <w:pStyle w:val="TableListBullet"/>
      </w:pPr>
      <w:r w:rsidRPr="005A6118">
        <w:t>liaising with water corporations to identify opportunities for use of alternative water supply to support greening strategies</w:t>
      </w:r>
    </w:p>
    <w:p w14:paraId="21525AB7" w14:textId="77E0AA2B" w:rsidR="00C63A63" w:rsidRPr="005A6118" w:rsidRDefault="00C63A63" w:rsidP="004E72FB">
      <w:pPr>
        <w:pStyle w:val="TableListBullet"/>
      </w:pPr>
      <w:r w:rsidRPr="005A6118">
        <w:t>supporting development of municipal urban forest strategies using a coordinated approach with VicRoads, private road operators and other public land owners and managers</w:t>
      </w:r>
    </w:p>
    <w:p w14:paraId="6F6ED3AD" w14:textId="294D95C0" w:rsidR="00C63A63" w:rsidRPr="005B3AB4" w:rsidRDefault="00C63A63" w:rsidP="004E72FB">
      <w:pPr>
        <w:pStyle w:val="TableListBullet"/>
      </w:pPr>
      <w:r>
        <w:t>preparing</w:t>
      </w:r>
      <w:r w:rsidRPr="005B3AB4">
        <w:t xml:space="preserve"> greening strategies for state-owned public land, including schools, parkland, road</w:t>
      </w:r>
      <w:r>
        <w:t xml:space="preserve">, rail </w:t>
      </w:r>
      <w:r w:rsidRPr="005B3AB4">
        <w:t>and utility corridors</w:t>
      </w:r>
      <w:r w:rsidR="003830D7">
        <w:t>,</w:t>
      </w:r>
      <w:r w:rsidR="005F31B6">
        <w:t xml:space="preserve"> achieving an appropriate </w:t>
      </w:r>
      <w:r>
        <w:t>balance</w:t>
      </w:r>
      <w:r w:rsidR="005F31B6">
        <w:t xml:space="preserve"> between</w:t>
      </w:r>
      <w:r>
        <w:t xml:space="preserve"> asset protection and urban greening</w:t>
      </w:r>
    </w:p>
    <w:p w14:paraId="09BB92B4" w14:textId="76DEBA17" w:rsidR="00C63A63" w:rsidRDefault="000323C7" w:rsidP="004E72FB">
      <w:pPr>
        <w:pStyle w:val="TableListBullet"/>
      </w:pPr>
      <w:r>
        <w:t>investigat</w:t>
      </w:r>
      <w:r w:rsidR="00C00873">
        <w:t>ing a</w:t>
      </w:r>
      <w:r w:rsidR="00C63A63" w:rsidRPr="005B3AB4">
        <w:t xml:space="preserve"> targeted grants program to support innovation and actions for greening neighbourhoods</w:t>
      </w:r>
    </w:p>
    <w:p w14:paraId="6C2BD1EB" w14:textId="671260E2" w:rsidR="00C63A63" w:rsidRPr="005B3AB4" w:rsidRDefault="000323C7" w:rsidP="004E72FB">
      <w:pPr>
        <w:pStyle w:val="TableListBullet"/>
      </w:pPr>
      <w:r>
        <w:t>investigating</w:t>
      </w:r>
      <w:r w:rsidRPr="005B3AB4">
        <w:t xml:space="preserve"> </w:t>
      </w:r>
      <w:r w:rsidR="00C63A63" w:rsidRPr="005B3AB4">
        <w:t>demonstration projects including green roofs, green walls and landscapes</w:t>
      </w:r>
    </w:p>
    <w:p w14:paraId="68210E18" w14:textId="77777777" w:rsidR="00C63A63" w:rsidRDefault="00C63A63" w:rsidP="004E72FB">
      <w:pPr>
        <w:pStyle w:val="TableListBullet"/>
      </w:pPr>
      <w:r>
        <w:t>p</w:t>
      </w:r>
      <w:r w:rsidRPr="005B3AB4">
        <w:t>repar</w:t>
      </w:r>
      <w:r>
        <w:t>ing</w:t>
      </w:r>
      <w:r w:rsidRPr="005B3AB4">
        <w:t xml:space="preserve"> new guidelines and regulations </w:t>
      </w:r>
      <w:r>
        <w:t>that</w:t>
      </w:r>
      <w:r w:rsidRPr="005B3AB4">
        <w:t xml:space="preserve"> support greening new subdivisions and developments via landscaping, green walls, green roof</w:t>
      </w:r>
      <w:r>
        <w:t>s and increase the percentage of permeable site areas in developments.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27AF6236"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7AAFA16"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1548DF68" w14:textId="2D55A2F4" w:rsidR="00513B4C" w:rsidRPr="00896404" w:rsidRDefault="00B703AD" w:rsidP="00E951D2">
            <w:pPr>
              <w:spacing w:before="0" w:after="0" w:line="240" w:lineRule="auto"/>
              <w:rPr>
                <w:rFonts w:cs="Arial"/>
              </w:rPr>
            </w:pPr>
            <w:r>
              <w:rPr>
                <w:rFonts w:cs="Arial"/>
              </w:rPr>
              <w:t>6.4</w:t>
            </w:r>
          </w:p>
        </w:tc>
      </w:tr>
      <w:tr w:rsidR="00513B4C" w:rsidRPr="00896404" w14:paraId="48EB144D" w14:textId="77777777" w:rsidTr="00E951D2">
        <w:tc>
          <w:tcPr>
            <w:tcW w:w="2694" w:type="dxa"/>
          </w:tcPr>
          <w:p w14:paraId="0E578BC2"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4F9958A8" w14:textId="0278FC60" w:rsidR="00513B4C" w:rsidRPr="00896404" w:rsidRDefault="00B703AD" w:rsidP="00E951D2">
            <w:pPr>
              <w:spacing w:before="0" w:after="0" w:line="240" w:lineRule="auto"/>
              <w:rPr>
                <w:rFonts w:cs="Arial"/>
              </w:rPr>
            </w:pPr>
            <w:r>
              <w:rPr>
                <w:rFonts w:cs="Arial"/>
              </w:rPr>
              <w:t>Short – medium</w:t>
            </w:r>
          </w:p>
        </w:tc>
      </w:tr>
      <w:tr w:rsidR="00513B4C" w:rsidRPr="00896404" w14:paraId="0EF10806" w14:textId="77777777" w:rsidTr="00E951D2">
        <w:tc>
          <w:tcPr>
            <w:tcW w:w="2694" w:type="dxa"/>
          </w:tcPr>
          <w:p w14:paraId="7D769DB1"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4A8C99B1" w14:textId="76769DDA" w:rsidR="00513B4C" w:rsidRPr="00896404" w:rsidRDefault="00B703AD" w:rsidP="00E951D2">
            <w:pPr>
              <w:spacing w:before="0" w:after="0" w:line="240" w:lineRule="auto"/>
              <w:rPr>
                <w:rFonts w:cs="Arial"/>
              </w:rPr>
            </w:pPr>
            <w:r>
              <w:rPr>
                <w:rFonts w:cs="Arial"/>
              </w:rPr>
              <w:t>DELWP</w:t>
            </w:r>
          </w:p>
        </w:tc>
      </w:tr>
      <w:tr w:rsidR="00513B4C" w:rsidRPr="00896404" w14:paraId="5C311866" w14:textId="77777777" w:rsidTr="00E951D2">
        <w:tc>
          <w:tcPr>
            <w:tcW w:w="2694" w:type="dxa"/>
          </w:tcPr>
          <w:p w14:paraId="4FCD9729" w14:textId="31BC7BC8"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1D2CD697" w14:textId="3364812D" w:rsidR="00513B4C" w:rsidRPr="00B703AD" w:rsidRDefault="00B703AD" w:rsidP="00E951D2">
            <w:pPr>
              <w:spacing w:before="0" w:after="0" w:line="240" w:lineRule="auto"/>
              <w:rPr>
                <w:rFonts w:cs="Arial"/>
              </w:rPr>
            </w:pPr>
            <w:r w:rsidRPr="00B703AD">
              <w:rPr>
                <w:szCs w:val="16"/>
              </w:rPr>
              <w:t>VicRoads, water corporations, councils, Port Phillip and Westernport Catchment Management Authority, VPA</w:t>
            </w:r>
          </w:p>
        </w:tc>
      </w:tr>
    </w:tbl>
    <w:p w14:paraId="5248406C" w14:textId="61B65C4F" w:rsidR="00204664" w:rsidRDefault="00204664" w:rsidP="00864A6B">
      <w:pPr>
        <w:pStyle w:val="Headingaction"/>
      </w:pPr>
      <w:r>
        <w:t xml:space="preserve">Funding </w:t>
      </w:r>
      <w:r w:rsidR="003227EA">
        <w:t>processes</w:t>
      </w:r>
      <w:r>
        <w:t xml:space="preserve"> for alternative water sources</w:t>
      </w:r>
    </w:p>
    <w:p w14:paraId="38DC5836" w14:textId="6818A0C9" w:rsidR="00204664" w:rsidRDefault="00204664" w:rsidP="00204664">
      <w:r>
        <w:t xml:space="preserve">Develop funding </w:t>
      </w:r>
      <w:r w:rsidR="003227EA">
        <w:t>processes</w:t>
      </w:r>
      <w:r>
        <w:t xml:space="preserve"> to enable use of alternative water sources to support urban cooling and greening including recycled water for sports fields and key urban landscapes during periods of drought.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28C89DFC"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D9733C2"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1CA95FB0" w14:textId="26E578BB" w:rsidR="00513B4C" w:rsidRPr="00896404" w:rsidRDefault="00B703AD" w:rsidP="00E951D2">
            <w:pPr>
              <w:spacing w:before="0" w:after="0" w:line="240" w:lineRule="auto"/>
              <w:rPr>
                <w:rFonts w:cs="Arial"/>
              </w:rPr>
            </w:pPr>
            <w:r>
              <w:rPr>
                <w:rFonts w:cs="Arial"/>
              </w:rPr>
              <w:t>6.4</w:t>
            </w:r>
          </w:p>
        </w:tc>
      </w:tr>
      <w:tr w:rsidR="00513B4C" w:rsidRPr="00896404" w14:paraId="1614A027" w14:textId="77777777" w:rsidTr="00E951D2">
        <w:tc>
          <w:tcPr>
            <w:tcW w:w="2694" w:type="dxa"/>
          </w:tcPr>
          <w:p w14:paraId="3361851E"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3F3CAF0F" w14:textId="4C5565F0" w:rsidR="00513B4C" w:rsidRPr="00896404" w:rsidRDefault="00B703AD" w:rsidP="00E951D2">
            <w:pPr>
              <w:spacing w:before="0" w:after="0" w:line="240" w:lineRule="auto"/>
              <w:rPr>
                <w:rFonts w:cs="Arial"/>
              </w:rPr>
            </w:pPr>
            <w:r>
              <w:rPr>
                <w:rFonts w:cs="Arial"/>
              </w:rPr>
              <w:t>Short</w:t>
            </w:r>
          </w:p>
        </w:tc>
      </w:tr>
      <w:tr w:rsidR="00513B4C" w:rsidRPr="00896404" w14:paraId="4DE1A832" w14:textId="77777777" w:rsidTr="00E951D2">
        <w:tc>
          <w:tcPr>
            <w:tcW w:w="2694" w:type="dxa"/>
          </w:tcPr>
          <w:p w14:paraId="3050B982"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23E972B1" w14:textId="03349763" w:rsidR="00513B4C" w:rsidRPr="00896404" w:rsidRDefault="00B703AD" w:rsidP="00E951D2">
            <w:pPr>
              <w:spacing w:before="0" w:after="0" w:line="240" w:lineRule="auto"/>
              <w:rPr>
                <w:rFonts w:cs="Arial"/>
              </w:rPr>
            </w:pPr>
            <w:r>
              <w:rPr>
                <w:rFonts w:cs="Arial"/>
              </w:rPr>
              <w:t>DELWP</w:t>
            </w:r>
          </w:p>
        </w:tc>
      </w:tr>
      <w:tr w:rsidR="00513B4C" w:rsidRPr="00896404" w14:paraId="37246273" w14:textId="77777777" w:rsidTr="00E951D2">
        <w:tc>
          <w:tcPr>
            <w:tcW w:w="2694" w:type="dxa"/>
          </w:tcPr>
          <w:p w14:paraId="64FE7355" w14:textId="08AAB237"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109B76AC" w14:textId="13A0535C" w:rsidR="00513B4C" w:rsidRPr="00896404" w:rsidRDefault="00B703AD" w:rsidP="00E951D2">
            <w:pPr>
              <w:spacing w:before="0" w:after="0" w:line="240" w:lineRule="auto"/>
              <w:rPr>
                <w:rFonts w:cs="Arial"/>
              </w:rPr>
            </w:pPr>
            <w:r>
              <w:rPr>
                <w:rFonts w:cs="Arial"/>
              </w:rPr>
              <w:t>Water corporations, councils</w:t>
            </w:r>
          </w:p>
        </w:tc>
      </w:tr>
    </w:tbl>
    <w:p w14:paraId="390B6C6D" w14:textId="53863703" w:rsidR="00C63A63" w:rsidRPr="00214CF9" w:rsidRDefault="00C63A63" w:rsidP="00864A6B">
      <w:pPr>
        <w:pStyle w:val="Headingaction"/>
      </w:pPr>
      <w:r w:rsidRPr="00214CF9">
        <w:t xml:space="preserve">Metropolitan </w:t>
      </w:r>
      <w:r>
        <w:t>o</w:t>
      </w:r>
      <w:r w:rsidRPr="00214CF9">
        <w:t xml:space="preserve">pen </w:t>
      </w:r>
      <w:r>
        <w:t>s</w:t>
      </w:r>
      <w:r w:rsidRPr="00214CF9">
        <w:t xml:space="preserve">pace </w:t>
      </w:r>
      <w:r>
        <w:t>s</w:t>
      </w:r>
      <w:r w:rsidRPr="00214CF9">
        <w:t>trategy</w:t>
      </w:r>
    </w:p>
    <w:p w14:paraId="064B6320" w14:textId="77777777" w:rsidR="00C63A63" w:rsidRDefault="00C63A63" w:rsidP="00C63A63">
      <w:r w:rsidRPr="00310E45">
        <w:t xml:space="preserve">Prepare a </w:t>
      </w:r>
      <w:r>
        <w:t>m</w:t>
      </w:r>
      <w:r w:rsidRPr="00310E45">
        <w:t xml:space="preserve">etropolitan </w:t>
      </w:r>
      <w:r>
        <w:t>o</w:t>
      </w:r>
      <w:r w:rsidRPr="00310E45">
        <w:t xml:space="preserve">pen </w:t>
      </w:r>
      <w:r>
        <w:t>s</w:t>
      </w:r>
      <w:r w:rsidRPr="00310E45">
        <w:t xml:space="preserve">pace </w:t>
      </w:r>
      <w:r>
        <w:t>s</w:t>
      </w:r>
      <w:r w:rsidRPr="00310E45">
        <w:t xml:space="preserve">trategy that enhances recreation, </w:t>
      </w:r>
      <w:r>
        <w:t xml:space="preserve">amenity, </w:t>
      </w:r>
      <w:r w:rsidRPr="00310E45">
        <w:t>health and wellbeing, species diversity, sustainable water</w:t>
      </w:r>
      <w:r>
        <w:t xml:space="preserve"> management</w:t>
      </w:r>
      <w:r w:rsidRPr="00310E45">
        <w:t xml:space="preserve"> and urban cooling across Melbourne. The strategy will include measures to:</w:t>
      </w:r>
    </w:p>
    <w:p w14:paraId="152667B8" w14:textId="77777777" w:rsidR="00C63A63" w:rsidRPr="005B3AB4" w:rsidRDefault="00C63A63" w:rsidP="004E72FB">
      <w:pPr>
        <w:pStyle w:val="TableListBullet"/>
      </w:pPr>
      <w:r>
        <w:t>p</w:t>
      </w:r>
      <w:r w:rsidRPr="00310E45">
        <w:t>rotect and enhance existing open spaces</w:t>
      </w:r>
      <w:r>
        <w:t>, underpinned by improved and accessible spatial data</w:t>
      </w:r>
    </w:p>
    <w:p w14:paraId="7D65ADF2" w14:textId="77777777" w:rsidR="00C63A63" w:rsidRDefault="00C63A63" w:rsidP="004E72FB">
      <w:pPr>
        <w:pStyle w:val="TableListBullet"/>
      </w:pPr>
      <w:r>
        <w:t>p</w:t>
      </w:r>
      <w:r w:rsidRPr="00310E45">
        <w:t xml:space="preserve">lan for </w:t>
      </w:r>
      <w:r>
        <w:t>an</w:t>
      </w:r>
      <w:r w:rsidRPr="00310E45">
        <w:t xml:space="preserve"> increase in open space, particularly in areas identified as lacking access to open space, areas</w:t>
      </w:r>
      <w:r w:rsidRPr="005B3AB4">
        <w:t xml:space="preserve"> undergoing substantial population growth</w:t>
      </w:r>
      <w:r>
        <w:t>, and areas where the network of green spaces could be expanded or improved</w:t>
      </w:r>
    </w:p>
    <w:p w14:paraId="40CF0E48" w14:textId="77777777" w:rsidR="00C63A63" w:rsidRPr="005B3AB4" w:rsidRDefault="00C63A63" w:rsidP="004E72FB">
      <w:pPr>
        <w:pStyle w:val="TableListBullet"/>
      </w:pPr>
      <w:r>
        <w:t>enhance the role, function and overall community value of currently underutilised public land assets (e.g. utility easements, school grounds) in contributing to the open space network</w:t>
      </w:r>
    </w:p>
    <w:p w14:paraId="6263B340" w14:textId="77777777" w:rsidR="00C63A63" w:rsidRDefault="00C63A63" w:rsidP="004E72FB">
      <w:pPr>
        <w:pStyle w:val="TableListBullet"/>
      </w:pPr>
      <w:r>
        <w:t>b</w:t>
      </w:r>
      <w:r w:rsidRPr="00310E45">
        <w:t>etter coordinate</w:t>
      </w:r>
      <w:r>
        <w:t xml:space="preserve"> the delivery and</w:t>
      </w:r>
      <w:r w:rsidRPr="00310E45">
        <w:t xml:space="preserve"> management of open space across </w:t>
      </w:r>
      <w:r>
        <w:t>state and local government, including identifying management objectives for different parts of the network and developing standard agreements to manage land</w:t>
      </w:r>
    </w:p>
    <w:p w14:paraId="25E088F3" w14:textId="77777777" w:rsidR="00C63A63" w:rsidRDefault="00C63A63" w:rsidP="004E72FB">
      <w:pPr>
        <w:pStyle w:val="TableListBullet"/>
      </w:pPr>
      <w:r>
        <w:t>provide improved network planning and provision guidance for both state and local government.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6E19E031"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35A23B7"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2418FFCB" w14:textId="17839E88" w:rsidR="00513B4C" w:rsidRPr="00896404" w:rsidRDefault="00B703AD" w:rsidP="00E951D2">
            <w:pPr>
              <w:spacing w:before="0" w:after="0" w:line="240" w:lineRule="auto"/>
              <w:rPr>
                <w:rFonts w:cs="Arial"/>
              </w:rPr>
            </w:pPr>
            <w:r>
              <w:rPr>
                <w:rFonts w:cs="Arial"/>
              </w:rPr>
              <w:t>6.4</w:t>
            </w:r>
          </w:p>
        </w:tc>
      </w:tr>
      <w:tr w:rsidR="00513B4C" w:rsidRPr="00896404" w14:paraId="04A2DFE6" w14:textId="77777777" w:rsidTr="00E951D2">
        <w:tc>
          <w:tcPr>
            <w:tcW w:w="2694" w:type="dxa"/>
          </w:tcPr>
          <w:p w14:paraId="71BAA2A5"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1FFE94E5" w14:textId="2F6583E0" w:rsidR="00513B4C" w:rsidRPr="00896404" w:rsidRDefault="00B703AD" w:rsidP="00E951D2">
            <w:pPr>
              <w:spacing w:before="0" w:after="0" w:line="240" w:lineRule="auto"/>
              <w:rPr>
                <w:rFonts w:cs="Arial"/>
              </w:rPr>
            </w:pPr>
            <w:r>
              <w:rPr>
                <w:rFonts w:cs="Arial"/>
              </w:rPr>
              <w:t>Medium</w:t>
            </w:r>
          </w:p>
        </w:tc>
      </w:tr>
      <w:tr w:rsidR="00513B4C" w:rsidRPr="00896404" w14:paraId="017ADDE0" w14:textId="77777777" w:rsidTr="00E951D2">
        <w:tc>
          <w:tcPr>
            <w:tcW w:w="2694" w:type="dxa"/>
          </w:tcPr>
          <w:p w14:paraId="777431B3"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3FA3943E" w14:textId="6480F241" w:rsidR="00513B4C" w:rsidRPr="00896404" w:rsidRDefault="00B703AD" w:rsidP="00E951D2">
            <w:pPr>
              <w:spacing w:before="0" w:after="0" w:line="240" w:lineRule="auto"/>
              <w:rPr>
                <w:rFonts w:cs="Arial"/>
              </w:rPr>
            </w:pPr>
            <w:r>
              <w:rPr>
                <w:rFonts w:cs="Arial"/>
              </w:rPr>
              <w:t>DELWP</w:t>
            </w:r>
          </w:p>
        </w:tc>
      </w:tr>
      <w:tr w:rsidR="00B703AD" w:rsidRPr="00896404" w14:paraId="76079C7E" w14:textId="77777777" w:rsidTr="00E951D2">
        <w:tc>
          <w:tcPr>
            <w:tcW w:w="2694" w:type="dxa"/>
          </w:tcPr>
          <w:p w14:paraId="619E9B90" w14:textId="3E14131B" w:rsidR="00B703AD" w:rsidRPr="00896404" w:rsidRDefault="00B703AD" w:rsidP="00E951D2">
            <w:pPr>
              <w:spacing w:before="0" w:after="0" w:line="240" w:lineRule="auto"/>
              <w:rPr>
                <w:rFonts w:cs="Arial"/>
              </w:rPr>
            </w:pPr>
            <w:r w:rsidRPr="00896404">
              <w:rPr>
                <w:rFonts w:cs="Arial"/>
              </w:rPr>
              <w:t>Implementation partner</w:t>
            </w:r>
            <w:r w:rsidR="00905D7C">
              <w:rPr>
                <w:rFonts w:cs="Arial"/>
              </w:rPr>
              <w:t>s</w:t>
            </w:r>
          </w:p>
        </w:tc>
        <w:tc>
          <w:tcPr>
            <w:tcW w:w="6662" w:type="dxa"/>
          </w:tcPr>
          <w:p w14:paraId="1CC2BE34" w14:textId="4D8F332D" w:rsidR="00B703AD" w:rsidRPr="00B703AD" w:rsidRDefault="00B703AD" w:rsidP="00E951D2">
            <w:pPr>
              <w:spacing w:before="0" w:after="0" w:line="240" w:lineRule="auto"/>
              <w:rPr>
                <w:rFonts w:cs="Arial"/>
              </w:rPr>
            </w:pPr>
            <w:r w:rsidRPr="00B703AD">
              <w:rPr>
                <w:szCs w:val="16"/>
              </w:rPr>
              <w:t>VPA, councils, Port Phillip and Westernport Catchment Management Authority</w:t>
            </w:r>
          </w:p>
        </w:tc>
      </w:tr>
    </w:tbl>
    <w:p w14:paraId="6C2E217C" w14:textId="77777777" w:rsidR="00C63A63" w:rsidRDefault="00C63A63" w:rsidP="00864A6B">
      <w:pPr>
        <w:pStyle w:val="Headingaction"/>
      </w:pPr>
      <w:r>
        <w:lastRenderedPageBreak/>
        <w:t>Protecting the health of waterways from</w:t>
      </w:r>
      <w:r w:rsidRPr="00310E45">
        <w:t xml:space="preserve"> stormwater </w:t>
      </w:r>
      <w:r>
        <w:t>run-off</w:t>
      </w:r>
    </w:p>
    <w:p w14:paraId="40C77195" w14:textId="77777777" w:rsidR="00C63A63" w:rsidRPr="00F34F4E" w:rsidRDefault="00C63A63" w:rsidP="00C63A63">
      <w:pPr>
        <w:rPr>
          <w:rFonts w:eastAsia="Times New Roman"/>
        </w:rPr>
      </w:pPr>
      <w:r w:rsidRPr="00F34F4E">
        <w:t>Protect the health of waterways from stormwater run-off by:</w:t>
      </w:r>
    </w:p>
    <w:p w14:paraId="3E5D2B62" w14:textId="77777777" w:rsidR="00C63A63" w:rsidRPr="00F34F4E" w:rsidRDefault="00C63A63" w:rsidP="004E72FB">
      <w:pPr>
        <w:pStyle w:val="TableListBullet"/>
      </w:pPr>
      <w:r>
        <w:rPr>
          <w:rFonts w:eastAsiaTheme="minorHAnsi"/>
        </w:rPr>
        <w:t>r</w:t>
      </w:r>
      <w:r w:rsidRPr="00F34F4E">
        <w:rPr>
          <w:rFonts w:eastAsiaTheme="minorHAnsi"/>
        </w:rPr>
        <w:t>eviewing the Victoria Planning Provisions to improve stormwater management and related outcomes</w:t>
      </w:r>
      <w:r>
        <w:rPr>
          <w:rFonts w:eastAsiaTheme="minorHAnsi"/>
        </w:rPr>
        <w:t xml:space="preserve"> for all urban development</w:t>
      </w:r>
    </w:p>
    <w:p w14:paraId="175628AB" w14:textId="77777777" w:rsidR="00C63A63" w:rsidRPr="00F34F4E" w:rsidRDefault="00C63A63" w:rsidP="004E72FB">
      <w:pPr>
        <w:pStyle w:val="TableListBullet"/>
      </w:pPr>
      <w:r>
        <w:rPr>
          <w:rFonts w:eastAsiaTheme="minorHAnsi"/>
        </w:rPr>
        <w:t>d</w:t>
      </w:r>
      <w:r w:rsidRPr="00F34F4E">
        <w:rPr>
          <w:rFonts w:eastAsiaTheme="minorHAnsi"/>
        </w:rPr>
        <w:t>eveloping a framework for setting place-based outcome targets to further inform the application of planning and building provisions and stormwater management decisions</w:t>
      </w:r>
    </w:p>
    <w:p w14:paraId="5F62E855" w14:textId="77777777" w:rsidR="00C63A63" w:rsidRPr="00513B4C" w:rsidRDefault="00C63A63" w:rsidP="004E72FB">
      <w:pPr>
        <w:pStyle w:val="TableListBullet"/>
      </w:pPr>
      <w:r>
        <w:rPr>
          <w:rFonts w:eastAsiaTheme="minorHAnsi"/>
        </w:rPr>
        <w:t>i</w:t>
      </w:r>
      <w:r w:rsidRPr="00F34F4E">
        <w:rPr>
          <w:rFonts w:eastAsiaTheme="minorHAnsi"/>
        </w:rPr>
        <w:t>dentifying the best mix of legislative, regulatory, financial and market-based incentives to co</w:t>
      </w:r>
      <w:r>
        <w:rPr>
          <w:rFonts w:eastAsiaTheme="minorHAnsi"/>
        </w:rPr>
        <w:t xml:space="preserve">mplement the application of planning provisions </w:t>
      </w:r>
      <w:r w:rsidRPr="00F34F4E">
        <w:rPr>
          <w:rFonts w:eastAsiaTheme="minorHAnsi"/>
        </w:rPr>
        <w:t>and building regulations.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63C81641"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B281179"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2B3322BA" w14:textId="09AB1A3F" w:rsidR="00513B4C" w:rsidRPr="00896404" w:rsidRDefault="00B703AD" w:rsidP="00E951D2">
            <w:pPr>
              <w:spacing w:before="0" w:after="0" w:line="240" w:lineRule="auto"/>
              <w:rPr>
                <w:rFonts w:cs="Arial"/>
              </w:rPr>
            </w:pPr>
            <w:r>
              <w:rPr>
                <w:rFonts w:cs="Arial"/>
              </w:rPr>
              <w:t>6.5</w:t>
            </w:r>
          </w:p>
        </w:tc>
      </w:tr>
      <w:tr w:rsidR="00513B4C" w:rsidRPr="00896404" w14:paraId="011E8C5C" w14:textId="77777777" w:rsidTr="00E951D2">
        <w:tc>
          <w:tcPr>
            <w:tcW w:w="2694" w:type="dxa"/>
          </w:tcPr>
          <w:p w14:paraId="0E0AAFE8"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4B0B0729" w14:textId="041A8EA6" w:rsidR="00513B4C" w:rsidRPr="00896404" w:rsidRDefault="00B703AD" w:rsidP="00E951D2">
            <w:pPr>
              <w:spacing w:before="0" w:after="0" w:line="240" w:lineRule="auto"/>
              <w:rPr>
                <w:rFonts w:cs="Arial"/>
              </w:rPr>
            </w:pPr>
            <w:r>
              <w:rPr>
                <w:rFonts w:cs="Arial"/>
              </w:rPr>
              <w:t>Medium</w:t>
            </w:r>
          </w:p>
        </w:tc>
      </w:tr>
      <w:tr w:rsidR="00513B4C" w:rsidRPr="00896404" w14:paraId="00C3CEE0" w14:textId="77777777" w:rsidTr="00E951D2">
        <w:tc>
          <w:tcPr>
            <w:tcW w:w="2694" w:type="dxa"/>
          </w:tcPr>
          <w:p w14:paraId="0BFB5E72"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4562F7A8" w14:textId="09DF2CC8" w:rsidR="00513B4C" w:rsidRPr="00896404" w:rsidRDefault="00B703AD" w:rsidP="00E951D2">
            <w:pPr>
              <w:spacing w:before="0" w:after="0" w:line="240" w:lineRule="auto"/>
              <w:rPr>
                <w:rFonts w:cs="Arial"/>
              </w:rPr>
            </w:pPr>
            <w:r>
              <w:rPr>
                <w:rFonts w:cs="Arial"/>
              </w:rPr>
              <w:t>DELWP</w:t>
            </w:r>
          </w:p>
        </w:tc>
      </w:tr>
      <w:tr w:rsidR="00513B4C" w:rsidRPr="00896404" w14:paraId="3B9ED88C" w14:textId="77777777" w:rsidTr="00E951D2">
        <w:tc>
          <w:tcPr>
            <w:tcW w:w="2694" w:type="dxa"/>
          </w:tcPr>
          <w:p w14:paraId="72E41348" w14:textId="271D8E89"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32C49BEE" w14:textId="51C5AA27" w:rsidR="00513B4C" w:rsidRPr="00896404" w:rsidRDefault="00B703AD" w:rsidP="00E951D2">
            <w:pPr>
              <w:spacing w:before="0" w:after="0" w:line="240" w:lineRule="auto"/>
              <w:rPr>
                <w:rFonts w:cs="Arial"/>
              </w:rPr>
            </w:pPr>
            <w:r>
              <w:rPr>
                <w:rFonts w:cs="Arial"/>
              </w:rPr>
              <w:t>Melbourne Water, councils</w:t>
            </w:r>
          </w:p>
        </w:tc>
      </w:tr>
    </w:tbl>
    <w:p w14:paraId="7223EF5B" w14:textId="3F32836A" w:rsidR="00C63A63" w:rsidRDefault="00C63A63" w:rsidP="00864A6B">
      <w:pPr>
        <w:pStyle w:val="Headingaction"/>
      </w:pPr>
      <w:r>
        <w:t xml:space="preserve">Environmental protection for coastlines and waters of Port Phillip </w:t>
      </w:r>
      <w:r w:rsidR="0033394B">
        <w:t xml:space="preserve">Bay </w:t>
      </w:r>
      <w:r>
        <w:t>and Western Port</w:t>
      </w:r>
    </w:p>
    <w:p w14:paraId="67A25F8E" w14:textId="77777777" w:rsidR="00C63A63" w:rsidRDefault="00C63A63" w:rsidP="00C63A63">
      <w:r>
        <w:t>I</w:t>
      </w:r>
      <w:r w:rsidRPr="00310E45">
        <w:t>mprove environmental protection for Melbourne</w:t>
      </w:r>
      <w:r>
        <w:t>’</w:t>
      </w:r>
      <w:r w:rsidRPr="00310E45">
        <w:t>s</w:t>
      </w:r>
      <w:r>
        <w:t xml:space="preserve"> coasts and the waters of Melbourne’s</w:t>
      </w:r>
      <w:r w:rsidRPr="00310E45">
        <w:t xml:space="preserve"> bays (including Western</w:t>
      </w:r>
      <w:r>
        <w:t xml:space="preserve"> P</w:t>
      </w:r>
      <w:r w:rsidRPr="00310E45">
        <w:t>ort</w:t>
      </w:r>
      <w:r>
        <w:t>’</w:t>
      </w:r>
      <w:r w:rsidRPr="00310E45">
        <w:t xml:space="preserve">s </w:t>
      </w:r>
      <w:r>
        <w:t>sensitive Ramsar</w:t>
      </w:r>
      <w:r w:rsidRPr="00310E45">
        <w:t xml:space="preserve"> wetlands)</w:t>
      </w:r>
      <w:r>
        <w:t xml:space="preserve"> through</w:t>
      </w:r>
      <w:r w:rsidRPr="00310E45">
        <w:t xml:space="preserve"> local planning scheme</w:t>
      </w:r>
      <w:r w:rsidRPr="005B3AB4">
        <w:t>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29DE6ABE"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0B0724C"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C1DAF64" w14:textId="33F1D49E" w:rsidR="00513B4C" w:rsidRPr="00896404" w:rsidRDefault="00B703AD" w:rsidP="00E951D2">
            <w:pPr>
              <w:spacing w:before="0" w:after="0" w:line="240" w:lineRule="auto"/>
              <w:rPr>
                <w:rFonts w:cs="Arial"/>
              </w:rPr>
            </w:pPr>
            <w:r>
              <w:rPr>
                <w:rFonts w:cs="Arial"/>
              </w:rPr>
              <w:t>6.5</w:t>
            </w:r>
          </w:p>
        </w:tc>
      </w:tr>
      <w:tr w:rsidR="00513B4C" w:rsidRPr="00896404" w14:paraId="616275B2" w14:textId="77777777" w:rsidTr="00E951D2">
        <w:tc>
          <w:tcPr>
            <w:tcW w:w="2694" w:type="dxa"/>
          </w:tcPr>
          <w:p w14:paraId="54B1C593"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42F58E57" w14:textId="5F7689BD" w:rsidR="00513B4C" w:rsidRPr="00896404" w:rsidRDefault="00B703AD" w:rsidP="00E951D2">
            <w:pPr>
              <w:spacing w:before="0" w:after="0" w:line="240" w:lineRule="auto"/>
              <w:rPr>
                <w:rFonts w:cs="Arial"/>
              </w:rPr>
            </w:pPr>
            <w:r>
              <w:rPr>
                <w:rFonts w:cs="Arial"/>
              </w:rPr>
              <w:t>Medium</w:t>
            </w:r>
          </w:p>
        </w:tc>
      </w:tr>
      <w:tr w:rsidR="00513B4C" w:rsidRPr="00896404" w14:paraId="780900AF" w14:textId="77777777" w:rsidTr="00E951D2">
        <w:tc>
          <w:tcPr>
            <w:tcW w:w="2694" w:type="dxa"/>
          </w:tcPr>
          <w:p w14:paraId="194A228E"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4C1C62D9" w14:textId="618EF76B" w:rsidR="00513B4C" w:rsidRPr="00896404" w:rsidRDefault="00B703AD" w:rsidP="00E951D2">
            <w:pPr>
              <w:spacing w:before="0" w:after="0" w:line="240" w:lineRule="auto"/>
              <w:rPr>
                <w:rFonts w:cs="Arial"/>
              </w:rPr>
            </w:pPr>
            <w:r>
              <w:rPr>
                <w:rFonts w:cs="Arial"/>
              </w:rPr>
              <w:t>DELWP</w:t>
            </w:r>
          </w:p>
        </w:tc>
      </w:tr>
      <w:tr w:rsidR="00513B4C" w:rsidRPr="00896404" w14:paraId="174CDC87" w14:textId="77777777" w:rsidTr="00E951D2">
        <w:tc>
          <w:tcPr>
            <w:tcW w:w="2694" w:type="dxa"/>
          </w:tcPr>
          <w:p w14:paraId="0C6C4252" w14:textId="44B6A2F5"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30390A4C" w14:textId="7BB0B31E" w:rsidR="00513B4C" w:rsidRPr="00B703AD" w:rsidRDefault="00B703AD" w:rsidP="00E951D2">
            <w:pPr>
              <w:spacing w:before="0" w:after="0" w:line="240" w:lineRule="auto"/>
              <w:rPr>
                <w:rFonts w:cs="Arial"/>
              </w:rPr>
            </w:pPr>
            <w:r w:rsidRPr="00B703AD">
              <w:rPr>
                <w:szCs w:val="16"/>
              </w:rPr>
              <w:t>Melbourne Water, Port Phillip and Westernport Catchment Management Authority, EPA, Parks Victoria, councils</w:t>
            </w:r>
          </w:p>
        </w:tc>
      </w:tr>
    </w:tbl>
    <w:p w14:paraId="02F0278D" w14:textId="107C5B81" w:rsidR="00C63A63" w:rsidRDefault="00C63A63" w:rsidP="00864A6B">
      <w:pPr>
        <w:pStyle w:val="Headingaction"/>
      </w:pPr>
      <w:r>
        <w:t>Improve air quality</w:t>
      </w:r>
    </w:p>
    <w:p w14:paraId="5229FAD2" w14:textId="77777777" w:rsidR="00C63A63" w:rsidRDefault="00C63A63" w:rsidP="00C63A63">
      <w:r>
        <w:t>Investigate further opportunities to improve air quality in Melbourne, focusing on pollutants and sources predicted to have greater future impacts. This will include assessing market-based incentives, greater use of differential registration and/or road pricing.</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015D3133"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0B3AC36F"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86838F0" w14:textId="44D46E59" w:rsidR="00513B4C" w:rsidRPr="00896404" w:rsidRDefault="00B703AD" w:rsidP="00E951D2">
            <w:pPr>
              <w:spacing w:before="0" w:after="0" w:line="240" w:lineRule="auto"/>
              <w:rPr>
                <w:rFonts w:cs="Arial"/>
              </w:rPr>
            </w:pPr>
            <w:r>
              <w:rPr>
                <w:rFonts w:cs="Arial"/>
              </w:rPr>
              <w:t>6.6</w:t>
            </w:r>
          </w:p>
        </w:tc>
      </w:tr>
      <w:tr w:rsidR="00513B4C" w:rsidRPr="00896404" w14:paraId="314FB261" w14:textId="77777777" w:rsidTr="00E951D2">
        <w:tc>
          <w:tcPr>
            <w:tcW w:w="2694" w:type="dxa"/>
          </w:tcPr>
          <w:p w14:paraId="6F35151E"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62780474" w14:textId="249A2E1E" w:rsidR="00513B4C" w:rsidRPr="00896404" w:rsidRDefault="00B703AD" w:rsidP="00E951D2">
            <w:pPr>
              <w:spacing w:before="0" w:after="0" w:line="240" w:lineRule="auto"/>
              <w:rPr>
                <w:rFonts w:cs="Arial"/>
              </w:rPr>
            </w:pPr>
            <w:r>
              <w:rPr>
                <w:rFonts w:cs="Arial"/>
              </w:rPr>
              <w:t>Medium</w:t>
            </w:r>
          </w:p>
        </w:tc>
      </w:tr>
      <w:tr w:rsidR="00513B4C" w:rsidRPr="00896404" w14:paraId="47A2C9FE" w14:textId="77777777" w:rsidTr="00E951D2">
        <w:tc>
          <w:tcPr>
            <w:tcW w:w="2694" w:type="dxa"/>
          </w:tcPr>
          <w:p w14:paraId="597AFDB7"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5E644473" w14:textId="49E7E9F3" w:rsidR="00513B4C" w:rsidRPr="00896404" w:rsidRDefault="00B703AD" w:rsidP="00E951D2">
            <w:pPr>
              <w:spacing w:before="0" w:after="0" w:line="240" w:lineRule="auto"/>
              <w:rPr>
                <w:rFonts w:cs="Arial"/>
              </w:rPr>
            </w:pPr>
            <w:r>
              <w:rPr>
                <w:rFonts w:cs="Arial"/>
              </w:rPr>
              <w:t>DELWP</w:t>
            </w:r>
          </w:p>
        </w:tc>
      </w:tr>
      <w:tr w:rsidR="00513B4C" w:rsidRPr="00896404" w14:paraId="0F962CB4" w14:textId="77777777" w:rsidTr="00E951D2">
        <w:tc>
          <w:tcPr>
            <w:tcW w:w="2694" w:type="dxa"/>
          </w:tcPr>
          <w:p w14:paraId="4B2BE36C" w14:textId="5EDF8FF4"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6DC09161" w14:textId="10A44C90" w:rsidR="00513B4C" w:rsidRPr="00896404" w:rsidRDefault="00B703AD" w:rsidP="00E951D2">
            <w:pPr>
              <w:spacing w:before="0" w:after="0" w:line="240" w:lineRule="auto"/>
              <w:rPr>
                <w:rFonts w:cs="Arial"/>
              </w:rPr>
            </w:pPr>
            <w:r>
              <w:rPr>
                <w:rFonts w:cs="Arial"/>
              </w:rPr>
              <w:t xml:space="preserve">EPA, </w:t>
            </w:r>
            <w:r w:rsidR="00F71A5F">
              <w:rPr>
                <w:rFonts w:cs="Arial"/>
              </w:rPr>
              <w:t>DJPR</w:t>
            </w:r>
          </w:p>
        </w:tc>
      </w:tr>
    </w:tbl>
    <w:p w14:paraId="6DECBF05" w14:textId="77777777" w:rsidR="00C63A63" w:rsidRDefault="00C63A63" w:rsidP="00864A6B">
      <w:pPr>
        <w:pStyle w:val="Headingaction"/>
      </w:pPr>
      <w:r>
        <w:t>Guidelines for noise impact in new developments</w:t>
      </w:r>
    </w:p>
    <w:p w14:paraId="2E69208C" w14:textId="1CCE8DAB" w:rsidR="00C63A63" w:rsidRDefault="00C63A63" w:rsidP="00C63A63">
      <w:r>
        <w:t xml:space="preserve">Investigate ways to </w:t>
      </w:r>
      <w:r w:rsidRPr="005B3AB4">
        <w:t>reduce the impacts of noise in new development</w:t>
      </w:r>
      <w:r>
        <w:t>s in a cost</w:t>
      </w:r>
      <w:r w:rsidR="003830D7">
        <w:t>-</w:t>
      </w:r>
      <w:r>
        <w:t>effective manner</w:t>
      </w:r>
      <w:r w:rsidRPr="005B3AB4">
        <w:t xml:space="preserve">. These will focus on </w:t>
      </w:r>
      <w:r w:rsidR="00E2524A">
        <w:t xml:space="preserve">ensuring that new developments meet their responsibility of mitigating </w:t>
      </w:r>
      <w:r w:rsidRPr="005B3AB4">
        <w:t xml:space="preserve"> noise </w:t>
      </w:r>
      <w:r w:rsidR="00E2524A">
        <w:t xml:space="preserve"> impacts such as those from</w:t>
      </w:r>
      <w:r w:rsidRPr="005B3AB4">
        <w:t xml:space="preserve"> transport, industry and entertainment.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0E1D2A30"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C86D2AE"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B4D4356" w14:textId="41A259BC" w:rsidR="00513B4C" w:rsidRPr="00896404" w:rsidRDefault="00B703AD" w:rsidP="00E951D2">
            <w:pPr>
              <w:spacing w:before="0" w:after="0" w:line="240" w:lineRule="auto"/>
              <w:rPr>
                <w:rFonts w:cs="Arial"/>
              </w:rPr>
            </w:pPr>
            <w:r>
              <w:rPr>
                <w:rFonts w:cs="Arial"/>
              </w:rPr>
              <w:t>6.6</w:t>
            </w:r>
          </w:p>
        </w:tc>
      </w:tr>
      <w:tr w:rsidR="00513B4C" w:rsidRPr="00896404" w14:paraId="2AAE73D4" w14:textId="77777777" w:rsidTr="00E951D2">
        <w:tc>
          <w:tcPr>
            <w:tcW w:w="2694" w:type="dxa"/>
          </w:tcPr>
          <w:p w14:paraId="0FE83527"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5A4BD81B" w14:textId="0C594FD3" w:rsidR="00513B4C" w:rsidRPr="00896404" w:rsidRDefault="00B703AD" w:rsidP="00E951D2">
            <w:pPr>
              <w:spacing w:before="0" w:after="0" w:line="240" w:lineRule="auto"/>
              <w:rPr>
                <w:rFonts w:cs="Arial"/>
              </w:rPr>
            </w:pPr>
            <w:r>
              <w:rPr>
                <w:rFonts w:cs="Arial"/>
              </w:rPr>
              <w:t>Medium</w:t>
            </w:r>
          </w:p>
        </w:tc>
      </w:tr>
      <w:tr w:rsidR="00513B4C" w:rsidRPr="00896404" w14:paraId="2CCD7BDD" w14:textId="77777777" w:rsidTr="00E951D2">
        <w:tc>
          <w:tcPr>
            <w:tcW w:w="2694" w:type="dxa"/>
          </w:tcPr>
          <w:p w14:paraId="019E54B3"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322411D9" w14:textId="595812EA" w:rsidR="00513B4C" w:rsidRPr="00896404" w:rsidRDefault="00B703AD" w:rsidP="00E951D2">
            <w:pPr>
              <w:spacing w:before="0" w:after="0" w:line="240" w:lineRule="auto"/>
              <w:rPr>
                <w:rFonts w:cs="Arial"/>
              </w:rPr>
            </w:pPr>
            <w:r>
              <w:rPr>
                <w:rFonts w:cs="Arial"/>
              </w:rPr>
              <w:t>DELWP</w:t>
            </w:r>
          </w:p>
        </w:tc>
      </w:tr>
      <w:tr w:rsidR="00513B4C" w:rsidRPr="00896404" w14:paraId="6165B96E" w14:textId="77777777" w:rsidTr="00E951D2">
        <w:tc>
          <w:tcPr>
            <w:tcW w:w="2694" w:type="dxa"/>
          </w:tcPr>
          <w:p w14:paraId="62159DF2" w14:textId="32F50CAB"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72592823" w14:textId="1FC5BCBA" w:rsidR="00513B4C" w:rsidRPr="00896404" w:rsidRDefault="00B703AD" w:rsidP="00E951D2">
            <w:pPr>
              <w:spacing w:before="0" w:after="0" w:line="240" w:lineRule="auto"/>
              <w:rPr>
                <w:rFonts w:cs="Arial"/>
              </w:rPr>
            </w:pPr>
            <w:r>
              <w:rPr>
                <w:rFonts w:cs="Arial"/>
              </w:rPr>
              <w:t xml:space="preserve">EPA, </w:t>
            </w:r>
            <w:r w:rsidR="00F71A5F">
              <w:rPr>
                <w:rFonts w:cs="Arial"/>
              </w:rPr>
              <w:t>DJPR</w:t>
            </w:r>
          </w:p>
        </w:tc>
      </w:tr>
    </w:tbl>
    <w:p w14:paraId="06E3EA4E" w14:textId="6F580982" w:rsidR="00C63A63" w:rsidRDefault="005F31B6" w:rsidP="00864A6B">
      <w:pPr>
        <w:pStyle w:val="Headingaction"/>
      </w:pPr>
      <w:r>
        <w:t>Review and update</w:t>
      </w:r>
      <w:r w:rsidR="00C63A63">
        <w:t xml:space="preserve"> guidelines </w:t>
      </w:r>
      <w:r>
        <w:t xml:space="preserve">for </w:t>
      </w:r>
      <w:r w:rsidR="00C63A63">
        <w:t>separation distances for sensitive uses</w:t>
      </w:r>
    </w:p>
    <w:p w14:paraId="70A05793" w14:textId="77777777" w:rsidR="00C63A63" w:rsidRDefault="00C63A63" w:rsidP="00C63A63">
      <w:r>
        <w:t>Review and update relevant guidelines to inform the location of and separation distances for sensitive uses and, where appropriate, provide planning, building and urban design advice about how air emissions and noise exposure can be reduced.</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4C892356"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696EA5EF"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54E0BB95" w14:textId="7DF3C28D" w:rsidR="00513B4C" w:rsidRPr="00896404" w:rsidRDefault="00B703AD" w:rsidP="00E951D2">
            <w:pPr>
              <w:spacing w:before="0" w:after="0" w:line="240" w:lineRule="auto"/>
              <w:rPr>
                <w:rFonts w:cs="Arial"/>
              </w:rPr>
            </w:pPr>
            <w:r>
              <w:rPr>
                <w:rFonts w:cs="Arial"/>
              </w:rPr>
              <w:t>6.6</w:t>
            </w:r>
          </w:p>
        </w:tc>
      </w:tr>
      <w:tr w:rsidR="00513B4C" w:rsidRPr="00896404" w14:paraId="0C3B2DAF" w14:textId="77777777" w:rsidTr="00E951D2">
        <w:tc>
          <w:tcPr>
            <w:tcW w:w="2694" w:type="dxa"/>
          </w:tcPr>
          <w:p w14:paraId="441D7CC6"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3A488C4D" w14:textId="0B7B918A" w:rsidR="00513B4C" w:rsidRPr="00896404" w:rsidRDefault="00B703AD" w:rsidP="00E951D2">
            <w:pPr>
              <w:spacing w:before="0" w:after="0" w:line="240" w:lineRule="auto"/>
              <w:rPr>
                <w:rFonts w:cs="Arial"/>
              </w:rPr>
            </w:pPr>
            <w:r>
              <w:rPr>
                <w:rFonts w:cs="Arial"/>
              </w:rPr>
              <w:t>Medium</w:t>
            </w:r>
          </w:p>
        </w:tc>
      </w:tr>
      <w:tr w:rsidR="00513B4C" w:rsidRPr="00896404" w14:paraId="177C2999" w14:textId="77777777" w:rsidTr="00E951D2">
        <w:tc>
          <w:tcPr>
            <w:tcW w:w="2694" w:type="dxa"/>
          </w:tcPr>
          <w:p w14:paraId="55543F88"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1C161DA6" w14:textId="1E8B076B" w:rsidR="00513B4C" w:rsidRPr="00896404" w:rsidRDefault="00B703AD" w:rsidP="00E951D2">
            <w:pPr>
              <w:spacing w:before="0" w:after="0" w:line="240" w:lineRule="auto"/>
              <w:rPr>
                <w:rFonts w:cs="Arial"/>
              </w:rPr>
            </w:pPr>
            <w:r>
              <w:rPr>
                <w:rFonts w:cs="Arial"/>
              </w:rPr>
              <w:t>DELWP</w:t>
            </w:r>
          </w:p>
        </w:tc>
      </w:tr>
      <w:tr w:rsidR="00513B4C" w:rsidRPr="00896404" w14:paraId="0EE79E2F" w14:textId="77777777" w:rsidTr="00E951D2">
        <w:tc>
          <w:tcPr>
            <w:tcW w:w="2694" w:type="dxa"/>
          </w:tcPr>
          <w:p w14:paraId="11548037" w14:textId="12C87BDC"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71C78935" w14:textId="56A854C2" w:rsidR="00513B4C" w:rsidRPr="00896404" w:rsidRDefault="00B703AD" w:rsidP="00E951D2">
            <w:pPr>
              <w:spacing w:before="0" w:after="0" w:line="240" w:lineRule="auto"/>
              <w:rPr>
                <w:rFonts w:cs="Arial"/>
              </w:rPr>
            </w:pPr>
            <w:r>
              <w:rPr>
                <w:rFonts w:cs="Arial"/>
              </w:rPr>
              <w:t>EPA, VPA, councils</w:t>
            </w:r>
          </w:p>
        </w:tc>
      </w:tr>
    </w:tbl>
    <w:p w14:paraId="57B1C8E9" w14:textId="77777777" w:rsidR="00C63A63" w:rsidRDefault="00C63A63" w:rsidP="00864A6B">
      <w:pPr>
        <w:pStyle w:val="Headingaction"/>
      </w:pPr>
      <w:r>
        <w:lastRenderedPageBreak/>
        <w:t>Forward planning for waste and resource recovery infrastructure</w:t>
      </w:r>
    </w:p>
    <w:p w14:paraId="5A756DFB" w14:textId="77777777" w:rsidR="00C63A63" w:rsidRDefault="00C63A63" w:rsidP="00C63A63">
      <w:r>
        <w:t>Determine the capacity of existing landfill and resource recovery facilities and u</w:t>
      </w:r>
      <w:r w:rsidRPr="005B3AB4">
        <w:t xml:space="preserve">ndertake forward planning </w:t>
      </w:r>
      <w:r>
        <w:t xml:space="preserve">for new or expanded waste facilities </w:t>
      </w:r>
      <w:r w:rsidRPr="005B3AB4">
        <w:t>to ensure Melbourne has the infrastructure it needs in the right location</w:t>
      </w:r>
      <w:r>
        <w:t>s</w:t>
      </w:r>
      <w:r w:rsidRPr="005B3AB4">
        <w:t>.</w:t>
      </w:r>
      <w:r>
        <w:t xml:space="preserve"> This will include:</w:t>
      </w:r>
    </w:p>
    <w:p w14:paraId="66092021" w14:textId="77777777" w:rsidR="00C63A63" w:rsidRDefault="00C63A63" w:rsidP="004E72FB">
      <w:pPr>
        <w:pStyle w:val="TableListBullet"/>
      </w:pPr>
      <w:r>
        <w:t>identifying opportunities for co-location of resource recovery infrastructure with complementary infrastructure such as wastewater treatment or industrial activities</w:t>
      </w:r>
    </w:p>
    <w:p w14:paraId="07228C0D" w14:textId="77777777" w:rsidR="00C63A63" w:rsidRDefault="00C63A63" w:rsidP="004E72FB">
      <w:pPr>
        <w:pStyle w:val="TableListBullet"/>
      </w:pPr>
      <w:r>
        <w:t>developing strategies to maximise the recovery of waste materials</w:t>
      </w:r>
    </w:p>
    <w:p w14:paraId="53637E14" w14:textId="77777777" w:rsidR="00C63A63" w:rsidRDefault="00C63A63" w:rsidP="004E72FB">
      <w:pPr>
        <w:pStyle w:val="TableListBullet"/>
      </w:pPr>
      <w:r>
        <w:t>ensuring forward planning for new or expanded waste facilities is embedded in the planning system.</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26C513F1"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4A70B08"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75F1C14" w14:textId="3044512F" w:rsidR="00513B4C" w:rsidRPr="00896404" w:rsidRDefault="00B703AD" w:rsidP="00E951D2">
            <w:pPr>
              <w:spacing w:before="0" w:after="0" w:line="240" w:lineRule="auto"/>
              <w:rPr>
                <w:rFonts w:cs="Arial"/>
              </w:rPr>
            </w:pPr>
            <w:r>
              <w:rPr>
                <w:rFonts w:cs="Arial"/>
              </w:rPr>
              <w:t>6.7</w:t>
            </w:r>
          </w:p>
        </w:tc>
      </w:tr>
      <w:tr w:rsidR="00513B4C" w:rsidRPr="00896404" w14:paraId="0A4A755B" w14:textId="77777777" w:rsidTr="00E951D2">
        <w:tc>
          <w:tcPr>
            <w:tcW w:w="2694" w:type="dxa"/>
          </w:tcPr>
          <w:p w14:paraId="719AD4DF"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5BE5646C" w14:textId="47EB3CA2" w:rsidR="00513B4C" w:rsidRPr="00896404" w:rsidRDefault="00B703AD" w:rsidP="00E951D2">
            <w:pPr>
              <w:spacing w:before="0" w:after="0" w:line="240" w:lineRule="auto"/>
              <w:rPr>
                <w:rFonts w:cs="Arial"/>
              </w:rPr>
            </w:pPr>
            <w:r>
              <w:rPr>
                <w:rFonts w:cs="Arial"/>
              </w:rPr>
              <w:t>Short</w:t>
            </w:r>
          </w:p>
        </w:tc>
      </w:tr>
      <w:tr w:rsidR="00513B4C" w:rsidRPr="00896404" w14:paraId="699666AA" w14:textId="77777777" w:rsidTr="00E951D2">
        <w:tc>
          <w:tcPr>
            <w:tcW w:w="2694" w:type="dxa"/>
          </w:tcPr>
          <w:p w14:paraId="6584C9AC"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3239AC5E" w14:textId="2681F469" w:rsidR="00513B4C" w:rsidRPr="00896404" w:rsidRDefault="00B703AD" w:rsidP="00E951D2">
            <w:pPr>
              <w:spacing w:before="0" w:after="0" w:line="240" w:lineRule="auto"/>
              <w:rPr>
                <w:rFonts w:cs="Arial"/>
              </w:rPr>
            </w:pPr>
            <w:r>
              <w:rPr>
                <w:rFonts w:cs="Arial"/>
              </w:rPr>
              <w:t>DELWP</w:t>
            </w:r>
          </w:p>
        </w:tc>
      </w:tr>
      <w:tr w:rsidR="00B703AD" w:rsidRPr="00896404" w14:paraId="5DD7C125" w14:textId="77777777" w:rsidTr="00E951D2">
        <w:tc>
          <w:tcPr>
            <w:tcW w:w="2694" w:type="dxa"/>
          </w:tcPr>
          <w:p w14:paraId="49ED83C4" w14:textId="232DC921" w:rsidR="00B703AD" w:rsidRPr="00896404" w:rsidRDefault="00B703AD" w:rsidP="00E951D2">
            <w:pPr>
              <w:spacing w:before="0" w:after="0" w:line="240" w:lineRule="auto"/>
              <w:rPr>
                <w:rFonts w:cs="Arial"/>
              </w:rPr>
            </w:pPr>
            <w:r w:rsidRPr="00896404">
              <w:rPr>
                <w:rFonts w:cs="Arial"/>
              </w:rPr>
              <w:t>Implementation partner</w:t>
            </w:r>
            <w:r w:rsidR="00905D7C">
              <w:rPr>
                <w:rFonts w:cs="Arial"/>
              </w:rPr>
              <w:t>s</w:t>
            </w:r>
          </w:p>
        </w:tc>
        <w:tc>
          <w:tcPr>
            <w:tcW w:w="6662" w:type="dxa"/>
          </w:tcPr>
          <w:p w14:paraId="37E4C148" w14:textId="26E24412" w:rsidR="00B703AD" w:rsidRPr="00B703AD" w:rsidRDefault="00B703AD" w:rsidP="00E951D2">
            <w:pPr>
              <w:spacing w:before="0" w:after="0" w:line="240" w:lineRule="auto"/>
              <w:rPr>
                <w:rFonts w:cs="Arial"/>
              </w:rPr>
            </w:pPr>
            <w:r w:rsidRPr="00B703AD">
              <w:rPr>
                <w:szCs w:val="14"/>
              </w:rPr>
              <w:t>Councils, VPA, Metropolitan Waste and Resource Recovery Group</w:t>
            </w:r>
          </w:p>
        </w:tc>
      </w:tr>
    </w:tbl>
    <w:p w14:paraId="63879D22" w14:textId="77777777" w:rsidR="00C63A63" w:rsidRDefault="00C63A63" w:rsidP="00864A6B">
      <w:pPr>
        <w:pStyle w:val="Headingaction"/>
      </w:pPr>
      <w:r>
        <w:t>Planning around waste facilities</w:t>
      </w:r>
    </w:p>
    <w:p w14:paraId="64A40EF8" w14:textId="77777777" w:rsidR="00C63A63" w:rsidRPr="00E519FF" w:rsidRDefault="00C63A63" w:rsidP="00C63A63">
      <w:r>
        <w:t xml:space="preserve">Review the planning tools and regulations that protect waste facilities and manage the interface with surrounding land uses. Improve management of buffers around waste and resource recovery facilities to provide certainty to operators and ensure </w:t>
      </w:r>
      <w:r w:rsidRPr="005B3AB4">
        <w:t>communities a</w:t>
      </w:r>
      <w:r>
        <w:t>nd the environment are protected. This will be achieved by:</w:t>
      </w:r>
    </w:p>
    <w:p w14:paraId="04DF3656" w14:textId="77777777" w:rsidR="00C63A63" w:rsidRDefault="00C63A63" w:rsidP="00E77F62">
      <w:pPr>
        <w:pStyle w:val="TableListBullet"/>
      </w:pPr>
      <w:r>
        <w:t>reviewing planning tools and regulations to ensure the visibility of buffers for waste management and resource recovery facilities</w:t>
      </w:r>
    </w:p>
    <w:p w14:paraId="0234267C" w14:textId="77777777" w:rsidR="00C63A63" w:rsidRPr="005B3AB4" w:rsidRDefault="00C63A63" w:rsidP="00E77F62">
      <w:pPr>
        <w:pStyle w:val="TableListBullet"/>
      </w:pPr>
      <w:r>
        <w:t>updating Environment Protection Authority environmental standards to clarify separation distances between waste and resource recovery facilities and sensitive land uses</w:t>
      </w:r>
    </w:p>
    <w:p w14:paraId="25B52117" w14:textId="77777777" w:rsidR="00C63A63" w:rsidRDefault="00C63A63" w:rsidP="00E77F62">
      <w:pPr>
        <w:pStyle w:val="TableListBullet"/>
      </w:pPr>
      <w:r>
        <w:t>ensuring best-practice operations and continuous improvement at waste and resource recovery facilities to reduce environmental impacts on adjoining communities.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20C1269F"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23852BDF"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46F0D8FC" w14:textId="515A3211" w:rsidR="00513B4C" w:rsidRPr="00896404" w:rsidRDefault="00B703AD" w:rsidP="00E951D2">
            <w:pPr>
              <w:spacing w:before="0" w:after="0" w:line="240" w:lineRule="auto"/>
              <w:rPr>
                <w:rFonts w:cs="Arial"/>
              </w:rPr>
            </w:pPr>
            <w:r>
              <w:rPr>
                <w:rFonts w:cs="Arial"/>
              </w:rPr>
              <w:t>6.7</w:t>
            </w:r>
          </w:p>
        </w:tc>
      </w:tr>
      <w:tr w:rsidR="00513B4C" w:rsidRPr="00896404" w14:paraId="0DD10D2C" w14:textId="77777777" w:rsidTr="00E951D2">
        <w:tc>
          <w:tcPr>
            <w:tcW w:w="2694" w:type="dxa"/>
          </w:tcPr>
          <w:p w14:paraId="2CF36AE5"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11589176" w14:textId="53D5BF8C" w:rsidR="00513B4C" w:rsidRPr="00896404" w:rsidRDefault="00B703AD" w:rsidP="00E951D2">
            <w:pPr>
              <w:spacing w:before="0" w:after="0" w:line="240" w:lineRule="auto"/>
              <w:rPr>
                <w:rFonts w:cs="Arial"/>
              </w:rPr>
            </w:pPr>
            <w:r>
              <w:rPr>
                <w:rFonts w:cs="Arial"/>
              </w:rPr>
              <w:t>Short – medium</w:t>
            </w:r>
          </w:p>
        </w:tc>
      </w:tr>
      <w:tr w:rsidR="00513B4C" w:rsidRPr="00896404" w14:paraId="55223270" w14:textId="77777777" w:rsidTr="00E951D2">
        <w:tc>
          <w:tcPr>
            <w:tcW w:w="2694" w:type="dxa"/>
          </w:tcPr>
          <w:p w14:paraId="27F31865"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33FB9224" w14:textId="4A222E1B" w:rsidR="00513B4C" w:rsidRPr="00896404" w:rsidRDefault="00B703AD" w:rsidP="00E951D2">
            <w:pPr>
              <w:spacing w:before="0" w:after="0" w:line="240" w:lineRule="auto"/>
              <w:rPr>
                <w:rFonts w:cs="Arial"/>
              </w:rPr>
            </w:pPr>
            <w:r>
              <w:rPr>
                <w:rFonts w:cs="Arial"/>
              </w:rPr>
              <w:t>DELWP</w:t>
            </w:r>
          </w:p>
        </w:tc>
      </w:tr>
      <w:tr w:rsidR="00513B4C" w:rsidRPr="00896404" w14:paraId="0913435D" w14:textId="77777777" w:rsidTr="00E951D2">
        <w:tc>
          <w:tcPr>
            <w:tcW w:w="2694" w:type="dxa"/>
          </w:tcPr>
          <w:p w14:paraId="1BF5D7D8" w14:textId="38297D6A"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41663530" w14:textId="1C4FB041" w:rsidR="00513B4C" w:rsidRPr="00896404" w:rsidRDefault="00B703AD" w:rsidP="00E951D2">
            <w:pPr>
              <w:spacing w:before="0" w:after="0" w:line="240" w:lineRule="auto"/>
              <w:rPr>
                <w:rFonts w:cs="Arial"/>
              </w:rPr>
            </w:pPr>
            <w:r>
              <w:rPr>
                <w:rFonts w:cs="Arial"/>
              </w:rPr>
              <w:t>EPA, councils</w:t>
            </w:r>
          </w:p>
        </w:tc>
      </w:tr>
    </w:tbl>
    <w:p w14:paraId="014E4C6D" w14:textId="77777777" w:rsidR="00C63A63" w:rsidRDefault="00C63A63" w:rsidP="00864A6B">
      <w:pPr>
        <w:pStyle w:val="Headingaction"/>
      </w:pPr>
      <w:r>
        <w:t>Waste collection and resource recovery for medium- and high-density development</w:t>
      </w:r>
    </w:p>
    <w:p w14:paraId="33D6A3CD" w14:textId="77777777" w:rsidR="00C63A63" w:rsidRDefault="00C63A63" w:rsidP="00C63A63">
      <w:r>
        <w:t xml:space="preserve">Review and streamline planning provisions for waste management and resource recovery for </w:t>
      </w:r>
      <w:r w:rsidRPr="005B3AB4">
        <w:t>medium</w:t>
      </w:r>
      <w:r>
        <w:t>-</w:t>
      </w:r>
      <w:r w:rsidRPr="005B3AB4">
        <w:t xml:space="preserve"> and high</w:t>
      </w:r>
      <w:r>
        <w:t>-density residential and mixed-use developments, including investigating and encouraging precinct-wide innovations in waste management and resource recovery.</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27F69CDF"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130E8DC"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0C6208C1" w14:textId="2ABD1025" w:rsidR="00513B4C" w:rsidRPr="00896404" w:rsidRDefault="00B703AD" w:rsidP="00E951D2">
            <w:pPr>
              <w:spacing w:before="0" w:after="0" w:line="240" w:lineRule="auto"/>
              <w:rPr>
                <w:rFonts w:cs="Arial"/>
              </w:rPr>
            </w:pPr>
            <w:r>
              <w:rPr>
                <w:rFonts w:cs="Arial"/>
              </w:rPr>
              <w:t>6.7</w:t>
            </w:r>
          </w:p>
        </w:tc>
      </w:tr>
      <w:tr w:rsidR="00513B4C" w:rsidRPr="00896404" w14:paraId="3609D323" w14:textId="77777777" w:rsidTr="00E951D2">
        <w:tc>
          <w:tcPr>
            <w:tcW w:w="2694" w:type="dxa"/>
          </w:tcPr>
          <w:p w14:paraId="3AECD8CD"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2B45F662" w14:textId="32211D9B" w:rsidR="00513B4C" w:rsidRPr="00896404" w:rsidRDefault="00B703AD" w:rsidP="00E951D2">
            <w:pPr>
              <w:spacing w:before="0" w:after="0" w:line="240" w:lineRule="auto"/>
              <w:rPr>
                <w:rFonts w:cs="Arial"/>
              </w:rPr>
            </w:pPr>
            <w:r>
              <w:rPr>
                <w:rFonts w:cs="Arial"/>
              </w:rPr>
              <w:t>Short</w:t>
            </w:r>
          </w:p>
        </w:tc>
      </w:tr>
      <w:tr w:rsidR="00513B4C" w:rsidRPr="00896404" w14:paraId="318921DC" w14:textId="77777777" w:rsidTr="00E951D2">
        <w:tc>
          <w:tcPr>
            <w:tcW w:w="2694" w:type="dxa"/>
          </w:tcPr>
          <w:p w14:paraId="31F5AEC5"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393E993A" w14:textId="3B7985B2" w:rsidR="00513B4C" w:rsidRPr="00896404" w:rsidRDefault="00B703AD" w:rsidP="00E951D2">
            <w:pPr>
              <w:spacing w:before="0" w:after="0" w:line="240" w:lineRule="auto"/>
              <w:rPr>
                <w:rFonts w:cs="Arial"/>
              </w:rPr>
            </w:pPr>
            <w:r>
              <w:rPr>
                <w:rFonts w:cs="Arial"/>
              </w:rPr>
              <w:t>DELWP</w:t>
            </w:r>
          </w:p>
        </w:tc>
      </w:tr>
      <w:tr w:rsidR="00513B4C" w:rsidRPr="00896404" w14:paraId="7D94087F" w14:textId="77777777" w:rsidTr="00E951D2">
        <w:tc>
          <w:tcPr>
            <w:tcW w:w="2694" w:type="dxa"/>
          </w:tcPr>
          <w:p w14:paraId="74E4BBF3" w14:textId="2E89B40E" w:rsidR="00513B4C" w:rsidRPr="00896404" w:rsidRDefault="00513B4C" w:rsidP="00E951D2">
            <w:pPr>
              <w:spacing w:before="0" w:after="0" w:line="240" w:lineRule="auto"/>
              <w:rPr>
                <w:rFonts w:cs="Arial"/>
              </w:rPr>
            </w:pPr>
            <w:r w:rsidRPr="00896404">
              <w:rPr>
                <w:rFonts w:cs="Arial"/>
              </w:rPr>
              <w:t>Implementation partner</w:t>
            </w:r>
            <w:r w:rsidR="00905D7C">
              <w:rPr>
                <w:rFonts w:cs="Arial"/>
              </w:rPr>
              <w:t>s</w:t>
            </w:r>
          </w:p>
        </w:tc>
        <w:tc>
          <w:tcPr>
            <w:tcW w:w="6662" w:type="dxa"/>
          </w:tcPr>
          <w:p w14:paraId="060B60FA" w14:textId="400AD4F5" w:rsidR="00513B4C" w:rsidRPr="00896404" w:rsidRDefault="00B703AD" w:rsidP="00E951D2">
            <w:pPr>
              <w:spacing w:before="0" w:after="0" w:line="240" w:lineRule="auto"/>
              <w:rPr>
                <w:rFonts w:cs="Arial"/>
              </w:rPr>
            </w:pPr>
            <w:r>
              <w:rPr>
                <w:rFonts w:cs="Arial"/>
              </w:rPr>
              <w:t>VPA, councils</w:t>
            </w:r>
          </w:p>
        </w:tc>
      </w:tr>
    </w:tbl>
    <w:p w14:paraId="64199752" w14:textId="3B1D8A6D" w:rsidR="00C63A63" w:rsidRPr="00864A6B" w:rsidRDefault="00C63A63" w:rsidP="00864A6B">
      <w:pPr>
        <w:pStyle w:val="Heading1"/>
      </w:pPr>
      <w:bookmarkStart w:id="29" w:name="_Toc457815308"/>
      <w:bookmarkStart w:id="30" w:name="_Toc457815418"/>
      <w:bookmarkStart w:id="31" w:name="_Toc457815528"/>
      <w:bookmarkStart w:id="32" w:name="_Toc457052751"/>
      <w:bookmarkStart w:id="33" w:name="_Toc457052752"/>
      <w:bookmarkStart w:id="34" w:name="_Toc452983198"/>
      <w:bookmarkStart w:id="35" w:name="_Toc453436911"/>
      <w:bookmarkStart w:id="36" w:name="_Toc454969595"/>
      <w:bookmarkStart w:id="37" w:name="_Toc454970158"/>
      <w:bookmarkStart w:id="38" w:name="_Toc454970688"/>
      <w:bookmarkStart w:id="39" w:name="_Toc466987357"/>
      <w:bookmarkEnd w:id="29"/>
      <w:bookmarkEnd w:id="30"/>
      <w:bookmarkEnd w:id="31"/>
      <w:bookmarkEnd w:id="32"/>
      <w:bookmarkEnd w:id="33"/>
      <w:r w:rsidRPr="00864A6B">
        <w:lastRenderedPageBreak/>
        <w:t xml:space="preserve">Outcome 7 </w:t>
      </w:r>
      <w:bookmarkEnd w:id="34"/>
      <w:bookmarkEnd w:id="35"/>
      <w:bookmarkEnd w:id="36"/>
      <w:bookmarkEnd w:id="37"/>
      <w:bookmarkEnd w:id="38"/>
      <w:bookmarkEnd w:id="39"/>
      <w:r w:rsidR="000C0ECA">
        <w:t>Regional Victoria is productive, sustainable and supports jobs and economic growth</w:t>
      </w:r>
    </w:p>
    <w:p w14:paraId="44CF127C" w14:textId="77777777" w:rsidR="00C63A63" w:rsidRPr="00EA13AB" w:rsidRDefault="00C63A63" w:rsidP="00864A6B">
      <w:pPr>
        <w:pStyle w:val="Heading3"/>
      </w:pPr>
      <w:r>
        <w:t>Initiatives underway</w:t>
      </w:r>
    </w:p>
    <w:p w14:paraId="5704F5E3" w14:textId="61C996CE" w:rsidR="00C63A63" w:rsidRPr="00161C5B" w:rsidRDefault="00C63A63" w:rsidP="00E77F62">
      <w:r w:rsidRPr="00161C5B">
        <w:rPr>
          <w:b/>
        </w:rPr>
        <w:t>Supporting a brighter future for regional Victoria</w:t>
      </w:r>
      <w:r w:rsidRPr="00161C5B">
        <w:t xml:space="preserve"> by growing jobs and boosting infrastructure. </w:t>
      </w:r>
      <w:r w:rsidRPr="004A528B">
        <w:rPr>
          <w:i/>
        </w:rPr>
        <w:t>Victoria’s Regional Statement</w:t>
      </w:r>
      <w:r w:rsidRPr="00161C5B">
        <w:t xml:space="preserve"> follows an extensive review of regional economic development and ser</w:t>
      </w:r>
      <w:r w:rsidR="00182E36">
        <w:t>vice delivery. It outlines the g</w:t>
      </w:r>
      <w:r w:rsidRPr="00161C5B">
        <w:t>overnment</w:t>
      </w:r>
      <w:r>
        <w:t>’</w:t>
      </w:r>
      <w:r w:rsidRPr="00161C5B">
        <w:t>s commitments and investments for regional Victoria</w:t>
      </w:r>
      <w:r>
        <w:t>.</w:t>
      </w:r>
    </w:p>
    <w:p w14:paraId="7459F34F" w14:textId="77777777" w:rsidR="00C63A63" w:rsidRPr="00161C5B" w:rsidRDefault="00C63A63" w:rsidP="00E77F62">
      <w:r w:rsidRPr="00161C5B">
        <w:t xml:space="preserve">The </w:t>
      </w:r>
      <w:r>
        <w:t>g</w:t>
      </w:r>
      <w:r w:rsidRPr="00161C5B">
        <w:t xml:space="preserve">overnment released </w:t>
      </w:r>
      <w:r w:rsidRPr="00FC4939">
        <w:rPr>
          <w:i/>
        </w:rPr>
        <w:t>Victoria</w:t>
      </w:r>
      <w:r>
        <w:rPr>
          <w:i/>
        </w:rPr>
        <w:t>’</w:t>
      </w:r>
      <w:r w:rsidRPr="00FC4939">
        <w:rPr>
          <w:i/>
        </w:rPr>
        <w:t>s Regional Statement</w:t>
      </w:r>
      <w:r w:rsidRPr="00161C5B">
        <w:t xml:space="preserve"> in </w:t>
      </w:r>
      <w:r>
        <w:t xml:space="preserve">November </w:t>
      </w:r>
      <w:r w:rsidRPr="00161C5B">
        <w:t>2015</w:t>
      </w:r>
      <w:r>
        <w:t>.</w:t>
      </w:r>
    </w:p>
    <w:p w14:paraId="39D8027A" w14:textId="378C34EA" w:rsidR="00C63A63" w:rsidRPr="00161C5B" w:rsidRDefault="00C63A63" w:rsidP="00E77F62">
      <w:r w:rsidRPr="00161C5B">
        <w:rPr>
          <w:b/>
        </w:rPr>
        <w:t xml:space="preserve">Working </w:t>
      </w:r>
      <w:r>
        <w:rPr>
          <w:b/>
        </w:rPr>
        <w:t xml:space="preserve">with </w:t>
      </w:r>
      <w:r w:rsidRPr="00F60F44">
        <w:rPr>
          <w:b/>
        </w:rPr>
        <w:t xml:space="preserve">Regional Partnerships </w:t>
      </w:r>
      <w:r w:rsidRPr="00161C5B">
        <w:t xml:space="preserve">established through </w:t>
      </w:r>
      <w:r w:rsidRPr="00FC4939">
        <w:rPr>
          <w:i/>
        </w:rPr>
        <w:t>Victoria</w:t>
      </w:r>
      <w:r>
        <w:rPr>
          <w:i/>
        </w:rPr>
        <w:t>’</w:t>
      </w:r>
      <w:r w:rsidRPr="00FC4939">
        <w:rPr>
          <w:i/>
        </w:rPr>
        <w:t>s Regional Statement</w:t>
      </w:r>
      <w:r>
        <w:t xml:space="preserve">. This includes </w:t>
      </w:r>
      <w:r w:rsidRPr="00161C5B">
        <w:t>develop</w:t>
      </w:r>
      <w:r>
        <w:t>ing</w:t>
      </w:r>
      <w:r w:rsidRPr="00161C5B">
        <w:t xml:space="preserve"> and implement</w:t>
      </w:r>
      <w:r>
        <w:t>ing</w:t>
      </w:r>
      <w:r w:rsidRPr="00161C5B">
        <w:t xml:space="preserve"> Regional Growth Plans aligned to</w:t>
      </w:r>
      <w:r>
        <w:t xml:space="preserve"> the nine</w:t>
      </w:r>
      <w:r w:rsidRPr="00161C5B">
        <w:t xml:space="preserve"> </w:t>
      </w:r>
      <w:r>
        <w:t xml:space="preserve">Regional </w:t>
      </w:r>
      <w:r w:rsidRPr="00161C5B">
        <w:t>Partnerships</w:t>
      </w:r>
      <w:r>
        <w:t xml:space="preserve"> in rural and regional Victoria</w:t>
      </w:r>
      <w:r w:rsidRPr="00161C5B">
        <w:t xml:space="preserve">. </w:t>
      </w:r>
      <w:r>
        <w:t xml:space="preserve">The Regional Growth </w:t>
      </w:r>
      <w:r w:rsidRPr="00161C5B">
        <w:t>Plans look at housing and employment growth opportunities, areas with urban renewal and infill development potential</w:t>
      </w:r>
      <w:r>
        <w:t>,</w:t>
      </w:r>
      <w:r w:rsidRPr="00161C5B">
        <w:t xml:space="preserve"> and filling gaps in available infrastructure</w:t>
      </w:r>
      <w:r>
        <w:t>.</w:t>
      </w:r>
    </w:p>
    <w:p w14:paraId="2EE3E800" w14:textId="77543F00" w:rsidR="00C63A63" w:rsidRPr="00161C5B" w:rsidRDefault="00C63A63" w:rsidP="00E77F62">
      <w:r w:rsidRPr="00161C5B">
        <w:rPr>
          <w:b/>
        </w:rPr>
        <w:t>Establishing the Victorian Planning Authority</w:t>
      </w:r>
      <w:r w:rsidRPr="00161C5B">
        <w:t xml:space="preserve"> to facilitate integrated infrastructure and land-use planning and</w:t>
      </w:r>
      <w:r>
        <w:t xml:space="preserve"> to</w:t>
      </w:r>
      <w:r w:rsidRPr="00161C5B">
        <w:t xml:space="preserve"> support local governments with planning work in regional cities and towns. This includes supporting planning and growth in regional cities like Geelong</w:t>
      </w:r>
      <w:r w:rsidR="00AA4992">
        <w:t>, Ballarat</w:t>
      </w:r>
      <w:r w:rsidRPr="00161C5B">
        <w:t xml:space="preserve"> and</w:t>
      </w:r>
      <w:r>
        <w:t xml:space="preserve"> Bendigo.</w:t>
      </w:r>
    </w:p>
    <w:p w14:paraId="36C2BDA3" w14:textId="420E6CB5" w:rsidR="00BC752E" w:rsidRPr="004421D2" w:rsidRDefault="00BC752E" w:rsidP="00E77F62">
      <w:pPr>
        <w:rPr>
          <w:rFonts w:ascii="Helv" w:hAnsi="Helv" w:cs="Helv"/>
          <w:color w:val="000000" w:themeColor="text1"/>
        </w:rPr>
      </w:pPr>
      <w:r w:rsidRPr="004421D2">
        <w:rPr>
          <w:rFonts w:ascii="Helv" w:hAnsi="Helv" w:cs="Helv"/>
          <w:color w:val="000000" w:themeColor="text1"/>
        </w:rPr>
        <w:t>The 2016</w:t>
      </w:r>
      <w:r w:rsidR="007656A0">
        <w:t>–</w:t>
      </w:r>
      <w:r w:rsidRPr="004421D2">
        <w:rPr>
          <w:rFonts w:ascii="Helv" w:hAnsi="Helv" w:cs="Helv"/>
          <w:color w:val="000000" w:themeColor="text1"/>
        </w:rPr>
        <w:t xml:space="preserve">17 </w:t>
      </w:r>
      <w:r w:rsidR="003830D7">
        <w:rPr>
          <w:rFonts w:ascii="Helv" w:hAnsi="Helv" w:cs="Helv"/>
          <w:color w:val="000000" w:themeColor="text1"/>
        </w:rPr>
        <w:t>b</w:t>
      </w:r>
      <w:r w:rsidRPr="004421D2">
        <w:rPr>
          <w:rFonts w:ascii="Helv" w:hAnsi="Helv" w:cs="Helv"/>
          <w:color w:val="000000" w:themeColor="text1"/>
        </w:rPr>
        <w:t>udget committed to providing $4.2 million of targeted assistance to regional and metropolitan councils to support priority strategic and statutory planning work, and build capability and skills of council planners. Councils will also be supported to overcome planning backlogs and ensure smooth delivery of new subdivisions.</w:t>
      </w:r>
    </w:p>
    <w:p w14:paraId="7F5308C9" w14:textId="2908AFB1" w:rsidR="00C63A63" w:rsidRPr="00161C5B" w:rsidRDefault="00C63A63" w:rsidP="00E77F62">
      <w:r w:rsidRPr="00161C5B">
        <w:rPr>
          <w:b/>
        </w:rPr>
        <w:t>Growing Geelong as Victoria</w:t>
      </w:r>
      <w:r>
        <w:rPr>
          <w:b/>
        </w:rPr>
        <w:t>’</w:t>
      </w:r>
      <w:r w:rsidRPr="00161C5B">
        <w:rPr>
          <w:b/>
        </w:rPr>
        <w:t>s second city</w:t>
      </w:r>
      <w:r w:rsidRPr="00161C5B">
        <w:t xml:space="preserve"> by prioritising land-use strategies that position the G21 region for accelerated growth and </w:t>
      </w:r>
      <w:r>
        <w:t>becoming</w:t>
      </w:r>
      <w:r w:rsidRPr="00161C5B">
        <w:t xml:space="preserve"> a centre of employment, </w:t>
      </w:r>
      <w:r w:rsidR="003830D7">
        <w:t xml:space="preserve">and </w:t>
      </w:r>
      <w:r w:rsidRPr="00161C5B">
        <w:t xml:space="preserve">re-energising the central business precinct and waterfront zone through the </w:t>
      </w:r>
      <w:r w:rsidRPr="00254189">
        <w:rPr>
          <w:i/>
        </w:rPr>
        <w:t>Revitalising Central Geelong Action Plan</w:t>
      </w:r>
      <w:r>
        <w:t>.</w:t>
      </w:r>
    </w:p>
    <w:p w14:paraId="2F851084" w14:textId="77777777" w:rsidR="00C63A63" w:rsidRPr="00161C5B" w:rsidRDefault="00C63A63" w:rsidP="00E77F62">
      <w:r w:rsidRPr="00161C5B">
        <w:t xml:space="preserve">The </w:t>
      </w:r>
      <w:r>
        <w:t>g</w:t>
      </w:r>
      <w:r w:rsidRPr="00161C5B">
        <w:t xml:space="preserve">overnment </w:t>
      </w:r>
      <w:r>
        <w:t xml:space="preserve">appointed </w:t>
      </w:r>
      <w:r w:rsidRPr="00161C5B">
        <w:t>the Geelong Authority in August 2015 to get pr</w:t>
      </w:r>
      <w:r>
        <w:t>ojects, jobs and growth moving.</w:t>
      </w:r>
    </w:p>
    <w:p w14:paraId="1ED7576B" w14:textId="6C99266A" w:rsidR="00C63A63" w:rsidRPr="00161C5B" w:rsidRDefault="00C63A63" w:rsidP="00E77F62">
      <w:r>
        <w:rPr>
          <w:b/>
        </w:rPr>
        <w:t>Planning for the non-urban break between Melbourne and Geelong.</w:t>
      </w:r>
      <w:r w:rsidRPr="007F3CF1">
        <w:t xml:space="preserve"> </w:t>
      </w:r>
      <w:r w:rsidRPr="00161C5B">
        <w:t xml:space="preserve">The </w:t>
      </w:r>
      <w:r w:rsidRPr="007423F4">
        <w:rPr>
          <w:i/>
        </w:rPr>
        <w:t>Avalon Corridor Strategy</w:t>
      </w:r>
      <w:r w:rsidRPr="00161C5B">
        <w:t xml:space="preserve"> will provide direction for land</w:t>
      </w:r>
      <w:r>
        <w:t>-</w:t>
      </w:r>
      <w:r w:rsidRPr="00161C5B">
        <w:t>use planning that address</w:t>
      </w:r>
      <w:r w:rsidR="00182E36">
        <w:t>es</w:t>
      </w:r>
      <w:r w:rsidRPr="00161C5B">
        <w:t xml:space="preserve"> landscape and environm</w:t>
      </w:r>
      <w:r>
        <w:t xml:space="preserve">ental issues as well as long-term planning protection for Avalon Airport, </w:t>
      </w:r>
      <w:r w:rsidRPr="00EF4342">
        <w:t xml:space="preserve">the potential development of a port facility at Bay West </w:t>
      </w:r>
      <w:r w:rsidRPr="00161C5B">
        <w:t>and state</w:t>
      </w:r>
      <w:r>
        <w:t>-</w:t>
      </w:r>
      <w:r w:rsidRPr="00161C5B">
        <w:t>s</w:t>
      </w:r>
      <w:r>
        <w:t>ignificant transport corridors.</w:t>
      </w:r>
    </w:p>
    <w:p w14:paraId="464177F1" w14:textId="77777777" w:rsidR="00C63A63" w:rsidRPr="00161C5B" w:rsidRDefault="00C63A63" w:rsidP="00E77F62">
      <w:r w:rsidRPr="00161C5B">
        <w:t>This is a joint initiative between the Cities of Greater Geelong and Wyndham</w:t>
      </w:r>
      <w:r>
        <w:t>,</w:t>
      </w:r>
      <w:r w:rsidRPr="00161C5B">
        <w:t xml:space="preserve"> with support from Regional Development Victoria.</w:t>
      </w:r>
    </w:p>
    <w:p w14:paraId="58A32ABF" w14:textId="77777777" w:rsidR="00C63A63" w:rsidRPr="00161C5B" w:rsidRDefault="00C63A63" w:rsidP="00E77F62">
      <w:r w:rsidRPr="00CB068B">
        <w:rPr>
          <w:b/>
        </w:rPr>
        <w:t xml:space="preserve">The </w:t>
      </w:r>
      <w:r>
        <w:rPr>
          <w:b/>
        </w:rPr>
        <w:t>g</w:t>
      </w:r>
      <w:r w:rsidRPr="00CB068B">
        <w:rPr>
          <w:b/>
        </w:rPr>
        <w:t>overnment is committed to boosting jobs and growth across regional areas.</w:t>
      </w:r>
      <w:r w:rsidRPr="00161C5B">
        <w:t xml:space="preserve"> </w:t>
      </w:r>
      <w:r>
        <w:t>Initiatives include:</w:t>
      </w:r>
    </w:p>
    <w:p w14:paraId="604C32F4" w14:textId="472CFDED" w:rsidR="00AA4992" w:rsidRDefault="00AA4992" w:rsidP="00E77F62">
      <w:pPr>
        <w:pStyle w:val="TableListBullet"/>
      </w:pPr>
      <w:r>
        <w:t>$40 million for job programs in the La</w:t>
      </w:r>
      <w:r w:rsidR="000A4003">
        <w:t>t</w:t>
      </w:r>
      <w:r>
        <w:t>robe Valley</w:t>
      </w:r>
    </w:p>
    <w:p w14:paraId="06ABC532" w14:textId="02FE15B1" w:rsidR="00C63A63" w:rsidRPr="00161C5B" w:rsidRDefault="00C63A63" w:rsidP="00E77F62">
      <w:pPr>
        <w:pStyle w:val="TableListBullet"/>
      </w:pPr>
      <w:r w:rsidRPr="00161C5B">
        <w:t>$</w:t>
      </w:r>
      <w:r w:rsidR="00342B54">
        <w:t>13.8</w:t>
      </w:r>
      <w:r w:rsidRPr="00161C5B">
        <w:t xml:space="preserve"> million in the 2016</w:t>
      </w:r>
      <w:r>
        <w:t>–1</w:t>
      </w:r>
      <w:r w:rsidRPr="00161C5B">
        <w:t xml:space="preserve">7 budget for the </w:t>
      </w:r>
      <w:r w:rsidRPr="00254189">
        <w:rPr>
          <w:i/>
        </w:rPr>
        <w:t>Latrobe Valley Regional Rehabilitation Strategy</w:t>
      </w:r>
    </w:p>
    <w:p w14:paraId="78BF62DE" w14:textId="0062C63D" w:rsidR="00C63A63" w:rsidRDefault="00C63A63" w:rsidP="00E77F62">
      <w:pPr>
        <w:pStyle w:val="TableListBullet"/>
      </w:pPr>
      <w:r w:rsidRPr="00161C5B">
        <w:t>$123.3 million for upgrades to regional irrigation infrastructure, connecting towns in South Gippsland</w:t>
      </w:r>
      <w:r>
        <w:t xml:space="preserve"> and</w:t>
      </w:r>
      <w:r w:rsidRPr="00161C5B">
        <w:t xml:space="preserve"> protecting Bendigo</w:t>
      </w:r>
      <w:r>
        <w:t>’</w:t>
      </w:r>
      <w:r w:rsidRPr="00161C5B">
        <w:t>s farming industries</w:t>
      </w:r>
    </w:p>
    <w:p w14:paraId="6704B49B" w14:textId="7E0F54E9" w:rsidR="00AA4992" w:rsidRPr="00161C5B" w:rsidRDefault="00101D63" w:rsidP="00E77F62">
      <w:pPr>
        <w:pStyle w:val="TableListBullet"/>
      </w:pPr>
      <w:r>
        <w:t>$</w:t>
      </w:r>
      <w:r w:rsidR="00342B54">
        <w:t xml:space="preserve">174.87 </w:t>
      </w:r>
      <w:r>
        <w:t xml:space="preserve">million </w:t>
      </w:r>
      <w:r>
        <w:rPr>
          <w:rFonts w:ascii="Helv" w:hAnsi="Helv" w:cs="Helv"/>
          <w:color w:val="000000"/>
        </w:rPr>
        <w:t xml:space="preserve">for the </w:t>
      </w:r>
      <w:r w:rsidR="002957EF" w:rsidRPr="002957EF">
        <w:rPr>
          <w:rFonts w:ascii="Helv" w:hAnsi="Helv" w:cs="Helv"/>
          <w:i/>
          <w:color w:val="000000"/>
        </w:rPr>
        <w:t xml:space="preserve">Revitalising Central </w:t>
      </w:r>
      <w:r w:rsidRPr="002957EF">
        <w:rPr>
          <w:rFonts w:ascii="Helv" w:hAnsi="Helv" w:cs="Helv"/>
          <w:i/>
          <w:color w:val="000000"/>
        </w:rPr>
        <w:t>Geelong Action Plan</w:t>
      </w:r>
      <w:r>
        <w:rPr>
          <w:rFonts w:ascii="Helv" w:hAnsi="Helv" w:cs="Helv"/>
          <w:color w:val="000000"/>
        </w:rPr>
        <w:t xml:space="preserve"> following the closure of Ford and Alcoa's Point Henry aluminium smelter</w:t>
      </w:r>
      <w:r w:rsidR="0059428C">
        <w:rPr>
          <w:rFonts w:ascii="Helv" w:hAnsi="Helv" w:cs="Helv"/>
          <w:color w:val="000000"/>
        </w:rPr>
        <w:t>.</w:t>
      </w:r>
    </w:p>
    <w:p w14:paraId="6140DEB3" w14:textId="6001D3AC" w:rsidR="00C63A63" w:rsidRDefault="00C63A63" w:rsidP="00E77F62">
      <w:r w:rsidRPr="00161C5B">
        <w:rPr>
          <w:b/>
        </w:rPr>
        <w:t>Enhancing the state</w:t>
      </w:r>
      <w:r>
        <w:rPr>
          <w:b/>
        </w:rPr>
        <w:t>’</w:t>
      </w:r>
      <w:r w:rsidRPr="00161C5B">
        <w:rPr>
          <w:b/>
        </w:rPr>
        <w:t>s decision-making for significant developments</w:t>
      </w:r>
      <w:r>
        <w:t xml:space="preserve"> by increasing</w:t>
      </w:r>
      <w:r w:rsidRPr="00EF4342">
        <w:t xml:space="preserve"> the critical planning capacity of </w:t>
      </w:r>
      <w:r>
        <w:t xml:space="preserve">DELWP. In order to boost jobs and local economies, the Minister for Planning </w:t>
      </w:r>
      <w:r>
        <w:lastRenderedPageBreak/>
        <w:t xml:space="preserve">has become the decision-maker for significant developments such as those in the Geelong CBD and Moolap waterfront precinct. DELWP </w:t>
      </w:r>
      <w:r w:rsidR="002957EF">
        <w:t xml:space="preserve">provides this service for </w:t>
      </w:r>
      <w:r>
        <w:t xml:space="preserve">the Minister for Planning. </w:t>
      </w:r>
    </w:p>
    <w:p w14:paraId="10AC6334" w14:textId="53C5BA73" w:rsidR="00C63A63" w:rsidRPr="00161C5B" w:rsidRDefault="00C63A63" w:rsidP="00E77F62">
      <w:r>
        <w:t>$3 million</w:t>
      </w:r>
      <w:r w:rsidR="00E221DA">
        <w:t xml:space="preserve"> has been</w:t>
      </w:r>
      <w:r>
        <w:t xml:space="preserve"> allocated</w:t>
      </w:r>
      <w:r w:rsidR="00AA4992">
        <w:t xml:space="preserve"> in the 2016</w:t>
      </w:r>
      <w:r w:rsidR="007656A0">
        <w:t>–</w:t>
      </w:r>
      <w:r w:rsidR="0059428C">
        <w:t>17</w:t>
      </w:r>
      <w:r w:rsidR="00AA4992">
        <w:t xml:space="preserve"> </w:t>
      </w:r>
      <w:r w:rsidR="0059428C">
        <w:t>b</w:t>
      </w:r>
      <w:r w:rsidR="00AA4992">
        <w:t>udget</w:t>
      </w:r>
      <w:r w:rsidR="000A4003">
        <w:t xml:space="preserve"> to support </w:t>
      </w:r>
      <w:r w:rsidR="002957EF">
        <w:t>the Minister for Planning</w:t>
      </w:r>
      <w:r w:rsidR="007656A0">
        <w:t>’s</w:t>
      </w:r>
      <w:r w:rsidR="002957EF">
        <w:t xml:space="preserve"> </w:t>
      </w:r>
      <w:r w:rsidR="004A528B">
        <w:t xml:space="preserve">role </w:t>
      </w:r>
      <w:r w:rsidR="002957EF">
        <w:t>in decision</w:t>
      </w:r>
      <w:r w:rsidR="003933C8">
        <w:t>-</w:t>
      </w:r>
      <w:r w:rsidR="002957EF">
        <w:t>making</w:t>
      </w:r>
      <w:r w:rsidR="00AA4992">
        <w:t>.</w:t>
      </w:r>
    </w:p>
    <w:p w14:paraId="40668421" w14:textId="77777777" w:rsidR="00C63A63" w:rsidRPr="00161C5B" w:rsidRDefault="00C63A63" w:rsidP="00E77F62">
      <w:pPr>
        <w:rPr>
          <w:lang w:eastAsia="en-AU"/>
        </w:rPr>
      </w:pPr>
      <w:r w:rsidRPr="00161C5B">
        <w:rPr>
          <w:b/>
          <w:lang w:eastAsia="en-AU"/>
        </w:rPr>
        <w:t xml:space="preserve">Promoting </w:t>
      </w:r>
      <w:r w:rsidRPr="00161C5B">
        <w:rPr>
          <w:b/>
        </w:rPr>
        <w:t>the attractions of regional Victoria and deliver</w:t>
      </w:r>
      <w:r>
        <w:rPr>
          <w:b/>
        </w:rPr>
        <w:t>ing</w:t>
      </w:r>
      <w:r w:rsidRPr="00161C5B">
        <w:rPr>
          <w:b/>
        </w:rPr>
        <w:t xml:space="preserve"> regional tourism events</w:t>
      </w:r>
      <w:r w:rsidRPr="00161C5B">
        <w:t xml:space="preserve"> through the </w:t>
      </w:r>
      <w:r w:rsidRPr="003248A9">
        <w:rPr>
          <w:i/>
        </w:rPr>
        <w:t>Victorian Visitor Economy Strategy</w:t>
      </w:r>
      <w:r w:rsidRPr="00161C5B">
        <w:t xml:space="preserve"> and Regional Tourism Infrastructure Fund. These initiatives are designed to enhance Victoria</w:t>
      </w:r>
      <w:r>
        <w:t>’</w:t>
      </w:r>
      <w:r w:rsidRPr="00161C5B">
        <w:t>s world-class nature</w:t>
      </w:r>
      <w:r>
        <w:t>-</w:t>
      </w:r>
      <w:r w:rsidRPr="00161C5B">
        <w:t>based tourism destinat</w:t>
      </w:r>
      <w:r>
        <w:t>ions.</w:t>
      </w:r>
    </w:p>
    <w:p w14:paraId="37E7AF58" w14:textId="25F705CF" w:rsidR="00C63A63" w:rsidRPr="00161C5B" w:rsidRDefault="00C63A63" w:rsidP="00E77F62">
      <w:r w:rsidRPr="00161C5B">
        <w:t xml:space="preserve">The </w:t>
      </w:r>
      <w:r>
        <w:t>g</w:t>
      </w:r>
      <w:r w:rsidRPr="00161C5B">
        <w:t xml:space="preserve">overnment has committed $101 million in </w:t>
      </w:r>
      <w:r w:rsidR="007656A0">
        <w:t xml:space="preserve">the </w:t>
      </w:r>
      <w:r w:rsidRPr="00161C5B">
        <w:t>2016</w:t>
      </w:r>
      <w:r>
        <w:t>–1</w:t>
      </w:r>
      <w:r w:rsidRPr="00161C5B">
        <w:t xml:space="preserve">7 </w:t>
      </w:r>
      <w:r w:rsidR="007656A0">
        <w:t xml:space="preserve">budget </w:t>
      </w:r>
      <w:r w:rsidRPr="00161C5B">
        <w:t>to the Regional Tourism Infrastructure Fund.</w:t>
      </w:r>
    </w:p>
    <w:p w14:paraId="4E3E9623" w14:textId="4571CDAD" w:rsidR="00C63A63" w:rsidRDefault="00C63A63" w:rsidP="00E77F62">
      <w:r w:rsidRPr="00161C5B">
        <w:rPr>
          <w:b/>
        </w:rPr>
        <w:t>Setting the vision for improving regional transport connections</w:t>
      </w:r>
      <w:r w:rsidRPr="00161C5B">
        <w:t xml:space="preserve"> in the </w:t>
      </w:r>
      <w:r w:rsidRPr="003248A9">
        <w:rPr>
          <w:i/>
        </w:rPr>
        <w:t>Regional Network Development Plan</w:t>
      </w:r>
      <w:r w:rsidRPr="00161C5B">
        <w:t>. Released in June 2016, the plan outlines a 10-year vision for delivering more services, and improving</w:t>
      </w:r>
      <w:r>
        <w:t xml:space="preserve"> reliability and safety.</w:t>
      </w:r>
    </w:p>
    <w:p w14:paraId="5212AE61" w14:textId="6BA19FC1" w:rsidR="00C63A63" w:rsidRPr="00161C5B" w:rsidRDefault="00C63A63" w:rsidP="00E77F62">
      <w:r w:rsidRPr="00161C5B">
        <w:t xml:space="preserve">The </w:t>
      </w:r>
      <w:r>
        <w:t>g</w:t>
      </w:r>
      <w:r w:rsidRPr="00161C5B">
        <w:t>overnment has committed $1.3 billion in upgrades to regional</w:t>
      </w:r>
      <w:r w:rsidR="00342B54">
        <w:t xml:space="preserve"> rail</w:t>
      </w:r>
      <w:r w:rsidRPr="00161C5B">
        <w:t xml:space="preserve"> transport in the 2016</w:t>
      </w:r>
      <w:r>
        <w:t>–1</w:t>
      </w:r>
      <w:r w:rsidRPr="00161C5B">
        <w:t>7 budge</w:t>
      </w:r>
      <w:r>
        <w:t xml:space="preserve">t. This </w:t>
      </w:r>
      <w:r w:rsidRPr="00161C5B">
        <w:t>include</w:t>
      </w:r>
      <w:r>
        <w:t>s</w:t>
      </w:r>
      <w:r w:rsidRPr="00161C5B">
        <w:t>:</w:t>
      </w:r>
    </w:p>
    <w:p w14:paraId="7CE2ECEB" w14:textId="4C5DD56A" w:rsidR="003933C8" w:rsidRDefault="003933C8" w:rsidP="00E77F62">
      <w:pPr>
        <w:pStyle w:val="TableListBullet"/>
      </w:pPr>
      <w:r>
        <w:t>$280 million to purchase 27 VLocity carriages and deliver stabling infrastructure</w:t>
      </w:r>
    </w:p>
    <w:p w14:paraId="4DFEBCDA" w14:textId="77777777" w:rsidR="00C63A63" w:rsidRPr="00161C5B" w:rsidRDefault="00C63A63" w:rsidP="00E77F62">
      <w:pPr>
        <w:pStyle w:val="TableListBullet"/>
      </w:pPr>
      <w:r w:rsidRPr="00161C5B">
        <w:t>$198 million to maintain V/Line service levels and standards</w:t>
      </w:r>
    </w:p>
    <w:p w14:paraId="409FE1F8" w14:textId="77777777" w:rsidR="00C63A63" w:rsidRPr="00161C5B" w:rsidRDefault="00C63A63" w:rsidP="00E77F62">
      <w:pPr>
        <w:pStyle w:val="TableListBullet"/>
      </w:pPr>
      <w:r w:rsidRPr="00161C5B">
        <w:t>$131 million to deliver more than 170 additional regional train services</w:t>
      </w:r>
    </w:p>
    <w:p w14:paraId="50ACBAB7" w14:textId="77777777" w:rsidR="00C63A63" w:rsidRDefault="00C63A63" w:rsidP="00E77F62">
      <w:pPr>
        <w:pStyle w:val="TableListBullet"/>
      </w:pPr>
      <w:r w:rsidRPr="00161C5B">
        <w:t>$10 million in development funding for Next Generation Regional Rolling Stock.</w:t>
      </w:r>
    </w:p>
    <w:p w14:paraId="25939FF8" w14:textId="7520681D" w:rsidR="00342B54" w:rsidRPr="00161C5B" w:rsidRDefault="00342B54" w:rsidP="00E77F62">
      <w:r>
        <w:t xml:space="preserve">In addition, $220 million is allocated in the 2015-16 budget to deliver the $440 </w:t>
      </w:r>
      <w:r w:rsidR="003933C8">
        <w:t xml:space="preserve">million </w:t>
      </w:r>
      <w:r>
        <w:t>Murray Basin Rail Project, which is a rail freight initiative.</w:t>
      </w:r>
    </w:p>
    <w:p w14:paraId="0D83CD3C" w14:textId="77777777" w:rsidR="00C63A63" w:rsidRDefault="00C63A63" w:rsidP="00864A6B">
      <w:pPr>
        <w:pStyle w:val="Heading3"/>
      </w:pPr>
      <w:r>
        <w:t>What’s next</w:t>
      </w:r>
    </w:p>
    <w:p w14:paraId="1465269B" w14:textId="39EC4CE0" w:rsidR="00C63A63" w:rsidRPr="00864A6B" w:rsidRDefault="00C63A63" w:rsidP="00864A6B">
      <w:pPr>
        <w:pStyle w:val="Headingaction"/>
      </w:pPr>
      <w:r w:rsidRPr="00864A6B">
        <w:t>Growth frameworks for regional cities</w:t>
      </w:r>
    </w:p>
    <w:p w14:paraId="0786B771" w14:textId="77777777" w:rsidR="00C63A63" w:rsidRDefault="00C63A63" w:rsidP="00C63A63">
      <w:r w:rsidRPr="00414A37">
        <w:t>Partner with Victoria</w:t>
      </w:r>
      <w:r>
        <w:t>’</w:t>
      </w:r>
      <w:r w:rsidRPr="00414A37">
        <w:t xml:space="preserve">s major regional cities to establish growth frameworks </w:t>
      </w:r>
      <w:r>
        <w:t>to</w:t>
      </w:r>
      <w:r w:rsidRPr="00414A37">
        <w:t xml:space="preserve"> support housing and employment growth</w:t>
      </w:r>
      <w:r>
        <w:t>, including identifying employment precincts and urban renewal and infill opportunities. This will include implementing township boundaries to manage growth.</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26C119E4"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0EC4D12C"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2F994A38" w14:textId="7A9885EE" w:rsidR="00513B4C" w:rsidRPr="00896404" w:rsidRDefault="00B703AD" w:rsidP="00E951D2">
            <w:pPr>
              <w:spacing w:before="0" w:after="0" w:line="240" w:lineRule="auto"/>
              <w:rPr>
                <w:rFonts w:cs="Arial"/>
              </w:rPr>
            </w:pPr>
            <w:r>
              <w:rPr>
                <w:rFonts w:cs="Arial"/>
              </w:rPr>
              <w:t>7.1</w:t>
            </w:r>
          </w:p>
        </w:tc>
      </w:tr>
      <w:tr w:rsidR="00513B4C" w:rsidRPr="00896404" w14:paraId="1ECA437D" w14:textId="77777777" w:rsidTr="00E951D2">
        <w:tc>
          <w:tcPr>
            <w:tcW w:w="2694" w:type="dxa"/>
          </w:tcPr>
          <w:p w14:paraId="590B079C"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172FC5F7" w14:textId="4856EDE0" w:rsidR="00513B4C" w:rsidRPr="00896404" w:rsidRDefault="00B703AD" w:rsidP="00E951D2">
            <w:pPr>
              <w:spacing w:before="0" w:after="0" w:line="240" w:lineRule="auto"/>
              <w:rPr>
                <w:rFonts w:cs="Arial"/>
              </w:rPr>
            </w:pPr>
            <w:r>
              <w:rPr>
                <w:rFonts w:cs="Arial"/>
              </w:rPr>
              <w:t>Medium</w:t>
            </w:r>
          </w:p>
        </w:tc>
      </w:tr>
      <w:tr w:rsidR="00513B4C" w:rsidRPr="00896404" w14:paraId="28714FDD" w14:textId="77777777" w:rsidTr="00E951D2">
        <w:tc>
          <w:tcPr>
            <w:tcW w:w="2694" w:type="dxa"/>
          </w:tcPr>
          <w:p w14:paraId="508BD313" w14:textId="6B6089F8" w:rsidR="00513B4C" w:rsidRPr="00896404" w:rsidRDefault="00B703AD" w:rsidP="00E951D2">
            <w:pPr>
              <w:spacing w:before="0" w:after="0" w:line="240" w:lineRule="auto"/>
              <w:rPr>
                <w:rFonts w:cs="Arial"/>
              </w:rPr>
            </w:pPr>
            <w:r>
              <w:rPr>
                <w:rFonts w:cs="Arial"/>
              </w:rPr>
              <w:t>Lead agencies</w:t>
            </w:r>
          </w:p>
        </w:tc>
        <w:tc>
          <w:tcPr>
            <w:tcW w:w="6662" w:type="dxa"/>
          </w:tcPr>
          <w:p w14:paraId="1F2D5061" w14:textId="341479B8" w:rsidR="00513B4C" w:rsidRPr="00896404" w:rsidRDefault="00B703AD" w:rsidP="00E951D2">
            <w:pPr>
              <w:spacing w:before="0" w:after="0" w:line="240" w:lineRule="auto"/>
              <w:rPr>
                <w:rFonts w:cs="Arial"/>
              </w:rPr>
            </w:pPr>
            <w:r>
              <w:rPr>
                <w:rFonts w:cs="Arial"/>
              </w:rPr>
              <w:t xml:space="preserve">VPA and </w:t>
            </w:r>
            <w:r w:rsidR="00F71A5F">
              <w:rPr>
                <w:rFonts w:cs="Arial"/>
              </w:rPr>
              <w:t>DJPR</w:t>
            </w:r>
          </w:p>
        </w:tc>
      </w:tr>
      <w:tr w:rsidR="00513B4C" w:rsidRPr="00896404" w14:paraId="7DACDBB0" w14:textId="77777777" w:rsidTr="00E951D2">
        <w:tc>
          <w:tcPr>
            <w:tcW w:w="2694" w:type="dxa"/>
          </w:tcPr>
          <w:p w14:paraId="1E1194B9" w14:textId="7199E255"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238342F8" w14:textId="2D296B57" w:rsidR="00513B4C" w:rsidRPr="00896404" w:rsidRDefault="00B703AD" w:rsidP="00E951D2">
            <w:pPr>
              <w:spacing w:before="0" w:after="0" w:line="240" w:lineRule="auto"/>
              <w:rPr>
                <w:rFonts w:cs="Arial"/>
              </w:rPr>
            </w:pPr>
            <w:r>
              <w:rPr>
                <w:rFonts w:cs="Arial"/>
              </w:rPr>
              <w:t>Councils, DELWP</w:t>
            </w:r>
          </w:p>
        </w:tc>
      </w:tr>
    </w:tbl>
    <w:p w14:paraId="63FE0A3F" w14:textId="77777777" w:rsidR="00C63A63" w:rsidRDefault="00C63A63" w:rsidP="00864A6B">
      <w:pPr>
        <w:pStyle w:val="Headingaction"/>
      </w:pPr>
      <w:r>
        <w:t>Peri-urban town strategies</w:t>
      </w:r>
    </w:p>
    <w:p w14:paraId="23DBF0EC" w14:textId="1191B33C" w:rsidR="00C63A63" w:rsidRDefault="00C63A63" w:rsidP="00C63A63">
      <w:r w:rsidRPr="00414A37">
        <w:t xml:space="preserve">Support </w:t>
      </w:r>
      <w:r>
        <w:t xml:space="preserve">councils </w:t>
      </w:r>
      <w:r w:rsidRPr="00414A37">
        <w:t xml:space="preserve">to </w:t>
      </w:r>
      <w:r w:rsidR="0095041F">
        <w:t xml:space="preserve">assess potential for growth and, where appropriate, </w:t>
      </w:r>
      <w:r w:rsidRPr="00414A37">
        <w:t xml:space="preserve">prepare </w:t>
      </w:r>
      <w:r>
        <w:t xml:space="preserve">strategies for </w:t>
      </w:r>
      <w:r w:rsidRPr="00414A37">
        <w:t>townships in peri-urban areas identified in the Regional Growth Plans</w:t>
      </w:r>
      <w:r>
        <w:t xml:space="preserve"> </w:t>
      </w:r>
      <w:r w:rsidRPr="00414A37">
        <w:t>as having potential fo</w:t>
      </w:r>
      <w:r>
        <w:t>r growth</w:t>
      </w:r>
      <w:r w:rsidR="003830D7">
        <w:t>.</w:t>
      </w:r>
      <w:r w:rsidR="004D0467">
        <w:t xml:space="preserve"> </w:t>
      </w:r>
      <w:r w:rsidR="003830D7">
        <w:t>S</w:t>
      </w:r>
      <w:r w:rsidR="004D0467">
        <w:t xml:space="preserve">ee Action </w:t>
      </w:r>
      <w:r w:rsidR="00271003">
        <w:t>7</w:t>
      </w:r>
      <w:r w:rsidR="00533C27">
        <w:t>4</w:t>
      </w:r>
      <w:r w:rsidR="004D0467">
        <w:t xml:space="preserve"> regarding </w:t>
      </w:r>
      <w:r w:rsidR="00731340">
        <w:t xml:space="preserve">peri-urban and green wedge </w:t>
      </w:r>
      <w:r w:rsidR="004D0467">
        <w:t>local</w:t>
      </w:r>
      <w:r w:rsidR="0059428C">
        <w:t>ised</w:t>
      </w:r>
      <w:r w:rsidR="004D0467">
        <w:t xml:space="preserve"> planning statements</w:t>
      </w:r>
      <w:r w:rsidR="00271003">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0B439A07"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EBF5891"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0DB59C8E" w14:textId="378CBEA8" w:rsidR="00513B4C" w:rsidRPr="00896404" w:rsidRDefault="00B703AD" w:rsidP="00E951D2">
            <w:pPr>
              <w:spacing w:before="0" w:after="0" w:line="240" w:lineRule="auto"/>
              <w:rPr>
                <w:rFonts w:cs="Arial"/>
              </w:rPr>
            </w:pPr>
            <w:r>
              <w:rPr>
                <w:rFonts w:cs="Arial"/>
              </w:rPr>
              <w:t>7.1</w:t>
            </w:r>
          </w:p>
        </w:tc>
      </w:tr>
      <w:tr w:rsidR="00513B4C" w:rsidRPr="00896404" w14:paraId="1D557BA2" w14:textId="77777777" w:rsidTr="00E951D2">
        <w:tc>
          <w:tcPr>
            <w:tcW w:w="2694" w:type="dxa"/>
          </w:tcPr>
          <w:p w14:paraId="3B78B8FD"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215D8F77" w14:textId="2D7AFC8A" w:rsidR="00513B4C" w:rsidRPr="00896404" w:rsidRDefault="00B703AD" w:rsidP="00E951D2">
            <w:pPr>
              <w:spacing w:before="0" w:after="0" w:line="240" w:lineRule="auto"/>
              <w:rPr>
                <w:rFonts w:cs="Arial"/>
              </w:rPr>
            </w:pPr>
            <w:r>
              <w:rPr>
                <w:rFonts w:cs="Arial"/>
              </w:rPr>
              <w:t>Medium</w:t>
            </w:r>
          </w:p>
        </w:tc>
      </w:tr>
      <w:tr w:rsidR="00513B4C" w:rsidRPr="00896404" w14:paraId="2060BDEF" w14:textId="77777777" w:rsidTr="00E951D2">
        <w:tc>
          <w:tcPr>
            <w:tcW w:w="2694" w:type="dxa"/>
          </w:tcPr>
          <w:p w14:paraId="7374C08D"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610BE518" w14:textId="6236F4E0" w:rsidR="00513B4C" w:rsidRPr="00896404" w:rsidRDefault="00B703AD" w:rsidP="00E951D2">
            <w:pPr>
              <w:spacing w:before="0" w:after="0" w:line="240" w:lineRule="auto"/>
              <w:rPr>
                <w:rFonts w:cs="Arial"/>
              </w:rPr>
            </w:pPr>
            <w:r>
              <w:rPr>
                <w:rFonts w:cs="Arial"/>
              </w:rPr>
              <w:t>VPA</w:t>
            </w:r>
          </w:p>
        </w:tc>
      </w:tr>
      <w:tr w:rsidR="00513B4C" w:rsidRPr="00896404" w14:paraId="03A36CC5" w14:textId="77777777" w:rsidTr="00E951D2">
        <w:tc>
          <w:tcPr>
            <w:tcW w:w="2694" w:type="dxa"/>
          </w:tcPr>
          <w:p w14:paraId="3A634919" w14:textId="1C7367C1"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0DF824AB" w14:textId="715D1ECC" w:rsidR="00513B4C" w:rsidRPr="00896404" w:rsidRDefault="00B703AD" w:rsidP="00E951D2">
            <w:pPr>
              <w:spacing w:before="0" w:after="0" w:line="240" w:lineRule="auto"/>
              <w:rPr>
                <w:rFonts w:cs="Arial"/>
              </w:rPr>
            </w:pPr>
            <w:r>
              <w:rPr>
                <w:rFonts w:cs="Arial"/>
              </w:rPr>
              <w:t>Peri-urban councils, DELWP</w:t>
            </w:r>
          </w:p>
        </w:tc>
      </w:tr>
    </w:tbl>
    <w:p w14:paraId="3EA2161F" w14:textId="006B0434" w:rsidR="00C63A63" w:rsidRPr="00085133" w:rsidRDefault="00C63A63" w:rsidP="00864A6B">
      <w:pPr>
        <w:pStyle w:val="Headingaction"/>
      </w:pPr>
      <w:r w:rsidRPr="00085133">
        <w:t>Better link</w:t>
      </w:r>
      <w:r w:rsidR="0079085C">
        <w:t>ages across</w:t>
      </w:r>
      <w:r w:rsidRPr="00085133">
        <w:t xml:space="preserve"> regional Victoria </w:t>
      </w:r>
      <w:r w:rsidR="0079085C">
        <w:t xml:space="preserve">and </w:t>
      </w:r>
      <w:r w:rsidRPr="00085133">
        <w:t>with Melbourne</w:t>
      </w:r>
    </w:p>
    <w:p w14:paraId="6B376978" w14:textId="3BC63822" w:rsidR="00C63A63" w:rsidRDefault="00C63A63" w:rsidP="00C63A63">
      <w:r w:rsidRPr="00F767F2">
        <w:t>Identify</w:t>
      </w:r>
      <w:r>
        <w:t xml:space="preserve"> the</w:t>
      </w:r>
      <w:r w:rsidRPr="00F767F2">
        <w:t xml:space="preserve"> infrastructure required </w:t>
      </w:r>
      <w:r w:rsidR="002957EF">
        <w:t>for</w:t>
      </w:r>
      <w:r w:rsidR="002957EF" w:rsidRPr="00F767F2">
        <w:t xml:space="preserve"> </w:t>
      </w:r>
      <w:r w:rsidRPr="00F767F2">
        <w:t>better link</w:t>
      </w:r>
      <w:r w:rsidR="002957EF">
        <w:t>s across</w:t>
      </w:r>
      <w:r w:rsidRPr="00F767F2">
        <w:t xml:space="preserve"> regional Victoria </w:t>
      </w:r>
      <w:r w:rsidR="002957EF">
        <w:t xml:space="preserve">and </w:t>
      </w:r>
      <w:r w:rsidRPr="00F767F2">
        <w:t xml:space="preserve">with Melbourne through </w:t>
      </w:r>
      <w:r w:rsidR="0057308D" w:rsidRPr="0057308D">
        <w:rPr>
          <w:rFonts w:ascii="Helv" w:hAnsi="Helv" w:cs="Helv"/>
        </w:rPr>
        <w:t>the initiatives outlined in the Regional Network Development Plan for public transport and regional roads planning</w:t>
      </w:r>
      <w:r w:rsidRPr="0057308D">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38647E12"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55BE6375"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03FA6795" w14:textId="12602352" w:rsidR="00513B4C" w:rsidRPr="00896404" w:rsidRDefault="00B703AD" w:rsidP="00E951D2">
            <w:pPr>
              <w:spacing w:before="0" w:after="0" w:line="240" w:lineRule="auto"/>
              <w:rPr>
                <w:rFonts w:cs="Arial"/>
              </w:rPr>
            </w:pPr>
            <w:r>
              <w:rPr>
                <w:rFonts w:cs="Arial"/>
              </w:rPr>
              <w:t>7.2</w:t>
            </w:r>
          </w:p>
        </w:tc>
      </w:tr>
      <w:tr w:rsidR="00513B4C" w:rsidRPr="00896404" w14:paraId="1C097FA8" w14:textId="77777777" w:rsidTr="00E951D2">
        <w:tc>
          <w:tcPr>
            <w:tcW w:w="2694" w:type="dxa"/>
          </w:tcPr>
          <w:p w14:paraId="02454233"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360940D8" w14:textId="0D37A9DA" w:rsidR="00513B4C" w:rsidRPr="00896404" w:rsidRDefault="00B703AD" w:rsidP="00E951D2">
            <w:pPr>
              <w:spacing w:before="0" w:after="0" w:line="240" w:lineRule="auto"/>
              <w:rPr>
                <w:rFonts w:cs="Arial"/>
              </w:rPr>
            </w:pPr>
            <w:r>
              <w:rPr>
                <w:rFonts w:cs="Arial"/>
              </w:rPr>
              <w:t>Short</w:t>
            </w:r>
          </w:p>
        </w:tc>
      </w:tr>
      <w:tr w:rsidR="00513B4C" w:rsidRPr="00896404" w14:paraId="271EFD73" w14:textId="77777777" w:rsidTr="00E951D2">
        <w:tc>
          <w:tcPr>
            <w:tcW w:w="2694" w:type="dxa"/>
          </w:tcPr>
          <w:p w14:paraId="33730AB4"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5F6E577B" w14:textId="3D74F438" w:rsidR="00513B4C" w:rsidRPr="00896404" w:rsidRDefault="00F71A5F" w:rsidP="00E951D2">
            <w:pPr>
              <w:spacing w:before="0" w:after="0" w:line="240" w:lineRule="auto"/>
              <w:rPr>
                <w:rFonts w:cs="Arial"/>
              </w:rPr>
            </w:pPr>
            <w:r>
              <w:rPr>
                <w:rFonts w:cs="Arial"/>
              </w:rPr>
              <w:t>DJPR</w:t>
            </w:r>
          </w:p>
        </w:tc>
      </w:tr>
      <w:tr w:rsidR="00513B4C" w:rsidRPr="00896404" w14:paraId="001EC374" w14:textId="77777777" w:rsidTr="00E951D2">
        <w:tc>
          <w:tcPr>
            <w:tcW w:w="2694" w:type="dxa"/>
          </w:tcPr>
          <w:p w14:paraId="6AEDF09A" w14:textId="16B554BF" w:rsidR="00513B4C" w:rsidRPr="00896404" w:rsidRDefault="00513B4C" w:rsidP="00E951D2">
            <w:pPr>
              <w:spacing w:before="0" w:after="0" w:line="240" w:lineRule="auto"/>
              <w:rPr>
                <w:rFonts w:cs="Arial"/>
              </w:rPr>
            </w:pPr>
            <w:r w:rsidRPr="00896404">
              <w:rPr>
                <w:rFonts w:cs="Arial"/>
              </w:rPr>
              <w:lastRenderedPageBreak/>
              <w:t>Implementation partner</w:t>
            </w:r>
            <w:r w:rsidR="00B703AD">
              <w:rPr>
                <w:rFonts w:cs="Arial"/>
              </w:rPr>
              <w:t>s</w:t>
            </w:r>
          </w:p>
        </w:tc>
        <w:tc>
          <w:tcPr>
            <w:tcW w:w="6662" w:type="dxa"/>
          </w:tcPr>
          <w:p w14:paraId="45343D41" w14:textId="4927CB76" w:rsidR="00513B4C" w:rsidRPr="00896404" w:rsidRDefault="00B703AD" w:rsidP="00E951D2">
            <w:pPr>
              <w:spacing w:before="0" w:after="0" w:line="240" w:lineRule="auto"/>
              <w:rPr>
                <w:rFonts w:cs="Arial"/>
              </w:rPr>
            </w:pPr>
            <w:r>
              <w:rPr>
                <w:rFonts w:cs="Arial"/>
              </w:rPr>
              <w:t>Councils</w:t>
            </w:r>
          </w:p>
        </w:tc>
      </w:tr>
    </w:tbl>
    <w:p w14:paraId="65C64B4F" w14:textId="7ECFE41D" w:rsidR="00C0721E" w:rsidRPr="00085133" w:rsidRDefault="00C0721E" w:rsidP="00864A6B">
      <w:pPr>
        <w:pStyle w:val="Headingaction"/>
      </w:pPr>
      <w:r>
        <w:t>Improving telecommunications networks across Victoria</w:t>
      </w:r>
    </w:p>
    <w:p w14:paraId="0344129C" w14:textId="6206679F" w:rsidR="00C0721E" w:rsidRDefault="00375694" w:rsidP="00C0721E">
      <w:pPr>
        <w:rPr>
          <w:rFonts w:cs="Arial"/>
          <w:color w:val="000000"/>
        </w:rPr>
      </w:pPr>
      <w:r>
        <w:rPr>
          <w:rFonts w:cs="Arial"/>
          <w:color w:val="000000"/>
        </w:rPr>
        <w:t>Provide optic fibre along the regional corridors to provide connectivity for government, regional and community initiatives.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4CA7A754"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79BD795"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70AA345C" w14:textId="4580E5EC" w:rsidR="00513B4C" w:rsidRPr="00896404" w:rsidRDefault="00B703AD" w:rsidP="00E951D2">
            <w:pPr>
              <w:spacing w:before="0" w:after="0" w:line="240" w:lineRule="auto"/>
              <w:rPr>
                <w:rFonts w:cs="Arial"/>
              </w:rPr>
            </w:pPr>
            <w:r>
              <w:rPr>
                <w:rFonts w:cs="Arial"/>
              </w:rPr>
              <w:t>7.2</w:t>
            </w:r>
          </w:p>
        </w:tc>
      </w:tr>
      <w:tr w:rsidR="00513B4C" w:rsidRPr="00896404" w14:paraId="4934B895" w14:textId="77777777" w:rsidTr="00E951D2">
        <w:tc>
          <w:tcPr>
            <w:tcW w:w="2694" w:type="dxa"/>
          </w:tcPr>
          <w:p w14:paraId="56CB2FBC"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4BF3208E" w14:textId="7D0173F6" w:rsidR="00513B4C" w:rsidRPr="00896404" w:rsidRDefault="00B703AD" w:rsidP="00E951D2">
            <w:pPr>
              <w:spacing w:before="0" w:after="0" w:line="240" w:lineRule="auto"/>
              <w:rPr>
                <w:rFonts w:cs="Arial"/>
              </w:rPr>
            </w:pPr>
            <w:r>
              <w:rPr>
                <w:rFonts w:cs="Arial"/>
              </w:rPr>
              <w:t>Medium</w:t>
            </w:r>
          </w:p>
        </w:tc>
      </w:tr>
      <w:tr w:rsidR="00513B4C" w:rsidRPr="00896404" w14:paraId="7EFC32CD" w14:textId="77777777" w:rsidTr="00E951D2">
        <w:tc>
          <w:tcPr>
            <w:tcW w:w="2694" w:type="dxa"/>
          </w:tcPr>
          <w:p w14:paraId="069A1389"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5FEC155B" w14:textId="3BCA8D6B" w:rsidR="00513B4C" w:rsidRPr="00896404" w:rsidRDefault="00B703AD" w:rsidP="00E951D2">
            <w:pPr>
              <w:spacing w:before="0" w:after="0" w:line="240" w:lineRule="auto"/>
              <w:rPr>
                <w:rFonts w:cs="Arial"/>
              </w:rPr>
            </w:pPr>
            <w:r>
              <w:rPr>
                <w:rFonts w:cs="Arial"/>
              </w:rPr>
              <w:t>VicTrack</w:t>
            </w:r>
          </w:p>
        </w:tc>
      </w:tr>
      <w:tr w:rsidR="00513B4C" w:rsidRPr="00896404" w14:paraId="4D35C989" w14:textId="77777777" w:rsidTr="00E951D2">
        <w:tc>
          <w:tcPr>
            <w:tcW w:w="2694" w:type="dxa"/>
          </w:tcPr>
          <w:p w14:paraId="2C35CE25" w14:textId="77777777" w:rsidR="00513B4C" w:rsidRPr="00896404" w:rsidRDefault="00513B4C" w:rsidP="00E951D2">
            <w:pPr>
              <w:spacing w:before="0" w:after="0" w:line="240" w:lineRule="auto"/>
              <w:rPr>
                <w:rFonts w:cs="Arial"/>
              </w:rPr>
            </w:pPr>
            <w:r w:rsidRPr="00896404">
              <w:rPr>
                <w:rFonts w:cs="Arial"/>
              </w:rPr>
              <w:t>Implementation partner</w:t>
            </w:r>
          </w:p>
        </w:tc>
        <w:tc>
          <w:tcPr>
            <w:tcW w:w="6662" w:type="dxa"/>
          </w:tcPr>
          <w:p w14:paraId="27323C08" w14:textId="77777777" w:rsidR="00513B4C" w:rsidRPr="00896404" w:rsidRDefault="00513B4C" w:rsidP="00E951D2">
            <w:pPr>
              <w:spacing w:before="0" w:after="0" w:line="240" w:lineRule="auto"/>
              <w:rPr>
                <w:rFonts w:cs="Arial"/>
              </w:rPr>
            </w:pPr>
          </w:p>
        </w:tc>
      </w:tr>
    </w:tbl>
    <w:p w14:paraId="452895D0" w14:textId="77777777" w:rsidR="00C63A63" w:rsidRPr="00864A6B" w:rsidRDefault="00C63A63" w:rsidP="00864A6B">
      <w:pPr>
        <w:pStyle w:val="Headingaction"/>
      </w:pPr>
      <w:r w:rsidRPr="00864A6B">
        <w:t>Improving regional freight networks</w:t>
      </w:r>
    </w:p>
    <w:p w14:paraId="410830E4" w14:textId="77777777" w:rsidR="00C63A63" w:rsidRDefault="00C63A63" w:rsidP="00C63A63">
      <w:r w:rsidRPr="00F767F2">
        <w:t>Undertake infrastructure upgrades to strengthen regional freight</w:t>
      </w:r>
      <w:r>
        <w:t>,</w:t>
      </w:r>
      <w:r w:rsidRPr="00F767F2">
        <w:t xml:space="preserve"> including linking a network of terminals by efficient road and rail connections in consultation with relevant freight</w:t>
      </w:r>
      <w:r>
        <w:t xml:space="preserve"> </w:t>
      </w:r>
      <w:r w:rsidRPr="00F767F2">
        <w:t>and community</w:t>
      </w:r>
      <w:r>
        <w:t xml:space="preserve"> </w:t>
      </w:r>
      <w:r w:rsidRPr="00F767F2">
        <w:t>stakeholders</w:t>
      </w:r>
      <w:r>
        <w:t>.</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715453B9"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5CBC609" w14:textId="77777777" w:rsidR="00513B4C" w:rsidRPr="00896404" w:rsidRDefault="00513B4C" w:rsidP="00E951D2">
            <w:pPr>
              <w:spacing w:before="0" w:after="0" w:line="240" w:lineRule="auto"/>
              <w:ind w:left="34" w:hanging="34"/>
              <w:rPr>
                <w:rFonts w:cs="Arial"/>
              </w:rPr>
            </w:pPr>
            <w:r w:rsidRPr="00896404">
              <w:rPr>
                <w:rFonts w:cs="Arial"/>
              </w:rPr>
              <w:t>Plan Melbourne direction</w:t>
            </w:r>
          </w:p>
        </w:tc>
        <w:tc>
          <w:tcPr>
            <w:tcW w:w="6662" w:type="dxa"/>
            <w:shd w:val="clear" w:color="auto" w:fill="auto"/>
          </w:tcPr>
          <w:p w14:paraId="6579162B" w14:textId="64A00EAC" w:rsidR="00513B4C" w:rsidRPr="00896404" w:rsidRDefault="00B703AD" w:rsidP="00E951D2">
            <w:pPr>
              <w:spacing w:before="0" w:after="0" w:line="240" w:lineRule="auto"/>
              <w:rPr>
                <w:rFonts w:cs="Arial"/>
              </w:rPr>
            </w:pPr>
            <w:r>
              <w:rPr>
                <w:rFonts w:cs="Arial"/>
              </w:rPr>
              <w:t>7.2</w:t>
            </w:r>
          </w:p>
        </w:tc>
      </w:tr>
      <w:tr w:rsidR="00513B4C" w:rsidRPr="00896404" w14:paraId="3E52A68E" w14:textId="77777777" w:rsidTr="00E951D2">
        <w:tc>
          <w:tcPr>
            <w:tcW w:w="2694" w:type="dxa"/>
          </w:tcPr>
          <w:p w14:paraId="4B1CD3D2"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2BF7039F" w14:textId="6B5FBD4A" w:rsidR="00513B4C" w:rsidRPr="00896404" w:rsidRDefault="00B703AD" w:rsidP="00E951D2">
            <w:pPr>
              <w:spacing w:before="0" w:after="0" w:line="240" w:lineRule="auto"/>
              <w:rPr>
                <w:rFonts w:cs="Arial"/>
              </w:rPr>
            </w:pPr>
            <w:r>
              <w:rPr>
                <w:rFonts w:cs="Arial"/>
              </w:rPr>
              <w:t>Medium</w:t>
            </w:r>
          </w:p>
        </w:tc>
      </w:tr>
      <w:tr w:rsidR="00513B4C" w:rsidRPr="00896404" w14:paraId="4FC7C14C" w14:textId="77777777" w:rsidTr="00E951D2">
        <w:tc>
          <w:tcPr>
            <w:tcW w:w="2694" w:type="dxa"/>
          </w:tcPr>
          <w:p w14:paraId="03CC6D7B"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5490BDA2" w14:textId="3B285714" w:rsidR="00513B4C" w:rsidRPr="00896404" w:rsidRDefault="00F71A5F" w:rsidP="00E951D2">
            <w:pPr>
              <w:spacing w:before="0" w:after="0" w:line="240" w:lineRule="auto"/>
              <w:rPr>
                <w:rFonts w:cs="Arial"/>
              </w:rPr>
            </w:pPr>
            <w:r>
              <w:rPr>
                <w:rFonts w:cs="Arial"/>
              </w:rPr>
              <w:t>DJPR</w:t>
            </w:r>
          </w:p>
        </w:tc>
      </w:tr>
      <w:tr w:rsidR="00513B4C" w:rsidRPr="00896404" w14:paraId="12265D5A" w14:textId="77777777" w:rsidTr="00E951D2">
        <w:tc>
          <w:tcPr>
            <w:tcW w:w="2694" w:type="dxa"/>
          </w:tcPr>
          <w:p w14:paraId="3D4F6B75" w14:textId="12A1A5F4" w:rsidR="00513B4C" w:rsidRPr="00896404" w:rsidRDefault="00513B4C" w:rsidP="00E951D2">
            <w:pPr>
              <w:spacing w:before="0" w:after="0" w:line="240" w:lineRule="auto"/>
              <w:rPr>
                <w:rFonts w:cs="Arial"/>
              </w:rPr>
            </w:pPr>
            <w:r w:rsidRPr="00896404">
              <w:rPr>
                <w:rFonts w:cs="Arial"/>
              </w:rPr>
              <w:t>Implementation partner</w:t>
            </w:r>
            <w:r w:rsidR="00B703AD">
              <w:rPr>
                <w:rFonts w:cs="Arial"/>
              </w:rPr>
              <w:t>s</w:t>
            </w:r>
          </w:p>
        </w:tc>
        <w:tc>
          <w:tcPr>
            <w:tcW w:w="6662" w:type="dxa"/>
          </w:tcPr>
          <w:p w14:paraId="2ADA4218" w14:textId="041772F4" w:rsidR="00513B4C" w:rsidRPr="00896404" w:rsidRDefault="00B703AD" w:rsidP="00E951D2">
            <w:pPr>
              <w:spacing w:before="0" w:after="0" w:line="240" w:lineRule="auto"/>
              <w:rPr>
                <w:rFonts w:cs="Arial"/>
              </w:rPr>
            </w:pPr>
            <w:r>
              <w:rPr>
                <w:rFonts w:cs="Arial"/>
              </w:rPr>
              <w:t>Councils</w:t>
            </w:r>
          </w:p>
        </w:tc>
      </w:tr>
    </w:tbl>
    <w:p w14:paraId="626FBE52" w14:textId="77777777" w:rsidR="00C63A63" w:rsidRDefault="00C63A63" w:rsidP="00864A6B">
      <w:pPr>
        <w:pStyle w:val="Heading1"/>
      </w:pPr>
      <w:bookmarkStart w:id="40" w:name="_Toc466987358"/>
      <w:r>
        <w:lastRenderedPageBreak/>
        <w:t>Providing infrastructure and services to communities</w:t>
      </w:r>
      <w:bookmarkEnd w:id="40"/>
    </w:p>
    <w:p w14:paraId="73E528BA" w14:textId="7D2ACD52" w:rsidR="00C63A63" w:rsidRPr="00E91CD1" w:rsidRDefault="00C63A63" w:rsidP="00E77F62">
      <w:r w:rsidRPr="00E91CD1">
        <w:t>Melbourne</w:t>
      </w:r>
      <w:r>
        <w:t>’</w:t>
      </w:r>
      <w:r w:rsidRPr="00E91CD1">
        <w:t xml:space="preserve">s population is growing </w:t>
      </w:r>
      <w:r>
        <w:t>and</w:t>
      </w:r>
      <w:r w:rsidRPr="00E91CD1">
        <w:t xml:space="preserve"> changing</w:t>
      </w:r>
      <w:r w:rsidR="00AA4992">
        <w:t xml:space="preserve"> in its make</w:t>
      </w:r>
      <w:r w:rsidR="000606BF">
        <w:t>-</w:t>
      </w:r>
      <w:r w:rsidR="00AA4992">
        <w:t>up and age profile</w:t>
      </w:r>
      <w:r w:rsidRPr="00E91CD1">
        <w:t>. This growth and change presents significant challenges</w:t>
      </w:r>
      <w:r>
        <w:t>,</w:t>
      </w:r>
      <w:r w:rsidRPr="00E91CD1">
        <w:t xml:space="preserve"> particularly </w:t>
      </w:r>
      <w:r>
        <w:t>for</w:t>
      </w:r>
      <w:r w:rsidRPr="00E91CD1">
        <w:t xml:space="preserve"> providing communi</w:t>
      </w:r>
      <w:r>
        <w:t>ty services and infrastructure.</w:t>
      </w:r>
    </w:p>
    <w:p w14:paraId="395858B6" w14:textId="77777777" w:rsidR="00C63A63" w:rsidRDefault="00C63A63" w:rsidP="00E77F62">
      <w:r>
        <w:t>M</w:t>
      </w:r>
      <w:r w:rsidRPr="00E91CD1">
        <w:t xml:space="preserve">anaging the demands of our growing city will require us to </w:t>
      </w:r>
      <w:r>
        <w:t>maximise our use of existing assets, including surplus and underutilised government land and existing funding sources, and explore financing opportunities to address infrastructure needs, while also considering</w:t>
      </w:r>
      <w:r w:rsidRPr="00E91CD1">
        <w:t xml:space="preserve"> broader </w:t>
      </w:r>
      <w:r>
        <w:t>strategies and options.</w:t>
      </w:r>
    </w:p>
    <w:p w14:paraId="0D502299" w14:textId="77777777" w:rsidR="00C63A63" w:rsidRDefault="00C63A63" w:rsidP="00864A6B">
      <w:pPr>
        <w:pStyle w:val="Heading3"/>
      </w:pPr>
      <w:r>
        <w:t>Better use of existing assets</w:t>
      </w:r>
    </w:p>
    <w:p w14:paraId="564C114F" w14:textId="3E643C08" w:rsidR="00C63A63" w:rsidRPr="009A315B" w:rsidRDefault="00C63A63" w:rsidP="00864A6B">
      <w:pPr>
        <w:pStyle w:val="Headingaction"/>
      </w:pPr>
      <w:r w:rsidRPr="009A315B">
        <w:t>Better use of government-owned land</w:t>
      </w:r>
    </w:p>
    <w:p w14:paraId="3F40F9B6" w14:textId="32D14F8D" w:rsidR="00C63A63" w:rsidRDefault="00C63A63" w:rsidP="00E77F62">
      <w:r>
        <w:rPr>
          <w:lang w:eastAsia="en-AU"/>
        </w:rPr>
        <w:t>I</w:t>
      </w:r>
      <w:r w:rsidRPr="009303C9">
        <w:t xml:space="preserve">dentify </w:t>
      </w:r>
      <w:r>
        <w:t xml:space="preserve">surplus and </w:t>
      </w:r>
      <w:r w:rsidRPr="009303C9">
        <w:t>underutilised government</w:t>
      </w:r>
      <w:r w:rsidR="002957EF">
        <w:t>-owned</w:t>
      </w:r>
      <w:r w:rsidRPr="009303C9">
        <w:t xml:space="preserve"> land that has potential to deliver on the outcomes of Plan Melbourne</w:t>
      </w:r>
      <w:r>
        <w:t>.</w:t>
      </w:r>
    </w:p>
    <w:p w14:paraId="3AB8982E" w14:textId="22E5ABE4" w:rsidR="00C63A63" w:rsidRDefault="00C63A63" w:rsidP="00E77F62">
      <w:r>
        <w:t xml:space="preserve">Land Use Victoria will progressively review existing </w:t>
      </w:r>
      <w:r w:rsidR="002957EF">
        <w:t xml:space="preserve">land </w:t>
      </w:r>
      <w:r>
        <w:t>holdings and develop its strategic capabilities by:</w:t>
      </w:r>
    </w:p>
    <w:p w14:paraId="56B2E71D" w14:textId="77777777" w:rsidR="00C63A63" w:rsidRDefault="00C63A63" w:rsidP="00E77F62">
      <w:pPr>
        <w:pStyle w:val="TableListBullet"/>
        <w:rPr>
          <w:lang w:eastAsia="en-AU"/>
        </w:rPr>
      </w:pPr>
      <w:r>
        <w:t>developing a new GIS-based data set that provides accurate and timely information on the location and use of government land</w:t>
      </w:r>
    </w:p>
    <w:p w14:paraId="28592B8A" w14:textId="77777777" w:rsidR="00C63A63" w:rsidRDefault="00C63A63" w:rsidP="00E77F62">
      <w:pPr>
        <w:pStyle w:val="TableListBullet"/>
        <w:rPr>
          <w:lang w:eastAsia="en-AU"/>
        </w:rPr>
      </w:pPr>
      <w:r>
        <w:rPr>
          <w:lang w:eastAsia="en-AU"/>
        </w:rPr>
        <w:t>providing a strategic assessment framework that includes criteria and approval processes to review underutilised land holdings.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6735B089"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4C006459" w14:textId="5B41C83E" w:rsidR="00513B4C" w:rsidRPr="00896404" w:rsidRDefault="00513B4C" w:rsidP="00E951D2">
            <w:pPr>
              <w:spacing w:before="0" w:after="0" w:line="240" w:lineRule="auto"/>
              <w:ind w:left="34" w:hanging="34"/>
              <w:rPr>
                <w:rFonts w:cs="Arial"/>
              </w:rPr>
            </w:pPr>
            <w:r w:rsidRPr="00896404">
              <w:rPr>
                <w:rFonts w:cs="Arial"/>
              </w:rPr>
              <w:t>Plan Melbourne direction</w:t>
            </w:r>
            <w:r w:rsidR="00430BC9">
              <w:rPr>
                <w:rFonts w:cs="Arial"/>
              </w:rPr>
              <w:t>s</w:t>
            </w:r>
          </w:p>
        </w:tc>
        <w:tc>
          <w:tcPr>
            <w:tcW w:w="6662" w:type="dxa"/>
            <w:shd w:val="clear" w:color="auto" w:fill="auto"/>
          </w:tcPr>
          <w:p w14:paraId="4616793B" w14:textId="539D7942" w:rsidR="00513B4C" w:rsidRPr="00896404" w:rsidRDefault="00430BC9" w:rsidP="00E951D2">
            <w:pPr>
              <w:spacing w:before="0" w:after="0" w:line="240" w:lineRule="auto"/>
              <w:rPr>
                <w:rFonts w:cs="Arial"/>
              </w:rPr>
            </w:pPr>
            <w:r>
              <w:rPr>
                <w:rFonts w:cs="Arial"/>
              </w:rPr>
              <w:t>Multiple</w:t>
            </w:r>
          </w:p>
        </w:tc>
      </w:tr>
      <w:tr w:rsidR="00513B4C" w:rsidRPr="00896404" w14:paraId="5BA916BF" w14:textId="77777777" w:rsidTr="00E951D2">
        <w:tc>
          <w:tcPr>
            <w:tcW w:w="2694" w:type="dxa"/>
          </w:tcPr>
          <w:p w14:paraId="11C26B63"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6A9E72DA" w14:textId="05ABE89D" w:rsidR="00513B4C" w:rsidRPr="00896404" w:rsidRDefault="00430BC9" w:rsidP="00E951D2">
            <w:pPr>
              <w:spacing w:before="0" w:after="0" w:line="240" w:lineRule="auto"/>
              <w:rPr>
                <w:rFonts w:cs="Arial"/>
              </w:rPr>
            </w:pPr>
            <w:r>
              <w:rPr>
                <w:rFonts w:cs="Arial"/>
              </w:rPr>
              <w:t>Medium</w:t>
            </w:r>
          </w:p>
        </w:tc>
      </w:tr>
      <w:tr w:rsidR="00513B4C" w:rsidRPr="00896404" w14:paraId="5FA1FA3E" w14:textId="77777777" w:rsidTr="00E951D2">
        <w:tc>
          <w:tcPr>
            <w:tcW w:w="2694" w:type="dxa"/>
          </w:tcPr>
          <w:p w14:paraId="00DA7967"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587019FE" w14:textId="2F078CB4" w:rsidR="00513B4C" w:rsidRPr="00896404" w:rsidRDefault="00430BC9" w:rsidP="00E951D2">
            <w:pPr>
              <w:spacing w:before="0" w:after="0" w:line="240" w:lineRule="auto"/>
              <w:rPr>
                <w:rFonts w:cs="Arial"/>
              </w:rPr>
            </w:pPr>
            <w:r>
              <w:rPr>
                <w:rFonts w:cs="Arial"/>
              </w:rPr>
              <w:t>DELWP</w:t>
            </w:r>
          </w:p>
        </w:tc>
      </w:tr>
      <w:tr w:rsidR="00513B4C" w:rsidRPr="00896404" w14:paraId="7641CB41" w14:textId="77777777" w:rsidTr="00E951D2">
        <w:tc>
          <w:tcPr>
            <w:tcW w:w="2694" w:type="dxa"/>
          </w:tcPr>
          <w:p w14:paraId="640A0113" w14:textId="77777777" w:rsidR="00513B4C" w:rsidRPr="00896404" w:rsidRDefault="00513B4C" w:rsidP="00E951D2">
            <w:pPr>
              <w:spacing w:before="0" w:after="0" w:line="240" w:lineRule="auto"/>
              <w:rPr>
                <w:rFonts w:cs="Arial"/>
              </w:rPr>
            </w:pPr>
            <w:r w:rsidRPr="00896404">
              <w:rPr>
                <w:rFonts w:cs="Arial"/>
              </w:rPr>
              <w:t>Implementation partner</w:t>
            </w:r>
          </w:p>
        </w:tc>
        <w:tc>
          <w:tcPr>
            <w:tcW w:w="6662" w:type="dxa"/>
          </w:tcPr>
          <w:p w14:paraId="6ED82CF6" w14:textId="4FAD9BAC" w:rsidR="00513B4C" w:rsidRPr="00896404" w:rsidRDefault="00430BC9" w:rsidP="00E951D2">
            <w:pPr>
              <w:spacing w:before="0" w:after="0" w:line="240" w:lineRule="auto"/>
              <w:rPr>
                <w:rFonts w:cs="Arial"/>
              </w:rPr>
            </w:pPr>
            <w:r>
              <w:rPr>
                <w:rFonts w:cs="Arial"/>
              </w:rPr>
              <w:t>DTF</w:t>
            </w:r>
          </w:p>
        </w:tc>
      </w:tr>
    </w:tbl>
    <w:p w14:paraId="50A15293" w14:textId="77777777" w:rsidR="00C63A63" w:rsidRPr="00895F44" w:rsidRDefault="00C63A63" w:rsidP="00864A6B">
      <w:pPr>
        <w:pStyle w:val="Heading3"/>
      </w:pPr>
      <w:bookmarkStart w:id="41" w:name="_Toc454970712"/>
      <w:r w:rsidRPr="00895F44">
        <w:t xml:space="preserve">Existing </w:t>
      </w:r>
      <w:r>
        <w:t>ways of funding infrastructure and services</w:t>
      </w:r>
      <w:bookmarkEnd w:id="41"/>
    </w:p>
    <w:p w14:paraId="3C8BC1FA" w14:textId="77777777" w:rsidR="00C63A63" w:rsidRDefault="00C63A63" w:rsidP="00E77F62">
      <w:r w:rsidRPr="00F83D6D">
        <w:rPr>
          <w:b/>
        </w:rPr>
        <w:t>Infrastructure contributions</w:t>
      </w:r>
      <w:r w:rsidRPr="00562ECD">
        <w:rPr>
          <w:b/>
        </w:rPr>
        <w:t>:</w:t>
      </w:r>
      <w:r w:rsidRPr="00F86C75">
        <w:t xml:space="preserve"> </w:t>
      </w:r>
      <w:r>
        <w:t>Provided by developers to</w:t>
      </w:r>
      <w:r w:rsidRPr="00505F65">
        <w:t xml:space="preserve"> fund local infrastructure that n</w:t>
      </w:r>
      <w:r>
        <w:t>ew and growing communities need, including roads, community facilities, parks and sporting facilities.</w:t>
      </w:r>
    </w:p>
    <w:p w14:paraId="589D6F3B" w14:textId="77777777" w:rsidR="00C63A63" w:rsidRPr="00505F65" w:rsidRDefault="00C63A63" w:rsidP="00E77F62">
      <w:r w:rsidRPr="00F83D6D">
        <w:rPr>
          <w:b/>
        </w:rPr>
        <w:t>Open space contributions:</w:t>
      </w:r>
      <w:r w:rsidRPr="00F86C75">
        <w:t xml:space="preserve"> </w:t>
      </w:r>
      <w:r>
        <w:t xml:space="preserve">A funding source that </w:t>
      </w:r>
      <w:r w:rsidRPr="00505F65">
        <w:t>help</w:t>
      </w:r>
      <w:r>
        <w:t>s</w:t>
      </w:r>
      <w:r w:rsidRPr="00505F65">
        <w:t xml:space="preserve"> councils</w:t>
      </w:r>
      <w:r>
        <w:t xml:space="preserve"> </w:t>
      </w:r>
      <w:r w:rsidRPr="00505F65">
        <w:t xml:space="preserve">provide new open space or improve existing open space </w:t>
      </w:r>
      <w:r>
        <w:t>resulting from the subdivision of land.</w:t>
      </w:r>
    </w:p>
    <w:p w14:paraId="2AC11B5A" w14:textId="7E70CD32" w:rsidR="00C63A63" w:rsidRDefault="00C63A63" w:rsidP="00E77F62">
      <w:r w:rsidRPr="00F83D6D">
        <w:rPr>
          <w:b/>
        </w:rPr>
        <w:t>Growth Areas Infrastructure Contributions</w:t>
      </w:r>
      <w:r w:rsidRPr="00562ECD">
        <w:rPr>
          <w:b/>
        </w:rPr>
        <w:t xml:space="preserve">: </w:t>
      </w:r>
      <w:r>
        <w:t xml:space="preserve">A </w:t>
      </w:r>
      <w:r w:rsidRPr="00505F65">
        <w:t xml:space="preserve">charge </w:t>
      </w:r>
      <w:r w:rsidR="00AA4992">
        <w:t xml:space="preserve">on vendors of rezoned land </w:t>
      </w:r>
      <w:r w:rsidRPr="00505F65">
        <w:t xml:space="preserve">designed to contribute to the funding of essential </w:t>
      </w:r>
      <w:r>
        <w:t>s</w:t>
      </w:r>
      <w:r w:rsidRPr="00505F65">
        <w:t>tate infrastructure in Melbourne</w:t>
      </w:r>
      <w:r>
        <w:t>’</w:t>
      </w:r>
      <w:r w:rsidRPr="00505F65">
        <w:t>s growth areas</w:t>
      </w:r>
      <w:r>
        <w:t>.</w:t>
      </w:r>
    </w:p>
    <w:p w14:paraId="4D431B45" w14:textId="77777777" w:rsidR="00C63A63" w:rsidRDefault="00C63A63" w:rsidP="00E77F62">
      <w:r w:rsidRPr="00F83D6D">
        <w:rPr>
          <w:b/>
        </w:rPr>
        <w:t>Metropolitan Planning Levy:</w:t>
      </w:r>
      <w:r>
        <w:t xml:space="preserve"> A levy from developments valued over $1 million, used to fund the Victorian Planning Authority and to deliver better state and metropolitan strategic planning.</w:t>
      </w:r>
    </w:p>
    <w:p w14:paraId="2279FC29" w14:textId="7BEF96F5" w:rsidR="00C63A63" w:rsidRPr="00895F44" w:rsidRDefault="00C63A63" w:rsidP="00E77F62">
      <w:r w:rsidRPr="00F83D6D">
        <w:rPr>
          <w:b/>
        </w:rPr>
        <w:t>Section 173 Agreements:</w:t>
      </w:r>
      <w:r>
        <w:t xml:space="preserve"> An agreement </w:t>
      </w:r>
      <w:r w:rsidR="002957EF">
        <w:t xml:space="preserve">between a </w:t>
      </w:r>
      <w:r>
        <w:t xml:space="preserve">council </w:t>
      </w:r>
      <w:r w:rsidR="002957EF">
        <w:t xml:space="preserve">and landowner </w:t>
      </w:r>
      <w:r>
        <w:t>that sets out restrictions or conditions on the use or development of land</w:t>
      </w:r>
      <w:r w:rsidR="002957EF">
        <w:t>, or</w:t>
      </w:r>
      <w:r>
        <w:t xml:space="preserve"> to achieve other planning objectives.</w:t>
      </w:r>
    </w:p>
    <w:p w14:paraId="3CCB7F6B" w14:textId="77777777" w:rsidR="00C63A63" w:rsidRDefault="00C63A63" w:rsidP="00E77F62">
      <w:r w:rsidRPr="00F83D6D">
        <w:rPr>
          <w:b/>
        </w:rPr>
        <w:t>Growing Suburbs Fund:</w:t>
      </w:r>
      <w:r>
        <w:t xml:space="preserve"> A dedicated fund to support the</w:t>
      </w:r>
      <w:r w:rsidRPr="00E47428">
        <w:t xml:space="preserve"> </w:t>
      </w:r>
      <w:r>
        <w:t>infrastructure needs of</w:t>
      </w:r>
      <w:r w:rsidRPr="00505F65">
        <w:t xml:space="preserve"> communities in Melbourne</w:t>
      </w:r>
      <w:r>
        <w:t>’</w:t>
      </w:r>
      <w:r w:rsidRPr="00505F65">
        <w:t>s diverse and fast-growing outer suburbs</w:t>
      </w:r>
      <w:r>
        <w:t>.</w:t>
      </w:r>
    </w:p>
    <w:p w14:paraId="65E4137F" w14:textId="740FDB92" w:rsidR="00C63A63" w:rsidRDefault="00C63A63" w:rsidP="00E77F62">
      <w:r w:rsidRPr="002860AC">
        <w:rPr>
          <w:i/>
        </w:rPr>
        <w:t>Plan Melbourne Background Paper 1</w:t>
      </w:r>
      <w:r>
        <w:rPr>
          <w:i/>
        </w:rPr>
        <w:t xml:space="preserve"> – </w:t>
      </w:r>
      <w:r w:rsidRPr="002860AC">
        <w:rPr>
          <w:i/>
        </w:rPr>
        <w:t>Managing Growth</w:t>
      </w:r>
      <w:r>
        <w:t xml:space="preserve"> outlines a range of funding mechanisms to provide infrastructure and services to </w:t>
      </w:r>
      <w:r w:rsidR="002957EF">
        <w:t xml:space="preserve">growth area </w:t>
      </w:r>
      <w:r>
        <w:t>communities.</w:t>
      </w:r>
    </w:p>
    <w:p w14:paraId="5D9951EB" w14:textId="18496772" w:rsidR="00AA4992" w:rsidRPr="00E91CD1" w:rsidRDefault="00AA4992" w:rsidP="00E77F62">
      <w:r>
        <w:t xml:space="preserve">Federal </w:t>
      </w:r>
      <w:r w:rsidR="00284C97">
        <w:t xml:space="preserve">Government </w:t>
      </w:r>
      <w:r>
        <w:t xml:space="preserve">and local governments also </w:t>
      </w:r>
      <w:r w:rsidR="001205AB">
        <w:t xml:space="preserve">make </w:t>
      </w:r>
      <w:r>
        <w:t>significant financial commitments.</w:t>
      </w:r>
    </w:p>
    <w:p w14:paraId="415BC51F" w14:textId="78A60409" w:rsidR="00325299" w:rsidRDefault="00325299">
      <w:pPr>
        <w:spacing w:before="0" w:after="200" w:line="276" w:lineRule="auto"/>
        <w:rPr>
          <w:b/>
        </w:rPr>
      </w:pPr>
      <w:r>
        <w:br w:type="page"/>
      </w:r>
    </w:p>
    <w:p w14:paraId="79CCD0FD" w14:textId="317F3B0D" w:rsidR="00C63A63" w:rsidRDefault="00C63A63" w:rsidP="00864A6B">
      <w:pPr>
        <w:pStyle w:val="Headingaction"/>
      </w:pPr>
      <w:r>
        <w:lastRenderedPageBreak/>
        <w:t>Review of infrastructure funding</w:t>
      </w:r>
    </w:p>
    <w:p w14:paraId="417A82A8" w14:textId="77777777" w:rsidR="00C63A63" w:rsidRDefault="00C63A63" w:rsidP="00C63A63">
      <w:r>
        <w:t>U</w:t>
      </w:r>
      <w:r w:rsidRPr="00505F65">
        <w:t>ndertake a review of infrastructure funding opportunities and constraints across the metropolitan area of Melbourne</w:t>
      </w:r>
      <w:r>
        <w:t xml:space="preserve"> to ensure that the infrastructure required to support existing and future communities will be provided.</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5226674E"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48E2977" w14:textId="23A82CB2" w:rsidR="00513B4C" w:rsidRPr="00896404" w:rsidRDefault="00513B4C" w:rsidP="00E951D2">
            <w:pPr>
              <w:spacing w:before="0" w:after="0" w:line="240" w:lineRule="auto"/>
              <w:ind w:left="34" w:hanging="34"/>
              <w:rPr>
                <w:rFonts w:cs="Arial"/>
              </w:rPr>
            </w:pPr>
            <w:r w:rsidRPr="00896404">
              <w:rPr>
                <w:rFonts w:cs="Arial"/>
              </w:rPr>
              <w:t>Plan Melbourne direction</w:t>
            </w:r>
            <w:r w:rsidR="00430BC9">
              <w:rPr>
                <w:rFonts w:cs="Arial"/>
              </w:rPr>
              <w:t>s</w:t>
            </w:r>
          </w:p>
        </w:tc>
        <w:tc>
          <w:tcPr>
            <w:tcW w:w="6662" w:type="dxa"/>
            <w:shd w:val="clear" w:color="auto" w:fill="auto"/>
          </w:tcPr>
          <w:p w14:paraId="4CD99498" w14:textId="5239FDDC" w:rsidR="00513B4C" w:rsidRPr="00896404" w:rsidRDefault="00430BC9" w:rsidP="00E951D2">
            <w:pPr>
              <w:spacing w:before="0" w:after="0" w:line="240" w:lineRule="auto"/>
              <w:rPr>
                <w:rFonts w:cs="Arial"/>
              </w:rPr>
            </w:pPr>
            <w:r>
              <w:rPr>
                <w:rFonts w:cs="Arial"/>
              </w:rPr>
              <w:t>Multiple</w:t>
            </w:r>
          </w:p>
        </w:tc>
      </w:tr>
      <w:tr w:rsidR="00513B4C" w:rsidRPr="00896404" w14:paraId="522F52FA" w14:textId="77777777" w:rsidTr="00E951D2">
        <w:tc>
          <w:tcPr>
            <w:tcW w:w="2694" w:type="dxa"/>
          </w:tcPr>
          <w:p w14:paraId="2655FE3E"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4C07615F" w14:textId="15CCBBBD" w:rsidR="00513B4C" w:rsidRPr="00896404" w:rsidRDefault="00430BC9" w:rsidP="00E951D2">
            <w:pPr>
              <w:spacing w:before="0" w:after="0" w:line="240" w:lineRule="auto"/>
              <w:rPr>
                <w:rFonts w:cs="Arial"/>
              </w:rPr>
            </w:pPr>
            <w:r>
              <w:rPr>
                <w:rFonts w:cs="Arial"/>
              </w:rPr>
              <w:t>Short</w:t>
            </w:r>
          </w:p>
        </w:tc>
      </w:tr>
      <w:tr w:rsidR="00513B4C" w:rsidRPr="00896404" w14:paraId="44E89B58" w14:textId="77777777" w:rsidTr="00E951D2">
        <w:tc>
          <w:tcPr>
            <w:tcW w:w="2694" w:type="dxa"/>
          </w:tcPr>
          <w:p w14:paraId="7C8F1603"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184C5F16" w14:textId="6A4AFAD4" w:rsidR="00513B4C" w:rsidRPr="00896404" w:rsidRDefault="00430BC9" w:rsidP="00E951D2">
            <w:pPr>
              <w:spacing w:before="0" w:after="0" w:line="240" w:lineRule="auto"/>
              <w:rPr>
                <w:rFonts w:cs="Arial"/>
              </w:rPr>
            </w:pPr>
            <w:r>
              <w:rPr>
                <w:rFonts w:cs="Arial"/>
              </w:rPr>
              <w:t>DELWP</w:t>
            </w:r>
          </w:p>
        </w:tc>
      </w:tr>
      <w:tr w:rsidR="00513B4C" w:rsidRPr="00896404" w14:paraId="44858B43" w14:textId="77777777" w:rsidTr="00E951D2">
        <w:tc>
          <w:tcPr>
            <w:tcW w:w="2694" w:type="dxa"/>
          </w:tcPr>
          <w:p w14:paraId="2A9C5C55" w14:textId="72AE4C0B" w:rsidR="00513B4C" w:rsidRPr="00896404" w:rsidRDefault="00513B4C" w:rsidP="00E951D2">
            <w:pPr>
              <w:spacing w:before="0" w:after="0" w:line="240" w:lineRule="auto"/>
              <w:rPr>
                <w:rFonts w:cs="Arial"/>
              </w:rPr>
            </w:pPr>
            <w:r w:rsidRPr="00896404">
              <w:rPr>
                <w:rFonts w:cs="Arial"/>
              </w:rPr>
              <w:t>Implementation partner</w:t>
            </w:r>
            <w:r w:rsidR="00430BC9">
              <w:rPr>
                <w:rFonts w:cs="Arial"/>
              </w:rPr>
              <w:t>s</w:t>
            </w:r>
          </w:p>
        </w:tc>
        <w:tc>
          <w:tcPr>
            <w:tcW w:w="6662" w:type="dxa"/>
          </w:tcPr>
          <w:p w14:paraId="4B8EE8CB" w14:textId="5985878F" w:rsidR="00513B4C" w:rsidRPr="00896404" w:rsidRDefault="00430BC9" w:rsidP="00E951D2">
            <w:pPr>
              <w:spacing w:before="0" w:after="0" w:line="240" w:lineRule="auto"/>
              <w:rPr>
                <w:rFonts w:cs="Arial"/>
              </w:rPr>
            </w:pPr>
            <w:r>
              <w:rPr>
                <w:rFonts w:cs="Arial"/>
              </w:rPr>
              <w:t>DPC, DTF, VPA</w:t>
            </w:r>
          </w:p>
        </w:tc>
      </w:tr>
    </w:tbl>
    <w:p w14:paraId="28B48CA5" w14:textId="790939E9" w:rsidR="00C63A63" w:rsidRDefault="00C63A63" w:rsidP="00864A6B">
      <w:pPr>
        <w:pStyle w:val="Headingaction"/>
      </w:pPr>
      <w:r>
        <w:t xml:space="preserve">Infrastructure contributions for strategic </w:t>
      </w:r>
      <w:r w:rsidR="007423F4">
        <w:t xml:space="preserve">development </w:t>
      </w:r>
      <w:r>
        <w:t>areas</w:t>
      </w:r>
    </w:p>
    <w:p w14:paraId="31845987" w14:textId="5F4E4445" w:rsidR="00C63A63" w:rsidRDefault="00C63A63" w:rsidP="00C63A63">
      <w:r>
        <w:t>Introduce an infrastructure contributions system for strategic development areas within the established areas of Melbourne.</w:t>
      </w:r>
    </w:p>
    <w:p w14:paraId="3D6B63BD" w14:textId="3CCDC52B" w:rsidR="00C63A63" w:rsidRDefault="00C63A63" w:rsidP="00C63A63">
      <w:r>
        <w:t>Strategic development areas include urban renewal areas, brownfield sites, activity centres and areas identified for substantial housing or employment growth.</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0D9A2BCC"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29BA309" w14:textId="694682E5" w:rsidR="00513B4C" w:rsidRPr="00896404" w:rsidRDefault="00513B4C" w:rsidP="00E951D2">
            <w:pPr>
              <w:spacing w:before="0" w:after="0" w:line="240" w:lineRule="auto"/>
              <w:ind w:left="34" w:hanging="34"/>
              <w:rPr>
                <w:rFonts w:cs="Arial"/>
              </w:rPr>
            </w:pPr>
            <w:r w:rsidRPr="00896404">
              <w:rPr>
                <w:rFonts w:cs="Arial"/>
              </w:rPr>
              <w:t>Plan Melbourne direction</w:t>
            </w:r>
            <w:r w:rsidR="00430BC9">
              <w:rPr>
                <w:rFonts w:cs="Arial"/>
              </w:rPr>
              <w:t>s</w:t>
            </w:r>
          </w:p>
        </w:tc>
        <w:tc>
          <w:tcPr>
            <w:tcW w:w="6662" w:type="dxa"/>
            <w:shd w:val="clear" w:color="auto" w:fill="auto"/>
          </w:tcPr>
          <w:p w14:paraId="57CA793E" w14:textId="05C77552" w:rsidR="00513B4C" w:rsidRPr="00896404" w:rsidRDefault="00430BC9" w:rsidP="00E951D2">
            <w:pPr>
              <w:spacing w:before="0" w:after="0" w:line="240" w:lineRule="auto"/>
              <w:rPr>
                <w:rFonts w:cs="Arial"/>
              </w:rPr>
            </w:pPr>
            <w:r>
              <w:rPr>
                <w:rFonts w:cs="Arial"/>
              </w:rPr>
              <w:t>Multiple</w:t>
            </w:r>
          </w:p>
        </w:tc>
      </w:tr>
      <w:tr w:rsidR="00513B4C" w:rsidRPr="00896404" w14:paraId="6CFC745F" w14:textId="77777777" w:rsidTr="00E951D2">
        <w:tc>
          <w:tcPr>
            <w:tcW w:w="2694" w:type="dxa"/>
          </w:tcPr>
          <w:p w14:paraId="6E8EF6A4"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7D98E0FE" w14:textId="4FEC774C" w:rsidR="00513B4C" w:rsidRPr="00896404" w:rsidRDefault="00430BC9" w:rsidP="00E951D2">
            <w:pPr>
              <w:spacing w:before="0" w:after="0" w:line="240" w:lineRule="auto"/>
              <w:rPr>
                <w:rFonts w:cs="Arial"/>
              </w:rPr>
            </w:pPr>
            <w:r>
              <w:rPr>
                <w:rFonts w:cs="Arial"/>
              </w:rPr>
              <w:t>Short</w:t>
            </w:r>
          </w:p>
        </w:tc>
      </w:tr>
      <w:tr w:rsidR="00513B4C" w:rsidRPr="00896404" w14:paraId="3552524A" w14:textId="77777777" w:rsidTr="00E951D2">
        <w:tc>
          <w:tcPr>
            <w:tcW w:w="2694" w:type="dxa"/>
          </w:tcPr>
          <w:p w14:paraId="2C094358"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7A6950EB" w14:textId="3DA97467" w:rsidR="00513B4C" w:rsidRPr="00896404" w:rsidRDefault="00430BC9" w:rsidP="00E951D2">
            <w:pPr>
              <w:spacing w:before="0" w:after="0" w:line="240" w:lineRule="auto"/>
              <w:rPr>
                <w:rFonts w:cs="Arial"/>
              </w:rPr>
            </w:pPr>
            <w:r>
              <w:rPr>
                <w:rFonts w:cs="Arial"/>
              </w:rPr>
              <w:t>VPA</w:t>
            </w:r>
          </w:p>
        </w:tc>
      </w:tr>
      <w:tr w:rsidR="00513B4C" w:rsidRPr="00896404" w14:paraId="627D4677" w14:textId="77777777" w:rsidTr="00E951D2">
        <w:tc>
          <w:tcPr>
            <w:tcW w:w="2694" w:type="dxa"/>
          </w:tcPr>
          <w:p w14:paraId="322BB195" w14:textId="37C3B012" w:rsidR="00513B4C" w:rsidRPr="00896404" w:rsidRDefault="00513B4C" w:rsidP="00E951D2">
            <w:pPr>
              <w:spacing w:before="0" w:after="0" w:line="240" w:lineRule="auto"/>
              <w:rPr>
                <w:rFonts w:cs="Arial"/>
              </w:rPr>
            </w:pPr>
            <w:r w:rsidRPr="00896404">
              <w:rPr>
                <w:rFonts w:cs="Arial"/>
              </w:rPr>
              <w:t>Implementation partner</w:t>
            </w:r>
            <w:r w:rsidR="00430BC9">
              <w:rPr>
                <w:rFonts w:cs="Arial"/>
              </w:rPr>
              <w:t>s</w:t>
            </w:r>
          </w:p>
        </w:tc>
        <w:tc>
          <w:tcPr>
            <w:tcW w:w="6662" w:type="dxa"/>
          </w:tcPr>
          <w:p w14:paraId="51486CA8" w14:textId="28E36C6F" w:rsidR="00513B4C" w:rsidRPr="00896404" w:rsidRDefault="00430BC9" w:rsidP="00E951D2">
            <w:pPr>
              <w:spacing w:before="0" w:after="0" w:line="240" w:lineRule="auto"/>
              <w:rPr>
                <w:rFonts w:cs="Arial"/>
              </w:rPr>
            </w:pPr>
            <w:r>
              <w:rPr>
                <w:rFonts w:cs="Arial"/>
              </w:rPr>
              <w:t>DELWP, councils</w:t>
            </w:r>
          </w:p>
        </w:tc>
      </w:tr>
    </w:tbl>
    <w:p w14:paraId="4FE2C482" w14:textId="77777777" w:rsidR="00C63A63" w:rsidRDefault="00C63A63" w:rsidP="00864A6B">
      <w:pPr>
        <w:pStyle w:val="Headingaction"/>
      </w:pPr>
      <w:r>
        <w:t>Value capture and creation opportunities</w:t>
      </w:r>
    </w:p>
    <w:p w14:paraId="49999F18" w14:textId="7737263B" w:rsidR="00C63A63" w:rsidRDefault="00C63A63" w:rsidP="00C63A63">
      <w:r>
        <w:t>I</w:t>
      </w:r>
      <w:r w:rsidRPr="00505F65">
        <w:t xml:space="preserve">nvestigate </w:t>
      </w:r>
      <w:r w:rsidRPr="00F342B7">
        <w:t xml:space="preserve">value capture and creation </w:t>
      </w:r>
      <w:r w:rsidRPr="00505F65">
        <w:t>opportunities</w:t>
      </w:r>
      <w:r>
        <w:t xml:space="preserve"> to support Plan Melbourne outcomes and deliver broader public benefits including:</w:t>
      </w:r>
    </w:p>
    <w:p w14:paraId="25793CD4" w14:textId="77777777" w:rsidR="00C63A63" w:rsidRDefault="00C63A63" w:rsidP="00E77F62">
      <w:pPr>
        <w:pStyle w:val="TableListBullet"/>
      </w:pPr>
      <w:r w:rsidRPr="00505F65">
        <w:t>appl</w:t>
      </w:r>
      <w:r>
        <w:t>ying</w:t>
      </w:r>
      <w:r w:rsidRPr="00505F65">
        <w:t xml:space="preserve"> </w:t>
      </w:r>
      <w:r w:rsidRPr="00F342B7">
        <w:t xml:space="preserve">value capture and creation </w:t>
      </w:r>
      <w:r w:rsidRPr="00505F65">
        <w:t>mechanisms t</w:t>
      </w:r>
      <w:r>
        <w:t>o major infrastructure projects</w:t>
      </w:r>
    </w:p>
    <w:p w14:paraId="371F5414" w14:textId="77777777" w:rsidR="00C63A63" w:rsidRDefault="00C63A63" w:rsidP="00E77F62">
      <w:pPr>
        <w:pStyle w:val="TableListBullet"/>
      </w:pPr>
      <w:r>
        <w:t>coordinating government efforts to facilitate development of land, including surplus and underutilised government land.</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600AE156"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11218BB8" w14:textId="78EE14AB" w:rsidR="00513B4C" w:rsidRPr="00896404" w:rsidRDefault="00513B4C" w:rsidP="00E951D2">
            <w:pPr>
              <w:spacing w:before="0" w:after="0" w:line="240" w:lineRule="auto"/>
              <w:ind w:left="34" w:hanging="34"/>
              <w:rPr>
                <w:rFonts w:cs="Arial"/>
              </w:rPr>
            </w:pPr>
            <w:r w:rsidRPr="00896404">
              <w:rPr>
                <w:rFonts w:cs="Arial"/>
              </w:rPr>
              <w:t>Plan Melbourne direction</w:t>
            </w:r>
            <w:r w:rsidR="00430BC9">
              <w:rPr>
                <w:rFonts w:cs="Arial"/>
              </w:rPr>
              <w:t>s</w:t>
            </w:r>
          </w:p>
        </w:tc>
        <w:tc>
          <w:tcPr>
            <w:tcW w:w="6662" w:type="dxa"/>
            <w:shd w:val="clear" w:color="auto" w:fill="auto"/>
          </w:tcPr>
          <w:p w14:paraId="4EF9CBC3" w14:textId="51187BA8" w:rsidR="00513B4C" w:rsidRPr="00896404" w:rsidRDefault="00430BC9" w:rsidP="00E951D2">
            <w:pPr>
              <w:spacing w:before="0" w:after="0" w:line="240" w:lineRule="auto"/>
              <w:rPr>
                <w:rFonts w:cs="Arial"/>
              </w:rPr>
            </w:pPr>
            <w:r>
              <w:rPr>
                <w:rFonts w:cs="Arial"/>
              </w:rPr>
              <w:t>Multiple</w:t>
            </w:r>
          </w:p>
        </w:tc>
      </w:tr>
      <w:tr w:rsidR="00513B4C" w:rsidRPr="00896404" w14:paraId="55EABE60" w14:textId="77777777" w:rsidTr="00E951D2">
        <w:tc>
          <w:tcPr>
            <w:tcW w:w="2694" w:type="dxa"/>
          </w:tcPr>
          <w:p w14:paraId="1C7396DB"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196F17A4" w14:textId="334CCE86" w:rsidR="00513B4C" w:rsidRPr="00896404" w:rsidRDefault="00430BC9" w:rsidP="00E951D2">
            <w:pPr>
              <w:spacing w:before="0" w:after="0" w:line="240" w:lineRule="auto"/>
              <w:rPr>
                <w:rFonts w:cs="Arial"/>
              </w:rPr>
            </w:pPr>
            <w:r>
              <w:rPr>
                <w:rFonts w:cs="Arial"/>
              </w:rPr>
              <w:t>Short</w:t>
            </w:r>
          </w:p>
        </w:tc>
      </w:tr>
      <w:tr w:rsidR="00513B4C" w:rsidRPr="00896404" w14:paraId="6A95C284" w14:textId="77777777" w:rsidTr="00E951D2">
        <w:tc>
          <w:tcPr>
            <w:tcW w:w="2694" w:type="dxa"/>
          </w:tcPr>
          <w:p w14:paraId="299653E0"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071C7A8A" w14:textId="249BB323" w:rsidR="00513B4C" w:rsidRPr="00896404" w:rsidRDefault="00430BC9" w:rsidP="00E951D2">
            <w:pPr>
              <w:spacing w:before="0" w:after="0" w:line="240" w:lineRule="auto"/>
              <w:rPr>
                <w:rFonts w:cs="Arial"/>
              </w:rPr>
            </w:pPr>
            <w:r>
              <w:rPr>
                <w:rFonts w:cs="Arial"/>
              </w:rPr>
              <w:t>DTF</w:t>
            </w:r>
          </w:p>
        </w:tc>
      </w:tr>
      <w:tr w:rsidR="00513B4C" w:rsidRPr="00896404" w14:paraId="4951F5FF" w14:textId="77777777" w:rsidTr="00E951D2">
        <w:tc>
          <w:tcPr>
            <w:tcW w:w="2694" w:type="dxa"/>
          </w:tcPr>
          <w:p w14:paraId="0E543F9C" w14:textId="77364B27" w:rsidR="00513B4C" w:rsidRPr="00896404" w:rsidRDefault="00513B4C" w:rsidP="00E951D2">
            <w:pPr>
              <w:spacing w:before="0" w:after="0" w:line="240" w:lineRule="auto"/>
              <w:rPr>
                <w:rFonts w:cs="Arial"/>
              </w:rPr>
            </w:pPr>
            <w:r w:rsidRPr="00896404">
              <w:rPr>
                <w:rFonts w:cs="Arial"/>
              </w:rPr>
              <w:t>Implementation partner</w:t>
            </w:r>
            <w:r w:rsidR="00430BC9">
              <w:rPr>
                <w:rFonts w:cs="Arial"/>
              </w:rPr>
              <w:t>s</w:t>
            </w:r>
          </w:p>
        </w:tc>
        <w:tc>
          <w:tcPr>
            <w:tcW w:w="6662" w:type="dxa"/>
          </w:tcPr>
          <w:p w14:paraId="51190E99" w14:textId="6D0A0BD3" w:rsidR="00513B4C" w:rsidRPr="00430BC9" w:rsidRDefault="00430BC9" w:rsidP="00E951D2">
            <w:pPr>
              <w:spacing w:before="0" w:after="0" w:line="240" w:lineRule="auto"/>
              <w:rPr>
                <w:rFonts w:cs="Arial"/>
              </w:rPr>
            </w:pPr>
            <w:r w:rsidRPr="00430BC9">
              <w:rPr>
                <w:szCs w:val="14"/>
              </w:rPr>
              <w:t xml:space="preserve">DPC, </w:t>
            </w:r>
            <w:r w:rsidR="00F71A5F">
              <w:rPr>
                <w:szCs w:val="14"/>
              </w:rPr>
              <w:t>DJPR</w:t>
            </w:r>
            <w:r w:rsidRPr="00430BC9">
              <w:rPr>
                <w:szCs w:val="14"/>
              </w:rPr>
              <w:t>, DELWP, VPA</w:t>
            </w:r>
          </w:p>
        </w:tc>
      </w:tr>
    </w:tbl>
    <w:p w14:paraId="298DB929" w14:textId="77777777" w:rsidR="00C63A63" w:rsidRDefault="00C63A63" w:rsidP="00864A6B">
      <w:pPr>
        <w:pStyle w:val="Heading1"/>
      </w:pPr>
      <w:bookmarkStart w:id="42" w:name="_Toc457052786"/>
      <w:bookmarkStart w:id="43" w:name="_Toc457052787"/>
      <w:bookmarkStart w:id="44" w:name="_Toc466987359"/>
      <w:bookmarkEnd w:id="42"/>
      <w:bookmarkEnd w:id="43"/>
      <w:r>
        <w:lastRenderedPageBreak/>
        <w:t>Monitoring, reporting and review</w:t>
      </w:r>
      <w:bookmarkEnd w:id="44"/>
    </w:p>
    <w:p w14:paraId="3D052DAA" w14:textId="77777777" w:rsidR="00C63A63" w:rsidRPr="00AD0626" w:rsidRDefault="00C63A63" w:rsidP="00E77F62">
      <w:r w:rsidRPr="00AD0626">
        <w:t>Plan Melbourne</w:t>
      </w:r>
      <w:r>
        <w:t>’</w:t>
      </w:r>
      <w:r w:rsidRPr="00AD0626">
        <w:t xml:space="preserve">s monitoring, reporting and review framework will provide transparent information to all Victorians about </w:t>
      </w:r>
      <w:r>
        <w:t xml:space="preserve">implementation </w:t>
      </w:r>
      <w:r w:rsidRPr="00AD0626">
        <w:t>progress, ensuring we continue to benefit from reviewing and updating the</w:t>
      </w:r>
      <w:r>
        <w:t xml:space="preserve"> actions.</w:t>
      </w:r>
    </w:p>
    <w:p w14:paraId="0AB5AF73" w14:textId="77777777" w:rsidR="00C63A63" w:rsidRDefault="00C63A63" w:rsidP="00E77F62">
      <w:r w:rsidRPr="00AD0626">
        <w:t xml:space="preserve">The monitoring, reporting and review cycle for Plan Melbourne is summarised in Figure </w:t>
      </w:r>
      <w:r>
        <w:t>1.</w:t>
      </w:r>
    </w:p>
    <w:p w14:paraId="23F830D8" w14:textId="77777777" w:rsidR="001205AB" w:rsidRPr="004842C5" w:rsidRDefault="001205AB" w:rsidP="00E77F62">
      <w:r w:rsidRPr="004842C5">
        <w:t>Plan Melbourne</w:t>
      </w:r>
      <w:r>
        <w:t xml:space="preserve"> will be monitored in two ways:</w:t>
      </w:r>
    </w:p>
    <w:p w14:paraId="037692CF" w14:textId="77777777" w:rsidR="001205AB" w:rsidRDefault="001205AB" w:rsidP="00E77F62">
      <w:pPr>
        <w:pStyle w:val="TableListBullet"/>
      </w:pPr>
      <w:r>
        <w:t>A set of 15</w:t>
      </w:r>
      <w:r w:rsidRPr="004842C5">
        <w:t xml:space="preserve"> outcome indicators </w:t>
      </w:r>
      <w:r>
        <w:t xml:space="preserve">will measure </w:t>
      </w:r>
      <w:r w:rsidRPr="004842C5">
        <w:t>achievement</w:t>
      </w:r>
      <w:r>
        <w:t xml:space="preserve"> against</w:t>
      </w:r>
      <w:r w:rsidRPr="004842C5">
        <w:t xml:space="preserve"> </w:t>
      </w:r>
      <w:r>
        <w:t>Plan Melbourne’s</w:t>
      </w:r>
      <w:r w:rsidRPr="004842C5">
        <w:t xml:space="preserve"> seven </w:t>
      </w:r>
      <w:r>
        <w:t>outcomes. An overview of the proposed indicators is provided in Figure 2.</w:t>
      </w:r>
    </w:p>
    <w:p w14:paraId="76EAB57C" w14:textId="77777777" w:rsidR="001205AB" w:rsidRPr="004842C5" w:rsidRDefault="001205AB" w:rsidP="00E77F62">
      <w:pPr>
        <w:pStyle w:val="TableListBullet"/>
      </w:pPr>
      <w:r>
        <w:t>A progress report will show the status of actions (whether an action has been ‘c</w:t>
      </w:r>
      <w:r w:rsidRPr="004842C5">
        <w:t>ompleted</w:t>
      </w:r>
      <w:r>
        <w:t>’</w:t>
      </w:r>
      <w:r w:rsidRPr="004842C5">
        <w:t xml:space="preserve">, is </w:t>
      </w:r>
      <w:r>
        <w:t>‘</w:t>
      </w:r>
      <w:r w:rsidRPr="004842C5">
        <w:t>in progress</w:t>
      </w:r>
      <w:r>
        <w:t>’</w:t>
      </w:r>
      <w:r w:rsidRPr="004842C5">
        <w:t xml:space="preserve"> or </w:t>
      </w:r>
      <w:r>
        <w:t>‘</w:t>
      </w:r>
      <w:r w:rsidRPr="004842C5">
        <w:t>not started</w:t>
      </w:r>
      <w:r>
        <w:t>’ against specified timeframes).</w:t>
      </w:r>
    </w:p>
    <w:p w14:paraId="0B0D9ACC" w14:textId="77777777" w:rsidR="001205AB" w:rsidRDefault="001205AB" w:rsidP="00C63A63"/>
    <w:p w14:paraId="77187656" w14:textId="77777777" w:rsidR="00C63A63" w:rsidRPr="00AA4E71" w:rsidRDefault="00C63A63" w:rsidP="00E77F62">
      <w:pPr>
        <w:pStyle w:val="Caption"/>
      </w:pPr>
      <w:r w:rsidRPr="00AA4E71">
        <w:t>Figure 1 Monitoring, reporting and review cycle for Plan Melbourne</w:t>
      </w:r>
    </w:p>
    <w:p w14:paraId="0080BDDA" w14:textId="75708757" w:rsidR="00C63A63" w:rsidRPr="00AD0626" w:rsidRDefault="00C63A63" w:rsidP="00C63A63">
      <w:r>
        <w:rPr>
          <w:noProof/>
          <w:lang w:eastAsia="en-AU"/>
        </w:rPr>
        <w:drawing>
          <wp:inline distT="0" distB="0" distL="0" distR="0" wp14:anchorId="3DF3D6D9" wp14:editId="33350457">
            <wp:extent cx="5528684" cy="3435607"/>
            <wp:effectExtent l="0" t="0" r="15240" b="12700"/>
            <wp:docPr id="5" name="Diagram 5" descr="Monitor: Actions monitoring; Outcomes monitoring&#10;Report: Annual progress statement; Annual outcomes report&#10;Review: Five-year review; Annual update of actions" title="Figure 1 Monitoring, reporting and review cycle for Plan Melbourne"/>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562D579" w14:textId="77777777" w:rsidR="00C63A63" w:rsidRPr="00904B17" w:rsidRDefault="00C63A63" w:rsidP="00864A6B">
      <w:pPr>
        <w:pStyle w:val="Heading3"/>
      </w:pPr>
      <w:r>
        <w:t>Proposed outcome indicators</w:t>
      </w:r>
    </w:p>
    <w:p w14:paraId="2BA458AD" w14:textId="25414F48" w:rsidR="00C63A63" w:rsidRPr="005F653F" w:rsidRDefault="00C63A63" w:rsidP="00E77F62">
      <w:r w:rsidRPr="005F653F">
        <w:t xml:space="preserve">Many of the core concepts in Plan Melbourne </w:t>
      </w:r>
      <w:r w:rsidR="00380777">
        <w:t>—</w:t>
      </w:r>
      <w:r w:rsidR="001205AB">
        <w:t xml:space="preserve"> </w:t>
      </w:r>
      <w:r w:rsidRPr="005F653F">
        <w:t>such as liveability</w:t>
      </w:r>
      <w:r>
        <w:t>, and</w:t>
      </w:r>
      <w:r w:rsidRPr="005F653F">
        <w:t xml:space="preserve"> place and identity </w:t>
      </w:r>
      <w:r w:rsidR="00380777">
        <w:t>—</w:t>
      </w:r>
      <w:r w:rsidRPr="005F653F">
        <w:t xml:space="preserve"> are difficult to measure. As such, the approach to monitoring is to measure a focused list of outcome indicators that provide</w:t>
      </w:r>
      <w:r>
        <w:t>s</w:t>
      </w:r>
      <w:r w:rsidRPr="005F653F">
        <w:t xml:space="preserve"> a snapshot of progress towards achieving Plan Melbourne</w:t>
      </w:r>
      <w:r>
        <w:t>’</w:t>
      </w:r>
      <w:r w:rsidRPr="005F653F">
        <w:t>s outcomes and directions.</w:t>
      </w:r>
    </w:p>
    <w:p w14:paraId="5AEAB6E5" w14:textId="368264EA" w:rsidR="00C63A63" w:rsidRPr="005F653F" w:rsidRDefault="00C63A63" w:rsidP="00E77F62">
      <w:r w:rsidRPr="005F653F">
        <w:t>Identifying these proposed indicators is an important sta</w:t>
      </w:r>
      <w:r>
        <w:t>rting point for monitoring Plan Melbourne</w:t>
      </w:r>
      <w:r w:rsidRPr="005F653F">
        <w:t>. Work will be undertaken in the short</w:t>
      </w:r>
      <w:r w:rsidR="00284C97">
        <w:t xml:space="preserve"> </w:t>
      </w:r>
      <w:r w:rsidRPr="005F653F">
        <w:t>term to</w:t>
      </w:r>
      <w:r>
        <w:t xml:space="preserve"> test and refine the indicators</w:t>
      </w:r>
      <w:r w:rsidRPr="005F653F">
        <w:t xml:space="preserve"> to ensure that they are robust and meaningful.</w:t>
      </w:r>
    </w:p>
    <w:p w14:paraId="6FA1306E" w14:textId="436631F6" w:rsidR="00C63A63" w:rsidRDefault="00C63A63" w:rsidP="00E77F62">
      <w:r w:rsidRPr="005F653F">
        <w:t xml:space="preserve">In addition to reporting that will be undertaken as part of the outcomes monitoring framework, the Minister for Planning will table an annual statement of progress in </w:t>
      </w:r>
      <w:r w:rsidR="00284C97">
        <w:t>p</w:t>
      </w:r>
      <w:r w:rsidRPr="005F653F">
        <w:t xml:space="preserve">arliament that outlines progress </w:t>
      </w:r>
      <w:r>
        <w:t xml:space="preserve">on </w:t>
      </w:r>
      <w:r w:rsidRPr="005F653F">
        <w:t>implementation of Plan Melbourne actions.</w:t>
      </w:r>
      <w:r w:rsidR="0004130A">
        <w:t xml:space="preserve"> </w:t>
      </w:r>
      <w:r w:rsidRPr="005F653F">
        <w:t>A process will be put in pla</w:t>
      </w:r>
      <w:r>
        <w:t xml:space="preserve">ce for a five-yearly review of </w:t>
      </w:r>
      <w:r w:rsidRPr="005F653F">
        <w:t>Plan Melbourne</w:t>
      </w:r>
      <w:r>
        <w:t xml:space="preserve"> and its</w:t>
      </w:r>
      <w:r w:rsidRPr="005F653F">
        <w:t xml:space="preserve"> Implementation Plan.</w:t>
      </w:r>
      <w:r>
        <w:br w:type="page"/>
      </w:r>
    </w:p>
    <w:p w14:paraId="15CBE007" w14:textId="1816EF76" w:rsidR="00C63A63" w:rsidRPr="00E77F62" w:rsidRDefault="00C63A63" w:rsidP="00E77F62">
      <w:pPr>
        <w:pStyle w:val="Caption"/>
      </w:pPr>
      <w:r w:rsidRPr="00E77F62">
        <w:lastRenderedPageBreak/>
        <w:t>Figure 2 Proposed Plan Melbourne outcomes monitoring framework and indicators</w:t>
      </w:r>
    </w:p>
    <w:p w14:paraId="2A8BD0E4" w14:textId="0F54BD22" w:rsidR="0095041F" w:rsidRDefault="00625120" w:rsidP="002D10CA">
      <w:r>
        <w:rPr>
          <w:noProof/>
        </w:rPr>
        <w:drawing>
          <wp:inline distT="0" distB="0" distL="0" distR="0" wp14:anchorId="22A9E1F8" wp14:editId="355CDFFD">
            <wp:extent cx="5391152" cy="6476636"/>
            <wp:effectExtent l="0" t="0" r="0" b="635"/>
            <wp:docPr id="7" name="Picture 7" descr="The vision for Melbourne, Plan Melbourne outcomes, directions and outcome indicators" title="Figure 2 Proposed Plan Melbourne outcomes monitoring framework and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2">
                      <a:extLst>
                        <a:ext uri="{28A0092B-C50C-407E-A947-70E740481C1C}">
                          <a14:useLocalDpi xmlns:a14="http://schemas.microsoft.com/office/drawing/2010/main" val="0"/>
                        </a:ext>
                      </a:extLst>
                    </a:blip>
                    <a:stretch>
                      <a:fillRect/>
                    </a:stretch>
                  </pic:blipFill>
                  <pic:spPr>
                    <a:xfrm>
                      <a:off x="0" y="0"/>
                      <a:ext cx="5391152" cy="6476636"/>
                    </a:xfrm>
                    <a:prstGeom prst="rect">
                      <a:avLst/>
                    </a:prstGeom>
                  </pic:spPr>
                </pic:pic>
              </a:graphicData>
            </a:graphic>
          </wp:inline>
        </w:drawing>
      </w:r>
    </w:p>
    <w:p w14:paraId="5625F408" w14:textId="77777777" w:rsidR="00625120" w:rsidRPr="00625120" w:rsidRDefault="00625120" w:rsidP="00625120">
      <w:pPr>
        <w:pStyle w:val="Notes"/>
      </w:pPr>
      <w:r w:rsidRPr="00625120">
        <w:t>Notes:</w:t>
      </w:r>
    </w:p>
    <w:p w14:paraId="25015992" w14:textId="090FC4FB" w:rsidR="00625120" w:rsidRPr="00625120" w:rsidRDefault="00625120" w:rsidP="00625120">
      <w:pPr>
        <w:pStyle w:val="Notes"/>
      </w:pPr>
      <w:r w:rsidRPr="00625120">
        <w:t>The draft framework is not intended to contain indicators of all Plan Melbourne directions. Additional publicly reportable indicators may be introduced for other directions over time.</w:t>
      </w:r>
    </w:p>
    <w:p w14:paraId="3FD5FCEC" w14:textId="77777777" w:rsidR="00625120" w:rsidRPr="00625120" w:rsidRDefault="00625120" w:rsidP="00625120">
      <w:pPr>
        <w:pStyle w:val="Notes"/>
      </w:pPr>
      <w:r w:rsidRPr="00625120">
        <w:t>*Denotes links to United Nations Sustainable Development Goals</w:t>
      </w:r>
    </w:p>
    <w:p w14:paraId="0AD8B0E0" w14:textId="77777777" w:rsidR="00625120" w:rsidRDefault="00625120">
      <w:pPr>
        <w:spacing w:before="0" w:after="200" w:line="276" w:lineRule="auto"/>
      </w:pPr>
    </w:p>
    <w:p w14:paraId="76EB2F07" w14:textId="1778BC97" w:rsidR="00CC70C1" w:rsidRDefault="00CC70C1">
      <w:pPr>
        <w:spacing w:before="0" w:after="200" w:line="276" w:lineRule="auto"/>
        <w:rPr>
          <w:rFonts w:eastAsia="Times New Roman" w:cs="Arial"/>
          <w:sz w:val="24"/>
          <w:szCs w:val="26"/>
          <w:lang w:eastAsia="en-AU"/>
        </w:rPr>
      </w:pPr>
      <w:r>
        <w:br w:type="page"/>
      </w:r>
    </w:p>
    <w:p w14:paraId="3D15D96F" w14:textId="0D7C5C3C" w:rsidR="00C63A63" w:rsidRDefault="00C63A63" w:rsidP="00864A6B">
      <w:pPr>
        <w:pStyle w:val="Heading3"/>
      </w:pPr>
      <w:r>
        <w:lastRenderedPageBreak/>
        <w:t>Land-supply monitoring and data</w:t>
      </w:r>
    </w:p>
    <w:p w14:paraId="0A435177" w14:textId="77777777" w:rsidR="00C63A63" w:rsidRDefault="00C63A63" w:rsidP="00E77F62">
      <w:r w:rsidRPr="00432B72">
        <w:t xml:space="preserve">The </w:t>
      </w:r>
      <w:r>
        <w:t>government will provide local government</w:t>
      </w:r>
      <w:r w:rsidRPr="00432B72">
        <w:t>, developers and the community with up-to-date, useable information to inform</w:t>
      </w:r>
      <w:r>
        <w:t xml:space="preserve"> regional and local</w:t>
      </w:r>
      <w:r w:rsidRPr="00432B72">
        <w:t xml:space="preserve"> strategic planning and investment decision-making.</w:t>
      </w:r>
    </w:p>
    <w:p w14:paraId="53990969" w14:textId="0F8AD536" w:rsidR="00C63A63" w:rsidRPr="00432B72" w:rsidRDefault="00C63A63" w:rsidP="00E77F62">
      <w:r w:rsidRPr="00432B72">
        <w:t xml:space="preserve">DELWP currently provides information through </w:t>
      </w:r>
      <w:r w:rsidR="00AE5904" w:rsidRPr="007318EE">
        <w:rPr>
          <w:i/>
        </w:rPr>
        <w:t>Victoria in Future</w:t>
      </w:r>
      <w:r w:rsidRPr="00432B72">
        <w:t xml:space="preserve"> publications, Housing Development Data and the Urban Development Program. The Plan Melbourne </w:t>
      </w:r>
      <w:r>
        <w:t>monitoring, reporting and review fra</w:t>
      </w:r>
      <w:r w:rsidRPr="00432B72">
        <w:t xml:space="preserve">mework will also provide information </w:t>
      </w:r>
      <w:r>
        <w:t xml:space="preserve">on the progress towards achieving </w:t>
      </w:r>
      <w:r w:rsidRPr="00432B72">
        <w:t xml:space="preserve">Plan Melbourne </w:t>
      </w:r>
      <w:r>
        <w:t>outcomes</w:t>
      </w:r>
      <w:r w:rsidRPr="00432B72">
        <w:t>.</w:t>
      </w:r>
    </w:p>
    <w:p w14:paraId="310AF06A" w14:textId="429772C0" w:rsidR="00C63A63" w:rsidRPr="00432B72" w:rsidRDefault="00C63A63" w:rsidP="00864A6B">
      <w:pPr>
        <w:pStyle w:val="Headingaction"/>
      </w:pPr>
      <w:r w:rsidRPr="00432B72">
        <w:t>Future population scenarios</w:t>
      </w:r>
    </w:p>
    <w:p w14:paraId="0BB5E23C" w14:textId="77777777" w:rsidR="00C63A63" w:rsidRDefault="00C63A63" w:rsidP="00C63A63">
      <w:r w:rsidRPr="00432B72">
        <w:t>Develop alternative popu</w:t>
      </w:r>
      <w:r>
        <w:t xml:space="preserve">lation and land-use scenarios to </w:t>
      </w:r>
      <w:r w:rsidRPr="00432B72">
        <w:t>demonstrate the potential outcomes of defined policy options</w:t>
      </w:r>
      <w:r>
        <w:t xml:space="preserve"> and </w:t>
      </w:r>
      <w:r w:rsidRPr="00432B72">
        <w:t>analyse the impacts of various distributions of population and dwellings.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6DD478E6"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715FCECE" w14:textId="4687953D" w:rsidR="00513B4C" w:rsidRPr="00896404" w:rsidRDefault="00513B4C" w:rsidP="00E951D2">
            <w:pPr>
              <w:spacing w:before="0" w:after="0" w:line="240" w:lineRule="auto"/>
              <w:ind w:left="34" w:hanging="34"/>
              <w:rPr>
                <w:rFonts w:cs="Arial"/>
              </w:rPr>
            </w:pPr>
            <w:r w:rsidRPr="00896404">
              <w:rPr>
                <w:rFonts w:cs="Arial"/>
              </w:rPr>
              <w:t>Plan Melbourne direction</w:t>
            </w:r>
            <w:r w:rsidR="00430BC9">
              <w:rPr>
                <w:rFonts w:cs="Arial"/>
              </w:rPr>
              <w:t>s</w:t>
            </w:r>
          </w:p>
        </w:tc>
        <w:tc>
          <w:tcPr>
            <w:tcW w:w="6662" w:type="dxa"/>
            <w:shd w:val="clear" w:color="auto" w:fill="auto"/>
          </w:tcPr>
          <w:p w14:paraId="038DB139" w14:textId="609BEDEA" w:rsidR="00513B4C" w:rsidRPr="00896404" w:rsidRDefault="00430BC9" w:rsidP="00E951D2">
            <w:pPr>
              <w:spacing w:before="0" w:after="0" w:line="240" w:lineRule="auto"/>
              <w:rPr>
                <w:rFonts w:cs="Arial"/>
              </w:rPr>
            </w:pPr>
            <w:r>
              <w:rPr>
                <w:rFonts w:cs="Arial"/>
              </w:rPr>
              <w:t>Multiple</w:t>
            </w:r>
          </w:p>
        </w:tc>
      </w:tr>
      <w:tr w:rsidR="00513B4C" w:rsidRPr="00896404" w14:paraId="4F113A0B" w14:textId="77777777" w:rsidTr="00E951D2">
        <w:tc>
          <w:tcPr>
            <w:tcW w:w="2694" w:type="dxa"/>
          </w:tcPr>
          <w:p w14:paraId="0B2EFB4E"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246B9A75" w14:textId="59030558" w:rsidR="00513B4C" w:rsidRPr="00896404" w:rsidRDefault="00430BC9" w:rsidP="00E951D2">
            <w:pPr>
              <w:spacing w:before="0" w:after="0" w:line="240" w:lineRule="auto"/>
              <w:rPr>
                <w:rFonts w:cs="Arial"/>
              </w:rPr>
            </w:pPr>
            <w:r>
              <w:rPr>
                <w:rFonts w:cs="Arial"/>
              </w:rPr>
              <w:t>Short</w:t>
            </w:r>
          </w:p>
        </w:tc>
      </w:tr>
      <w:tr w:rsidR="00513B4C" w:rsidRPr="00896404" w14:paraId="0A4EAA27" w14:textId="77777777" w:rsidTr="00E951D2">
        <w:tc>
          <w:tcPr>
            <w:tcW w:w="2694" w:type="dxa"/>
          </w:tcPr>
          <w:p w14:paraId="62EC9308"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28D18E59" w14:textId="63F0EAEA" w:rsidR="00513B4C" w:rsidRPr="00896404" w:rsidRDefault="00430BC9" w:rsidP="00E951D2">
            <w:pPr>
              <w:spacing w:before="0" w:after="0" w:line="240" w:lineRule="auto"/>
              <w:rPr>
                <w:rFonts w:cs="Arial"/>
              </w:rPr>
            </w:pPr>
            <w:r>
              <w:rPr>
                <w:rFonts w:cs="Arial"/>
              </w:rPr>
              <w:t>DELWP</w:t>
            </w:r>
          </w:p>
        </w:tc>
      </w:tr>
      <w:tr w:rsidR="00513B4C" w:rsidRPr="00896404" w14:paraId="29504EA0" w14:textId="77777777" w:rsidTr="00E951D2">
        <w:tc>
          <w:tcPr>
            <w:tcW w:w="2694" w:type="dxa"/>
          </w:tcPr>
          <w:p w14:paraId="06E24807" w14:textId="080F1AE6" w:rsidR="00513B4C" w:rsidRPr="00896404" w:rsidRDefault="00513B4C" w:rsidP="00E951D2">
            <w:pPr>
              <w:spacing w:before="0" w:after="0" w:line="240" w:lineRule="auto"/>
              <w:rPr>
                <w:rFonts w:cs="Arial"/>
              </w:rPr>
            </w:pPr>
            <w:r w:rsidRPr="00896404">
              <w:rPr>
                <w:rFonts w:cs="Arial"/>
              </w:rPr>
              <w:t>Implementation partner</w:t>
            </w:r>
            <w:r w:rsidR="00430BC9">
              <w:rPr>
                <w:rFonts w:cs="Arial"/>
              </w:rPr>
              <w:t>s</w:t>
            </w:r>
          </w:p>
        </w:tc>
        <w:tc>
          <w:tcPr>
            <w:tcW w:w="6662" w:type="dxa"/>
          </w:tcPr>
          <w:p w14:paraId="31F1EE50" w14:textId="2C710D11" w:rsidR="00513B4C" w:rsidRPr="00896404" w:rsidRDefault="00430BC9" w:rsidP="00E951D2">
            <w:pPr>
              <w:spacing w:before="0" w:after="0" w:line="240" w:lineRule="auto"/>
              <w:rPr>
                <w:rFonts w:cs="Arial"/>
              </w:rPr>
            </w:pPr>
            <w:r>
              <w:rPr>
                <w:rFonts w:cs="Arial"/>
              </w:rPr>
              <w:t>VPA, councils</w:t>
            </w:r>
          </w:p>
        </w:tc>
      </w:tr>
    </w:tbl>
    <w:p w14:paraId="403E1028" w14:textId="77777777" w:rsidR="00C63A63" w:rsidRPr="009A315B" w:rsidRDefault="00C63A63" w:rsidP="00864A6B">
      <w:pPr>
        <w:pStyle w:val="Headingaction"/>
      </w:pPr>
      <w:r w:rsidRPr="009A315B">
        <w:t>Monitoring residential and employment land requirements</w:t>
      </w:r>
    </w:p>
    <w:p w14:paraId="27FE9DE2" w14:textId="77777777" w:rsidR="00C63A63" w:rsidRDefault="00C63A63" w:rsidP="00C63A63">
      <w:r w:rsidRPr="00432B72">
        <w:t>Undertake monitoring activities that include:</w:t>
      </w:r>
    </w:p>
    <w:p w14:paraId="6DFBA849" w14:textId="77777777" w:rsidR="00C63A63" w:rsidRDefault="00C63A63" w:rsidP="00E77F62">
      <w:pPr>
        <w:pStyle w:val="TableListBullet"/>
      </w:pPr>
      <w:r w:rsidRPr="00432B72">
        <w:t xml:space="preserve">employment land supply and demand, focusing on activity centres, </w:t>
      </w:r>
      <w:r>
        <w:t xml:space="preserve">employment precincts, industrial land and urban </w:t>
      </w:r>
      <w:r w:rsidRPr="00432B72">
        <w:t>renewal precincts</w:t>
      </w:r>
    </w:p>
    <w:p w14:paraId="6A73F9C5" w14:textId="77777777" w:rsidR="00C63A63" w:rsidRDefault="00C63A63" w:rsidP="00E77F62">
      <w:pPr>
        <w:pStyle w:val="TableListBullet"/>
      </w:pPr>
      <w:r w:rsidRPr="00432B72">
        <w:t xml:space="preserve">residential land supply and construction, focusing on activity centres, </w:t>
      </w:r>
      <w:r>
        <w:t>e</w:t>
      </w:r>
      <w:r w:rsidRPr="00432B72">
        <w:t xml:space="preserve">mployment </w:t>
      </w:r>
      <w:r>
        <w:t xml:space="preserve">precincts and urban </w:t>
      </w:r>
      <w:r w:rsidRPr="00432B72">
        <w:t>renewal precincts.</w:t>
      </w:r>
    </w:p>
    <w:tbl>
      <w:tblPr>
        <w:tblStyle w:val="TableGrid"/>
        <w:tblW w:w="935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662"/>
      </w:tblGrid>
      <w:tr w:rsidR="00513B4C" w:rsidRPr="00896404" w14:paraId="492FEF3A" w14:textId="77777777" w:rsidTr="00E951D2">
        <w:trPr>
          <w:cnfStyle w:val="100000000000" w:firstRow="1" w:lastRow="0" w:firstColumn="0" w:lastColumn="0" w:oddVBand="0" w:evenVBand="0" w:oddHBand="0" w:evenHBand="0" w:firstRowFirstColumn="0" w:firstRowLastColumn="0" w:lastRowFirstColumn="0" w:lastRowLastColumn="0"/>
        </w:trPr>
        <w:tc>
          <w:tcPr>
            <w:tcW w:w="2694" w:type="dxa"/>
            <w:shd w:val="clear" w:color="auto" w:fill="auto"/>
          </w:tcPr>
          <w:p w14:paraId="327207F2" w14:textId="5A751B07" w:rsidR="00513B4C" w:rsidRPr="00896404" w:rsidRDefault="00513B4C" w:rsidP="00E951D2">
            <w:pPr>
              <w:spacing w:before="0" w:after="0" w:line="240" w:lineRule="auto"/>
              <w:ind w:left="34" w:hanging="34"/>
              <w:rPr>
                <w:rFonts w:cs="Arial"/>
              </w:rPr>
            </w:pPr>
            <w:r w:rsidRPr="00896404">
              <w:rPr>
                <w:rFonts w:cs="Arial"/>
              </w:rPr>
              <w:t>Plan Melbourne direction</w:t>
            </w:r>
            <w:r w:rsidR="00430BC9">
              <w:rPr>
                <w:rFonts w:cs="Arial"/>
              </w:rPr>
              <w:t>s</w:t>
            </w:r>
          </w:p>
        </w:tc>
        <w:tc>
          <w:tcPr>
            <w:tcW w:w="6662" w:type="dxa"/>
            <w:shd w:val="clear" w:color="auto" w:fill="auto"/>
          </w:tcPr>
          <w:p w14:paraId="5BA7A348" w14:textId="27C33150" w:rsidR="00513B4C" w:rsidRPr="00896404" w:rsidRDefault="00905D7C" w:rsidP="00E951D2">
            <w:pPr>
              <w:spacing w:before="0" w:after="0" w:line="240" w:lineRule="auto"/>
              <w:rPr>
                <w:rFonts w:cs="Arial"/>
              </w:rPr>
            </w:pPr>
            <w:r>
              <w:rPr>
                <w:rFonts w:cs="Arial"/>
              </w:rPr>
              <w:t>Multip</w:t>
            </w:r>
            <w:r w:rsidR="00430BC9">
              <w:rPr>
                <w:rFonts w:cs="Arial"/>
              </w:rPr>
              <w:t>le</w:t>
            </w:r>
          </w:p>
        </w:tc>
      </w:tr>
      <w:tr w:rsidR="00513B4C" w:rsidRPr="00896404" w14:paraId="15DD5155" w14:textId="77777777" w:rsidTr="00E951D2">
        <w:tc>
          <w:tcPr>
            <w:tcW w:w="2694" w:type="dxa"/>
          </w:tcPr>
          <w:p w14:paraId="4EF95764" w14:textId="77777777" w:rsidR="00513B4C" w:rsidRPr="00896404" w:rsidRDefault="00513B4C" w:rsidP="00E951D2">
            <w:pPr>
              <w:spacing w:before="0" w:after="0" w:line="240" w:lineRule="auto"/>
              <w:rPr>
                <w:rFonts w:cs="Arial"/>
              </w:rPr>
            </w:pPr>
            <w:r w:rsidRPr="00896404">
              <w:rPr>
                <w:rFonts w:cs="Arial"/>
              </w:rPr>
              <w:t>Timeframe</w:t>
            </w:r>
          </w:p>
        </w:tc>
        <w:tc>
          <w:tcPr>
            <w:tcW w:w="6662" w:type="dxa"/>
          </w:tcPr>
          <w:p w14:paraId="4E9A7091" w14:textId="2018F7AC" w:rsidR="00513B4C" w:rsidRPr="00896404" w:rsidRDefault="00430BC9" w:rsidP="00E951D2">
            <w:pPr>
              <w:spacing w:before="0" w:after="0" w:line="240" w:lineRule="auto"/>
              <w:rPr>
                <w:rFonts w:cs="Arial"/>
              </w:rPr>
            </w:pPr>
            <w:r>
              <w:rPr>
                <w:rFonts w:cs="Arial"/>
              </w:rPr>
              <w:t>Ongoing</w:t>
            </w:r>
          </w:p>
        </w:tc>
      </w:tr>
      <w:tr w:rsidR="00513B4C" w:rsidRPr="00896404" w14:paraId="7DCC44D9" w14:textId="77777777" w:rsidTr="00E951D2">
        <w:tc>
          <w:tcPr>
            <w:tcW w:w="2694" w:type="dxa"/>
          </w:tcPr>
          <w:p w14:paraId="6685D782" w14:textId="77777777" w:rsidR="00513B4C" w:rsidRPr="00896404" w:rsidRDefault="00513B4C" w:rsidP="00E951D2">
            <w:pPr>
              <w:spacing w:before="0" w:after="0" w:line="240" w:lineRule="auto"/>
              <w:rPr>
                <w:rFonts w:cs="Arial"/>
              </w:rPr>
            </w:pPr>
            <w:r w:rsidRPr="00896404">
              <w:rPr>
                <w:rFonts w:cs="Arial"/>
              </w:rPr>
              <w:t>Lead agency</w:t>
            </w:r>
          </w:p>
        </w:tc>
        <w:tc>
          <w:tcPr>
            <w:tcW w:w="6662" w:type="dxa"/>
          </w:tcPr>
          <w:p w14:paraId="37A987D2" w14:textId="78E23BDA" w:rsidR="00513B4C" w:rsidRPr="00896404" w:rsidRDefault="00430BC9" w:rsidP="00E951D2">
            <w:pPr>
              <w:spacing w:before="0" w:after="0" w:line="240" w:lineRule="auto"/>
              <w:rPr>
                <w:rFonts w:cs="Arial"/>
              </w:rPr>
            </w:pPr>
            <w:r>
              <w:rPr>
                <w:rFonts w:cs="Arial"/>
              </w:rPr>
              <w:t>DELWP</w:t>
            </w:r>
          </w:p>
        </w:tc>
      </w:tr>
      <w:tr w:rsidR="00513B4C" w:rsidRPr="00896404" w14:paraId="158A538D" w14:textId="77777777" w:rsidTr="00E951D2">
        <w:tc>
          <w:tcPr>
            <w:tcW w:w="2694" w:type="dxa"/>
          </w:tcPr>
          <w:p w14:paraId="207A3690" w14:textId="3361CDF7" w:rsidR="00513B4C" w:rsidRPr="00896404" w:rsidRDefault="00513B4C" w:rsidP="00E951D2">
            <w:pPr>
              <w:spacing w:before="0" w:after="0" w:line="240" w:lineRule="auto"/>
              <w:rPr>
                <w:rFonts w:cs="Arial"/>
              </w:rPr>
            </w:pPr>
            <w:r w:rsidRPr="00896404">
              <w:rPr>
                <w:rFonts w:cs="Arial"/>
              </w:rPr>
              <w:t>Implementation partner</w:t>
            </w:r>
            <w:r w:rsidR="00430BC9">
              <w:rPr>
                <w:rFonts w:cs="Arial"/>
              </w:rPr>
              <w:t>s</w:t>
            </w:r>
          </w:p>
        </w:tc>
        <w:tc>
          <w:tcPr>
            <w:tcW w:w="6662" w:type="dxa"/>
          </w:tcPr>
          <w:p w14:paraId="0B8C0436" w14:textId="1A1F0725" w:rsidR="00513B4C" w:rsidRPr="00896404" w:rsidRDefault="00430BC9" w:rsidP="00E951D2">
            <w:pPr>
              <w:spacing w:before="0" w:after="0" w:line="240" w:lineRule="auto"/>
              <w:rPr>
                <w:rFonts w:cs="Arial"/>
              </w:rPr>
            </w:pPr>
            <w:r>
              <w:rPr>
                <w:rFonts w:cs="Arial"/>
              </w:rPr>
              <w:t>Councils</w:t>
            </w:r>
          </w:p>
        </w:tc>
      </w:tr>
    </w:tbl>
    <w:p w14:paraId="7E849367" w14:textId="77777777" w:rsidR="00C63A63" w:rsidRDefault="00C63A63" w:rsidP="00C63A63"/>
    <w:p w14:paraId="2DAEF6DA" w14:textId="05FAB16D" w:rsidR="0095170D" w:rsidRDefault="007B3818" w:rsidP="00864A6B">
      <w:pPr>
        <w:pStyle w:val="Heading1"/>
      </w:pPr>
      <w:bookmarkStart w:id="45" w:name="_Toc466987360"/>
      <w:r>
        <w:lastRenderedPageBreak/>
        <w:t>Acronyms of d</w:t>
      </w:r>
      <w:r w:rsidR="0095170D">
        <w:t>epartment</w:t>
      </w:r>
      <w:r>
        <w:t>s</w:t>
      </w:r>
      <w:r w:rsidR="0095170D">
        <w:t xml:space="preserve"> and agenc</w:t>
      </w:r>
      <w:r>
        <w:t>ies</w:t>
      </w:r>
      <w:bookmarkEnd w:id="45"/>
    </w:p>
    <w:p w14:paraId="2FDB142F" w14:textId="6ADCDE46" w:rsidR="0095170D" w:rsidRDefault="0095170D" w:rsidP="00E77F62">
      <w:pPr>
        <w:rPr>
          <w:lang w:eastAsia="en-AU"/>
        </w:rPr>
      </w:pPr>
      <w:r>
        <w:rPr>
          <w:lang w:eastAsia="en-AU"/>
        </w:rPr>
        <w:t>DJ</w:t>
      </w:r>
      <w:r w:rsidR="0019749D">
        <w:rPr>
          <w:lang w:eastAsia="en-AU"/>
        </w:rPr>
        <w:t>P</w:t>
      </w:r>
      <w:r>
        <w:rPr>
          <w:lang w:eastAsia="en-AU"/>
        </w:rPr>
        <w:t>R</w:t>
      </w:r>
      <w:r>
        <w:rPr>
          <w:lang w:eastAsia="en-AU"/>
        </w:rPr>
        <w:tab/>
        <w:t xml:space="preserve">Department of Jobs, </w:t>
      </w:r>
      <w:r w:rsidR="0019749D">
        <w:rPr>
          <w:lang w:eastAsia="en-AU"/>
        </w:rPr>
        <w:t xml:space="preserve">Precincts Regions </w:t>
      </w:r>
    </w:p>
    <w:p w14:paraId="5E1953D8" w14:textId="48D37B48" w:rsidR="0019749D" w:rsidRDefault="0019749D" w:rsidP="00E77F62">
      <w:pPr>
        <w:rPr>
          <w:lang w:eastAsia="en-AU"/>
        </w:rPr>
      </w:pPr>
      <w:r>
        <w:rPr>
          <w:lang w:eastAsia="en-AU"/>
        </w:rPr>
        <w:t>DoT</w:t>
      </w:r>
      <w:r>
        <w:rPr>
          <w:lang w:eastAsia="en-AU"/>
        </w:rPr>
        <w:tab/>
      </w:r>
      <w:r>
        <w:rPr>
          <w:lang w:eastAsia="en-AU"/>
        </w:rPr>
        <w:tab/>
        <w:t>Department of Transport</w:t>
      </w:r>
    </w:p>
    <w:p w14:paraId="7ADF52E0" w14:textId="45CA4737" w:rsidR="0095170D" w:rsidRDefault="0095170D" w:rsidP="00E77F62">
      <w:pPr>
        <w:rPr>
          <w:lang w:eastAsia="en-AU"/>
        </w:rPr>
      </w:pPr>
      <w:r>
        <w:rPr>
          <w:lang w:eastAsia="en-AU"/>
        </w:rPr>
        <w:t>DET</w:t>
      </w:r>
      <w:r>
        <w:rPr>
          <w:lang w:eastAsia="en-AU"/>
        </w:rPr>
        <w:tab/>
      </w:r>
      <w:r>
        <w:rPr>
          <w:lang w:eastAsia="en-AU"/>
        </w:rPr>
        <w:tab/>
        <w:t>Department of Education and Training</w:t>
      </w:r>
    </w:p>
    <w:p w14:paraId="215BF271" w14:textId="77777777" w:rsidR="0095170D" w:rsidRDefault="0095170D" w:rsidP="00E77F62">
      <w:pPr>
        <w:rPr>
          <w:lang w:eastAsia="en-AU"/>
        </w:rPr>
      </w:pPr>
      <w:r>
        <w:rPr>
          <w:lang w:eastAsia="en-AU"/>
        </w:rPr>
        <w:t>DELWP</w:t>
      </w:r>
      <w:r>
        <w:rPr>
          <w:lang w:eastAsia="en-AU"/>
        </w:rPr>
        <w:tab/>
      </w:r>
      <w:r>
        <w:rPr>
          <w:lang w:eastAsia="en-AU"/>
        </w:rPr>
        <w:tab/>
        <w:t>Department of Environment, Land, Water and Planning</w:t>
      </w:r>
    </w:p>
    <w:p w14:paraId="6AEDF483" w14:textId="04204C28" w:rsidR="0095170D" w:rsidRDefault="0095170D" w:rsidP="00E77F62">
      <w:pPr>
        <w:rPr>
          <w:lang w:eastAsia="en-AU"/>
        </w:rPr>
      </w:pPr>
      <w:r>
        <w:rPr>
          <w:lang w:eastAsia="en-AU"/>
        </w:rPr>
        <w:t>DHHS</w:t>
      </w:r>
      <w:r>
        <w:rPr>
          <w:lang w:eastAsia="en-AU"/>
        </w:rPr>
        <w:tab/>
      </w:r>
      <w:r>
        <w:rPr>
          <w:lang w:eastAsia="en-AU"/>
        </w:rPr>
        <w:tab/>
        <w:t>Department of Health and Human Services</w:t>
      </w:r>
    </w:p>
    <w:p w14:paraId="630CFBAF" w14:textId="0572734C" w:rsidR="0095170D" w:rsidRDefault="0095170D" w:rsidP="00E77F62">
      <w:pPr>
        <w:rPr>
          <w:lang w:eastAsia="en-AU"/>
        </w:rPr>
      </w:pPr>
      <w:r>
        <w:rPr>
          <w:lang w:eastAsia="en-AU"/>
        </w:rPr>
        <w:t>DJ</w:t>
      </w:r>
      <w:r w:rsidR="00EB576B">
        <w:rPr>
          <w:lang w:eastAsia="en-AU"/>
        </w:rPr>
        <w:t>CS</w:t>
      </w:r>
      <w:r>
        <w:rPr>
          <w:lang w:eastAsia="en-AU"/>
        </w:rPr>
        <w:tab/>
      </w:r>
      <w:r>
        <w:rPr>
          <w:lang w:eastAsia="en-AU"/>
        </w:rPr>
        <w:tab/>
        <w:t xml:space="preserve">Department of Justice and </w:t>
      </w:r>
      <w:r w:rsidR="00EB576B">
        <w:rPr>
          <w:lang w:eastAsia="en-AU"/>
        </w:rPr>
        <w:t>Community Safety</w:t>
      </w:r>
    </w:p>
    <w:p w14:paraId="66165D5E" w14:textId="27DE65BC" w:rsidR="0095170D" w:rsidRDefault="0095170D" w:rsidP="00E77F62">
      <w:pPr>
        <w:rPr>
          <w:lang w:eastAsia="en-AU"/>
        </w:rPr>
      </w:pPr>
      <w:r>
        <w:rPr>
          <w:lang w:eastAsia="en-AU"/>
        </w:rPr>
        <w:t>DPC</w:t>
      </w:r>
      <w:r>
        <w:rPr>
          <w:lang w:eastAsia="en-AU"/>
        </w:rPr>
        <w:tab/>
      </w:r>
      <w:r>
        <w:rPr>
          <w:lang w:eastAsia="en-AU"/>
        </w:rPr>
        <w:tab/>
        <w:t>Department of Premier and Cabinet</w:t>
      </w:r>
    </w:p>
    <w:p w14:paraId="45FD7781" w14:textId="643782FF" w:rsidR="0095170D" w:rsidRDefault="0095170D" w:rsidP="00E77F62">
      <w:pPr>
        <w:rPr>
          <w:lang w:eastAsia="en-AU"/>
        </w:rPr>
      </w:pPr>
      <w:r>
        <w:rPr>
          <w:lang w:eastAsia="en-AU"/>
        </w:rPr>
        <w:t>DTF</w:t>
      </w:r>
      <w:r>
        <w:rPr>
          <w:lang w:eastAsia="en-AU"/>
        </w:rPr>
        <w:tab/>
      </w:r>
      <w:r>
        <w:rPr>
          <w:lang w:eastAsia="en-AU"/>
        </w:rPr>
        <w:tab/>
        <w:t>Department of Treasury and Finance</w:t>
      </w:r>
    </w:p>
    <w:p w14:paraId="54662C1A" w14:textId="77777777" w:rsidR="00CB2733" w:rsidRDefault="00CB2733" w:rsidP="00E77F62">
      <w:pPr>
        <w:rPr>
          <w:lang w:eastAsia="en-AU"/>
        </w:rPr>
      </w:pPr>
      <w:r>
        <w:rPr>
          <w:lang w:eastAsia="en-AU"/>
        </w:rPr>
        <w:t>EPA</w:t>
      </w:r>
      <w:r>
        <w:rPr>
          <w:lang w:eastAsia="en-AU"/>
        </w:rPr>
        <w:tab/>
      </w:r>
      <w:r>
        <w:rPr>
          <w:lang w:eastAsia="en-AU"/>
        </w:rPr>
        <w:tab/>
        <w:t>Environment Protection Authority</w:t>
      </w:r>
    </w:p>
    <w:p w14:paraId="0F22E443" w14:textId="489B9496" w:rsidR="00CB2733" w:rsidRDefault="00CB2733" w:rsidP="00E77F62">
      <w:pPr>
        <w:rPr>
          <w:lang w:eastAsia="en-AU"/>
        </w:rPr>
      </w:pPr>
      <w:r>
        <w:rPr>
          <w:lang w:eastAsia="en-AU"/>
        </w:rPr>
        <w:t>OVGA</w:t>
      </w:r>
      <w:r>
        <w:rPr>
          <w:lang w:eastAsia="en-AU"/>
        </w:rPr>
        <w:tab/>
      </w:r>
      <w:r>
        <w:rPr>
          <w:lang w:eastAsia="en-AU"/>
        </w:rPr>
        <w:tab/>
        <w:t>Office of the Victorian Government Architect</w:t>
      </w:r>
    </w:p>
    <w:p w14:paraId="79F70810" w14:textId="3748BE0C" w:rsidR="00517D6D" w:rsidRDefault="00B06D64" w:rsidP="00E77F62">
      <w:pPr>
        <w:rPr>
          <w:lang w:eastAsia="en-AU"/>
        </w:rPr>
      </w:pPr>
      <w:r>
        <w:rPr>
          <w:lang w:eastAsia="en-AU"/>
        </w:rPr>
        <w:t>VPA</w:t>
      </w:r>
      <w:r>
        <w:rPr>
          <w:lang w:eastAsia="en-AU"/>
        </w:rPr>
        <w:tab/>
      </w:r>
      <w:r>
        <w:rPr>
          <w:lang w:eastAsia="en-AU"/>
        </w:rPr>
        <w:tab/>
        <w:t>Victorian Planning Authority</w:t>
      </w:r>
      <w:r w:rsidR="00517D6D">
        <w:rPr>
          <w:lang w:eastAsia="en-AU"/>
        </w:rPr>
        <w:br w:type="page"/>
      </w:r>
    </w:p>
    <w:p w14:paraId="781EF9C4" w14:textId="4B5BEB18" w:rsidR="00517D6D" w:rsidRDefault="00854043" w:rsidP="00864A6B">
      <w:pPr>
        <w:pStyle w:val="Heading1"/>
      </w:pPr>
      <w:bookmarkStart w:id="46" w:name="_Toc466987361"/>
      <w:r>
        <w:lastRenderedPageBreak/>
        <w:t xml:space="preserve">Appendix </w:t>
      </w:r>
      <w:r w:rsidR="00517D6D">
        <w:t xml:space="preserve">Metropolitan </w:t>
      </w:r>
      <w:r w:rsidR="0059428C">
        <w:t xml:space="preserve">Melbourne </w:t>
      </w:r>
      <w:bookmarkEnd w:id="46"/>
      <w:r w:rsidR="00375F67">
        <w:t>regions</w:t>
      </w:r>
    </w:p>
    <w:p w14:paraId="4A565C0E" w14:textId="76DEEBD7" w:rsidR="00375F67" w:rsidRDefault="00517D6D" w:rsidP="00E77F62">
      <w:pPr>
        <w:rPr>
          <w:b/>
          <w:bCs/>
          <w:sz w:val="18"/>
          <w:szCs w:val="18"/>
        </w:rPr>
      </w:pPr>
      <w:r w:rsidRPr="00DB6ED3">
        <w:t xml:space="preserve">The following maps provide a </w:t>
      </w:r>
      <w:r w:rsidR="0026414E">
        <w:t>more detailed</w:t>
      </w:r>
      <w:r w:rsidR="0026414E" w:rsidRPr="00DB6ED3">
        <w:t xml:space="preserve"> </w:t>
      </w:r>
      <w:r w:rsidRPr="00DB6ED3">
        <w:t xml:space="preserve">view of </w:t>
      </w:r>
      <w:r w:rsidR="0026414E">
        <w:t>key elements in Plan Melbourne</w:t>
      </w:r>
      <w:r w:rsidRPr="00DB6ED3">
        <w:t xml:space="preserve"> as </w:t>
      </w:r>
      <w:r w:rsidR="0026414E">
        <w:t>they</w:t>
      </w:r>
      <w:r w:rsidRPr="00DB6ED3">
        <w:t xml:space="preserve"> appl</w:t>
      </w:r>
      <w:r w:rsidR="0026414E">
        <w:t>y</w:t>
      </w:r>
      <w:r w:rsidRPr="00DB6ED3">
        <w:t xml:space="preserve"> to each of the six </w:t>
      </w:r>
      <w:r w:rsidR="007318EE">
        <w:t>m</w:t>
      </w:r>
      <w:r w:rsidR="007318EE" w:rsidRPr="00DB6ED3">
        <w:t xml:space="preserve">etropolitan </w:t>
      </w:r>
      <w:r w:rsidR="0059428C">
        <w:t xml:space="preserve">Melbourne </w:t>
      </w:r>
      <w:r w:rsidR="007318EE">
        <w:t>r</w:t>
      </w:r>
      <w:r w:rsidR="007318EE" w:rsidRPr="00DB6ED3">
        <w:t>egions</w:t>
      </w:r>
      <w:r w:rsidRPr="00DB6ED3">
        <w:t xml:space="preserve">. </w:t>
      </w:r>
      <w:r>
        <w:t>T</w:t>
      </w:r>
      <w:r w:rsidRPr="00DB6ED3">
        <w:t>he metropolitan regional planning groups will develop more detailed land</w:t>
      </w:r>
      <w:r>
        <w:t>-</w:t>
      </w:r>
      <w:r w:rsidRPr="00DB6ED3">
        <w:t xml:space="preserve">use framework plans for each region using </w:t>
      </w:r>
      <w:r w:rsidR="0026414E">
        <w:t>this information</w:t>
      </w:r>
      <w:r w:rsidRPr="00DB6ED3">
        <w:t xml:space="preserve"> as the base</w:t>
      </w:r>
      <w:r w:rsidRPr="00517D6D">
        <w:t xml:space="preserve"> </w:t>
      </w:r>
      <w:r>
        <w:t>(</w:t>
      </w:r>
      <w:r w:rsidR="0059428C">
        <w:t xml:space="preserve">see </w:t>
      </w:r>
      <w:r>
        <w:t>Action 1)</w:t>
      </w:r>
      <w:r w:rsidRPr="00DB6ED3">
        <w:t>.</w:t>
      </w:r>
      <w:bookmarkStart w:id="47" w:name="_Toc457815322"/>
      <w:bookmarkStart w:id="48" w:name="_Toc457815432"/>
      <w:bookmarkStart w:id="49" w:name="_Toc457815542"/>
      <w:bookmarkStart w:id="50" w:name="_Toc457815323"/>
      <w:bookmarkStart w:id="51" w:name="_Toc457815433"/>
      <w:bookmarkStart w:id="52" w:name="_Toc457815543"/>
      <w:bookmarkStart w:id="53" w:name="_Toc457815324"/>
      <w:bookmarkStart w:id="54" w:name="_Toc457815434"/>
      <w:bookmarkStart w:id="55" w:name="_Toc457815544"/>
      <w:bookmarkEnd w:id="47"/>
      <w:bookmarkEnd w:id="48"/>
      <w:bookmarkEnd w:id="49"/>
      <w:bookmarkEnd w:id="50"/>
      <w:bookmarkEnd w:id="51"/>
      <w:bookmarkEnd w:id="52"/>
      <w:bookmarkEnd w:id="53"/>
      <w:bookmarkEnd w:id="54"/>
      <w:bookmarkEnd w:id="55"/>
      <w:r w:rsidR="00375F67">
        <w:br w:type="page"/>
      </w:r>
    </w:p>
    <w:p w14:paraId="39D55F1D" w14:textId="446DFB81" w:rsidR="00517D6D" w:rsidRPr="00425AA4" w:rsidRDefault="00517D6D" w:rsidP="00E77F62">
      <w:pPr>
        <w:pStyle w:val="Caption"/>
      </w:pPr>
      <w:r w:rsidRPr="00B75B0E">
        <w:lastRenderedPageBreak/>
        <w:t>MAP 2</w:t>
      </w:r>
      <w:r w:rsidRPr="00425AA4">
        <w:t xml:space="preserve"> </w:t>
      </w:r>
      <w:r>
        <w:t>Inner</w:t>
      </w:r>
      <w:r w:rsidRPr="00425AA4">
        <w:t xml:space="preserve"> </w:t>
      </w:r>
      <w:r>
        <w:t>Metro Region</w:t>
      </w:r>
    </w:p>
    <w:p w14:paraId="49AEAFE7" w14:textId="70C3CE37" w:rsidR="00517D6D" w:rsidRPr="00EF269F" w:rsidRDefault="00625120" w:rsidP="00517D6D">
      <w:pPr>
        <w:pStyle w:val="8MapDiagramHeading"/>
        <w:rPr>
          <w:rFonts w:cs="Arial"/>
        </w:rPr>
      </w:pPr>
      <w:r>
        <w:rPr>
          <w:noProof/>
        </w:rPr>
        <w:drawing>
          <wp:inline distT="0" distB="0" distL="0" distR="0" wp14:anchorId="22CAF936" wp14:editId="6D6AAA3B">
            <wp:extent cx="5566410" cy="7282181"/>
            <wp:effectExtent l="0" t="0" r="0" b="0"/>
            <wp:docPr id="12" name="Picture 12" descr="Precincts and Activity Centres, Transport, Environment and Administration" title="MAP 2 Inner Metro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5566410" cy="7282181"/>
                    </a:xfrm>
                    <a:prstGeom prst="rect">
                      <a:avLst/>
                    </a:prstGeom>
                  </pic:spPr>
                </pic:pic>
              </a:graphicData>
            </a:graphic>
          </wp:inline>
        </w:drawing>
      </w:r>
    </w:p>
    <w:p w14:paraId="4D9F1EFD" w14:textId="77777777" w:rsidR="00517D6D" w:rsidRPr="00425AA4" w:rsidRDefault="00517D6D" w:rsidP="00B975ED">
      <w:pPr>
        <w:pStyle w:val="Notes"/>
        <w:rPr>
          <w:caps/>
          <w:color w:val="000000"/>
          <w:spacing w:val="-29"/>
          <w:sz w:val="44"/>
          <w:szCs w:val="58"/>
          <w:lang w:val="en-GB"/>
        </w:rPr>
      </w:pPr>
      <w:r w:rsidRPr="00425AA4">
        <w:t>Source: Department of Environment, Land, Water and Planning</w:t>
      </w:r>
      <w:r w:rsidRPr="00425AA4">
        <w:br w:type="page"/>
      </w:r>
    </w:p>
    <w:p w14:paraId="6C74A33A" w14:textId="77777777" w:rsidR="00517D6D" w:rsidRPr="00425AA4" w:rsidRDefault="00517D6D" w:rsidP="00864A6B">
      <w:pPr>
        <w:pStyle w:val="Heading4"/>
      </w:pPr>
      <w:r>
        <w:lastRenderedPageBreak/>
        <w:t>Inner Metro Region</w:t>
      </w:r>
    </w:p>
    <w:p w14:paraId="51A6E7AC" w14:textId="0433723F" w:rsidR="00517D6D" w:rsidRPr="00540A9A" w:rsidRDefault="00517D6D" w:rsidP="00E77F62">
      <w:r w:rsidRPr="00540A9A">
        <w:t xml:space="preserve">Based on a growing mix of capital city functions </w:t>
      </w:r>
      <w:r w:rsidR="0022070D">
        <w:rPr>
          <w:rFonts w:cs="Arial"/>
        </w:rPr>
        <w:t>—</w:t>
      </w:r>
      <w:r>
        <w:t xml:space="preserve"> </w:t>
      </w:r>
      <w:r w:rsidRPr="00540A9A">
        <w:t>including government, business, tourism, social, cultural and recreational institutions and assets</w:t>
      </w:r>
      <w:r>
        <w:t xml:space="preserve"> </w:t>
      </w:r>
      <w:r w:rsidR="0022070D">
        <w:rPr>
          <w:rFonts w:cs="Arial"/>
        </w:rPr>
        <w:t>—</w:t>
      </w:r>
      <w:r>
        <w:t xml:space="preserve"> </w:t>
      </w:r>
      <w:r w:rsidRPr="00540A9A">
        <w:t xml:space="preserve">the central city </w:t>
      </w:r>
      <w:r>
        <w:t>‘</w:t>
      </w:r>
      <w:r w:rsidRPr="00540A9A">
        <w:t>core</w:t>
      </w:r>
      <w:r>
        <w:t>’</w:t>
      </w:r>
      <w:r w:rsidRPr="00540A9A">
        <w:t xml:space="preserve"> now extends well beyond the Hoddle Grid into St Kilda Road, Southbank and </w:t>
      </w:r>
      <w:r w:rsidR="0026414E">
        <w:t xml:space="preserve">the </w:t>
      </w:r>
      <w:r w:rsidRPr="00540A9A">
        <w:t>Docklands. Planning for growth and change in Melbourne</w:t>
      </w:r>
      <w:r>
        <w:t>’</w:t>
      </w:r>
      <w:r w:rsidRPr="00540A9A">
        <w:t xml:space="preserve">s Inner Metro Region will </w:t>
      </w:r>
      <w:r>
        <w:t>help</w:t>
      </w:r>
      <w:r w:rsidRPr="00540A9A">
        <w:t xml:space="preserve"> consolidate Melbourne</w:t>
      </w:r>
      <w:r>
        <w:t>’</w:t>
      </w:r>
      <w:r w:rsidRPr="00540A9A">
        <w:t xml:space="preserve">s position as a highly competitive global city and maintain the high standards of liveability, distinctiveness and character that make </w:t>
      </w:r>
      <w:r>
        <w:t>it</w:t>
      </w:r>
      <w:r w:rsidRPr="00540A9A">
        <w:t xml:space="preserve"> special.</w:t>
      </w:r>
    </w:p>
    <w:p w14:paraId="0B129837" w14:textId="4DF28C6B" w:rsidR="00517D6D" w:rsidRPr="001729AF" w:rsidRDefault="00FC3320" w:rsidP="00E44FBC">
      <w:pPr>
        <w:pStyle w:val="Heading41"/>
      </w:pPr>
      <w:r w:rsidRPr="001729AF">
        <w:t>Municipalities</w:t>
      </w:r>
    </w:p>
    <w:p w14:paraId="63662A94" w14:textId="77777777" w:rsidR="00517D6D" w:rsidRPr="00FC3320" w:rsidRDefault="00517D6D" w:rsidP="00E77F62">
      <w:r w:rsidRPr="00FC3320">
        <w:t>Melbourne, Port Phillip, Yarra</w:t>
      </w:r>
    </w:p>
    <w:tbl>
      <w:tblPr>
        <w:tblStyle w:val="TableGrid"/>
        <w:tblW w:w="0" w:type="auto"/>
        <w:tblLook w:val="04A0" w:firstRow="1" w:lastRow="0" w:firstColumn="1" w:lastColumn="0" w:noHBand="0" w:noVBand="1"/>
      </w:tblPr>
      <w:tblGrid>
        <w:gridCol w:w="2994"/>
        <w:gridCol w:w="2994"/>
        <w:gridCol w:w="2994"/>
      </w:tblGrid>
      <w:tr w:rsidR="00407D9C" w14:paraId="4620768D" w14:textId="77777777" w:rsidTr="001C2C82">
        <w:trPr>
          <w:cnfStyle w:val="100000000000" w:firstRow="1" w:lastRow="0" w:firstColumn="0" w:lastColumn="0" w:oddVBand="0" w:evenVBand="0" w:oddHBand="0" w:evenHBand="0" w:firstRowFirstColumn="0" w:firstRowLastColumn="0" w:lastRowFirstColumn="0" w:lastRowLastColumn="0"/>
        </w:trPr>
        <w:tc>
          <w:tcPr>
            <w:tcW w:w="2994" w:type="dxa"/>
            <w:shd w:val="clear" w:color="auto" w:fill="auto"/>
          </w:tcPr>
          <w:p w14:paraId="5FB8B280" w14:textId="4BA4C572" w:rsidR="001C2C82" w:rsidRDefault="001C2C82" w:rsidP="001C2C82">
            <w:pPr>
              <w:pStyle w:val="Heading41"/>
            </w:pPr>
            <w:r w:rsidRPr="00E44FBC">
              <w:t>Recent population growth (estimated resident population</w:t>
            </w:r>
            <w:r w:rsidRPr="001C2C82">
              <w:rPr>
                <w:vertAlign w:val="superscript"/>
              </w:rPr>
              <w:t>1</w:t>
            </w:r>
            <w:r w:rsidRPr="00E44FBC">
              <w:t>)</w:t>
            </w:r>
          </w:p>
          <w:p w14:paraId="6814C63A" w14:textId="77777777" w:rsidR="00407D9C" w:rsidRDefault="00407D9C" w:rsidP="00E44FBC">
            <w:pPr>
              <w:pStyle w:val="TableText"/>
            </w:pPr>
            <w:r w:rsidRPr="00E44FBC">
              <w:t>2011</w:t>
            </w:r>
          </w:p>
          <w:p w14:paraId="32FC6528" w14:textId="7EFA8991" w:rsidR="00B120A1" w:rsidRPr="00E44FBC" w:rsidRDefault="00B120A1" w:rsidP="00E44FBC">
            <w:pPr>
              <w:pStyle w:val="TableText"/>
            </w:pPr>
            <w:r w:rsidRPr="00E44FBC">
              <w:t>276,000</w:t>
            </w:r>
          </w:p>
        </w:tc>
        <w:tc>
          <w:tcPr>
            <w:tcW w:w="2994" w:type="dxa"/>
            <w:shd w:val="clear" w:color="auto" w:fill="auto"/>
          </w:tcPr>
          <w:p w14:paraId="0B37844E" w14:textId="6BDB484D" w:rsidR="001C2C82" w:rsidRDefault="001C2C82" w:rsidP="001C2C82">
            <w:pPr>
              <w:pStyle w:val="Heading41"/>
            </w:pPr>
            <w:r w:rsidRPr="00E44FBC">
              <w:t>Recent population growth (estimated resident population</w:t>
            </w:r>
            <w:r w:rsidRPr="001C2C82">
              <w:rPr>
                <w:vertAlign w:val="superscript"/>
              </w:rPr>
              <w:t>1</w:t>
            </w:r>
            <w:r w:rsidRPr="00E44FBC">
              <w:t>)</w:t>
            </w:r>
          </w:p>
          <w:p w14:paraId="2177C533" w14:textId="77777777" w:rsidR="00407D9C" w:rsidRDefault="00407D9C" w:rsidP="00E44FBC">
            <w:pPr>
              <w:pStyle w:val="TableText"/>
            </w:pPr>
            <w:r w:rsidRPr="00E44FBC">
              <w:t>2015</w:t>
            </w:r>
          </w:p>
          <w:p w14:paraId="17C17F08" w14:textId="0AD4E975" w:rsidR="00B120A1" w:rsidRPr="00E44FBC" w:rsidRDefault="00B120A1" w:rsidP="00E44FBC">
            <w:pPr>
              <w:pStyle w:val="TableText"/>
            </w:pPr>
            <w:r w:rsidRPr="00E44FBC">
              <w:t>325,000</w:t>
            </w:r>
          </w:p>
        </w:tc>
        <w:tc>
          <w:tcPr>
            <w:tcW w:w="2994" w:type="dxa"/>
            <w:shd w:val="clear" w:color="auto" w:fill="auto"/>
          </w:tcPr>
          <w:p w14:paraId="56719301" w14:textId="5E216FE4" w:rsidR="001C2C82" w:rsidRDefault="001C2C82" w:rsidP="001C2C82">
            <w:pPr>
              <w:pStyle w:val="Heading41"/>
            </w:pPr>
            <w:r w:rsidRPr="00E44FBC">
              <w:t>Recent population growth (estimated resident population</w:t>
            </w:r>
            <w:r w:rsidRPr="001C2C82">
              <w:rPr>
                <w:vertAlign w:val="superscript"/>
              </w:rPr>
              <w:t>1</w:t>
            </w:r>
            <w:r w:rsidRPr="00E44FBC">
              <w:t>)</w:t>
            </w:r>
          </w:p>
          <w:p w14:paraId="74D25951" w14:textId="77777777" w:rsidR="00407D9C" w:rsidRDefault="00407D9C" w:rsidP="00E44FBC">
            <w:pPr>
              <w:pStyle w:val="TableText"/>
            </w:pPr>
            <w:r w:rsidRPr="00E44FBC">
              <w:t>GROWTH</w:t>
            </w:r>
          </w:p>
          <w:p w14:paraId="75332507" w14:textId="44B97D6C" w:rsidR="00B120A1" w:rsidRPr="00E44FBC" w:rsidRDefault="00B120A1" w:rsidP="00E44FBC">
            <w:pPr>
              <w:pStyle w:val="TableText"/>
            </w:pPr>
            <w:r w:rsidRPr="00E44FBC">
              <w:t>49,000</w:t>
            </w:r>
          </w:p>
        </w:tc>
      </w:tr>
      <w:tr w:rsidR="00407D9C" w14:paraId="2442BEA3" w14:textId="77777777" w:rsidTr="00896404">
        <w:tc>
          <w:tcPr>
            <w:tcW w:w="2994" w:type="dxa"/>
          </w:tcPr>
          <w:p w14:paraId="4B8112F4" w14:textId="31C1014B" w:rsidR="001C2C82" w:rsidRDefault="001C2C82" w:rsidP="001C2C82">
            <w:pPr>
              <w:pStyle w:val="Heading41"/>
            </w:pPr>
            <w:r w:rsidRPr="00407D9C">
              <w:t>Future population (</w:t>
            </w:r>
            <w:r w:rsidRPr="00EA3CDC">
              <w:rPr>
                <w:i/>
              </w:rPr>
              <w:t>Victoria in Future (VIF) 2016</w:t>
            </w:r>
            <w:r w:rsidRPr="00EA3CDC">
              <w:rPr>
                <w:i/>
                <w:vertAlign w:val="superscript"/>
              </w:rPr>
              <w:t>2</w:t>
            </w:r>
            <w:r w:rsidRPr="00407D9C">
              <w:t>)</w:t>
            </w:r>
          </w:p>
          <w:p w14:paraId="036AB909" w14:textId="77777777" w:rsidR="00407D9C" w:rsidRDefault="00407D9C" w:rsidP="00E44FBC">
            <w:pPr>
              <w:pStyle w:val="TableText"/>
            </w:pPr>
            <w:r w:rsidRPr="00E44FBC">
              <w:t>2031</w:t>
            </w:r>
          </w:p>
          <w:p w14:paraId="6D1F368E" w14:textId="30494F4F" w:rsidR="00B120A1" w:rsidRPr="00E44FBC" w:rsidRDefault="00B120A1" w:rsidP="00E44FBC">
            <w:pPr>
              <w:pStyle w:val="TableText"/>
            </w:pPr>
            <w:r w:rsidRPr="00E44FBC">
              <w:t>495,000</w:t>
            </w:r>
          </w:p>
        </w:tc>
        <w:tc>
          <w:tcPr>
            <w:tcW w:w="2994" w:type="dxa"/>
          </w:tcPr>
          <w:p w14:paraId="545B6E3D" w14:textId="52A10BC0" w:rsidR="001C2C82" w:rsidRDefault="001C2C82" w:rsidP="001C2C82">
            <w:pPr>
              <w:pStyle w:val="Heading41"/>
            </w:pPr>
            <w:r w:rsidRPr="00407D9C">
              <w:t>Future population (</w:t>
            </w:r>
            <w:r w:rsidRPr="00EA3CDC">
              <w:rPr>
                <w:i/>
              </w:rPr>
              <w:t>Victoria in Future (VIF) 2016</w:t>
            </w:r>
            <w:r w:rsidRPr="00EA3CDC">
              <w:rPr>
                <w:i/>
                <w:vertAlign w:val="superscript"/>
              </w:rPr>
              <w:t>2</w:t>
            </w:r>
            <w:r w:rsidRPr="00407D9C">
              <w:t>)</w:t>
            </w:r>
          </w:p>
          <w:p w14:paraId="34AF1A6C" w14:textId="77777777" w:rsidR="00407D9C" w:rsidRDefault="00407D9C" w:rsidP="00E44FBC">
            <w:pPr>
              <w:pStyle w:val="TableText"/>
            </w:pPr>
            <w:r w:rsidRPr="00E44FBC">
              <w:t>2051</w:t>
            </w:r>
          </w:p>
          <w:p w14:paraId="617CCBA3" w14:textId="3C9564E5" w:rsidR="00B120A1" w:rsidRPr="00E44FBC" w:rsidRDefault="00B120A1" w:rsidP="00E44FBC">
            <w:pPr>
              <w:pStyle w:val="TableText"/>
            </w:pPr>
            <w:r w:rsidRPr="00E44FBC">
              <w:t>695,000</w:t>
            </w:r>
          </w:p>
        </w:tc>
        <w:tc>
          <w:tcPr>
            <w:tcW w:w="2994" w:type="dxa"/>
          </w:tcPr>
          <w:p w14:paraId="074CACAE" w14:textId="23894037" w:rsidR="001C2C82" w:rsidRDefault="001C2C82" w:rsidP="00EA3CDC">
            <w:pPr>
              <w:pStyle w:val="Heading41"/>
            </w:pPr>
            <w:r w:rsidRPr="00407D9C">
              <w:t>Future population (</w:t>
            </w:r>
            <w:r w:rsidRPr="00EA3CDC">
              <w:rPr>
                <w:i/>
              </w:rPr>
              <w:t>Victoria in Future (VIF) 2016</w:t>
            </w:r>
            <w:r w:rsidRPr="00EA3CDC">
              <w:rPr>
                <w:i/>
                <w:vertAlign w:val="superscript"/>
              </w:rPr>
              <w:t>2</w:t>
            </w:r>
            <w:r w:rsidRPr="00407D9C">
              <w:t>)</w:t>
            </w:r>
          </w:p>
          <w:p w14:paraId="44C968FD" w14:textId="77777777" w:rsidR="00407D9C" w:rsidRDefault="00407D9C" w:rsidP="00E44FBC">
            <w:pPr>
              <w:pStyle w:val="TableText"/>
            </w:pPr>
            <w:r w:rsidRPr="00E44FBC">
              <w:t>GROWTH</w:t>
            </w:r>
          </w:p>
          <w:p w14:paraId="0B9D1531" w14:textId="7DCD7D49" w:rsidR="00B120A1" w:rsidRPr="00E44FBC" w:rsidRDefault="00B120A1" w:rsidP="00E44FBC">
            <w:pPr>
              <w:pStyle w:val="TableText"/>
            </w:pPr>
            <w:r w:rsidRPr="00E44FBC">
              <w:t>370,000</w:t>
            </w:r>
          </w:p>
        </w:tc>
      </w:tr>
      <w:tr w:rsidR="00407D9C" w14:paraId="0FE4479F" w14:textId="77777777" w:rsidTr="00896404">
        <w:tc>
          <w:tcPr>
            <w:tcW w:w="2994" w:type="dxa"/>
          </w:tcPr>
          <w:p w14:paraId="307CCD36" w14:textId="3ED95208" w:rsidR="001C2C82" w:rsidRDefault="001C2C82" w:rsidP="00E44FBC">
            <w:pPr>
              <w:pStyle w:val="TableText"/>
            </w:pPr>
            <w:r w:rsidRPr="00407D9C">
              <w:rPr>
                <w:b/>
              </w:rPr>
              <w:t>Current and projected increase in number of jobs</w:t>
            </w:r>
            <w:r w:rsidRPr="00407D9C">
              <w:rPr>
                <w:b/>
                <w:vertAlign w:val="superscript"/>
              </w:rPr>
              <w:t>3</w:t>
            </w:r>
          </w:p>
          <w:p w14:paraId="4F61B21F" w14:textId="77777777" w:rsidR="00407D9C" w:rsidRDefault="00407D9C" w:rsidP="00E44FBC">
            <w:pPr>
              <w:pStyle w:val="TableText"/>
            </w:pPr>
            <w:r w:rsidRPr="003F7903">
              <w:t>2015</w:t>
            </w:r>
          </w:p>
          <w:p w14:paraId="425F0698" w14:textId="71FB3503" w:rsidR="00B120A1" w:rsidRDefault="00B120A1" w:rsidP="00E44FBC">
            <w:pPr>
              <w:pStyle w:val="TableText"/>
            </w:pPr>
            <w:r w:rsidRPr="001729AF">
              <w:t>619,000</w:t>
            </w:r>
          </w:p>
        </w:tc>
        <w:tc>
          <w:tcPr>
            <w:tcW w:w="2994" w:type="dxa"/>
          </w:tcPr>
          <w:p w14:paraId="322CC656" w14:textId="7AC1AB61" w:rsidR="001C2C82" w:rsidRDefault="001C2C82" w:rsidP="00E44FBC">
            <w:pPr>
              <w:pStyle w:val="TableText"/>
            </w:pPr>
            <w:r w:rsidRPr="00407D9C">
              <w:rPr>
                <w:b/>
              </w:rPr>
              <w:t>Current and projected increase in number of jobs</w:t>
            </w:r>
            <w:r w:rsidRPr="00407D9C">
              <w:rPr>
                <w:b/>
                <w:vertAlign w:val="superscript"/>
              </w:rPr>
              <w:t>3</w:t>
            </w:r>
          </w:p>
          <w:p w14:paraId="6856807C" w14:textId="77777777" w:rsidR="00407D9C" w:rsidRDefault="00407D9C" w:rsidP="00E44FBC">
            <w:pPr>
              <w:pStyle w:val="TableText"/>
            </w:pPr>
            <w:r w:rsidRPr="003F7903">
              <w:t>2015–2031</w:t>
            </w:r>
          </w:p>
          <w:p w14:paraId="528CC8EA" w14:textId="598BF87A" w:rsidR="00B120A1" w:rsidRDefault="00B120A1" w:rsidP="00E44FBC">
            <w:pPr>
              <w:pStyle w:val="TableText"/>
            </w:pPr>
            <w:r w:rsidRPr="001729AF">
              <w:t>233,000</w:t>
            </w:r>
          </w:p>
        </w:tc>
        <w:tc>
          <w:tcPr>
            <w:tcW w:w="2994" w:type="dxa"/>
          </w:tcPr>
          <w:p w14:paraId="7E048EB9" w14:textId="77777777" w:rsidR="00407D9C" w:rsidRDefault="00407D9C" w:rsidP="00E44FBC">
            <w:pPr>
              <w:pStyle w:val="TableText"/>
            </w:pPr>
          </w:p>
        </w:tc>
      </w:tr>
      <w:tr w:rsidR="00407D9C" w:rsidRPr="00E44FBC" w14:paraId="4012C00A" w14:textId="77777777" w:rsidTr="00896404">
        <w:tc>
          <w:tcPr>
            <w:tcW w:w="2994" w:type="dxa"/>
          </w:tcPr>
          <w:p w14:paraId="604D1896" w14:textId="08B50B49" w:rsidR="001C2C82" w:rsidRDefault="001C2C82" w:rsidP="001C2C82">
            <w:pPr>
              <w:pStyle w:val="Heading41"/>
            </w:pPr>
            <w:r w:rsidRPr="00E44FBC">
              <w:t>Scenario 1 (Net dwelling additions 2016–2051 – VIF 2016)</w:t>
            </w:r>
            <w:r w:rsidRPr="001C2C82">
              <w:rPr>
                <w:vertAlign w:val="superscript"/>
              </w:rPr>
              <w:t>4</w:t>
            </w:r>
          </w:p>
          <w:p w14:paraId="43ECAB44" w14:textId="697318D5" w:rsidR="001C2C82" w:rsidRDefault="001C2C82" w:rsidP="001C2C82">
            <w:pPr>
              <w:pStyle w:val="Heading41"/>
            </w:pPr>
            <w:r w:rsidRPr="003F7903">
              <w:t>Housing distribution between established and growth areas</w:t>
            </w:r>
          </w:p>
          <w:p w14:paraId="6EFB5A40" w14:textId="77777777" w:rsidR="00407D9C" w:rsidRDefault="00407D9C" w:rsidP="00E44FBC">
            <w:pPr>
              <w:pStyle w:val="TableText"/>
            </w:pPr>
            <w:r w:rsidRPr="00E44FBC">
              <w:t>Total</w:t>
            </w:r>
          </w:p>
          <w:p w14:paraId="6017272B" w14:textId="3BC2452F" w:rsidR="00B120A1" w:rsidRPr="00E44FBC" w:rsidRDefault="00B120A1" w:rsidP="00E44FBC">
            <w:pPr>
              <w:pStyle w:val="TableText"/>
            </w:pPr>
            <w:r w:rsidRPr="00E44FBC">
              <w:t>215,000</w:t>
            </w:r>
          </w:p>
        </w:tc>
        <w:tc>
          <w:tcPr>
            <w:tcW w:w="2994" w:type="dxa"/>
          </w:tcPr>
          <w:p w14:paraId="247EAC5D" w14:textId="2AA73225" w:rsidR="001C2C82" w:rsidRDefault="001C2C82" w:rsidP="001C2C82">
            <w:pPr>
              <w:pStyle w:val="Heading41"/>
            </w:pPr>
            <w:r w:rsidRPr="00E44FBC">
              <w:t>Scenario 1 (Net dwelling additions 2016–2051 – VIF 2016)</w:t>
            </w:r>
            <w:r w:rsidRPr="001C2C82">
              <w:rPr>
                <w:vertAlign w:val="superscript"/>
              </w:rPr>
              <w:t>4</w:t>
            </w:r>
          </w:p>
          <w:p w14:paraId="7F8C8801" w14:textId="4D4A8C64" w:rsidR="001C2C82" w:rsidRDefault="001C2C82" w:rsidP="001C2C82">
            <w:pPr>
              <w:pStyle w:val="Heading41"/>
            </w:pPr>
            <w:r w:rsidRPr="003F7903">
              <w:t>Housing distribution between established and growth areas</w:t>
            </w:r>
          </w:p>
          <w:p w14:paraId="642FFE5E" w14:textId="77777777" w:rsidR="00407D9C" w:rsidRDefault="00407D9C" w:rsidP="00E44FBC">
            <w:pPr>
              <w:pStyle w:val="TableText"/>
            </w:pPr>
            <w:r w:rsidRPr="00E44FBC">
              <w:t>Established</w:t>
            </w:r>
          </w:p>
          <w:p w14:paraId="734695A1" w14:textId="203E3FBB" w:rsidR="00B120A1" w:rsidRPr="00E44FBC" w:rsidRDefault="00B120A1" w:rsidP="00E44FBC">
            <w:pPr>
              <w:pStyle w:val="TableText"/>
            </w:pPr>
            <w:r w:rsidRPr="00E44FBC">
              <w:t>215,000</w:t>
            </w:r>
          </w:p>
        </w:tc>
        <w:tc>
          <w:tcPr>
            <w:tcW w:w="2994" w:type="dxa"/>
          </w:tcPr>
          <w:p w14:paraId="6B3B7E6B" w14:textId="646DCBED" w:rsidR="001C2C82" w:rsidRDefault="001C2C82" w:rsidP="00EA3CDC">
            <w:pPr>
              <w:pStyle w:val="Heading41"/>
            </w:pPr>
            <w:r w:rsidRPr="00E44FBC">
              <w:t>Scenario 1 (Net dwelling additions 2016–2051 – VIF 2016)</w:t>
            </w:r>
            <w:r w:rsidRPr="001C2C82">
              <w:rPr>
                <w:vertAlign w:val="superscript"/>
              </w:rPr>
              <w:t>4</w:t>
            </w:r>
          </w:p>
          <w:p w14:paraId="3FF8C619" w14:textId="45D48AE4" w:rsidR="001C2C82" w:rsidRDefault="001C2C82" w:rsidP="00EA3CDC">
            <w:pPr>
              <w:pStyle w:val="Heading41"/>
            </w:pPr>
            <w:r w:rsidRPr="003F7903">
              <w:t>Housing distribution between established and growth areas</w:t>
            </w:r>
          </w:p>
          <w:p w14:paraId="4EA48B38" w14:textId="77777777" w:rsidR="00407D9C" w:rsidRDefault="00407D9C" w:rsidP="00E44FBC">
            <w:pPr>
              <w:pStyle w:val="TableText"/>
            </w:pPr>
            <w:r w:rsidRPr="00E44FBC">
              <w:t>Growth areas</w:t>
            </w:r>
          </w:p>
          <w:p w14:paraId="75E728BD" w14:textId="197DB611" w:rsidR="00B120A1" w:rsidRPr="00E44FBC" w:rsidRDefault="00B120A1" w:rsidP="00E44FBC">
            <w:pPr>
              <w:pStyle w:val="TableText"/>
            </w:pPr>
            <w:r w:rsidRPr="00E44FBC">
              <w:t>0</w:t>
            </w:r>
          </w:p>
        </w:tc>
      </w:tr>
      <w:tr w:rsidR="00407D9C" w:rsidRPr="00E44FBC" w14:paraId="4578EAEA" w14:textId="77777777" w:rsidTr="00896404">
        <w:tc>
          <w:tcPr>
            <w:tcW w:w="2994" w:type="dxa"/>
          </w:tcPr>
          <w:p w14:paraId="40470EF0" w14:textId="0114DDBD" w:rsidR="001C2C82" w:rsidRDefault="001C2C82" w:rsidP="00EA3CDC">
            <w:pPr>
              <w:pStyle w:val="Heading41"/>
            </w:pPr>
            <w:r w:rsidRPr="00E44FBC">
              <w:t>Scenario 2 (Net dwelling additions 2016–2051 – 70/30 aspiration)</w:t>
            </w:r>
            <w:r w:rsidRPr="001C2C82">
              <w:rPr>
                <w:vertAlign w:val="superscript"/>
              </w:rPr>
              <w:t>5</w:t>
            </w:r>
          </w:p>
          <w:p w14:paraId="4784EF23" w14:textId="77777777" w:rsidR="001C2C82" w:rsidRDefault="001C2C82" w:rsidP="00EA3CDC">
            <w:pPr>
              <w:pStyle w:val="Heading41"/>
            </w:pPr>
            <w:r w:rsidRPr="003F7903">
              <w:t>Housing distribution between established and growth areas</w:t>
            </w:r>
          </w:p>
          <w:p w14:paraId="36C9BF04" w14:textId="77777777" w:rsidR="00407D9C" w:rsidRDefault="00407D9C" w:rsidP="00E44FBC">
            <w:pPr>
              <w:pStyle w:val="TableText"/>
            </w:pPr>
            <w:r w:rsidRPr="00E44FBC">
              <w:t>Total</w:t>
            </w:r>
          </w:p>
          <w:p w14:paraId="46FB926C" w14:textId="74B1C967" w:rsidR="00B120A1" w:rsidRPr="00E44FBC" w:rsidRDefault="00B120A1" w:rsidP="00E44FBC">
            <w:pPr>
              <w:pStyle w:val="TableText"/>
            </w:pPr>
            <w:r w:rsidRPr="00E44FBC">
              <w:t>230,000</w:t>
            </w:r>
          </w:p>
        </w:tc>
        <w:tc>
          <w:tcPr>
            <w:tcW w:w="2994" w:type="dxa"/>
          </w:tcPr>
          <w:p w14:paraId="188B5941" w14:textId="34EBD1EE" w:rsidR="001C2C82" w:rsidRDefault="001C2C82" w:rsidP="00EA3CDC">
            <w:pPr>
              <w:pStyle w:val="Heading41"/>
            </w:pPr>
            <w:r w:rsidRPr="00E44FBC">
              <w:t>Scenario 2 (Net dwelling additions 2016–2051 – 70/30 aspiration)</w:t>
            </w:r>
            <w:r w:rsidRPr="001C2C82">
              <w:rPr>
                <w:vertAlign w:val="superscript"/>
              </w:rPr>
              <w:t>5</w:t>
            </w:r>
          </w:p>
          <w:p w14:paraId="3BE3E619" w14:textId="77777777" w:rsidR="001C2C82" w:rsidRDefault="001C2C82" w:rsidP="00EA3CDC">
            <w:pPr>
              <w:pStyle w:val="Heading41"/>
            </w:pPr>
            <w:r w:rsidRPr="003F7903">
              <w:t>Housing distribution between established and growth areas</w:t>
            </w:r>
          </w:p>
          <w:p w14:paraId="026C8F82" w14:textId="77777777" w:rsidR="00407D9C" w:rsidRDefault="00407D9C" w:rsidP="00E44FBC">
            <w:pPr>
              <w:pStyle w:val="TableText"/>
            </w:pPr>
            <w:r w:rsidRPr="00E44FBC">
              <w:t>Established</w:t>
            </w:r>
          </w:p>
          <w:p w14:paraId="3C2D0A15" w14:textId="19CA1B69" w:rsidR="00B120A1" w:rsidRPr="00E44FBC" w:rsidRDefault="00B120A1" w:rsidP="00E44FBC">
            <w:pPr>
              <w:pStyle w:val="TableText"/>
            </w:pPr>
            <w:r w:rsidRPr="00E44FBC">
              <w:t>230,000</w:t>
            </w:r>
          </w:p>
        </w:tc>
        <w:tc>
          <w:tcPr>
            <w:tcW w:w="2994" w:type="dxa"/>
          </w:tcPr>
          <w:p w14:paraId="55E16918" w14:textId="4389A6CE" w:rsidR="001C2C82" w:rsidRDefault="001C2C82" w:rsidP="00EA3CDC">
            <w:pPr>
              <w:pStyle w:val="Heading41"/>
            </w:pPr>
            <w:r w:rsidRPr="00E44FBC">
              <w:t>Scenario 2 (Net dwelling additions 2016–2051 – 70/30 aspiration)</w:t>
            </w:r>
            <w:r w:rsidRPr="001C2C82">
              <w:rPr>
                <w:vertAlign w:val="superscript"/>
              </w:rPr>
              <w:t>5</w:t>
            </w:r>
          </w:p>
          <w:p w14:paraId="448B3FAD" w14:textId="77777777" w:rsidR="001C2C82" w:rsidRDefault="001C2C82" w:rsidP="00EA3CDC">
            <w:pPr>
              <w:pStyle w:val="Heading41"/>
            </w:pPr>
            <w:r w:rsidRPr="003F7903">
              <w:t>Housing distribution between established and growth areas</w:t>
            </w:r>
          </w:p>
          <w:p w14:paraId="573FD0E5" w14:textId="77777777" w:rsidR="00407D9C" w:rsidRDefault="00407D9C" w:rsidP="00E44FBC">
            <w:pPr>
              <w:pStyle w:val="TableText"/>
            </w:pPr>
            <w:r w:rsidRPr="00E44FBC">
              <w:t>Growth areas</w:t>
            </w:r>
          </w:p>
          <w:p w14:paraId="26E8A118" w14:textId="463DC2F9" w:rsidR="00B120A1" w:rsidRPr="00E44FBC" w:rsidRDefault="00B120A1" w:rsidP="00E44FBC">
            <w:pPr>
              <w:pStyle w:val="TableText"/>
            </w:pPr>
            <w:r w:rsidRPr="00E44FBC">
              <w:t>0</w:t>
            </w:r>
          </w:p>
        </w:tc>
      </w:tr>
    </w:tbl>
    <w:p w14:paraId="3C2F73F7" w14:textId="03BF5022" w:rsidR="00517D6D" w:rsidRPr="00425AA4" w:rsidRDefault="00FC3320" w:rsidP="00E44FBC">
      <w:pPr>
        <w:pStyle w:val="Heading41"/>
      </w:pPr>
      <w:r w:rsidRPr="00425AA4">
        <w:t>Places of state</w:t>
      </w:r>
      <w:r w:rsidR="00517D6D">
        <w:t xml:space="preserve"> </w:t>
      </w:r>
      <w:r w:rsidRPr="00425AA4">
        <w:t>significance</w:t>
      </w:r>
    </w:p>
    <w:p w14:paraId="0380901E" w14:textId="77777777" w:rsidR="00517D6D" w:rsidRPr="00E77F62" w:rsidRDefault="00517D6D" w:rsidP="00E77F62">
      <w:r w:rsidRPr="00E77F62">
        <w:t>Central city</w:t>
      </w:r>
    </w:p>
    <w:p w14:paraId="76258A04" w14:textId="12C7038B" w:rsidR="00517D6D" w:rsidRPr="00E77F62" w:rsidRDefault="00517D6D" w:rsidP="00E77F62">
      <w:r w:rsidRPr="00E77F62">
        <w:t xml:space="preserve">National employment and innovation clusters </w:t>
      </w:r>
      <w:r w:rsidR="0022070D" w:rsidRPr="00E77F62">
        <w:t>—</w:t>
      </w:r>
      <w:r w:rsidRPr="00E77F62">
        <w:t xml:space="preserve"> Parkville, Fishermans Bend</w:t>
      </w:r>
    </w:p>
    <w:p w14:paraId="192CA15C" w14:textId="77DFB00D" w:rsidR="00517D6D" w:rsidRPr="00E77F62" w:rsidRDefault="00517D6D" w:rsidP="00E77F62">
      <w:r w:rsidRPr="00E77F62">
        <w:t xml:space="preserve">Transport gateway </w:t>
      </w:r>
      <w:r w:rsidR="0022070D" w:rsidRPr="00E77F62">
        <w:t>—</w:t>
      </w:r>
      <w:r w:rsidRPr="00E77F62">
        <w:t xml:space="preserve"> Port of Melbourne</w:t>
      </w:r>
    </w:p>
    <w:p w14:paraId="6036FB18" w14:textId="1E1D80EE" w:rsidR="00517D6D" w:rsidRPr="00E77F62" w:rsidRDefault="00517D6D" w:rsidP="00E77F62">
      <w:r w:rsidRPr="00E77F62">
        <w:lastRenderedPageBreak/>
        <w:t xml:space="preserve">Health and/or education precincts </w:t>
      </w:r>
      <w:r w:rsidR="0022070D" w:rsidRPr="00E77F62">
        <w:t>—</w:t>
      </w:r>
      <w:r w:rsidRPr="00E77F62">
        <w:t xml:space="preserve"> </w:t>
      </w:r>
      <w:r w:rsidR="00AD2ED8" w:rsidRPr="00E77F62">
        <w:t>Parkville Medical, Bioscience and Education Precinct, St Vincent’s Hospital and Australian Catholic University Precinct (East Melbourne/Fitzroy), Epworth, Alfred Medical Research and Education Precinct (Prahran)</w:t>
      </w:r>
    </w:p>
    <w:p w14:paraId="384BBC28" w14:textId="17D51F5E" w:rsidR="00517D6D" w:rsidRPr="00E77F62" w:rsidRDefault="00517D6D" w:rsidP="00E77F62">
      <w:r w:rsidRPr="00E77F62">
        <w:t xml:space="preserve">Major urban renewal precincts </w:t>
      </w:r>
      <w:r w:rsidR="0022070D" w:rsidRPr="00E77F62">
        <w:t>—</w:t>
      </w:r>
      <w:r w:rsidRPr="00E77F62">
        <w:t xml:space="preserve"> Docklands, Fishermans Bend (Lorimer), Fishermans Bend (Montague), Fishermans Bend (Sandridge), Fishermans Bend (Wirraway), Arden, Macaulay, E-Gate, Dynon, Flinders </w:t>
      </w:r>
      <w:r w:rsidR="00AD2ED8" w:rsidRPr="00E77F62">
        <w:t xml:space="preserve">Street Station </w:t>
      </w:r>
      <w:r w:rsidRPr="00E77F62">
        <w:t xml:space="preserve">to Richmond </w:t>
      </w:r>
      <w:r w:rsidR="00AD2ED8" w:rsidRPr="00E77F62">
        <w:t>Station C</w:t>
      </w:r>
      <w:r w:rsidRPr="00E77F62">
        <w:t>orridor</w:t>
      </w:r>
    </w:p>
    <w:p w14:paraId="1FD2D057" w14:textId="4C1D47F0" w:rsidR="00517D6D" w:rsidRPr="00425AA4" w:rsidRDefault="00FC3320" w:rsidP="00E44FBC">
      <w:pPr>
        <w:pStyle w:val="Heading41"/>
      </w:pPr>
      <w:r w:rsidRPr="00425AA4">
        <w:t xml:space="preserve">Places of </w:t>
      </w:r>
      <w:r>
        <w:t>local significance</w:t>
      </w:r>
    </w:p>
    <w:p w14:paraId="758F535F" w14:textId="474317D8" w:rsidR="00517D6D" w:rsidRPr="00425AA4" w:rsidRDefault="00AE03DE" w:rsidP="00E77F62">
      <w:r>
        <w:t>Major a</w:t>
      </w:r>
      <w:r w:rsidR="00517D6D" w:rsidRPr="00425AA4">
        <w:t xml:space="preserve">ctivity centres </w:t>
      </w:r>
      <w:r w:rsidR="0022070D">
        <w:t>—</w:t>
      </w:r>
      <w:r w:rsidR="00517D6D" w:rsidRPr="00425AA4">
        <w:t xml:space="preserve"> Balaclava, Carlton</w:t>
      </w:r>
      <w:r w:rsidR="00665D36">
        <w:t>-</w:t>
      </w:r>
      <w:r w:rsidR="00517D6D" w:rsidRPr="00425AA4">
        <w:t>Lygon Street, Fitzroy</w:t>
      </w:r>
      <w:r w:rsidR="00665D36">
        <w:t>-</w:t>
      </w:r>
      <w:r w:rsidR="00517D6D" w:rsidRPr="00425AA4">
        <w:t>Brunswick Street, Fitzroy</w:t>
      </w:r>
      <w:r w:rsidR="00665D36">
        <w:t>-</w:t>
      </w:r>
      <w:r w:rsidR="00517D6D" w:rsidRPr="00425AA4">
        <w:t>Smith Street, Port Melbourne</w:t>
      </w:r>
      <w:r w:rsidR="00665D36">
        <w:t>-</w:t>
      </w:r>
      <w:r w:rsidR="00517D6D" w:rsidRPr="00425AA4">
        <w:t>Bay Street, Richmond</w:t>
      </w:r>
      <w:r w:rsidR="00665D36">
        <w:t>-</w:t>
      </w:r>
      <w:r w:rsidR="00517D6D" w:rsidRPr="00425AA4">
        <w:t>Bridge Road, Richmond</w:t>
      </w:r>
      <w:r w:rsidR="00665D36">
        <w:t>-</w:t>
      </w:r>
      <w:r w:rsidR="00517D6D" w:rsidRPr="00425AA4">
        <w:t>Swan Street, Richmond</w:t>
      </w:r>
      <w:r w:rsidR="00665D36">
        <w:t>-</w:t>
      </w:r>
      <w:r w:rsidR="00517D6D" w:rsidRPr="00425AA4">
        <w:t>Victoria Street, South Melbourne, St Kilda</w:t>
      </w:r>
    </w:p>
    <w:p w14:paraId="2F8B760B" w14:textId="1625F3F9" w:rsidR="00517D6D" w:rsidRPr="00425AA4" w:rsidRDefault="00FC3320" w:rsidP="00E44FBC">
      <w:pPr>
        <w:pStyle w:val="Heading41"/>
      </w:pPr>
      <w:r>
        <w:t>Transport projects</w:t>
      </w:r>
      <w:r w:rsidR="00517D6D">
        <w:rPr>
          <w:vertAlign w:val="superscript"/>
        </w:rPr>
        <w:t>6</w:t>
      </w:r>
    </w:p>
    <w:p w14:paraId="143C5AD7" w14:textId="73F69FD1" w:rsidR="00517D6D" w:rsidRPr="000B1650" w:rsidRDefault="00517D6D" w:rsidP="00E77F62">
      <w:r w:rsidRPr="00A84445">
        <w:t>CityLink-Tulla</w:t>
      </w:r>
      <w:r>
        <w:t>marine</w:t>
      </w:r>
      <w:r w:rsidRPr="00A84445">
        <w:t xml:space="preserve"> widening</w:t>
      </w:r>
      <w:r>
        <w:t xml:space="preserve"> </w:t>
      </w:r>
      <w:r w:rsidR="0022070D">
        <w:t>—</w:t>
      </w:r>
      <w:r>
        <w:t xml:space="preserve"> </w:t>
      </w:r>
      <w:r w:rsidR="0059428C">
        <w:t>funded – in delivery</w:t>
      </w:r>
    </w:p>
    <w:p w14:paraId="6A75B196" w14:textId="500F9CB7" w:rsidR="00517D6D" w:rsidRPr="000B1650" w:rsidRDefault="00517D6D" w:rsidP="00E77F62">
      <w:r w:rsidRPr="000B1650">
        <w:t>Metro Tunnel</w:t>
      </w:r>
      <w:r>
        <w:t xml:space="preserve"> (rail)</w:t>
      </w:r>
      <w:r w:rsidRPr="000B1650">
        <w:t xml:space="preserve"> </w:t>
      </w:r>
      <w:r w:rsidR="0022070D">
        <w:t>—</w:t>
      </w:r>
      <w:r w:rsidRPr="000B1650">
        <w:t xml:space="preserve"> </w:t>
      </w:r>
      <w:r w:rsidR="0059428C">
        <w:t>funded</w:t>
      </w:r>
    </w:p>
    <w:p w14:paraId="402AAC45" w14:textId="3C7A43B5" w:rsidR="00517D6D" w:rsidRPr="000B1650" w:rsidRDefault="00517D6D" w:rsidP="00E77F62">
      <w:r w:rsidRPr="000B1650">
        <w:t xml:space="preserve">Western Distributor </w:t>
      </w:r>
      <w:r w:rsidR="0022070D">
        <w:t>—</w:t>
      </w:r>
      <w:r w:rsidRPr="000B1650">
        <w:t xml:space="preserve"> </w:t>
      </w:r>
      <w:r w:rsidR="0059428C">
        <w:t>funded</w:t>
      </w:r>
    </w:p>
    <w:p w14:paraId="401FB8AB" w14:textId="77777777" w:rsidR="00517D6D" w:rsidRDefault="00517D6D" w:rsidP="00517D6D">
      <w:pPr>
        <w:autoSpaceDE w:val="0"/>
        <w:autoSpaceDN w:val="0"/>
        <w:adjustRightInd w:val="0"/>
        <w:spacing w:before="0" w:after="0" w:line="240" w:lineRule="atLeast"/>
        <w:rPr>
          <w:rFonts w:eastAsia="MS Mincho" w:cs="Arial"/>
          <w:b/>
          <w:sz w:val="16"/>
          <w:szCs w:val="16"/>
        </w:rPr>
      </w:pPr>
    </w:p>
    <w:p w14:paraId="1BFC5DA7" w14:textId="77777777" w:rsidR="00517D6D" w:rsidRPr="000B1650" w:rsidRDefault="00517D6D" w:rsidP="00E44FBC">
      <w:pPr>
        <w:pStyle w:val="Heading41"/>
        <w:rPr>
          <w:rFonts w:eastAsia="MS Mincho"/>
        </w:rPr>
      </w:pPr>
      <w:r w:rsidRPr="00E44FBC">
        <w:rPr>
          <w:rFonts w:eastAsia="MS Mincho"/>
        </w:rPr>
        <w:t>Notes</w:t>
      </w:r>
      <w:r w:rsidRPr="000B1650">
        <w:rPr>
          <w:rFonts w:eastAsia="MS Mincho"/>
        </w:rPr>
        <w:t>:</w:t>
      </w:r>
    </w:p>
    <w:p w14:paraId="3BA187DD" w14:textId="605E7A90" w:rsidR="00517D6D" w:rsidRPr="001729AF" w:rsidRDefault="00517D6D" w:rsidP="00E44FBC">
      <w:pPr>
        <w:pStyle w:val="Notes"/>
      </w:pPr>
      <w:r w:rsidRPr="001729AF">
        <w:t>1</w:t>
      </w:r>
      <w:r w:rsidR="001E4058">
        <w:t>.</w:t>
      </w:r>
      <w:r w:rsidRPr="001729AF">
        <w:t xml:space="preserve"> The </w:t>
      </w:r>
      <w:r w:rsidR="0026414E">
        <w:t>e</w:t>
      </w:r>
      <w:r w:rsidRPr="001729AF">
        <w:t xml:space="preserve">stimated </w:t>
      </w:r>
      <w:r w:rsidR="0026414E">
        <w:t>r</w:t>
      </w:r>
      <w:r w:rsidRPr="001729AF">
        <w:t xml:space="preserve">esident </w:t>
      </w:r>
      <w:r w:rsidR="0026414E">
        <w:t>p</w:t>
      </w:r>
      <w:r w:rsidRPr="001729AF">
        <w:t>opulation is the official ABS estimate of the Australian population.</w:t>
      </w:r>
    </w:p>
    <w:p w14:paraId="3EE60BF7" w14:textId="0639268A" w:rsidR="00517D6D" w:rsidRPr="001729AF" w:rsidRDefault="00517D6D" w:rsidP="00E44FBC">
      <w:pPr>
        <w:pStyle w:val="Notes"/>
      </w:pPr>
      <w:r w:rsidRPr="001729AF">
        <w:t>2</w:t>
      </w:r>
      <w:r w:rsidR="001E4058">
        <w:t>.</w:t>
      </w:r>
      <w:r w:rsidRPr="001729AF">
        <w:t xml:space="preserve"> </w:t>
      </w:r>
      <w:r w:rsidR="0059428C" w:rsidRPr="0059428C">
        <w:t>VIF</w:t>
      </w:r>
      <w:r w:rsidR="0059428C">
        <w:t xml:space="preserve"> </w:t>
      </w:r>
      <w:r w:rsidRPr="001729AF">
        <w:t>2016 is the official state government projection of population and households.</w:t>
      </w:r>
    </w:p>
    <w:p w14:paraId="1A65E50A" w14:textId="56A5FBB7" w:rsidR="00517D6D" w:rsidRPr="001729AF" w:rsidRDefault="00517D6D" w:rsidP="00E44FBC">
      <w:pPr>
        <w:pStyle w:val="Notes"/>
      </w:pPr>
      <w:r w:rsidRPr="001729AF">
        <w:t>3</w:t>
      </w:r>
      <w:r w:rsidR="001E4058">
        <w:t>.</w:t>
      </w:r>
      <w:r w:rsidRPr="001729AF">
        <w:t xml:space="preserve"> Department of Economic Development, Jobs, Transport and Resources, internal analysis</w:t>
      </w:r>
      <w:r w:rsidR="00AE03DE">
        <w:t xml:space="preserve"> </w:t>
      </w:r>
      <w:r w:rsidRPr="001729AF">
        <w:t>2016.</w:t>
      </w:r>
    </w:p>
    <w:p w14:paraId="52107019" w14:textId="4E09D691" w:rsidR="00517D6D" w:rsidRPr="001729AF" w:rsidRDefault="00517D6D" w:rsidP="00E44FBC">
      <w:pPr>
        <w:pStyle w:val="Notes"/>
      </w:pPr>
      <w:r w:rsidRPr="001729AF">
        <w:t>4</w:t>
      </w:r>
      <w:r w:rsidR="001E4058">
        <w:t>.</w:t>
      </w:r>
      <w:r w:rsidRPr="001729AF">
        <w:t xml:space="preserve"> Scenario 1 is based on VIF</w:t>
      </w:r>
      <w:r w:rsidR="0059428C">
        <w:t xml:space="preserve"> </w:t>
      </w:r>
      <w:r w:rsidRPr="001729AF">
        <w:t>2016 projections, which assume continuation of current trends.</w:t>
      </w:r>
    </w:p>
    <w:p w14:paraId="5BA94326" w14:textId="4E53619D" w:rsidR="00517D6D" w:rsidRPr="001729AF" w:rsidRDefault="00517D6D" w:rsidP="00E44FBC">
      <w:pPr>
        <w:pStyle w:val="Notes"/>
      </w:pPr>
      <w:r w:rsidRPr="001729AF">
        <w:t>5</w:t>
      </w:r>
      <w:r w:rsidR="001E4058">
        <w:t>.</w:t>
      </w:r>
      <w:r w:rsidRPr="001729AF">
        <w:t xml:space="preserve"> Scenario 2 shows an aspirational distribution based on achieving a 70/30 (established/</w:t>
      </w:r>
      <w:r w:rsidR="006E4A90">
        <w:t>growth area</w:t>
      </w:r>
      <w:r w:rsidRPr="001729AF">
        <w:t>) split of net dwelling additions.</w:t>
      </w:r>
    </w:p>
    <w:p w14:paraId="7FC14F45" w14:textId="49355D81" w:rsidR="003A0BB0" w:rsidRDefault="00517D6D" w:rsidP="00E44FBC">
      <w:pPr>
        <w:pStyle w:val="Notes"/>
      </w:pPr>
      <w:r w:rsidRPr="001729AF">
        <w:t>6</w:t>
      </w:r>
      <w:r w:rsidR="001E4058">
        <w:t>.</w:t>
      </w:r>
      <w:r w:rsidRPr="001729AF">
        <w:t xml:space="preserve"> All transport projects requiring budget funding will be carefully assessed in relation to budget capacity.</w:t>
      </w:r>
      <w:r w:rsidR="003A0BB0">
        <w:br w:type="page"/>
      </w:r>
    </w:p>
    <w:p w14:paraId="217B3098" w14:textId="53B271B7" w:rsidR="00517D6D" w:rsidRDefault="00517D6D" w:rsidP="00E77F62">
      <w:pPr>
        <w:pStyle w:val="Caption"/>
      </w:pPr>
      <w:r>
        <w:lastRenderedPageBreak/>
        <w:t>MAP 3</w:t>
      </w:r>
      <w:r w:rsidRPr="00425AA4">
        <w:t xml:space="preserve"> W</w:t>
      </w:r>
      <w:r>
        <w:t>estern</w:t>
      </w:r>
      <w:r w:rsidRPr="00425AA4">
        <w:t xml:space="preserve"> Region</w:t>
      </w:r>
    </w:p>
    <w:p w14:paraId="509BAC7A" w14:textId="01E41CF4" w:rsidR="007F7B3C" w:rsidRDefault="0070392D" w:rsidP="00517D6D">
      <w:pPr>
        <w:pStyle w:val="8MapDiagramHeading"/>
        <w:rPr>
          <w:rFonts w:ascii="Arial" w:eastAsiaTheme="minorHAnsi" w:hAnsi="Arial" w:cs="Arial"/>
          <w:b w:val="0"/>
          <w:bCs w:val="0"/>
          <w:caps w:val="0"/>
          <w:noProof/>
          <w:color w:val="auto"/>
          <w:szCs w:val="20"/>
          <w:lang w:val="en-AU"/>
        </w:rPr>
      </w:pPr>
      <w:r>
        <w:rPr>
          <w:noProof/>
        </w:rPr>
        <w:drawing>
          <wp:inline distT="0" distB="0" distL="0" distR="0" wp14:anchorId="27377EBB" wp14:editId="5526F93A">
            <wp:extent cx="5334002" cy="7320714"/>
            <wp:effectExtent l="0" t="0" r="0" b="0"/>
            <wp:docPr id="15" name="Picture 15" descr="Precincts and Activity Centres, Transport, Environment and Administration" title="MAP 3 West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4">
                      <a:extLst>
                        <a:ext uri="{28A0092B-C50C-407E-A947-70E740481C1C}">
                          <a14:useLocalDpi xmlns:a14="http://schemas.microsoft.com/office/drawing/2010/main" val="0"/>
                        </a:ext>
                      </a:extLst>
                    </a:blip>
                    <a:stretch>
                      <a:fillRect/>
                    </a:stretch>
                  </pic:blipFill>
                  <pic:spPr>
                    <a:xfrm>
                      <a:off x="0" y="0"/>
                      <a:ext cx="5334002" cy="7320714"/>
                    </a:xfrm>
                    <a:prstGeom prst="rect">
                      <a:avLst/>
                    </a:prstGeom>
                  </pic:spPr>
                </pic:pic>
              </a:graphicData>
            </a:graphic>
          </wp:inline>
        </w:drawing>
      </w:r>
    </w:p>
    <w:p w14:paraId="0E03E89A" w14:textId="3047E151" w:rsidR="00517D6D" w:rsidRPr="00425AA4" w:rsidRDefault="00517D6D" w:rsidP="00B975ED">
      <w:pPr>
        <w:pStyle w:val="Notes"/>
        <w:rPr>
          <w:spacing w:val="-29"/>
          <w:sz w:val="44"/>
          <w:szCs w:val="58"/>
        </w:rPr>
      </w:pPr>
      <w:r w:rsidRPr="004842C5">
        <w:t>Source: Department of Environment, Land, Water and Planning</w:t>
      </w:r>
      <w:r w:rsidRPr="00425AA4">
        <w:br w:type="page"/>
      </w:r>
    </w:p>
    <w:p w14:paraId="46FF03F5" w14:textId="77777777" w:rsidR="00517D6D" w:rsidRPr="00425AA4" w:rsidRDefault="00517D6D" w:rsidP="00864A6B">
      <w:pPr>
        <w:pStyle w:val="Heading4"/>
      </w:pPr>
      <w:r>
        <w:lastRenderedPageBreak/>
        <w:t>Western Region</w:t>
      </w:r>
    </w:p>
    <w:p w14:paraId="4047A7B2" w14:textId="77777777" w:rsidR="00517D6D" w:rsidRPr="00540A9A" w:rsidRDefault="00517D6D" w:rsidP="00A63E13">
      <w:r w:rsidRPr="00540A9A">
        <w:t>With the necessary infrastructure and support for development of new employment opportunities in Werribee and Sunshine, the Western Region can leverage its existing strengths and better connect the residents of the west to employment and education opportunities. Melbourne</w:t>
      </w:r>
      <w:r>
        <w:t>’</w:t>
      </w:r>
      <w:r w:rsidRPr="00540A9A">
        <w:t>s west will continue to develop its civic, cultural and environmental assets, and be the city</w:t>
      </w:r>
      <w:r>
        <w:t>’</w:t>
      </w:r>
      <w:r w:rsidRPr="00540A9A">
        <w:t>s fastest</w:t>
      </w:r>
      <w:r>
        <w:t xml:space="preserve"> </w:t>
      </w:r>
      <w:r w:rsidRPr="00540A9A">
        <w:t>growing region into the middle of this ce</w:t>
      </w:r>
      <w:r>
        <w:t>ntury.</w:t>
      </w:r>
    </w:p>
    <w:p w14:paraId="4A9CF9B0" w14:textId="20F1A29D" w:rsidR="00517D6D" w:rsidRPr="00A63E13" w:rsidRDefault="00FC3320" w:rsidP="00E44FBC">
      <w:pPr>
        <w:pStyle w:val="Heading41"/>
      </w:pPr>
      <w:r w:rsidRPr="00A63E13">
        <w:t>Municipalities</w:t>
      </w:r>
    </w:p>
    <w:p w14:paraId="0323A26B" w14:textId="77777777" w:rsidR="00517D6D" w:rsidRPr="00A63E13" w:rsidRDefault="00517D6D" w:rsidP="00A63E13">
      <w:r w:rsidRPr="00A63E13">
        <w:t>Brimbank, Hobsons Bay, Maribyrnong, Melton, Moonee Valley, Wyndham</w:t>
      </w:r>
    </w:p>
    <w:tbl>
      <w:tblPr>
        <w:tblStyle w:val="TableGrid"/>
        <w:tblW w:w="0" w:type="auto"/>
        <w:tblLook w:val="04A0" w:firstRow="1" w:lastRow="0" w:firstColumn="1" w:lastColumn="0" w:noHBand="0" w:noVBand="1"/>
      </w:tblPr>
      <w:tblGrid>
        <w:gridCol w:w="2994"/>
        <w:gridCol w:w="2994"/>
        <w:gridCol w:w="2994"/>
      </w:tblGrid>
      <w:tr w:rsidR="00407D9C" w14:paraId="294E6284" w14:textId="77777777" w:rsidTr="00896404">
        <w:trPr>
          <w:cnfStyle w:val="100000000000" w:firstRow="1" w:lastRow="0" w:firstColumn="0" w:lastColumn="0" w:oddVBand="0" w:evenVBand="0" w:oddHBand="0" w:evenHBand="0" w:firstRowFirstColumn="0" w:firstRowLastColumn="0" w:lastRowFirstColumn="0" w:lastRowLastColumn="0"/>
        </w:trPr>
        <w:tc>
          <w:tcPr>
            <w:tcW w:w="2994" w:type="dxa"/>
          </w:tcPr>
          <w:p w14:paraId="43CA7861" w14:textId="3640E78D" w:rsidR="001C2C82" w:rsidRDefault="001C2C82" w:rsidP="00EA3CDC">
            <w:pPr>
              <w:pStyle w:val="Heading41"/>
            </w:pPr>
            <w:r w:rsidRPr="00407D9C">
              <w:t>Recent population growth (estimated resident population</w:t>
            </w:r>
            <w:r w:rsidRPr="00407D9C">
              <w:rPr>
                <w:vertAlign w:val="superscript"/>
              </w:rPr>
              <w:t>1</w:t>
            </w:r>
            <w:r w:rsidRPr="00407D9C">
              <w:t>)</w:t>
            </w:r>
          </w:p>
          <w:p w14:paraId="2D456200" w14:textId="77777777" w:rsidR="00407D9C" w:rsidRDefault="00407D9C" w:rsidP="00E44FBC">
            <w:pPr>
              <w:pStyle w:val="TableText"/>
            </w:pPr>
            <w:r w:rsidRPr="00E44FBC">
              <w:t>2011</w:t>
            </w:r>
          </w:p>
          <w:p w14:paraId="55009F9A" w14:textId="59CD5D22" w:rsidR="003544EA" w:rsidRPr="00E44FBC" w:rsidRDefault="003544EA" w:rsidP="00E44FBC">
            <w:pPr>
              <w:pStyle w:val="TableText"/>
            </w:pPr>
            <w:r w:rsidRPr="00E44FBC">
              <w:t>746,000</w:t>
            </w:r>
          </w:p>
        </w:tc>
        <w:tc>
          <w:tcPr>
            <w:tcW w:w="2994" w:type="dxa"/>
          </w:tcPr>
          <w:p w14:paraId="72FFE5E9" w14:textId="5E2405BE" w:rsidR="001C2C82" w:rsidRDefault="001C2C82" w:rsidP="00EA3CDC">
            <w:pPr>
              <w:pStyle w:val="Heading41"/>
            </w:pPr>
            <w:r w:rsidRPr="00407D9C">
              <w:t>Recent population growth (estimated resident population</w:t>
            </w:r>
            <w:r w:rsidRPr="00407D9C">
              <w:rPr>
                <w:vertAlign w:val="superscript"/>
              </w:rPr>
              <w:t>1</w:t>
            </w:r>
            <w:r w:rsidRPr="00407D9C">
              <w:t>)</w:t>
            </w:r>
          </w:p>
          <w:p w14:paraId="50AC796B" w14:textId="77777777" w:rsidR="00407D9C" w:rsidRDefault="00407D9C" w:rsidP="00E44FBC">
            <w:pPr>
              <w:pStyle w:val="TableText"/>
            </w:pPr>
            <w:r w:rsidRPr="00E44FBC">
              <w:t>2015</w:t>
            </w:r>
          </w:p>
          <w:p w14:paraId="13F7CA43" w14:textId="03BAE666" w:rsidR="003544EA" w:rsidRPr="00E44FBC" w:rsidRDefault="003544EA" w:rsidP="00E44FBC">
            <w:pPr>
              <w:pStyle w:val="TableText"/>
            </w:pPr>
            <w:r w:rsidRPr="00E44FBC">
              <w:t>838,000</w:t>
            </w:r>
          </w:p>
        </w:tc>
        <w:tc>
          <w:tcPr>
            <w:tcW w:w="2994" w:type="dxa"/>
          </w:tcPr>
          <w:p w14:paraId="26FD2BA8" w14:textId="59809982" w:rsidR="001C2C82" w:rsidRDefault="001C2C82" w:rsidP="00EA3CDC">
            <w:pPr>
              <w:pStyle w:val="Heading41"/>
            </w:pPr>
            <w:r w:rsidRPr="00407D9C">
              <w:t>Recent population growth (estimated resident population</w:t>
            </w:r>
            <w:r w:rsidRPr="00407D9C">
              <w:rPr>
                <w:vertAlign w:val="superscript"/>
              </w:rPr>
              <w:t>1</w:t>
            </w:r>
            <w:r w:rsidRPr="00407D9C">
              <w:t>)</w:t>
            </w:r>
          </w:p>
          <w:p w14:paraId="4D8D889B" w14:textId="77777777" w:rsidR="00407D9C" w:rsidRDefault="00407D9C" w:rsidP="00E44FBC">
            <w:pPr>
              <w:pStyle w:val="TableText"/>
            </w:pPr>
            <w:r w:rsidRPr="00E44FBC">
              <w:t>GROWTH</w:t>
            </w:r>
          </w:p>
          <w:p w14:paraId="241734B9" w14:textId="49BE8A29" w:rsidR="003544EA" w:rsidRPr="00E44FBC" w:rsidRDefault="003544EA" w:rsidP="00E44FBC">
            <w:pPr>
              <w:pStyle w:val="TableText"/>
            </w:pPr>
            <w:r w:rsidRPr="00E44FBC">
              <w:t>92,000</w:t>
            </w:r>
          </w:p>
        </w:tc>
      </w:tr>
      <w:tr w:rsidR="00407D9C" w14:paraId="16FD3F14" w14:textId="77777777" w:rsidTr="00896404">
        <w:tc>
          <w:tcPr>
            <w:tcW w:w="2994" w:type="dxa"/>
          </w:tcPr>
          <w:p w14:paraId="42CDA2DF" w14:textId="65EE28E4" w:rsidR="001C2C82" w:rsidRDefault="001C2C82" w:rsidP="00EA3CDC">
            <w:pPr>
              <w:pStyle w:val="Heading41"/>
            </w:pPr>
            <w:r w:rsidRPr="00407D9C">
              <w:t xml:space="preserve">Future </w:t>
            </w:r>
            <w:r>
              <w:t>growth to 2051</w:t>
            </w:r>
            <w:r w:rsidRPr="00407D9C">
              <w:t xml:space="preserve"> (</w:t>
            </w:r>
            <w:r w:rsidRPr="00EA3CDC">
              <w:rPr>
                <w:i/>
              </w:rPr>
              <w:t>Victoria in Future (VIF) 2016</w:t>
            </w:r>
            <w:r w:rsidRPr="00EA3CDC">
              <w:rPr>
                <w:i/>
                <w:vertAlign w:val="superscript"/>
              </w:rPr>
              <w:t>2</w:t>
            </w:r>
            <w:r w:rsidRPr="00407D9C">
              <w:t>)</w:t>
            </w:r>
          </w:p>
          <w:p w14:paraId="780845B8" w14:textId="77777777" w:rsidR="00407D9C" w:rsidRDefault="00407D9C" w:rsidP="00E44FBC">
            <w:pPr>
              <w:pStyle w:val="TableText"/>
            </w:pPr>
            <w:r w:rsidRPr="00E44FBC">
              <w:t>2031</w:t>
            </w:r>
          </w:p>
          <w:p w14:paraId="0F559077" w14:textId="7067ABB0" w:rsidR="003544EA" w:rsidRPr="00E44FBC" w:rsidRDefault="003544EA" w:rsidP="00E44FBC">
            <w:pPr>
              <w:pStyle w:val="TableText"/>
            </w:pPr>
            <w:r w:rsidRPr="00E44FBC">
              <w:t>1,238,000</w:t>
            </w:r>
          </w:p>
        </w:tc>
        <w:tc>
          <w:tcPr>
            <w:tcW w:w="2994" w:type="dxa"/>
          </w:tcPr>
          <w:p w14:paraId="7CA39189" w14:textId="2A132563" w:rsidR="001C2C82" w:rsidRDefault="001C2C82" w:rsidP="00EA3CDC">
            <w:pPr>
              <w:pStyle w:val="Heading41"/>
            </w:pPr>
            <w:r w:rsidRPr="00407D9C">
              <w:t xml:space="preserve">Future </w:t>
            </w:r>
            <w:r>
              <w:t>growth to 2051</w:t>
            </w:r>
            <w:r w:rsidRPr="00407D9C">
              <w:t xml:space="preserve"> (</w:t>
            </w:r>
            <w:r w:rsidRPr="00EA3CDC">
              <w:rPr>
                <w:i/>
              </w:rPr>
              <w:t>Victoria in Future (VIF) 2016</w:t>
            </w:r>
            <w:r w:rsidRPr="00EA3CDC">
              <w:rPr>
                <w:i/>
                <w:vertAlign w:val="superscript"/>
              </w:rPr>
              <w:t>2</w:t>
            </w:r>
            <w:r w:rsidRPr="00407D9C">
              <w:t>)</w:t>
            </w:r>
          </w:p>
          <w:p w14:paraId="551A9A3A" w14:textId="77777777" w:rsidR="00407D9C" w:rsidRDefault="00407D9C" w:rsidP="00E44FBC">
            <w:pPr>
              <w:pStyle w:val="TableText"/>
            </w:pPr>
            <w:r w:rsidRPr="00E44FBC">
              <w:t>2051</w:t>
            </w:r>
          </w:p>
          <w:p w14:paraId="6093CE5D" w14:textId="789B7424" w:rsidR="003544EA" w:rsidRPr="00E44FBC" w:rsidRDefault="003544EA" w:rsidP="00E44FBC">
            <w:pPr>
              <w:pStyle w:val="TableText"/>
            </w:pPr>
            <w:r w:rsidRPr="00E44FBC">
              <w:t>1,758,000</w:t>
            </w:r>
          </w:p>
        </w:tc>
        <w:tc>
          <w:tcPr>
            <w:tcW w:w="2994" w:type="dxa"/>
          </w:tcPr>
          <w:p w14:paraId="3B8E211B" w14:textId="5698CFFD" w:rsidR="001C2C82" w:rsidRDefault="001C2C82" w:rsidP="00EA3CDC">
            <w:pPr>
              <w:pStyle w:val="Heading41"/>
            </w:pPr>
            <w:r w:rsidRPr="00407D9C">
              <w:t xml:space="preserve">Future </w:t>
            </w:r>
            <w:r>
              <w:t>growth to 2051</w:t>
            </w:r>
            <w:r w:rsidRPr="00407D9C">
              <w:t xml:space="preserve"> (</w:t>
            </w:r>
            <w:r w:rsidRPr="00EA3CDC">
              <w:rPr>
                <w:i/>
              </w:rPr>
              <w:t>Victoria in Future (VIF) 2016</w:t>
            </w:r>
            <w:r w:rsidRPr="00EA3CDC">
              <w:rPr>
                <w:i/>
                <w:vertAlign w:val="superscript"/>
              </w:rPr>
              <w:t>2</w:t>
            </w:r>
            <w:r w:rsidRPr="00407D9C">
              <w:t>)</w:t>
            </w:r>
          </w:p>
          <w:p w14:paraId="76EDE382" w14:textId="77777777" w:rsidR="00407D9C" w:rsidRDefault="00407D9C" w:rsidP="00E44FBC">
            <w:pPr>
              <w:pStyle w:val="TableText"/>
            </w:pPr>
            <w:r w:rsidRPr="00E44FBC">
              <w:t>GROWTH</w:t>
            </w:r>
          </w:p>
          <w:p w14:paraId="2160BB46" w14:textId="1F3DDAC1" w:rsidR="003544EA" w:rsidRPr="00E44FBC" w:rsidRDefault="003544EA" w:rsidP="00E44FBC">
            <w:pPr>
              <w:pStyle w:val="TableText"/>
            </w:pPr>
            <w:r w:rsidRPr="00E44FBC">
              <w:t>920,000</w:t>
            </w:r>
          </w:p>
        </w:tc>
      </w:tr>
      <w:tr w:rsidR="00407D9C" w14:paraId="0CF21B6C" w14:textId="77777777" w:rsidTr="00896404">
        <w:tc>
          <w:tcPr>
            <w:tcW w:w="2994" w:type="dxa"/>
          </w:tcPr>
          <w:p w14:paraId="1BA4A758" w14:textId="16B49CFC" w:rsidR="001C2C82" w:rsidRDefault="001C2C82" w:rsidP="00EA3CDC">
            <w:pPr>
              <w:pStyle w:val="Heading41"/>
            </w:pPr>
            <w:r w:rsidRPr="00407D9C">
              <w:t>Current and projected increase in number of jobs</w:t>
            </w:r>
            <w:r w:rsidRPr="00407D9C">
              <w:rPr>
                <w:vertAlign w:val="superscript"/>
              </w:rPr>
              <w:t>3</w:t>
            </w:r>
          </w:p>
          <w:p w14:paraId="37F3F41B" w14:textId="77777777" w:rsidR="00407D9C" w:rsidRDefault="00407D9C" w:rsidP="00E44FBC">
            <w:pPr>
              <w:pStyle w:val="TableText"/>
            </w:pPr>
            <w:r w:rsidRPr="003F7903">
              <w:t>2015</w:t>
            </w:r>
          </w:p>
          <w:p w14:paraId="6F056372" w14:textId="24E87947" w:rsidR="003544EA" w:rsidRDefault="003544EA" w:rsidP="00E44FBC">
            <w:pPr>
              <w:pStyle w:val="TableText"/>
            </w:pPr>
            <w:r w:rsidRPr="00A63E13">
              <w:t>277,000</w:t>
            </w:r>
          </w:p>
        </w:tc>
        <w:tc>
          <w:tcPr>
            <w:tcW w:w="2994" w:type="dxa"/>
          </w:tcPr>
          <w:p w14:paraId="29F72400" w14:textId="092CCD2D" w:rsidR="001C2C82" w:rsidRDefault="001C2C82" w:rsidP="00EA3CDC">
            <w:pPr>
              <w:pStyle w:val="Heading41"/>
            </w:pPr>
            <w:r w:rsidRPr="00407D9C">
              <w:t>Current and projected increase in number of jobs</w:t>
            </w:r>
            <w:r w:rsidRPr="00407D9C">
              <w:rPr>
                <w:vertAlign w:val="superscript"/>
              </w:rPr>
              <w:t>3</w:t>
            </w:r>
          </w:p>
          <w:p w14:paraId="6409D272" w14:textId="77777777" w:rsidR="00407D9C" w:rsidRDefault="00407D9C" w:rsidP="00E44FBC">
            <w:pPr>
              <w:pStyle w:val="TableText"/>
            </w:pPr>
            <w:r w:rsidRPr="003F7903">
              <w:t>2015–2031</w:t>
            </w:r>
          </w:p>
          <w:p w14:paraId="3CC5013A" w14:textId="67DB4B4F" w:rsidR="003544EA" w:rsidRDefault="003544EA" w:rsidP="00E44FBC">
            <w:pPr>
              <w:pStyle w:val="TableText"/>
            </w:pPr>
            <w:r w:rsidRPr="00A63E13">
              <w:t>113,000</w:t>
            </w:r>
          </w:p>
        </w:tc>
        <w:tc>
          <w:tcPr>
            <w:tcW w:w="2994" w:type="dxa"/>
          </w:tcPr>
          <w:p w14:paraId="6CCCEECD" w14:textId="77777777" w:rsidR="00407D9C" w:rsidRDefault="00407D9C" w:rsidP="00E44FBC">
            <w:pPr>
              <w:pStyle w:val="TableText"/>
            </w:pPr>
          </w:p>
        </w:tc>
      </w:tr>
      <w:tr w:rsidR="00407D9C" w14:paraId="008C4BCB" w14:textId="77777777" w:rsidTr="00896404">
        <w:tc>
          <w:tcPr>
            <w:tcW w:w="2994" w:type="dxa"/>
          </w:tcPr>
          <w:p w14:paraId="6023E216" w14:textId="5BA55688" w:rsidR="001C2C82" w:rsidRPr="00EA3CDC" w:rsidRDefault="001C2C82" w:rsidP="00EA3CDC">
            <w:pPr>
              <w:pStyle w:val="Heading41"/>
            </w:pPr>
            <w:r w:rsidRPr="00EA3CDC">
              <w:t>Scenario 1 (Net dwelling additions 2016–2051 – VIF 2016)4</w:t>
            </w:r>
          </w:p>
          <w:p w14:paraId="1C1A4065" w14:textId="36252F58" w:rsidR="001C2C82" w:rsidRPr="00EA3CDC" w:rsidRDefault="001C2C82" w:rsidP="00EA3CDC">
            <w:pPr>
              <w:pStyle w:val="Heading41"/>
            </w:pPr>
            <w:r w:rsidRPr="00EA3CDC">
              <w:t>Housing distribution between established and growth areas</w:t>
            </w:r>
          </w:p>
          <w:p w14:paraId="3C61F3B1" w14:textId="77777777" w:rsidR="00407D9C" w:rsidRDefault="00407D9C" w:rsidP="00E44FBC">
            <w:pPr>
              <w:pStyle w:val="TableText"/>
            </w:pPr>
            <w:r w:rsidRPr="003F7903">
              <w:t>Total</w:t>
            </w:r>
          </w:p>
          <w:p w14:paraId="549C90F8" w14:textId="14CEAEA3" w:rsidR="003544EA" w:rsidRDefault="003544EA" w:rsidP="00E44FBC">
            <w:pPr>
              <w:pStyle w:val="TableText"/>
            </w:pPr>
            <w:r w:rsidRPr="00A63E13">
              <w:t>385,000</w:t>
            </w:r>
          </w:p>
        </w:tc>
        <w:tc>
          <w:tcPr>
            <w:tcW w:w="2994" w:type="dxa"/>
          </w:tcPr>
          <w:p w14:paraId="70F598DD" w14:textId="18F640FC" w:rsidR="001C2C82" w:rsidRPr="00EA3CDC" w:rsidRDefault="001C2C82" w:rsidP="00EA3CDC">
            <w:pPr>
              <w:pStyle w:val="Heading41"/>
            </w:pPr>
            <w:r w:rsidRPr="00EA3CDC">
              <w:t>Scenario 1 (Net dwelling additions 2016–2051 – VIF 2016)4</w:t>
            </w:r>
          </w:p>
          <w:p w14:paraId="4B9615D7" w14:textId="57D0AEE6" w:rsidR="001C2C82" w:rsidRPr="00EA3CDC" w:rsidRDefault="001C2C82" w:rsidP="00EA3CDC">
            <w:pPr>
              <w:pStyle w:val="Heading41"/>
            </w:pPr>
            <w:r w:rsidRPr="00EA3CDC">
              <w:t>Housing distribution between established and growth areas</w:t>
            </w:r>
          </w:p>
          <w:p w14:paraId="2F9E5FFD" w14:textId="77777777" w:rsidR="00407D9C" w:rsidRDefault="00407D9C" w:rsidP="00E44FBC">
            <w:pPr>
              <w:pStyle w:val="TableText"/>
            </w:pPr>
            <w:r w:rsidRPr="003F7903">
              <w:t>Established</w:t>
            </w:r>
          </w:p>
          <w:p w14:paraId="15724C38" w14:textId="69D5440D" w:rsidR="003544EA" w:rsidRDefault="003544EA" w:rsidP="00E44FBC">
            <w:pPr>
              <w:pStyle w:val="TableText"/>
            </w:pPr>
            <w:r w:rsidRPr="00A63E13">
              <w:t>150,000</w:t>
            </w:r>
          </w:p>
        </w:tc>
        <w:tc>
          <w:tcPr>
            <w:tcW w:w="2994" w:type="dxa"/>
          </w:tcPr>
          <w:p w14:paraId="3A27D033" w14:textId="246B0766" w:rsidR="001C2C82" w:rsidRPr="00EA3CDC" w:rsidRDefault="001C2C82" w:rsidP="00EA3CDC">
            <w:pPr>
              <w:pStyle w:val="Heading41"/>
            </w:pPr>
            <w:r w:rsidRPr="00EA3CDC">
              <w:t>Scenario 1 (Net dwelling additions 2016–2051 – VIF 2016)4</w:t>
            </w:r>
          </w:p>
          <w:p w14:paraId="7BD28691" w14:textId="568160C9" w:rsidR="001C2C82" w:rsidRPr="00EA3CDC" w:rsidRDefault="001C2C82" w:rsidP="00EA3CDC">
            <w:pPr>
              <w:pStyle w:val="Heading41"/>
            </w:pPr>
            <w:r w:rsidRPr="00EA3CDC">
              <w:t>Housing distribution between established and growth areas</w:t>
            </w:r>
          </w:p>
          <w:p w14:paraId="204C082B" w14:textId="77777777" w:rsidR="00407D9C" w:rsidRDefault="00407D9C" w:rsidP="00E44FBC">
            <w:pPr>
              <w:pStyle w:val="TableText"/>
            </w:pPr>
            <w:r w:rsidRPr="003F7903">
              <w:t>Growth areas</w:t>
            </w:r>
          </w:p>
          <w:p w14:paraId="5CE2B6D1" w14:textId="1FE20C20" w:rsidR="003544EA" w:rsidRDefault="003544EA" w:rsidP="00E44FBC">
            <w:pPr>
              <w:pStyle w:val="TableText"/>
            </w:pPr>
            <w:r w:rsidRPr="00A63E13">
              <w:t>235,000</w:t>
            </w:r>
          </w:p>
        </w:tc>
      </w:tr>
      <w:tr w:rsidR="00407D9C" w14:paraId="4A6D8B2B" w14:textId="77777777" w:rsidTr="00896404">
        <w:tc>
          <w:tcPr>
            <w:tcW w:w="2994" w:type="dxa"/>
          </w:tcPr>
          <w:p w14:paraId="3C3ED094" w14:textId="50D49E33" w:rsidR="001C2C82" w:rsidRPr="00EA3CDC" w:rsidRDefault="001C2C82" w:rsidP="00EA3CDC">
            <w:pPr>
              <w:pStyle w:val="Heading41"/>
            </w:pPr>
            <w:r w:rsidRPr="00EA3CDC">
              <w:t>Scenario 2 (Net dwelling additions 2016–2051 – 70/30 aspiration)5</w:t>
            </w:r>
          </w:p>
          <w:p w14:paraId="3C6ADF74" w14:textId="6B0B3636" w:rsidR="001C2C82" w:rsidRPr="00EA3CDC" w:rsidRDefault="001C2C82" w:rsidP="00EA3CDC">
            <w:pPr>
              <w:pStyle w:val="Heading41"/>
            </w:pPr>
            <w:r w:rsidRPr="00EA3CDC">
              <w:t>Housing distribution between established and growth areas</w:t>
            </w:r>
          </w:p>
          <w:p w14:paraId="4C9B1F63" w14:textId="77777777" w:rsidR="00407D9C" w:rsidRDefault="00407D9C" w:rsidP="00E44FBC">
            <w:pPr>
              <w:pStyle w:val="TableText"/>
            </w:pPr>
            <w:r w:rsidRPr="003F7903">
              <w:t>Total</w:t>
            </w:r>
          </w:p>
          <w:p w14:paraId="1BF43EA7" w14:textId="760FEB3C" w:rsidR="003544EA" w:rsidRPr="003F7903" w:rsidRDefault="003544EA" w:rsidP="00E44FBC">
            <w:pPr>
              <w:pStyle w:val="TableText"/>
            </w:pPr>
            <w:r w:rsidRPr="00A63E13">
              <w:t>365,000</w:t>
            </w:r>
          </w:p>
        </w:tc>
        <w:tc>
          <w:tcPr>
            <w:tcW w:w="2994" w:type="dxa"/>
          </w:tcPr>
          <w:p w14:paraId="07C5DB9A" w14:textId="4C866AF3" w:rsidR="001C2C82" w:rsidRDefault="001C2C82" w:rsidP="001C2C82">
            <w:pPr>
              <w:pStyle w:val="Heading41"/>
            </w:pPr>
            <w:r w:rsidRPr="003F7903">
              <w:t>Scenario 2 (Net dwelling additions 2016–2051 – 70/30 aspiration)</w:t>
            </w:r>
            <w:r w:rsidRPr="003F7903">
              <w:rPr>
                <w:vertAlign w:val="superscript"/>
              </w:rPr>
              <w:t>5</w:t>
            </w:r>
          </w:p>
          <w:p w14:paraId="282BA3FD" w14:textId="2D3EE9D1" w:rsidR="001C2C82" w:rsidRDefault="001C2C82" w:rsidP="001C2C82">
            <w:pPr>
              <w:pStyle w:val="Heading41"/>
            </w:pPr>
            <w:r w:rsidRPr="003F7903">
              <w:t>Housing distribution between established and growth areas</w:t>
            </w:r>
          </w:p>
          <w:p w14:paraId="4F9BDC80" w14:textId="77777777" w:rsidR="00407D9C" w:rsidRDefault="00407D9C" w:rsidP="00E44FBC">
            <w:pPr>
              <w:pStyle w:val="TableText"/>
            </w:pPr>
            <w:r w:rsidRPr="003F7903">
              <w:t>Established</w:t>
            </w:r>
          </w:p>
          <w:p w14:paraId="04144F0F" w14:textId="2966F05F" w:rsidR="003544EA" w:rsidRPr="003F7903" w:rsidRDefault="003544EA" w:rsidP="00E44FBC">
            <w:pPr>
              <w:pStyle w:val="TableText"/>
            </w:pPr>
            <w:r w:rsidRPr="00A63E13">
              <w:t>160,000</w:t>
            </w:r>
          </w:p>
        </w:tc>
        <w:tc>
          <w:tcPr>
            <w:tcW w:w="2994" w:type="dxa"/>
          </w:tcPr>
          <w:p w14:paraId="5BC1DB78" w14:textId="370D79B7" w:rsidR="001C2C82" w:rsidRDefault="001C2C82" w:rsidP="001C2C82">
            <w:pPr>
              <w:pStyle w:val="Heading41"/>
            </w:pPr>
            <w:r w:rsidRPr="003F7903">
              <w:t>Scenario 2 (Net dwelling additions 2016–2051 – 70/30 aspiration)</w:t>
            </w:r>
            <w:r w:rsidRPr="003F7903">
              <w:rPr>
                <w:vertAlign w:val="superscript"/>
              </w:rPr>
              <w:t>5</w:t>
            </w:r>
          </w:p>
          <w:p w14:paraId="619CC6A6" w14:textId="567DB255" w:rsidR="001C2C82" w:rsidRDefault="001C2C82" w:rsidP="001C2C82">
            <w:pPr>
              <w:pStyle w:val="Heading41"/>
            </w:pPr>
            <w:r w:rsidRPr="003F7903">
              <w:t>Housing distribution between established and growth areas</w:t>
            </w:r>
          </w:p>
          <w:p w14:paraId="58C4342B" w14:textId="77777777" w:rsidR="00407D9C" w:rsidRDefault="00407D9C" w:rsidP="00E44FBC">
            <w:pPr>
              <w:pStyle w:val="TableText"/>
            </w:pPr>
            <w:r w:rsidRPr="003F7903">
              <w:t>Growth areas</w:t>
            </w:r>
          </w:p>
          <w:p w14:paraId="1A29A361" w14:textId="7A123381" w:rsidR="003544EA" w:rsidRPr="003F7903" w:rsidRDefault="003544EA" w:rsidP="00E44FBC">
            <w:pPr>
              <w:pStyle w:val="TableText"/>
            </w:pPr>
            <w:r w:rsidRPr="00A63E13">
              <w:t>205,000</w:t>
            </w:r>
          </w:p>
        </w:tc>
      </w:tr>
    </w:tbl>
    <w:p w14:paraId="3774280F" w14:textId="77CC51D3" w:rsidR="00517D6D" w:rsidRPr="00A63E13" w:rsidRDefault="00FC3320" w:rsidP="00A63E13">
      <w:pPr>
        <w:pStyle w:val="Heading41"/>
      </w:pPr>
      <w:r w:rsidRPr="00A63E13">
        <w:t>Places of state significance</w:t>
      </w:r>
    </w:p>
    <w:p w14:paraId="7E31A82E" w14:textId="3CCBCE05" w:rsidR="00517D6D" w:rsidRPr="00A63E13" w:rsidRDefault="00517D6D" w:rsidP="00A63E13">
      <w:r w:rsidRPr="00A63E13">
        <w:t xml:space="preserve">National employment and innovation clusters </w:t>
      </w:r>
      <w:r w:rsidR="0022070D" w:rsidRPr="00A63E13">
        <w:t>—</w:t>
      </w:r>
      <w:r w:rsidRPr="00A63E13">
        <w:t xml:space="preserve"> Sunshine, Werribee</w:t>
      </w:r>
    </w:p>
    <w:p w14:paraId="520DD9A8" w14:textId="71AB7C9E" w:rsidR="00517D6D" w:rsidRPr="00A63E13" w:rsidRDefault="00517D6D" w:rsidP="00A63E13">
      <w:r w:rsidRPr="00A63E13">
        <w:t xml:space="preserve">Metropolitan activity centres </w:t>
      </w:r>
      <w:r w:rsidR="0022070D" w:rsidRPr="00A63E13">
        <w:t>—</w:t>
      </w:r>
      <w:r w:rsidRPr="00A63E13">
        <w:t xml:space="preserve"> Footscray, Sunshine, Toolern (future)</w:t>
      </w:r>
    </w:p>
    <w:p w14:paraId="7863DFEA" w14:textId="592F0394" w:rsidR="00517D6D" w:rsidRPr="00A63E13" w:rsidRDefault="00517D6D" w:rsidP="00A63E13">
      <w:r w:rsidRPr="00A63E13">
        <w:lastRenderedPageBreak/>
        <w:t xml:space="preserve">State-significant industrial precinct </w:t>
      </w:r>
      <w:r w:rsidR="0022070D" w:rsidRPr="00A63E13">
        <w:t>—</w:t>
      </w:r>
      <w:r w:rsidRPr="00A63E13">
        <w:t xml:space="preserve"> Western</w:t>
      </w:r>
      <w:r w:rsidR="00AD2ED8" w:rsidRPr="00A63E13">
        <w:t xml:space="preserve"> Industrial Precinct</w:t>
      </w:r>
    </w:p>
    <w:p w14:paraId="2A9204B4" w14:textId="263821BE" w:rsidR="00517D6D" w:rsidRPr="00A63E13" w:rsidRDefault="00517D6D" w:rsidP="00A63E13">
      <w:r w:rsidRPr="00A63E13">
        <w:t xml:space="preserve">Transport gateway </w:t>
      </w:r>
      <w:r w:rsidR="0022070D" w:rsidRPr="00A63E13">
        <w:t>—</w:t>
      </w:r>
      <w:r w:rsidRPr="00A63E13">
        <w:t xml:space="preserve"> Essendon Airport</w:t>
      </w:r>
    </w:p>
    <w:p w14:paraId="3ECB280F" w14:textId="6036DEC4" w:rsidR="00517D6D" w:rsidRPr="00A63E13" w:rsidRDefault="00517D6D" w:rsidP="00A63E13">
      <w:r w:rsidRPr="00A63E13">
        <w:t xml:space="preserve">Health and/or education precincts </w:t>
      </w:r>
      <w:r w:rsidR="0022070D" w:rsidRPr="00A63E13">
        <w:t>—</w:t>
      </w:r>
      <w:r w:rsidRPr="00A63E13">
        <w:t xml:space="preserve"> Western Hospital , Victoria University (Footscray), Sunshine Hospital and Victoria University </w:t>
      </w:r>
      <w:r w:rsidR="00AD2ED8" w:rsidRPr="00A63E13">
        <w:t xml:space="preserve">Precinct </w:t>
      </w:r>
      <w:r w:rsidRPr="00A63E13">
        <w:t xml:space="preserve">(St Albans), Werribee </w:t>
      </w:r>
      <w:r w:rsidR="00AD2ED8" w:rsidRPr="00A63E13">
        <w:t>Health and Education Precinct</w:t>
      </w:r>
      <w:r w:rsidRPr="00A63E13">
        <w:t>, Melton Health, Victoria University (Sunshine)</w:t>
      </w:r>
    </w:p>
    <w:p w14:paraId="509EF6AE" w14:textId="1A35CF40" w:rsidR="00517D6D" w:rsidRPr="00A63E13" w:rsidRDefault="00FC3320" w:rsidP="00A63E13">
      <w:pPr>
        <w:pStyle w:val="Heading41"/>
      </w:pPr>
      <w:r w:rsidRPr="00A63E13">
        <w:t>Places of local significance</w:t>
      </w:r>
    </w:p>
    <w:p w14:paraId="7D6A6366" w14:textId="4C466E5F" w:rsidR="00517D6D" w:rsidRPr="00A63E13" w:rsidRDefault="00AE03DE" w:rsidP="00A63E13">
      <w:r w:rsidRPr="00A63E13">
        <w:t>Major a</w:t>
      </w:r>
      <w:r w:rsidR="00517D6D" w:rsidRPr="00A63E13">
        <w:t xml:space="preserve">ctivity centres </w:t>
      </w:r>
      <w:r w:rsidR="0022070D" w:rsidRPr="00A63E13">
        <w:t>—</w:t>
      </w:r>
      <w:r w:rsidR="00517D6D" w:rsidRPr="00A63E13">
        <w:t xml:space="preserve"> Airport West, Altona, Altona North, Ascot Vale</w:t>
      </w:r>
      <w:r w:rsidR="003857C2" w:rsidRPr="00A63E13">
        <w:t>-</w:t>
      </w:r>
      <w:r w:rsidR="00517D6D" w:rsidRPr="00A63E13">
        <w:t>Union Road, Braybrook</w:t>
      </w:r>
      <w:r w:rsidR="003857C2" w:rsidRPr="00A63E13">
        <w:t>-</w:t>
      </w:r>
      <w:r w:rsidR="00517D6D" w:rsidRPr="00A63E13">
        <w:t>Central West, Brimbank Central, Caroline Springs, Deer Park, Flemington</w:t>
      </w:r>
      <w:r w:rsidR="003857C2" w:rsidRPr="00A63E13">
        <w:t>-</w:t>
      </w:r>
      <w:r w:rsidR="00517D6D" w:rsidRPr="00A63E13">
        <w:t>Racecourse Road, Hopkins Road (future), Hoppers Crossing, Manor Lakes, Maribyrnong</w:t>
      </w:r>
      <w:r w:rsidR="003857C2" w:rsidRPr="00A63E13">
        <w:t>-</w:t>
      </w:r>
      <w:r w:rsidR="00517D6D" w:rsidRPr="00A63E13">
        <w:t>Highpoint, Melton, Melton</w:t>
      </w:r>
      <w:r w:rsidR="003857C2" w:rsidRPr="00A63E13">
        <w:t>-</w:t>
      </w:r>
      <w:r w:rsidR="00517D6D" w:rsidRPr="00A63E13">
        <w:t xml:space="preserve">Woodgrove and Coburns Road, </w:t>
      </w:r>
      <w:r w:rsidR="00AD2ED8" w:rsidRPr="00A63E13">
        <w:t xml:space="preserve">Moonee Ponds, Niddrie-Keilor Road, North Essendon, </w:t>
      </w:r>
      <w:r w:rsidR="00517D6D" w:rsidRPr="00A63E13">
        <w:t>Plumpton (future), Point Cook, Riverdale (future), Rockbank (future), Rockbank North (future), St Albans, Sydenham, Tarneit, Werribee, Werribee Plaza, Williams Landing, Williamstown</w:t>
      </w:r>
    </w:p>
    <w:p w14:paraId="7B7E8CB2" w14:textId="01DFA845" w:rsidR="00517D6D" w:rsidRPr="00A63E13" w:rsidRDefault="00FC3320" w:rsidP="00A63E13">
      <w:pPr>
        <w:pStyle w:val="Heading41"/>
      </w:pPr>
      <w:r w:rsidRPr="00A63E13">
        <w:t>Transport projects</w:t>
      </w:r>
      <w:r w:rsidR="00517D6D" w:rsidRPr="00A63E13">
        <w:rPr>
          <w:vertAlign w:val="superscript"/>
        </w:rPr>
        <w:t>6</w:t>
      </w:r>
    </w:p>
    <w:p w14:paraId="40E883FF" w14:textId="45050276" w:rsidR="00517D6D" w:rsidRPr="00A63E13" w:rsidRDefault="00517D6D" w:rsidP="00A63E13">
      <w:r w:rsidRPr="00A63E13">
        <w:t xml:space="preserve">CityLink-Tullamarine widening </w:t>
      </w:r>
      <w:r w:rsidR="0022070D" w:rsidRPr="00A63E13">
        <w:t>—</w:t>
      </w:r>
      <w:r w:rsidRPr="00A63E13">
        <w:t xml:space="preserve"> </w:t>
      </w:r>
      <w:r w:rsidR="0059428C" w:rsidRPr="00A63E13">
        <w:t>funded – in delivery</w:t>
      </w:r>
    </w:p>
    <w:p w14:paraId="331CA6BA" w14:textId="6C3C3B70" w:rsidR="00517D6D" w:rsidRPr="00A63E13" w:rsidRDefault="00517D6D" w:rsidP="00A63E13">
      <w:r w:rsidRPr="00A63E13">
        <w:t xml:space="preserve">M80 Upgrade </w:t>
      </w:r>
      <w:r w:rsidR="0022070D" w:rsidRPr="00A63E13">
        <w:t>—</w:t>
      </w:r>
      <w:r w:rsidRPr="00A63E13">
        <w:t xml:space="preserve"> </w:t>
      </w:r>
      <w:r w:rsidR="0059428C" w:rsidRPr="00A63E13">
        <w:t>funded – in delivery</w:t>
      </w:r>
    </w:p>
    <w:p w14:paraId="6D350648" w14:textId="5DC117F8" w:rsidR="00517D6D" w:rsidRPr="00A63E13" w:rsidRDefault="00517D6D" w:rsidP="00A63E13">
      <w:r w:rsidRPr="00A63E13">
        <w:t xml:space="preserve">Caroline Springs station </w:t>
      </w:r>
      <w:r w:rsidR="0022070D" w:rsidRPr="00A63E13">
        <w:t>—</w:t>
      </w:r>
      <w:r w:rsidRPr="00A63E13">
        <w:t xml:space="preserve"> </w:t>
      </w:r>
      <w:r w:rsidR="0059428C" w:rsidRPr="00A63E13">
        <w:t>funded – in delivery</w:t>
      </w:r>
    </w:p>
    <w:p w14:paraId="263EFAC2" w14:textId="53C16EAB" w:rsidR="00517D6D" w:rsidRPr="00A63E13" w:rsidRDefault="00517D6D" w:rsidP="00A63E13">
      <w:r w:rsidRPr="00A63E13">
        <w:t xml:space="preserve">Metro Tunnel (rail) </w:t>
      </w:r>
      <w:r w:rsidR="0022070D" w:rsidRPr="00A63E13">
        <w:t>—</w:t>
      </w:r>
      <w:r w:rsidRPr="00A63E13">
        <w:t xml:space="preserve"> </w:t>
      </w:r>
      <w:r w:rsidR="0079085C" w:rsidRPr="00A63E13">
        <w:t>funded</w:t>
      </w:r>
    </w:p>
    <w:p w14:paraId="5926AF07" w14:textId="3EBF6D57" w:rsidR="00517D6D" w:rsidRPr="00A63E13" w:rsidRDefault="00517D6D" w:rsidP="00A63E13">
      <w:r w:rsidRPr="00A63E13">
        <w:t xml:space="preserve">Western Distributor </w:t>
      </w:r>
      <w:r w:rsidR="0022070D" w:rsidRPr="00A63E13">
        <w:t>—</w:t>
      </w:r>
      <w:r w:rsidRPr="00A63E13">
        <w:t xml:space="preserve"> </w:t>
      </w:r>
      <w:r w:rsidR="0079085C" w:rsidRPr="00A63E13">
        <w:t>funded</w:t>
      </w:r>
    </w:p>
    <w:p w14:paraId="3C15957B" w14:textId="50D26691" w:rsidR="00517D6D" w:rsidRPr="00A63E13" w:rsidRDefault="00517D6D" w:rsidP="00A63E13">
      <w:r w:rsidRPr="00A63E13">
        <w:t xml:space="preserve">Ballarat rail </w:t>
      </w:r>
      <w:r w:rsidR="0059428C" w:rsidRPr="00A63E13">
        <w:t>upgrade project</w:t>
      </w:r>
      <w:r w:rsidRPr="00A63E13">
        <w:t xml:space="preserve"> </w:t>
      </w:r>
      <w:r w:rsidR="0022070D" w:rsidRPr="00A63E13">
        <w:t>—</w:t>
      </w:r>
      <w:r w:rsidRPr="00A63E13">
        <w:t xml:space="preserve"> </w:t>
      </w:r>
      <w:r w:rsidR="008B1610" w:rsidRPr="00A63E13">
        <w:t>funded – in delivery</w:t>
      </w:r>
    </w:p>
    <w:p w14:paraId="231465C7" w14:textId="32B598DA" w:rsidR="00517D6D" w:rsidRPr="00A63E13" w:rsidRDefault="00517D6D" w:rsidP="00A63E13">
      <w:r w:rsidRPr="00A63E13">
        <w:t xml:space="preserve">Potential Western Interstate Freight Terminal </w:t>
      </w:r>
      <w:r w:rsidR="0022070D" w:rsidRPr="00A63E13">
        <w:t>—</w:t>
      </w:r>
      <w:r w:rsidRPr="00A63E13">
        <w:t xml:space="preserve"> planning phase</w:t>
      </w:r>
    </w:p>
    <w:p w14:paraId="609151D1" w14:textId="14F68496" w:rsidR="00517D6D" w:rsidRDefault="00517D6D" w:rsidP="00A63E13">
      <w:r w:rsidRPr="00A63E13">
        <w:t>Level crossing removal projects: Aviation Road, Laverton; Buckley Street, Essendon; Cherry Street, Werribee; Ferguson Street, Williamsto</w:t>
      </w:r>
      <w:r w:rsidR="008B1610" w:rsidRPr="00A63E13">
        <w:t>w</w:t>
      </w:r>
      <w:r w:rsidRPr="00A63E13">
        <w:t>n; Furlong Road, St Albans; Kororoit Creek Road, Williamstown North; Main Road, St Albans; Melton Highway, Sydenham; Werribee Street, Werribee</w:t>
      </w:r>
    </w:p>
    <w:p w14:paraId="504920FE" w14:textId="77777777" w:rsidR="00033FBE" w:rsidRPr="00A63E13" w:rsidRDefault="00033FBE" w:rsidP="00A63E13"/>
    <w:p w14:paraId="41FCA68D" w14:textId="77777777" w:rsidR="00517D6D" w:rsidRPr="00A63E13" w:rsidRDefault="00517D6D" w:rsidP="00A63E13">
      <w:pPr>
        <w:pStyle w:val="Heading41"/>
        <w:rPr>
          <w:rFonts w:eastAsia="MS Mincho"/>
        </w:rPr>
      </w:pPr>
      <w:r w:rsidRPr="00A63E13">
        <w:rPr>
          <w:rFonts w:eastAsia="MS Mincho"/>
        </w:rPr>
        <w:t>Notes:</w:t>
      </w:r>
    </w:p>
    <w:p w14:paraId="2DC1FBED" w14:textId="77777777" w:rsidR="001E4058" w:rsidRPr="001729AF" w:rsidRDefault="001E4058" w:rsidP="00E44FBC">
      <w:pPr>
        <w:pStyle w:val="Notes"/>
      </w:pPr>
      <w:r w:rsidRPr="001729AF">
        <w:t>1</w:t>
      </w:r>
      <w:r>
        <w:t>.</w:t>
      </w:r>
      <w:r w:rsidRPr="001729AF">
        <w:t xml:space="preserve"> The </w:t>
      </w:r>
      <w:r>
        <w:t>e</w:t>
      </w:r>
      <w:r w:rsidRPr="001729AF">
        <w:t xml:space="preserve">stimated </w:t>
      </w:r>
      <w:r>
        <w:t>r</w:t>
      </w:r>
      <w:r w:rsidRPr="001729AF">
        <w:t xml:space="preserve">esident </w:t>
      </w:r>
      <w:r>
        <w:t>p</w:t>
      </w:r>
      <w:r w:rsidRPr="001729AF">
        <w:t>opulation is the official ABS estimate of the Australian population.</w:t>
      </w:r>
    </w:p>
    <w:p w14:paraId="05EA83E0" w14:textId="77777777" w:rsidR="001E4058" w:rsidRPr="001729AF" w:rsidRDefault="001E4058" w:rsidP="00E44FBC">
      <w:pPr>
        <w:pStyle w:val="Notes"/>
      </w:pPr>
      <w:r w:rsidRPr="001729AF">
        <w:t>2</w:t>
      </w:r>
      <w:r>
        <w:t>.</w:t>
      </w:r>
      <w:r w:rsidRPr="001729AF">
        <w:t xml:space="preserve"> </w:t>
      </w:r>
      <w:r w:rsidRPr="0059428C">
        <w:t>VIF</w:t>
      </w:r>
      <w:r>
        <w:t xml:space="preserve"> </w:t>
      </w:r>
      <w:r w:rsidRPr="001729AF">
        <w:t>2016 is the official state government projection of population and households.</w:t>
      </w:r>
    </w:p>
    <w:p w14:paraId="10D1D483" w14:textId="77777777" w:rsidR="001E4058" w:rsidRPr="001729AF" w:rsidRDefault="001E4058" w:rsidP="00E44FBC">
      <w:pPr>
        <w:pStyle w:val="Notes"/>
      </w:pPr>
      <w:r w:rsidRPr="001729AF">
        <w:t>3</w:t>
      </w:r>
      <w:r>
        <w:t>.</w:t>
      </w:r>
      <w:r w:rsidRPr="001729AF">
        <w:t xml:space="preserve"> Department of Economic Development, Jobs, Transport and Resources, internal analysis</w:t>
      </w:r>
      <w:r>
        <w:t xml:space="preserve"> </w:t>
      </w:r>
      <w:r w:rsidRPr="001729AF">
        <w:t>2016.</w:t>
      </w:r>
    </w:p>
    <w:p w14:paraId="5CD2588A" w14:textId="77777777" w:rsidR="001E4058" w:rsidRPr="001729AF" w:rsidRDefault="001E4058" w:rsidP="00E44FBC">
      <w:pPr>
        <w:pStyle w:val="Notes"/>
      </w:pPr>
      <w:r w:rsidRPr="001729AF">
        <w:t>4</w:t>
      </w:r>
      <w:r>
        <w:t>.</w:t>
      </w:r>
      <w:r w:rsidRPr="001729AF">
        <w:t xml:space="preserve"> Scenario 1 is based on VIF</w:t>
      </w:r>
      <w:r>
        <w:t xml:space="preserve"> </w:t>
      </w:r>
      <w:r w:rsidRPr="001729AF">
        <w:t>2016 projections, which assume continuation of current trends.</w:t>
      </w:r>
    </w:p>
    <w:p w14:paraId="0C9B93C2" w14:textId="77777777" w:rsidR="001E4058" w:rsidRPr="001729AF" w:rsidRDefault="001E4058" w:rsidP="00E44FBC">
      <w:pPr>
        <w:pStyle w:val="Notes"/>
      </w:pPr>
      <w:r w:rsidRPr="001729AF">
        <w:t>5</w:t>
      </w:r>
      <w:r>
        <w:t>.</w:t>
      </w:r>
      <w:r w:rsidRPr="001729AF">
        <w:t xml:space="preserve"> Scenario 2 shows an aspirational distribution based on achieving a 70/30 (established/</w:t>
      </w:r>
      <w:r>
        <w:t>growth area</w:t>
      </w:r>
      <w:r w:rsidRPr="001729AF">
        <w:t>) split of net dwelling additions.</w:t>
      </w:r>
    </w:p>
    <w:p w14:paraId="5E5E2FAD" w14:textId="478022FD" w:rsidR="00517D6D" w:rsidRPr="00A63E13" w:rsidRDefault="001E4058" w:rsidP="00E44FBC">
      <w:pPr>
        <w:pStyle w:val="Notes"/>
      </w:pPr>
      <w:r w:rsidRPr="001729AF">
        <w:t>6</w:t>
      </w:r>
      <w:r>
        <w:t>.</w:t>
      </w:r>
      <w:r w:rsidRPr="001729AF">
        <w:t xml:space="preserve"> All transport projects requiring budget funding will be carefully assessed in relation to budget capacity.</w:t>
      </w:r>
      <w:r w:rsidR="00517D6D" w:rsidRPr="00A63E13">
        <w:br w:type="page"/>
      </w:r>
    </w:p>
    <w:p w14:paraId="5E57E539" w14:textId="77777777" w:rsidR="00517D6D" w:rsidRPr="00425AA4" w:rsidRDefault="00517D6D" w:rsidP="00E77F62">
      <w:pPr>
        <w:pStyle w:val="Caption"/>
      </w:pPr>
      <w:r>
        <w:lastRenderedPageBreak/>
        <w:t>MAP 4</w:t>
      </w:r>
      <w:r w:rsidRPr="00425AA4">
        <w:t xml:space="preserve"> </w:t>
      </w:r>
      <w:r>
        <w:t>Northern R</w:t>
      </w:r>
      <w:r w:rsidRPr="00425AA4">
        <w:t>egion</w:t>
      </w:r>
    </w:p>
    <w:p w14:paraId="6D01B2B1" w14:textId="49EDA376" w:rsidR="00517D6D" w:rsidRPr="00425AA4" w:rsidRDefault="00B72098" w:rsidP="00517D6D">
      <w:pPr>
        <w:rPr>
          <w:rFonts w:cs="Arial"/>
        </w:rPr>
      </w:pPr>
      <w:r>
        <w:rPr>
          <w:noProof/>
        </w:rPr>
        <w:drawing>
          <wp:inline distT="0" distB="0" distL="0" distR="0" wp14:anchorId="3CA4C148" wp14:editId="0A2C26C4">
            <wp:extent cx="5409942" cy="7245349"/>
            <wp:effectExtent l="0" t="0" r="635" b="0"/>
            <wp:docPr id="18" name="Picture 18" descr="Precincts and Activity Centres, Transport, Environment and Administration" title="MAP 4 North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5">
                      <a:extLst>
                        <a:ext uri="{28A0092B-C50C-407E-A947-70E740481C1C}">
                          <a14:useLocalDpi xmlns:a14="http://schemas.microsoft.com/office/drawing/2010/main" val="0"/>
                        </a:ext>
                      </a:extLst>
                    </a:blip>
                    <a:stretch>
                      <a:fillRect/>
                    </a:stretch>
                  </pic:blipFill>
                  <pic:spPr>
                    <a:xfrm>
                      <a:off x="0" y="0"/>
                      <a:ext cx="5409942" cy="7245349"/>
                    </a:xfrm>
                    <a:prstGeom prst="rect">
                      <a:avLst/>
                    </a:prstGeom>
                  </pic:spPr>
                </pic:pic>
              </a:graphicData>
            </a:graphic>
          </wp:inline>
        </w:drawing>
      </w:r>
    </w:p>
    <w:p w14:paraId="75311B38" w14:textId="77777777" w:rsidR="00517D6D" w:rsidRPr="00425AA4" w:rsidRDefault="00517D6D" w:rsidP="00B975ED">
      <w:pPr>
        <w:pStyle w:val="Notes"/>
        <w:rPr>
          <w:caps/>
          <w:color w:val="000000"/>
          <w:spacing w:val="-29"/>
          <w:sz w:val="44"/>
          <w:szCs w:val="58"/>
          <w:lang w:val="en-GB"/>
        </w:rPr>
      </w:pPr>
      <w:r w:rsidRPr="00425AA4">
        <w:t>Source: Department of Environment, Land, Water and Planning</w:t>
      </w:r>
      <w:r w:rsidRPr="00425AA4">
        <w:br w:type="page"/>
      </w:r>
    </w:p>
    <w:p w14:paraId="77EE3B56" w14:textId="77777777" w:rsidR="00517D6D" w:rsidRPr="00425AA4" w:rsidRDefault="00517D6D" w:rsidP="00864A6B">
      <w:pPr>
        <w:pStyle w:val="Heading4"/>
      </w:pPr>
      <w:r>
        <w:lastRenderedPageBreak/>
        <w:t>Northern Region</w:t>
      </w:r>
    </w:p>
    <w:p w14:paraId="09674629" w14:textId="7E88A175" w:rsidR="00517D6D" w:rsidRPr="00540A9A" w:rsidRDefault="00517D6D" w:rsidP="008F159E">
      <w:r w:rsidRPr="00540A9A">
        <w:t xml:space="preserve">A key focus for the Northern Region will be to continue to develop a diverse industry base linked to its key transport infrastructure and educational, technology and research capabilities. It will grow its outer areas into vibrant, well-serviced communities including through improved transport linkages and the La Trobe </w:t>
      </w:r>
      <w:r w:rsidR="00CE0F30">
        <w:t xml:space="preserve">National </w:t>
      </w:r>
      <w:r w:rsidRPr="00540A9A">
        <w:t xml:space="preserve">Employment </w:t>
      </w:r>
      <w:r w:rsidR="00CE0F30">
        <w:t xml:space="preserve">and Innovation </w:t>
      </w:r>
      <w:r w:rsidRPr="00540A9A">
        <w:t>Cluster.</w:t>
      </w:r>
    </w:p>
    <w:p w14:paraId="17C77C30" w14:textId="44ACD4BF" w:rsidR="00517D6D" w:rsidRPr="008F159E" w:rsidRDefault="00FC3320" w:rsidP="008F159E">
      <w:pPr>
        <w:pStyle w:val="Heading41"/>
      </w:pPr>
      <w:r w:rsidRPr="008F159E">
        <w:t>Municipalities</w:t>
      </w:r>
    </w:p>
    <w:p w14:paraId="5AF3F076" w14:textId="77777777" w:rsidR="00517D6D" w:rsidRPr="008F159E" w:rsidRDefault="00517D6D" w:rsidP="008F159E">
      <w:r w:rsidRPr="008F159E">
        <w:t>Banyule, Darebin, Hume, Mitchell (part), Moreland, Nillumbik, Whittlesea</w:t>
      </w:r>
    </w:p>
    <w:tbl>
      <w:tblPr>
        <w:tblStyle w:val="TableGrid"/>
        <w:tblW w:w="0" w:type="auto"/>
        <w:tblLook w:val="04A0" w:firstRow="1" w:lastRow="0" w:firstColumn="1" w:lastColumn="0" w:noHBand="0" w:noVBand="1"/>
      </w:tblPr>
      <w:tblGrid>
        <w:gridCol w:w="2994"/>
        <w:gridCol w:w="2994"/>
        <w:gridCol w:w="2994"/>
      </w:tblGrid>
      <w:tr w:rsidR="00407D9C" w14:paraId="66AEA462" w14:textId="77777777" w:rsidTr="001C2C82">
        <w:trPr>
          <w:cnfStyle w:val="100000000000" w:firstRow="1" w:lastRow="0" w:firstColumn="0" w:lastColumn="0" w:oddVBand="0" w:evenVBand="0" w:oddHBand="0" w:evenHBand="0" w:firstRowFirstColumn="0" w:firstRowLastColumn="0" w:lastRowFirstColumn="0" w:lastRowLastColumn="0"/>
        </w:trPr>
        <w:tc>
          <w:tcPr>
            <w:tcW w:w="2994" w:type="dxa"/>
            <w:shd w:val="clear" w:color="auto" w:fill="auto"/>
          </w:tcPr>
          <w:p w14:paraId="243A197E" w14:textId="63F0AE38" w:rsidR="001C2C82" w:rsidRDefault="001C2C82" w:rsidP="00EA3CDC">
            <w:pPr>
              <w:pStyle w:val="Heading41"/>
            </w:pPr>
            <w:r w:rsidRPr="00407D9C">
              <w:t>Recent population growth (estimated resident population</w:t>
            </w:r>
            <w:r w:rsidRPr="00407D9C">
              <w:rPr>
                <w:vertAlign w:val="superscript"/>
              </w:rPr>
              <w:t>1</w:t>
            </w:r>
            <w:r w:rsidRPr="00407D9C">
              <w:t>)</w:t>
            </w:r>
          </w:p>
          <w:p w14:paraId="39F2F5F6" w14:textId="77777777" w:rsidR="00407D9C" w:rsidRDefault="00407D9C" w:rsidP="00E44FBC">
            <w:pPr>
              <w:pStyle w:val="TableText"/>
            </w:pPr>
            <w:r w:rsidRPr="003F7903">
              <w:t>2011</w:t>
            </w:r>
          </w:p>
          <w:p w14:paraId="47296188" w14:textId="7061F5EE" w:rsidR="003544EA" w:rsidRDefault="003544EA" w:rsidP="00E44FBC">
            <w:pPr>
              <w:pStyle w:val="TableText"/>
            </w:pPr>
            <w:r w:rsidRPr="008F159E">
              <w:t>853,000</w:t>
            </w:r>
          </w:p>
        </w:tc>
        <w:tc>
          <w:tcPr>
            <w:tcW w:w="2994" w:type="dxa"/>
            <w:shd w:val="clear" w:color="auto" w:fill="auto"/>
          </w:tcPr>
          <w:p w14:paraId="23588412" w14:textId="15CF6555" w:rsidR="001C2C82" w:rsidRDefault="001C2C82" w:rsidP="00EA3CDC">
            <w:pPr>
              <w:pStyle w:val="Heading41"/>
            </w:pPr>
            <w:r w:rsidRPr="00407D9C">
              <w:t>Recent population growth (estimated resident population</w:t>
            </w:r>
            <w:r w:rsidRPr="00407D9C">
              <w:rPr>
                <w:vertAlign w:val="superscript"/>
              </w:rPr>
              <w:t>1</w:t>
            </w:r>
            <w:r w:rsidRPr="00407D9C">
              <w:t>)</w:t>
            </w:r>
          </w:p>
          <w:p w14:paraId="63BC024C" w14:textId="77777777" w:rsidR="00407D9C" w:rsidRDefault="00407D9C" w:rsidP="00E44FBC">
            <w:pPr>
              <w:pStyle w:val="TableText"/>
            </w:pPr>
            <w:r w:rsidRPr="003F7903">
              <w:t>2015</w:t>
            </w:r>
          </w:p>
          <w:p w14:paraId="198F7A45" w14:textId="3EB10E3A" w:rsidR="003544EA" w:rsidRDefault="003544EA" w:rsidP="00E44FBC">
            <w:pPr>
              <w:pStyle w:val="TableText"/>
            </w:pPr>
            <w:r w:rsidRPr="008F159E">
              <w:t>912,000</w:t>
            </w:r>
          </w:p>
        </w:tc>
        <w:tc>
          <w:tcPr>
            <w:tcW w:w="2994" w:type="dxa"/>
            <w:shd w:val="clear" w:color="auto" w:fill="auto"/>
          </w:tcPr>
          <w:p w14:paraId="506F2999" w14:textId="539BA381" w:rsidR="001C2C82" w:rsidRDefault="001C2C82" w:rsidP="00EA3CDC">
            <w:pPr>
              <w:pStyle w:val="Heading41"/>
            </w:pPr>
            <w:r w:rsidRPr="00407D9C">
              <w:t>Recent population growth (estimated resident population</w:t>
            </w:r>
            <w:r w:rsidRPr="00407D9C">
              <w:rPr>
                <w:vertAlign w:val="superscript"/>
              </w:rPr>
              <w:t>1</w:t>
            </w:r>
            <w:r w:rsidRPr="00407D9C">
              <w:t>)</w:t>
            </w:r>
          </w:p>
          <w:p w14:paraId="513D58C2" w14:textId="77777777" w:rsidR="00407D9C" w:rsidRDefault="00407D9C" w:rsidP="00E44FBC">
            <w:pPr>
              <w:pStyle w:val="TableText"/>
            </w:pPr>
            <w:r w:rsidRPr="003F7903">
              <w:t>GROWTH</w:t>
            </w:r>
          </w:p>
          <w:p w14:paraId="30527711" w14:textId="3982F207" w:rsidR="003544EA" w:rsidRDefault="003544EA" w:rsidP="00E44FBC">
            <w:pPr>
              <w:pStyle w:val="TableText"/>
            </w:pPr>
            <w:r w:rsidRPr="008F159E">
              <w:t>59,000</w:t>
            </w:r>
          </w:p>
        </w:tc>
      </w:tr>
      <w:tr w:rsidR="00407D9C" w14:paraId="129586E9" w14:textId="77777777" w:rsidTr="00896404">
        <w:tc>
          <w:tcPr>
            <w:tcW w:w="2994" w:type="dxa"/>
          </w:tcPr>
          <w:p w14:paraId="538769F5" w14:textId="0CF8CB20" w:rsidR="001C2C82" w:rsidRDefault="001C2C82" w:rsidP="00EA3CDC">
            <w:pPr>
              <w:pStyle w:val="Heading41"/>
            </w:pPr>
            <w:r w:rsidRPr="00407D9C">
              <w:t>Future population (</w:t>
            </w:r>
            <w:r w:rsidRPr="00EA3CDC">
              <w:rPr>
                <w:i/>
              </w:rPr>
              <w:t>Victoria in Future (VIF) 2016</w:t>
            </w:r>
            <w:r w:rsidRPr="00EA3CDC">
              <w:rPr>
                <w:i/>
                <w:vertAlign w:val="superscript"/>
              </w:rPr>
              <w:t>2</w:t>
            </w:r>
            <w:r w:rsidRPr="00407D9C">
              <w:t>)</w:t>
            </w:r>
          </w:p>
          <w:p w14:paraId="45A7405A" w14:textId="77777777" w:rsidR="00407D9C" w:rsidRDefault="00407D9C" w:rsidP="00E44FBC">
            <w:pPr>
              <w:pStyle w:val="TableText"/>
            </w:pPr>
            <w:r w:rsidRPr="003F7903">
              <w:t>2031</w:t>
            </w:r>
          </w:p>
          <w:p w14:paraId="0501547B" w14:textId="3C5CA3DF" w:rsidR="003544EA" w:rsidRDefault="003544EA" w:rsidP="00E44FBC">
            <w:pPr>
              <w:pStyle w:val="TableText"/>
            </w:pPr>
            <w:r w:rsidRPr="008F159E">
              <w:t>1,282,000</w:t>
            </w:r>
          </w:p>
        </w:tc>
        <w:tc>
          <w:tcPr>
            <w:tcW w:w="2994" w:type="dxa"/>
          </w:tcPr>
          <w:p w14:paraId="3F954C6A" w14:textId="5DA1446A" w:rsidR="001C2C82" w:rsidRDefault="001C2C82" w:rsidP="00EA3CDC">
            <w:pPr>
              <w:pStyle w:val="Heading41"/>
            </w:pPr>
            <w:r w:rsidRPr="00407D9C">
              <w:t>Future population (</w:t>
            </w:r>
            <w:r w:rsidRPr="00EA3CDC">
              <w:rPr>
                <w:i/>
              </w:rPr>
              <w:t>Victoria in Future (VIF) 2016</w:t>
            </w:r>
            <w:r w:rsidRPr="00EA3CDC">
              <w:rPr>
                <w:i/>
                <w:vertAlign w:val="superscript"/>
              </w:rPr>
              <w:t>2</w:t>
            </w:r>
            <w:r w:rsidRPr="00407D9C">
              <w:t>)</w:t>
            </w:r>
          </w:p>
          <w:p w14:paraId="31F2133A" w14:textId="77777777" w:rsidR="00407D9C" w:rsidRDefault="00407D9C" w:rsidP="00E44FBC">
            <w:pPr>
              <w:pStyle w:val="TableText"/>
            </w:pPr>
            <w:r w:rsidRPr="003F7903">
              <w:t>2051</w:t>
            </w:r>
          </w:p>
          <w:p w14:paraId="1F12A437" w14:textId="2ED8732F" w:rsidR="003544EA" w:rsidRDefault="003544EA" w:rsidP="00E44FBC">
            <w:pPr>
              <w:pStyle w:val="TableText"/>
            </w:pPr>
            <w:r w:rsidRPr="008F159E">
              <w:t>1,742,000</w:t>
            </w:r>
          </w:p>
        </w:tc>
        <w:tc>
          <w:tcPr>
            <w:tcW w:w="2994" w:type="dxa"/>
          </w:tcPr>
          <w:p w14:paraId="0ECA8268" w14:textId="09F998D7" w:rsidR="001C2C82" w:rsidRDefault="001C2C82" w:rsidP="00EA3CDC">
            <w:pPr>
              <w:pStyle w:val="Heading41"/>
            </w:pPr>
            <w:r w:rsidRPr="00407D9C">
              <w:t>Future population (</w:t>
            </w:r>
            <w:r w:rsidRPr="00EA3CDC">
              <w:rPr>
                <w:i/>
              </w:rPr>
              <w:t>Victoria in Future (VIF) 2016</w:t>
            </w:r>
            <w:r w:rsidRPr="00EA3CDC">
              <w:rPr>
                <w:i/>
                <w:vertAlign w:val="superscript"/>
              </w:rPr>
              <w:t>2</w:t>
            </w:r>
            <w:r w:rsidRPr="00407D9C">
              <w:t>)</w:t>
            </w:r>
          </w:p>
          <w:p w14:paraId="6F2C5A31" w14:textId="77777777" w:rsidR="00407D9C" w:rsidRDefault="00407D9C" w:rsidP="00E44FBC">
            <w:pPr>
              <w:pStyle w:val="TableText"/>
            </w:pPr>
            <w:r w:rsidRPr="003F7903">
              <w:t>GROWTH</w:t>
            </w:r>
          </w:p>
          <w:p w14:paraId="293287EE" w14:textId="138CF720" w:rsidR="003544EA" w:rsidRDefault="003544EA" w:rsidP="00E44FBC">
            <w:pPr>
              <w:pStyle w:val="TableText"/>
            </w:pPr>
            <w:r w:rsidRPr="008F159E">
              <w:t>830,000</w:t>
            </w:r>
          </w:p>
        </w:tc>
      </w:tr>
      <w:tr w:rsidR="00407D9C" w14:paraId="6D4237BA" w14:textId="77777777" w:rsidTr="00896404">
        <w:tc>
          <w:tcPr>
            <w:tcW w:w="2994" w:type="dxa"/>
          </w:tcPr>
          <w:p w14:paraId="570A4FDA" w14:textId="41A6363C" w:rsidR="001C2C82" w:rsidRDefault="001C2C82" w:rsidP="00EA3CDC">
            <w:pPr>
              <w:pStyle w:val="Heading41"/>
            </w:pPr>
            <w:r w:rsidRPr="00407D9C">
              <w:t>Current and projected increase in number of jobs</w:t>
            </w:r>
            <w:r w:rsidRPr="00407D9C">
              <w:rPr>
                <w:vertAlign w:val="superscript"/>
              </w:rPr>
              <w:t>3</w:t>
            </w:r>
          </w:p>
          <w:p w14:paraId="2B182FBB" w14:textId="77777777" w:rsidR="00407D9C" w:rsidRDefault="00407D9C" w:rsidP="00E44FBC">
            <w:pPr>
              <w:pStyle w:val="TableText"/>
            </w:pPr>
            <w:r w:rsidRPr="003F7903">
              <w:t>2015</w:t>
            </w:r>
          </w:p>
          <w:p w14:paraId="2C120A56" w14:textId="59EBEEE0" w:rsidR="003544EA" w:rsidRDefault="003544EA" w:rsidP="00E44FBC">
            <w:pPr>
              <w:pStyle w:val="TableText"/>
            </w:pPr>
            <w:r w:rsidRPr="008F159E">
              <w:t>305,000</w:t>
            </w:r>
          </w:p>
        </w:tc>
        <w:tc>
          <w:tcPr>
            <w:tcW w:w="2994" w:type="dxa"/>
          </w:tcPr>
          <w:p w14:paraId="207B860C" w14:textId="3DD24391" w:rsidR="001C2C82" w:rsidRDefault="001C2C82" w:rsidP="00EA3CDC">
            <w:pPr>
              <w:pStyle w:val="Heading41"/>
            </w:pPr>
            <w:r w:rsidRPr="00407D9C">
              <w:t>Current and projected increase in number of jobs</w:t>
            </w:r>
            <w:r w:rsidRPr="00407D9C">
              <w:rPr>
                <w:vertAlign w:val="superscript"/>
              </w:rPr>
              <w:t>3</w:t>
            </w:r>
          </w:p>
          <w:p w14:paraId="6BB76D28" w14:textId="77777777" w:rsidR="00407D9C" w:rsidRDefault="00407D9C" w:rsidP="00E44FBC">
            <w:pPr>
              <w:pStyle w:val="TableText"/>
            </w:pPr>
            <w:r w:rsidRPr="003F7903">
              <w:t>2015–2031</w:t>
            </w:r>
          </w:p>
          <w:p w14:paraId="4B23527E" w14:textId="76E3872C" w:rsidR="003544EA" w:rsidRDefault="003544EA" w:rsidP="00E44FBC">
            <w:pPr>
              <w:pStyle w:val="TableText"/>
            </w:pPr>
            <w:r w:rsidRPr="008F159E">
              <w:t>111,000</w:t>
            </w:r>
          </w:p>
        </w:tc>
        <w:tc>
          <w:tcPr>
            <w:tcW w:w="2994" w:type="dxa"/>
          </w:tcPr>
          <w:p w14:paraId="25209008" w14:textId="77777777" w:rsidR="00407D9C" w:rsidRDefault="00407D9C" w:rsidP="00E44FBC">
            <w:pPr>
              <w:pStyle w:val="TableText"/>
            </w:pPr>
          </w:p>
        </w:tc>
      </w:tr>
      <w:tr w:rsidR="00407D9C" w14:paraId="56D03A2B" w14:textId="77777777" w:rsidTr="00896404">
        <w:tc>
          <w:tcPr>
            <w:tcW w:w="2994" w:type="dxa"/>
          </w:tcPr>
          <w:p w14:paraId="33C60788" w14:textId="77777777" w:rsidR="001C2C82" w:rsidRDefault="001C2C82" w:rsidP="00EA3CDC">
            <w:pPr>
              <w:pStyle w:val="Heading41"/>
              <w:rPr>
                <w:vertAlign w:val="superscript"/>
              </w:rPr>
            </w:pPr>
            <w:r w:rsidRPr="003F7903">
              <w:t>Scenario 1 (Net dwelling additions 2016–2051 – VIF 2016)</w:t>
            </w:r>
            <w:r w:rsidRPr="003F7903">
              <w:rPr>
                <w:vertAlign w:val="superscript"/>
              </w:rPr>
              <w:t>4</w:t>
            </w:r>
          </w:p>
          <w:p w14:paraId="68FCBC67" w14:textId="42D4A272" w:rsidR="001C2C82" w:rsidRDefault="001C2C82" w:rsidP="00EA3CDC">
            <w:pPr>
              <w:pStyle w:val="Heading41"/>
            </w:pPr>
            <w:r w:rsidRPr="003F7903">
              <w:t>Housing distribution between established and growth areas</w:t>
            </w:r>
          </w:p>
          <w:p w14:paraId="6D1C5086" w14:textId="4F1BBD8E" w:rsidR="00407D9C" w:rsidRDefault="00407D9C" w:rsidP="00E44FBC">
            <w:pPr>
              <w:pStyle w:val="TableText"/>
            </w:pPr>
            <w:r w:rsidRPr="003F7903">
              <w:t>Total</w:t>
            </w:r>
          </w:p>
          <w:p w14:paraId="4EE77316" w14:textId="724A0C01" w:rsidR="003544EA" w:rsidRDefault="003544EA" w:rsidP="00E44FBC">
            <w:pPr>
              <w:pStyle w:val="TableText"/>
            </w:pPr>
            <w:r w:rsidRPr="008F159E">
              <w:t>355,000</w:t>
            </w:r>
          </w:p>
        </w:tc>
        <w:tc>
          <w:tcPr>
            <w:tcW w:w="2994" w:type="dxa"/>
          </w:tcPr>
          <w:p w14:paraId="7643BF8F" w14:textId="2018BC06" w:rsidR="001C2C82" w:rsidRDefault="001C2C82" w:rsidP="001C2C82">
            <w:pPr>
              <w:pStyle w:val="Heading41"/>
            </w:pPr>
            <w:r w:rsidRPr="003F7903">
              <w:t>Scenario 1 (Net dwelling additions 2016–2051 – VIF 2016)</w:t>
            </w:r>
            <w:r w:rsidRPr="003F7903">
              <w:rPr>
                <w:vertAlign w:val="superscript"/>
              </w:rPr>
              <w:t>4</w:t>
            </w:r>
          </w:p>
          <w:p w14:paraId="7268BFE2" w14:textId="37964474" w:rsidR="001C2C82" w:rsidRDefault="001C2C82" w:rsidP="001C2C82">
            <w:pPr>
              <w:pStyle w:val="Heading41"/>
            </w:pPr>
            <w:r w:rsidRPr="003F7903">
              <w:t>Housing distribution between established and growth areas</w:t>
            </w:r>
          </w:p>
          <w:p w14:paraId="59EEC4CB" w14:textId="77777777" w:rsidR="00407D9C" w:rsidRDefault="00407D9C" w:rsidP="00E44FBC">
            <w:pPr>
              <w:pStyle w:val="TableText"/>
            </w:pPr>
            <w:r w:rsidRPr="003F7903">
              <w:t>Established</w:t>
            </w:r>
          </w:p>
          <w:p w14:paraId="2036E125" w14:textId="380074DE" w:rsidR="003544EA" w:rsidRDefault="003544EA" w:rsidP="00E44FBC">
            <w:pPr>
              <w:pStyle w:val="TableText"/>
            </w:pPr>
            <w:r w:rsidRPr="008F159E">
              <w:t>175,000</w:t>
            </w:r>
          </w:p>
        </w:tc>
        <w:tc>
          <w:tcPr>
            <w:tcW w:w="2994" w:type="dxa"/>
          </w:tcPr>
          <w:p w14:paraId="6FF1FB62" w14:textId="3145CA33" w:rsidR="001C2C82" w:rsidRDefault="001C2C82" w:rsidP="001C2C82">
            <w:pPr>
              <w:pStyle w:val="Heading41"/>
            </w:pPr>
            <w:r w:rsidRPr="003F7903">
              <w:t>Scenario 1 (Net dwelling additions 2016–2051 – VIF 2016)</w:t>
            </w:r>
            <w:r w:rsidRPr="003F7903">
              <w:rPr>
                <w:vertAlign w:val="superscript"/>
              </w:rPr>
              <w:t>4</w:t>
            </w:r>
          </w:p>
          <w:p w14:paraId="1ACCD9A7" w14:textId="3FC6A865" w:rsidR="001C2C82" w:rsidRDefault="001C2C82" w:rsidP="001C2C82">
            <w:pPr>
              <w:pStyle w:val="Heading41"/>
            </w:pPr>
            <w:r w:rsidRPr="003F7903">
              <w:t>Housing distribution between established and growth areas</w:t>
            </w:r>
          </w:p>
          <w:p w14:paraId="75CDEBE9" w14:textId="77777777" w:rsidR="00407D9C" w:rsidRDefault="00407D9C" w:rsidP="00E44FBC">
            <w:pPr>
              <w:pStyle w:val="TableText"/>
            </w:pPr>
            <w:r w:rsidRPr="003F7903">
              <w:t>Growth areas</w:t>
            </w:r>
          </w:p>
          <w:p w14:paraId="74680D39" w14:textId="77E035C3" w:rsidR="003544EA" w:rsidRDefault="003544EA" w:rsidP="00E44FBC">
            <w:pPr>
              <w:pStyle w:val="TableText"/>
            </w:pPr>
            <w:r w:rsidRPr="008F159E">
              <w:t>180,000</w:t>
            </w:r>
          </w:p>
        </w:tc>
      </w:tr>
      <w:tr w:rsidR="00407D9C" w14:paraId="40BAAA3C" w14:textId="77777777" w:rsidTr="00896404">
        <w:tc>
          <w:tcPr>
            <w:tcW w:w="2994" w:type="dxa"/>
          </w:tcPr>
          <w:p w14:paraId="0A844B16" w14:textId="10413E9F" w:rsidR="001C2C82" w:rsidRDefault="001C2C82" w:rsidP="001C2C82">
            <w:pPr>
              <w:pStyle w:val="Heading41"/>
            </w:pPr>
            <w:r w:rsidRPr="003F7903">
              <w:t>Scenario 2 (Net dwelling additions 2016–2051 – 70/30 aspiration)</w:t>
            </w:r>
            <w:r w:rsidRPr="003F7903">
              <w:rPr>
                <w:vertAlign w:val="superscript"/>
              </w:rPr>
              <w:t>5</w:t>
            </w:r>
          </w:p>
          <w:p w14:paraId="43370488" w14:textId="30B5A714" w:rsidR="001C2C82" w:rsidRDefault="001C2C82" w:rsidP="001C2C82">
            <w:pPr>
              <w:pStyle w:val="Heading41"/>
            </w:pPr>
            <w:r w:rsidRPr="003F7903">
              <w:t>Housing distribution between established and growth areas</w:t>
            </w:r>
          </w:p>
          <w:p w14:paraId="3CFB0B02" w14:textId="77777777" w:rsidR="00407D9C" w:rsidRDefault="00407D9C" w:rsidP="00E44FBC">
            <w:pPr>
              <w:pStyle w:val="TableText"/>
            </w:pPr>
            <w:r w:rsidRPr="003F7903">
              <w:t>Total</w:t>
            </w:r>
          </w:p>
          <w:p w14:paraId="63E5E6DF" w14:textId="05E21563" w:rsidR="003544EA" w:rsidRPr="003F7903" w:rsidRDefault="003544EA" w:rsidP="00E44FBC">
            <w:pPr>
              <w:pStyle w:val="TableText"/>
            </w:pPr>
            <w:r w:rsidRPr="008F159E">
              <w:t>340,000</w:t>
            </w:r>
          </w:p>
        </w:tc>
        <w:tc>
          <w:tcPr>
            <w:tcW w:w="2994" w:type="dxa"/>
          </w:tcPr>
          <w:p w14:paraId="320C1302" w14:textId="144204E0" w:rsidR="001C2C82" w:rsidRDefault="001C2C82" w:rsidP="001C2C82">
            <w:pPr>
              <w:pStyle w:val="Heading41"/>
            </w:pPr>
            <w:r w:rsidRPr="003F7903">
              <w:t>Scenario 2 (Net dwelling additions 2016–2051 – 70/30 aspiration)</w:t>
            </w:r>
            <w:r w:rsidRPr="003F7903">
              <w:rPr>
                <w:vertAlign w:val="superscript"/>
              </w:rPr>
              <w:t>5</w:t>
            </w:r>
          </w:p>
          <w:p w14:paraId="43D783A8" w14:textId="3DE29242" w:rsidR="001C2C82" w:rsidRDefault="001C2C82" w:rsidP="001C2C82">
            <w:pPr>
              <w:pStyle w:val="Heading41"/>
            </w:pPr>
            <w:r w:rsidRPr="003F7903">
              <w:t>Housing distribution between established and growth areas</w:t>
            </w:r>
          </w:p>
          <w:p w14:paraId="65FC995F" w14:textId="77777777" w:rsidR="00407D9C" w:rsidRDefault="00407D9C" w:rsidP="00E44FBC">
            <w:pPr>
              <w:pStyle w:val="TableText"/>
            </w:pPr>
            <w:r w:rsidRPr="003F7903">
              <w:t>Established</w:t>
            </w:r>
          </w:p>
          <w:p w14:paraId="05D6E48A" w14:textId="2694C474" w:rsidR="003544EA" w:rsidRPr="003F7903" w:rsidRDefault="003544EA" w:rsidP="00E44FBC">
            <w:pPr>
              <w:pStyle w:val="TableText"/>
            </w:pPr>
            <w:r w:rsidRPr="008F159E">
              <w:t>180,000</w:t>
            </w:r>
          </w:p>
        </w:tc>
        <w:tc>
          <w:tcPr>
            <w:tcW w:w="2994" w:type="dxa"/>
          </w:tcPr>
          <w:p w14:paraId="43C1D459" w14:textId="7DFC4567" w:rsidR="001C2C82" w:rsidRDefault="001C2C82" w:rsidP="001C2C82">
            <w:pPr>
              <w:pStyle w:val="Heading41"/>
            </w:pPr>
            <w:r w:rsidRPr="003F7903">
              <w:t>Scenario 2 (Net dwelling additions 2016–2051 – 70/30 aspiration)</w:t>
            </w:r>
            <w:r w:rsidRPr="003F7903">
              <w:rPr>
                <w:vertAlign w:val="superscript"/>
              </w:rPr>
              <w:t>5</w:t>
            </w:r>
          </w:p>
          <w:p w14:paraId="3811B9BB" w14:textId="1B0F06EA" w:rsidR="001C2C82" w:rsidRDefault="001C2C82" w:rsidP="001C2C82">
            <w:pPr>
              <w:pStyle w:val="Heading41"/>
            </w:pPr>
            <w:r w:rsidRPr="003F7903">
              <w:t>Housing distribution between established and growth areas</w:t>
            </w:r>
          </w:p>
          <w:p w14:paraId="255F3DCA" w14:textId="77777777" w:rsidR="00407D9C" w:rsidRDefault="00407D9C" w:rsidP="00E44FBC">
            <w:pPr>
              <w:pStyle w:val="TableText"/>
            </w:pPr>
            <w:r w:rsidRPr="003F7903">
              <w:t>Growth areas</w:t>
            </w:r>
          </w:p>
          <w:p w14:paraId="200A2859" w14:textId="51D23CFC" w:rsidR="003544EA" w:rsidRPr="003F7903" w:rsidRDefault="003544EA" w:rsidP="00E44FBC">
            <w:pPr>
              <w:pStyle w:val="TableText"/>
            </w:pPr>
            <w:r w:rsidRPr="008F159E">
              <w:t>160,000</w:t>
            </w:r>
          </w:p>
        </w:tc>
      </w:tr>
    </w:tbl>
    <w:p w14:paraId="0064C591" w14:textId="517332BF" w:rsidR="00517D6D" w:rsidRPr="008F159E" w:rsidRDefault="00AD5353" w:rsidP="008F159E">
      <w:pPr>
        <w:pStyle w:val="Heading41"/>
      </w:pPr>
      <w:r w:rsidRPr="008F159E">
        <w:t>Places of state significance</w:t>
      </w:r>
    </w:p>
    <w:p w14:paraId="34FBFBB5" w14:textId="42585EED" w:rsidR="00517D6D" w:rsidRPr="008F159E" w:rsidRDefault="00517D6D" w:rsidP="008F159E">
      <w:r w:rsidRPr="008F159E">
        <w:t xml:space="preserve">National employment and innovation cluster </w:t>
      </w:r>
      <w:r w:rsidR="0022070D" w:rsidRPr="008F159E">
        <w:t>—</w:t>
      </w:r>
      <w:r w:rsidRPr="008F159E">
        <w:t xml:space="preserve"> La Trobe</w:t>
      </w:r>
    </w:p>
    <w:p w14:paraId="41F412CA" w14:textId="533E8B47" w:rsidR="00517D6D" w:rsidRPr="008F159E" w:rsidRDefault="00517D6D" w:rsidP="008F159E">
      <w:r w:rsidRPr="008F159E">
        <w:t xml:space="preserve">Metropolitan activity centres </w:t>
      </w:r>
      <w:r w:rsidR="0022070D" w:rsidRPr="008F159E">
        <w:t>—</w:t>
      </w:r>
      <w:r w:rsidRPr="008F159E">
        <w:t xml:space="preserve"> Broadmeadows, Epping, Lockerbie (future)</w:t>
      </w:r>
    </w:p>
    <w:p w14:paraId="4B81B4E9" w14:textId="0F800329" w:rsidR="00517D6D" w:rsidRPr="008F159E" w:rsidRDefault="00517D6D" w:rsidP="008F159E">
      <w:r w:rsidRPr="008F159E">
        <w:t xml:space="preserve">State-significant industrial precinct </w:t>
      </w:r>
      <w:r w:rsidR="0022070D" w:rsidRPr="008F159E">
        <w:t>—</w:t>
      </w:r>
      <w:r w:rsidRPr="008F159E">
        <w:t xml:space="preserve"> Northern</w:t>
      </w:r>
      <w:r w:rsidR="00CE0F30" w:rsidRPr="008F159E">
        <w:t xml:space="preserve"> Industrial Precinct</w:t>
      </w:r>
    </w:p>
    <w:p w14:paraId="4A062D34" w14:textId="3D0607CC" w:rsidR="00517D6D" w:rsidRPr="008F159E" w:rsidRDefault="00517D6D" w:rsidP="008F159E">
      <w:r w:rsidRPr="008F159E">
        <w:t xml:space="preserve">Transport gateway </w:t>
      </w:r>
      <w:r w:rsidR="0022070D" w:rsidRPr="008F159E">
        <w:t>—</w:t>
      </w:r>
      <w:r w:rsidRPr="008F159E">
        <w:t xml:space="preserve"> Melbourne Airport</w:t>
      </w:r>
    </w:p>
    <w:p w14:paraId="6A010692" w14:textId="2B65F706" w:rsidR="00517D6D" w:rsidRPr="008F159E" w:rsidRDefault="00517D6D" w:rsidP="008F159E">
      <w:r w:rsidRPr="008F159E">
        <w:lastRenderedPageBreak/>
        <w:t xml:space="preserve">Health and/or education precincts </w:t>
      </w:r>
      <w:r w:rsidR="0022070D" w:rsidRPr="008F159E">
        <w:t>—</w:t>
      </w:r>
      <w:r w:rsidRPr="008F159E">
        <w:t xml:space="preserve"> Austin Hospital, Northern Hospital, Craigieburn Health Service, La Trobe University, University Hill (includes RMIT Bundoora campuses)</w:t>
      </w:r>
    </w:p>
    <w:p w14:paraId="15E8A2CD" w14:textId="63669263" w:rsidR="00517D6D" w:rsidRPr="008F159E" w:rsidRDefault="00AD5353" w:rsidP="008F159E">
      <w:pPr>
        <w:pStyle w:val="Heading41"/>
      </w:pPr>
      <w:r w:rsidRPr="008F159E">
        <w:t>Places of local significance</w:t>
      </w:r>
    </w:p>
    <w:p w14:paraId="18BA402F" w14:textId="7E8DFF87" w:rsidR="00517D6D" w:rsidRPr="008F159E" w:rsidRDefault="00AE03DE" w:rsidP="008F159E">
      <w:r w:rsidRPr="008F159E">
        <w:t xml:space="preserve">Major </w:t>
      </w:r>
      <w:r w:rsidR="00561A22" w:rsidRPr="008F159E">
        <w:t xml:space="preserve">activity </w:t>
      </w:r>
      <w:r w:rsidR="00517D6D" w:rsidRPr="008F159E">
        <w:t xml:space="preserve">centres </w:t>
      </w:r>
      <w:r w:rsidR="0022070D" w:rsidRPr="008F159E">
        <w:t>—</w:t>
      </w:r>
      <w:r w:rsidR="00517D6D" w:rsidRPr="008F159E">
        <w:t xml:space="preserve"> Beveridge (future), Brunswick, Coburg, Craigieburn, Craigieburn Town Centre, Diamond Creek, Eltham, Gladstone Park, Glenroy, Greensborough, Heidelberg, Ivanhoe, Mernda, Mickleham</w:t>
      </w:r>
      <w:r w:rsidR="00AD5353" w:rsidRPr="008F159E">
        <w:t> </w:t>
      </w:r>
      <w:r w:rsidR="00517D6D" w:rsidRPr="008F159E">
        <w:t>(future), Northcote, Preston</w:t>
      </w:r>
      <w:r w:rsidR="0025680A" w:rsidRPr="008F159E">
        <w:t>-</w:t>
      </w:r>
      <w:r w:rsidR="00517D6D" w:rsidRPr="008F159E">
        <w:t>High Street, Preston</w:t>
      </w:r>
      <w:r w:rsidR="0025680A" w:rsidRPr="008F159E">
        <w:t>-</w:t>
      </w:r>
      <w:r w:rsidR="00517D6D" w:rsidRPr="008F159E">
        <w:t>Northland, Reservoir, Roxburgh Park, South Morang, Sunbury, Sunbury South (future), Wallan (future), Wollert (future)</w:t>
      </w:r>
    </w:p>
    <w:p w14:paraId="65CB51BB" w14:textId="4424FE65" w:rsidR="00517D6D" w:rsidRPr="008F159E" w:rsidRDefault="00AD5353" w:rsidP="008F159E">
      <w:pPr>
        <w:pStyle w:val="Heading41"/>
      </w:pPr>
      <w:r w:rsidRPr="008F159E">
        <w:t>Transport projects</w:t>
      </w:r>
      <w:r w:rsidR="00517D6D" w:rsidRPr="008F159E">
        <w:rPr>
          <w:vertAlign w:val="superscript"/>
        </w:rPr>
        <w:t>6</w:t>
      </w:r>
    </w:p>
    <w:p w14:paraId="440B67AC" w14:textId="441EC32C" w:rsidR="00517D6D" w:rsidRPr="008F159E" w:rsidRDefault="00517D6D" w:rsidP="008F159E">
      <w:r w:rsidRPr="008F159E">
        <w:t xml:space="preserve">CityLink-Tullamarine widening </w:t>
      </w:r>
      <w:r w:rsidR="0022070D" w:rsidRPr="008F159E">
        <w:t>—</w:t>
      </w:r>
      <w:r w:rsidRPr="008F159E">
        <w:t xml:space="preserve"> </w:t>
      </w:r>
      <w:r w:rsidR="008B1610" w:rsidRPr="008F159E">
        <w:t>funded – in delivery</w:t>
      </w:r>
    </w:p>
    <w:p w14:paraId="04950B2D" w14:textId="6B325290" w:rsidR="00517D6D" w:rsidRPr="008F159E" w:rsidRDefault="00517D6D" w:rsidP="008F159E">
      <w:r w:rsidRPr="008F159E">
        <w:t xml:space="preserve">M80 Upgrade </w:t>
      </w:r>
      <w:r w:rsidR="0022070D" w:rsidRPr="008F159E">
        <w:t>—</w:t>
      </w:r>
      <w:r w:rsidRPr="008F159E">
        <w:t xml:space="preserve"> </w:t>
      </w:r>
      <w:r w:rsidR="008B1610" w:rsidRPr="008F159E">
        <w:t>funded – in delivery</w:t>
      </w:r>
    </w:p>
    <w:p w14:paraId="64DA8115" w14:textId="04964784" w:rsidR="00517D6D" w:rsidRPr="008F159E" w:rsidRDefault="00517D6D" w:rsidP="008F159E">
      <w:r w:rsidRPr="008F159E">
        <w:t xml:space="preserve">Mernda rail extension </w:t>
      </w:r>
      <w:r w:rsidR="0022070D" w:rsidRPr="008F159E">
        <w:t>—</w:t>
      </w:r>
      <w:r w:rsidRPr="008F159E">
        <w:t xml:space="preserve"> </w:t>
      </w:r>
      <w:r w:rsidR="008B1610" w:rsidRPr="008F159E">
        <w:t>funded – in delivery</w:t>
      </w:r>
    </w:p>
    <w:p w14:paraId="2D96E443" w14:textId="14424755" w:rsidR="00517D6D" w:rsidRPr="008F159E" w:rsidRDefault="00517D6D" w:rsidP="008F159E">
      <w:r w:rsidRPr="008F159E">
        <w:t xml:space="preserve">Heidelberg-Rosanna rail duplication </w:t>
      </w:r>
      <w:r w:rsidR="0022070D" w:rsidRPr="008F159E">
        <w:t>—</w:t>
      </w:r>
      <w:r w:rsidRPr="008F159E">
        <w:t xml:space="preserve"> </w:t>
      </w:r>
      <w:r w:rsidR="008B1610" w:rsidRPr="008F159E">
        <w:t>funded – in delivery</w:t>
      </w:r>
    </w:p>
    <w:p w14:paraId="10BFABD2" w14:textId="4DB73A15" w:rsidR="00517D6D" w:rsidRPr="008F159E" w:rsidRDefault="00517D6D" w:rsidP="008F159E">
      <w:r w:rsidRPr="008F159E">
        <w:t xml:space="preserve">Potential Beveridge Interstate Freight Terminal (future) </w:t>
      </w:r>
      <w:r w:rsidR="0022070D" w:rsidRPr="008F159E">
        <w:t>—</w:t>
      </w:r>
      <w:r w:rsidRPr="008F159E">
        <w:t xml:space="preserve"> planning phase</w:t>
      </w:r>
    </w:p>
    <w:p w14:paraId="242F43B9" w14:textId="77777777" w:rsidR="00517D6D" w:rsidRPr="008F159E" w:rsidRDefault="00517D6D" w:rsidP="008F159E">
      <w:r w:rsidRPr="008F159E">
        <w:t>Level crossing removal projects: Bell Street, Coburg; Bell Street, Preston; Camp Road, Campbellfield; Glenroy Road, Glenroy; Grange Road, Alphington; High Street, Reservoir; Lower Plenty Road, Rosanna; Moreland Road, Brunswick</w:t>
      </w:r>
    </w:p>
    <w:p w14:paraId="441E947A" w14:textId="77777777" w:rsidR="008F159E" w:rsidRDefault="008F159E" w:rsidP="008F159E">
      <w:pPr>
        <w:pStyle w:val="Heading41"/>
        <w:rPr>
          <w:rFonts w:eastAsia="MS Mincho"/>
        </w:rPr>
      </w:pPr>
    </w:p>
    <w:p w14:paraId="4445DF08" w14:textId="77777777" w:rsidR="00517D6D" w:rsidRPr="008F159E" w:rsidRDefault="00517D6D" w:rsidP="008F159E">
      <w:pPr>
        <w:pStyle w:val="Heading41"/>
        <w:rPr>
          <w:rFonts w:eastAsia="MS Mincho"/>
        </w:rPr>
      </w:pPr>
      <w:r w:rsidRPr="008F159E">
        <w:rPr>
          <w:rFonts w:eastAsia="MS Mincho"/>
        </w:rPr>
        <w:t>Notes:</w:t>
      </w:r>
    </w:p>
    <w:p w14:paraId="1E1EF8FF" w14:textId="77777777" w:rsidR="001E4058" w:rsidRPr="001729AF" w:rsidRDefault="001E4058" w:rsidP="00E44FBC">
      <w:pPr>
        <w:pStyle w:val="Notes"/>
      </w:pPr>
      <w:r w:rsidRPr="001729AF">
        <w:t>1</w:t>
      </w:r>
      <w:r>
        <w:t>.</w:t>
      </w:r>
      <w:r w:rsidRPr="001729AF">
        <w:t xml:space="preserve"> The </w:t>
      </w:r>
      <w:r>
        <w:t>e</w:t>
      </w:r>
      <w:r w:rsidRPr="001729AF">
        <w:t xml:space="preserve">stimated </w:t>
      </w:r>
      <w:r>
        <w:t>r</w:t>
      </w:r>
      <w:r w:rsidRPr="001729AF">
        <w:t xml:space="preserve">esident </w:t>
      </w:r>
      <w:r>
        <w:t>p</w:t>
      </w:r>
      <w:r w:rsidRPr="001729AF">
        <w:t>opulation is the official ABS estimate of the Australian population.</w:t>
      </w:r>
    </w:p>
    <w:p w14:paraId="25431166" w14:textId="77777777" w:rsidR="001E4058" w:rsidRPr="001729AF" w:rsidRDefault="001E4058" w:rsidP="00E44FBC">
      <w:pPr>
        <w:pStyle w:val="Notes"/>
      </w:pPr>
      <w:r w:rsidRPr="001729AF">
        <w:t>2</w:t>
      </w:r>
      <w:r>
        <w:t>.</w:t>
      </w:r>
      <w:r w:rsidRPr="001729AF">
        <w:t xml:space="preserve"> </w:t>
      </w:r>
      <w:r w:rsidRPr="0059428C">
        <w:t>VIF</w:t>
      </w:r>
      <w:r>
        <w:t xml:space="preserve"> </w:t>
      </w:r>
      <w:r w:rsidRPr="001729AF">
        <w:t>2016 is the official state government projection of population and households.</w:t>
      </w:r>
    </w:p>
    <w:p w14:paraId="18FF49D4" w14:textId="77777777" w:rsidR="001E4058" w:rsidRPr="001729AF" w:rsidRDefault="001E4058" w:rsidP="00E44FBC">
      <w:pPr>
        <w:pStyle w:val="Notes"/>
      </w:pPr>
      <w:r w:rsidRPr="001729AF">
        <w:t>3</w:t>
      </w:r>
      <w:r>
        <w:t>.</w:t>
      </w:r>
      <w:r w:rsidRPr="001729AF">
        <w:t xml:space="preserve"> Department of Economic Development, Jobs, Transport and Resources, internal analysis</w:t>
      </w:r>
      <w:r>
        <w:t xml:space="preserve"> </w:t>
      </w:r>
      <w:r w:rsidRPr="001729AF">
        <w:t>2016.</w:t>
      </w:r>
    </w:p>
    <w:p w14:paraId="14C00057" w14:textId="77777777" w:rsidR="001E4058" w:rsidRPr="001729AF" w:rsidRDefault="001E4058" w:rsidP="00E44FBC">
      <w:pPr>
        <w:pStyle w:val="Notes"/>
      </w:pPr>
      <w:r w:rsidRPr="001729AF">
        <w:t>4</w:t>
      </w:r>
      <w:r>
        <w:t>.</w:t>
      </w:r>
      <w:r w:rsidRPr="001729AF">
        <w:t xml:space="preserve"> Scenario 1 is based on VIF</w:t>
      </w:r>
      <w:r>
        <w:t xml:space="preserve"> </w:t>
      </w:r>
      <w:r w:rsidRPr="001729AF">
        <w:t>2016 projections, which assume continuation of current trends.</w:t>
      </w:r>
    </w:p>
    <w:p w14:paraId="24D9D788" w14:textId="77777777" w:rsidR="001E4058" w:rsidRPr="001729AF" w:rsidRDefault="001E4058" w:rsidP="00E44FBC">
      <w:pPr>
        <w:pStyle w:val="Notes"/>
      </w:pPr>
      <w:r w:rsidRPr="001729AF">
        <w:t>5</w:t>
      </w:r>
      <w:r>
        <w:t>.</w:t>
      </w:r>
      <w:r w:rsidRPr="001729AF">
        <w:t xml:space="preserve"> Scenario 2 shows an aspirational distribution based on achieving a 70/30 (established/</w:t>
      </w:r>
      <w:r>
        <w:t>growth area</w:t>
      </w:r>
      <w:r w:rsidRPr="001729AF">
        <w:t>) split of net dwelling additions.</w:t>
      </w:r>
    </w:p>
    <w:p w14:paraId="20224CB7" w14:textId="542E52A6" w:rsidR="00517D6D" w:rsidRPr="008F159E" w:rsidRDefault="001E4058" w:rsidP="00E44FBC">
      <w:pPr>
        <w:pStyle w:val="Notes"/>
      </w:pPr>
      <w:r w:rsidRPr="001729AF">
        <w:t>6</w:t>
      </w:r>
      <w:r>
        <w:t>.</w:t>
      </w:r>
      <w:r w:rsidRPr="001729AF">
        <w:t xml:space="preserve"> All transport projects requiring budget funding will be carefully assessed in relation to budget capacity.</w:t>
      </w:r>
      <w:r w:rsidR="00517D6D" w:rsidRPr="008F159E">
        <w:br w:type="page"/>
      </w:r>
    </w:p>
    <w:p w14:paraId="5EE5C8B1" w14:textId="77777777" w:rsidR="00517D6D" w:rsidRPr="00425AA4" w:rsidRDefault="00517D6D" w:rsidP="00E77F62">
      <w:pPr>
        <w:pStyle w:val="Caption"/>
      </w:pPr>
      <w:r w:rsidRPr="004842C5">
        <w:lastRenderedPageBreak/>
        <w:t xml:space="preserve">MAP </w:t>
      </w:r>
      <w:r>
        <w:t>5 Eastern</w:t>
      </w:r>
      <w:r w:rsidRPr="00425AA4">
        <w:t xml:space="preserve"> Region</w:t>
      </w:r>
    </w:p>
    <w:p w14:paraId="305121B1" w14:textId="41B604C4" w:rsidR="00517D6D" w:rsidRPr="00425AA4" w:rsidRDefault="00B72098" w:rsidP="00517D6D">
      <w:pPr>
        <w:pStyle w:val="8MapDiagramHeading"/>
        <w:rPr>
          <w:rFonts w:ascii="Arial" w:hAnsi="Arial" w:cs="Arial"/>
        </w:rPr>
      </w:pPr>
      <w:r>
        <w:rPr>
          <w:noProof/>
        </w:rPr>
        <w:drawing>
          <wp:inline distT="0" distB="0" distL="0" distR="0" wp14:anchorId="7EE1AA0B" wp14:editId="028082A0">
            <wp:extent cx="5566410" cy="7024370"/>
            <wp:effectExtent l="0" t="0" r="0" b="5080"/>
            <wp:docPr id="19" name="Picture 19" descr="Precincts and Activity Centres, Transport, Environment and Administration" title="MAP 5 East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6">
                      <a:extLst>
                        <a:ext uri="{28A0092B-C50C-407E-A947-70E740481C1C}">
                          <a14:useLocalDpi xmlns:a14="http://schemas.microsoft.com/office/drawing/2010/main" val="0"/>
                        </a:ext>
                      </a:extLst>
                    </a:blip>
                    <a:stretch>
                      <a:fillRect/>
                    </a:stretch>
                  </pic:blipFill>
                  <pic:spPr>
                    <a:xfrm>
                      <a:off x="0" y="0"/>
                      <a:ext cx="5566410" cy="7024370"/>
                    </a:xfrm>
                    <a:prstGeom prst="rect">
                      <a:avLst/>
                    </a:prstGeom>
                  </pic:spPr>
                </pic:pic>
              </a:graphicData>
            </a:graphic>
          </wp:inline>
        </w:drawing>
      </w:r>
    </w:p>
    <w:p w14:paraId="338652A7" w14:textId="77777777" w:rsidR="00517D6D" w:rsidRPr="00425AA4" w:rsidRDefault="00517D6D" w:rsidP="00B975ED">
      <w:pPr>
        <w:pStyle w:val="Notes"/>
        <w:rPr>
          <w:caps/>
          <w:color w:val="000000"/>
          <w:spacing w:val="-29"/>
          <w:sz w:val="44"/>
          <w:szCs w:val="58"/>
          <w:lang w:val="en-GB"/>
        </w:rPr>
      </w:pPr>
      <w:r w:rsidRPr="00425AA4">
        <w:t>Source: Department of Environment, Land, Water and Planning</w:t>
      </w:r>
      <w:r w:rsidRPr="00425AA4">
        <w:br w:type="page"/>
      </w:r>
    </w:p>
    <w:p w14:paraId="431D91DB" w14:textId="77777777" w:rsidR="00517D6D" w:rsidRPr="00425AA4" w:rsidRDefault="00517D6D" w:rsidP="00864A6B">
      <w:pPr>
        <w:pStyle w:val="Heading4"/>
      </w:pPr>
      <w:r>
        <w:lastRenderedPageBreak/>
        <w:t>Eastern Region</w:t>
      </w:r>
    </w:p>
    <w:p w14:paraId="60715972" w14:textId="4B57EC17" w:rsidR="00517D6D" w:rsidRPr="008F159E" w:rsidRDefault="00517D6D" w:rsidP="008F159E">
      <w:r w:rsidRPr="008F159E">
        <w:t xml:space="preserve">A key focus for the Eastern Region will be consolidating its future growth in targeted areas (including in the Monash </w:t>
      </w:r>
      <w:r w:rsidR="00CE0F30" w:rsidRPr="008F159E">
        <w:t xml:space="preserve">National </w:t>
      </w:r>
      <w:r w:rsidRPr="008F159E">
        <w:t xml:space="preserve">Employment </w:t>
      </w:r>
      <w:r w:rsidR="00CE0F30" w:rsidRPr="008F159E">
        <w:t xml:space="preserve">and Innovation </w:t>
      </w:r>
      <w:r w:rsidRPr="008F159E">
        <w:t>Cluster, Box Hill and Ringwood). Opportunities for transport upgrades include potential road and rail links.</w:t>
      </w:r>
    </w:p>
    <w:p w14:paraId="778150EA" w14:textId="341758AD" w:rsidR="00517D6D" w:rsidRPr="008F159E" w:rsidRDefault="006112D2" w:rsidP="008F159E">
      <w:pPr>
        <w:pStyle w:val="Heading41"/>
      </w:pPr>
      <w:r w:rsidRPr="008F159E">
        <w:t>Municipalities</w:t>
      </w:r>
    </w:p>
    <w:p w14:paraId="370A0D6E" w14:textId="77777777" w:rsidR="00517D6D" w:rsidRPr="008F159E" w:rsidRDefault="00517D6D" w:rsidP="008F159E">
      <w:r w:rsidRPr="008F159E">
        <w:t>Knox, Manningham, Maroondah, Monash, Whitehorse, Yarra Ranges</w:t>
      </w:r>
    </w:p>
    <w:tbl>
      <w:tblPr>
        <w:tblStyle w:val="TableGrid"/>
        <w:tblW w:w="0" w:type="auto"/>
        <w:tblLook w:val="04A0" w:firstRow="1" w:lastRow="0" w:firstColumn="1" w:lastColumn="0" w:noHBand="0" w:noVBand="1"/>
      </w:tblPr>
      <w:tblGrid>
        <w:gridCol w:w="2994"/>
        <w:gridCol w:w="2994"/>
        <w:gridCol w:w="2994"/>
      </w:tblGrid>
      <w:tr w:rsidR="00407D9C" w14:paraId="235120DB" w14:textId="77777777" w:rsidTr="00896404">
        <w:trPr>
          <w:cnfStyle w:val="100000000000" w:firstRow="1" w:lastRow="0" w:firstColumn="0" w:lastColumn="0" w:oddVBand="0" w:evenVBand="0" w:oddHBand="0" w:evenHBand="0" w:firstRowFirstColumn="0" w:firstRowLastColumn="0" w:lastRowFirstColumn="0" w:lastRowLastColumn="0"/>
        </w:trPr>
        <w:tc>
          <w:tcPr>
            <w:tcW w:w="2994" w:type="dxa"/>
          </w:tcPr>
          <w:p w14:paraId="2A3018A1" w14:textId="122DAD76" w:rsidR="00B40FB4" w:rsidRDefault="00B40FB4" w:rsidP="00EA3CDC">
            <w:pPr>
              <w:pStyle w:val="Heading41"/>
            </w:pPr>
            <w:r w:rsidRPr="00407D9C">
              <w:t>Recent population growth (estimated resident population</w:t>
            </w:r>
            <w:r w:rsidRPr="00407D9C">
              <w:rPr>
                <w:vertAlign w:val="superscript"/>
              </w:rPr>
              <w:t>1</w:t>
            </w:r>
            <w:r w:rsidRPr="00407D9C">
              <w:t>)</w:t>
            </w:r>
          </w:p>
          <w:p w14:paraId="12D74EF5" w14:textId="77777777" w:rsidR="00407D9C" w:rsidRDefault="00407D9C" w:rsidP="00E44FBC">
            <w:pPr>
              <w:pStyle w:val="TableText"/>
            </w:pPr>
            <w:r w:rsidRPr="003F7903">
              <w:t>2011</w:t>
            </w:r>
          </w:p>
          <w:p w14:paraId="59F711E7" w14:textId="68FCC50C" w:rsidR="003544EA" w:rsidRDefault="003544EA" w:rsidP="00E44FBC">
            <w:pPr>
              <w:pStyle w:val="TableText"/>
            </w:pPr>
            <w:r w:rsidRPr="008F159E">
              <w:t>862,000</w:t>
            </w:r>
          </w:p>
        </w:tc>
        <w:tc>
          <w:tcPr>
            <w:tcW w:w="2994" w:type="dxa"/>
          </w:tcPr>
          <w:p w14:paraId="7D643A97" w14:textId="0928B1F0" w:rsidR="00B40FB4" w:rsidRDefault="00B40FB4" w:rsidP="00EA3CDC">
            <w:pPr>
              <w:pStyle w:val="Heading41"/>
            </w:pPr>
            <w:r w:rsidRPr="00407D9C">
              <w:t>Recent population growth (estimated resident population</w:t>
            </w:r>
            <w:r w:rsidRPr="00407D9C">
              <w:rPr>
                <w:vertAlign w:val="superscript"/>
              </w:rPr>
              <w:t>1</w:t>
            </w:r>
            <w:r w:rsidRPr="00407D9C">
              <w:t>)</w:t>
            </w:r>
          </w:p>
          <w:p w14:paraId="7152419F" w14:textId="77777777" w:rsidR="00407D9C" w:rsidRDefault="00407D9C" w:rsidP="00E44FBC">
            <w:pPr>
              <w:pStyle w:val="TableText"/>
            </w:pPr>
            <w:r w:rsidRPr="003F7903">
              <w:t>2015</w:t>
            </w:r>
          </w:p>
          <w:p w14:paraId="7676A91A" w14:textId="7BAC6C2A" w:rsidR="003544EA" w:rsidRDefault="003544EA" w:rsidP="00E44FBC">
            <w:pPr>
              <w:pStyle w:val="TableText"/>
            </w:pPr>
            <w:r w:rsidRPr="008F159E">
              <w:t>892,000</w:t>
            </w:r>
          </w:p>
        </w:tc>
        <w:tc>
          <w:tcPr>
            <w:tcW w:w="2994" w:type="dxa"/>
          </w:tcPr>
          <w:p w14:paraId="182CA4E5" w14:textId="03BEA243" w:rsidR="00B40FB4" w:rsidRDefault="00B40FB4" w:rsidP="00EA3CDC">
            <w:pPr>
              <w:pStyle w:val="Heading41"/>
            </w:pPr>
            <w:r w:rsidRPr="00407D9C">
              <w:t>Recent population growth (estimated resident population</w:t>
            </w:r>
            <w:r w:rsidRPr="00407D9C">
              <w:rPr>
                <w:vertAlign w:val="superscript"/>
              </w:rPr>
              <w:t>1</w:t>
            </w:r>
            <w:r w:rsidRPr="00407D9C">
              <w:t>)</w:t>
            </w:r>
          </w:p>
          <w:p w14:paraId="054CCBD5" w14:textId="77777777" w:rsidR="00407D9C" w:rsidRDefault="00407D9C" w:rsidP="00E44FBC">
            <w:pPr>
              <w:pStyle w:val="TableText"/>
            </w:pPr>
            <w:r w:rsidRPr="003F7903">
              <w:t>GROWTH</w:t>
            </w:r>
          </w:p>
          <w:p w14:paraId="414230A6" w14:textId="6E345B3B" w:rsidR="003544EA" w:rsidRDefault="003544EA" w:rsidP="00E44FBC">
            <w:pPr>
              <w:pStyle w:val="TableText"/>
            </w:pPr>
            <w:r w:rsidRPr="008F159E">
              <w:t>30,000</w:t>
            </w:r>
          </w:p>
        </w:tc>
      </w:tr>
      <w:tr w:rsidR="00407D9C" w14:paraId="2B17432D" w14:textId="77777777" w:rsidTr="00896404">
        <w:tc>
          <w:tcPr>
            <w:tcW w:w="2994" w:type="dxa"/>
          </w:tcPr>
          <w:p w14:paraId="21A76E89" w14:textId="2F485357" w:rsidR="00B40FB4" w:rsidRDefault="00B40FB4" w:rsidP="00EA3CDC">
            <w:pPr>
              <w:pStyle w:val="Heading41"/>
            </w:pPr>
            <w:r w:rsidRPr="00407D9C">
              <w:t>Future population (</w:t>
            </w:r>
            <w:r w:rsidRPr="00EA3CDC">
              <w:rPr>
                <w:i/>
              </w:rPr>
              <w:t>Victoria in Future (VIF) 2016</w:t>
            </w:r>
            <w:r w:rsidRPr="00EA3CDC">
              <w:rPr>
                <w:i/>
                <w:vertAlign w:val="superscript"/>
              </w:rPr>
              <w:t>2</w:t>
            </w:r>
            <w:r w:rsidRPr="00407D9C">
              <w:t>)</w:t>
            </w:r>
          </w:p>
          <w:p w14:paraId="62010377" w14:textId="77777777" w:rsidR="00407D9C" w:rsidRDefault="00407D9C" w:rsidP="00E44FBC">
            <w:pPr>
              <w:pStyle w:val="TableText"/>
            </w:pPr>
            <w:r w:rsidRPr="003F7903">
              <w:t>2031</w:t>
            </w:r>
          </w:p>
          <w:p w14:paraId="76232258" w14:textId="5BEED73A" w:rsidR="003544EA" w:rsidRDefault="003544EA" w:rsidP="00E44FBC">
            <w:pPr>
              <w:pStyle w:val="TableText"/>
            </w:pPr>
            <w:r w:rsidRPr="008F159E">
              <w:t>1,032,000</w:t>
            </w:r>
          </w:p>
        </w:tc>
        <w:tc>
          <w:tcPr>
            <w:tcW w:w="2994" w:type="dxa"/>
          </w:tcPr>
          <w:p w14:paraId="04B1F4B8" w14:textId="3A05EE97" w:rsidR="00B40FB4" w:rsidRDefault="00B40FB4" w:rsidP="00EA3CDC">
            <w:pPr>
              <w:pStyle w:val="Heading41"/>
            </w:pPr>
            <w:r w:rsidRPr="00407D9C">
              <w:t>Future population (</w:t>
            </w:r>
            <w:r w:rsidRPr="00EA3CDC">
              <w:rPr>
                <w:i/>
              </w:rPr>
              <w:t>Victoria in Future (VIF) 2016</w:t>
            </w:r>
            <w:r w:rsidRPr="00EA3CDC">
              <w:rPr>
                <w:i/>
                <w:vertAlign w:val="superscript"/>
              </w:rPr>
              <w:t>2</w:t>
            </w:r>
            <w:r w:rsidRPr="00407D9C">
              <w:t>)</w:t>
            </w:r>
          </w:p>
          <w:p w14:paraId="2915E8E5" w14:textId="77777777" w:rsidR="00407D9C" w:rsidRDefault="00407D9C" w:rsidP="00E44FBC">
            <w:pPr>
              <w:pStyle w:val="TableText"/>
            </w:pPr>
            <w:r w:rsidRPr="003F7903">
              <w:t>2051</w:t>
            </w:r>
          </w:p>
          <w:p w14:paraId="3CE971AC" w14:textId="4894653E" w:rsidR="003544EA" w:rsidRDefault="003544EA" w:rsidP="00E44FBC">
            <w:pPr>
              <w:pStyle w:val="TableText"/>
            </w:pPr>
            <w:r w:rsidRPr="008F159E">
              <w:t>1,282,000</w:t>
            </w:r>
          </w:p>
        </w:tc>
        <w:tc>
          <w:tcPr>
            <w:tcW w:w="2994" w:type="dxa"/>
          </w:tcPr>
          <w:p w14:paraId="109EF618" w14:textId="3D53A506" w:rsidR="00B40FB4" w:rsidRDefault="00B40FB4" w:rsidP="00EA3CDC">
            <w:pPr>
              <w:pStyle w:val="Heading41"/>
            </w:pPr>
            <w:r w:rsidRPr="00407D9C">
              <w:t>Future population (</w:t>
            </w:r>
            <w:r w:rsidRPr="00EA3CDC">
              <w:rPr>
                <w:i/>
              </w:rPr>
              <w:t>Victoria in Future (VIF) 2016</w:t>
            </w:r>
            <w:r w:rsidRPr="00EA3CDC">
              <w:rPr>
                <w:i/>
                <w:vertAlign w:val="superscript"/>
              </w:rPr>
              <w:t>2</w:t>
            </w:r>
            <w:r w:rsidRPr="00407D9C">
              <w:t>)</w:t>
            </w:r>
          </w:p>
          <w:p w14:paraId="7D368433" w14:textId="77777777" w:rsidR="00407D9C" w:rsidRDefault="00407D9C" w:rsidP="00E44FBC">
            <w:pPr>
              <w:pStyle w:val="TableText"/>
            </w:pPr>
            <w:r w:rsidRPr="003F7903">
              <w:t>GROWTH</w:t>
            </w:r>
          </w:p>
          <w:p w14:paraId="62BA95F2" w14:textId="2F7AA685" w:rsidR="003544EA" w:rsidRDefault="003544EA" w:rsidP="00E44FBC">
            <w:pPr>
              <w:pStyle w:val="TableText"/>
            </w:pPr>
            <w:r w:rsidRPr="008F159E">
              <w:t>390,000</w:t>
            </w:r>
          </w:p>
        </w:tc>
      </w:tr>
      <w:tr w:rsidR="00407D9C" w14:paraId="5566E55D" w14:textId="77777777" w:rsidTr="00896404">
        <w:tc>
          <w:tcPr>
            <w:tcW w:w="2994" w:type="dxa"/>
          </w:tcPr>
          <w:p w14:paraId="713C149E" w14:textId="28EFE65D" w:rsidR="00B40FB4" w:rsidRDefault="00B40FB4" w:rsidP="00EA3CDC">
            <w:pPr>
              <w:pStyle w:val="Heading41"/>
            </w:pPr>
            <w:r w:rsidRPr="00407D9C">
              <w:t>Current and projected increase in number of jobs</w:t>
            </w:r>
            <w:r w:rsidRPr="00407D9C">
              <w:rPr>
                <w:vertAlign w:val="superscript"/>
              </w:rPr>
              <w:t>3</w:t>
            </w:r>
          </w:p>
          <w:p w14:paraId="7AA55889" w14:textId="77777777" w:rsidR="00407D9C" w:rsidRDefault="00407D9C" w:rsidP="00E44FBC">
            <w:pPr>
              <w:pStyle w:val="TableText"/>
            </w:pPr>
            <w:r w:rsidRPr="003F7903">
              <w:t>2015</w:t>
            </w:r>
          </w:p>
          <w:p w14:paraId="2552CB17" w14:textId="34427C3A" w:rsidR="003544EA" w:rsidRDefault="003544EA" w:rsidP="00E44FBC">
            <w:pPr>
              <w:pStyle w:val="TableText"/>
            </w:pPr>
            <w:r w:rsidRPr="008F159E">
              <w:t>368,000</w:t>
            </w:r>
          </w:p>
        </w:tc>
        <w:tc>
          <w:tcPr>
            <w:tcW w:w="2994" w:type="dxa"/>
          </w:tcPr>
          <w:p w14:paraId="16654618" w14:textId="463EC50F" w:rsidR="00B40FB4" w:rsidRDefault="00B40FB4" w:rsidP="00EA3CDC">
            <w:pPr>
              <w:pStyle w:val="Heading41"/>
            </w:pPr>
            <w:r w:rsidRPr="00407D9C">
              <w:t>Current and projected increase in number of jobs</w:t>
            </w:r>
            <w:r w:rsidRPr="00407D9C">
              <w:rPr>
                <w:vertAlign w:val="superscript"/>
              </w:rPr>
              <w:t>3</w:t>
            </w:r>
          </w:p>
          <w:p w14:paraId="179E37BD" w14:textId="77777777" w:rsidR="00407D9C" w:rsidRDefault="00407D9C" w:rsidP="00E44FBC">
            <w:pPr>
              <w:pStyle w:val="TableText"/>
            </w:pPr>
            <w:r w:rsidRPr="003F7903">
              <w:t>2015–2031</w:t>
            </w:r>
          </w:p>
          <w:p w14:paraId="7445F10B" w14:textId="2BCD1093" w:rsidR="003544EA" w:rsidRDefault="003544EA" w:rsidP="00E44FBC">
            <w:pPr>
              <w:pStyle w:val="TableText"/>
            </w:pPr>
            <w:r w:rsidRPr="008F159E">
              <w:t>68,000</w:t>
            </w:r>
          </w:p>
        </w:tc>
        <w:tc>
          <w:tcPr>
            <w:tcW w:w="2994" w:type="dxa"/>
          </w:tcPr>
          <w:p w14:paraId="3A3D1BF9" w14:textId="77777777" w:rsidR="00407D9C" w:rsidRDefault="00407D9C" w:rsidP="00E44FBC">
            <w:pPr>
              <w:pStyle w:val="TableText"/>
            </w:pPr>
          </w:p>
        </w:tc>
      </w:tr>
      <w:tr w:rsidR="00407D9C" w14:paraId="552E0A24" w14:textId="77777777" w:rsidTr="00896404">
        <w:tc>
          <w:tcPr>
            <w:tcW w:w="2994" w:type="dxa"/>
          </w:tcPr>
          <w:p w14:paraId="52A29E9F" w14:textId="43AC2463" w:rsidR="00B40FB4" w:rsidRDefault="00B40FB4" w:rsidP="00B40FB4">
            <w:pPr>
              <w:pStyle w:val="Heading41"/>
            </w:pPr>
            <w:r w:rsidRPr="003F7903">
              <w:t>Scenario 1 (Net dwelling additions 2016–2051 – VIF 2016)</w:t>
            </w:r>
            <w:r w:rsidRPr="003F7903">
              <w:rPr>
                <w:vertAlign w:val="superscript"/>
              </w:rPr>
              <w:t>4</w:t>
            </w:r>
          </w:p>
          <w:p w14:paraId="249E5DCD" w14:textId="6A813E03" w:rsidR="00B40FB4" w:rsidRPr="00B40FB4" w:rsidRDefault="00B40FB4" w:rsidP="00B40FB4">
            <w:pPr>
              <w:pStyle w:val="Heading41"/>
            </w:pPr>
            <w:r w:rsidRPr="00B40FB4">
              <w:t>Housing distribution between established and growth areas</w:t>
            </w:r>
          </w:p>
          <w:p w14:paraId="31777F28" w14:textId="77777777" w:rsidR="00407D9C" w:rsidRDefault="00407D9C" w:rsidP="00E44FBC">
            <w:pPr>
              <w:pStyle w:val="TableText"/>
            </w:pPr>
            <w:r w:rsidRPr="003F7903">
              <w:t>Total</w:t>
            </w:r>
          </w:p>
          <w:p w14:paraId="5E4CB866" w14:textId="5055F706" w:rsidR="003544EA" w:rsidRDefault="003544EA" w:rsidP="00E44FBC">
            <w:pPr>
              <w:pStyle w:val="TableText"/>
            </w:pPr>
            <w:r w:rsidRPr="008F159E">
              <w:t>175,000</w:t>
            </w:r>
          </w:p>
        </w:tc>
        <w:tc>
          <w:tcPr>
            <w:tcW w:w="2994" w:type="dxa"/>
          </w:tcPr>
          <w:p w14:paraId="3DFCAFA6" w14:textId="21EB4A4C" w:rsidR="00B40FB4" w:rsidRDefault="00B40FB4" w:rsidP="00B40FB4">
            <w:pPr>
              <w:pStyle w:val="Heading41"/>
            </w:pPr>
            <w:r w:rsidRPr="003F7903">
              <w:t>Scenario 1 (Net dwelling additions 2016–2051 – VIF 2016)</w:t>
            </w:r>
            <w:r w:rsidRPr="003F7903">
              <w:rPr>
                <w:vertAlign w:val="superscript"/>
              </w:rPr>
              <w:t>4</w:t>
            </w:r>
          </w:p>
          <w:p w14:paraId="7B34F04C" w14:textId="38F39370" w:rsidR="00B40FB4" w:rsidRDefault="00B40FB4" w:rsidP="00B40FB4">
            <w:pPr>
              <w:pStyle w:val="Heading41"/>
            </w:pPr>
            <w:r w:rsidRPr="003F7903">
              <w:t>Housing distribution between established and growth areas</w:t>
            </w:r>
          </w:p>
          <w:p w14:paraId="5198F4DB" w14:textId="77777777" w:rsidR="00407D9C" w:rsidRDefault="00407D9C" w:rsidP="00E44FBC">
            <w:pPr>
              <w:pStyle w:val="TableText"/>
            </w:pPr>
            <w:r w:rsidRPr="003F7903">
              <w:t>Established</w:t>
            </w:r>
          </w:p>
          <w:p w14:paraId="404B133F" w14:textId="73F64774" w:rsidR="003544EA" w:rsidRDefault="003544EA" w:rsidP="00E44FBC">
            <w:pPr>
              <w:pStyle w:val="TableText"/>
            </w:pPr>
            <w:r w:rsidRPr="008F159E">
              <w:t>175,000</w:t>
            </w:r>
          </w:p>
        </w:tc>
        <w:tc>
          <w:tcPr>
            <w:tcW w:w="2994" w:type="dxa"/>
          </w:tcPr>
          <w:p w14:paraId="5A8E1B07" w14:textId="18AFB815" w:rsidR="00B40FB4" w:rsidRDefault="00B40FB4" w:rsidP="00B40FB4">
            <w:pPr>
              <w:pStyle w:val="Heading41"/>
            </w:pPr>
            <w:r w:rsidRPr="003F7903">
              <w:t>Scenario 1 (Net dwelling additions 2016–2051 – VIF 2016)</w:t>
            </w:r>
            <w:r w:rsidRPr="003F7903">
              <w:rPr>
                <w:vertAlign w:val="superscript"/>
              </w:rPr>
              <w:t>4</w:t>
            </w:r>
          </w:p>
          <w:p w14:paraId="736C04E1" w14:textId="120419BC" w:rsidR="00B40FB4" w:rsidRDefault="00B40FB4" w:rsidP="00B40FB4">
            <w:pPr>
              <w:pStyle w:val="Heading41"/>
            </w:pPr>
            <w:r w:rsidRPr="003F7903">
              <w:t>Housing distribution between established and growth areas</w:t>
            </w:r>
          </w:p>
          <w:p w14:paraId="5783FDDB" w14:textId="77777777" w:rsidR="00407D9C" w:rsidRDefault="00407D9C" w:rsidP="00E44FBC">
            <w:pPr>
              <w:pStyle w:val="TableText"/>
            </w:pPr>
            <w:r w:rsidRPr="003F7903">
              <w:t>Growth areas</w:t>
            </w:r>
          </w:p>
          <w:p w14:paraId="1B2E2AD6" w14:textId="7DAEAA59" w:rsidR="003544EA" w:rsidRDefault="003544EA" w:rsidP="00E44FBC">
            <w:pPr>
              <w:pStyle w:val="TableText"/>
            </w:pPr>
            <w:r w:rsidRPr="003F7903">
              <w:t>0</w:t>
            </w:r>
          </w:p>
        </w:tc>
      </w:tr>
      <w:tr w:rsidR="00407D9C" w14:paraId="4285B833" w14:textId="77777777" w:rsidTr="00896404">
        <w:tc>
          <w:tcPr>
            <w:tcW w:w="2994" w:type="dxa"/>
          </w:tcPr>
          <w:p w14:paraId="75A01AFD" w14:textId="1A38415E" w:rsidR="00B40FB4" w:rsidRDefault="00B40FB4" w:rsidP="00B40FB4">
            <w:pPr>
              <w:pStyle w:val="Heading41"/>
            </w:pPr>
            <w:r w:rsidRPr="003F7903">
              <w:t>Scenario 2 (Net dwelling additions 2016–2051 – 70/30 aspiration)</w:t>
            </w:r>
            <w:r w:rsidRPr="003F7903">
              <w:rPr>
                <w:vertAlign w:val="superscript"/>
              </w:rPr>
              <w:t>5</w:t>
            </w:r>
          </w:p>
          <w:p w14:paraId="5A60949C" w14:textId="77777777" w:rsidR="00B40FB4" w:rsidRPr="00B40FB4" w:rsidRDefault="00B40FB4" w:rsidP="00B40FB4">
            <w:pPr>
              <w:pStyle w:val="Heading41"/>
            </w:pPr>
            <w:r w:rsidRPr="00B40FB4">
              <w:t>Housing distribution between established and growth areas</w:t>
            </w:r>
          </w:p>
          <w:p w14:paraId="4DAD68FA" w14:textId="77777777" w:rsidR="00407D9C" w:rsidRDefault="00407D9C" w:rsidP="00E44FBC">
            <w:pPr>
              <w:pStyle w:val="TableText"/>
            </w:pPr>
            <w:r w:rsidRPr="003F7903">
              <w:t>Total</w:t>
            </w:r>
          </w:p>
          <w:p w14:paraId="11A0B535" w14:textId="10A1233A" w:rsidR="003544EA" w:rsidRPr="003F7903" w:rsidRDefault="003544EA" w:rsidP="00E44FBC">
            <w:pPr>
              <w:pStyle w:val="TableText"/>
            </w:pPr>
            <w:r w:rsidRPr="008F159E">
              <w:t>190,000</w:t>
            </w:r>
          </w:p>
        </w:tc>
        <w:tc>
          <w:tcPr>
            <w:tcW w:w="2994" w:type="dxa"/>
          </w:tcPr>
          <w:p w14:paraId="7B30645F" w14:textId="0A879DAE" w:rsidR="00B40FB4" w:rsidRDefault="00B40FB4" w:rsidP="00B40FB4">
            <w:pPr>
              <w:pStyle w:val="Heading41"/>
            </w:pPr>
            <w:r w:rsidRPr="003F7903">
              <w:t>Scenario 2 (Net dwelling additions 2016–2051 – 70/30 aspiration)</w:t>
            </w:r>
            <w:r w:rsidRPr="003F7903">
              <w:rPr>
                <w:vertAlign w:val="superscript"/>
              </w:rPr>
              <w:t>5</w:t>
            </w:r>
          </w:p>
          <w:p w14:paraId="07D54F91" w14:textId="77777777" w:rsidR="00B40FB4" w:rsidRPr="00B40FB4" w:rsidRDefault="00B40FB4" w:rsidP="00B40FB4">
            <w:pPr>
              <w:pStyle w:val="Heading41"/>
            </w:pPr>
            <w:r w:rsidRPr="00B40FB4">
              <w:t>Housing distribution between established and growth areas</w:t>
            </w:r>
          </w:p>
          <w:p w14:paraId="6CFC0EB2" w14:textId="77777777" w:rsidR="00407D9C" w:rsidRDefault="00407D9C" w:rsidP="00E44FBC">
            <w:pPr>
              <w:pStyle w:val="TableText"/>
            </w:pPr>
            <w:r w:rsidRPr="003F7903">
              <w:t>Established</w:t>
            </w:r>
          </w:p>
          <w:p w14:paraId="5D546820" w14:textId="1CCCBF46" w:rsidR="003544EA" w:rsidRPr="003F7903" w:rsidRDefault="003544EA" w:rsidP="00E44FBC">
            <w:pPr>
              <w:pStyle w:val="TableText"/>
            </w:pPr>
            <w:r w:rsidRPr="008F159E">
              <w:t>190,000</w:t>
            </w:r>
          </w:p>
        </w:tc>
        <w:tc>
          <w:tcPr>
            <w:tcW w:w="2994" w:type="dxa"/>
          </w:tcPr>
          <w:p w14:paraId="0FB8D7C8" w14:textId="413AD6A4" w:rsidR="00B40FB4" w:rsidRDefault="00B40FB4" w:rsidP="00B40FB4">
            <w:pPr>
              <w:pStyle w:val="Heading41"/>
            </w:pPr>
            <w:r w:rsidRPr="003F7903">
              <w:t>Scenario 2 (Net dwelling additions 2016–2051 – 70/30 aspiration)</w:t>
            </w:r>
            <w:r w:rsidRPr="003F7903">
              <w:rPr>
                <w:vertAlign w:val="superscript"/>
              </w:rPr>
              <w:t>5</w:t>
            </w:r>
          </w:p>
          <w:p w14:paraId="25520B5E" w14:textId="77777777" w:rsidR="00B40FB4" w:rsidRPr="00B40FB4" w:rsidRDefault="00B40FB4" w:rsidP="00B40FB4">
            <w:pPr>
              <w:pStyle w:val="Heading41"/>
            </w:pPr>
            <w:r w:rsidRPr="00B40FB4">
              <w:t>Housing distribution between established and growth areas</w:t>
            </w:r>
          </w:p>
          <w:p w14:paraId="4C02FF76" w14:textId="77777777" w:rsidR="00407D9C" w:rsidRDefault="00407D9C" w:rsidP="00E44FBC">
            <w:pPr>
              <w:pStyle w:val="TableText"/>
            </w:pPr>
            <w:r w:rsidRPr="003F7903">
              <w:t>Growth areas</w:t>
            </w:r>
          </w:p>
          <w:p w14:paraId="0A2B8478" w14:textId="6A8A524C" w:rsidR="003544EA" w:rsidRPr="003F7903" w:rsidRDefault="003544EA" w:rsidP="00E44FBC">
            <w:pPr>
              <w:pStyle w:val="TableText"/>
            </w:pPr>
            <w:r>
              <w:t>0</w:t>
            </w:r>
          </w:p>
        </w:tc>
      </w:tr>
    </w:tbl>
    <w:p w14:paraId="6A33EFFB" w14:textId="37C4E0B8" w:rsidR="00517D6D" w:rsidRPr="008F159E" w:rsidRDefault="006112D2" w:rsidP="008F159E">
      <w:pPr>
        <w:pStyle w:val="Heading41"/>
      </w:pPr>
      <w:r w:rsidRPr="008F159E">
        <w:t>Places of state significance</w:t>
      </w:r>
    </w:p>
    <w:p w14:paraId="658A7089" w14:textId="059E1505" w:rsidR="00517D6D" w:rsidRPr="008F159E" w:rsidRDefault="00517D6D" w:rsidP="008F159E">
      <w:r w:rsidRPr="008F159E">
        <w:t xml:space="preserve">National employment and innovation cluster </w:t>
      </w:r>
      <w:r w:rsidR="0022070D" w:rsidRPr="008F159E">
        <w:t>—</w:t>
      </w:r>
      <w:r w:rsidRPr="008F159E">
        <w:t xml:space="preserve"> Monash</w:t>
      </w:r>
    </w:p>
    <w:p w14:paraId="0B0C1762" w14:textId="1C9916FE" w:rsidR="00517D6D" w:rsidRPr="008F159E" w:rsidRDefault="00517D6D" w:rsidP="008F159E">
      <w:r w:rsidRPr="008F159E">
        <w:t xml:space="preserve">Metropolitan activity centres </w:t>
      </w:r>
      <w:r w:rsidR="0022070D" w:rsidRPr="008F159E">
        <w:t>—</w:t>
      </w:r>
      <w:r w:rsidRPr="008F159E">
        <w:t xml:space="preserve"> Box Hill, Ringwood</w:t>
      </w:r>
    </w:p>
    <w:p w14:paraId="69E9B562" w14:textId="0A846394" w:rsidR="00517D6D" w:rsidRPr="008F159E" w:rsidRDefault="00517D6D" w:rsidP="008F159E">
      <w:r w:rsidRPr="008F159E">
        <w:t xml:space="preserve">Health and/or education precincts </w:t>
      </w:r>
      <w:r w:rsidR="0022070D" w:rsidRPr="008F159E">
        <w:t>—</w:t>
      </w:r>
      <w:r w:rsidRPr="008F159E">
        <w:t xml:space="preserve"> Box Hill Hospital</w:t>
      </w:r>
      <w:r w:rsidR="00CE0F30" w:rsidRPr="008F159E">
        <w:t xml:space="preserve"> and Box Hill TAFE Precinct</w:t>
      </w:r>
      <w:r w:rsidRPr="008F159E">
        <w:t xml:space="preserve">, Monash Medical Centre, Deakin University (Burwood), Swinburne University (Hawthorn), Monash University </w:t>
      </w:r>
      <w:r w:rsidR="00CE0F30" w:rsidRPr="008F159E">
        <w:t xml:space="preserve">Precinct </w:t>
      </w:r>
      <w:r w:rsidRPr="008F159E">
        <w:t>(Clayton), Knox Private Hospital</w:t>
      </w:r>
    </w:p>
    <w:p w14:paraId="4CB39342" w14:textId="005C0400" w:rsidR="00517D6D" w:rsidRPr="008F159E" w:rsidRDefault="006112D2" w:rsidP="008F159E">
      <w:pPr>
        <w:pStyle w:val="Heading41"/>
      </w:pPr>
      <w:r w:rsidRPr="008F159E">
        <w:lastRenderedPageBreak/>
        <w:t>Places of local significance</w:t>
      </w:r>
    </w:p>
    <w:p w14:paraId="20253A79" w14:textId="13ECD3D3" w:rsidR="00517D6D" w:rsidRPr="008F159E" w:rsidRDefault="00AE03DE" w:rsidP="008F159E">
      <w:r w:rsidRPr="008F159E">
        <w:t xml:space="preserve">Major </w:t>
      </w:r>
      <w:r w:rsidR="00517D6D" w:rsidRPr="008F159E">
        <w:t xml:space="preserve">Activity centres </w:t>
      </w:r>
      <w:r w:rsidR="0022070D" w:rsidRPr="008F159E">
        <w:t>—</w:t>
      </w:r>
      <w:r w:rsidR="00517D6D" w:rsidRPr="008F159E">
        <w:t xml:space="preserve"> Bayswater, Boronia, Brandon Park, Burwood East</w:t>
      </w:r>
      <w:r w:rsidR="0025680A" w:rsidRPr="008F159E">
        <w:t>-</w:t>
      </w:r>
      <w:r w:rsidR="00517D6D" w:rsidRPr="008F159E">
        <w:t>Tally Ho, Burwood Heights, Chirnside Park, Clayton, Croydon, Doncaster East</w:t>
      </w:r>
      <w:r w:rsidR="0025680A" w:rsidRPr="008F159E">
        <w:t>-</w:t>
      </w:r>
      <w:r w:rsidR="00517D6D" w:rsidRPr="008F159E">
        <w:t>The Pines, Doncaster Hill, Forest Hill Chase, Glen Waverley, Lilydale, Mount Waverley, Mountain Gate, Nunawading, Oakleigh, Rowville</w:t>
      </w:r>
      <w:r w:rsidR="0025680A" w:rsidRPr="008F159E">
        <w:t>-</w:t>
      </w:r>
      <w:r w:rsidR="00517D6D" w:rsidRPr="008F159E">
        <w:t>Stud Park, Wantirna</w:t>
      </w:r>
      <w:r w:rsidR="006112D2" w:rsidRPr="008F159E">
        <w:t> </w:t>
      </w:r>
      <w:r w:rsidR="00517D6D" w:rsidRPr="008F159E">
        <w:t>South</w:t>
      </w:r>
      <w:r w:rsidR="0025680A" w:rsidRPr="008F159E">
        <w:t>-</w:t>
      </w:r>
      <w:r w:rsidR="00517D6D" w:rsidRPr="008F159E">
        <w:t>Knox Central</w:t>
      </w:r>
    </w:p>
    <w:p w14:paraId="5913C648" w14:textId="02A6FA56" w:rsidR="00517D6D" w:rsidRPr="008F159E" w:rsidRDefault="006112D2" w:rsidP="008F159E">
      <w:pPr>
        <w:pStyle w:val="Heading41"/>
      </w:pPr>
      <w:r w:rsidRPr="008F159E">
        <w:t>Transport projects</w:t>
      </w:r>
      <w:r w:rsidR="00517D6D" w:rsidRPr="008F159E">
        <w:rPr>
          <w:vertAlign w:val="superscript"/>
        </w:rPr>
        <w:t>6</w:t>
      </w:r>
    </w:p>
    <w:p w14:paraId="66AA95F7" w14:textId="23932051" w:rsidR="00517D6D" w:rsidRPr="008F159E" w:rsidRDefault="008B1610" w:rsidP="008F159E">
      <w:r w:rsidRPr="008F159E">
        <w:t>Caulfield to Dandenong Level Crossing Removal and Line Upgrade</w:t>
      </w:r>
      <w:r w:rsidR="00517D6D" w:rsidRPr="008F159E">
        <w:t xml:space="preserve"> </w:t>
      </w:r>
      <w:r w:rsidR="0022070D" w:rsidRPr="008F159E">
        <w:t>—</w:t>
      </w:r>
      <w:r w:rsidR="00517D6D" w:rsidRPr="008F159E">
        <w:t xml:space="preserve"> </w:t>
      </w:r>
      <w:r w:rsidRPr="008F159E">
        <w:t>funded – in delivery</w:t>
      </w:r>
    </w:p>
    <w:p w14:paraId="48F0DA52" w14:textId="5E4B8669" w:rsidR="00284C97" w:rsidRPr="008F159E" w:rsidRDefault="00517D6D" w:rsidP="008F159E">
      <w:r w:rsidRPr="008F159E">
        <w:t xml:space="preserve">Monash Freeway upgrade </w:t>
      </w:r>
      <w:r w:rsidR="0022070D" w:rsidRPr="008F159E">
        <w:t>—</w:t>
      </w:r>
      <w:r w:rsidRPr="008F159E">
        <w:t xml:space="preserve"> </w:t>
      </w:r>
      <w:r w:rsidR="008B1610" w:rsidRPr="008F159E">
        <w:t>funded – in delivery</w:t>
      </w:r>
    </w:p>
    <w:p w14:paraId="1C5F5D4C" w14:textId="5AF44A2A" w:rsidR="00517D6D" w:rsidRPr="008F159E" w:rsidRDefault="00517D6D" w:rsidP="008F159E">
      <w:r w:rsidRPr="008F159E">
        <w:t>Level crossing removal projects: Blackburn Road, Blackburn; Clayton Road, Clayton; Centre Road, Clayton;</w:t>
      </w:r>
    </w:p>
    <w:p w14:paraId="118AE855" w14:textId="77777777" w:rsidR="00517D6D" w:rsidRPr="008F159E" w:rsidRDefault="00517D6D" w:rsidP="008F159E">
      <w:r w:rsidRPr="008F159E">
        <w:t>Heatherdale Road, Ringwood; Manchester Road, Mooroolbark; Maroondah Highway, Lilydale;</w:t>
      </w:r>
    </w:p>
    <w:p w14:paraId="18FFAF71" w14:textId="77777777" w:rsidR="00517D6D" w:rsidRPr="008F159E" w:rsidRDefault="00517D6D" w:rsidP="008F159E">
      <w:r w:rsidRPr="008F159E">
        <w:t>Mountain Highway, Bayswater; Scoresby Road, Bayswater</w:t>
      </w:r>
    </w:p>
    <w:p w14:paraId="1A5372D7" w14:textId="77777777" w:rsidR="00034126" w:rsidRDefault="00034126" w:rsidP="008F159E">
      <w:pPr>
        <w:pStyle w:val="Heading41"/>
        <w:rPr>
          <w:rFonts w:eastAsia="MS Mincho"/>
        </w:rPr>
      </w:pPr>
    </w:p>
    <w:p w14:paraId="51E14255" w14:textId="77777777" w:rsidR="00517D6D" w:rsidRPr="008F159E" w:rsidRDefault="00517D6D" w:rsidP="008F159E">
      <w:pPr>
        <w:pStyle w:val="Heading41"/>
        <w:rPr>
          <w:rFonts w:eastAsia="MS Mincho"/>
        </w:rPr>
      </w:pPr>
      <w:r w:rsidRPr="008F159E">
        <w:rPr>
          <w:rFonts w:eastAsia="MS Mincho"/>
        </w:rPr>
        <w:t>Notes:</w:t>
      </w:r>
    </w:p>
    <w:p w14:paraId="0AAFEC97" w14:textId="77777777" w:rsidR="001E4058" w:rsidRPr="001729AF" w:rsidRDefault="001E4058" w:rsidP="00E44FBC">
      <w:pPr>
        <w:pStyle w:val="Notes"/>
      </w:pPr>
      <w:r w:rsidRPr="001729AF">
        <w:t>1</w:t>
      </w:r>
      <w:r>
        <w:t>.</w:t>
      </w:r>
      <w:r w:rsidRPr="001729AF">
        <w:t xml:space="preserve"> The </w:t>
      </w:r>
      <w:r>
        <w:t>e</w:t>
      </w:r>
      <w:r w:rsidRPr="001729AF">
        <w:t xml:space="preserve">stimated </w:t>
      </w:r>
      <w:r>
        <w:t>r</w:t>
      </w:r>
      <w:r w:rsidRPr="001729AF">
        <w:t xml:space="preserve">esident </w:t>
      </w:r>
      <w:r>
        <w:t>p</w:t>
      </w:r>
      <w:r w:rsidRPr="001729AF">
        <w:t>opulation is the official ABS estimate of the Australian population.</w:t>
      </w:r>
    </w:p>
    <w:p w14:paraId="1A14191A" w14:textId="77777777" w:rsidR="001E4058" w:rsidRPr="001729AF" w:rsidRDefault="001E4058" w:rsidP="00E44FBC">
      <w:pPr>
        <w:pStyle w:val="Notes"/>
      </w:pPr>
      <w:r w:rsidRPr="001729AF">
        <w:t>2</w:t>
      </w:r>
      <w:r>
        <w:t>.</w:t>
      </w:r>
      <w:r w:rsidRPr="001729AF">
        <w:t xml:space="preserve"> </w:t>
      </w:r>
      <w:r w:rsidRPr="0059428C">
        <w:t>VIF</w:t>
      </w:r>
      <w:r>
        <w:t xml:space="preserve"> </w:t>
      </w:r>
      <w:r w:rsidRPr="001729AF">
        <w:t>2016 is the official state government projection of population and households.</w:t>
      </w:r>
    </w:p>
    <w:p w14:paraId="1013AF6C" w14:textId="77777777" w:rsidR="001E4058" w:rsidRPr="001729AF" w:rsidRDefault="001E4058" w:rsidP="00E44FBC">
      <w:pPr>
        <w:pStyle w:val="Notes"/>
      </w:pPr>
      <w:r w:rsidRPr="001729AF">
        <w:t>3</w:t>
      </w:r>
      <w:r>
        <w:t>.</w:t>
      </w:r>
      <w:r w:rsidRPr="001729AF">
        <w:t xml:space="preserve"> Department of Economic Development, Jobs, Transport and Resources, internal analysis</w:t>
      </w:r>
      <w:r>
        <w:t xml:space="preserve"> </w:t>
      </w:r>
      <w:r w:rsidRPr="001729AF">
        <w:t>2016.</w:t>
      </w:r>
    </w:p>
    <w:p w14:paraId="5E3D85D1" w14:textId="77777777" w:rsidR="001E4058" w:rsidRPr="001729AF" w:rsidRDefault="001E4058" w:rsidP="00E44FBC">
      <w:pPr>
        <w:pStyle w:val="Notes"/>
      </w:pPr>
      <w:r w:rsidRPr="001729AF">
        <w:t>4</w:t>
      </w:r>
      <w:r>
        <w:t>.</w:t>
      </w:r>
      <w:r w:rsidRPr="001729AF">
        <w:t xml:space="preserve"> Scenario 1 is based on VIF</w:t>
      </w:r>
      <w:r>
        <w:t xml:space="preserve"> </w:t>
      </w:r>
      <w:r w:rsidRPr="001729AF">
        <w:t>2016 projections, which assume continuation of current trends.</w:t>
      </w:r>
    </w:p>
    <w:p w14:paraId="79439CFB" w14:textId="77777777" w:rsidR="001E4058" w:rsidRPr="001729AF" w:rsidRDefault="001E4058" w:rsidP="00E44FBC">
      <w:pPr>
        <w:pStyle w:val="Notes"/>
      </w:pPr>
      <w:r w:rsidRPr="001729AF">
        <w:t>5</w:t>
      </w:r>
      <w:r>
        <w:t>.</w:t>
      </w:r>
      <w:r w:rsidRPr="001729AF">
        <w:t xml:space="preserve"> Scenario 2 shows an aspirational distribution based on achieving a 70/30 (established/</w:t>
      </w:r>
      <w:r>
        <w:t>growth area</w:t>
      </w:r>
      <w:r w:rsidRPr="001729AF">
        <w:t>) split of net dwelling additions.</w:t>
      </w:r>
    </w:p>
    <w:p w14:paraId="33DEABCA" w14:textId="31EA4544" w:rsidR="00517D6D" w:rsidRPr="008F159E" w:rsidRDefault="001E4058" w:rsidP="00E44FBC">
      <w:pPr>
        <w:pStyle w:val="Notes"/>
      </w:pPr>
      <w:r w:rsidRPr="001729AF">
        <w:t>6</w:t>
      </w:r>
      <w:r>
        <w:t>.</w:t>
      </w:r>
      <w:r w:rsidRPr="001729AF">
        <w:t xml:space="preserve"> All transport projects requiring budget funding will be carefully assessed in relation to budget capacity.</w:t>
      </w:r>
      <w:r w:rsidR="00517D6D" w:rsidRPr="008F159E">
        <w:br w:type="page"/>
      </w:r>
    </w:p>
    <w:p w14:paraId="00713469" w14:textId="642066B3" w:rsidR="00517D6D" w:rsidRPr="00120AE1" w:rsidRDefault="00517D6D" w:rsidP="00E77F62">
      <w:pPr>
        <w:pStyle w:val="Caption"/>
      </w:pPr>
      <w:r>
        <w:lastRenderedPageBreak/>
        <w:t xml:space="preserve">MAP 6 </w:t>
      </w:r>
      <w:r w:rsidRPr="00120AE1">
        <w:t xml:space="preserve">Inner </w:t>
      </w:r>
      <w:r>
        <w:t>So</w:t>
      </w:r>
      <w:r w:rsidRPr="00120AE1">
        <w:t>uth</w:t>
      </w:r>
      <w:r w:rsidR="00CA4031">
        <w:t xml:space="preserve"> </w:t>
      </w:r>
      <w:r>
        <w:t>E</w:t>
      </w:r>
      <w:r w:rsidRPr="00120AE1">
        <w:t xml:space="preserve">ast </w:t>
      </w:r>
      <w:r>
        <w:t>R</w:t>
      </w:r>
      <w:r w:rsidRPr="00120AE1">
        <w:t>egion</w:t>
      </w:r>
    </w:p>
    <w:p w14:paraId="11F45353" w14:textId="316F681B" w:rsidR="00517D6D" w:rsidRPr="00425AA4" w:rsidRDefault="00B72098" w:rsidP="00517D6D">
      <w:pPr>
        <w:rPr>
          <w:rFonts w:cs="Arial"/>
        </w:rPr>
      </w:pPr>
      <w:r>
        <w:rPr>
          <w:noProof/>
        </w:rPr>
        <w:drawing>
          <wp:inline distT="0" distB="0" distL="0" distR="0" wp14:anchorId="19F9ACFA" wp14:editId="5B5076C3">
            <wp:extent cx="5566410" cy="6736078"/>
            <wp:effectExtent l="0" t="0" r="0" b="7620"/>
            <wp:docPr id="20" name="Picture 20" descr="Precincts and Activity Centres, Transport, Environment and Administration" title="MAP 6 Inner South East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7">
                      <a:extLst>
                        <a:ext uri="{28A0092B-C50C-407E-A947-70E740481C1C}">
                          <a14:useLocalDpi xmlns:a14="http://schemas.microsoft.com/office/drawing/2010/main" val="0"/>
                        </a:ext>
                      </a:extLst>
                    </a:blip>
                    <a:stretch>
                      <a:fillRect/>
                    </a:stretch>
                  </pic:blipFill>
                  <pic:spPr>
                    <a:xfrm>
                      <a:off x="0" y="0"/>
                      <a:ext cx="5566410" cy="6736078"/>
                    </a:xfrm>
                    <a:prstGeom prst="rect">
                      <a:avLst/>
                    </a:prstGeom>
                  </pic:spPr>
                </pic:pic>
              </a:graphicData>
            </a:graphic>
          </wp:inline>
        </w:drawing>
      </w:r>
    </w:p>
    <w:p w14:paraId="652D4CF3" w14:textId="77777777" w:rsidR="00517D6D" w:rsidRPr="00425AA4" w:rsidRDefault="00517D6D" w:rsidP="00B975ED">
      <w:pPr>
        <w:pStyle w:val="Notes"/>
        <w:rPr>
          <w:caps/>
          <w:color w:val="000000"/>
          <w:spacing w:val="-29"/>
          <w:sz w:val="44"/>
          <w:szCs w:val="58"/>
          <w:lang w:val="en-GB"/>
        </w:rPr>
      </w:pPr>
      <w:r w:rsidRPr="00425AA4">
        <w:t>Source: Department of Environment, Land, Water and Planning</w:t>
      </w:r>
      <w:r w:rsidRPr="00425AA4">
        <w:br w:type="page"/>
      </w:r>
    </w:p>
    <w:p w14:paraId="15EDFBA8" w14:textId="01338D6D" w:rsidR="00517D6D" w:rsidRPr="00425AA4" w:rsidRDefault="00517D6D" w:rsidP="00864A6B">
      <w:pPr>
        <w:pStyle w:val="Heading4"/>
      </w:pPr>
      <w:r w:rsidRPr="00425AA4">
        <w:lastRenderedPageBreak/>
        <w:t>Inner South</w:t>
      </w:r>
      <w:r w:rsidR="00CA4031">
        <w:t xml:space="preserve"> </w:t>
      </w:r>
      <w:r w:rsidRPr="00425AA4">
        <w:t xml:space="preserve">East </w:t>
      </w:r>
      <w:r>
        <w:t>Region</w:t>
      </w:r>
    </w:p>
    <w:p w14:paraId="65DC1114" w14:textId="509B3831" w:rsidR="00517D6D" w:rsidRPr="003F7903" w:rsidRDefault="00CA4031" w:rsidP="003F7903">
      <w:r w:rsidRPr="003F7903">
        <w:t xml:space="preserve">A key focus for the Inner South </w:t>
      </w:r>
      <w:r w:rsidR="00517D6D" w:rsidRPr="003F7903">
        <w:t>East Region will be accommodating its future growth within established areas and maintaining access to jobs and services. Opportunities for transport upgrades include potential road and rail links and level crossing removals.</w:t>
      </w:r>
    </w:p>
    <w:p w14:paraId="46881D2F" w14:textId="215A8345" w:rsidR="00517D6D" w:rsidRPr="003F7903" w:rsidRDefault="008A4754" w:rsidP="003F7903">
      <w:pPr>
        <w:pStyle w:val="Heading41"/>
      </w:pPr>
      <w:r w:rsidRPr="003F7903">
        <w:t>Municipalities</w:t>
      </w:r>
    </w:p>
    <w:p w14:paraId="6ED463A5" w14:textId="77777777" w:rsidR="00517D6D" w:rsidRDefault="00517D6D" w:rsidP="003F7903">
      <w:r w:rsidRPr="003F7903">
        <w:t>Bayside, Boroondara, Glen Eira, Stonnington</w:t>
      </w:r>
    </w:p>
    <w:tbl>
      <w:tblPr>
        <w:tblStyle w:val="TableGrid"/>
        <w:tblW w:w="0" w:type="auto"/>
        <w:tblLook w:val="04A0" w:firstRow="1" w:lastRow="0" w:firstColumn="1" w:lastColumn="0" w:noHBand="0" w:noVBand="1"/>
      </w:tblPr>
      <w:tblGrid>
        <w:gridCol w:w="2994"/>
        <w:gridCol w:w="2994"/>
        <w:gridCol w:w="2994"/>
      </w:tblGrid>
      <w:tr w:rsidR="00407D9C" w14:paraId="17864D16" w14:textId="77777777" w:rsidTr="001C2C82">
        <w:trPr>
          <w:cnfStyle w:val="100000000000" w:firstRow="1" w:lastRow="0" w:firstColumn="0" w:lastColumn="0" w:oddVBand="0" w:evenVBand="0" w:oddHBand="0" w:evenHBand="0" w:firstRowFirstColumn="0" w:firstRowLastColumn="0" w:lastRowFirstColumn="0" w:lastRowLastColumn="0"/>
        </w:trPr>
        <w:tc>
          <w:tcPr>
            <w:tcW w:w="2994" w:type="dxa"/>
            <w:shd w:val="clear" w:color="auto" w:fill="auto"/>
          </w:tcPr>
          <w:p w14:paraId="5FF07A5B" w14:textId="77777777" w:rsidR="00B40FB4" w:rsidRDefault="00B40FB4" w:rsidP="00B40FB4">
            <w:pPr>
              <w:pStyle w:val="Heading41"/>
            </w:pPr>
            <w:r w:rsidRPr="00407D9C">
              <w:t>Recent population growth (estimated resident population</w:t>
            </w:r>
            <w:r w:rsidRPr="00407D9C">
              <w:rPr>
                <w:vertAlign w:val="superscript"/>
              </w:rPr>
              <w:t>1</w:t>
            </w:r>
            <w:r w:rsidRPr="00407D9C">
              <w:t>)</w:t>
            </w:r>
          </w:p>
          <w:p w14:paraId="00255C2D" w14:textId="2792CBD4" w:rsidR="00407D9C" w:rsidRDefault="00407D9C" w:rsidP="00E44FBC">
            <w:pPr>
              <w:pStyle w:val="TableText"/>
            </w:pPr>
            <w:r w:rsidRPr="003F7903">
              <w:t>2011</w:t>
            </w:r>
          </w:p>
          <w:p w14:paraId="1F0865B0" w14:textId="344DCED7" w:rsidR="003544EA" w:rsidRDefault="003544EA" w:rsidP="00E44FBC">
            <w:pPr>
              <w:pStyle w:val="TableText"/>
            </w:pPr>
            <w:r w:rsidRPr="003F7903">
              <w:t>499,000</w:t>
            </w:r>
          </w:p>
        </w:tc>
        <w:tc>
          <w:tcPr>
            <w:tcW w:w="2994" w:type="dxa"/>
            <w:shd w:val="clear" w:color="auto" w:fill="auto"/>
          </w:tcPr>
          <w:p w14:paraId="0BE2D448" w14:textId="17F680F6" w:rsidR="00B40FB4" w:rsidRDefault="00B40FB4" w:rsidP="00B40FB4">
            <w:pPr>
              <w:pStyle w:val="Heading41"/>
            </w:pPr>
            <w:r w:rsidRPr="00407D9C">
              <w:t>Recent population growth (estimated resident population</w:t>
            </w:r>
            <w:r w:rsidRPr="00407D9C">
              <w:rPr>
                <w:vertAlign w:val="superscript"/>
              </w:rPr>
              <w:t>1</w:t>
            </w:r>
            <w:r w:rsidRPr="00407D9C">
              <w:t>)</w:t>
            </w:r>
          </w:p>
          <w:p w14:paraId="1B2D762C" w14:textId="77777777" w:rsidR="00407D9C" w:rsidRDefault="00407D9C" w:rsidP="00E44FBC">
            <w:pPr>
              <w:pStyle w:val="TableText"/>
            </w:pPr>
            <w:r w:rsidRPr="003F7903">
              <w:t>2015</w:t>
            </w:r>
          </w:p>
          <w:p w14:paraId="2031C3BE" w14:textId="3A1B26FD" w:rsidR="003544EA" w:rsidRDefault="003544EA" w:rsidP="00E44FBC">
            <w:pPr>
              <w:pStyle w:val="TableText"/>
            </w:pPr>
            <w:r w:rsidRPr="003F7903">
              <w:t>531,000</w:t>
            </w:r>
          </w:p>
        </w:tc>
        <w:tc>
          <w:tcPr>
            <w:tcW w:w="2994" w:type="dxa"/>
            <w:shd w:val="clear" w:color="auto" w:fill="auto"/>
          </w:tcPr>
          <w:p w14:paraId="66BE16AF" w14:textId="2579360E" w:rsidR="00B40FB4" w:rsidRDefault="00B40FB4" w:rsidP="00B40FB4">
            <w:pPr>
              <w:pStyle w:val="Heading41"/>
            </w:pPr>
            <w:r w:rsidRPr="00407D9C">
              <w:t>Recent population growth (estimated resident population</w:t>
            </w:r>
            <w:r w:rsidRPr="00407D9C">
              <w:rPr>
                <w:vertAlign w:val="superscript"/>
              </w:rPr>
              <w:t>1</w:t>
            </w:r>
            <w:r w:rsidRPr="00407D9C">
              <w:t>)</w:t>
            </w:r>
          </w:p>
          <w:p w14:paraId="1D33DEDC" w14:textId="77777777" w:rsidR="00407D9C" w:rsidRDefault="00407D9C" w:rsidP="00E44FBC">
            <w:pPr>
              <w:pStyle w:val="TableText"/>
            </w:pPr>
            <w:r w:rsidRPr="003F7903">
              <w:t>GROWTH</w:t>
            </w:r>
          </w:p>
          <w:p w14:paraId="302F0958" w14:textId="69F95F55" w:rsidR="003544EA" w:rsidRDefault="003544EA" w:rsidP="00E44FBC">
            <w:pPr>
              <w:pStyle w:val="TableText"/>
            </w:pPr>
            <w:r w:rsidRPr="003F7903">
              <w:t>32,000</w:t>
            </w:r>
          </w:p>
        </w:tc>
      </w:tr>
      <w:tr w:rsidR="00407D9C" w14:paraId="4C58FFD6" w14:textId="77777777" w:rsidTr="00407D9C">
        <w:tc>
          <w:tcPr>
            <w:tcW w:w="2994" w:type="dxa"/>
          </w:tcPr>
          <w:p w14:paraId="69A88FAC" w14:textId="029CB964" w:rsidR="00B40FB4" w:rsidRDefault="00B40FB4" w:rsidP="00B40FB4">
            <w:pPr>
              <w:pStyle w:val="Heading41"/>
            </w:pPr>
            <w:r w:rsidRPr="00407D9C">
              <w:t>Future population (</w:t>
            </w:r>
            <w:r w:rsidRPr="00EA3CDC">
              <w:rPr>
                <w:i/>
              </w:rPr>
              <w:t>Victoria in Future (VIF) 2016</w:t>
            </w:r>
            <w:r w:rsidRPr="00EA3CDC">
              <w:rPr>
                <w:i/>
                <w:vertAlign w:val="superscript"/>
              </w:rPr>
              <w:t>2</w:t>
            </w:r>
            <w:r w:rsidRPr="00407D9C">
              <w:t>)</w:t>
            </w:r>
          </w:p>
          <w:p w14:paraId="353C479B" w14:textId="77777777" w:rsidR="00407D9C" w:rsidRDefault="00407D9C" w:rsidP="00E44FBC">
            <w:pPr>
              <w:pStyle w:val="TableText"/>
            </w:pPr>
            <w:r w:rsidRPr="003F7903">
              <w:t>2031</w:t>
            </w:r>
          </w:p>
          <w:p w14:paraId="492FA905" w14:textId="6493D51B" w:rsidR="003544EA" w:rsidRDefault="003544EA" w:rsidP="00E44FBC">
            <w:pPr>
              <w:pStyle w:val="TableText"/>
            </w:pPr>
            <w:r w:rsidRPr="003F7903">
              <w:t>621,000</w:t>
            </w:r>
          </w:p>
        </w:tc>
        <w:tc>
          <w:tcPr>
            <w:tcW w:w="2994" w:type="dxa"/>
          </w:tcPr>
          <w:p w14:paraId="5180E720" w14:textId="592FA080" w:rsidR="00B40FB4" w:rsidRDefault="00B40FB4" w:rsidP="00B40FB4">
            <w:pPr>
              <w:pStyle w:val="Heading41"/>
            </w:pPr>
            <w:r w:rsidRPr="00407D9C">
              <w:t>Future population (</w:t>
            </w:r>
            <w:r w:rsidRPr="00EA3CDC">
              <w:rPr>
                <w:i/>
              </w:rPr>
              <w:t>Victoria in Future (VIF) 2016</w:t>
            </w:r>
            <w:r w:rsidRPr="00EA3CDC">
              <w:rPr>
                <w:i/>
                <w:vertAlign w:val="superscript"/>
              </w:rPr>
              <w:t>2</w:t>
            </w:r>
            <w:r w:rsidRPr="00407D9C">
              <w:t>)</w:t>
            </w:r>
          </w:p>
          <w:p w14:paraId="4B650B47" w14:textId="77777777" w:rsidR="00407D9C" w:rsidRDefault="00407D9C" w:rsidP="00E44FBC">
            <w:pPr>
              <w:pStyle w:val="TableText"/>
            </w:pPr>
            <w:r w:rsidRPr="003F7903">
              <w:t>2051</w:t>
            </w:r>
          </w:p>
          <w:p w14:paraId="4473F2F7" w14:textId="7E6E6DB8" w:rsidR="003544EA" w:rsidRDefault="003544EA" w:rsidP="00E44FBC">
            <w:pPr>
              <w:pStyle w:val="TableText"/>
            </w:pPr>
            <w:r w:rsidRPr="003F7903">
              <w:t>761,000</w:t>
            </w:r>
          </w:p>
        </w:tc>
        <w:tc>
          <w:tcPr>
            <w:tcW w:w="2994" w:type="dxa"/>
          </w:tcPr>
          <w:p w14:paraId="132D323C" w14:textId="47ECD235" w:rsidR="00B40FB4" w:rsidRDefault="00B40FB4" w:rsidP="00B40FB4">
            <w:pPr>
              <w:pStyle w:val="Heading41"/>
            </w:pPr>
            <w:r w:rsidRPr="00407D9C">
              <w:t>Future population (</w:t>
            </w:r>
            <w:r w:rsidRPr="00EA3CDC">
              <w:rPr>
                <w:i/>
              </w:rPr>
              <w:t>Victoria in Future (VIF) 2016</w:t>
            </w:r>
            <w:r w:rsidRPr="00EA3CDC">
              <w:rPr>
                <w:i/>
                <w:vertAlign w:val="superscript"/>
              </w:rPr>
              <w:t>2</w:t>
            </w:r>
            <w:r w:rsidRPr="00407D9C">
              <w:t>)</w:t>
            </w:r>
          </w:p>
          <w:p w14:paraId="292F1C4A" w14:textId="77777777" w:rsidR="00407D9C" w:rsidRDefault="00407D9C" w:rsidP="00E44FBC">
            <w:pPr>
              <w:pStyle w:val="TableText"/>
            </w:pPr>
            <w:r w:rsidRPr="003F7903">
              <w:t>GROWTH</w:t>
            </w:r>
          </w:p>
          <w:p w14:paraId="2F3CD8E1" w14:textId="0F5D06B2" w:rsidR="003544EA" w:rsidRDefault="003544EA" w:rsidP="00E44FBC">
            <w:pPr>
              <w:pStyle w:val="TableText"/>
            </w:pPr>
            <w:r w:rsidRPr="003F7903">
              <w:t>230,000</w:t>
            </w:r>
          </w:p>
        </w:tc>
      </w:tr>
      <w:tr w:rsidR="00407D9C" w14:paraId="796D3910" w14:textId="77777777" w:rsidTr="00896404">
        <w:tc>
          <w:tcPr>
            <w:tcW w:w="2994" w:type="dxa"/>
          </w:tcPr>
          <w:p w14:paraId="1EA6B133" w14:textId="7BE8BD20" w:rsidR="00B40FB4" w:rsidRDefault="00B40FB4" w:rsidP="00B40FB4">
            <w:pPr>
              <w:pStyle w:val="Heading41"/>
            </w:pPr>
            <w:r w:rsidRPr="00407D9C">
              <w:t>Current and projected increase in number of jobs</w:t>
            </w:r>
            <w:r w:rsidRPr="00407D9C">
              <w:rPr>
                <w:vertAlign w:val="superscript"/>
              </w:rPr>
              <w:t>3</w:t>
            </w:r>
          </w:p>
          <w:p w14:paraId="50D2BA1E" w14:textId="77777777" w:rsidR="00407D9C" w:rsidRDefault="00407D9C" w:rsidP="00E44FBC">
            <w:pPr>
              <w:pStyle w:val="TableText"/>
            </w:pPr>
            <w:r w:rsidRPr="003F7903">
              <w:t>2015</w:t>
            </w:r>
          </w:p>
          <w:p w14:paraId="06CB16C9" w14:textId="3F3AFBAC" w:rsidR="003544EA" w:rsidRDefault="003544EA" w:rsidP="00E44FBC">
            <w:pPr>
              <w:pStyle w:val="TableText"/>
            </w:pPr>
            <w:r w:rsidRPr="003F7903">
              <w:t>213,000</w:t>
            </w:r>
          </w:p>
        </w:tc>
        <w:tc>
          <w:tcPr>
            <w:tcW w:w="2994" w:type="dxa"/>
          </w:tcPr>
          <w:p w14:paraId="2AAC7F65" w14:textId="36A00874" w:rsidR="00B40FB4" w:rsidRDefault="00B40FB4" w:rsidP="00B40FB4">
            <w:pPr>
              <w:pStyle w:val="Heading41"/>
            </w:pPr>
            <w:r w:rsidRPr="00407D9C">
              <w:t>Current and projected increase in number of jobs</w:t>
            </w:r>
            <w:r w:rsidRPr="00407D9C">
              <w:rPr>
                <w:vertAlign w:val="superscript"/>
              </w:rPr>
              <w:t>3</w:t>
            </w:r>
          </w:p>
          <w:p w14:paraId="3BFE1F64" w14:textId="77777777" w:rsidR="00407D9C" w:rsidRDefault="00407D9C" w:rsidP="00E44FBC">
            <w:pPr>
              <w:pStyle w:val="TableText"/>
            </w:pPr>
            <w:r w:rsidRPr="003F7903">
              <w:t>2015–2031</w:t>
            </w:r>
          </w:p>
          <w:p w14:paraId="3835DFEE" w14:textId="1F0722D6" w:rsidR="003544EA" w:rsidRDefault="003544EA" w:rsidP="00E44FBC">
            <w:pPr>
              <w:pStyle w:val="TableText"/>
            </w:pPr>
            <w:r w:rsidRPr="003F7903">
              <w:t>60,000</w:t>
            </w:r>
          </w:p>
        </w:tc>
        <w:tc>
          <w:tcPr>
            <w:tcW w:w="2994" w:type="dxa"/>
          </w:tcPr>
          <w:p w14:paraId="05DC8F2C" w14:textId="77777777" w:rsidR="00407D9C" w:rsidRDefault="00407D9C" w:rsidP="00E44FBC">
            <w:pPr>
              <w:pStyle w:val="TableText"/>
            </w:pPr>
          </w:p>
        </w:tc>
      </w:tr>
      <w:tr w:rsidR="00407D9C" w14:paraId="781445BB" w14:textId="77777777" w:rsidTr="00407D9C">
        <w:tc>
          <w:tcPr>
            <w:tcW w:w="2994" w:type="dxa"/>
          </w:tcPr>
          <w:p w14:paraId="213AA715" w14:textId="622886BA" w:rsidR="00B40FB4" w:rsidRDefault="00B40FB4" w:rsidP="00B40FB4">
            <w:pPr>
              <w:pStyle w:val="Heading41"/>
            </w:pPr>
            <w:r w:rsidRPr="003F7903">
              <w:t>Scenario 1 (Net dwelling additions 2016–2051 – VIF 2016)</w:t>
            </w:r>
            <w:r w:rsidRPr="003F7903">
              <w:rPr>
                <w:vertAlign w:val="superscript"/>
              </w:rPr>
              <w:t>4</w:t>
            </w:r>
          </w:p>
          <w:p w14:paraId="6F9DF8BD" w14:textId="1A5C51B0" w:rsidR="00B40FB4" w:rsidRDefault="00B40FB4" w:rsidP="00B40FB4">
            <w:pPr>
              <w:pStyle w:val="Heading41"/>
            </w:pPr>
            <w:r w:rsidRPr="003F7903">
              <w:t>Housing distribution between established and growth areas</w:t>
            </w:r>
          </w:p>
          <w:p w14:paraId="6A2CAE67" w14:textId="77777777" w:rsidR="00407D9C" w:rsidRDefault="00407D9C" w:rsidP="00E44FBC">
            <w:pPr>
              <w:pStyle w:val="TableText"/>
            </w:pPr>
            <w:r w:rsidRPr="003F7903">
              <w:t>Total</w:t>
            </w:r>
          </w:p>
          <w:p w14:paraId="13E9177A" w14:textId="4F2B8CBE" w:rsidR="003544EA" w:rsidRDefault="003544EA" w:rsidP="00E44FBC">
            <w:pPr>
              <w:pStyle w:val="TableText"/>
            </w:pPr>
            <w:r w:rsidRPr="003F7903">
              <w:t>110,000</w:t>
            </w:r>
          </w:p>
        </w:tc>
        <w:tc>
          <w:tcPr>
            <w:tcW w:w="2994" w:type="dxa"/>
          </w:tcPr>
          <w:p w14:paraId="47C56CF4" w14:textId="7BF1AF3E" w:rsidR="00B40FB4" w:rsidRDefault="00B40FB4" w:rsidP="00B40FB4">
            <w:pPr>
              <w:pStyle w:val="Heading41"/>
            </w:pPr>
            <w:r w:rsidRPr="003F7903">
              <w:t>Scenario 1 (Net dwelling additions 2016–2051 – VIF 2016)</w:t>
            </w:r>
            <w:r w:rsidRPr="003F7903">
              <w:rPr>
                <w:vertAlign w:val="superscript"/>
              </w:rPr>
              <w:t>4</w:t>
            </w:r>
          </w:p>
          <w:p w14:paraId="62B69D7C" w14:textId="12C48201" w:rsidR="00B40FB4" w:rsidRDefault="00B40FB4" w:rsidP="00B40FB4">
            <w:pPr>
              <w:pStyle w:val="Heading41"/>
            </w:pPr>
            <w:r w:rsidRPr="003F7903">
              <w:t>Housing distribution between established and growth areas</w:t>
            </w:r>
          </w:p>
          <w:p w14:paraId="25623000" w14:textId="77777777" w:rsidR="00407D9C" w:rsidRDefault="00407D9C" w:rsidP="00E44FBC">
            <w:pPr>
              <w:pStyle w:val="TableText"/>
            </w:pPr>
            <w:r w:rsidRPr="003F7903">
              <w:t>Established</w:t>
            </w:r>
          </w:p>
          <w:p w14:paraId="703657B1" w14:textId="42D84844" w:rsidR="003544EA" w:rsidRDefault="003544EA" w:rsidP="00E44FBC">
            <w:pPr>
              <w:pStyle w:val="TableText"/>
            </w:pPr>
            <w:r w:rsidRPr="003F7903">
              <w:t>110,000</w:t>
            </w:r>
          </w:p>
        </w:tc>
        <w:tc>
          <w:tcPr>
            <w:tcW w:w="2994" w:type="dxa"/>
          </w:tcPr>
          <w:p w14:paraId="01DCDF3A" w14:textId="116C77BC" w:rsidR="00B40FB4" w:rsidRDefault="00B40FB4" w:rsidP="00B40FB4">
            <w:pPr>
              <w:pStyle w:val="Heading41"/>
            </w:pPr>
            <w:r w:rsidRPr="003F7903">
              <w:t>Scenario 1 (Net dwelling additions 2016–2051 – VIF 2016)</w:t>
            </w:r>
            <w:r w:rsidRPr="003F7903">
              <w:rPr>
                <w:vertAlign w:val="superscript"/>
              </w:rPr>
              <w:t>4</w:t>
            </w:r>
          </w:p>
          <w:p w14:paraId="17BC1FAE" w14:textId="27181C58" w:rsidR="00B40FB4" w:rsidRDefault="00B40FB4" w:rsidP="00B40FB4">
            <w:pPr>
              <w:pStyle w:val="Heading41"/>
            </w:pPr>
            <w:r w:rsidRPr="003F7903">
              <w:t>Housing distribution between established and growth areas</w:t>
            </w:r>
          </w:p>
          <w:p w14:paraId="7BCC6D79" w14:textId="77777777" w:rsidR="00407D9C" w:rsidRDefault="00407D9C" w:rsidP="00E44FBC">
            <w:pPr>
              <w:pStyle w:val="TableText"/>
            </w:pPr>
            <w:r w:rsidRPr="003F7903">
              <w:t>Growth areas</w:t>
            </w:r>
          </w:p>
          <w:p w14:paraId="6FCF203A" w14:textId="6C90B803" w:rsidR="003544EA" w:rsidRDefault="003544EA" w:rsidP="00E44FBC">
            <w:pPr>
              <w:pStyle w:val="TableText"/>
            </w:pPr>
            <w:r w:rsidRPr="003F7903">
              <w:t>0</w:t>
            </w:r>
          </w:p>
        </w:tc>
      </w:tr>
      <w:tr w:rsidR="00407D9C" w14:paraId="03943B5A" w14:textId="77777777" w:rsidTr="00407D9C">
        <w:tc>
          <w:tcPr>
            <w:tcW w:w="2994" w:type="dxa"/>
          </w:tcPr>
          <w:p w14:paraId="2524E022" w14:textId="12B743A8" w:rsidR="00B40FB4" w:rsidRDefault="00B40FB4" w:rsidP="00B40FB4">
            <w:pPr>
              <w:pStyle w:val="Heading41"/>
            </w:pPr>
            <w:r w:rsidRPr="003F7903">
              <w:t>Scenario 2 (Net dwelling additions 2016–2051 – 70/30 aspiration)</w:t>
            </w:r>
            <w:r w:rsidRPr="003F7903">
              <w:rPr>
                <w:vertAlign w:val="superscript"/>
              </w:rPr>
              <w:t>5</w:t>
            </w:r>
          </w:p>
          <w:p w14:paraId="63043668" w14:textId="33A816D6" w:rsidR="00B40FB4" w:rsidRDefault="00B40FB4" w:rsidP="00B40FB4">
            <w:pPr>
              <w:pStyle w:val="Heading41"/>
            </w:pPr>
            <w:r w:rsidRPr="003F7903">
              <w:t>Housing distribution between established and growth areas</w:t>
            </w:r>
          </w:p>
          <w:p w14:paraId="2A99FEC5" w14:textId="77777777" w:rsidR="00407D9C" w:rsidRDefault="00407D9C" w:rsidP="00E44FBC">
            <w:pPr>
              <w:pStyle w:val="TableText"/>
            </w:pPr>
            <w:r w:rsidRPr="003F7903">
              <w:t>Total</w:t>
            </w:r>
          </w:p>
          <w:p w14:paraId="6A95D51F" w14:textId="70CF8376" w:rsidR="003544EA" w:rsidRPr="003F7903" w:rsidRDefault="003544EA" w:rsidP="00E44FBC">
            <w:pPr>
              <w:pStyle w:val="TableText"/>
            </w:pPr>
            <w:r w:rsidRPr="003F7903">
              <w:t>125,000</w:t>
            </w:r>
          </w:p>
        </w:tc>
        <w:tc>
          <w:tcPr>
            <w:tcW w:w="2994" w:type="dxa"/>
          </w:tcPr>
          <w:p w14:paraId="1BAB4C90" w14:textId="15A50390" w:rsidR="00B40FB4" w:rsidRDefault="00B40FB4" w:rsidP="00B40FB4">
            <w:pPr>
              <w:pStyle w:val="Heading41"/>
            </w:pPr>
            <w:r w:rsidRPr="003F7903">
              <w:t>Scenario 2 (Net dwelling additions 2016–2051 – 70/30 aspiration)</w:t>
            </w:r>
            <w:r w:rsidRPr="003F7903">
              <w:rPr>
                <w:vertAlign w:val="superscript"/>
              </w:rPr>
              <w:t>5</w:t>
            </w:r>
          </w:p>
          <w:p w14:paraId="5280EE87" w14:textId="374B8244" w:rsidR="00B40FB4" w:rsidRDefault="00B40FB4" w:rsidP="00B40FB4">
            <w:pPr>
              <w:pStyle w:val="Heading41"/>
            </w:pPr>
            <w:r w:rsidRPr="003F7903">
              <w:t>Housing distribution between established and growth areas</w:t>
            </w:r>
          </w:p>
          <w:p w14:paraId="1A108058" w14:textId="77777777" w:rsidR="00407D9C" w:rsidRDefault="00407D9C" w:rsidP="00E44FBC">
            <w:pPr>
              <w:pStyle w:val="TableText"/>
            </w:pPr>
            <w:r w:rsidRPr="003F7903">
              <w:t>Established</w:t>
            </w:r>
          </w:p>
          <w:p w14:paraId="111DFA1B" w14:textId="061861E0" w:rsidR="003544EA" w:rsidRPr="003F7903" w:rsidRDefault="003544EA" w:rsidP="00E44FBC">
            <w:pPr>
              <w:pStyle w:val="TableText"/>
            </w:pPr>
            <w:r w:rsidRPr="003F7903">
              <w:t>125,000</w:t>
            </w:r>
          </w:p>
        </w:tc>
        <w:tc>
          <w:tcPr>
            <w:tcW w:w="2994" w:type="dxa"/>
          </w:tcPr>
          <w:p w14:paraId="76865738" w14:textId="1ACCEA1F" w:rsidR="00B40FB4" w:rsidRDefault="00B40FB4" w:rsidP="00B40FB4">
            <w:pPr>
              <w:pStyle w:val="Heading41"/>
            </w:pPr>
            <w:r w:rsidRPr="003F7903">
              <w:t>Scenario 2 (Net dwelling additions 2016–2051 – 70/30 aspiration)</w:t>
            </w:r>
            <w:r w:rsidRPr="003F7903">
              <w:rPr>
                <w:vertAlign w:val="superscript"/>
              </w:rPr>
              <w:t>5</w:t>
            </w:r>
          </w:p>
          <w:p w14:paraId="66D140A5" w14:textId="04A9E0E6" w:rsidR="00B40FB4" w:rsidRDefault="00B40FB4" w:rsidP="00B40FB4">
            <w:pPr>
              <w:pStyle w:val="Heading41"/>
            </w:pPr>
            <w:r w:rsidRPr="003F7903">
              <w:t>Housing distribution between established and growth areas</w:t>
            </w:r>
          </w:p>
          <w:p w14:paraId="364EB205" w14:textId="77777777" w:rsidR="00407D9C" w:rsidRDefault="00407D9C" w:rsidP="00E44FBC">
            <w:pPr>
              <w:pStyle w:val="TableText"/>
            </w:pPr>
            <w:r w:rsidRPr="003F7903">
              <w:t>Growth areas</w:t>
            </w:r>
          </w:p>
          <w:p w14:paraId="46108A3E" w14:textId="04104C04" w:rsidR="003544EA" w:rsidRPr="003F7903" w:rsidRDefault="003544EA" w:rsidP="00E44FBC">
            <w:pPr>
              <w:pStyle w:val="TableText"/>
            </w:pPr>
            <w:r w:rsidRPr="003F7903">
              <w:t>0</w:t>
            </w:r>
          </w:p>
        </w:tc>
      </w:tr>
    </w:tbl>
    <w:p w14:paraId="62F7106F" w14:textId="7D837821" w:rsidR="00517D6D" w:rsidRPr="003F7903" w:rsidRDefault="008A4754" w:rsidP="003F7903">
      <w:pPr>
        <w:pStyle w:val="Heading41"/>
      </w:pPr>
      <w:r w:rsidRPr="003F7903">
        <w:t>Places of state significance</w:t>
      </w:r>
    </w:p>
    <w:p w14:paraId="3B3E6E08" w14:textId="1373E564" w:rsidR="00517D6D" w:rsidRPr="003F7903" w:rsidRDefault="00517D6D" w:rsidP="003F7903">
      <w:r w:rsidRPr="003F7903">
        <w:t xml:space="preserve">Health and/or education precinct </w:t>
      </w:r>
      <w:r w:rsidR="0022070D" w:rsidRPr="003F7903">
        <w:t>—</w:t>
      </w:r>
      <w:r w:rsidRPr="003F7903">
        <w:t xml:space="preserve"> Monash University (Caulfield)</w:t>
      </w:r>
    </w:p>
    <w:p w14:paraId="31A2526E" w14:textId="62FE2D63" w:rsidR="00517D6D" w:rsidRPr="003F7903" w:rsidRDefault="008A4754" w:rsidP="003F7903">
      <w:pPr>
        <w:pStyle w:val="Heading41"/>
      </w:pPr>
      <w:r w:rsidRPr="003F7903">
        <w:t>Places of local significance</w:t>
      </w:r>
    </w:p>
    <w:p w14:paraId="3B412412" w14:textId="5E5AA714" w:rsidR="00517D6D" w:rsidRPr="003F7903" w:rsidRDefault="00AE03DE" w:rsidP="003F7903">
      <w:r w:rsidRPr="003F7903">
        <w:t>Major a</w:t>
      </w:r>
      <w:r w:rsidR="00517D6D" w:rsidRPr="003F7903">
        <w:t>ctivity centres</w:t>
      </w:r>
      <w:r w:rsidR="005C6208" w:rsidRPr="003F7903">
        <w:t xml:space="preserve"> </w:t>
      </w:r>
      <w:r w:rsidR="0022070D" w:rsidRPr="003F7903">
        <w:t>—</w:t>
      </w:r>
      <w:r w:rsidR="00517D6D" w:rsidRPr="003F7903">
        <w:t>Bentleigh, Brighton</w:t>
      </w:r>
      <w:r w:rsidR="0025680A" w:rsidRPr="003F7903">
        <w:t>-</w:t>
      </w:r>
      <w:r w:rsidR="00517D6D" w:rsidRPr="003F7903">
        <w:t>Bay Street, Brighton</w:t>
      </w:r>
      <w:r w:rsidR="0025680A" w:rsidRPr="003F7903">
        <w:t>-</w:t>
      </w:r>
      <w:r w:rsidR="00517D6D" w:rsidRPr="003F7903">
        <w:t>Church Street, Camberwell Junction, Carnegie, Caulfield, Chadstone, Elsternwick, Glenhuntly, Hampton, Hawthorn</w:t>
      </w:r>
      <w:r w:rsidR="0025680A" w:rsidRPr="003F7903">
        <w:t>-</w:t>
      </w:r>
      <w:r w:rsidR="00517D6D" w:rsidRPr="003F7903">
        <w:t>Glenferrie Road, Kew Junction, Malvern/Armadale, Prahran/South Yarra, Sandringham, Toorak Village</w:t>
      </w:r>
    </w:p>
    <w:p w14:paraId="6D3FDE29" w14:textId="058E2689" w:rsidR="00517D6D" w:rsidRPr="003F7903" w:rsidRDefault="008A4754" w:rsidP="003F7903">
      <w:pPr>
        <w:pStyle w:val="Heading41"/>
      </w:pPr>
      <w:r w:rsidRPr="003F7903">
        <w:lastRenderedPageBreak/>
        <w:t>Transport projects</w:t>
      </w:r>
      <w:r w:rsidR="00517D6D" w:rsidRPr="003F7903">
        <w:rPr>
          <w:vertAlign w:val="superscript"/>
        </w:rPr>
        <w:t>6</w:t>
      </w:r>
    </w:p>
    <w:p w14:paraId="463AB418" w14:textId="20C06D7A" w:rsidR="00517D6D" w:rsidRPr="003F7903" w:rsidRDefault="008B1610" w:rsidP="003F7903">
      <w:r w:rsidRPr="003F7903">
        <w:t xml:space="preserve">Caulfield to Dandenong Level Crossing Removal and Line Upgrade </w:t>
      </w:r>
      <w:r w:rsidR="00DC714B" w:rsidRPr="003F7903">
        <w:t>—</w:t>
      </w:r>
      <w:r w:rsidR="00517D6D" w:rsidRPr="003F7903">
        <w:t xml:space="preserve"> </w:t>
      </w:r>
      <w:r w:rsidRPr="003F7903">
        <w:t>funded – in delivery</w:t>
      </w:r>
    </w:p>
    <w:p w14:paraId="551BD775" w14:textId="1134A9A1" w:rsidR="00517D6D" w:rsidRPr="003F7903" w:rsidRDefault="00517D6D" w:rsidP="003F7903">
      <w:r w:rsidRPr="003F7903">
        <w:t xml:space="preserve">Monash Freeway upgrade </w:t>
      </w:r>
      <w:r w:rsidR="0022070D" w:rsidRPr="003F7903">
        <w:t>—</w:t>
      </w:r>
      <w:r w:rsidRPr="003F7903">
        <w:t xml:space="preserve"> </w:t>
      </w:r>
      <w:r w:rsidR="008B1610" w:rsidRPr="003F7903">
        <w:t>funded – in delivery</w:t>
      </w:r>
    </w:p>
    <w:p w14:paraId="28257C12" w14:textId="77777777" w:rsidR="00517D6D" w:rsidRPr="003F7903" w:rsidRDefault="00517D6D" w:rsidP="003F7903">
      <w:r w:rsidRPr="003F7903">
        <w:t>Level crossing removal projects: Burke Road, Glen Iris; Centre Road, Bentleigh; Grange Road, Carnegie; Koornang Road, Carnegie; Murrumbeena Road, Murrumbeena; North Road, Ormond; McKinnon Road, McKinnon; Poath Road, Hughesdale; Toorak Road, Kooyong</w:t>
      </w:r>
    </w:p>
    <w:p w14:paraId="41158CD7" w14:textId="77777777" w:rsidR="00517D6D" w:rsidRPr="003F7903" w:rsidRDefault="00517D6D" w:rsidP="003F7903"/>
    <w:p w14:paraId="72C8E6D3" w14:textId="77777777" w:rsidR="00517D6D" w:rsidRPr="003F7903" w:rsidRDefault="00517D6D" w:rsidP="003F7903">
      <w:pPr>
        <w:pStyle w:val="Heading41"/>
        <w:rPr>
          <w:rFonts w:eastAsia="MS Mincho"/>
        </w:rPr>
      </w:pPr>
      <w:r w:rsidRPr="003F7903">
        <w:rPr>
          <w:rFonts w:eastAsia="MS Mincho"/>
        </w:rPr>
        <w:t>Notes:</w:t>
      </w:r>
    </w:p>
    <w:p w14:paraId="7DB2829D" w14:textId="77777777" w:rsidR="001E4058" w:rsidRPr="001729AF" w:rsidRDefault="001E4058" w:rsidP="00E44FBC">
      <w:pPr>
        <w:pStyle w:val="Notes"/>
      </w:pPr>
      <w:r w:rsidRPr="001729AF">
        <w:t>1</w:t>
      </w:r>
      <w:r>
        <w:t>.</w:t>
      </w:r>
      <w:r w:rsidRPr="001729AF">
        <w:t xml:space="preserve"> The </w:t>
      </w:r>
      <w:r>
        <w:t>e</w:t>
      </w:r>
      <w:r w:rsidRPr="001729AF">
        <w:t xml:space="preserve">stimated </w:t>
      </w:r>
      <w:r>
        <w:t>r</w:t>
      </w:r>
      <w:r w:rsidRPr="001729AF">
        <w:t xml:space="preserve">esident </w:t>
      </w:r>
      <w:r>
        <w:t>p</w:t>
      </w:r>
      <w:r w:rsidRPr="001729AF">
        <w:t>opulation is the official ABS estimate of the Australian population.</w:t>
      </w:r>
    </w:p>
    <w:p w14:paraId="4449C762" w14:textId="77777777" w:rsidR="001E4058" w:rsidRPr="001729AF" w:rsidRDefault="001E4058" w:rsidP="00E44FBC">
      <w:pPr>
        <w:pStyle w:val="Notes"/>
      </w:pPr>
      <w:r w:rsidRPr="001729AF">
        <w:t>2</w:t>
      </w:r>
      <w:r>
        <w:t>.</w:t>
      </w:r>
      <w:r w:rsidRPr="001729AF">
        <w:t xml:space="preserve"> </w:t>
      </w:r>
      <w:r w:rsidRPr="0059428C">
        <w:t>VIF</w:t>
      </w:r>
      <w:r>
        <w:t xml:space="preserve"> </w:t>
      </w:r>
      <w:r w:rsidRPr="001729AF">
        <w:t>2016 is the official state government projection of population and households.</w:t>
      </w:r>
    </w:p>
    <w:p w14:paraId="5D72C84D" w14:textId="77777777" w:rsidR="001E4058" w:rsidRPr="001729AF" w:rsidRDefault="001E4058" w:rsidP="00E44FBC">
      <w:pPr>
        <w:pStyle w:val="Notes"/>
      </w:pPr>
      <w:r w:rsidRPr="001729AF">
        <w:t>3</w:t>
      </w:r>
      <w:r>
        <w:t>.</w:t>
      </w:r>
      <w:r w:rsidRPr="001729AF">
        <w:t xml:space="preserve"> Department of Economic Development, Jobs, Transport and Resources, internal analysis</w:t>
      </w:r>
      <w:r>
        <w:t xml:space="preserve"> </w:t>
      </w:r>
      <w:r w:rsidRPr="001729AF">
        <w:t>2016.</w:t>
      </w:r>
    </w:p>
    <w:p w14:paraId="177B19AD" w14:textId="77777777" w:rsidR="001E4058" w:rsidRPr="001729AF" w:rsidRDefault="001E4058" w:rsidP="00E44FBC">
      <w:pPr>
        <w:pStyle w:val="Notes"/>
      </w:pPr>
      <w:r w:rsidRPr="001729AF">
        <w:t>4</w:t>
      </w:r>
      <w:r>
        <w:t>.</w:t>
      </w:r>
      <w:r w:rsidRPr="001729AF">
        <w:t xml:space="preserve"> Scenario 1 is based on VIF</w:t>
      </w:r>
      <w:r>
        <w:t xml:space="preserve"> </w:t>
      </w:r>
      <w:r w:rsidRPr="001729AF">
        <w:t>2016 projections, which assume continuation of current trends.</w:t>
      </w:r>
    </w:p>
    <w:p w14:paraId="6894C44F" w14:textId="77777777" w:rsidR="001E4058" w:rsidRPr="001729AF" w:rsidRDefault="001E4058" w:rsidP="00E44FBC">
      <w:pPr>
        <w:pStyle w:val="Notes"/>
      </w:pPr>
      <w:r w:rsidRPr="001729AF">
        <w:t>5</w:t>
      </w:r>
      <w:r>
        <w:t>.</w:t>
      </w:r>
      <w:r w:rsidRPr="001729AF">
        <w:t xml:space="preserve"> Scenario 2 shows an aspirational distribution based on achieving a 70/30 (established/</w:t>
      </w:r>
      <w:r>
        <w:t>growth area</w:t>
      </w:r>
      <w:r w:rsidRPr="001729AF">
        <w:t>) split of net dwelling additions.</w:t>
      </w:r>
    </w:p>
    <w:p w14:paraId="736E6D92" w14:textId="2E3BE8F6" w:rsidR="00517D6D" w:rsidRPr="003F7903" w:rsidRDefault="001E4058" w:rsidP="00E44FBC">
      <w:pPr>
        <w:pStyle w:val="Notes"/>
      </w:pPr>
      <w:r w:rsidRPr="001729AF">
        <w:t>6</w:t>
      </w:r>
      <w:r>
        <w:t>.</w:t>
      </w:r>
      <w:r w:rsidRPr="001729AF">
        <w:t xml:space="preserve"> All transport projects requiring budget funding will be carefully assessed in relation to budget capacity.</w:t>
      </w:r>
      <w:r w:rsidR="00517D6D" w:rsidRPr="003F7903">
        <w:br w:type="page"/>
      </w:r>
    </w:p>
    <w:p w14:paraId="6E6E7778" w14:textId="77777777" w:rsidR="00517D6D" w:rsidRPr="00425AA4" w:rsidRDefault="00517D6D" w:rsidP="00E77F62">
      <w:pPr>
        <w:pStyle w:val="Caption"/>
      </w:pPr>
      <w:r w:rsidRPr="004842C5">
        <w:lastRenderedPageBreak/>
        <w:t xml:space="preserve">MAP </w:t>
      </w:r>
      <w:r>
        <w:t>7</w:t>
      </w:r>
      <w:r w:rsidRPr="00425AA4">
        <w:t xml:space="preserve"> </w:t>
      </w:r>
      <w:r>
        <w:t>Southern Region</w:t>
      </w:r>
    </w:p>
    <w:p w14:paraId="1EEA29E9" w14:textId="4A70C15C" w:rsidR="00517D6D" w:rsidRPr="00425AA4" w:rsidRDefault="00B72098" w:rsidP="00517D6D">
      <w:pPr>
        <w:pStyle w:val="8MapDiagramHeading"/>
        <w:rPr>
          <w:rFonts w:ascii="Arial" w:hAnsi="Arial" w:cs="Arial"/>
        </w:rPr>
      </w:pPr>
      <w:r>
        <w:rPr>
          <w:noProof/>
        </w:rPr>
        <w:drawing>
          <wp:inline distT="0" distB="0" distL="0" distR="0" wp14:anchorId="62B6B505" wp14:editId="4AE49840">
            <wp:extent cx="5566410" cy="7178040"/>
            <wp:effectExtent l="0" t="0" r="0" b="3810"/>
            <wp:docPr id="21" name="Picture 21" descr="Precincts and Activity Centres, Transport, Environment and Administration" title="MAP 7 Southern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5566410" cy="7178040"/>
                    </a:xfrm>
                    <a:prstGeom prst="rect">
                      <a:avLst/>
                    </a:prstGeom>
                  </pic:spPr>
                </pic:pic>
              </a:graphicData>
            </a:graphic>
          </wp:inline>
        </w:drawing>
      </w:r>
    </w:p>
    <w:p w14:paraId="1856981A" w14:textId="77777777" w:rsidR="00517D6D" w:rsidRPr="00425AA4" w:rsidRDefault="00517D6D" w:rsidP="00B975ED">
      <w:pPr>
        <w:pStyle w:val="Notes"/>
        <w:rPr>
          <w:caps/>
          <w:color w:val="000000"/>
          <w:spacing w:val="-29"/>
          <w:sz w:val="44"/>
          <w:szCs w:val="58"/>
          <w:lang w:val="en-GB"/>
        </w:rPr>
      </w:pPr>
      <w:r w:rsidRPr="00425AA4">
        <w:t>Source: Department of Environment, Land, Water and Planning</w:t>
      </w:r>
      <w:r w:rsidRPr="00425AA4">
        <w:br w:type="page"/>
      </w:r>
    </w:p>
    <w:p w14:paraId="4D15E9B9" w14:textId="77777777" w:rsidR="00517D6D" w:rsidRPr="00425AA4" w:rsidRDefault="00517D6D" w:rsidP="00864A6B">
      <w:pPr>
        <w:pStyle w:val="Heading4"/>
      </w:pPr>
      <w:r>
        <w:lastRenderedPageBreak/>
        <w:t>Southern Region</w:t>
      </w:r>
    </w:p>
    <w:p w14:paraId="5CB43499" w14:textId="77777777" w:rsidR="00517D6D" w:rsidRPr="003F7903" w:rsidRDefault="00517D6D" w:rsidP="003F7903">
      <w:r w:rsidRPr="003F7903">
        <w:t>A key focus for the Southern Region will be better transport links to the city along the Dandenong rail corridor and planning for future road and rail connections to the Port of Hastings.</w:t>
      </w:r>
    </w:p>
    <w:p w14:paraId="0852BBFC" w14:textId="300CB0A1" w:rsidR="00517D6D" w:rsidRPr="003544EA" w:rsidRDefault="00DF2626" w:rsidP="003544EA">
      <w:pPr>
        <w:pStyle w:val="Heading41"/>
      </w:pPr>
      <w:r w:rsidRPr="003544EA">
        <w:t>Municipalities</w:t>
      </w:r>
    </w:p>
    <w:p w14:paraId="69026353" w14:textId="77777777" w:rsidR="00517D6D" w:rsidRPr="003F7903" w:rsidRDefault="00517D6D" w:rsidP="003F7903">
      <w:r w:rsidRPr="003F7903">
        <w:t>Cardinia, Casey, Frankston, Greater Dandenong, Kingston, Mornington Peninsula</w:t>
      </w:r>
    </w:p>
    <w:tbl>
      <w:tblPr>
        <w:tblStyle w:val="TableGrid"/>
        <w:tblW w:w="0" w:type="auto"/>
        <w:tblLook w:val="04A0" w:firstRow="1" w:lastRow="0" w:firstColumn="1" w:lastColumn="0" w:noHBand="0" w:noVBand="1"/>
      </w:tblPr>
      <w:tblGrid>
        <w:gridCol w:w="2994"/>
        <w:gridCol w:w="2994"/>
        <w:gridCol w:w="2994"/>
      </w:tblGrid>
      <w:tr w:rsidR="00407D9C" w14:paraId="3E273F71" w14:textId="77777777" w:rsidTr="00896404">
        <w:trPr>
          <w:cnfStyle w:val="100000000000" w:firstRow="1" w:lastRow="0" w:firstColumn="0" w:lastColumn="0" w:oddVBand="0" w:evenVBand="0" w:oddHBand="0" w:evenHBand="0" w:firstRowFirstColumn="0" w:firstRowLastColumn="0" w:lastRowFirstColumn="0" w:lastRowLastColumn="0"/>
        </w:trPr>
        <w:tc>
          <w:tcPr>
            <w:tcW w:w="2994" w:type="dxa"/>
          </w:tcPr>
          <w:p w14:paraId="68A9F813" w14:textId="5B9ED395" w:rsidR="00B40FB4" w:rsidRDefault="00B40FB4" w:rsidP="00EA3CDC">
            <w:pPr>
              <w:pStyle w:val="Heading41"/>
            </w:pPr>
            <w:r w:rsidRPr="00407D9C">
              <w:t>Recent population growth (estimated resident population</w:t>
            </w:r>
            <w:r w:rsidRPr="00407D9C">
              <w:rPr>
                <w:vertAlign w:val="superscript"/>
              </w:rPr>
              <w:t>1</w:t>
            </w:r>
            <w:r w:rsidRPr="00407D9C">
              <w:t>)</w:t>
            </w:r>
          </w:p>
          <w:p w14:paraId="2A8826FD" w14:textId="77777777" w:rsidR="00407D9C" w:rsidRDefault="00407D9C" w:rsidP="00E44FBC">
            <w:pPr>
              <w:pStyle w:val="TableText"/>
            </w:pPr>
            <w:r w:rsidRPr="003F7903">
              <w:t>2011</w:t>
            </w:r>
          </w:p>
          <w:p w14:paraId="538E4C1E" w14:textId="444C6E75" w:rsidR="003544EA" w:rsidRDefault="003544EA" w:rsidP="00E44FBC">
            <w:pPr>
              <w:pStyle w:val="TableText"/>
            </w:pPr>
            <w:r w:rsidRPr="003F7903">
              <w:t>907,000</w:t>
            </w:r>
          </w:p>
        </w:tc>
        <w:tc>
          <w:tcPr>
            <w:tcW w:w="2994" w:type="dxa"/>
          </w:tcPr>
          <w:p w14:paraId="7727DD6F" w14:textId="4F66D127" w:rsidR="00B40FB4" w:rsidRDefault="00B40FB4" w:rsidP="00EA3CDC">
            <w:pPr>
              <w:pStyle w:val="Heading41"/>
            </w:pPr>
            <w:r w:rsidRPr="00407D9C">
              <w:t>Recent population growth (estimated resident population</w:t>
            </w:r>
            <w:r w:rsidRPr="00407D9C">
              <w:rPr>
                <w:vertAlign w:val="superscript"/>
              </w:rPr>
              <w:t>1</w:t>
            </w:r>
            <w:r w:rsidRPr="00407D9C">
              <w:t>)</w:t>
            </w:r>
          </w:p>
          <w:p w14:paraId="178F4DA7" w14:textId="77777777" w:rsidR="00407D9C" w:rsidRDefault="00407D9C" w:rsidP="00E44FBC">
            <w:pPr>
              <w:pStyle w:val="TableText"/>
            </w:pPr>
            <w:r w:rsidRPr="003F7903">
              <w:t>2015</w:t>
            </w:r>
          </w:p>
          <w:p w14:paraId="150AF291" w14:textId="6FA2CAD2" w:rsidR="003544EA" w:rsidRDefault="003544EA" w:rsidP="00E44FBC">
            <w:pPr>
              <w:pStyle w:val="TableText"/>
            </w:pPr>
            <w:r w:rsidRPr="003F7903">
              <w:t>982,000</w:t>
            </w:r>
          </w:p>
        </w:tc>
        <w:tc>
          <w:tcPr>
            <w:tcW w:w="2994" w:type="dxa"/>
          </w:tcPr>
          <w:p w14:paraId="36729950" w14:textId="65706B3A" w:rsidR="00B40FB4" w:rsidRDefault="00B40FB4" w:rsidP="00EA3CDC">
            <w:pPr>
              <w:pStyle w:val="Heading41"/>
            </w:pPr>
            <w:r w:rsidRPr="00407D9C">
              <w:t>Recent population growth (estimated resident population</w:t>
            </w:r>
            <w:r w:rsidRPr="00407D9C">
              <w:rPr>
                <w:vertAlign w:val="superscript"/>
              </w:rPr>
              <w:t>1</w:t>
            </w:r>
            <w:r w:rsidRPr="00407D9C">
              <w:t>)</w:t>
            </w:r>
          </w:p>
          <w:p w14:paraId="57E64B82" w14:textId="77777777" w:rsidR="00407D9C" w:rsidRDefault="00407D9C" w:rsidP="00E44FBC">
            <w:pPr>
              <w:pStyle w:val="TableText"/>
            </w:pPr>
            <w:r w:rsidRPr="003F7903">
              <w:t>GROWTH</w:t>
            </w:r>
          </w:p>
          <w:p w14:paraId="60086C15" w14:textId="38EB90B2" w:rsidR="003544EA" w:rsidRDefault="003544EA" w:rsidP="00E44FBC">
            <w:pPr>
              <w:pStyle w:val="TableText"/>
            </w:pPr>
            <w:r w:rsidRPr="003F7903">
              <w:t>75,000</w:t>
            </w:r>
          </w:p>
        </w:tc>
      </w:tr>
      <w:tr w:rsidR="00407D9C" w14:paraId="66F17F43" w14:textId="77777777" w:rsidTr="00896404">
        <w:tc>
          <w:tcPr>
            <w:tcW w:w="2994" w:type="dxa"/>
          </w:tcPr>
          <w:p w14:paraId="093EC4F8" w14:textId="481723B4" w:rsidR="00B40FB4" w:rsidRDefault="00B40FB4" w:rsidP="00EA3CDC">
            <w:pPr>
              <w:pStyle w:val="Heading41"/>
            </w:pPr>
            <w:r w:rsidRPr="00407D9C">
              <w:t>Future population (</w:t>
            </w:r>
            <w:r w:rsidRPr="00EA3CDC">
              <w:rPr>
                <w:i/>
              </w:rPr>
              <w:t>Victoria in Future (VIF) 2016</w:t>
            </w:r>
            <w:r w:rsidRPr="00EA3CDC">
              <w:rPr>
                <w:i/>
                <w:vertAlign w:val="superscript"/>
              </w:rPr>
              <w:t>2</w:t>
            </w:r>
            <w:r w:rsidRPr="00407D9C">
              <w:t>)</w:t>
            </w:r>
          </w:p>
          <w:p w14:paraId="59952BF8" w14:textId="77777777" w:rsidR="00407D9C" w:rsidRDefault="00407D9C" w:rsidP="00E44FBC">
            <w:pPr>
              <w:pStyle w:val="TableText"/>
            </w:pPr>
            <w:r w:rsidRPr="003F7903">
              <w:t>2031</w:t>
            </w:r>
          </w:p>
          <w:p w14:paraId="0145116D" w14:textId="4AC4C1F4" w:rsidR="003544EA" w:rsidRDefault="003544EA" w:rsidP="00E44FBC">
            <w:pPr>
              <w:pStyle w:val="TableText"/>
            </w:pPr>
            <w:r w:rsidRPr="003F7903">
              <w:t>1,312,000</w:t>
            </w:r>
          </w:p>
        </w:tc>
        <w:tc>
          <w:tcPr>
            <w:tcW w:w="2994" w:type="dxa"/>
          </w:tcPr>
          <w:p w14:paraId="3AC1806A" w14:textId="2C683C0C" w:rsidR="00B40FB4" w:rsidRDefault="00B40FB4" w:rsidP="00EA3CDC">
            <w:pPr>
              <w:pStyle w:val="Heading41"/>
            </w:pPr>
            <w:r w:rsidRPr="00407D9C">
              <w:t>Future population (</w:t>
            </w:r>
            <w:r w:rsidRPr="00EA3CDC">
              <w:rPr>
                <w:i/>
              </w:rPr>
              <w:t>Victoria in Future (VIF) 2016</w:t>
            </w:r>
            <w:r w:rsidRPr="00EA3CDC">
              <w:rPr>
                <w:i/>
                <w:vertAlign w:val="superscript"/>
              </w:rPr>
              <w:t>2</w:t>
            </w:r>
            <w:r w:rsidRPr="00407D9C">
              <w:t>)</w:t>
            </w:r>
          </w:p>
          <w:p w14:paraId="3DEAA774" w14:textId="77777777" w:rsidR="00407D9C" w:rsidRDefault="00407D9C" w:rsidP="00E44FBC">
            <w:pPr>
              <w:pStyle w:val="TableText"/>
            </w:pPr>
            <w:r w:rsidRPr="003F7903">
              <w:t>2051</w:t>
            </w:r>
          </w:p>
          <w:p w14:paraId="51BA4475" w14:textId="6E26ED6C" w:rsidR="003544EA" w:rsidRDefault="003544EA" w:rsidP="00E44FBC">
            <w:pPr>
              <w:pStyle w:val="TableText"/>
            </w:pPr>
            <w:r w:rsidRPr="003F7903">
              <w:t>1,672,000</w:t>
            </w:r>
          </w:p>
        </w:tc>
        <w:tc>
          <w:tcPr>
            <w:tcW w:w="2994" w:type="dxa"/>
          </w:tcPr>
          <w:p w14:paraId="35D47486" w14:textId="3286FC31" w:rsidR="00B40FB4" w:rsidRDefault="00B40FB4" w:rsidP="00EA3CDC">
            <w:pPr>
              <w:pStyle w:val="Heading41"/>
            </w:pPr>
            <w:r w:rsidRPr="00407D9C">
              <w:t>Future population (</w:t>
            </w:r>
            <w:r w:rsidRPr="00EA3CDC">
              <w:rPr>
                <w:i/>
              </w:rPr>
              <w:t>Victoria in Future (VIF) 2016</w:t>
            </w:r>
            <w:r w:rsidRPr="00EA3CDC">
              <w:rPr>
                <w:i/>
                <w:vertAlign w:val="superscript"/>
              </w:rPr>
              <w:t>2</w:t>
            </w:r>
            <w:r w:rsidRPr="00407D9C">
              <w:t>)</w:t>
            </w:r>
          </w:p>
          <w:p w14:paraId="53EE3859" w14:textId="77777777" w:rsidR="00407D9C" w:rsidRDefault="00407D9C" w:rsidP="00E44FBC">
            <w:pPr>
              <w:pStyle w:val="TableText"/>
            </w:pPr>
            <w:r w:rsidRPr="003F7903">
              <w:t>GROWTH</w:t>
            </w:r>
          </w:p>
          <w:p w14:paraId="71E12FBE" w14:textId="74F49954" w:rsidR="003544EA" w:rsidRDefault="003544EA" w:rsidP="00E44FBC">
            <w:pPr>
              <w:pStyle w:val="TableText"/>
            </w:pPr>
            <w:r w:rsidRPr="003F7903">
              <w:t>690,000</w:t>
            </w:r>
          </w:p>
        </w:tc>
      </w:tr>
      <w:tr w:rsidR="00407D9C" w14:paraId="1F2E8DEF" w14:textId="77777777" w:rsidTr="00896404">
        <w:tc>
          <w:tcPr>
            <w:tcW w:w="2994" w:type="dxa"/>
          </w:tcPr>
          <w:p w14:paraId="0CF61C31" w14:textId="58A44DE8" w:rsidR="00B40FB4" w:rsidRDefault="00B40FB4" w:rsidP="00EA3CDC">
            <w:pPr>
              <w:pStyle w:val="Heading41"/>
            </w:pPr>
            <w:r w:rsidRPr="00407D9C">
              <w:t>Current and projected increase in number of jobs</w:t>
            </w:r>
            <w:r w:rsidRPr="00407D9C">
              <w:rPr>
                <w:vertAlign w:val="superscript"/>
              </w:rPr>
              <w:t>3</w:t>
            </w:r>
          </w:p>
          <w:p w14:paraId="16684003" w14:textId="77777777" w:rsidR="00407D9C" w:rsidRDefault="00407D9C" w:rsidP="00E44FBC">
            <w:pPr>
              <w:pStyle w:val="TableText"/>
            </w:pPr>
            <w:r w:rsidRPr="003F7903">
              <w:t>2015</w:t>
            </w:r>
          </w:p>
          <w:p w14:paraId="03719857" w14:textId="386C7F84" w:rsidR="003544EA" w:rsidRDefault="003544EA" w:rsidP="00E44FBC">
            <w:pPr>
              <w:pStyle w:val="TableText"/>
            </w:pPr>
            <w:r w:rsidRPr="003F7903">
              <w:t>357,000</w:t>
            </w:r>
          </w:p>
        </w:tc>
        <w:tc>
          <w:tcPr>
            <w:tcW w:w="2994" w:type="dxa"/>
          </w:tcPr>
          <w:p w14:paraId="324DA067" w14:textId="670F65E2" w:rsidR="00B40FB4" w:rsidRDefault="00B40FB4" w:rsidP="00EA3CDC">
            <w:pPr>
              <w:pStyle w:val="Heading41"/>
            </w:pPr>
            <w:r w:rsidRPr="00407D9C">
              <w:t>Current and projected increase in number of jobs</w:t>
            </w:r>
            <w:r w:rsidRPr="00407D9C">
              <w:rPr>
                <w:vertAlign w:val="superscript"/>
              </w:rPr>
              <w:t>3</w:t>
            </w:r>
          </w:p>
          <w:p w14:paraId="1FF08808" w14:textId="77777777" w:rsidR="00407D9C" w:rsidRDefault="00407D9C" w:rsidP="00E44FBC">
            <w:pPr>
              <w:pStyle w:val="TableText"/>
            </w:pPr>
            <w:r w:rsidRPr="003F7903">
              <w:t>2015–2031</w:t>
            </w:r>
          </w:p>
          <w:p w14:paraId="37EE03C5" w14:textId="699F4CF5" w:rsidR="003544EA" w:rsidRDefault="003544EA" w:rsidP="00E44FBC">
            <w:pPr>
              <w:pStyle w:val="TableText"/>
            </w:pPr>
            <w:r>
              <w:t>105,000</w:t>
            </w:r>
          </w:p>
        </w:tc>
        <w:tc>
          <w:tcPr>
            <w:tcW w:w="2994" w:type="dxa"/>
          </w:tcPr>
          <w:p w14:paraId="41135EF4" w14:textId="77777777" w:rsidR="00407D9C" w:rsidRDefault="00407D9C" w:rsidP="00E44FBC">
            <w:pPr>
              <w:pStyle w:val="TableText"/>
            </w:pPr>
          </w:p>
        </w:tc>
      </w:tr>
      <w:tr w:rsidR="00407D9C" w14:paraId="2841C2C9" w14:textId="77777777" w:rsidTr="00896404">
        <w:tc>
          <w:tcPr>
            <w:tcW w:w="2994" w:type="dxa"/>
          </w:tcPr>
          <w:p w14:paraId="463CEFFA" w14:textId="2ACF1C51" w:rsidR="00B40FB4" w:rsidRDefault="00B40FB4" w:rsidP="00EA3CDC">
            <w:pPr>
              <w:pStyle w:val="Heading41"/>
              <w:rPr>
                <w:vertAlign w:val="superscript"/>
              </w:rPr>
            </w:pPr>
            <w:r w:rsidRPr="003F7903">
              <w:t>Scenario 1 (Net dwelling additions 2016–2051 – VIF 2016)</w:t>
            </w:r>
            <w:r w:rsidRPr="003F7903">
              <w:rPr>
                <w:vertAlign w:val="superscript"/>
              </w:rPr>
              <w:t>4</w:t>
            </w:r>
          </w:p>
          <w:p w14:paraId="2B8895E1" w14:textId="31EA9056" w:rsidR="00B40FB4" w:rsidRDefault="00B40FB4" w:rsidP="00EA3CDC">
            <w:pPr>
              <w:pStyle w:val="Heading41"/>
            </w:pPr>
            <w:r w:rsidRPr="003F7903">
              <w:t>Housing distribution between established and growth areas</w:t>
            </w:r>
          </w:p>
          <w:p w14:paraId="233CBEB2" w14:textId="77777777" w:rsidR="00407D9C" w:rsidRDefault="00407D9C" w:rsidP="00E44FBC">
            <w:pPr>
              <w:pStyle w:val="TableText"/>
            </w:pPr>
            <w:r w:rsidRPr="003F7903">
              <w:t>Total</w:t>
            </w:r>
          </w:p>
          <w:p w14:paraId="3EFBC092" w14:textId="6C6C8682" w:rsidR="003544EA" w:rsidRDefault="003544EA" w:rsidP="00E44FBC">
            <w:pPr>
              <w:pStyle w:val="TableText"/>
            </w:pPr>
            <w:r w:rsidRPr="003F7903">
              <w:t>310,000</w:t>
            </w:r>
          </w:p>
        </w:tc>
        <w:tc>
          <w:tcPr>
            <w:tcW w:w="2994" w:type="dxa"/>
          </w:tcPr>
          <w:p w14:paraId="667E28BD" w14:textId="10EDC849" w:rsidR="00B40FB4" w:rsidRDefault="00B40FB4" w:rsidP="00B40FB4">
            <w:pPr>
              <w:pStyle w:val="Heading41"/>
              <w:rPr>
                <w:vertAlign w:val="superscript"/>
              </w:rPr>
            </w:pPr>
            <w:r w:rsidRPr="003F7903">
              <w:t>Scenario 1 (Net dwelling additions 2016–2051 – VIF 2016)</w:t>
            </w:r>
            <w:r w:rsidRPr="003F7903">
              <w:rPr>
                <w:vertAlign w:val="superscript"/>
              </w:rPr>
              <w:t>4</w:t>
            </w:r>
          </w:p>
          <w:p w14:paraId="0EB0048B" w14:textId="11AAFF0C" w:rsidR="00B40FB4" w:rsidRDefault="00B40FB4" w:rsidP="00B40FB4">
            <w:pPr>
              <w:pStyle w:val="Heading41"/>
            </w:pPr>
            <w:r w:rsidRPr="003F7903">
              <w:t>Housing distribution between established and growth areas</w:t>
            </w:r>
          </w:p>
          <w:p w14:paraId="27D79D7F" w14:textId="77777777" w:rsidR="00407D9C" w:rsidRDefault="00407D9C" w:rsidP="00E44FBC">
            <w:pPr>
              <w:pStyle w:val="TableText"/>
            </w:pPr>
            <w:r w:rsidRPr="003F7903">
              <w:t>Established</w:t>
            </w:r>
          </w:p>
          <w:p w14:paraId="5B177C13" w14:textId="15C1DBEB" w:rsidR="003544EA" w:rsidRDefault="003544EA" w:rsidP="00E44FBC">
            <w:pPr>
              <w:pStyle w:val="TableText"/>
            </w:pPr>
            <w:r w:rsidRPr="003F7903">
              <w:t>185,000</w:t>
            </w:r>
          </w:p>
        </w:tc>
        <w:tc>
          <w:tcPr>
            <w:tcW w:w="2994" w:type="dxa"/>
          </w:tcPr>
          <w:p w14:paraId="0D294209" w14:textId="02D6F883" w:rsidR="00B40FB4" w:rsidRDefault="00B40FB4" w:rsidP="00B40FB4">
            <w:pPr>
              <w:pStyle w:val="Heading41"/>
              <w:rPr>
                <w:vertAlign w:val="superscript"/>
              </w:rPr>
            </w:pPr>
            <w:r w:rsidRPr="003F7903">
              <w:t>Scenario 1 (Net dwelling additions 2016–2051 – VIF 2016)</w:t>
            </w:r>
            <w:r w:rsidRPr="003F7903">
              <w:rPr>
                <w:vertAlign w:val="superscript"/>
              </w:rPr>
              <w:t>4</w:t>
            </w:r>
          </w:p>
          <w:p w14:paraId="68072BD3" w14:textId="76292DE4" w:rsidR="00B40FB4" w:rsidRDefault="00B40FB4" w:rsidP="00B40FB4">
            <w:pPr>
              <w:pStyle w:val="Heading41"/>
            </w:pPr>
            <w:r w:rsidRPr="003F7903">
              <w:t>Housing distribution between established and growth areas</w:t>
            </w:r>
          </w:p>
          <w:p w14:paraId="0126A1A3" w14:textId="77777777" w:rsidR="00407D9C" w:rsidRDefault="00407D9C" w:rsidP="00E44FBC">
            <w:pPr>
              <w:pStyle w:val="TableText"/>
            </w:pPr>
            <w:r w:rsidRPr="003F7903">
              <w:t>Growth areas</w:t>
            </w:r>
          </w:p>
          <w:p w14:paraId="2EFFD958" w14:textId="42138E41" w:rsidR="003544EA" w:rsidRDefault="003544EA" w:rsidP="00E44FBC">
            <w:pPr>
              <w:pStyle w:val="TableText"/>
            </w:pPr>
            <w:r w:rsidRPr="003F7903">
              <w:t>125,000</w:t>
            </w:r>
          </w:p>
        </w:tc>
      </w:tr>
      <w:tr w:rsidR="00407D9C" w14:paraId="36BAA6BC" w14:textId="77777777" w:rsidTr="00896404">
        <w:tc>
          <w:tcPr>
            <w:tcW w:w="2994" w:type="dxa"/>
          </w:tcPr>
          <w:p w14:paraId="2D09EDCF" w14:textId="1F11589F" w:rsidR="00B40FB4" w:rsidRDefault="00B40FB4" w:rsidP="00B40FB4">
            <w:pPr>
              <w:pStyle w:val="Heading41"/>
              <w:rPr>
                <w:vertAlign w:val="superscript"/>
              </w:rPr>
            </w:pPr>
            <w:r w:rsidRPr="003F7903">
              <w:t>Scenario 2 (Net dwelling additions 2016–2051 – 70/30 aspiration)</w:t>
            </w:r>
            <w:r w:rsidRPr="003F7903">
              <w:rPr>
                <w:vertAlign w:val="superscript"/>
              </w:rPr>
              <w:t>5</w:t>
            </w:r>
          </w:p>
          <w:p w14:paraId="24D287C7" w14:textId="3BAFB230" w:rsidR="00B40FB4" w:rsidRDefault="00B40FB4" w:rsidP="00B40FB4">
            <w:pPr>
              <w:pStyle w:val="Heading41"/>
            </w:pPr>
            <w:r w:rsidRPr="003F7903">
              <w:t>Housing distribution between established and growth areas</w:t>
            </w:r>
          </w:p>
          <w:p w14:paraId="30125577" w14:textId="77777777" w:rsidR="00407D9C" w:rsidRDefault="00407D9C" w:rsidP="00E44FBC">
            <w:pPr>
              <w:pStyle w:val="TableText"/>
            </w:pPr>
            <w:r w:rsidRPr="003F7903">
              <w:t>Total</w:t>
            </w:r>
          </w:p>
          <w:p w14:paraId="67566B62" w14:textId="4A657E76" w:rsidR="003544EA" w:rsidRPr="003F7903" w:rsidRDefault="003544EA" w:rsidP="00E44FBC">
            <w:pPr>
              <w:pStyle w:val="TableText"/>
            </w:pPr>
            <w:r w:rsidRPr="003F7903">
              <w:t>300,000</w:t>
            </w:r>
          </w:p>
        </w:tc>
        <w:tc>
          <w:tcPr>
            <w:tcW w:w="2994" w:type="dxa"/>
          </w:tcPr>
          <w:p w14:paraId="7781963D" w14:textId="416D9121" w:rsidR="00B40FB4" w:rsidRDefault="00B40FB4" w:rsidP="00B40FB4">
            <w:pPr>
              <w:pStyle w:val="Heading41"/>
              <w:rPr>
                <w:vertAlign w:val="superscript"/>
              </w:rPr>
            </w:pPr>
            <w:r w:rsidRPr="003F7903">
              <w:t>Scenario 2 (Net dwelling additions 2016–2051 – 70/30 aspiration)</w:t>
            </w:r>
            <w:r w:rsidRPr="003F7903">
              <w:rPr>
                <w:vertAlign w:val="superscript"/>
              </w:rPr>
              <w:t>5</w:t>
            </w:r>
          </w:p>
          <w:p w14:paraId="5E53AD8F" w14:textId="4B3623C9" w:rsidR="00B40FB4" w:rsidRDefault="00B40FB4" w:rsidP="00B40FB4">
            <w:pPr>
              <w:pStyle w:val="Heading41"/>
            </w:pPr>
            <w:r w:rsidRPr="003F7903">
              <w:t>Housing distribution between established and growth areas</w:t>
            </w:r>
          </w:p>
          <w:p w14:paraId="5FD077AD" w14:textId="77777777" w:rsidR="00407D9C" w:rsidRDefault="00407D9C" w:rsidP="00E44FBC">
            <w:pPr>
              <w:pStyle w:val="TableText"/>
            </w:pPr>
            <w:r w:rsidRPr="003F7903">
              <w:t>Established</w:t>
            </w:r>
          </w:p>
          <w:p w14:paraId="79628104" w14:textId="5B8C22A7" w:rsidR="003544EA" w:rsidRPr="003F7903" w:rsidRDefault="003544EA" w:rsidP="00E44FBC">
            <w:pPr>
              <w:pStyle w:val="TableText"/>
            </w:pPr>
            <w:r w:rsidRPr="003F7903">
              <w:t>195,000</w:t>
            </w:r>
          </w:p>
        </w:tc>
        <w:tc>
          <w:tcPr>
            <w:tcW w:w="2994" w:type="dxa"/>
          </w:tcPr>
          <w:p w14:paraId="23657947" w14:textId="06EA6DEA" w:rsidR="00B40FB4" w:rsidRDefault="00B40FB4" w:rsidP="00B40FB4">
            <w:pPr>
              <w:pStyle w:val="Heading41"/>
              <w:rPr>
                <w:vertAlign w:val="superscript"/>
              </w:rPr>
            </w:pPr>
            <w:r w:rsidRPr="003F7903">
              <w:t>Scenario 2 (Net dwelling additions 2016–2051 – 70/30 aspiration)</w:t>
            </w:r>
            <w:r w:rsidRPr="003F7903">
              <w:rPr>
                <w:vertAlign w:val="superscript"/>
              </w:rPr>
              <w:t>5</w:t>
            </w:r>
          </w:p>
          <w:p w14:paraId="7707B1E1" w14:textId="7D3FF919" w:rsidR="00B40FB4" w:rsidRDefault="00B40FB4" w:rsidP="00B40FB4">
            <w:pPr>
              <w:pStyle w:val="Heading41"/>
            </w:pPr>
            <w:r w:rsidRPr="003F7903">
              <w:t>Housing distribution between established and growth areas</w:t>
            </w:r>
          </w:p>
          <w:p w14:paraId="24C1A9BF" w14:textId="77777777" w:rsidR="00407D9C" w:rsidRDefault="00407D9C" w:rsidP="00E44FBC">
            <w:pPr>
              <w:pStyle w:val="TableText"/>
            </w:pPr>
            <w:r w:rsidRPr="003F7903">
              <w:t>Growth areas</w:t>
            </w:r>
          </w:p>
          <w:p w14:paraId="52FC5E4E" w14:textId="3499C3C7" w:rsidR="003544EA" w:rsidRPr="003F7903" w:rsidRDefault="003544EA" w:rsidP="00E44FBC">
            <w:pPr>
              <w:pStyle w:val="TableText"/>
            </w:pPr>
            <w:r w:rsidRPr="003F7903">
              <w:t>105,000</w:t>
            </w:r>
          </w:p>
        </w:tc>
      </w:tr>
    </w:tbl>
    <w:p w14:paraId="3A57B50F" w14:textId="562AAC8F" w:rsidR="00517D6D" w:rsidRPr="003F7903" w:rsidRDefault="00DF2626" w:rsidP="003F7903">
      <w:pPr>
        <w:pStyle w:val="Heading41"/>
      </w:pPr>
      <w:r w:rsidRPr="003F7903">
        <w:t>Places of state significance</w:t>
      </w:r>
    </w:p>
    <w:p w14:paraId="51C9D352" w14:textId="36E769E8" w:rsidR="00517D6D" w:rsidRPr="003F7903" w:rsidRDefault="00517D6D" w:rsidP="003F7903">
      <w:r w:rsidRPr="003F7903">
        <w:t xml:space="preserve">National employment and innovation cluster </w:t>
      </w:r>
      <w:r w:rsidR="0022070D" w:rsidRPr="003F7903">
        <w:t>—</w:t>
      </w:r>
      <w:r w:rsidRPr="003F7903">
        <w:t xml:space="preserve"> Dandenong</w:t>
      </w:r>
    </w:p>
    <w:p w14:paraId="46BCC695" w14:textId="57E17FB7" w:rsidR="00517D6D" w:rsidRPr="003F7903" w:rsidRDefault="00517D6D" w:rsidP="003F7903">
      <w:r w:rsidRPr="003F7903">
        <w:t xml:space="preserve">Metropolitan activity centres </w:t>
      </w:r>
      <w:r w:rsidR="0022070D" w:rsidRPr="003F7903">
        <w:t>—</w:t>
      </w:r>
      <w:r w:rsidRPr="003F7903">
        <w:t xml:space="preserve"> Dandenong, Frankston, Fountain Gate</w:t>
      </w:r>
      <w:r w:rsidR="00A136B6" w:rsidRPr="003F7903">
        <w:t>-</w:t>
      </w:r>
      <w:r w:rsidRPr="003F7903">
        <w:t>Narre Warren</w:t>
      </w:r>
    </w:p>
    <w:p w14:paraId="531B1B25" w14:textId="41B5E0A1" w:rsidR="00517D6D" w:rsidRPr="003F7903" w:rsidRDefault="00517D6D" w:rsidP="003F7903">
      <w:r w:rsidRPr="003F7903">
        <w:t xml:space="preserve">State-significant industrial precincts </w:t>
      </w:r>
      <w:r w:rsidR="0022070D" w:rsidRPr="003F7903">
        <w:t>—</w:t>
      </w:r>
      <w:r w:rsidRPr="003F7903">
        <w:t xml:space="preserve"> Southern</w:t>
      </w:r>
      <w:r w:rsidR="00984C5D" w:rsidRPr="003F7903">
        <w:t xml:space="preserve"> Industrial Precinct</w:t>
      </w:r>
      <w:r w:rsidRPr="003F7903">
        <w:t>, Port of Hastings</w:t>
      </w:r>
      <w:r w:rsidR="00984C5D" w:rsidRPr="003F7903">
        <w:t xml:space="preserve"> Industrial Precinct</w:t>
      </w:r>
      <w:r w:rsidRPr="003F7903">
        <w:t xml:space="preserve">, </w:t>
      </w:r>
      <w:r w:rsidR="00CE0F30" w:rsidRPr="003F7903">
        <w:t>Officer-Pakenham</w:t>
      </w:r>
      <w:r w:rsidR="00984C5D" w:rsidRPr="003F7903">
        <w:t xml:space="preserve"> Industrial Precinct</w:t>
      </w:r>
    </w:p>
    <w:p w14:paraId="51ED2C30" w14:textId="79774CA6" w:rsidR="00517D6D" w:rsidRPr="003F7903" w:rsidRDefault="00517D6D" w:rsidP="003F7903">
      <w:r w:rsidRPr="003F7903">
        <w:t xml:space="preserve">Transport gateways </w:t>
      </w:r>
      <w:r w:rsidR="0022070D" w:rsidRPr="003F7903">
        <w:t>—</w:t>
      </w:r>
      <w:r w:rsidRPr="003F7903">
        <w:t xml:space="preserve"> Port of Hastings, Moorabbin Airport</w:t>
      </w:r>
    </w:p>
    <w:p w14:paraId="12C50DCC" w14:textId="70C481D3" w:rsidR="00517D6D" w:rsidRPr="003F7903" w:rsidRDefault="00517D6D" w:rsidP="003F7903">
      <w:r w:rsidRPr="003F7903">
        <w:lastRenderedPageBreak/>
        <w:t xml:space="preserve">Health and/or education precincts </w:t>
      </w:r>
      <w:r w:rsidR="0022070D" w:rsidRPr="003F7903">
        <w:t>—</w:t>
      </w:r>
      <w:r w:rsidRPr="003F7903">
        <w:t xml:space="preserve"> Frankston Hospital and Monash University</w:t>
      </w:r>
      <w:r w:rsidR="00170E02" w:rsidRPr="003F7903">
        <w:t xml:space="preserve"> Precinct</w:t>
      </w:r>
      <w:r w:rsidRPr="003F7903">
        <w:t xml:space="preserve"> (Frankston), Casey Hospital and Monash University </w:t>
      </w:r>
      <w:r w:rsidR="00170E02" w:rsidRPr="003F7903">
        <w:t xml:space="preserve">Precinct </w:t>
      </w:r>
      <w:r w:rsidRPr="003F7903">
        <w:t>(Berwick), Dandenong Hospital</w:t>
      </w:r>
      <w:r w:rsidR="00170E02" w:rsidRPr="003F7903">
        <w:t xml:space="preserve"> and Chisholm TAFE Precinct</w:t>
      </w:r>
    </w:p>
    <w:p w14:paraId="53CDAB1B" w14:textId="418EDF15" w:rsidR="00517D6D" w:rsidRPr="003F7903" w:rsidRDefault="00DF2626" w:rsidP="003F7903">
      <w:pPr>
        <w:pStyle w:val="Heading41"/>
      </w:pPr>
      <w:r w:rsidRPr="003F7903">
        <w:t>Places of local significance</w:t>
      </w:r>
    </w:p>
    <w:p w14:paraId="142A19A1" w14:textId="2C9C5868" w:rsidR="00517D6D" w:rsidRPr="003F7903" w:rsidRDefault="00DE772F" w:rsidP="003F7903">
      <w:r w:rsidRPr="003F7903">
        <w:t>Major a</w:t>
      </w:r>
      <w:r w:rsidR="00517D6D" w:rsidRPr="003F7903">
        <w:t xml:space="preserve">ctivity centres </w:t>
      </w:r>
      <w:r w:rsidR="0022070D" w:rsidRPr="003F7903">
        <w:t>—</w:t>
      </w:r>
      <w:r w:rsidR="00517D6D" w:rsidRPr="003F7903">
        <w:t xml:space="preserve"> Berwick, Casey Central, Chelsea, Cheltenham, Cheltenham</w:t>
      </w:r>
      <w:r w:rsidR="0025680A" w:rsidRPr="003F7903">
        <w:t>-</w:t>
      </w:r>
      <w:r w:rsidR="00517D6D" w:rsidRPr="003F7903">
        <w:t>Southland, Clyde (future), Clyde North (future), Cranbourne, Endeavour Hills, Hampton Park, Hastings, Karingal, Keysborough</w:t>
      </w:r>
      <w:r w:rsidR="0025680A" w:rsidRPr="003F7903">
        <w:t>-</w:t>
      </w:r>
      <w:r w:rsidR="00517D6D" w:rsidRPr="003F7903">
        <w:t>Parkmore, Mentone, Moorabbin, Mordialloc, Mornington, Noble Park, Officer, Pakenham, Rosebud, Springvale</w:t>
      </w:r>
    </w:p>
    <w:p w14:paraId="46EABB9E" w14:textId="7F8FC97E" w:rsidR="00517D6D" w:rsidRPr="003F7903" w:rsidRDefault="00DF2626" w:rsidP="003F7903">
      <w:pPr>
        <w:pStyle w:val="Heading41"/>
      </w:pPr>
      <w:r w:rsidRPr="003F7903">
        <w:t>Transport projects</w:t>
      </w:r>
      <w:r w:rsidR="00517D6D" w:rsidRPr="001E4058">
        <w:rPr>
          <w:vertAlign w:val="superscript"/>
        </w:rPr>
        <w:t>6</w:t>
      </w:r>
    </w:p>
    <w:p w14:paraId="362C738B" w14:textId="48B78FEB" w:rsidR="00517D6D" w:rsidRPr="003F7903" w:rsidRDefault="008B1610" w:rsidP="003F7903">
      <w:r w:rsidRPr="003F7903">
        <w:t>Caulfield to Dandenong Level Crossing Removal and Line Upgrade</w:t>
      </w:r>
      <w:r w:rsidR="0022070D" w:rsidRPr="003F7903">
        <w:t xml:space="preserve"> —</w:t>
      </w:r>
      <w:r w:rsidRPr="003F7903">
        <w:t xml:space="preserve"> funded – in delivery</w:t>
      </w:r>
      <w:r w:rsidRPr="003F7903" w:rsidDel="008B1610">
        <w:t xml:space="preserve"> </w:t>
      </w:r>
    </w:p>
    <w:p w14:paraId="62596F7D" w14:textId="198DC6F9" w:rsidR="00517D6D" w:rsidRPr="003F7903" w:rsidRDefault="00517D6D" w:rsidP="003F7903">
      <w:r w:rsidRPr="003F7903">
        <w:t xml:space="preserve">Monash Freeway upgrade </w:t>
      </w:r>
      <w:r w:rsidR="0022070D" w:rsidRPr="003F7903">
        <w:t>—</w:t>
      </w:r>
      <w:r w:rsidR="008B1610" w:rsidRPr="003F7903">
        <w:t xml:space="preserve"> funded – in delivery</w:t>
      </w:r>
    </w:p>
    <w:p w14:paraId="1C170001" w14:textId="291B5B64" w:rsidR="00517D6D" w:rsidRPr="003F7903" w:rsidRDefault="00517D6D" w:rsidP="003F7903">
      <w:r w:rsidRPr="003F7903">
        <w:t xml:space="preserve">Southland station </w:t>
      </w:r>
      <w:r w:rsidR="0022070D" w:rsidRPr="003F7903">
        <w:t>—</w:t>
      </w:r>
      <w:r w:rsidR="008B1610" w:rsidRPr="003F7903">
        <w:t xml:space="preserve"> funded – in delivery</w:t>
      </w:r>
    </w:p>
    <w:p w14:paraId="3967E7ED" w14:textId="77777777" w:rsidR="00517D6D" w:rsidRPr="003F7903" w:rsidRDefault="00517D6D" w:rsidP="003F7903">
      <w:r w:rsidRPr="003F7903">
        <w:t>Level crossing removal projects: Abbotts Road, Dandenong South; Balcombe Road, Mentone; Chandler Road, Noble Park; Charman Road, Cheltenham; Clyde Road, Berwick; Corrigan Road, Noble Park; Edithvale Road, Edithvale; Eel Race Road, Carrum; Hallam Road, Hallam; Heatherton Road, Noble Park; Seaford Station Street/Bondi Road, Bonbeach; Skye/Overton Road, Frankston; South Gippsland Highway, Dandenong; Station Street, Carrum; Seaford Road, Seaford; Thompsons Road, Lyndhurst</w:t>
      </w:r>
    </w:p>
    <w:p w14:paraId="62394676" w14:textId="77777777" w:rsidR="00517D6D" w:rsidRPr="003F7903" w:rsidRDefault="00517D6D" w:rsidP="003F7903"/>
    <w:p w14:paraId="4A511520" w14:textId="77777777" w:rsidR="00517D6D" w:rsidRPr="003F7903" w:rsidRDefault="00517D6D" w:rsidP="003F7903">
      <w:pPr>
        <w:pStyle w:val="Heading41"/>
        <w:rPr>
          <w:rFonts w:eastAsia="MS Mincho"/>
        </w:rPr>
      </w:pPr>
      <w:r w:rsidRPr="003F7903">
        <w:rPr>
          <w:rFonts w:eastAsia="MS Mincho"/>
        </w:rPr>
        <w:t>Notes:</w:t>
      </w:r>
    </w:p>
    <w:p w14:paraId="79C546C5" w14:textId="77777777" w:rsidR="001E4058" w:rsidRPr="001729AF" w:rsidRDefault="001E4058" w:rsidP="00E44FBC">
      <w:pPr>
        <w:pStyle w:val="Notes"/>
      </w:pPr>
      <w:r w:rsidRPr="001729AF">
        <w:t>1</w:t>
      </w:r>
      <w:r>
        <w:t>.</w:t>
      </w:r>
      <w:r w:rsidRPr="001729AF">
        <w:t xml:space="preserve"> The </w:t>
      </w:r>
      <w:r>
        <w:t>e</w:t>
      </w:r>
      <w:r w:rsidRPr="001729AF">
        <w:t xml:space="preserve">stimated </w:t>
      </w:r>
      <w:r>
        <w:t>r</w:t>
      </w:r>
      <w:r w:rsidRPr="001729AF">
        <w:t xml:space="preserve">esident </w:t>
      </w:r>
      <w:r>
        <w:t>p</w:t>
      </w:r>
      <w:r w:rsidRPr="001729AF">
        <w:t>opulation is the official ABS estimate of the Australian population.</w:t>
      </w:r>
    </w:p>
    <w:p w14:paraId="2038FE43" w14:textId="77777777" w:rsidR="001E4058" w:rsidRPr="001729AF" w:rsidRDefault="001E4058" w:rsidP="00E44FBC">
      <w:pPr>
        <w:pStyle w:val="Notes"/>
      </w:pPr>
      <w:r w:rsidRPr="001729AF">
        <w:t>2</w:t>
      </w:r>
      <w:r>
        <w:t>.</w:t>
      </w:r>
      <w:r w:rsidRPr="001729AF">
        <w:t xml:space="preserve"> </w:t>
      </w:r>
      <w:r w:rsidRPr="0059428C">
        <w:t>VIF</w:t>
      </w:r>
      <w:r>
        <w:t xml:space="preserve"> </w:t>
      </w:r>
      <w:r w:rsidRPr="001729AF">
        <w:t>2016 is the official state government projection of population and households.</w:t>
      </w:r>
    </w:p>
    <w:p w14:paraId="457F0C35" w14:textId="77777777" w:rsidR="001E4058" w:rsidRPr="001729AF" w:rsidRDefault="001E4058" w:rsidP="00E44FBC">
      <w:pPr>
        <w:pStyle w:val="Notes"/>
      </w:pPr>
      <w:r w:rsidRPr="001729AF">
        <w:t>3</w:t>
      </w:r>
      <w:r>
        <w:t>.</w:t>
      </w:r>
      <w:r w:rsidRPr="001729AF">
        <w:t xml:space="preserve"> Department of Economic Development, Jobs, Transport and Resources, internal analysis</w:t>
      </w:r>
      <w:r>
        <w:t xml:space="preserve"> </w:t>
      </w:r>
      <w:r w:rsidRPr="001729AF">
        <w:t>2016.</w:t>
      </w:r>
    </w:p>
    <w:p w14:paraId="36042C1D" w14:textId="77777777" w:rsidR="001E4058" w:rsidRPr="001729AF" w:rsidRDefault="001E4058" w:rsidP="00E44FBC">
      <w:pPr>
        <w:pStyle w:val="Notes"/>
      </w:pPr>
      <w:r w:rsidRPr="001729AF">
        <w:t>4</w:t>
      </w:r>
      <w:r>
        <w:t>.</w:t>
      </w:r>
      <w:r w:rsidRPr="001729AF">
        <w:t xml:space="preserve"> Scenario 1 is based on VIF</w:t>
      </w:r>
      <w:r>
        <w:t xml:space="preserve"> </w:t>
      </w:r>
      <w:r w:rsidRPr="001729AF">
        <w:t>2016 projections, which assume continuation of current trends.</w:t>
      </w:r>
    </w:p>
    <w:p w14:paraId="591D2CB9" w14:textId="77777777" w:rsidR="001E4058" w:rsidRPr="001729AF" w:rsidRDefault="001E4058" w:rsidP="00E44FBC">
      <w:pPr>
        <w:pStyle w:val="Notes"/>
      </w:pPr>
      <w:r w:rsidRPr="001729AF">
        <w:t>5</w:t>
      </w:r>
      <w:r>
        <w:t>.</w:t>
      </w:r>
      <w:r w:rsidRPr="001729AF">
        <w:t xml:space="preserve"> Scenario 2 shows an aspirational distribution based on achieving a 70/30 (established/</w:t>
      </w:r>
      <w:r>
        <w:t>growth area</w:t>
      </w:r>
      <w:r w:rsidRPr="001729AF">
        <w:t>) split of net dwelling additions.</w:t>
      </w:r>
    </w:p>
    <w:p w14:paraId="1AACF425" w14:textId="4F49AD64" w:rsidR="00B06D64" w:rsidRDefault="001E4058" w:rsidP="00E44FBC">
      <w:pPr>
        <w:pStyle w:val="Notes"/>
      </w:pPr>
      <w:r w:rsidRPr="001729AF">
        <w:t>6</w:t>
      </w:r>
      <w:r>
        <w:t>.</w:t>
      </w:r>
      <w:r w:rsidRPr="001729AF">
        <w:t xml:space="preserve"> All transport projects requiring budget funding will be carefully assessed in relation to budget capacity.</w:t>
      </w:r>
    </w:p>
    <w:p w14:paraId="04D15D90" w14:textId="77777777" w:rsidR="00E773BB" w:rsidRPr="00E773BB" w:rsidRDefault="00E773BB" w:rsidP="00E773BB"/>
    <w:p w14:paraId="1DA2EA09" w14:textId="0DF92AEC" w:rsidR="00E773BB" w:rsidRPr="00E773BB" w:rsidRDefault="00E773BB" w:rsidP="00E773BB">
      <w:r w:rsidRPr="00E773BB">
        <w:t>DOCUMENT ENDS</w:t>
      </w:r>
    </w:p>
    <w:sectPr w:rsidR="00E773BB" w:rsidRPr="00E773BB" w:rsidSect="00D922E2">
      <w:footerReference w:type="default" r:id="rId29"/>
      <w:footerReference w:type="first" r:id="rId30"/>
      <w:pgSz w:w="11907" w:h="16839" w:code="9"/>
      <w:pgMar w:top="1440" w:right="1701"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43AE18" w14:textId="77777777" w:rsidR="00F403BA" w:rsidRDefault="00F403BA" w:rsidP="00456199">
      <w:pPr>
        <w:spacing w:before="0" w:after="0" w:line="240" w:lineRule="auto"/>
      </w:pPr>
      <w:r>
        <w:separator/>
      </w:r>
    </w:p>
    <w:p w14:paraId="177A8EA3" w14:textId="77777777" w:rsidR="00F403BA" w:rsidRDefault="00F403BA"/>
  </w:endnote>
  <w:endnote w:type="continuationSeparator" w:id="0">
    <w:p w14:paraId="561A59FB" w14:textId="77777777" w:rsidR="00F403BA" w:rsidRDefault="00F403BA" w:rsidP="00456199">
      <w:pPr>
        <w:spacing w:before="0" w:after="0" w:line="240" w:lineRule="auto"/>
      </w:pPr>
      <w:r>
        <w:continuationSeparator/>
      </w:r>
    </w:p>
    <w:p w14:paraId="4BFAD83C" w14:textId="77777777" w:rsidR="00F403BA" w:rsidRDefault="00F403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rial Bo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DINOT-Black">
    <w:altName w:val="Cambria"/>
    <w:panose1 w:val="00000000000000000000"/>
    <w:charset w:val="00"/>
    <w:family w:val="swiss"/>
    <w:notTrueType/>
    <w:pitch w:val="default"/>
    <w:sig w:usb0="00000003" w:usb1="00000000" w:usb2="00000000" w:usb3="00000000" w:csb0="00000001" w:csb1="00000000"/>
  </w:font>
  <w:font w:name="DINOT-Medium">
    <w:altName w:val="Cambria"/>
    <w:panose1 w:val="00000000000000000000"/>
    <w:charset w:val="4D"/>
    <w:family w:val="auto"/>
    <w:notTrueType/>
    <w:pitch w:val="default"/>
    <w:sig w:usb0="00000003" w:usb1="00000000" w:usb2="00000000" w:usb3="00000000" w:csb0="00000001" w:csb1="00000000"/>
  </w:font>
  <w:font w:name="GrandesignNeueSerif">
    <w:altName w:val="Cambria"/>
    <w:panose1 w:val="00000000000000000000"/>
    <w:charset w:val="00"/>
    <w:family w:val="roman"/>
    <w:notTrueType/>
    <w:pitch w:val="default"/>
    <w:sig w:usb0="00000003" w:usb1="00000000" w:usb2="00000000" w:usb3="00000000" w:csb0="00000001" w:csb1="00000000"/>
  </w:font>
  <w:font w:name="GrandesignNeueSerif-Bold">
    <w:altName w:val="Cambria"/>
    <w:panose1 w:val="00000000000000000000"/>
    <w:charset w:val="00"/>
    <w:family w:val="auto"/>
    <w:notTrueType/>
    <w:pitch w:val="default"/>
    <w:sig w:usb0="00000003" w:usb1="00000000" w:usb2="00000000" w:usb3="00000000" w:csb0="00000001" w:csb1="00000000"/>
  </w:font>
  <w:font w:name="DINOT-Bold">
    <w:altName w:val="Arial Black"/>
    <w:charset w:val="00"/>
    <w:family w:val="auto"/>
    <w:pitch w:val="variable"/>
    <w:sig w:usb0="00000003" w:usb1="4000207B" w:usb2="00000000" w:usb3="00000000" w:csb0="00000001" w:csb1="00000000"/>
  </w:font>
  <w:font w:name="VIC Light">
    <w:altName w:val="VIC Light"/>
    <w:panose1 w:val="00000400000000000000"/>
    <w:charset w:val="00"/>
    <w:family w:val="auto"/>
    <w:pitch w:val="variable"/>
    <w:sig w:usb0="00000007" w:usb1="00000000" w:usb2="00000000" w:usb3="00000000" w:csb0="00000093" w:csb1="00000000"/>
  </w:font>
  <w:font w:name="VIC">
    <w:panose1 w:val="00000500000000000000"/>
    <w:charset w:val="00"/>
    <w:family w:val="auto"/>
    <w:pitch w:val="variable"/>
    <w:sig w:usb0="00000007" w:usb1="00000000" w:usb2="00000000" w:usb3="00000000" w:csb0="00000093" w:csb1="00000000"/>
  </w:font>
  <w:font w:name="VIC (OTF) SemiBold">
    <w:altName w:val="VIC"/>
    <w:panose1 w:val="00000000000000000000"/>
    <w:charset w:val="00"/>
    <w:family w:val="auto"/>
    <w:notTrueType/>
    <w:pitch w:val="default"/>
    <w:sig w:usb0="00000003" w:usb1="00000000" w:usb2="00000000" w:usb3="00000000" w:csb0="00000001" w:csb1="00000000"/>
  </w:font>
  <w:font w:name="VIC (OTF) Medium">
    <w:altName w:val="VIC"/>
    <w:panose1 w:val="00000000000000000000"/>
    <w:charset w:val="00"/>
    <w:family w:val="auto"/>
    <w:notTrueType/>
    <w:pitch w:val="default"/>
    <w:sig w:usb0="00000003" w:usb1="00000000" w:usb2="00000000" w:usb3="00000000" w:csb0="00000001" w:csb1="00000000"/>
  </w:font>
  <w:font w:name="VIC (OTF) Light">
    <w:altName w:val="VIC"/>
    <w:panose1 w:val="00000000000000000000"/>
    <w:charset w:val="00"/>
    <w:family w:val="auto"/>
    <w:notTrueType/>
    <w:pitch w:val="default"/>
    <w:sig w:usb0="00000003" w:usb1="00000000" w:usb2="00000000" w:usb3="00000000" w:csb0="00000001" w:csb1="00000000"/>
  </w:font>
  <w:font w:name="Helv">
    <w:altName w:val="Arial"/>
    <w:panose1 w:val="020B060402020203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4DAAB1" w14:textId="77777777" w:rsidR="00A45AEE" w:rsidRDefault="00A45A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C8080D" w14:textId="7E5AC43F" w:rsidR="00E951D2" w:rsidRPr="00175667" w:rsidRDefault="002E2CE3" w:rsidP="00970AC2">
    <w:pPr>
      <w:pStyle w:val="Footer"/>
    </w:pPr>
    <w:r>
      <w:rPr>
        <w:noProof/>
      </w:rPr>
      <mc:AlternateContent>
        <mc:Choice Requires="wps">
          <w:drawing>
            <wp:anchor distT="0" distB="0" distL="114300" distR="114300" simplePos="1" relativeHeight="251657216" behindDoc="0" locked="0" layoutInCell="0" allowOverlap="1" wp14:anchorId="7B27993F" wp14:editId="01D8DDC0">
              <wp:simplePos x="0" y="10228818"/>
              <wp:positionH relativeFrom="page">
                <wp:posOffset>0</wp:posOffset>
              </wp:positionH>
              <wp:positionV relativeFrom="page">
                <wp:posOffset>10228580</wp:posOffset>
              </wp:positionV>
              <wp:extent cx="7560945" cy="273050"/>
              <wp:effectExtent l="0" t="0" r="0" b="12700"/>
              <wp:wrapNone/>
              <wp:docPr id="1" name="MSIPCMaa5e4339bd76742fbc2ac857"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FCC2544" w14:textId="4921A49A" w:rsidR="002E2CE3" w:rsidRPr="002E2CE3" w:rsidRDefault="002E2CE3" w:rsidP="002E2CE3">
                          <w:pPr>
                            <w:spacing w:before="0" w:after="0"/>
                            <w:jc w:val="center"/>
                            <w:rPr>
                              <w:rFonts w:ascii="Calibri" w:hAnsi="Calibri" w:cs="Calibri"/>
                              <w:color w:val="000000"/>
                              <w:sz w:val="24"/>
                            </w:rPr>
                          </w:pPr>
                          <w:r w:rsidRPr="002E2CE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B27993F" id="_x0000_t202" coordsize="21600,21600" o:spt="202" path="m,l,21600r21600,l21600,xe">
              <v:stroke joinstyle="miter"/>
              <v:path gradientshapeok="t" o:connecttype="rect"/>
            </v:shapetype>
            <v:shape id="MSIPCMaa5e4339bd76742fbc2ac857" o:spid="_x0000_s1026" type="#_x0000_t202" alt="{&quot;HashCode&quot;:-1264680268,&quot;Height&quot;:841.0,&quot;Width&quot;:595.0,&quot;Placement&quot;:&quot;Footer&quot;,&quot;Index&quot;:&quot;Primary&quot;,&quot;Section&quot;:1,&quot;Top&quot;:0.0,&quot;Left&quot;:0.0}" style="position:absolute;margin-left:0;margin-top:805.4pt;width:595.35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NcrwIAAEcFAAAOAAAAZHJzL2Uyb0RvYy54bWysVEtv2zAMvg/YfxB02GmtnZeTeHWKLEXW&#10;AmkbIB16lmU5NmCLqqQ0zob991G2kj6207CLRJEUKX78qIvLpq7Is9CmBJnQ3nlIiZAcslJuE/r9&#10;YXk2ocRYJjNWgRQJPQhDL2cfP1zsVSz6UECVCU0wiDTxXiW0sFbFQWB4IWpmzkEJicYcdM0sHvU2&#10;yDTbY/S6CvphGAV70JnSwIUxqL3qjHTWxs9zwe19nhthSZVQfJttV92uqVuD2QWLt5qpouT+Gewf&#10;XlGzUmLSU6grZhnZ6fKPUHXJNRjI7TmHOoA8L7loa8BqeuG7ajYFU6KtBcEx6gST+X9h+d3zWpMy&#10;w95RIlmNLbrd3KwXt4yNxHAwmKbZOBoP+3nK+4xPRmNKMmE4Ivjz09MO7JdrZooFZKI7xWe9fjSM&#10;JmE/mnz2DqLcFtabJ0OkiDc8lpktvH40HZ3064pxUQt5vNO5LAGs0J3sA9zITDQ+QLetdVkzfXjj&#10;tUEOIDm9X8/ffQDlNeEp8Urkx5yo/OW4sVcmRog2CkGyzVdoHE5eb1DpWt7kunY7NpOgHVl2ODFL&#10;NJZwVI5HUTgdjijhaOuPB+GopV7wcltpY78JqIkTEqrx1S2h2PPKWMyIrkcXl0zCsqyqlr2VJPuE&#10;RgMM+caCNyqJF10N3VudZJu08QWkkB2wLg3dVBjFlyUmXzFj10zjGGApONr2Hpe8AkwCXqKkAP3j&#10;b3rnj+xEKyV7HKuEmqcd04KS6kYib6e94dDNYXtAQb/Wpket3NULwIlFTuKrWtH52uoo5hrqR5z8&#10;ucuGJiY55kxoehQXFk9owJ+Di/m8lXHiFLMruVHchXZgOUgfmkemlcfdYsfu4Dh4LH4Hf+fbwTzf&#10;WcjLtjcO2A5NjzdOa9sy/7O47+D1ufV6+f9mvwEAAP//AwBQSwMEFAAGAAgAAAAhAOD5zOffAAAA&#10;CwEAAA8AAABkcnMvZG93bnJldi54bWxMj0tPwzAQhO9I/AdrkbhRJzxKG+JUCMQFCVWUqmcn3jya&#10;eB3Fbpv8ezYnOO7MaHa+dDPaTpxx8I0jBfEiAoFUONNQpWD/83G3AuGDJqM7R6hgQg+b7Poq1Ylx&#10;F/rG8y5UgkvIJ1pBHUKfSOmLGq32C9cjsVe6werA51BJM+gLl9tO3kfRUlrdEH+odY9vNRbt7mQV&#10;PG7XeSmPrT1+TZ/T1LTl4T0vlbq9GV9fQAQcw18Y5vk8HTLelLsTGS86BQwSWF3GERPMfryOnkHk&#10;s/b0sAKZpfI/Q/YLAAD//wMAUEsBAi0AFAAGAAgAAAAhALaDOJL+AAAA4QEAABMAAAAAAAAAAAAA&#10;AAAAAAAAAFtDb250ZW50X1R5cGVzXS54bWxQSwECLQAUAAYACAAAACEAOP0h/9YAAACUAQAACwAA&#10;AAAAAAAAAAAAAAAvAQAAX3JlbHMvLnJlbHNQSwECLQAUAAYACAAAACEAqLWTXK8CAABHBQAADgAA&#10;AAAAAAAAAAAAAAAuAgAAZHJzL2Uyb0RvYy54bWxQSwECLQAUAAYACAAAACEA4PnM598AAAALAQAA&#10;DwAAAAAAAAAAAAAAAAAJBQAAZHJzL2Rvd25yZXYueG1sUEsFBgAAAAAEAAQA8wAAABUGAAAAAA==&#10;" o:allowincell="f" filled="f" stroked="f" strokeweight=".5pt">
              <v:textbox inset=",0,,0">
                <w:txbxContent>
                  <w:p w14:paraId="4FCC2544" w14:textId="4921A49A" w:rsidR="002E2CE3" w:rsidRPr="002E2CE3" w:rsidRDefault="002E2CE3" w:rsidP="002E2CE3">
                    <w:pPr>
                      <w:spacing w:before="0" w:after="0"/>
                      <w:jc w:val="center"/>
                      <w:rPr>
                        <w:rFonts w:ascii="Calibri" w:hAnsi="Calibri" w:cs="Calibri"/>
                        <w:color w:val="000000"/>
                        <w:sz w:val="24"/>
                      </w:rPr>
                    </w:pPr>
                    <w:r w:rsidRPr="002E2CE3">
                      <w:rPr>
                        <w:rFonts w:ascii="Calibri" w:hAnsi="Calibri" w:cs="Calibri"/>
                        <w:color w:val="000000"/>
                        <w:sz w:val="24"/>
                      </w:rPr>
                      <w:t>OFFICIAL</w:t>
                    </w:r>
                  </w:p>
                </w:txbxContent>
              </v:textbox>
              <w10:wrap anchorx="page" anchory="page"/>
            </v:shape>
          </w:pict>
        </mc:Fallback>
      </mc:AlternateContent>
    </w:r>
  </w:p>
  <w:sdt>
    <w:sdtPr>
      <w:id w:val="1798411702"/>
      <w:docPartObj>
        <w:docPartGallery w:val="Page Numbers (Bottom of Page)"/>
        <w:docPartUnique/>
      </w:docPartObj>
    </w:sdtPr>
    <w:sdtEndPr>
      <w:rPr>
        <w:noProof/>
      </w:rPr>
    </w:sdtEndPr>
    <w:sdtContent>
      <w:p w14:paraId="6AEF8C2A" w14:textId="7E5AC43F" w:rsidR="00E951D2" w:rsidRPr="00175667" w:rsidRDefault="00E951D2" w:rsidP="00970AC2">
        <w:pPr>
          <w:pStyle w:val="Footer"/>
        </w:pPr>
        <w:r>
          <w:t xml:space="preserve">Plan Melbourne Implementation Plan </w:t>
        </w:r>
        <w:r>
          <w:tab/>
          <w:t xml:space="preserve">Page </w:t>
        </w:r>
        <w:sdt>
          <w:sdtPr>
            <w:id w:val="-98300449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E773BB">
              <w:rPr>
                <w:noProof/>
              </w:rPr>
              <w:t>2</w:t>
            </w:r>
            <w:r>
              <w:rPr>
                <w:noProof/>
              </w:rPr>
              <w:fldChar w:fldCharType="end"/>
            </w:r>
            <w:r>
              <w:rPr>
                <w:noProof/>
              </w:rPr>
              <w:t xml:space="preserve"> of </w:t>
            </w:r>
            <w:fldSimple w:instr=" NUMPAGES  \* Arabic  \* MERGEFORMAT ">
              <w:r w:rsidR="00E773BB">
                <w:rPr>
                  <w:noProof/>
                </w:rPr>
                <w:t>69</w:t>
              </w:r>
            </w:fldSimple>
          </w:sdtContent>
        </w:sdt>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203FD" w14:textId="0F71A071" w:rsidR="002E2CE3" w:rsidRDefault="002E2CE3">
    <w:pPr>
      <w:pStyle w:val="Footer"/>
    </w:pPr>
    <w:r>
      <w:rPr>
        <w:noProof/>
      </w:rPr>
      <mc:AlternateContent>
        <mc:Choice Requires="wps">
          <w:drawing>
            <wp:anchor distT="0" distB="0" distL="114300" distR="114300" simplePos="0" relativeHeight="251661312" behindDoc="0" locked="0" layoutInCell="0" allowOverlap="1" wp14:anchorId="1524CBAC" wp14:editId="1844F692">
              <wp:simplePos x="0" y="0"/>
              <wp:positionH relativeFrom="page">
                <wp:posOffset>0</wp:posOffset>
              </wp:positionH>
              <wp:positionV relativeFrom="page">
                <wp:posOffset>10228580</wp:posOffset>
              </wp:positionV>
              <wp:extent cx="7560945" cy="273050"/>
              <wp:effectExtent l="0" t="0" r="0" b="12700"/>
              <wp:wrapNone/>
              <wp:docPr id="2" name="MSIPCM91084098b0cc63d0a1300827"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381B8FA" w14:textId="2049F429" w:rsidR="002E2CE3" w:rsidRPr="002E2CE3" w:rsidRDefault="002E2CE3" w:rsidP="002E2CE3">
                          <w:pPr>
                            <w:spacing w:before="0" w:after="0"/>
                            <w:jc w:val="center"/>
                            <w:rPr>
                              <w:rFonts w:ascii="Calibri" w:hAnsi="Calibri" w:cs="Calibri"/>
                              <w:color w:val="000000"/>
                              <w:sz w:val="24"/>
                            </w:rPr>
                          </w:pPr>
                          <w:r w:rsidRPr="002E2CE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524CBAC" id="_x0000_t202" coordsize="21600,21600" o:spt="202" path="m,l,21600r21600,l21600,xe">
              <v:stroke joinstyle="miter"/>
              <v:path gradientshapeok="t" o:connecttype="rect"/>
            </v:shapetype>
            <v:shape id="MSIPCM91084098b0cc63d0a1300827" o:spid="_x0000_s1027" type="#_x0000_t202" alt="{&quot;HashCode&quot;:-1264680268,&quot;Height&quot;:841.0,&quot;Width&quot;:595.0,&quot;Placement&quot;:&quot;Footer&quot;,&quot;Index&quot;:&quot;FirstPage&quot;,&quot;Section&quot;:1,&quot;Top&quot;:0.0,&quot;Left&quot;:0.0}" style="position:absolute;margin-left:0;margin-top:805.4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VsgIAAFAFAAAOAAAAZHJzL2Uyb0RvYy54bWysVEtv2zAMvg/YfxB02Gmt7byaZHWKLEW2&#10;AmkbIB16VmQ5NmCLqqQ0zob991GynHbdTsMuNvWR4uMjqcurpq7Is9CmBJnS5DymREgOWSl3Kf32&#10;sDwbU2IskxmrQIqUHoWhV7P37y4Paip6UECVCU3QiTTTg0ppYa2aRpHhhaiZOQclJCpz0DWzeNS7&#10;KNPsgN7rKurF8Sg6gM6UBi6MQfS6VdKZ95/ngtv7PDfCkiqlmJv1X+2/W/eNZpdsutNMFSUPabB/&#10;yKJmpcSgJ1fXzDKy1+UfruqSazCQ23MOdQR5XnLha8BqkvhNNZuCKeFrQXKMOtFk/p9bfve81qTM&#10;UtqjRLIaW3S7uVkvbidJPB7Ek/E25nzUz2KW9ON43LugJBOGI4M/PjztwX76ykyxgEy0p+lZ0hsN&#10;RuO4Nxp/DAai3BU2qMcDHJGgeCwzWwR8OBme8HXFuKiF7O60JksAK3QrBwc3MhNNcBCMSm3smu1C&#10;NsFug1OA4xksk4A+gApIfAq9EnkXFcGfbjoOykyRpI1CmmzzGRqc8g43CLqmN7mu3R/bSVCPc3Y8&#10;zZZoLOEIXgxH8WQwpISjrnfRj4d++KKX2wpz/yKgJk5Iqcas/Uix55WxmAmadiYumIRlWVV+fitJ&#10;Dikd9dHlbxq8UUm86Gpoc3WSbbaN7/ipji1kRyxPQ7seRvGlI3LFHJka9wErwh239/jJK8BYECRK&#10;CtDf/4Y7exxT1FJywP1KqXnaMy0oqW4kDvAkGQzcQvoDCvo1uu1Qua8XgKub4CuiuBedra06MddQ&#10;P+ITMHfRUMUkx5gp3XbiwuIJFfiEcDGfexlXTzG7khvFnWvHmWP2oXlkWgX6LTbuDroNZNM3XWht&#10;W7bnewt56Vvk+G3ZDLTj2vrOhSfGvQuvz97q5SGc/QIAAP//AwBQSwMEFAAGAAgAAAAhAOD5zOff&#10;AAAACwEAAA8AAABkcnMvZG93bnJldi54bWxMj0tPwzAQhO9I/AdrkbhRJzxKG+JUCMQFCVWUqmcn&#10;3jyaeB3Fbpv8ezYnOO7MaHa+dDPaTpxx8I0jBfEiAoFUONNQpWD/83G3AuGDJqM7R6hgQg+b7Poq&#10;1YlxF/rG8y5UgkvIJ1pBHUKfSOmLGq32C9cjsVe6werA51BJM+gLl9tO3kfRUlrdEH+odY9vNRbt&#10;7mQVPG7XeSmPrT1+TZ/T1LTl4T0vlbq9GV9fQAQcw18Y5vk8HTLelLsTGS86BQwSWF3GERPMfryO&#10;nkHks/b0sAKZpfI/Q/YLAAD//wMAUEsBAi0AFAAGAAgAAAAhALaDOJL+AAAA4QEAABMAAAAAAAAA&#10;AAAAAAAAAAAAAFtDb250ZW50X1R5cGVzXS54bWxQSwECLQAUAAYACAAAACEAOP0h/9YAAACUAQAA&#10;CwAAAAAAAAAAAAAAAAAvAQAAX3JlbHMvLnJlbHNQSwECLQAUAAYACAAAACEAR1x/1bICAABQBQAA&#10;DgAAAAAAAAAAAAAAAAAuAgAAZHJzL2Uyb0RvYy54bWxQSwECLQAUAAYACAAAACEA4PnM598AAAAL&#10;AQAADwAAAAAAAAAAAAAAAAAMBQAAZHJzL2Rvd25yZXYueG1sUEsFBgAAAAAEAAQA8wAAABgGAAAA&#10;AA==&#10;" o:allowincell="f" filled="f" stroked="f" strokeweight=".5pt">
              <v:textbox inset=",0,,0">
                <w:txbxContent>
                  <w:p w14:paraId="3381B8FA" w14:textId="2049F429" w:rsidR="002E2CE3" w:rsidRPr="002E2CE3" w:rsidRDefault="002E2CE3" w:rsidP="002E2CE3">
                    <w:pPr>
                      <w:spacing w:before="0" w:after="0"/>
                      <w:jc w:val="center"/>
                      <w:rPr>
                        <w:rFonts w:ascii="Calibri" w:hAnsi="Calibri" w:cs="Calibri"/>
                        <w:color w:val="000000"/>
                        <w:sz w:val="24"/>
                      </w:rPr>
                    </w:pPr>
                    <w:r w:rsidRPr="002E2CE3">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5AC316" w14:textId="1A7FA2B9" w:rsidR="00E951D2" w:rsidRDefault="002E2CE3" w:rsidP="00022320">
    <w:pPr>
      <w:pStyle w:val="Footer"/>
      <w:tabs>
        <w:tab w:val="center" w:pos="4383"/>
        <w:tab w:val="right" w:pos="8766"/>
      </w:tabs>
      <w:jc w:val="right"/>
    </w:pPr>
    <w:r>
      <w:rPr>
        <w:noProof/>
      </w:rPr>
      <mc:AlternateContent>
        <mc:Choice Requires="wps">
          <w:drawing>
            <wp:anchor distT="0" distB="0" distL="114300" distR="114300" simplePos="0" relativeHeight="251661312" behindDoc="0" locked="0" layoutInCell="0" allowOverlap="1" wp14:anchorId="2D924FC0" wp14:editId="66AE1C90">
              <wp:simplePos x="0" y="0"/>
              <wp:positionH relativeFrom="page">
                <wp:posOffset>0</wp:posOffset>
              </wp:positionH>
              <wp:positionV relativeFrom="page">
                <wp:posOffset>10228580</wp:posOffset>
              </wp:positionV>
              <wp:extent cx="7560945" cy="273050"/>
              <wp:effectExtent l="0" t="0" r="0" b="12700"/>
              <wp:wrapNone/>
              <wp:docPr id="3" name="MSIPCM3f764c0387623817a17f6a8e"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6903D8F" w14:textId="6D2E35F0" w:rsidR="002E2CE3" w:rsidRPr="002E2CE3" w:rsidRDefault="002E2CE3" w:rsidP="002E2CE3">
                          <w:pPr>
                            <w:spacing w:before="0" w:after="0"/>
                            <w:jc w:val="center"/>
                            <w:rPr>
                              <w:rFonts w:ascii="Calibri" w:hAnsi="Calibri" w:cs="Calibri"/>
                              <w:color w:val="000000"/>
                              <w:sz w:val="24"/>
                            </w:rPr>
                          </w:pPr>
                          <w:r w:rsidRPr="002E2CE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D924FC0" id="_x0000_t202" coordsize="21600,21600" o:spt="202" path="m,l,21600r21600,l21600,xe">
              <v:stroke joinstyle="miter"/>
              <v:path gradientshapeok="t" o:connecttype="rect"/>
            </v:shapetype>
            <v:shape id="MSIPCM3f764c0387623817a17f6a8e" o:spid="_x0000_s1028" type="#_x0000_t202" alt="{&quot;HashCode&quot;:-1264680268,&quot;Height&quot;:841.0,&quot;Width&quot;:595.0,&quot;Placement&quot;:&quot;Footer&quot;,&quot;Index&quot;:&quot;Primary&quot;,&quot;Section&quot;:2,&quot;Top&quot;:0.0,&quot;Left&quot;:0.0}" style="position:absolute;left:0;text-align:left;margin-left:0;margin-top:805.4pt;width:595.35pt;height:21.5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sZAswIAAE4FAAAOAAAAZHJzL2Uyb0RvYy54bWysVEtv2zAMvg/YfxB02GmrHSdx3KxOkaXI&#10;ViBtA6RDz4osxwZsUZWUxtmw/z5KttPHdhp2kSiS4vMjLy6buiJPQpsSZEoHZyElQnLISrlL6ff7&#10;5aeEEmOZzFgFUqT0KAy9nL1/d3FQUxFBAVUmNEEj0kwPKqWFtWoaBIYXombmDJSQKMxB18ziU++C&#10;TLMDWq+rIArDODiAzpQGLoxB7lUrpDNvP88Ft3d5boQlVUoxNutP7c+tO4PZBZvuNFNFybsw2D9E&#10;UbNSotOTqStmGdnr8g9Tdck1GMjtGYc6gDwvufA5YDaD8E02m4Ip4XPB4hh1KpP5f2b57dNakzJL&#10;6ZASyWps0c3mer24GeaTeMTDYTKJo2EymLDBJI9ZIijJhOFYwZ8fHvdgP39jplhAJtrX9NMgikdx&#10;EkZx8rFTEOWusJ04GSFEOsFDmdmi44/Pxyf+umJc1EL2f1qVJYAVuqU7A9cyE01noL3WuqyZPr7S&#10;2iAGEJydXtT9vQfVccKT45XIe5/I/OWwcVBmiiXaKCySbb5Agxjv+QaZruVNrmt3YzMJyhFlxxOy&#10;RGMJR+ZkHIfnozElHGXRZBiOPfSC599KG/tVQE0ckVKNUXtAsaeVsRgJqvYqzpmEZVlVHr2VJIeU&#10;xkM0+UqCPyqJH10ObayOss228f2O+jy2kB0xPQ3tcBjFlyXGsGLGrpnGacCMcMLtHR55BegLOoqS&#10;AvSPv/GdPoIUpZQccLpSah73TCN6qmuJ8D0fjEZuHP0DCf2Su+25cl8vAAd3gDtEcU86XVv1ZK6h&#10;fsAFMHfeUMQkR58p3fbkwuILBbhAuJjPPY2Dp5hdyY3izrSrmavsffPAtOrKb7Fxt9DPH5u+6UKr&#10;21Z7vreQl75Frr5tNbuy49D6znULxm2Fl2+v9bwGZ78BAAD//wMAUEsDBBQABgAIAAAAIQDg+czn&#10;3wAAAAsBAAAPAAAAZHJzL2Rvd25yZXYueG1sTI9LT8MwEITvSPwHa5G4USc8ShviVAjEBQlVlKpn&#10;J948mngdxW6b/Hs2JzjuzGh2vnQz2k6ccfCNIwXxIgKBVDjTUKVg//NxtwLhgyajO0eoYEIPm+z6&#10;KtWJcRf6xvMuVIJLyCdaQR1Cn0jpixqt9gvXI7FXusHqwOdQSTPoC5fbTt5H0VJa3RB/qHWPbzUW&#10;7e5kFTxu13kpj609fk2f09S05eE9L5W6vRlfX0AEHMNfGOb5PB0y3pS7ExkvOgUMElhdxhETzH68&#10;jp5B5LP29LACmaXyP0P2CwAA//8DAFBLAQItABQABgAIAAAAIQC2gziS/gAAAOEBAAATAAAAAAAA&#10;AAAAAAAAAAAAAABbQ29udGVudF9UeXBlc10ueG1sUEsBAi0AFAAGAAgAAAAhADj9If/WAAAAlAEA&#10;AAsAAAAAAAAAAAAAAAAALwEAAF9yZWxzLy5yZWxzUEsBAi0AFAAGAAgAAAAhALoCxkCzAgAATgUA&#10;AA4AAAAAAAAAAAAAAAAALgIAAGRycy9lMm9Eb2MueG1sUEsBAi0AFAAGAAgAAAAhAOD5zOffAAAA&#10;CwEAAA8AAAAAAAAAAAAAAAAADQUAAGRycy9kb3ducmV2LnhtbFBLBQYAAAAABAAEAPMAAAAZBgAA&#10;AAA=&#10;" o:allowincell="f" filled="f" stroked="f" strokeweight=".5pt">
              <v:textbox inset=",0,,0">
                <w:txbxContent>
                  <w:p w14:paraId="06903D8F" w14:textId="6D2E35F0" w:rsidR="002E2CE3" w:rsidRPr="002E2CE3" w:rsidRDefault="002E2CE3" w:rsidP="002E2CE3">
                    <w:pPr>
                      <w:spacing w:before="0" w:after="0"/>
                      <w:jc w:val="center"/>
                      <w:rPr>
                        <w:rFonts w:ascii="Calibri" w:hAnsi="Calibri" w:cs="Calibri"/>
                        <w:color w:val="000000"/>
                        <w:sz w:val="24"/>
                      </w:rPr>
                    </w:pPr>
                    <w:r w:rsidRPr="002E2CE3">
                      <w:rPr>
                        <w:rFonts w:ascii="Calibri" w:hAnsi="Calibri" w:cs="Calibri"/>
                        <w:color w:val="000000"/>
                        <w:sz w:val="24"/>
                      </w:rPr>
                      <w:t>OFFICIAL</w:t>
                    </w:r>
                  </w:p>
                </w:txbxContent>
              </v:textbox>
              <w10:wrap anchorx="page" anchory="page"/>
            </v:shape>
          </w:pict>
        </mc:Fallback>
      </mc:AlternateContent>
    </w:r>
    <w:r w:rsidR="00180542">
      <w:tab/>
    </w:r>
    <w:r w:rsidR="00180542">
      <w:tab/>
    </w:r>
    <w:sdt>
      <w:sdtPr>
        <w:id w:val="771366961"/>
        <w:docPartObj>
          <w:docPartGallery w:val="Page Numbers (Bottom of Page)"/>
          <w:docPartUnique/>
        </w:docPartObj>
      </w:sdtPr>
      <w:sdtEndPr>
        <w:rPr>
          <w:noProof/>
        </w:rPr>
      </w:sdtEndPr>
      <w:sdtContent>
        <w:r w:rsidR="00E951D2">
          <w:t xml:space="preserve">PLAN MELBOURNE </w:t>
        </w:r>
        <w:r w:rsidR="00E951D2" w:rsidRPr="00F30420">
          <w:rPr>
            <w:b/>
          </w:rPr>
          <w:t>IMPLEMENTATION PLAN</w:t>
        </w:r>
        <w:r w:rsidR="00E951D2">
          <w:t xml:space="preserve"> </w:t>
        </w:r>
        <w:r w:rsidR="00E951D2">
          <w:rPr>
            <w:rFonts w:ascii="Wingdings" w:eastAsia="Wingdings" w:hAnsi="Wingdings" w:cs="Wingdings"/>
          </w:rPr>
          <w:t>§</w:t>
        </w:r>
        <w:r w:rsidR="00E951D2">
          <w:t xml:space="preserve"> </w:t>
        </w:r>
        <w:sdt>
          <w:sdtPr>
            <w:rPr>
              <w:b/>
            </w:rPr>
            <w:id w:val="1217317487"/>
            <w:docPartObj>
              <w:docPartGallery w:val="Page Numbers (Bottom of Page)"/>
              <w:docPartUnique/>
            </w:docPartObj>
          </w:sdtPr>
          <w:sdtEndPr>
            <w:rPr>
              <w:b w:val="0"/>
              <w:noProof/>
            </w:rPr>
          </w:sdtEndPr>
          <w:sdtContent>
            <w:r w:rsidR="00E951D2" w:rsidRPr="00F30420">
              <w:rPr>
                <w:b/>
              </w:rPr>
              <w:fldChar w:fldCharType="begin"/>
            </w:r>
            <w:r w:rsidR="00E951D2" w:rsidRPr="00F30420">
              <w:rPr>
                <w:b/>
              </w:rPr>
              <w:instrText xml:space="preserve"> PAGE   \* MERGEFORMAT </w:instrText>
            </w:r>
            <w:r w:rsidR="00E951D2" w:rsidRPr="00F30420">
              <w:rPr>
                <w:b/>
              </w:rPr>
              <w:fldChar w:fldCharType="separate"/>
            </w:r>
            <w:r w:rsidR="008840B4">
              <w:rPr>
                <w:b/>
                <w:noProof/>
              </w:rPr>
              <w:t>67</w:t>
            </w:r>
            <w:r w:rsidR="00E951D2" w:rsidRPr="00F30420">
              <w:rPr>
                <w:b/>
                <w:noProof/>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422F52" w14:textId="20A497B4" w:rsidR="00E951D2" w:rsidRPr="00180542" w:rsidRDefault="002E2CE3" w:rsidP="00180542">
    <w:pPr>
      <w:pStyle w:val="Footer"/>
      <w:tabs>
        <w:tab w:val="center" w:pos="4383"/>
        <w:tab w:val="right" w:pos="8766"/>
      </w:tabs>
    </w:pPr>
    <w:r>
      <w:rPr>
        <w:noProof/>
      </w:rPr>
      <mc:AlternateContent>
        <mc:Choice Requires="wps">
          <w:drawing>
            <wp:anchor distT="0" distB="0" distL="114300" distR="114300" simplePos="0" relativeHeight="251662336" behindDoc="0" locked="0" layoutInCell="0" allowOverlap="1" wp14:anchorId="655C9CFF" wp14:editId="7EF022B6">
              <wp:simplePos x="0" y="0"/>
              <wp:positionH relativeFrom="page">
                <wp:posOffset>0</wp:posOffset>
              </wp:positionH>
              <wp:positionV relativeFrom="page">
                <wp:posOffset>10228580</wp:posOffset>
              </wp:positionV>
              <wp:extent cx="7560945" cy="273050"/>
              <wp:effectExtent l="0" t="0" r="0" b="12700"/>
              <wp:wrapNone/>
              <wp:docPr id="4" name="MSIPCM6bc642da83948b5f3845bdb5" descr="{&quot;HashCode&quot;:-1264680268,&quot;Height&quot;:841.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2BAC1E" w14:textId="3777A081" w:rsidR="002E2CE3" w:rsidRPr="002E2CE3" w:rsidRDefault="002E2CE3" w:rsidP="002E2CE3">
                          <w:pPr>
                            <w:spacing w:before="0" w:after="0"/>
                            <w:jc w:val="center"/>
                            <w:rPr>
                              <w:rFonts w:ascii="Calibri" w:hAnsi="Calibri" w:cs="Calibri"/>
                              <w:color w:val="000000"/>
                              <w:sz w:val="24"/>
                            </w:rPr>
                          </w:pPr>
                          <w:r w:rsidRPr="002E2CE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55C9CFF" id="_x0000_t202" coordsize="21600,21600" o:spt="202" path="m,l,21600r21600,l21600,xe">
              <v:stroke joinstyle="miter"/>
              <v:path gradientshapeok="t" o:connecttype="rect"/>
            </v:shapetype>
            <v:shape id="MSIPCM6bc642da83948b5f3845bdb5" o:spid="_x0000_s1029" type="#_x0000_t202" alt="{&quot;HashCode&quot;:-1264680268,&quot;Height&quot;:841.0,&quot;Width&quot;:595.0,&quot;Placement&quot;:&quot;Footer&quot;,&quot;Index&quot;:&quot;FirstPage&quot;,&quot;Section&quot;:2,&quot;Top&quot;:0.0,&quot;Left&quot;:0.0}" style="position:absolute;margin-left:0;margin-top:805.4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gz2swIAAFAFAAAOAAAAZHJzL2Uyb0RvYy54bWysVE1v2zAMvQ/YfxB02GmtncRxk6xOkaXI&#10;ViBtA6RDz7IsxwZsUZWUxtmw/z7KltOu22nYxaYeKX48krq8auqKPAttSpAJHZyHlAjJISvlLqHf&#10;HlZnE0qMZTJjFUiR0KMw9Gr+/t3lQc3EEAqoMqEJOpFmdlAJLaxVsyAwvBA1M+eghERlDrpmFo96&#10;F2SaHdB7XQXDMIyDA+hMaeDCGESvOyWdt/7zXHB7n+dGWFIlFHOz7Ve339R9g/klm+00U0XJfRrs&#10;H7KoWSkx6MnVNbOM7HX5h6u65BoM5PacQx1AnpdctDVgNYPwTTXbginR1oLkGHWiyfw/t/zueaNJ&#10;mSU0okSyGlt0u73ZLG/jlMfRMGOT0TSapON8NInGaZaOKcmE4cjgjw9Pe7CfvjJTLCET3Wl2NhjG&#10;UTwJh/HkozcQ5a6wXj2JcES84rHMbOHx8XR8wjcV46IWsr/TmawArNCd7B3cyEw03oE3KrWxG7bz&#10;2Xi7LU4Bjqe3HHr0AZRHwlPotcj7qAj+dNNxUGaGJG0V0mSbz9DglPe4QdA1vcl17f7YToJ6nLPj&#10;abZEYwlH8GIch9MI6eOoG16MwnE7fMHLbYW5fxFQEyckVGPW7Uix57WxmAma9iYumIRVWVXt/FaS&#10;HBIaj9Dlbxq8UUm86GrocnWSbdKm7fioryOF7IjlaejWwyi+ckSumSNT4z5gRbjj9h4/eQUYC7xE&#10;SQH6+99wZ49jilpKDrhfCTVPe6YFJdWNxAGeDqLILWR7QEG/RtMelft6Cbi6A3xFFG9FZ2urXsw1&#10;1I/4BCxcNFQxyTFmQtNeXFo8oQKfEC4Wi1bG1VPMruVWcefaceaYfWgemVaefouNu4N+A9nsTRc6&#10;247txd5CXrYtcvx2bHracW3bzvknxr0Lr8+t1ctDOP8FAAD//wMAUEsDBBQABgAIAAAAIQDg+czn&#10;3wAAAAsBAAAPAAAAZHJzL2Rvd25yZXYueG1sTI9LT8MwEITvSPwHa5G4USc8ShviVAjEBQlVlKpn&#10;J948mngdxW6b/Hs2JzjuzGh2vnQz2k6ccfCNIwXxIgKBVDjTUKVg//NxtwLhgyajO0eoYEIPm+z6&#10;KtWJcRf6xvMuVIJLyCdaQR1Cn0jpixqt9gvXI7FXusHqwOdQSTPoC5fbTt5H0VJa3RB/qHWPbzUW&#10;7e5kFTxu13kpj609fk2f09S05eE9L5W6vRlfX0AEHMNfGOb5PB0y3pS7ExkvOgUMElhdxhETzH68&#10;jp5B5LP29LACmaXyP0P2CwAA//8DAFBLAQItABQABgAIAAAAIQC2gziS/gAAAOEBAAATAAAAAAAA&#10;AAAAAAAAAAAAAABbQ29udGVudF9UeXBlc10ueG1sUEsBAi0AFAAGAAgAAAAhADj9If/WAAAAlAEA&#10;AAsAAAAAAAAAAAAAAAAALwEAAF9yZWxzLy5yZWxzUEsBAi0AFAAGAAgAAAAhABxyDPazAgAAUAUA&#10;AA4AAAAAAAAAAAAAAAAALgIAAGRycy9lMm9Eb2MueG1sUEsBAi0AFAAGAAgAAAAhAOD5zOffAAAA&#10;CwEAAA8AAAAAAAAAAAAAAAAADQUAAGRycy9kb3ducmV2LnhtbFBLBQYAAAAABAAEAPMAAAAZBgAA&#10;AAA=&#10;" o:allowincell="f" filled="f" stroked="f" strokeweight=".5pt">
              <v:textbox inset=",0,,0">
                <w:txbxContent>
                  <w:p w14:paraId="212BAC1E" w14:textId="3777A081" w:rsidR="002E2CE3" w:rsidRPr="002E2CE3" w:rsidRDefault="002E2CE3" w:rsidP="002E2CE3">
                    <w:pPr>
                      <w:spacing w:before="0" w:after="0"/>
                      <w:jc w:val="center"/>
                      <w:rPr>
                        <w:rFonts w:ascii="Calibri" w:hAnsi="Calibri" w:cs="Calibri"/>
                        <w:color w:val="000000"/>
                        <w:sz w:val="24"/>
                      </w:rPr>
                    </w:pPr>
                    <w:r w:rsidRPr="002E2CE3">
                      <w:rPr>
                        <w:rFonts w:ascii="Calibri" w:hAnsi="Calibri" w:cs="Calibri"/>
                        <w:color w:val="000000"/>
                        <w:sz w:val="24"/>
                      </w:rPr>
                      <w:t>OFFICIAL</w:t>
                    </w:r>
                  </w:p>
                </w:txbxContent>
              </v:textbox>
              <w10:wrap anchorx="page" anchory="page"/>
            </v:shape>
          </w:pict>
        </mc:Fallback>
      </mc:AlternateContent>
    </w:r>
    <w:r w:rsidR="00180542">
      <w:tab/>
    </w:r>
    <w:r w:rsidR="00180542">
      <w:tab/>
    </w:r>
    <w:sdt>
      <w:sdtPr>
        <w:id w:val="-1318874782"/>
        <w:docPartObj>
          <w:docPartGallery w:val="Page Numbers (Bottom of Page)"/>
          <w:docPartUnique/>
        </w:docPartObj>
      </w:sdtPr>
      <w:sdtEndPr>
        <w:rPr>
          <w:noProof/>
        </w:rPr>
      </w:sdtEndPr>
      <w:sdtContent>
        <w:r w:rsidR="00180542">
          <w:t xml:space="preserve">PLAN MELBOURNE </w:t>
        </w:r>
        <w:r w:rsidR="00180542" w:rsidRPr="00F30420">
          <w:rPr>
            <w:b/>
          </w:rPr>
          <w:t>IMPLEMENTATION PLAN</w:t>
        </w:r>
        <w:r w:rsidR="00180542">
          <w:t xml:space="preserve"> </w:t>
        </w:r>
        <w:r w:rsidR="00180542">
          <w:rPr>
            <w:rFonts w:ascii="Wingdings" w:eastAsia="Wingdings" w:hAnsi="Wingdings" w:cs="Wingdings"/>
          </w:rPr>
          <w:t>§</w:t>
        </w:r>
        <w:r w:rsidR="00180542">
          <w:t xml:space="preserve"> </w:t>
        </w:r>
        <w:sdt>
          <w:sdtPr>
            <w:rPr>
              <w:b/>
            </w:rPr>
            <w:id w:val="-844708589"/>
            <w:docPartObj>
              <w:docPartGallery w:val="Page Numbers (Bottom of Page)"/>
              <w:docPartUnique/>
            </w:docPartObj>
          </w:sdtPr>
          <w:sdtEndPr>
            <w:rPr>
              <w:b w:val="0"/>
              <w:noProof/>
            </w:rPr>
          </w:sdtEndPr>
          <w:sdtContent>
            <w:r w:rsidR="00180542" w:rsidRPr="00F30420">
              <w:rPr>
                <w:b/>
              </w:rPr>
              <w:fldChar w:fldCharType="begin"/>
            </w:r>
            <w:r w:rsidR="00180542" w:rsidRPr="00F30420">
              <w:rPr>
                <w:b/>
              </w:rPr>
              <w:instrText xml:space="preserve"> PAGE   \* MERGEFORMAT </w:instrText>
            </w:r>
            <w:r w:rsidR="00180542" w:rsidRPr="00F30420">
              <w:rPr>
                <w:b/>
              </w:rPr>
              <w:fldChar w:fldCharType="separate"/>
            </w:r>
            <w:r w:rsidR="008840B4">
              <w:rPr>
                <w:b/>
                <w:noProof/>
              </w:rPr>
              <w:t>1</w:t>
            </w:r>
            <w:r w:rsidR="00180542" w:rsidRPr="00F30420">
              <w:rPr>
                <w:b/>
                <w:noProof/>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04BA79" w14:textId="77777777" w:rsidR="00F403BA" w:rsidRDefault="00F403BA" w:rsidP="00456199">
      <w:pPr>
        <w:spacing w:before="0" w:after="0" w:line="240" w:lineRule="auto"/>
      </w:pPr>
      <w:r>
        <w:separator/>
      </w:r>
    </w:p>
    <w:p w14:paraId="647284CE" w14:textId="77777777" w:rsidR="00F403BA" w:rsidRDefault="00F403BA"/>
  </w:footnote>
  <w:footnote w:type="continuationSeparator" w:id="0">
    <w:p w14:paraId="5CA7DB2A" w14:textId="77777777" w:rsidR="00F403BA" w:rsidRDefault="00F403BA" w:rsidP="00456199">
      <w:pPr>
        <w:spacing w:before="0" w:after="0" w:line="240" w:lineRule="auto"/>
      </w:pPr>
      <w:r>
        <w:continuationSeparator/>
      </w:r>
    </w:p>
    <w:p w14:paraId="2E8FC841" w14:textId="77777777" w:rsidR="00F403BA" w:rsidRDefault="00F403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1086AD" w14:textId="77777777" w:rsidR="00A45AEE" w:rsidRDefault="00A45A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4C4F59" w14:textId="77777777" w:rsidR="00A45AEE" w:rsidRDefault="00A45A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CA3990" w14:textId="77777777" w:rsidR="00A45AEE" w:rsidRDefault="00A45A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055734"/>
    <w:multiLevelType w:val="hybridMultilevel"/>
    <w:tmpl w:val="3A345B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060CE3"/>
    <w:multiLevelType w:val="hybridMultilevel"/>
    <w:tmpl w:val="38AEF7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4F7801"/>
    <w:multiLevelType w:val="multilevel"/>
    <w:tmpl w:val="904AEB3A"/>
    <w:numStyleLink w:val="TableListNumbermaster"/>
  </w:abstractNum>
  <w:abstractNum w:abstractNumId="3" w15:restartNumberingAfterBreak="0">
    <w:nsid w:val="0E5A4419"/>
    <w:multiLevelType w:val="hybridMultilevel"/>
    <w:tmpl w:val="7EB8E5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F167765"/>
    <w:multiLevelType w:val="multilevel"/>
    <w:tmpl w:val="CC2EB8E0"/>
    <w:styleLink w:val="AppendixHeadingmaster"/>
    <w:lvl w:ilvl="0">
      <w:start w:val="1"/>
      <w:numFmt w:val="upperLetter"/>
      <w:pStyle w:val="AppendixHeading1"/>
      <w:lvlText w:val="Appendix %1"/>
      <w:lvlJc w:val="left"/>
      <w:pPr>
        <w:ind w:left="360" w:hanging="360"/>
      </w:pPr>
      <w:rPr>
        <w:rFonts w:ascii="Arial" w:hAnsi="Arial" w:hint="default"/>
        <w:color w:val="auto"/>
        <w:sz w:val="40"/>
      </w:rPr>
    </w:lvl>
    <w:lvl w:ilvl="1">
      <w:start w:val="1"/>
      <w:numFmt w:val="decimal"/>
      <w:pStyle w:val="AppendixHeading2"/>
      <w:lvlText w:val="%1.%2"/>
      <w:lvlJc w:val="left"/>
      <w:pPr>
        <w:ind w:left="1021" w:hanging="1021"/>
      </w:pPr>
      <w:rPr>
        <w:rFonts w:hint="default"/>
      </w:rPr>
    </w:lvl>
    <w:lvl w:ilvl="2">
      <w:start w:val="1"/>
      <w:numFmt w:val="none"/>
      <w:lvlText w:val="%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2119D1"/>
    <w:multiLevelType w:val="hybridMultilevel"/>
    <w:tmpl w:val="4FD2B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4913431"/>
    <w:multiLevelType w:val="multilevel"/>
    <w:tmpl w:val="28F46D40"/>
    <w:numStyleLink w:val="ListNumbermaster"/>
  </w:abstractNum>
  <w:abstractNum w:abstractNumId="7" w15:restartNumberingAfterBreak="0">
    <w:nsid w:val="1A753D77"/>
    <w:multiLevelType w:val="multilevel"/>
    <w:tmpl w:val="62302D7C"/>
    <w:styleLink w:val="Headingsmaster"/>
    <w:lvl w:ilvl="0">
      <w:start w:val="1"/>
      <w:numFmt w:val="decimal"/>
      <w:lvlText w:val="%1."/>
      <w:lvlJc w:val="left"/>
      <w:pPr>
        <w:tabs>
          <w:tab w:val="num" w:pos="2268"/>
        </w:tabs>
        <w:ind w:left="1021" w:hanging="1021"/>
      </w:pPr>
      <w:rPr>
        <w:rFonts w:hint="default"/>
      </w:rPr>
    </w:lvl>
    <w:lvl w:ilvl="1">
      <w:start w:val="1"/>
      <w:numFmt w:val="decimal"/>
      <w:lvlText w:val="%1.%2."/>
      <w:lvlJc w:val="left"/>
      <w:pPr>
        <w:tabs>
          <w:tab w:val="num" w:pos="1021"/>
        </w:tabs>
        <w:ind w:left="1021" w:hanging="1021"/>
      </w:pPr>
      <w:rPr>
        <w:rFonts w:hint="default"/>
      </w:rPr>
    </w:lvl>
    <w:lvl w:ilvl="2">
      <w:start w:val="1"/>
      <w:numFmt w:val="decimal"/>
      <w:lvlText w:val="%1.%2.%3."/>
      <w:lvlJc w:val="left"/>
      <w:pPr>
        <w:tabs>
          <w:tab w:val="num" w:pos="2156"/>
        </w:tabs>
        <w:ind w:left="2156" w:hanging="1021"/>
      </w:pPr>
      <w:rPr>
        <w:rFonts w:hint="default"/>
      </w:rPr>
    </w:lvl>
    <w:lvl w:ilvl="3">
      <w:start w:val="1"/>
      <w:numFmt w:val="decimal"/>
      <w:lvlText w:val="%1.%2.%3.%4."/>
      <w:lvlJc w:val="left"/>
      <w:pPr>
        <w:tabs>
          <w:tab w:val="num" w:pos="1021"/>
        </w:tabs>
        <w:ind w:left="1021" w:hanging="1021"/>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A42635"/>
    <w:multiLevelType w:val="hybridMultilevel"/>
    <w:tmpl w:val="F85469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F082FEE"/>
    <w:multiLevelType w:val="multilevel"/>
    <w:tmpl w:val="904AEB3A"/>
    <w:styleLink w:val="TableListNumbermaster"/>
    <w:lvl w:ilvl="0">
      <w:start w:val="1"/>
      <w:numFmt w:val="decimal"/>
      <w:pStyle w:val="TableListNumber"/>
      <w:lvlText w:val="%1."/>
      <w:lvlJc w:val="left"/>
      <w:pPr>
        <w:ind w:left="360" w:hanging="360"/>
      </w:pPr>
      <w:rPr>
        <w:rFonts w:hint="default"/>
        <w:color w:val="auto"/>
      </w:rPr>
    </w:lvl>
    <w:lvl w:ilvl="1">
      <w:start w:val="1"/>
      <w:numFmt w:val="lowerLetter"/>
      <w:pStyle w:val="TableListNumber2"/>
      <w:lvlText w:val="%2."/>
      <w:lvlJc w:val="left"/>
      <w:pPr>
        <w:ind w:left="720" w:hanging="360"/>
      </w:pPr>
      <w:rPr>
        <w:rFonts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242839DB"/>
    <w:multiLevelType w:val="multilevel"/>
    <w:tmpl w:val="312CD05C"/>
    <w:styleLink w:val="ListLegalmaster"/>
    <w:lvl w:ilvl="0">
      <w:start w:val="1"/>
      <w:numFmt w:val="decimal"/>
      <w:pStyle w:val="ListLegal"/>
      <w:lvlText w:val="%1."/>
      <w:lvlJc w:val="left"/>
      <w:pPr>
        <w:ind w:left="357" w:hanging="357"/>
      </w:pPr>
      <w:rPr>
        <w:rFonts w:ascii="Arial" w:hAnsi="Arial" w:hint="default"/>
        <w:b w:val="0"/>
        <w:i w:val="0"/>
        <w:color w:val="auto"/>
        <w:sz w:val="20"/>
      </w:rPr>
    </w:lvl>
    <w:lvl w:ilvl="1">
      <w:start w:val="1"/>
      <w:numFmt w:val="lowerLetter"/>
      <w:pStyle w:val="ListLegal2"/>
      <w:lvlText w:val="%1.%2."/>
      <w:lvlJc w:val="left"/>
      <w:pPr>
        <w:tabs>
          <w:tab w:val="num" w:pos="720"/>
        </w:tabs>
        <w:ind w:left="1077" w:hanging="720"/>
      </w:pPr>
      <w:rPr>
        <w:rFonts w:ascii="Arial" w:hAnsi="Arial" w:hint="default"/>
        <w:b w:val="0"/>
        <w:i w:val="0"/>
        <w:color w:val="auto"/>
        <w:sz w:val="20"/>
      </w:rPr>
    </w:lvl>
    <w:lvl w:ilvl="2">
      <w:start w:val="1"/>
      <w:numFmt w:val="lowerRoman"/>
      <w:pStyle w:val="ListLegal3"/>
      <w:lvlText w:val="%1.%2.%3."/>
      <w:lvlJc w:val="left"/>
      <w:pPr>
        <w:ind w:left="1797" w:hanging="720"/>
      </w:pPr>
      <w:rPr>
        <w:rFonts w:ascii="Arial" w:hAnsi="Arial" w:hint="default"/>
        <w:b w:val="0"/>
        <w:i w:val="0"/>
        <w:color w:val="auto"/>
        <w:sz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7AD58AE"/>
    <w:multiLevelType w:val="hybridMultilevel"/>
    <w:tmpl w:val="B7BAE6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D9328E2"/>
    <w:multiLevelType w:val="multilevel"/>
    <w:tmpl w:val="28F46D40"/>
    <w:styleLink w:val="ListNumbermaster"/>
    <w:lvl w:ilvl="0">
      <w:start w:val="1"/>
      <w:numFmt w:val="decimal"/>
      <w:pStyle w:val="ListNumber"/>
      <w:lvlText w:val="%1."/>
      <w:lvlJc w:val="left"/>
      <w:pPr>
        <w:ind w:left="360" w:hanging="360"/>
      </w:pPr>
      <w:rPr>
        <w:rFonts w:ascii="Arial" w:hAnsi="Arial" w:hint="default"/>
        <w:color w:val="auto"/>
        <w:sz w:val="20"/>
      </w:rPr>
    </w:lvl>
    <w:lvl w:ilvl="1">
      <w:start w:val="1"/>
      <w:numFmt w:val="lowerLetter"/>
      <w:pStyle w:val="ListNumber2"/>
      <w:lvlText w:val="%2."/>
      <w:lvlJc w:val="left"/>
      <w:pPr>
        <w:ind w:left="720" w:hanging="360"/>
      </w:pPr>
      <w:rPr>
        <w:rFonts w:ascii="Arial" w:hAnsi="Arial" w:hint="default"/>
        <w:color w:val="auto"/>
        <w:sz w:val="20"/>
      </w:rPr>
    </w:lvl>
    <w:lvl w:ilvl="2">
      <w:start w:val="1"/>
      <w:numFmt w:val="lowerRoman"/>
      <w:pStyle w:val="ListNumber3"/>
      <w:lvlText w:val="%3."/>
      <w:lvlJc w:val="left"/>
      <w:pPr>
        <w:ind w:left="1080" w:hanging="360"/>
      </w:pPr>
      <w:rPr>
        <w:rFonts w:ascii="Arial" w:hAnsi="Arial" w:hint="default"/>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EB04DC3"/>
    <w:multiLevelType w:val="hybridMultilevel"/>
    <w:tmpl w:val="FCA29F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1080" w:hanging="360"/>
      </w:pPr>
      <w:rPr>
        <w:rFonts w:ascii="Wingdings" w:hAnsi="Wingdings" w:hint="default"/>
      </w:rPr>
    </w:lvl>
    <w:lvl w:ilvl="3" w:tplc="0C090001" w:tentative="1">
      <w:start w:val="1"/>
      <w:numFmt w:val="bullet"/>
      <w:lvlText w:val=""/>
      <w:lvlJc w:val="left"/>
      <w:pPr>
        <w:ind w:left="1800" w:hanging="360"/>
      </w:pPr>
      <w:rPr>
        <w:rFonts w:ascii="Symbol" w:hAnsi="Symbol" w:hint="default"/>
      </w:rPr>
    </w:lvl>
    <w:lvl w:ilvl="4" w:tplc="0C090003" w:tentative="1">
      <w:start w:val="1"/>
      <w:numFmt w:val="bullet"/>
      <w:lvlText w:val="o"/>
      <w:lvlJc w:val="left"/>
      <w:pPr>
        <w:ind w:left="2520" w:hanging="360"/>
      </w:pPr>
      <w:rPr>
        <w:rFonts w:ascii="Courier New" w:hAnsi="Courier New" w:cs="Courier New" w:hint="default"/>
      </w:rPr>
    </w:lvl>
    <w:lvl w:ilvl="5" w:tplc="0C090005" w:tentative="1">
      <w:start w:val="1"/>
      <w:numFmt w:val="bullet"/>
      <w:lvlText w:val=""/>
      <w:lvlJc w:val="left"/>
      <w:pPr>
        <w:ind w:left="3240" w:hanging="360"/>
      </w:pPr>
      <w:rPr>
        <w:rFonts w:ascii="Wingdings" w:hAnsi="Wingdings" w:hint="default"/>
      </w:rPr>
    </w:lvl>
    <w:lvl w:ilvl="6" w:tplc="0C090001" w:tentative="1">
      <w:start w:val="1"/>
      <w:numFmt w:val="bullet"/>
      <w:lvlText w:val=""/>
      <w:lvlJc w:val="left"/>
      <w:pPr>
        <w:ind w:left="3960" w:hanging="360"/>
      </w:pPr>
      <w:rPr>
        <w:rFonts w:ascii="Symbol" w:hAnsi="Symbol" w:hint="default"/>
      </w:rPr>
    </w:lvl>
    <w:lvl w:ilvl="7" w:tplc="0C090003" w:tentative="1">
      <w:start w:val="1"/>
      <w:numFmt w:val="bullet"/>
      <w:lvlText w:val="o"/>
      <w:lvlJc w:val="left"/>
      <w:pPr>
        <w:ind w:left="4680" w:hanging="360"/>
      </w:pPr>
      <w:rPr>
        <w:rFonts w:ascii="Courier New" w:hAnsi="Courier New" w:cs="Courier New" w:hint="default"/>
      </w:rPr>
    </w:lvl>
    <w:lvl w:ilvl="8" w:tplc="0C090005" w:tentative="1">
      <w:start w:val="1"/>
      <w:numFmt w:val="bullet"/>
      <w:lvlText w:val=""/>
      <w:lvlJc w:val="left"/>
      <w:pPr>
        <w:ind w:left="5400" w:hanging="360"/>
      </w:pPr>
      <w:rPr>
        <w:rFonts w:ascii="Wingdings" w:hAnsi="Wingdings" w:hint="default"/>
      </w:rPr>
    </w:lvl>
  </w:abstractNum>
  <w:abstractNum w:abstractNumId="14" w15:restartNumberingAfterBreak="0">
    <w:nsid w:val="302C3751"/>
    <w:multiLevelType w:val="hybridMultilevel"/>
    <w:tmpl w:val="CAEC56F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25693C"/>
    <w:multiLevelType w:val="hybridMultilevel"/>
    <w:tmpl w:val="BF9400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311629C"/>
    <w:multiLevelType w:val="hybridMultilevel"/>
    <w:tmpl w:val="88D023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5652DE2"/>
    <w:multiLevelType w:val="hybridMultilevel"/>
    <w:tmpl w:val="01B62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BA32A7"/>
    <w:multiLevelType w:val="hybridMultilevel"/>
    <w:tmpl w:val="CE2E31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9" w15:restartNumberingAfterBreak="0">
    <w:nsid w:val="41D54A34"/>
    <w:multiLevelType w:val="hybridMultilevel"/>
    <w:tmpl w:val="FD5C7B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AA64A1"/>
    <w:multiLevelType w:val="hybridMultilevel"/>
    <w:tmpl w:val="8C3099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7D50479"/>
    <w:multiLevelType w:val="hybridMultilevel"/>
    <w:tmpl w:val="28E66356"/>
    <w:styleLink w:val="ListAlphanumericmaster"/>
    <w:lvl w:ilvl="0" w:tplc="C356422A">
      <w:start w:val="1"/>
      <w:numFmt w:val="lowerLetter"/>
      <w:lvlText w:val="%1)"/>
      <w:lvlJc w:val="left"/>
      <w:pPr>
        <w:ind w:left="357" w:hanging="357"/>
      </w:pPr>
      <w:rPr>
        <w:rFonts w:hint="default"/>
      </w:rPr>
    </w:lvl>
    <w:lvl w:ilvl="1" w:tplc="9A58C6AE">
      <w:start w:val="1"/>
      <w:numFmt w:val="lowerRoman"/>
      <w:lvlText w:val="%2)"/>
      <w:lvlJc w:val="left"/>
      <w:pPr>
        <w:ind w:left="714" w:hanging="357"/>
      </w:pPr>
      <w:rPr>
        <w:rFonts w:hint="default"/>
      </w:rPr>
    </w:lvl>
    <w:lvl w:ilvl="2" w:tplc="76C4CCF6">
      <w:start w:val="1"/>
      <w:numFmt w:val="lowerRoman"/>
      <w:lvlText w:val="(%3)"/>
      <w:lvlJc w:val="left"/>
      <w:pPr>
        <w:ind w:left="1361" w:hanging="454"/>
      </w:pPr>
      <w:rPr>
        <w:rFonts w:hint="default"/>
      </w:rPr>
    </w:lvl>
    <w:lvl w:ilvl="3" w:tplc="6DC2333A">
      <w:start w:val="1"/>
      <w:numFmt w:val="decimal"/>
      <w:lvlText w:val="(%4)"/>
      <w:lvlJc w:val="left"/>
      <w:pPr>
        <w:ind w:left="1440" w:hanging="360"/>
      </w:pPr>
      <w:rPr>
        <w:rFonts w:hint="default"/>
      </w:rPr>
    </w:lvl>
    <w:lvl w:ilvl="4" w:tplc="B4661F12">
      <w:start w:val="1"/>
      <w:numFmt w:val="lowerLetter"/>
      <w:lvlText w:val="(%5)"/>
      <w:lvlJc w:val="left"/>
      <w:pPr>
        <w:ind w:left="1800" w:hanging="360"/>
      </w:pPr>
      <w:rPr>
        <w:rFonts w:hint="default"/>
      </w:rPr>
    </w:lvl>
    <w:lvl w:ilvl="5" w:tplc="554E0BE8">
      <w:start w:val="1"/>
      <w:numFmt w:val="lowerRoman"/>
      <w:lvlText w:val="(%6)"/>
      <w:lvlJc w:val="left"/>
      <w:pPr>
        <w:ind w:left="2160" w:hanging="360"/>
      </w:pPr>
      <w:rPr>
        <w:rFonts w:hint="default"/>
      </w:rPr>
    </w:lvl>
    <w:lvl w:ilvl="6" w:tplc="136EE7FE">
      <w:start w:val="1"/>
      <w:numFmt w:val="decimal"/>
      <w:lvlText w:val="%7."/>
      <w:lvlJc w:val="left"/>
      <w:pPr>
        <w:ind w:left="2520" w:hanging="360"/>
      </w:pPr>
      <w:rPr>
        <w:rFonts w:hint="default"/>
      </w:rPr>
    </w:lvl>
    <w:lvl w:ilvl="7" w:tplc="873471BE">
      <w:start w:val="1"/>
      <w:numFmt w:val="lowerLetter"/>
      <w:lvlText w:val="%8."/>
      <w:lvlJc w:val="left"/>
      <w:pPr>
        <w:ind w:left="2880" w:hanging="360"/>
      </w:pPr>
      <w:rPr>
        <w:rFonts w:hint="default"/>
      </w:rPr>
    </w:lvl>
    <w:lvl w:ilvl="8" w:tplc="0BE23628">
      <w:start w:val="1"/>
      <w:numFmt w:val="lowerRoman"/>
      <w:lvlText w:val="%9."/>
      <w:lvlJc w:val="left"/>
      <w:pPr>
        <w:ind w:left="3240" w:hanging="360"/>
      </w:pPr>
      <w:rPr>
        <w:rFonts w:hint="default"/>
      </w:rPr>
    </w:lvl>
  </w:abstractNum>
  <w:abstractNum w:abstractNumId="22" w15:restartNumberingAfterBreak="0">
    <w:nsid w:val="48C8525C"/>
    <w:multiLevelType w:val="hybridMultilevel"/>
    <w:tmpl w:val="89D4F6C8"/>
    <w:lvl w:ilvl="0" w:tplc="1CDC9042">
      <w:start w:val="1"/>
      <w:numFmt w:val="decimal"/>
      <w:pStyle w:val="Headinglistaction"/>
      <w:lvlText w:val="Action %1 "/>
      <w:lvlJc w:val="left"/>
      <w:pPr>
        <w:ind w:left="1135" w:hanging="709"/>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CE23E9E"/>
    <w:multiLevelType w:val="hybridMultilevel"/>
    <w:tmpl w:val="E93E8212"/>
    <w:lvl w:ilvl="0" w:tplc="2A3CC5B0">
      <w:start w:val="1"/>
      <w:numFmt w:val="bullet"/>
      <w:lvlText w:val=""/>
      <w:lvlJc w:val="left"/>
      <w:pPr>
        <w:ind w:left="340" w:hanging="283"/>
      </w:pPr>
      <w:rPr>
        <w:rFonts w:ascii="Symbol" w:hAnsi="Symbol" w:hint="default"/>
        <w:color w:val="auto"/>
      </w:rPr>
    </w:lvl>
    <w:lvl w:ilvl="1" w:tplc="82F45D2E">
      <w:start w:val="1"/>
      <w:numFmt w:val="bullet"/>
      <w:lvlText w:val=""/>
      <w:lvlJc w:val="left"/>
      <w:pPr>
        <w:ind w:left="567" w:hanging="227"/>
      </w:pPr>
      <w:rPr>
        <w:rFonts w:ascii="Symbol" w:hAnsi="Symbol" w:hint="default"/>
        <w:color w:val="auto"/>
      </w:rPr>
    </w:lvl>
    <w:lvl w:ilvl="2" w:tplc="362A5B7A">
      <w:start w:val="1"/>
      <w:numFmt w:val="lowerRoman"/>
      <w:lvlText w:val="%3)"/>
      <w:lvlJc w:val="left"/>
      <w:pPr>
        <w:ind w:left="1080" w:hanging="360"/>
      </w:pPr>
      <w:rPr>
        <w:rFonts w:hint="default"/>
      </w:rPr>
    </w:lvl>
    <w:lvl w:ilvl="3" w:tplc="E714AB5E">
      <w:start w:val="1"/>
      <w:numFmt w:val="decimal"/>
      <w:lvlText w:val="(%4)"/>
      <w:lvlJc w:val="left"/>
      <w:pPr>
        <w:ind w:left="1440" w:hanging="360"/>
      </w:pPr>
      <w:rPr>
        <w:rFonts w:hint="default"/>
      </w:rPr>
    </w:lvl>
    <w:lvl w:ilvl="4" w:tplc="D1F2AB9E">
      <w:start w:val="1"/>
      <w:numFmt w:val="lowerLetter"/>
      <w:lvlText w:val="(%5)"/>
      <w:lvlJc w:val="left"/>
      <w:pPr>
        <w:ind w:left="1800" w:hanging="360"/>
      </w:pPr>
      <w:rPr>
        <w:rFonts w:hint="default"/>
      </w:rPr>
    </w:lvl>
    <w:lvl w:ilvl="5" w:tplc="4490BAC6">
      <w:start w:val="1"/>
      <w:numFmt w:val="lowerRoman"/>
      <w:lvlText w:val="(%6)"/>
      <w:lvlJc w:val="left"/>
      <w:pPr>
        <w:ind w:left="2160" w:hanging="360"/>
      </w:pPr>
      <w:rPr>
        <w:rFonts w:hint="default"/>
      </w:rPr>
    </w:lvl>
    <w:lvl w:ilvl="6" w:tplc="BFDE3D08">
      <w:start w:val="1"/>
      <w:numFmt w:val="decimal"/>
      <w:lvlText w:val="%7."/>
      <w:lvlJc w:val="left"/>
      <w:pPr>
        <w:ind w:left="2520" w:hanging="360"/>
      </w:pPr>
      <w:rPr>
        <w:rFonts w:hint="default"/>
      </w:rPr>
    </w:lvl>
    <w:lvl w:ilvl="7" w:tplc="CA3AA7DA">
      <w:start w:val="1"/>
      <w:numFmt w:val="lowerLetter"/>
      <w:lvlText w:val="%8."/>
      <w:lvlJc w:val="left"/>
      <w:pPr>
        <w:ind w:left="2880" w:hanging="360"/>
      </w:pPr>
      <w:rPr>
        <w:rFonts w:hint="default"/>
      </w:rPr>
    </w:lvl>
    <w:lvl w:ilvl="8" w:tplc="FD1CCCFE">
      <w:start w:val="1"/>
      <w:numFmt w:val="lowerRoman"/>
      <w:lvlText w:val="%9."/>
      <w:lvlJc w:val="left"/>
      <w:pPr>
        <w:ind w:left="3240" w:hanging="360"/>
      </w:pPr>
      <w:rPr>
        <w:rFonts w:hint="default"/>
      </w:rPr>
    </w:lvl>
  </w:abstractNum>
  <w:abstractNum w:abstractNumId="24" w15:restartNumberingAfterBreak="0">
    <w:nsid w:val="4E7233B5"/>
    <w:multiLevelType w:val="hybridMultilevel"/>
    <w:tmpl w:val="D766E6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7230F3F"/>
    <w:multiLevelType w:val="hybridMultilevel"/>
    <w:tmpl w:val="31B20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A51FC2"/>
    <w:multiLevelType w:val="hybridMultilevel"/>
    <w:tmpl w:val="49B89FF0"/>
    <w:styleLink w:val="TableListBulletmaster"/>
    <w:lvl w:ilvl="0" w:tplc="FAB48CDE">
      <w:start w:val="1"/>
      <w:numFmt w:val="bullet"/>
      <w:pStyle w:val="TableListBullet"/>
      <w:lvlText w:val=""/>
      <w:lvlJc w:val="left"/>
      <w:pPr>
        <w:ind w:left="340" w:hanging="283"/>
      </w:pPr>
      <w:rPr>
        <w:rFonts w:ascii="Symbol" w:hAnsi="Symbol" w:hint="default"/>
        <w:color w:val="auto"/>
      </w:rPr>
    </w:lvl>
    <w:lvl w:ilvl="1" w:tplc="B5E20C2E">
      <w:start w:val="1"/>
      <w:numFmt w:val="bullet"/>
      <w:pStyle w:val="TableListBullet2"/>
      <w:lvlText w:val=""/>
      <w:lvlJc w:val="left"/>
      <w:pPr>
        <w:ind w:left="567" w:hanging="227"/>
      </w:pPr>
      <w:rPr>
        <w:rFonts w:ascii="Wingdings" w:hAnsi="Wingdings" w:hint="default"/>
        <w:color w:val="auto"/>
      </w:rPr>
    </w:lvl>
    <w:lvl w:ilvl="2" w:tplc="97E24890">
      <w:start w:val="1"/>
      <w:numFmt w:val="lowerRoman"/>
      <w:lvlText w:val="%3)"/>
      <w:lvlJc w:val="left"/>
      <w:pPr>
        <w:ind w:left="1080" w:hanging="360"/>
      </w:pPr>
      <w:rPr>
        <w:rFonts w:hint="default"/>
      </w:rPr>
    </w:lvl>
    <w:lvl w:ilvl="3" w:tplc="293AE4BE">
      <w:start w:val="1"/>
      <w:numFmt w:val="decimal"/>
      <w:lvlText w:val="(%4)"/>
      <w:lvlJc w:val="left"/>
      <w:pPr>
        <w:ind w:left="1440" w:hanging="360"/>
      </w:pPr>
      <w:rPr>
        <w:rFonts w:hint="default"/>
      </w:rPr>
    </w:lvl>
    <w:lvl w:ilvl="4" w:tplc="F46C7756">
      <w:start w:val="1"/>
      <w:numFmt w:val="lowerLetter"/>
      <w:lvlText w:val="(%5)"/>
      <w:lvlJc w:val="left"/>
      <w:pPr>
        <w:ind w:left="1800" w:hanging="360"/>
      </w:pPr>
      <w:rPr>
        <w:rFonts w:hint="default"/>
      </w:rPr>
    </w:lvl>
    <w:lvl w:ilvl="5" w:tplc="7B0CFC84">
      <w:start w:val="1"/>
      <w:numFmt w:val="lowerRoman"/>
      <w:lvlText w:val="(%6)"/>
      <w:lvlJc w:val="left"/>
      <w:pPr>
        <w:ind w:left="2160" w:hanging="360"/>
      </w:pPr>
      <w:rPr>
        <w:rFonts w:hint="default"/>
      </w:rPr>
    </w:lvl>
    <w:lvl w:ilvl="6" w:tplc="DDF2334C">
      <w:start w:val="1"/>
      <w:numFmt w:val="decimal"/>
      <w:lvlText w:val="%7."/>
      <w:lvlJc w:val="left"/>
      <w:pPr>
        <w:ind w:left="2520" w:hanging="360"/>
      </w:pPr>
      <w:rPr>
        <w:rFonts w:hint="default"/>
      </w:rPr>
    </w:lvl>
    <w:lvl w:ilvl="7" w:tplc="61E2A8D6">
      <w:start w:val="1"/>
      <w:numFmt w:val="lowerLetter"/>
      <w:lvlText w:val="%8."/>
      <w:lvlJc w:val="left"/>
      <w:pPr>
        <w:ind w:left="2880" w:hanging="360"/>
      </w:pPr>
      <w:rPr>
        <w:rFonts w:hint="default"/>
      </w:rPr>
    </w:lvl>
    <w:lvl w:ilvl="8" w:tplc="94027DAC">
      <w:start w:val="1"/>
      <w:numFmt w:val="lowerRoman"/>
      <w:lvlText w:val="%9."/>
      <w:lvlJc w:val="left"/>
      <w:pPr>
        <w:ind w:left="3240" w:hanging="360"/>
      </w:pPr>
      <w:rPr>
        <w:rFonts w:hint="default"/>
      </w:rPr>
    </w:lvl>
  </w:abstractNum>
  <w:abstractNum w:abstractNumId="27" w15:restartNumberingAfterBreak="0">
    <w:nsid w:val="593218CA"/>
    <w:multiLevelType w:val="hybridMultilevel"/>
    <w:tmpl w:val="883AA7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B226E32"/>
    <w:multiLevelType w:val="hybridMultilevel"/>
    <w:tmpl w:val="85F45C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2047795"/>
    <w:multiLevelType w:val="hybridMultilevel"/>
    <w:tmpl w:val="7CBCBEF2"/>
    <w:lvl w:ilvl="0" w:tplc="F1FCE364">
      <w:start w:val="1"/>
      <w:numFmt w:val="decimal"/>
      <w:lvlText w:val="%1"/>
      <w:lvlJc w:val="left"/>
      <w:pPr>
        <w:tabs>
          <w:tab w:val="num" w:pos="1021"/>
        </w:tabs>
        <w:ind w:left="1021" w:hanging="1021"/>
      </w:pPr>
      <w:rPr>
        <w:rFonts w:hint="default"/>
      </w:rPr>
    </w:lvl>
    <w:lvl w:ilvl="1" w:tplc="1042F46A">
      <w:start w:val="1"/>
      <w:numFmt w:val="decimal"/>
      <w:lvlText w:val="%1.%2"/>
      <w:lvlJc w:val="left"/>
      <w:pPr>
        <w:tabs>
          <w:tab w:val="num" w:pos="1021"/>
        </w:tabs>
        <w:ind w:left="1021" w:hanging="1021"/>
      </w:pPr>
      <w:rPr>
        <w:rFonts w:hint="default"/>
      </w:rPr>
    </w:lvl>
    <w:lvl w:ilvl="2" w:tplc="49047808">
      <w:start w:val="1"/>
      <w:numFmt w:val="decimal"/>
      <w:lvlText w:val="%1.%2.%3"/>
      <w:lvlJc w:val="left"/>
      <w:pPr>
        <w:tabs>
          <w:tab w:val="num" w:pos="1021"/>
        </w:tabs>
        <w:ind w:left="1021" w:hanging="1021"/>
      </w:pPr>
      <w:rPr>
        <w:rFonts w:hint="default"/>
      </w:rPr>
    </w:lvl>
    <w:lvl w:ilvl="3" w:tplc="68C48644">
      <w:start w:val="1"/>
      <w:numFmt w:val="decimal"/>
      <w:lvlText w:val="%1.%2.%3.%4"/>
      <w:lvlJc w:val="left"/>
      <w:pPr>
        <w:tabs>
          <w:tab w:val="num" w:pos="1021"/>
        </w:tabs>
        <w:ind w:left="1021" w:hanging="1021"/>
      </w:pPr>
      <w:rPr>
        <w:rFonts w:hint="default"/>
      </w:rPr>
    </w:lvl>
    <w:lvl w:ilvl="4" w:tplc="7E1A0FA0">
      <w:start w:val="1"/>
      <w:numFmt w:val="none"/>
      <w:pStyle w:val="Heading5"/>
      <w:lvlText w:val=""/>
      <w:lvlJc w:val="left"/>
      <w:pPr>
        <w:tabs>
          <w:tab w:val="num" w:pos="0"/>
        </w:tabs>
        <w:ind w:left="0" w:firstLine="0"/>
      </w:pPr>
      <w:rPr>
        <w:rFonts w:hint="default"/>
      </w:rPr>
    </w:lvl>
    <w:lvl w:ilvl="5" w:tplc="EEE44942">
      <w:start w:val="1"/>
      <w:numFmt w:val="decimal"/>
      <w:lvlText w:val="%1.%2.%3.%4.%5.%6"/>
      <w:lvlJc w:val="left"/>
      <w:pPr>
        <w:tabs>
          <w:tab w:val="num" w:pos="1152"/>
        </w:tabs>
        <w:ind w:left="1152" w:hanging="1152"/>
      </w:pPr>
      <w:rPr>
        <w:rFonts w:hint="default"/>
      </w:rPr>
    </w:lvl>
    <w:lvl w:ilvl="6" w:tplc="E438C23C">
      <w:start w:val="1"/>
      <w:numFmt w:val="decimal"/>
      <w:lvlText w:val="%1.%2.%3.%4.%5.%6.%7"/>
      <w:lvlJc w:val="left"/>
      <w:pPr>
        <w:tabs>
          <w:tab w:val="num" w:pos="1296"/>
        </w:tabs>
        <w:ind w:left="1296" w:hanging="1296"/>
      </w:pPr>
      <w:rPr>
        <w:rFonts w:hint="default"/>
      </w:rPr>
    </w:lvl>
    <w:lvl w:ilvl="7" w:tplc="1ACAFFC6">
      <w:start w:val="1"/>
      <w:numFmt w:val="decimal"/>
      <w:lvlText w:val="%1.%2.%3.%4.%5.%6.%7.%8"/>
      <w:lvlJc w:val="left"/>
      <w:pPr>
        <w:tabs>
          <w:tab w:val="num" w:pos="1440"/>
        </w:tabs>
        <w:ind w:left="1440" w:hanging="1440"/>
      </w:pPr>
      <w:rPr>
        <w:rFonts w:hint="default"/>
      </w:rPr>
    </w:lvl>
    <w:lvl w:ilvl="8" w:tplc="0D7C8CD4">
      <w:start w:val="1"/>
      <w:numFmt w:val="decimal"/>
      <w:lvlText w:val="%1.%2.%3.%4.%5.%6.%7.%8.%9"/>
      <w:lvlJc w:val="left"/>
      <w:pPr>
        <w:tabs>
          <w:tab w:val="num" w:pos="1584"/>
        </w:tabs>
        <w:ind w:left="1584" w:hanging="1584"/>
      </w:pPr>
      <w:rPr>
        <w:rFonts w:hint="default"/>
      </w:rPr>
    </w:lvl>
  </w:abstractNum>
  <w:abstractNum w:abstractNumId="30" w15:restartNumberingAfterBreak="0">
    <w:nsid w:val="648E6CBA"/>
    <w:multiLevelType w:val="hybridMultilevel"/>
    <w:tmpl w:val="54DAB268"/>
    <w:styleLink w:val="ListBulletmaster"/>
    <w:lvl w:ilvl="0" w:tplc="79FAE5D6">
      <w:start w:val="1"/>
      <w:numFmt w:val="bullet"/>
      <w:lvlText w:val=""/>
      <w:lvlJc w:val="left"/>
      <w:pPr>
        <w:tabs>
          <w:tab w:val="num" w:pos="360"/>
        </w:tabs>
        <w:ind w:left="360" w:hanging="360"/>
      </w:pPr>
      <w:rPr>
        <w:rFonts w:ascii="Symbol" w:hAnsi="Symbol" w:hint="default"/>
        <w:color w:val="auto"/>
      </w:rPr>
    </w:lvl>
    <w:lvl w:ilvl="1" w:tplc="0268BAE4">
      <w:start w:val="1"/>
      <w:numFmt w:val="bullet"/>
      <w:lvlText w:val=""/>
      <w:lvlJc w:val="left"/>
      <w:pPr>
        <w:ind w:left="714" w:hanging="357"/>
      </w:pPr>
      <w:rPr>
        <w:rFonts w:ascii="Wingdings" w:hAnsi="Wingdings" w:hint="default"/>
        <w:color w:val="auto"/>
      </w:rPr>
    </w:lvl>
    <w:lvl w:ilvl="2" w:tplc="3D544702">
      <w:start w:val="1"/>
      <w:numFmt w:val="bullet"/>
      <w:lvlText w:val=""/>
      <w:lvlJc w:val="left"/>
      <w:pPr>
        <w:ind w:left="1072" w:hanging="358"/>
      </w:pPr>
      <w:rPr>
        <w:rFonts w:ascii="Symbol" w:hAnsi="Symbol" w:hint="default"/>
        <w:color w:val="auto"/>
      </w:rPr>
    </w:lvl>
    <w:lvl w:ilvl="3" w:tplc="8B108976">
      <w:start w:val="1"/>
      <w:numFmt w:val="bullet"/>
      <w:lvlText w:val=""/>
      <w:lvlJc w:val="left"/>
      <w:pPr>
        <w:ind w:left="2880" w:hanging="360"/>
      </w:pPr>
      <w:rPr>
        <w:rFonts w:ascii="Symbol" w:hAnsi="Symbol" w:hint="default"/>
      </w:rPr>
    </w:lvl>
    <w:lvl w:ilvl="4" w:tplc="1EF03B66">
      <w:start w:val="1"/>
      <w:numFmt w:val="bullet"/>
      <w:lvlText w:val="o"/>
      <w:lvlJc w:val="left"/>
      <w:pPr>
        <w:ind w:left="3600" w:hanging="360"/>
      </w:pPr>
      <w:rPr>
        <w:rFonts w:ascii="Courier New" w:hAnsi="Courier New" w:cs="Courier New" w:hint="default"/>
      </w:rPr>
    </w:lvl>
    <w:lvl w:ilvl="5" w:tplc="1CDA2E16">
      <w:start w:val="1"/>
      <w:numFmt w:val="bullet"/>
      <w:lvlText w:val=""/>
      <w:lvlJc w:val="left"/>
      <w:pPr>
        <w:ind w:left="4320" w:hanging="360"/>
      </w:pPr>
      <w:rPr>
        <w:rFonts w:ascii="Wingdings" w:hAnsi="Wingdings" w:hint="default"/>
      </w:rPr>
    </w:lvl>
    <w:lvl w:ilvl="6" w:tplc="7964756A">
      <w:start w:val="1"/>
      <w:numFmt w:val="bullet"/>
      <w:lvlText w:val=""/>
      <w:lvlJc w:val="left"/>
      <w:pPr>
        <w:ind w:left="5040" w:hanging="360"/>
      </w:pPr>
      <w:rPr>
        <w:rFonts w:ascii="Symbol" w:hAnsi="Symbol" w:hint="default"/>
      </w:rPr>
    </w:lvl>
    <w:lvl w:ilvl="7" w:tplc="E586F9F6">
      <w:start w:val="1"/>
      <w:numFmt w:val="bullet"/>
      <w:lvlText w:val="o"/>
      <w:lvlJc w:val="left"/>
      <w:pPr>
        <w:ind w:left="5760" w:hanging="360"/>
      </w:pPr>
      <w:rPr>
        <w:rFonts w:ascii="Courier New" w:hAnsi="Courier New" w:cs="Courier New" w:hint="default"/>
      </w:rPr>
    </w:lvl>
    <w:lvl w:ilvl="8" w:tplc="D750CDCC">
      <w:start w:val="1"/>
      <w:numFmt w:val="bullet"/>
      <w:lvlText w:val=""/>
      <w:lvlJc w:val="left"/>
      <w:pPr>
        <w:ind w:left="6480" w:hanging="360"/>
      </w:pPr>
      <w:rPr>
        <w:rFonts w:ascii="Wingdings" w:hAnsi="Wingdings" w:hint="default"/>
      </w:rPr>
    </w:lvl>
  </w:abstractNum>
  <w:abstractNum w:abstractNumId="31" w15:restartNumberingAfterBreak="0">
    <w:nsid w:val="65292D96"/>
    <w:multiLevelType w:val="hybridMultilevel"/>
    <w:tmpl w:val="1BEA3A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69E659CA"/>
    <w:multiLevelType w:val="hybridMultilevel"/>
    <w:tmpl w:val="54DAB268"/>
    <w:lvl w:ilvl="0" w:tplc="C0504852">
      <w:start w:val="1"/>
      <w:numFmt w:val="bullet"/>
      <w:pStyle w:val="ListBullet"/>
      <w:lvlText w:val=""/>
      <w:lvlJc w:val="left"/>
      <w:pPr>
        <w:tabs>
          <w:tab w:val="num" w:pos="360"/>
        </w:tabs>
        <w:ind w:left="360" w:hanging="360"/>
      </w:pPr>
      <w:rPr>
        <w:rFonts w:ascii="Symbol" w:hAnsi="Symbol" w:hint="default"/>
        <w:color w:val="auto"/>
      </w:rPr>
    </w:lvl>
    <w:lvl w:ilvl="1" w:tplc="E6107F78">
      <w:start w:val="1"/>
      <w:numFmt w:val="bullet"/>
      <w:pStyle w:val="ListBullet2"/>
      <w:lvlText w:val=""/>
      <w:lvlJc w:val="left"/>
      <w:pPr>
        <w:ind w:left="714" w:hanging="357"/>
      </w:pPr>
      <w:rPr>
        <w:rFonts w:ascii="Wingdings" w:hAnsi="Wingdings" w:hint="default"/>
        <w:color w:val="auto"/>
      </w:rPr>
    </w:lvl>
    <w:lvl w:ilvl="2" w:tplc="A880D468">
      <w:start w:val="1"/>
      <w:numFmt w:val="bullet"/>
      <w:pStyle w:val="ListBullet3"/>
      <w:lvlText w:val=""/>
      <w:lvlJc w:val="left"/>
      <w:pPr>
        <w:ind w:left="1072" w:hanging="358"/>
      </w:pPr>
      <w:rPr>
        <w:rFonts w:ascii="Symbol" w:hAnsi="Symbol" w:hint="default"/>
        <w:color w:val="auto"/>
      </w:rPr>
    </w:lvl>
    <w:lvl w:ilvl="3" w:tplc="1E96C9CE">
      <w:start w:val="1"/>
      <w:numFmt w:val="bullet"/>
      <w:lvlText w:val=""/>
      <w:lvlJc w:val="left"/>
      <w:pPr>
        <w:ind w:left="2880" w:hanging="360"/>
      </w:pPr>
      <w:rPr>
        <w:rFonts w:ascii="Symbol" w:hAnsi="Symbol" w:hint="default"/>
      </w:rPr>
    </w:lvl>
    <w:lvl w:ilvl="4" w:tplc="69427CC4">
      <w:start w:val="1"/>
      <w:numFmt w:val="bullet"/>
      <w:lvlText w:val="o"/>
      <w:lvlJc w:val="left"/>
      <w:pPr>
        <w:ind w:left="3600" w:hanging="360"/>
      </w:pPr>
      <w:rPr>
        <w:rFonts w:ascii="Courier New" w:hAnsi="Courier New" w:cs="Courier New" w:hint="default"/>
      </w:rPr>
    </w:lvl>
    <w:lvl w:ilvl="5" w:tplc="FCF289C0">
      <w:start w:val="1"/>
      <w:numFmt w:val="bullet"/>
      <w:lvlText w:val=""/>
      <w:lvlJc w:val="left"/>
      <w:pPr>
        <w:ind w:left="4320" w:hanging="360"/>
      </w:pPr>
      <w:rPr>
        <w:rFonts w:ascii="Wingdings" w:hAnsi="Wingdings" w:hint="default"/>
      </w:rPr>
    </w:lvl>
    <w:lvl w:ilvl="6" w:tplc="31F4CA3E">
      <w:start w:val="1"/>
      <w:numFmt w:val="bullet"/>
      <w:lvlText w:val=""/>
      <w:lvlJc w:val="left"/>
      <w:pPr>
        <w:ind w:left="5040" w:hanging="360"/>
      </w:pPr>
      <w:rPr>
        <w:rFonts w:ascii="Symbol" w:hAnsi="Symbol" w:hint="default"/>
      </w:rPr>
    </w:lvl>
    <w:lvl w:ilvl="7" w:tplc="61662328">
      <w:start w:val="1"/>
      <w:numFmt w:val="bullet"/>
      <w:lvlText w:val="o"/>
      <w:lvlJc w:val="left"/>
      <w:pPr>
        <w:ind w:left="5760" w:hanging="360"/>
      </w:pPr>
      <w:rPr>
        <w:rFonts w:ascii="Courier New" w:hAnsi="Courier New" w:cs="Courier New" w:hint="default"/>
      </w:rPr>
    </w:lvl>
    <w:lvl w:ilvl="8" w:tplc="2A86B708">
      <w:start w:val="1"/>
      <w:numFmt w:val="bullet"/>
      <w:lvlText w:val=""/>
      <w:lvlJc w:val="left"/>
      <w:pPr>
        <w:ind w:left="6480" w:hanging="360"/>
      </w:pPr>
      <w:rPr>
        <w:rFonts w:ascii="Wingdings" w:hAnsi="Wingdings" w:hint="default"/>
      </w:rPr>
    </w:lvl>
  </w:abstractNum>
  <w:abstractNum w:abstractNumId="33" w15:restartNumberingAfterBreak="0">
    <w:nsid w:val="6FF01C80"/>
    <w:multiLevelType w:val="hybridMultilevel"/>
    <w:tmpl w:val="165AC84A"/>
    <w:lvl w:ilvl="0" w:tplc="DF1493E6">
      <w:numFmt w:val="bullet"/>
      <w:pStyle w:val="Dotpoint"/>
      <w:lvlText w:val=""/>
      <w:lvlJc w:val="left"/>
      <w:pPr>
        <w:tabs>
          <w:tab w:val="num" w:pos="927"/>
        </w:tabs>
        <w:ind w:left="924" w:hanging="357"/>
      </w:pPr>
      <w:rPr>
        <w:rFonts w:ascii="Symbol" w:eastAsia="Times New Roman" w:hAnsi="Symbol" w:hint="default"/>
      </w:rPr>
    </w:lvl>
    <w:lvl w:ilvl="1" w:tplc="4DDA2DF4">
      <w:start w:val="1"/>
      <w:numFmt w:val="bullet"/>
      <w:lvlText w:val="o"/>
      <w:lvlJc w:val="left"/>
      <w:pPr>
        <w:tabs>
          <w:tab w:val="num" w:pos="1440"/>
        </w:tabs>
        <w:ind w:left="1440" w:hanging="360"/>
      </w:pPr>
      <w:rPr>
        <w:rFonts w:ascii="Courier New" w:hAnsi="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45772B2"/>
    <w:multiLevelType w:val="hybridMultilevel"/>
    <w:tmpl w:val="CC2EB8E0"/>
    <w:numStyleLink w:val="AppendixHeadingmaster"/>
  </w:abstractNum>
  <w:abstractNum w:abstractNumId="35" w15:restartNumberingAfterBreak="0">
    <w:nsid w:val="79811006"/>
    <w:multiLevelType w:val="hybridMultilevel"/>
    <w:tmpl w:val="BEFA13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9F8707D"/>
    <w:multiLevelType w:val="hybridMultilevel"/>
    <w:tmpl w:val="312CD05C"/>
    <w:numStyleLink w:val="ListLegalmaster"/>
  </w:abstractNum>
  <w:num w:numId="1">
    <w:abstractNumId w:val="4"/>
  </w:num>
  <w:num w:numId="2">
    <w:abstractNumId w:val="29"/>
  </w:num>
  <w:num w:numId="3">
    <w:abstractNumId w:val="30"/>
  </w:num>
  <w:num w:numId="4">
    <w:abstractNumId w:val="12"/>
  </w:num>
  <w:num w:numId="5">
    <w:abstractNumId w:val="26"/>
  </w:num>
  <w:num w:numId="6">
    <w:abstractNumId w:val="9"/>
  </w:num>
  <w:num w:numId="7">
    <w:abstractNumId w:val="2"/>
  </w:num>
  <w:num w:numId="8">
    <w:abstractNumId w:val="21"/>
  </w:num>
  <w:num w:numId="9">
    <w:abstractNumId w:val="6"/>
  </w:num>
  <w:num w:numId="10">
    <w:abstractNumId w:val="32"/>
  </w:num>
  <w:num w:numId="11">
    <w:abstractNumId w:val="10"/>
  </w:num>
  <w:num w:numId="12">
    <w:abstractNumId w:val="36"/>
  </w:num>
  <w:num w:numId="13">
    <w:abstractNumId w:val="34"/>
  </w:num>
  <w:num w:numId="14">
    <w:abstractNumId w:val="7"/>
  </w:num>
  <w:num w:numId="15">
    <w:abstractNumId w:val="22"/>
  </w:num>
  <w:num w:numId="16">
    <w:abstractNumId w:val="3"/>
  </w:num>
  <w:num w:numId="17">
    <w:abstractNumId w:val="0"/>
  </w:num>
  <w:num w:numId="18">
    <w:abstractNumId w:val="8"/>
  </w:num>
  <w:num w:numId="19">
    <w:abstractNumId w:val="20"/>
  </w:num>
  <w:num w:numId="20">
    <w:abstractNumId w:val="33"/>
  </w:num>
  <w:num w:numId="21">
    <w:abstractNumId w:val="1"/>
  </w:num>
  <w:num w:numId="22">
    <w:abstractNumId w:val="11"/>
  </w:num>
  <w:num w:numId="23">
    <w:abstractNumId w:val="18"/>
  </w:num>
  <w:num w:numId="24">
    <w:abstractNumId w:val="13"/>
  </w:num>
  <w:num w:numId="25">
    <w:abstractNumId w:val="16"/>
  </w:num>
  <w:num w:numId="26">
    <w:abstractNumId w:val="15"/>
  </w:num>
  <w:num w:numId="27">
    <w:abstractNumId w:val="23"/>
  </w:num>
  <w:num w:numId="28">
    <w:abstractNumId w:val="24"/>
  </w:num>
  <w:num w:numId="29">
    <w:abstractNumId w:val="19"/>
  </w:num>
  <w:num w:numId="30">
    <w:abstractNumId w:val="35"/>
  </w:num>
  <w:num w:numId="31">
    <w:abstractNumId w:val="17"/>
  </w:num>
  <w:num w:numId="32">
    <w:abstractNumId w:val="28"/>
  </w:num>
  <w:num w:numId="33">
    <w:abstractNumId w:val="5"/>
  </w:num>
  <w:num w:numId="34">
    <w:abstractNumId w:val="14"/>
  </w:num>
  <w:num w:numId="35">
    <w:abstractNumId w:val="32"/>
  </w:num>
  <w:num w:numId="36">
    <w:abstractNumId w:val="27"/>
  </w:num>
  <w:num w:numId="37">
    <w:abstractNumId w:val="22"/>
  </w:num>
  <w:num w:numId="38">
    <w:abstractNumId w:val="31"/>
  </w:num>
  <w:num w:numId="39">
    <w:abstractNumId w:val="2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Formatting/>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6199"/>
    <w:rsid w:val="000009A7"/>
    <w:rsid w:val="00001382"/>
    <w:rsid w:val="00007E6C"/>
    <w:rsid w:val="00010836"/>
    <w:rsid w:val="00010EA6"/>
    <w:rsid w:val="000112D2"/>
    <w:rsid w:val="00017EAC"/>
    <w:rsid w:val="00022320"/>
    <w:rsid w:val="00027A11"/>
    <w:rsid w:val="000314D5"/>
    <w:rsid w:val="00031A31"/>
    <w:rsid w:val="00031D3A"/>
    <w:rsid w:val="000323C7"/>
    <w:rsid w:val="00032BF5"/>
    <w:rsid w:val="00033FBE"/>
    <w:rsid w:val="00034126"/>
    <w:rsid w:val="000368F2"/>
    <w:rsid w:val="00037084"/>
    <w:rsid w:val="00037C17"/>
    <w:rsid w:val="0004130A"/>
    <w:rsid w:val="000467ED"/>
    <w:rsid w:val="000569CB"/>
    <w:rsid w:val="000606BF"/>
    <w:rsid w:val="00061F66"/>
    <w:rsid w:val="000666DD"/>
    <w:rsid w:val="000718D7"/>
    <w:rsid w:val="000724C2"/>
    <w:rsid w:val="000801D6"/>
    <w:rsid w:val="00083FA2"/>
    <w:rsid w:val="00084584"/>
    <w:rsid w:val="0008764D"/>
    <w:rsid w:val="00090E62"/>
    <w:rsid w:val="00092806"/>
    <w:rsid w:val="000A185C"/>
    <w:rsid w:val="000A1A1D"/>
    <w:rsid w:val="000A27A5"/>
    <w:rsid w:val="000A4003"/>
    <w:rsid w:val="000A5276"/>
    <w:rsid w:val="000A73A4"/>
    <w:rsid w:val="000A7457"/>
    <w:rsid w:val="000A7BA3"/>
    <w:rsid w:val="000B0268"/>
    <w:rsid w:val="000B06EA"/>
    <w:rsid w:val="000B1463"/>
    <w:rsid w:val="000B5D60"/>
    <w:rsid w:val="000B75B6"/>
    <w:rsid w:val="000B75EF"/>
    <w:rsid w:val="000C0ECA"/>
    <w:rsid w:val="000C350C"/>
    <w:rsid w:val="000C45C3"/>
    <w:rsid w:val="000C4D31"/>
    <w:rsid w:val="000D536A"/>
    <w:rsid w:val="000D56CE"/>
    <w:rsid w:val="000D64E7"/>
    <w:rsid w:val="000D69A1"/>
    <w:rsid w:val="000D7500"/>
    <w:rsid w:val="000E3469"/>
    <w:rsid w:val="000E5467"/>
    <w:rsid w:val="000F1D7B"/>
    <w:rsid w:val="000F7895"/>
    <w:rsid w:val="000F7A5E"/>
    <w:rsid w:val="00101D63"/>
    <w:rsid w:val="001042FF"/>
    <w:rsid w:val="00107053"/>
    <w:rsid w:val="00111F3D"/>
    <w:rsid w:val="00114835"/>
    <w:rsid w:val="00115875"/>
    <w:rsid w:val="00115B3C"/>
    <w:rsid w:val="00116006"/>
    <w:rsid w:val="001205AB"/>
    <w:rsid w:val="00121248"/>
    <w:rsid w:val="00121759"/>
    <w:rsid w:val="00123090"/>
    <w:rsid w:val="00125E63"/>
    <w:rsid w:val="0013064A"/>
    <w:rsid w:val="00130C37"/>
    <w:rsid w:val="00132370"/>
    <w:rsid w:val="00133D4E"/>
    <w:rsid w:val="00134D79"/>
    <w:rsid w:val="00141F4E"/>
    <w:rsid w:val="00144302"/>
    <w:rsid w:val="0015312F"/>
    <w:rsid w:val="001535CC"/>
    <w:rsid w:val="00154EF4"/>
    <w:rsid w:val="00155C93"/>
    <w:rsid w:val="00157288"/>
    <w:rsid w:val="001574AE"/>
    <w:rsid w:val="00160767"/>
    <w:rsid w:val="00160CFD"/>
    <w:rsid w:val="0016457E"/>
    <w:rsid w:val="00167149"/>
    <w:rsid w:val="00170140"/>
    <w:rsid w:val="00170E02"/>
    <w:rsid w:val="00170FAD"/>
    <w:rsid w:val="0017298B"/>
    <w:rsid w:val="001748DB"/>
    <w:rsid w:val="00180542"/>
    <w:rsid w:val="001824C3"/>
    <w:rsid w:val="00182C78"/>
    <w:rsid w:val="00182E36"/>
    <w:rsid w:val="00186903"/>
    <w:rsid w:val="00186C10"/>
    <w:rsid w:val="00187DF1"/>
    <w:rsid w:val="001905C1"/>
    <w:rsid w:val="001961A7"/>
    <w:rsid w:val="0019749D"/>
    <w:rsid w:val="00197F29"/>
    <w:rsid w:val="001A47C0"/>
    <w:rsid w:val="001A4CF7"/>
    <w:rsid w:val="001B1A2B"/>
    <w:rsid w:val="001B73FF"/>
    <w:rsid w:val="001C1FA0"/>
    <w:rsid w:val="001C2C82"/>
    <w:rsid w:val="001C4497"/>
    <w:rsid w:val="001C4F4C"/>
    <w:rsid w:val="001C5957"/>
    <w:rsid w:val="001C70B7"/>
    <w:rsid w:val="001D1919"/>
    <w:rsid w:val="001D2F2F"/>
    <w:rsid w:val="001D4A85"/>
    <w:rsid w:val="001E4058"/>
    <w:rsid w:val="001E4B8B"/>
    <w:rsid w:val="001E7415"/>
    <w:rsid w:val="001E79D0"/>
    <w:rsid w:val="001F0648"/>
    <w:rsid w:val="001F26D2"/>
    <w:rsid w:val="001F65F2"/>
    <w:rsid w:val="001F6F85"/>
    <w:rsid w:val="00200A3D"/>
    <w:rsid w:val="002032BA"/>
    <w:rsid w:val="00204664"/>
    <w:rsid w:val="002052A2"/>
    <w:rsid w:val="0020593A"/>
    <w:rsid w:val="002069E3"/>
    <w:rsid w:val="0021250D"/>
    <w:rsid w:val="0021523D"/>
    <w:rsid w:val="0022070D"/>
    <w:rsid w:val="00226310"/>
    <w:rsid w:val="0023045B"/>
    <w:rsid w:val="00230778"/>
    <w:rsid w:val="00232312"/>
    <w:rsid w:val="0023289C"/>
    <w:rsid w:val="002328FC"/>
    <w:rsid w:val="00232EE6"/>
    <w:rsid w:val="00235399"/>
    <w:rsid w:val="00240283"/>
    <w:rsid w:val="00243488"/>
    <w:rsid w:val="00244234"/>
    <w:rsid w:val="00252A3E"/>
    <w:rsid w:val="00254189"/>
    <w:rsid w:val="00256022"/>
    <w:rsid w:val="0025680A"/>
    <w:rsid w:val="00261584"/>
    <w:rsid w:val="0026414E"/>
    <w:rsid w:val="00266245"/>
    <w:rsid w:val="00271003"/>
    <w:rsid w:val="002717CE"/>
    <w:rsid w:val="00272D74"/>
    <w:rsid w:val="00274D7C"/>
    <w:rsid w:val="00281812"/>
    <w:rsid w:val="0028221D"/>
    <w:rsid w:val="002824D0"/>
    <w:rsid w:val="00284AED"/>
    <w:rsid w:val="00284C97"/>
    <w:rsid w:val="002957EF"/>
    <w:rsid w:val="00295F10"/>
    <w:rsid w:val="00296DF2"/>
    <w:rsid w:val="002A28CA"/>
    <w:rsid w:val="002A35BA"/>
    <w:rsid w:val="002A7E0A"/>
    <w:rsid w:val="002B1F46"/>
    <w:rsid w:val="002B2318"/>
    <w:rsid w:val="002B6561"/>
    <w:rsid w:val="002C0618"/>
    <w:rsid w:val="002C5FA4"/>
    <w:rsid w:val="002C6920"/>
    <w:rsid w:val="002D10CA"/>
    <w:rsid w:val="002D2280"/>
    <w:rsid w:val="002D4602"/>
    <w:rsid w:val="002D655A"/>
    <w:rsid w:val="002D6688"/>
    <w:rsid w:val="002E2015"/>
    <w:rsid w:val="002E2592"/>
    <w:rsid w:val="002E2CE3"/>
    <w:rsid w:val="002E4A56"/>
    <w:rsid w:val="002E4B86"/>
    <w:rsid w:val="002F22ED"/>
    <w:rsid w:val="002F3228"/>
    <w:rsid w:val="002F68B8"/>
    <w:rsid w:val="00307982"/>
    <w:rsid w:val="00311DD3"/>
    <w:rsid w:val="003124A1"/>
    <w:rsid w:val="0031451F"/>
    <w:rsid w:val="0032078A"/>
    <w:rsid w:val="003227EA"/>
    <w:rsid w:val="003248A9"/>
    <w:rsid w:val="00325299"/>
    <w:rsid w:val="003318A8"/>
    <w:rsid w:val="00331EB9"/>
    <w:rsid w:val="0033394B"/>
    <w:rsid w:val="00335BF4"/>
    <w:rsid w:val="00342B54"/>
    <w:rsid w:val="003478D8"/>
    <w:rsid w:val="00350515"/>
    <w:rsid w:val="0035347D"/>
    <w:rsid w:val="003544EA"/>
    <w:rsid w:val="00354E12"/>
    <w:rsid w:val="00357880"/>
    <w:rsid w:val="00363DED"/>
    <w:rsid w:val="00365663"/>
    <w:rsid w:val="003666EB"/>
    <w:rsid w:val="00366A1C"/>
    <w:rsid w:val="00373D5E"/>
    <w:rsid w:val="00375694"/>
    <w:rsid w:val="00375F67"/>
    <w:rsid w:val="00380777"/>
    <w:rsid w:val="00380D79"/>
    <w:rsid w:val="003820D3"/>
    <w:rsid w:val="00382F4D"/>
    <w:rsid w:val="003830D7"/>
    <w:rsid w:val="003857C2"/>
    <w:rsid w:val="003858FE"/>
    <w:rsid w:val="00386AFA"/>
    <w:rsid w:val="0039313A"/>
    <w:rsid w:val="003933C8"/>
    <w:rsid w:val="003959D7"/>
    <w:rsid w:val="00396182"/>
    <w:rsid w:val="003A0BB0"/>
    <w:rsid w:val="003A1E10"/>
    <w:rsid w:val="003A7384"/>
    <w:rsid w:val="003B0544"/>
    <w:rsid w:val="003B5693"/>
    <w:rsid w:val="003B7C2B"/>
    <w:rsid w:val="003C4484"/>
    <w:rsid w:val="003C7720"/>
    <w:rsid w:val="003D0DD5"/>
    <w:rsid w:val="003D207E"/>
    <w:rsid w:val="003D4B86"/>
    <w:rsid w:val="003D4D7F"/>
    <w:rsid w:val="003D742B"/>
    <w:rsid w:val="003F7903"/>
    <w:rsid w:val="003F7B2F"/>
    <w:rsid w:val="003F7F28"/>
    <w:rsid w:val="00402F8F"/>
    <w:rsid w:val="00404D79"/>
    <w:rsid w:val="00405A76"/>
    <w:rsid w:val="00407D9C"/>
    <w:rsid w:val="00411DB5"/>
    <w:rsid w:val="0041275A"/>
    <w:rsid w:val="00413D8F"/>
    <w:rsid w:val="00421A08"/>
    <w:rsid w:val="00422358"/>
    <w:rsid w:val="0042378B"/>
    <w:rsid w:val="00424FAB"/>
    <w:rsid w:val="004265D1"/>
    <w:rsid w:val="00430BC9"/>
    <w:rsid w:val="004347A1"/>
    <w:rsid w:val="00435FF6"/>
    <w:rsid w:val="00436CF5"/>
    <w:rsid w:val="004404DC"/>
    <w:rsid w:val="00441625"/>
    <w:rsid w:val="004421D2"/>
    <w:rsid w:val="00444E40"/>
    <w:rsid w:val="00456199"/>
    <w:rsid w:val="00466365"/>
    <w:rsid w:val="00467E62"/>
    <w:rsid w:val="00470564"/>
    <w:rsid w:val="004709A1"/>
    <w:rsid w:val="00470BAC"/>
    <w:rsid w:val="00476B33"/>
    <w:rsid w:val="00477F82"/>
    <w:rsid w:val="00483FF5"/>
    <w:rsid w:val="004840DF"/>
    <w:rsid w:val="004849A0"/>
    <w:rsid w:val="0048674C"/>
    <w:rsid w:val="00494422"/>
    <w:rsid w:val="00494ED6"/>
    <w:rsid w:val="00497CAF"/>
    <w:rsid w:val="004A528B"/>
    <w:rsid w:val="004B3BC8"/>
    <w:rsid w:val="004B3F18"/>
    <w:rsid w:val="004B7081"/>
    <w:rsid w:val="004C412F"/>
    <w:rsid w:val="004C4967"/>
    <w:rsid w:val="004D0467"/>
    <w:rsid w:val="004D2D1A"/>
    <w:rsid w:val="004D411C"/>
    <w:rsid w:val="004D77D4"/>
    <w:rsid w:val="004E25A8"/>
    <w:rsid w:val="004E65FC"/>
    <w:rsid w:val="004E72FB"/>
    <w:rsid w:val="004E7898"/>
    <w:rsid w:val="004F15BE"/>
    <w:rsid w:val="004F211A"/>
    <w:rsid w:val="004F2C8E"/>
    <w:rsid w:val="004F4C75"/>
    <w:rsid w:val="004F7BD3"/>
    <w:rsid w:val="00507B66"/>
    <w:rsid w:val="00507F56"/>
    <w:rsid w:val="00513B4C"/>
    <w:rsid w:val="00517D6D"/>
    <w:rsid w:val="0052264A"/>
    <w:rsid w:val="00522817"/>
    <w:rsid w:val="00523C8F"/>
    <w:rsid w:val="00525FC3"/>
    <w:rsid w:val="00525FE7"/>
    <w:rsid w:val="005270FD"/>
    <w:rsid w:val="0053187F"/>
    <w:rsid w:val="0053341B"/>
    <w:rsid w:val="00533C27"/>
    <w:rsid w:val="00535C65"/>
    <w:rsid w:val="00540A9A"/>
    <w:rsid w:val="0054179F"/>
    <w:rsid w:val="005428BC"/>
    <w:rsid w:val="005453E1"/>
    <w:rsid w:val="00547199"/>
    <w:rsid w:val="0055441C"/>
    <w:rsid w:val="005554BF"/>
    <w:rsid w:val="00561A22"/>
    <w:rsid w:val="00562ECD"/>
    <w:rsid w:val="00563B0F"/>
    <w:rsid w:val="005667FE"/>
    <w:rsid w:val="0057308D"/>
    <w:rsid w:val="00574C1D"/>
    <w:rsid w:val="00577E42"/>
    <w:rsid w:val="00580998"/>
    <w:rsid w:val="00585672"/>
    <w:rsid w:val="00585EE5"/>
    <w:rsid w:val="00586920"/>
    <w:rsid w:val="00591527"/>
    <w:rsid w:val="00593526"/>
    <w:rsid w:val="0059428C"/>
    <w:rsid w:val="00596DA5"/>
    <w:rsid w:val="00596FE1"/>
    <w:rsid w:val="005977AF"/>
    <w:rsid w:val="00597BC5"/>
    <w:rsid w:val="005A3C30"/>
    <w:rsid w:val="005A6118"/>
    <w:rsid w:val="005A631E"/>
    <w:rsid w:val="005B345E"/>
    <w:rsid w:val="005B3BA0"/>
    <w:rsid w:val="005B3EBD"/>
    <w:rsid w:val="005B514E"/>
    <w:rsid w:val="005B77DD"/>
    <w:rsid w:val="005C04B3"/>
    <w:rsid w:val="005C3727"/>
    <w:rsid w:val="005C5282"/>
    <w:rsid w:val="005C6208"/>
    <w:rsid w:val="005C6455"/>
    <w:rsid w:val="005D1A8A"/>
    <w:rsid w:val="005E0D97"/>
    <w:rsid w:val="005E11C4"/>
    <w:rsid w:val="005E3F8B"/>
    <w:rsid w:val="005E479C"/>
    <w:rsid w:val="005E4F3B"/>
    <w:rsid w:val="005E6FFB"/>
    <w:rsid w:val="005F047F"/>
    <w:rsid w:val="005F31B6"/>
    <w:rsid w:val="005F4417"/>
    <w:rsid w:val="005F7551"/>
    <w:rsid w:val="006031F8"/>
    <w:rsid w:val="006036D2"/>
    <w:rsid w:val="00605408"/>
    <w:rsid w:val="00605F86"/>
    <w:rsid w:val="00607BDD"/>
    <w:rsid w:val="00610DC4"/>
    <w:rsid w:val="006112D2"/>
    <w:rsid w:val="00611E1F"/>
    <w:rsid w:val="006161F2"/>
    <w:rsid w:val="006230F6"/>
    <w:rsid w:val="00625120"/>
    <w:rsid w:val="006315AB"/>
    <w:rsid w:val="00634DA7"/>
    <w:rsid w:val="00634FF9"/>
    <w:rsid w:val="00640ECC"/>
    <w:rsid w:val="00641015"/>
    <w:rsid w:val="00642ABB"/>
    <w:rsid w:val="00646916"/>
    <w:rsid w:val="00647317"/>
    <w:rsid w:val="006601F5"/>
    <w:rsid w:val="0066183A"/>
    <w:rsid w:val="00663AE0"/>
    <w:rsid w:val="00665D36"/>
    <w:rsid w:val="00671251"/>
    <w:rsid w:val="00671530"/>
    <w:rsid w:val="0067240F"/>
    <w:rsid w:val="00675901"/>
    <w:rsid w:val="006761E9"/>
    <w:rsid w:val="00676A30"/>
    <w:rsid w:val="00677BE2"/>
    <w:rsid w:val="00690052"/>
    <w:rsid w:val="006A3466"/>
    <w:rsid w:val="006A556B"/>
    <w:rsid w:val="006B1BC4"/>
    <w:rsid w:val="006B3618"/>
    <w:rsid w:val="006C17E7"/>
    <w:rsid w:val="006C41C1"/>
    <w:rsid w:val="006D0B97"/>
    <w:rsid w:val="006D15BC"/>
    <w:rsid w:val="006D1FCB"/>
    <w:rsid w:val="006D3324"/>
    <w:rsid w:val="006D540F"/>
    <w:rsid w:val="006E4522"/>
    <w:rsid w:val="006E4A90"/>
    <w:rsid w:val="006E76AE"/>
    <w:rsid w:val="006F62BF"/>
    <w:rsid w:val="006F782E"/>
    <w:rsid w:val="00702B0C"/>
    <w:rsid w:val="0070326B"/>
    <w:rsid w:val="0070392D"/>
    <w:rsid w:val="00704D5D"/>
    <w:rsid w:val="00705161"/>
    <w:rsid w:val="00705FD2"/>
    <w:rsid w:val="00712A84"/>
    <w:rsid w:val="0072140B"/>
    <w:rsid w:val="0072284E"/>
    <w:rsid w:val="00725CB6"/>
    <w:rsid w:val="00730AB4"/>
    <w:rsid w:val="00731340"/>
    <w:rsid w:val="007318EE"/>
    <w:rsid w:val="007320CF"/>
    <w:rsid w:val="007357E3"/>
    <w:rsid w:val="00737C15"/>
    <w:rsid w:val="00740967"/>
    <w:rsid w:val="00740EF1"/>
    <w:rsid w:val="007423F4"/>
    <w:rsid w:val="00743E83"/>
    <w:rsid w:val="00750BD6"/>
    <w:rsid w:val="00751CCD"/>
    <w:rsid w:val="00752002"/>
    <w:rsid w:val="007537E1"/>
    <w:rsid w:val="00756369"/>
    <w:rsid w:val="007628C0"/>
    <w:rsid w:val="00764B76"/>
    <w:rsid w:val="007651EB"/>
    <w:rsid w:val="007656A0"/>
    <w:rsid w:val="00766E14"/>
    <w:rsid w:val="007755E5"/>
    <w:rsid w:val="007773B4"/>
    <w:rsid w:val="00777E6C"/>
    <w:rsid w:val="0078203B"/>
    <w:rsid w:val="007822BC"/>
    <w:rsid w:val="00785D61"/>
    <w:rsid w:val="00786565"/>
    <w:rsid w:val="0079085C"/>
    <w:rsid w:val="00795064"/>
    <w:rsid w:val="0079550F"/>
    <w:rsid w:val="007A35D3"/>
    <w:rsid w:val="007A6262"/>
    <w:rsid w:val="007A787A"/>
    <w:rsid w:val="007B3818"/>
    <w:rsid w:val="007C20BB"/>
    <w:rsid w:val="007C37F8"/>
    <w:rsid w:val="007C6BD2"/>
    <w:rsid w:val="007D2972"/>
    <w:rsid w:val="007D410C"/>
    <w:rsid w:val="007E02ED"/>
    <w:rsid w:val="007E36C8"/>
    <w:rsid w:val="007F3CF1"/>
    <w:rsid w:val="007F5F62"/>
    <w:rsid w:val="007F7B3C"/>
    <w:rsid w:val="008011FB"/>
    <w:rsid w:val="008021BC"/>
    <w:rsid w:val="008022E8"/>
    <w:rsid w:val="00802FBD"/>
    <w:rsid w:val="00817494"/>
    <w:rsid w:val="0081774C"/>
    <w:rsid w:val="00824A34"/>
    <w:rsid w:val="00824DFB"/>
    <w:rsid w:val="008300F0"/>
    <w:rsid w:val="00830ED2"/>
    <w:rsid w:val="0083378E"/>
    <w:rsid w:val="0084084B"/>
    <w:rsid w:val="00841EA0"/>
    <w:rsid w:val="00845CB2"/>
    <w:rsid w:val="00847024"/>
    <w:rsid w:val="00854043"/>
    <w:rsid w:val="00855F25"/>
    <w:rsid w:val="00864A1C"/>
    <w:rsid w:val="00864A6B"/>
    <w:rsid w:val="00867811"/>
    <w:rsid w:val="00871B1F"/>
    <w:rsid w:val="00880B9D"/>
    <w:rsid w:val="00880E83"/>
    <w:rsid w:val="008836C2"/>
    <w:rsid w:val="008840B4"/>
    <w:rsid w:val="00886140"/>
    <w:rsid w:val="00886AB9"/>
    <w:rsid w:val="00887F6F"/>
    <w:rsid w:val="00887FB0"/>
    <w:rsid w:val="00891CE9"/>
    <w:rsid w:val="0089515F"/>
    <w:rsid w:val="00896404"/>
    <w:rsid w:val="008A086E"/>
    <w:rsid w:val="008A2C42"/>
    <w:rsid w:val="008A312C"/>
    <w:rsid w:val="008A3975"/>
    <w:rsid w:val="008A4754"/>
    <w:rsid w:val="008A526D"/>
    <w:rsid w:val="008B1610"/>
    <w:rsid w:val="008B2EF7"/>
    <w:rsid w:val="008C1DC9"/>
    <w:rsid w:val="008C587B"/>
    <w:rsid w:val="008E087C"/>
    <w:rsid w:val="008E515E"/>
    <w:rsid w:val="008F017D"/>
    <w:rsid w:val="008F159E"/>
    <w:rsid w:val="0090027A"/>
    <w:rsid w:val="00905D7C"/>
    <w:rsid w:val="00915356"/>
    <w:rsid w:val="009168BD"/>
    <w:rsid w:val="00920DEC"/>
    <w:rsid w:val="00924BF3"/>
    <w:rsid w:val="00926581"/>
    <w:rsid w:val="009311B0"/>
    <w:rsid w:val="009342EE"/>
    <w:rsid w:val="009361C2"/>
    <w:rsid w:val="00940B6D"/>
    <w:rsid w:val="00941C8A"/>
    <w:rsid w:val="0094236C"/>
    <w:rsid w:val="00944578"/>
    <w:rsid w:val="00944772"/>
    <w:rsid w:val="00944894"/>
    <w:rsid w:val="00944CDB"/>
    <w:rsid w:val="00947F75"/>
    <w:rsid w:val="0095041F"/>
    <w:rsid w:val="0095170D"/>
    <w:rsid w:val="0095207E"/>
    <w:rsid w:val="009523BC"/>
    <w:rsid w:val="00952B86"/>
    <w:rsid w:val="00952CB7"/>
    <w:rsid w:val="009571D6"/>
    <w:rsid w:val="00967E6F"/>
    <w:rsid w:val="00970528"/>
    <w:rsid w:val="00970AC2"/>
    <w:rsid w:val="00970E03"/>
    <w:rsid w:val="00984C5D"/>
    <w:rsid w:val="00986C8B"/>
    <w:rsid w:val="00987E48"/>
    <w:rsid w:val="0099053D"/>
    <w:rsid w:val="00990B3D"/>
    <w:rsid w:val="0099281A"/>
    <w:rsid w:val="009944DE"/>
    <w:rsid w:val="009949EA"/>
    <w:rsid w:val="00997F30"/>
    <w:rsid w:val="009A0859"/>
    <w:rsid w:val="009A1314"/>
    <w:rsid w:val="009A315B"/>
    <w:rsid w:val="009A7981"/>
    <w:rsid w:val="009B25AF"/>
    <w:rsid w:val="009B5A1A"/>
    <w:rsid w:val="009B5C3C"/>
    <w:rsid w:val="009B65D6"/>
    <w:rsid w:val="009C1BA6"/>
    <w:rsid w:val="009C210B"/>
    <w:rsid w:val="009C6F77"/>
    <w:rsid w:val="009D0F5A"/>
    <w:rsid w:val="009D1775"/>
    <w:rsid w:val="009E2CCE"/>
    <w:rsid w:val="009E7A93"/>
    <w:rsid w:val="009F1890"/>
    <w:rsid w:val="009F3A6F"/>
    <w:rsid w:val="009F6CBB"/>
    <w:rsid w:val="00A11449"/>
    <w:rsid w:val="00A136B6"/>
    <w:rsid w:val="00A174D6"/>
    <w:rsid w:val="00A242EB"/>
    <w:rsid w:val="00A2549F"/>
    <w:rsid w:val="00A305BF"/>
    <w:rsid w:val="00A32A8B"/>
    <w:rsid w:val="00A34BBF"/>
    <w:rsid w:val="00A40387"/>
    <w:rsid w:val="00A454E2"/>
    <w:rsid w:val="00A45733"/>
    <w:rsid w:val="00A45AEE"/>
    <w:rsid w:val="00A5019C"/>
    <w:rsid w:val="00A50A78"/>
    <w:rsid w:val="00A53731"/>
    <w:rsid w:val="00A63E13"/>
    <w:rsid w:val="00A63EE8"/>
    <w:rsid w:val="00A676C8"/>
    <w:rsid w:val="00A67EB5"/>
    <w:rsid w:val="00A72337"/>
    <w:rsid w:val="00A736D2"/>
    <w:rsid w:val="00A7389D"/>
    <w:rsid w:val="00A73F4A"/>
    <w:rsid w:val="00A7486C"/>
    <w:rsid w:val="00A75F02"/>
    <w:rsid w:val="00A77A01"/>
    <w:rsid w:val="00A827D7"/>
    <w:rsid w:val="00AA4992"/>
    <w:rsid w:val="00AA4E71"/>
    <w:rsid w:val="00AA4E93"/>
    <w:rsid w:val="00AA4EB8"/>
    <w:rsid w:val="00AA65D3"/>
    <w:rsid w:val="00AB1BB8"/>
    <w:rsid w:val="00AB1C8A"/>
    <w:rsid w:val="00AB341C"/>
    <w:rsid w:val="00AB49D7"/>
    <w:rsid w:val="00AB78D0"/>
    <w:rsid w:val="00AC1BAF"/>
    <w:rsid w:val="00AC5DAB"/>
    <w:rsid w:val="00AD06D9"/>
    <w:rsid w:val="00AD2ED8"/>
    <w:rsid w:val="00AD5353"/>
    <w:rsid w:val="00AD65C3"/>
    <w:rsid w:val="00AE03DE"/>
    <w:rsid w:val="00AE4546"/>
    <w:rsid w:val="00AE5904"/>
    <w:rsid w:val="00AE7908"/>
    <w:rsid w:val="00AF023E"/>
    <w:rsid w:val="00AF1068"/>
    <w:rsid w:val="00AF2740"/>
    <w:rsid w:val="00AF29E9"/>
    <w:rsid w:val="00AF6F41"/>
    <w:rsid w:val="00AF72D1"/>
    <w:rsid w:val="00B06D64"/>
    <w:rsid w:val="00B07AF4"/>
    <w:rsid w:val="00B120A1"/>
    <w:rsid w:val="00B14392"/>
    <w:rsid w:val="00B204E6"/>
    <w:rsid w:val="00B20BD9"/>
    <w:rsid w:val="00B35CA4"/>
    <w:rsid w:val="00B374A4"/>
    <w:rsid w:val="00B40FB4"/>
    <w:rsid w:val="00B42044"/>
    <w:rsid w:val="00B42B4B"/>
    <w:rsid w:val="00B43AD9"/>
    <w:rsid w:val="00B45F78"/>
    <w:rsid w:val="00B462F0"/>
    <w:rsid w:val="00B462F3"/>
    <w:rsid w:val="00B46AD5"/>
    <w:rsid w:val="00B52F6C"/>
    <w:rsid w:val="00B55321"/>
    <w:rsid w:val="00B5608D"/>
    <w:rsid w:val="00B6220C"/>
    <w:rsid w:val="00B703AD"/>
    <w:rsid w:val="00B71470"/>
    <w:rsid w:val="00B72098"/>
    <w:rsid w:val="00B72207"/>
    <w:rsid w:val="00B85E10"/>
    <w:rsid w:val="00B9483E"/>
    <w:rsid w:val="00B94DFD"/>
    <w:rsid w:val="00B975ED"/>
    <w:rsid w:val="00BA137B"/>
    <w:rsid w:val="00BB0831"/>
    <w:rsid w:val="00BB0DA2"/>
    <w:rsid w:val="00BB5246"/>
    <w:rsid w:val="00BB7271"/>
    <w:rsid w:val="00BC0AF0"/>
    <w:rsid w:val="00BC1F16"/>
    <w:rsid w:val="00BC27E2"/>
    <w:rsid w:val="00BC3F39"/>
    <w:rsid w:val="00BC5C57"/>
    <w:rsid w:val="00BC752E"/>
    <w:rsid w:val="00BD6C50"/>
    <w:rsid w:val="00BE2924"/>
    <w:rsid w:val="00BE3588"/>
    <w:rsid w:val="00BE3EF6"/>
    <w:rsid w:val="00BE410D"/>
    <w:rsid w:val="00C00873"/>
    <w:rsid w:val="00C00EF7"/>
    <w:rsid w:val="00C03D93"/>
    <w:rsid w:val="00C0445A"/>
    <w:rsid w:val="00C0603D"/>
    <w:rsid w:val="00C06415"/>
    <w:rsid w:val="00C0721E"/>
    <w:rsid w:val="00C1643E"/>
    <w:rsid w:val="00C16891"/>
    <w:rsid w:val="00C17CA0"/>
    <w:rsid w:val="00C206BA"/>
    <w:rsid w:val="00C23C3C"/>
    <w:rsid w:val="00C337D4"/>
    <w:rsid w:val="00C344CB"/>
    <w:rsid w:val="00C36CC1"/>
    <w:rsid w:val="00C40DAE"/>
    <w:rsid w:val="00C432F2"/>
    <w:rsid w:val="00C4721B"/>
    <w:rsid w:val="00C516BB"/>
    <w:rsid w:val="00C63A63"/>
    <w:rsid w:val="00C65B49"/>
    <w:rsid w:val="00C66136"/>
    <w:rsid w:val="00C66A62"/>
    <w:rsid w:val="00C66E85"/>
    <w:rsid w:val="00C67C1A"/>
    <w:rsid w:val="00C715A7"/>
    <w:rsid w:val="00C7622B"/>
    <w:rsid w:val="00C769D5"/>
    <w:rsid w:val="00C80BDA"/>
    <w:rsid w:val="00C81564"/>
    <w:rsid w:val="00C8466D"/>
    <w:rsid w:val="00C857FF"/>
    <w:rsid w:val="00C85D18"/>
    <w:rsid w:val="00C868EE"/>
    <w:rsid w:val="00C872FC"/>
    <w:rsid w:val="00C91E80"/>
    <w:rsid w:val="00C9482E"/>
    <w:rsid w:val="00C94E07"/>
    <w:rsid w:val="00C960AE"/>
    <w:rsid w:val="00C96C7A"/>
    <w:rsid w:val="00CA4031"/>
    <w:rsid w:val="00CB2733"/>
    <w:rsid w:val="00CB4913"/>
    <w:rsid w:val="00CB4AE7"/>
    <w:rsid w:val="00CC29E9"/>
    <w:rsid w:val="00CC2D97"/>
    <w:rsid w:val="00CC3FDF"/>
    <w:rsid w:val="00CC5408"/>
    <w:rsid w:val="00CC70C1"/>
    <w:rsid w:val="00CD03DC"/>
    <w:rsid w:val="00CD2122"/>
    <w:rsid w:val="00CD543A"/>
    <w:rsid w:val="00CD63AB"/>
    <w:rsid w:val="00CD7FA7"/>
    <w:rsid w:val="00CE0F30"/>
    <w:rsid w:val="00CE2820"/>
    <w:rsid w:val="00CE4FE2"/>
    <w:rsid w:val="00CE5332"/>
    <w:rsid w:val="00D00FF7"/>
    <w:rsid w:val="00D018C7"/>
    <w:rsid w:val="00D0387B"/>
    <w:rsid w:val="00D04483"/>
    <w:rsid w:val="00D054F5"/>
    <w:rsid w:val="00D145F4"/>
    <w:rsid w:val="00D14A6C"/>
    <w:rsid w:val="00D15CDF"/>
    <w:rsid w:val="00D17169"/>
    <w:rsid w:val="00D27B5A"/>
    <w:rsid w:val="00D27ED5"/>
    <w:rsid w:val="00D4713E"/>
    <w:rsid w:val="00D513F4"/>
    <w:rsid w:val="00D544B1"/>
    <w:rsid w:val="00D60359"/>
    <w:rsid w:val="00D60540"/>
    <w:rsid w:val="00D60AE7"/>
    <w:rsid w:val="00D61577"/>
    <w:rsid w:val="00D625F2"/>
    <w:rsid w:val="00D625FF"/>
    <w:rsid w:val="00D63BD7"/>
    <w:rsid w:val="00D76E76"/>
    <w:rsid w:val="00D866C8"/>
    <w:rsid w:val="00D90A76"/>
    <w:rsid w:val="00D916F7"/>
    <w:rsid w:val="00D919F7"/>
    <w:rsid w:val="00D922E2"/>
    <w:rsid w:val="00DA012F"/>
    <w:rsid w:val="00DA0CBE"/>
    <w:rsid w:val="00DA2369"/>
    <w:rsid w:val="00DA2F85"/>
    <w:rsid w:val="00DA37F6"/>
    <w:rsid w:val="00DB1A83"/>
    <w:rsid w:val="00DB4A44"/>
    <w:rsid w:val="00DC38BA"/>
    <w:rsid w:val="00DC714B"/>
    <w:rsid w:val="00DD21BF"/>
    <w:rsid w:val="00DD5304"/>
    <w:rsid w:val="00DD56A9"/>
    <w:rsid w:val="00DD5E66"/>
    <w:rsid w:val="00DD62BD"/>
    <w:rsid w:val="00DD7455"/>
    <w:rsid w:val="00DE6512"/>
    <w:rsid w:val="00DE772F"/>
    <w:rsid w:val="00DF20F7"/>
    <w:rsid w:val="00DF2626"/>
    <w:rsid w:val="00DF435E"/>
    <w:rsid w:val="00DF49E5"/>
    <w:rsid w:val="00DF71B3"/>
    <w:rsid w:val="00DF79DE"/>
    <w:rsid w:val="00E04085"/>
    <w:rsid w:val="00E1014B"/>
    <w:rsid w:val="00E11E67"/>
    <w:rsid w:val="00E12B0D"/>
    <w:rsid w:val="00E13185"/>
    <w:rsid w:val="00E15EE9"/>
    <w:rsid w:val="00E16583"/>
    <w:rsid w:val="00E17CB6"/>
    <w:rsid w:val="00E209FA"/>
    <w:rsid w:val="00E21A1D"/>
    <w:rsid w:val="00E221DA"/>
    <w:rsid w:val="00E225E6"/>
    <w:rsid w:val="00E22B83"/>
    <w:rsid w:val="00E22BA2"/>
    <w:rsid w:val="00E241D6"/>
    <w:rsid w:val="00E2524A"/>
    <w:rsid w:val="00E2543F"/>
    <w:rsid w:val="00E27DD0"/>
    <w:rsid w:val="00E31101"/>
    <w:rsid w:val="00E33439"/>
    <w:rsid w:val="00E34CA5"/>
    <w:rsid w:val="00E3767D"/>
    <w:rsid w:val="00E431F9"/>
    <w:rsid w:val="00E44FBC"/>
    <w:rsid w:val="00E45E1E"/>
    <w:rsid w:val="00E50407"/>
    <w:rsid w:val="00E6281F"/>
    <w:rsid w:val="00E62B8B"/>
    <w:rsid w:val="00E64DBD"/>
    <w:rsid w:val="00E708B0"/>
    <w:rsid w:val="00E70EFD"/>
    <w:rsid w:val="00E73BA0"/>
    <w:rsid w:val="00E7573D"/>
    <w:rsid w:val="00E7646F"/>
    <w:rsid w:val="00E773BB"/>
    <w:rsid w:val="00E77F62"/>
    <w:rsid w:val="00E81E82"/>
    <w:rsid w:val="00E868A5"/>
    <w:rsid w:val="00E9111E"/>
    <w:rsid w:val="00E92756"/>
    <w:rsid w:val="00E92CD7"/>
    <w:rsid w:val="00E951D2"/>
    <w:rsid w:val="00E9748C"/>
    <w:rsid w:val="00EA2E29"/>
    <w:rsid w:val="00EA3CDC"/>
    <w:rsid w:val="00EB576B"/>
    <w:rsid w:val="00EB68D7"/>
    <w:rsid w:val="00EC0469"/>
    <w:rsid w:val="00EC0A1D"/>
    <w:rsid w:val="00EC2ABF"/>
    <w:rsid w:val="00EC411A"/>
    <w:rsid w:val="00ED1F2C"/>
    <w:rsid w:val="00ED22F9"/>
    <w:rsid w:val="00ED3411"/>
    <w:rsid w:val="00ED6472"/>
    <w:rsid w:val="00EF238E"/>
    <w:rsid w:val="00EF269F"/>
    <w:rsid w:val="00EF4342"/>
    <w:rsid w:val="00EF74DB"/>
    <w:rsid w:val="00EF7BEE"/>
    <w:rsid w:val="00F00EC6"/>
    <w:rsid w:val="00F0733D"/>
    <w:rsid w:val="00F109DE"/>
    <w:rsid w:val="00F15083"/>
    <w:rsid w:val="00F1536D"/>
    <w:rsid w:val="00F26FF3"/>
    <w:rsid w:val="00F30420"/>
    <w:rsid w:val="00F33908"/>
    <w:rsid w:val="00F33DEF"/>
    <w:rsid w:val="00F37552"/>
    <w:rsid w:val="00F403BA"/>
    <w:rsid w:val="00F4253F"/>
    <w:rsid w:val="00F42B26"/>
    <w:rsid w:val="00F56515"/>
    <w:rsid w:val="00F60F44"/>
    <w:rsid w:val="00F614BD"/>
    <w:rsid w:val="00F626D3"/>
    <w:rsid w:val="00F628A8"/>
    <w:rsid w:val="00F62AAB"/>
    <w:rsid w:val="00F63603"/>
    <w:rsid w:val="00F63ED8"/>
    <w:rsid w:val="00F67912"/>
    <w:rsid w:val="00F71974"/>
    <w:rsid w:val="00F71A5F"/>
    <w:rsid w:val="00F75C36"/>
    <w:rsid w:val="00F77610"/>
    <w:rsid w:val="00F83FC0"/>
    <w:rsid w:val="00F84F99"/>
    <w:rsid w:val="00F85537"/>
    <w:rsid w:val="00F86E73"/>
    <w:rsid w:val="00F87C2B"/>
    <w:rsid w:val="00F9131E"/>
    <w:rsid w:val="00F913A2"/>
    <w:rsid w:val="00F92AD3"/>
    <w:rsid w:val="00F972B3"/>
    <w:rsid w:val="00FA0F8F"/>
    <w:rsid w:val="00FA17FF"/>
    <w:rsid w:val="00FA3674"/>
    <w:rsid w:val="00FA45F2"/>
    <w:rsid w:val="00FA47A6"/>
    <w:rsid w:val="00FA7759"/>
    <w:rsid w:val="00FB16AA"/>
    <w:rsid w:val="00FB2CE0"/>
    <w:rsid w:val="00FB7614"/>
    <w:rsid w:val="00FC2A0C"/>
    <w:rsid w:val="00FC3320"/>
    <w:rsid w:val="00FC4939"/>
    <w:rsid w:val="00FC568D"/>
    <w:rsid w:val="00FD1A3A"/>
    <w:rsid w:val="00FD1C26"/>
    <w:rsid w:val="00FD1F1C"/>
    <w:rsid w:val="00FD57FE"/>
    <w:rsid w:val="00FD732B"/>
    <w:rsid w:val="00FE2034"/>
    <w:rsid w:val="00FF12C9"/>
    <w:rsid w:val="00FF1D62"/>
    <w:rsid w:val="00FF3626"/>
    <w:rsid w:val="00FF403C"/>
    <w:rsid w:val="43EFFA6F"/>
    <w:rsid w:val="657F8BB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AF1E3D"/>
  <w15:docId w15:val="{BEF155CE-2DE3-49CA-9709-FC243CED8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24" w:unhideWhenUsed="1"/>
    <w:lsdException w:name="footer" w:semiHidden="1" w:unhideWhenUsed="1"/>
    <w:lsdException w:name="index heading" w:semiHidden="1" w:unhideWhenUsed="1"/>
    <w:lsdException w:name="caption" w:semiHidden="1" w:uiPriority="22" w:unhideWhenUsed="1" w:qFormat="1"/>
    <w:lsdException w:name="table of figures" w:semiHidden="1" w:uiPriority="24"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24"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4" w:unhideWhenUsed="1"/>
    <w:lsdException w:name="List Bullet 3" w:semiHidden="1" w:uiPriority="4" w:unhideWhenUsed="1"/>
    <w:lsdException w:name="List Bullet 4" w:semiHidden="1" w:unhideWhenUsed="1"/>
    <w:lsdException w:name="List Bullet 5" w:semiHidden="1" w:unhideWhenUsed="1"/>
    <w:lsdException w:name="List Number 2" w:semiHidden="1" w:uiPriority="5" w:unhideWhenUsed="1"/>
    <w:lsdException w:name="List Number 3" w:semiHidden="1" w:uiPriority="5" w:unhideWhenUsed="1"/>
    <w:lsdException w:name="List Number 4" w:semiHidden="1" w:unhideWhenUsed="1"/>
    <w:lsdException w:name="List Number 5" w:semiHidden="1" w:unhideWhenUsed="1"/>
    <w:lsdException w:name="Title" w:uiPriority="2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4"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24"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199"/>
    <w:pPr>
      <w:spacing w:before="120" w:after="120" w:line="260" w:lineRule="atLeast"/>
    </w:pPr>
    <w:rPr>
      <w:rFonts w:ascii="Arial" w:hAnsi="Arial"/>
      <w:sz w:val="20"/>
      <w:szCs w:val="20"/>
    </w:rPr>
  </w:style>
  <w:style w:type="paragraph" w:styleId="Heading1">
    <w:name w:val="heading 1"/>
    <w:basedOn w:val="BodyText"/>
    <w:next w:val="BodyText"/>
    <w:link w:val="Heading1Char"/>
    <w:uiPriority w:val="9"/>
    <w:qFormat/>
    <w:rsid w:val="00864A6B"/>
    <w:pPr>
      <w:keepNext/>
      <w:pageBreakBefore/>
      <w:spacing w:before="0" w:after="240"/>
      <w:contextualSpacing/>
      <w:outlineLvl w:val="0"/>
    </w:pPr>
    <w:rPr>
      <w:rFonts w:eastAsia="Times New Roman" w:cs="Arial"/>
      <w:bCs/>
      <w:sz w:val="40"/>
      <w:szCs w:val="32"/>
      <w:lang w:eastAsia="en-AU"/>
    </w:rPr>
  </w:style>
  <w:style w:type="paragraph" w:styleId="Heading2">
    <w:name w:val="heading 2"/>
    <w:basedOn w:val="Heading1"/>
    <w:next w:val="BodyText"/>
    <w:link w:val="Heading2Char"/>
    <w:uiPriority w:val="9"/>
    <w:qFormat/>
    <w:rsid w:val="00C80BDA"/>
    <w:pPr>
      <w:pageBreakBefore w:val="0"/>
      <w:spacing w:after="120"/>
      <w:outlineLvl w:val="1"/>
    </w:pPr>
    <w:rPr>
      <w:bCs w:val="0"/>
      <w:iCs/>
      <w:sz w:val="28"/>
      <w:szCs w:val="28"/>
    </w:rPr>
  </w:style>
  <w:style w:type="paragraph" w:styleId="Heading3">
    <w:name w:val="heading 3"/>
    <w:basedOn w:val="Heading1"/>
    <w:next w:val="BodyText"/>
    <w:link w:val="Heading3Char"/>
    <w:uiPriority w:val="9"/>
    <w:qFormat/>
    <w:rsid w:val="00497CAF"/>
    <w:pPr>
      <w:pageBreakBefore w:val="0"/>
      <w:spacing w:before="240" w:after="120"/>
      <w:outlineLvl w:val="2"/>
    </w:pPr>
    <w:rPr>
      <w:bCs w:val="0"/>
      <w:sz w:val="24"/>
      <w:szCs w:val="26"/>
    </w:rPr>
  </w:style>
  <w:style w:type="paragraph" w:styleId="Heading4">
    <w:name w:val="heading 4"/>
    <w:basedOn w:val="Heading1"/>
    <w:next w:val="BodyText"/>
    <w:link w:val="Heading4Char"/>
    <w:uiPriority w:val="9"/>
    <w:qFormat/>
    <w:rsid w:val="00456199"/>
    <w:pPr>
      <w:pageBreakBefore w:val="0"/>
      <w:spacing w:before="120" w:after="40"/>
      <w:outlineLvl w:val="3"/>
    </w:pPr>
    <w:rPr>
      <w:rFonts w:ascii="Arial Bold" w:hAnsi="Arial Bold"/>
      <w:b/>
      <w:bCs w:val="0"/>
      <w:sz w:val="20"/>
      <w:szCs w:val="21"/>
    </w:rPr>
  </w:style>
  <w:style w:type="paragraph" w:styleId="Heading5">
    <w:name w:val="heading 5"/>
    <w:basedOn w:val="Normal"/>
    <w:next w:val="Normal"/>
    <w:link w:val="Heading5Char"/>
    <w:uiPriority w:val="9"/>
    <w:semiHidden/>
    <w:qFormat/>
    <w:rsid w:val="00456199"/>
    <w:pPr>
      <w:numPr>
        <w:ilvl w:val="4"/>
        <w:numId w:val="2"/>
      </w:numPr>
      <w:tabs>
        <w:tab w:val="left" w:pos="1021"/>
      </w:tabs>
      <w:spacing w:before="80"/>
      <w:outlineLvl w:val="4"/>
    </w:pPr>
    <w:rPr>
      <w:rFonts w:eastAsia="Times New Roman" w:cs="Times New Roman"/>
      <w:b/>
      <w:bCs/>
      <w:iCs/>
      <w:color w:val="414141"/>
      <w:lang w:val="en-GB"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4A6B"/>
    <w:rPr>
      <w:rFonts w:ascii="Arial" w:eastAsia="Times New Roman" w:hAnsi="Arial" w:cs="Arial"/>
      <w:bCs/>
      <w:sz w:val="40"/>
      <w:szCs w:val="32"/>
      <w:lang w:eastAsia="en-AU"/>
    </w:rPr>
  </w:style>
  <w:style w:type="character" w:customStyle="1" w:styleId="Heading2Char">
    <w:name w:val="Heading 2 Char"/>
    <w:basedOn w:val="DefaultParagraphFont"/>
    <w:link w:val="Heading2"/>
    <w:uiPriority w:val="9"/>
    <w:rsid w:val="00C80BDA"/>
    <w:rPr>
      <w:rFonts w:ascii="Arial" w:eastAsia="Times New Roman" w:hAnsi="Arial" w:cs="Arial"/>
      <w:iCs/>
      <w:sz w:val="28"/>
      <w:szCs w:val="28"/>
      <w:lang w:eastAsia="en-AU"/>
    </w:rPr>
  </w:style>
  <w:style w:type="character" w:customStyle="1" w:styleId="Heading3Char">
    <w:name w:val="Heading 3 Char"/>
    <w:basedOn w:val="DefaultParagraphFont"/>
    <w:link w:val="Heading3"/>
    <w:uiPriority w:val="9"/>
    <w:rsid w:val="00497CAF"/>
    <w:rPr>
      <w:rFonts w:ascii="Arial" w:eastAsia="Times New Roman" w:hAnsi="Arial" w:cs="Arial"/>
      <w:sz w:val="24"/>
      <w:szCs w:val="26"/>
      <w:lang w:eastAsia="en-AU"/>
    </w:rPr>
  </w:style>
  <w:style w:type="character" w:customStyle="1" w:styleId="Heading4Char">
    <w:name w:val="Heading 4 Char"/>
    <w:basedOn w:val="DefaultParagraphFont"/>
    <w:link w:val="Heading4"/>
    <w:uiPriority w:val="9"/>
    <w:rsid w:val="00456199"/>
    <w:rPr>
      <w:rFonts w:ascii="Arial Bold" w:eastAsia="Times New Roman" w:hAnsi="Arial Bold" w:cs="Arial"/>
      <w:b/>
      <w:sz w:val="20"/>
      <w:szCs w:val="21"/>
      <w:lang w:eastAsia="en-AU"/>
    </w:rPr>
  </w:style>
  <w:style w:type="character" w:customStyle="1" w:styleId="Heading5Char">
    <w:name w:val="Heading 5 Char"/>
    <w:basedOn w:val="DefaultParagraphFont"/>
    <w:link w:val="Heading5"/>
    <w:uiPriority w:val="9"/>
    <w:semiHidden/>
    <w:rsid w:val="00456199"/>
    <w:rPr>
      <w:rFonts w:ascii="Arial" w:eastAsia="Times New Roman" w:hAnsi="Arial" w:cs="Times New Roman"/>
      <w:b/>
      <w:bCs/>
      <w:iCs/>
      <w:color w:val="414141"/>
      <w:sz w:val="20"/>
      <w:szCs w:val="20"/>
      <w:lang w:val="en-GB" w:eastAsia="en-AU"/>
    </w:rPr>
  </w:style>
  <w:style w:type="paragraph" w:styleId="BalloonText">
    <w:name w:val="Balloon Text"/>
    <w:basedOn w:val="Normal"/>
    <w:link w:val="BalloonTextChar"/>
    <w:uiPriority w:val="99"/>
    <w:semiHidden/>
    <w:rsid w:val="004561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6199"/>
    <w:rPr>
      <w:rFonts w:ascii="Tahoma" w:hAnsi="Tahoma" w:cs="Tahoma"/>
      <w:sz w:val="16"/>
      <w:szCs w:val="16"/>
    </w:rPr>
  </w:style>
  <w:style w:type="paragraph" w:styleId="ListBullet">
    <w:name w:val="List Bullet"/>
    <w:basedOn w:val="Normal"/>
    <w:uiPriority w:val="4"/>
    <w:rsid w:val="00456199"/>
    <w:pPr>
      <w:numPr>
        <w:numId w:val="10"/>
      </w:numPr>
    </w:pPr>
    <w:rPr>
      <w:rFonts w:eastAsia="Times New Roman" w:cs="Times New Roman"/>
      <w:szCs w:val="24"/>
      <w:lang w:eastAsia="en-GB"/>
    </w:rPr>
  </w:style>
  <w:style w:type="numbering" w:customStyle="1" w:styleId="ListBulletmaster">
    <w:name w:val="List Bullet (master)"/>
    <w:rsid w:val="00456199"/>
    <w:pPr>
      <w:numPr>
        <w:numId w:val="3"/>
      </w:numPr>
    </w:pPr>
  </w:style>
  <w:style w:type="paragraph" w:styleId="ListBullet2">
    <w:name w:val="List Bullet 2"/>
    <w:basedOn w:val="Normal"/>
    <w:uiPriority w:val="4"/>
    <w:rsid w:val="00456199"/>
    <w:pPr>
      <w:numPr>
        <w:ilvl w:val="1"/>
        <w:numId w:val="10"/>
      </w:numPr>
    </w:pPr>
    <w:rPr>
      <w:rFonts w:eastAsia="Times New Roman" w:cs="Times New Roman"/>
      <w:szCs w:val="24"/>
      <w:lang w:eastAsia="en-GB"/>
    </w:rPr>
  </w:style>
  <w:style w:type="paragraph" w:styleId="ListBullet3">
    <w:name w:val="List Bullet 3"/>
    <w:basedOn w:val="Normal"/>
    <w:uiPriority w:val="4"/>
    <w:rsid w:val="00456199"/>
    <w:pPr>
      <w:numPr>
        <w:ilvl w:val="2"/>
        <w:numId w:val="10"/>
      </w:numPr>
    </w:pPr>
    <w:rPr>
      <w:rFonts w:eastAsia="Times New Roman" w:cs="Times New Roman"/>
      <w:szCs w:val="24"/>
      <w:lang w:eastAsia="en-GB"/>
    </w:rPr>
  </w:style>
  <w:style w:type="numbering" w:customStyle="1" w:styleId="ListNumbermaster">
    <w:name w:val="List Number (master)"/>
    <w:rsid w:val="00456199"/>
    <w:pPr>
      <w:numPr>
        <w:numId w:val="4"/>
      </w:numPr>
    </w:pPr>
  </w:style>
  <w:style w:type="paragraph" w:styleId="ListNumber2">
    <w:name w:val="List Number 2"/>
    <w:basedOn w:val="Normal"/>
    <w:uiPriority w:val="5"/>
    <w:rsid w:val="00456199"/>
    <w:pPr>
      <w:numPr>
        <w:ilvl w:val="1"/>
        <w:numId w:val="9"/>
      </w:numPr>
      <w:ind w:left="714" w:hanging="357"/>
    </w:pPr>
    <w:rPr>
      <w:rFonts w:eastAsia="Times New Roman" w:cs="Times New Roman"/>
      <w:szCs w:val="24"/>
      <w:lang w:eastAsia="en-GB"/>
    </w:rPr>
  </w:style>
  <w:style w:type="paragraph" w:styleId="ListNumber3">
    <w:name w:val="List Number 3"/>
    <w:basedOn w:val="Normal"/>
    <w:uiPriority w:val="5"/>
    <w:rsid w:val="00456199"/>
    <w:pPr>
      <w:numPr>
        <w:ilvl w:val="2"/>
        <w:numId w:val="9"/>
      </w:numPr>
      <w:ind w:left="1077" w:hanging="357"/>
    </w:pPr>
    <w:rPr>
      <w:rFonts w:eastAsia="Times New Roman" w:cs="Times New Roman"/>
      <w:szCs w:val="24"/>
      <w:lang w:eastAsia="en-GB"/>
    </w:rPr>
  </w:style>
  <w:style w:type="paragraph" w:styleId="ListNumber">
    <w:name w:val="List Number"/>
    <w:basedOn w:val="Normal"/>
    <w:uiPriority w:val="5"/>
    <w:rsid w:val="00456199"/>
    <w:pPr>
      <w:numPr>
        <w:numId w:val="9"/>
      </w:numPr>
      <w:ind w:left="357" w:hanging="357"/>
    </w:pPr>
    <w:rPr>
      <w:rFonts w:eastAsia="Times New Roman" w:cs="Times New Roman"/>
      <w:szCs w:val="24"/>
      <w:lang w:eastAsia="en-GB"/>
    </w:rPr>
  </w:style>
  <w:style w:type="paragraph" w:styleId="NoSpacing">
    <w:name w:val="No Spacing"/>
    <w:uiPriority w:val="99"/>
    <w:qFormat/>
    <w:rsid w:val="00456199"/>
    <w:pPr>
      <w:spacing w:after="0" w:line="240" w:lineRule="auto"/>
    </w:pPr>
    <w:rPr>
      <w:rFonts w:ascii="Arial" w:eastAsia="Times New Roman" w:hAnsi="Arial" w:cs="Times New Roman"/>
      <w:sz w:val="2"/>
      <w:szCs w:val="24"/>
      <w:lang w:eastAsia="en-GB"/>
    </w:rPr>
  </w:style>
  <w:style w:type="paragraph" w:customStyle="1" w:styleId="Heading41">
    <w:name w:val="Heading 4.1"/>
    <w:basedOn w:val="Normal"/>
    <w:uiPriority w:val="14"/>
    <w:qFormat/>
    <w:rsid w:val="00E44FBC"/>
    <w:pPr>
      <w:spacing w:before="60" w:after="60"/>
    </w:pPr>
    <w:rPr>
      <w:rFonts w:eastAsia="Times New Roman" w:cs="Times New Roman"/>
      <w:b/>
      <w:bCs/>
      <w:spacing w:val="6"/>
      <w:szCs w:val="24"/>
      <w:lang w:eastAsia="en-GB"/>
    </w:rPr>
  </w:style>
  <w:style w:type="paragraph" w:customStyle="1" w:styleId="TableListBullet">
    <w:name w:val="Table List Bullet"/>
    <w:basedOn w:val="Normal"/>
    <w:uiPriority w:val="16"/>
    <w:qFormat/>
    <w:rsid w:val="00456199"/>
    <w:pPr>
      <w:numPr>
        <w:numId w:val="5"/>
      </w:numPr>
      <w:spacing w:after="60" w:line="100" w:lineRule="atLeast"/>
    </w:pPr>
    <w:rPr>
      <w:rFonts w:eastAsia="Times New Roman" w:cs="Arial"/>
      <w:bCs/>
      <w:szCs w:val="24"/>
      <w:lang w:eastAsia="en-GB"/>
    </w:rPr>
  </w:style>
  <w:style w:type="numbering" w:customStyle="1" w:styleId="TableListBulletmaster">
    <w:name w:val="Table List Bullet (master)"/>
    <w:rsid w:val="00456199"/>
    <w:pPr>
      <w:numPr>
        <w:numId w:val="5"/>
      </w:numPr>
    </w:pPr>
  </w:style>
  <w:style w:type="paragraph" w:customStyle="1" w:styleId="TableListBullet2">
    <w:name w:val="Table List Bullet 2"/>
    <w:basedOn w:val="TableListBullet"/>
    <w:uiPriority w:val="16"/>
    <w:qFormat/>
    <w:rsid w:val="00456199"/>
    <w:pPr>
      <w:numPr>
        <w:ilvl w:val="1"/>
      </w:numPr>
      <w:spacing w:after="40"/>
    </w:pPr>
  </w:style>
  <w:style w:type="paragraph" w:customStyle="1" w:styleId="TableListNumber">
    <w:name w:val="Table List Number"/>
    <w:basedOn w:val="Normal"/>
    <w:uiPriority w:val="16"/>
    <w:qFormat/>
    <w:rsid w:val="004E72FB"/>
    <w:pPr>
      <w:numPr>
        <w:numId w:val="7"/>
      </w:numPr>
      <w:spacing w:line="100" w:lineRule="atLeast"/>
      <w:ind w:left="357" w:hanging="357"/>
    </w:pPr>
    <w:rPr>
      <w:rFonts w:eastAsia="Times New Roman" w:cs="Times New Roman"/>
      <w:bCs/>
      <w:szCs w:val="24"/>
      <w:lang w:eastAsia="en-GB"/>
    </w:rPr>
  </w:style>
  <w:style w:type="numbering" w:customStyle="1" w:styleId="TableListNumbermaster">
    <w:name w:val="Table List Number (master)"/>
    <w:rsid w:val="00456199"/>
    <w:pPr>
      <w:numPr>
        <w:numId w:val="6"/>
      </w:numPr>
    </w:pPr>
  </w:style>
  <w:style w:type="paragraph" w:customStyle="1" w:styleId="TableListNumber2">
    <w:name w:val="Table List Number 2"/>
    <w:basedOn w:val="TableListNumber"/>
    <w:uiPriority w:val="16"/>
    <w:qFormat/>
    <w:rsid w:val="00456199"/>
    <w:pPr>
      <w:numPr>
        <w:ilvl w:val="1"/>
      </w:numPr>
      <w:ind w:left="714" w:hanging="357"/>
    </w:pPr>
  </w:style>
  <w:style w:type="paragraph" w:customStyle="1" w:styleId="TableText">
    <w:name w:val="Table Text"/>
    <w:basedOn w:val="Normal"/>
    <w:uiPriority w:val="14"/>
    <w:qFormat/>
    <w:rsid w:val="00E44FBC"/>
    <w:pPr>
      <w:spacing w:line="100" w:lineRule="atLeast"/>
    </w:pPr>
    <w:rPr>
      <w:rFonts w:eastAsia="Times New Roman" w:cs="Times New Roman"/>
      <w:bCs/>
      <w:szCs w:val="24"/>
      <w:lang w:eastAsia="en-GB"/>
    </w:rPr>
  </w:style>
  <w:style w:type="paragraph" w:customStyle="1" w:styleId="TableTextsmall">
    <w:name w:val="Table Text (small)"/>
    <w:basedOn w:val="TableText"/>
    <w:uiPriority w:val="17"/>
    <w:qFormat/>
    <w:rsid w:val="00456199"/>
    <w:rPr>
      <w:sz w:val="15"/>
    </w:rPr>
  </w:style>
  <w:style w:type="character" w:customStyle="1" w:styleId="Characterbold">
    <w:name w:val="Character (bold)"/>
    <w:basedOn w:val="DefaultParagraphFont"/>
    <w:uiPriority w:val="2"/>
    <w:qFormat/>
    <w:rsid w:val="00456199"/>
    <w:rPr>
      <w:b/>
      <w:lang w:val="en-AU"/>
    </w:rPr>
  </w:style>
  <w:style w:type="character" w:customStyle="1" w:styleId="Characteritalic">
    <w:name w:val="Character (italic)"/>
    <w:basedOn w:val="DefaultParagraphFont"/>
    <w:uiPriority w:val="2"/>
    <w:qFormat/>
    <w:rsid w:val="00456199"/>
    <w:rPr>
      <w:i/>
      <w:lang w:val="en-AU"/>
    </w:rPr>
  </w:style>
  <w:style w:type="character" w:customStyle="1" w:styleId="Charactersubscript">
    <w:name w:val="Character (subscript)"/>
    <w:basedOn w:val="DefaultParagraphFont"/>
    <w:uiPriority w:val="3"/>
    <w:qFormat/>
    <w:rsid w:val="00456199"/>
    <w:rPr>
      <w:vertAlign w:val="subscript"/>
      <w:lang w:val="en-AU"/>
    </w:rPr>
  </w:style>
  <w:style w:type="character" w:customStyle="1" w:styleId="Charactersuperscript">
    <w:name w:val="Character (superscript)"/>
    <w:basedOn w:val="DefaultParagraphFont"/>
    <w:uiPriority w:val="3"/>
    <w:qFormat/>
    <w:rsid w:val="00456199"/>
    <w:rPr>
      <w:vertAlign w:val="superscript"/>
      <w:lang w:val="en-AU"/>
    </w:rPr>
  </w:style>
  <w:style w:type="character" w:customStyle="1" w:styleId="Characterunderline">
    <w:name w:val="Character (underline)"/>
    <w:basedOn w:val="DefaultParagraphFont"/>
    <w:uiPriority w:val="2"/>
    <w:qFormat/>
    <w:rsid w:val="00456199"/>
    <w:rPr>
      <w:u w:val="single"/>
      <w:lang w:val="en-AU"/>
    </w:rPr>
  </w:style>
  <w:style w:type="paragraph" w:styleId="ListParagraph">
    <w:name w:val="List Paragraph"/>
    <w:basedOn w:val="Normal"/>
    <w:uiPriority w:val="34"/>
    <w:qFormat/>
    <w:rsid w:val="00456199"/>
    <w:pPr>
      <w:ind w:left="720"/>
      <w:contextualSpacing/>
    </w:pPr>
  </w:style>
  <w:style w:type="paragraph" w:customStyle="1" w:styleId="AppendixHeading1">
    <w:name w:val="Appendix Heading 1"/>
    <w:basedOn w:val="Heading1"/>
    <w:next w:val="BodyText"/>
    <w:uiPriority w:val="11"/>
    <w:rsid w:val="00456199"/>
    <w:pPr>
      <w:keepNext w:val="0"/>
      <w:numPr>
        <w:numId w:val="13"/>
      </w:numPr>
      <w:tabs>
        <w:tab w:val="left" w:pos="2835"/>
      </w:tabs>
      <w:suppressAutoHyphens/>
      <w:ind w:left="357" w:hanging="357"/>
    </w:pPr>
    <w:rPr>
      <w:rFonts w:ascii="Arial Bold" w:hAnsi="Arial Bold"/>
      <w:b/>
      <w:szCs w:val="30"/>
    </w:rPr>
  </w:style>
  <w:style w:type="numbering" w:customStyle="1" w:styleId="AppendixHeadingmaster">
    <w:name w:val="Appendix Heading (master)"/>
    <w:uiPriority w:val="99"/>
    <w:rsid w:val="00456199"/>
    <w:pPr>
      <w:numPr>
        <w:numId w:val="1"/>
      </w:numPr>
    </w:pPr>
  </w:style>
  <w:style w:type="paragraph" w:styleId="BodyText">
    <w:name w:val="Body Text"/>
    <w:basedOn w:val="Normal"/>
    <w:link w:val="BodyTextChar"/>
    <w:uiPriority w:val="99"/>
    <w:rsid w:val="00456199"/>
  </w:style>
  <w:style w:type="character" w:customStyle="1" w:styleId="BodyTextChar">
    <w:name w:val="Body Text Char"/>
    <w:basedOn w:val="DefaultParagraphFont"/>
    <w:link w:val="BodyText"/>
    <w:uiPriority w:val="99"/>
    <w:rsid w:val="00456199"/>
    <w:rPr>
      <w:rFonts w:ascii="Arial" w:hAnsi="Arial"/>
      <w:sz w:val="20"/>
      <w:szCs w:val="20"/>
    </w:rPr>
  </w:style>
  <w:style w:type="paragraph" w:customStyle="1" w:styleId="AppendixHeading2">
    <w:name w:val="Appendix Heading 2"/>
    <w:basedOn w:val="AppendixHeading1"/>
    <w:next w:val="BodyText"/>
    <w:uiPriority w:val="11"/>
    <w:rsid w:val="00456199"/>
    <w:pPr>
      <w:keepNext/>
      <w:pageBreakBefore w:val="0"/>
      <w:numPr>
        <w:ilvl w:val="1"/>
      </w:numPr>
      <w:spacing w:before="160" w:after="120"/>
    </w:pPr>
    <w:rPr>
      <w:sz w:val="28"/>
    </w:rPr>
  </w:style>
  <w:style w:type="paragraph" w:customStyle="1" w:styleId="AppendixHeading3">
    <w:name w:val="Appendix Heading 3"/>
    <w:basedOn w:val="Heading1"/>
    <w:next w:val="BodyText"/>
    <w:uiPriority w:val="11"/>
    <w:semiHidden/>
    <w:rsid w:val="00456199"/>
    <w:pPr>
      <w:suppressAutoHyphens/>
      <w:spacing w:after="120" w:line="312" w:lineRule="auto"/>
    </w:pPr>
    <w:rPr>
      <w:b/>
      <w:color w:val="0C9FCD"/>
      <w:sz w:val="26"/>
      <w:szCs w:val="30"/>
    </w:rPr>
  </w:style>
  <w:style w:type="paragraph" w:customStyle="1" w:styleId="Heading1non-numbered">
    <w:name w:val="Heading 1 (non-numbered)"/>
    <w:basedOn w:val="Heading1"/>
    <w:next w:val="BodyText"/>
    <w:uiPriority w:val="10"/>
    <w:semiHidden/>
    <w:qFormat/>
    <w:rsid w:val="00456199"/>
    <w:rPr>
      <w:rFonts w:ascii="Arial Bold" w:hAnsi="Arial Bold"/>
      <w:b/>
    </w:rPr>
  </w:style>
  <w:style w:type="numbering" w:customStyle="1" w:styleId="Headingsmaster">
    <w:name w:val="Headings (master)"/>
    <w:uiPriority w:val="99"/>
    <w:rsid w:val="00456199"/>
    <w:pPr>
      <w:numPr>
        <w:numId w:val="14"/>
      </w:numPr>
    </w:pPr>
  </w:style>
  <w:style w:type="paragraph" w:customStyle="1" w:styleId="Image">
    <w:name w:val="Image"/>
    <w:basedOn w:val="Normal"/>
    <w:next w:val="BodyText"/>
    <w:uiPriority w:val="19"/>
    <w:qFormat/>
    <w:rsid w:val="00456199"/>
    <w:rPr>
      <w:rFonts w:eastAsia="Times New Roman" w:cs="Times New Roman"/>
      <w:szCs w:val="24"/>
      <w:lang w:eastAsia="en-AU"/>
    </w:rPr>
  </w:style>
  <w:style w:type="paragraph" w:customStyle="1" w:styleId="InstructionalText">
    <w:name w:val="Instructional Text"/>
    <w:basedOn w:val="Normal"/>
    <w:uiPriority w:val="40"/>
    <w:semiHidden/>
    <w:qFormat/>
    <w:rsid w:val="00456199"/>
    <w:pPr>
      <w:spacing w:after="80" w:line="288" w:lineRule="auto"/>
    </w:pPr>
    <w:rPr>
      <w:rFonts w:eastAsia="Times New Roman" w:cs="Times New Roman"/>
      <w:vanish/>
      <w:color w:val="FF0000"/>
      <w:sz w:val="16"/>
      <w:szCs w:val="24"/>
      <w:lang w:eastAsia="en-GB"/>
    </w:rPr>
  </w:style>
  <w:style w:type="paragraph" w:customStyle="1" w:styleId="TableNote">
    <w:name w:val="Table Note"/>
    <w:basedOn w:val="TableText"/>
    <w:next w:val="BodyText"/>
    <w:uiPriority w:val="17"/>
    <w:qFormat/>
    <w:rsid w:val="00456199"/>
    <w:pPr>
      <w:spacing w:before="80" w:after="80" w:line="200" w:lineRule="atLeast"/>
    </w:pPr>
  </w:style>
  <w:style w:type="paragraph" w:customStyle="1" w:styleId="TableTextrightalign">
    <w:name w:val="Table Text (right align)"/>
    <w:basedOn w:val="TableText"/>
    <w:uiPriority w:val="17"/>
    <w:qFormat/>
    <w:rsid w:val="00456199"/>
    <w:pPr>
      <w:jc w:val="right"/>
    </w:pPr>
  </w:style>
  <w:style w:type="table" w:styleId="TableGrid">
    <w:name w:val="Table Grid"/>
    <w:basedOn w:val="TableNormal"/>
    <w:uiPriority w:val="39"/>
    <w:rsid w:val="0045619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paragraph" w:styleId="Quote">
    <w:name w:val="Quote"/>
    <w:basedOn w:val="Normal"/>
    <w:link w:val="QuoteChar"/>
    <w:uiPriority w:val="18"/>
    <w:qFormat/>
    <w:rsid w:val="00456199"/>
    <w:pPr>
      <w:ind w:left="1021" w:right="1021"/>
    </w:pPr>
    <w:rPr>
      <w:i/>
      <w:iCs/>
    </w:rPr>
  </w:style>
  <w:style w:type="character" w:customStyle="1" w:styleId="QuoteChar">
    <w:name w:val="Quote Char"/>
    <w:basedOn w:val="DefaultParagraphFont"/>
    <w:link w:val="Quote"/>
    <w:uiPriority w:val="18"/>
    <w:rsid w:val="00456199"/>
    <w:rPr>
      <w:rFonts w:ascii="Arial" w:hAnsi="Arial"/>
      <w:i/>
      <w:iCs/>
      <w:sz w:val="20"/>
      <w:szCs w:val="20"/>
    </w:rPr>
  </w:style>
  <w:style w:type="paragraph" w:styleId="Header">
    <w:name w:val="header"/>
    <w:basedOn w:val="Normal"/>
    <w:link w:val="HeaderChar"/>
    <w:uiPriority w:val="24"/>
    <w:rsid w:val="00456199"/>
    <w:pPr>
      <w:tabs>
        <w:tab w:val="center" w:pos="4680"/>
        <w:tab w:val="right" w:pos="9360"/>
      </w:tabs>
      <w:spacing w:before="0" w:after="0"/>
      <w:jc w:val="center"/>
    </w:pPr>
    <w:rPr>
      <w:color w:val="FF0000"/>
      <w:sz w:val="16"/>
    </w:rPr>
  </w:style>
  <w:style w:type="character" w:customStyle="1" w:styleId="HeaderChar">
    <w:name w:val="Header Char"/>
    <w:basedOn w:val="DefaultParagraphFont"/>
    <w:link w:val="Header"/>
    <w:uiPriority w:val="24"/>
    <w:rsid w:val="00456199"/>
    <w:rPr>
      <w:rFonts w:ascii="Arial" w:hAnsi="Arial"/>
      <w:color w:val="FF0000"/>
      <w:sz w:val="16"/>
      <w:szCs w:val="20"/>
    </w:rPr>
  </w:style>
  <w:style w:type="paragraph" w:styleId="Footer">
    <w:name w:val="footer"/>
    <w:basedOn w:val="Normal"/>
    <w:link w:val="FooterChar"/>
    <w:uiPriority w:val="99"/>
    <w:rsid w:val="00456199"/>
    <w:pPr>
      <w:tabs>
        <w:tab w:val="right" w:pos="8959"/>
      </w:tabs>
      <w:spacing w:before="0" w:after="0"/>
    </w:pPr>
    <w:rPr>
      <w:sz w:val="16"/>
    </w:rPr>
  </w:style>
  <w:style w:type="character" w:customStyle="1" w:styleId="FooterChar">
    <w:name w:val="Footer Char"/>
    <w:basedOn w:val="DefaultParagraphFont"/>
    <w:link w:val="Footer"/>
    <w:uiPriority w:val="99"/>
    <w:rsid w:val="00456199"/>
    <w:rPr>
      <w:rFonts w:ascii="Arial" w:hAnsi="Arial"/>
      <w:sz w:val="16"/>
      <w:szCs w:val="20"/>
    </w:rPr>
  </w:style>
  <w:style w:type="character" w:styleId="PageNumber">
    <w:name w:val="page number"/>
    <w:basedOn w:val="DefaultParagraphFont"/>
    <w:uiPriority w:val="24"/>
    <w:rsid w:val="00456199"/>
    <w:rPr>
      <w:lang w:val="en-AU"/>
    </w:rPr>
  </w:style>
  <w:style w:type="table" w:styleId="LightShading">
    <w:name w:val="Light Shading"/>
    <w:basedOn w:val="TableNormal"/>
    <w:uiPriority w:val="60"/>
    <w:rsid w:val="00456199"/>
    <w:pPr>
      <w:spacing w:after="0" w:line="240" w:lineRule="auto"/>
    </w:pPr>
    <w:rPr>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456199"/>
    <w:pPr>
      <w:spacing w:after="0" w:line="240" w:lineRule="auto"/>
    </w:pPr>
    <w:rPr>
      <w:color w:val="365F91" w:themeColor="accent1" w:themeShade="BF"/>
      <w:sz w:val="20"/>
      <w:szCs w:val="20"/>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itle">
    <w:name w:val="Title"/>
    <w:basedOn w:val="Normal"/>
    <w:next w:val="Normal"/>
    <w:link w:val="TitleChar"/>
    <w:uiPriority w:val="24"/>
    <w:qFormat/>
    <w:rsid w:val="00456199"/>
    <w:pPr>
      <w:spacing w:before="400" w:after="400"/>
      <w:contextualSpacing/>
      <w:jc w:val="center"/>
    </w:pPr>
    <w:rPr>
      <w:rFonts w:ascii="Arial Bold" w:eastAsiaTheme="majorEastAsia" w:hAnsi="Arial Bold" w:cstheme="majorBidi"/>
      <w:b/>
      <w:kern w:val="28"/>
      <w:sz w:val="52"/>
      <w:szCs w:val="52"/>
    </w:rPr>
  </w:style>
  <w:style w:type="character" w:customStyle="1" w:styleId="TitleChar">
    <w:name w:val="Title Char"/>
    <w:basedOn w:val="DefaultParagraphFont"/>
    <w:link w:val="Title"/>
    <w:uiPriority w:val="24"/>
    <w:rsid w:val="00456199"/>
    <w:rPr>
      <w:rFonts w:ascii="Arial Bold" w:eastAsiaTheme="majorEastAsia" w:hAnsi="Arial Bold" w:cstheme="majorBidi"/>
      <w:b/>
      <w:kern w:val="28"/>
      <w:sz w:val="52"/>
      <w:szCs w:val="52"/>
    </w:rPr>
  </w:style>
  <w:style w:type="paragraph" w:styleId="Subtitle">
    <w:name w:val="Subtitle"/>
    <w:basedOn w:val="Normal"/>
    <w:next w:val="Normal"/>
    <w:link w:val="SubtitleChar"/>
    <w:uiPriority w:val="24"/>
    <w:qFormat/>
    <w:rsid w:val="00456199"/>
    <w:pPr>
      <w:numPr>
        <w:ilvl w:val="1"/>
      </w:numPr>
      <w:spacing w:before="200" w:after="200"/>
      <w:jc w:val="center"/>
    </w:pPr>
    <w:rPr>
      <w:rFonts w:eastAsiaTheme="majorEastAsia" w:cstheme="majorBidi"/>
      <w:iCs/>
      <w:sz w:val="40"/>
      <w:szCs w:val="24"/>
    </w:rPr>
  </w:style>
  <w:style w:type="character" w:customStyle="1" w:styleId="SubtitleChar">
    <w:name w:val="Subtitle Char"/>
    <w:basedOn w:val="DefaultParagraphFont"/>
    <w:link w:val="Subtitle"/>
    <w:uiPriority w:val="24"/>
    <w:rsid w:val="00456199"/>
    <w:rPr>
      <w:rFonts w:ascii="Arial" w:eastAsiaTheme="majorEastAsia" w:hAnsi="Arial" w:cstheme="majorBidi"/>
      <w:iCs/>
      <w:sz w:val="40"/>
      <w:szCs w:val="24"/>
    </w:rPr>
  </w:style>
  <w:style w:type="numbering" w:customStyle="1" w:styleId="ListAlphanumericmaster">
    <w:name w:val="List Alphanumeric (master)"/>
    <w:uiPriority w:val="99"/>
    <w:rsid w:val="00456199"/>
    <w:pPr>
      <w:numPr>
        <w:numId w:val="8"/>
      </w:numPr>
    </w:pPr>
  </w:style>
  <w:style w:type="paragraph" w:styleId="TOCHeading">
    <w:name w:val="TOC Heading"/>
    <w:basedOn w:val="Heading1"/>
    <w:next w:val="Normal"/>
    <w:uiPriority w:val="24"/>
    <w:qFormat/>
    <w:rsid w:val="00456199"/>
    <w:pPr>
      <w:keepLines/>
      <w:outlineLvl w:val="9"/>
    </w:pPr>
    <w:rPr>
      <w:rFonts w:eastAsiaTheme="majorEastAsia" w:cstheme="majorBidi"/>
      <w:b/>
      <w:szCs w:val="28"/>
      <w:lang w:eastAsia="en-US"/>
    </w:rPr>
  </w:style>
  <w:style w:type="paragraph" w:styleId="TOC1">
    <w:name w:val="toc 1"/>
    <w:basedOn w:val="Normal"/>
    <w:next w:val="Normal"/>
    <w:autoRedefine/>
    <w:uiPriority w:val="39"/>
    <w:rsid w:val="00357880"/>
    <w:pPr>
      <w:tabs>
        <w:tab w:val="left" w:pos="440"/>
        <w:tab w:val="right" w:leader="dot" w:pos="9017"/>
      </w:tabs>
      <w:spacing w:after="100"/>
      <w:ind w:right="851"/>
    </w:pPr>
    <w:rPr>
      <w:b/>
    </w:rPr>
  </w:style>
  <w:style w:type="paragraph" w:styleId="TOC2">
    <w:name w:val="toc 2"/>
    <w:basedOn w:val="Normal"/>
    <w:next w:val="Normal"/>
    <w:autoRedefine/>
    <w:uiPriority w:val="39"/>
    <w:rsid w:val="00A72337"/>
    <w:pPr>
      <w:tabs>
        <w:tab w:val="left" w:pos="567"/>
        <w:tab w:val="right" w:leader="dot" w:pos="9017"/>
      </w:tabs>
      <w:spacing w:after="100"/>
      <w:ind w:left="142"/>
    </w:pPr>
  </w:style>
  <w:style w:type="character" w:styleId="Hyperlink">
    <w:name w:val="Hyperlink"/>
    <w:basedOn w:val="DefaultParagraphFont"/>
    <w:uiPriority w:val="99"/>
    <w:rsid w:val="00456199"/>
    <w:rPr>
      <w:color w:val="0000FF" w:themeColor="hyperlink"/>
      <w:u w:val="single"/>
    </w:rPr>
  </w:style>
  <w:style w:type="paragraph" w:styleId="TOC3">
    <w:name w:val="toc 3"/>
    <w:basedOn w:val="Normal"/>
    <w:next w:val="Normal"/>
    <w:autoRedefine/>
    <w:uiPriority w:val="39"/>
    <w:rsid w:val="00456199"/>
    <w:pPr>
      <w:tabs>
        <w:tab w:val="left" w:pos="1928"/>
        <w:tab w:val="right" w:leader="dot" w:pos="9017"/>
      </w:tabs>
      <w:spacing w:after="100"/>
      <w:ind w:left="567" w:right="851"/>
    </w:pPr>
  </w:style>
  <w:style w:type="paragraph" w:styleId="Caption">
    <w:name w:val="caption"/>
    <w:basedOn w:val="Normal"/>
    <w:next w:val="Normal"/>
    <w:uiPriority w:val="22"/>
    <w:qFormat/>
    <w:rsid w:val="00E77F62"/>
    <w:rPr>
      <w:b/>
      <w:bCs/>
      <w:szCs w:val="18"/>
    </w:rPr>
  </w:style>
  <w:style w:type="paragraph" w:customStyle="1" w:styleId="Footerlandscape">
    <w:name w:val="Footer (landscape)"/>
    <w:basedOn w:val="Footer"/>
    <w:uiPriority w:val="24"/>
    <w:qFormat/>
    <w:rsid w:val="00456199"/>
    <w:pPr>
      <w:tabs>
        <w:tab w:val="clear" w:pos="8959"/>
        <w:tab w:val="right" w:pos="13608"/>
      </w:tabs>
    </w:pPr>
  </w:style>
  <w:style w:type="paragraph" w:customStyle="1" w:styleId="Headerlandscape">
    <w:name w:val="Header (landscape)"/>
    <w:basedOn w:val="Header"/>
    <w:uiPriority w:val="24"/>
    <w:qFormat/>
    <w:rsid w:val="00456199"/>
    <w:pPr>
      <w:tabs>
        <w:tab w:val="clear" w:pos="9360"/>
        <w:tab w:val="right" w:pos="13608"/>
      </w:tabs>
    </w:pPr>
  </w:style>
  <w:style w:type="paragraph" w:customStyle="1" w:styleId="ListLegal">
    <w:name w:val="List Legal"/>
    <w:basedOn w:val="ListNumber"/>
    <w:uiPriority w:val="8"/>
    <w:semiHidden/>
    <w:qFormat/>
    <w:rsid w:val="00456199"/>
    <w:pPr>
      <w:numPr>
        <w:numId w:val="12"/>
      </w:numPr>
    </w:pPr>
  </w:style>
  <w:style w:type="numbering" w:customStyle="1" w:styleId="ListLegalmaster">
    <w:name w:val="List Legal (master)"/>
    <w:uiPriority w:val="99"/>
    <w:rsid w:val="00456199"/>
    <w:pPr>
      <w:numPr>
        <w:numId w:val="11"/>
      </w:numPr>
    </w:pPr>
  </w:style>
  <w:style w:type="paragraph" w:customStyle="1" w:styleId="ListLegal2">
    <w:name w:val="List Legal 2"/>
    <w:basedOn w:val="ListNumber2"/>
    <w:uiPriority w:val="8"/>
    <w:semiHidden/>
    <w:qFormat/>
    <w:rsid w:val="00456199"/>
    <w:pPr>
      <w:numPr>
        <w:numId w:val="12"/>
      </w:numPr>
      <w:tabs>
        <w:tab w:val="clear" w:pos="720"/>
        <w:tab w:val="left" w:pos="1077"/>
      </w:tabs>
      <w:ind w:left="1434" w:hanging="1077"/>
    </w:pPr>
  </w:style>
  <w:style w:type="paragraph" w:customStyle="1" w:styleId="ListLegal3">
    <w:name w:val="List Legal 3"/>
    <w:basedOn w:val="ListLegal2"/>
    <w:uiPriority w:val="8"/>
    <w:semiHidden/>
    <w:qFormat/>
    <w:rsid w:val="00456199"/>
    <w:pPr>
      <w:numPr>
        <w:ilvl w:val="2"/>
      </w:numPr>
    </w:pPr>
  </w:style>
  <w:style w:type="paragraph" w:customStyle="1" w:styleId="DocumentDetails">
    <w:name w:val="Document Details"/>
    <w:basedOn w:val="Normal"/>
    <w:uiPriority w:val="24"/>
    <w:qFormat/>
    <w:rsid w:val="00456199"/>
    <w:pPr>
      <w:jc w:val="center"/>
    </w:pPr>
    <w:rPr>
      <w:sz w:val="24"/>
    </w:rPr>
  </w:style>
  <w:style w:type="paragraph" w:customStyle="1" w:styleId="SingleSpace">
    <w:name w:val="Single Space"/>
    <w:basedOn w:val="BodyText"/>
    <w:uiPriority w:val="21"/>
    <w:qFormat/>
    <w:rsid w:val="00456199"/>
    <w:pPr>
      <w:spacing w:before="0" w:after="0" w:line="240" w:lineRule="auto"/>
    </w:pPr>
    <w:rPr>
      <w:sz w:val="2"/>
    </w:rPr>
  </w:style>
  <w:style w:type="character" w:customStyle="1" w:styleId="Characteryellowhighlight">
    <w:name w:val="Character (yellow highlight)"/>
    <w:basedOn w:val="DefaultParagraphFont"/>
    <w:uiPriority w:val="2"/>
    <w:qFormat/>
    <w:rsid w:val="00456199"/>
    <w:rPr>
      <w:bdr w:val="none" w:sz="0" w:space="0" w:color="auto"/>
      <w:shd w:val="clear" w:color="auto" w:fill="FFFF00"/>
      <w:lang w:val="en-AU"/>
    </w:rPr>
  </w:style>
  <w:style w:type="paragraph" w:styleId="TableofFigures">
    <w:name w:val="table of figures"/>
    <w:basedOn w:val="Normal"/>
    <w:next w:val="Normal"/>
    <w:uiPriority w:val="24"/>
    <w:semiHidden/>
    <w:rsid w:val="00456199"/>
    <w:pPr>
      <w:spacing w:after="0"/>
    </w:pPr>
  </w:style>
  <w:style w:type="paragraph" w:customStyle="1" w:styleId="BodyTextindent">
    <w:name w:val="Body Text (indent)"/>
    <w:basedOn w:val="BodyText"/>
    <w:qFormat/>
    <w:rsid w:val="00456199"/>
    <w:pPr>
      <w:ind w:left="357"/>
    </w:pPr>
  </w:style>
  <w:style w:type="paragraph" w:customStyle="1" w:styleId="Bodytextindent2">
    <w:name w:val="Body text (indent 2)"/>
    <w:basedOn w:val="BodyText"/>
    <w:uiPriority w:val="1"/>
    <w:qFormat/>
    <w:rsid w:val="00456199"/>
    <w:pPr>
      <w:ind w:left="714"/>
    </w:pPr>
  </w:style>
  <w:style w:type="paragraph" w:customStyle="1" w:styleId="Bodytextindent3">
    <w:name w:val="Body text (indent 3)"/>
    <w:basedOn w:val="BodyText"/>
    <w:uiPriority w:val="1"/>
    <w:qFormat/>
    <w:rsid w:val="00456199"/>
    <w:pPr>
      <w:ind w:left="1077"/>
    </w:pPr>
  </w:style>
  <w:style w:type="character" w:customStyle="1" w:styleId="Charactersourcecode">
    <w:name w:val="Character (source code)"/>
    <w:basedOn w:val="DefaultParagraphFont"/>
    <w:uiPriority w:val="3"/>
    <w:semiHidden/>
    <w:qFormat/>
    <w:rsid w:val="00456199"/>
    <w:rPr>
      <w:rFonts w:ascii="Courier New" w:hAnsi="Courier New"/>
    </w:rPr>
  </w:style>
  <w:style w:type="character" w:styleId="CommentReference">
    <w:name w:val="annotation reference"/>
    <w:basedOn w:val="DefaultParagraphFont"/>
    <w:uiPriority w:val="99"/>
    <w:rsid w:val="00456199"/>
    <w:rPr>
      <w:sz w:val="16"/>
      <w:szCs w:val="16"/>
    </w:rPr>
  </w:style>
  <w:style w:type="paragraph" w:styleId="CommentText">
    <w:name w:val="annotation text"/>
    <w:basedOn w:val="Normal"/>
    <w:link w:val="CommentTextChar"/>
    <w:uiPriority w:val="99"/>
    <w:rsid w:val="00456199"/>
  </w:style>
  <w:style w:type="character" w:customStyle="1" w:styleId="CommentTextChar">
    <w:name w:val="Comment Text Char"/>
    <w:basedOn w:val="DefaultParagraphFont"/>
    <w:link w:val="CommentText"/>
    <w:uiPriority w:val="99"/>
    <w:rsid w:val="00456199"/>
    <w:rPr>
      <w:rFonts w:ascii="Arial" w:hAnsi="Arial"/>
      <w:sz w:val="20"/>
      <w:szCs w:val="20"/>
    </w:rPr>
  </w:style>
  <w:style w:type="paragraph" w:styleId="CommentSubject">
    <w:name w:val="annotation subject"/>
    <w:basedOn w:val="CommentText"/>
    <w:next w:val="CommentText"/>
    <w:link w:val="CommentSubjectChar"/>
    <w:uiPriority w:val="99"/>
    <w:semiHidden/>
    <w:rsid w:val="00456199"/>
    <w:rPr>
      <w:b/>
      <w:bCs/>
    </w:rPr>
  </w:style>
  <w:style w:type="character" w:customStyle="1" w:styleId="CommentSubjectChar">
    <w:name w:val="Comment Subject Char"/>
    <w:basedOn w:val="CommentTextChar"/>
    <w:link w:val="CommentSubject"/>
    <w:uiPriority w:val="99"/>
    <w:semiHidden/>
    <w:rsid w:val="00456199"/>
    <w:rPr>
      <w:rFonts w:ascii="Arial" w:hAnsi="Arial"/>
      <w:b/>
      <w:bCs/>
      <w:sz w:val="20"/>
      <w:szCs w:val="20"/>
    </w:rPr>
  </w:style>
  <w:style w:type="paragraph" w:styleId="TOC4">
    <w:name w:val="toc 4"/>
    <w:basedOn w:val="TOC1"/>
    <w:next w:val="Normal"/>
    <w:autoRedefine/>
    <w:uiPriority w:val="39"/>
    <w:rsid w:val="00456199"/>
    <w:pPr>
      <w:tabs>
        <w:tab w:val="clear" w:pos="440"/>
        <w:tab w:val="left" w:pos="1361"/>
      </w:tabs>
    </w:pPr>
  </w:style>
  <w:style w:type="paragraph" w:styleId="NormalWeb">
    <w:name w:val="Normal (Web)"/>
    <w:basedOn w:val="Normal"/>
    <w:uiPriority w:val="99"/>
    <w:unhideWhenUsed/>
    <w:rsid w:val="00456199"/>
    <w:pPr>
      <w:spacing w:before="100" w:beforeAutospacing="1" w:after="100" w:afterAutospacing="1" w:line="240" w:lineRule="auto"/>
    </w:pPr>
    <w:rPr>
      <w:rFonts w:ascii="Times" w:eastAsiaTheme="minorEastAsia" w:hAnsi="Times" w:cs="Times New Roman"/>
    </w:rPr>
  </w:style>
  <w:style w:type="paragraph" w:styleId="FootnoteText">
    <w:name w:val="footnote text"/>
    <w:basedOn w:val="Normal"/>
    <w:link w:val="FootnoteTextChar"/>
    <w:unhideWhenUsed/>
    <w:rsid w:val="00456199"/>
    <w:pPr>
      <w:spacing w:before="0" w:after="0" w:line="240" w:lineRule="auto"/>
    </w:pPr>
    <w:rPr>
      <w:rFonts w:asciiTheme="minorHAnsi" w:eastAsiaTheme="minorEastAsia" w:hAnsiTheme="minorHAnsi"/>
      <w:lang w:eastAsia="en-AU"/>
    </w:rPr>
  </w:style>
  <w:style w:type="character" w:customStyle="1" w:styleId="FootnoteTextChar">
    <w:name w:val="Footnote Text Char"/>
    <w:basedOn w:val="DefaultParagraphFont"/>
    <w:link w:val="FootnoteText"/>
    <w:rsid w:val="00456199"/>
    <w:rPr>
      <w:rFonts w:eastAsiaTheme="minorEastAsia"/>
      <w:sz w:val="20"/>
      <w:szCs w:val="20"/>
      <w:lang w:eastAsia="en-AU"/>
    </w:rPr>
  </w:style>
  <w:style w:type="character" w:styleId="FootnoteReference">
    <w:name w:val="footnote reference"/>
    <w:basedOn w:val="DefaultParagraphFont"/>
    <w:unhideWhenUsed/>
    <w:rsid w:val="00456199"/>
    <w:rPr>
      <w:vertAlign w:val="superscript"/>
    </w:rPr>
  </w:style>
  <w:style w:type="paragraph" w:customStyle="1" w:styleId="Headinglistaction">
    <w:name w:val="Heading (list action)"/>
    <w:basedOn w:val="Normal"/>
    <w:link w:val="HeadinglistactionChar"/>
    <w:uiPriority w:val="10"/>
    <w:rsid w:val="00456199"/>
    <w:pPr>
      <w:keepNext/>
      <w:numPr>
        <w:numId w:val="15"/>
      </w:numPr>
      <w:pBdr>
        <w:top w:val="single" w:sz="4" w:space="1" w:color="auto"/>
        <w:left w:val="single" w:sz="4" w:space="4" w:color="auto"/>
        <w:bottom w:val="single" w:sz="4" w:space="1" w:color="auto"/>
        <w:right w:val="single" w:sz="4" w:space="4" w:color="auto"/>
      </w:pBdr>
      <w:spacing w:after="40"/>
      <w:ind w:left="709"/>
    </w:pPr>
    <w:rPr>
      <w:b/>
      <w:sz w:val="18"/>
    </w:rPr>
  </w:style>
  <w:style w:type="paragraph" w:customStyle="1" w:styleId="ListActionfirstnumber">
    <w:name w:val="List Action (first number)"/>
    <w:basedOn w:val="Headinglistaction"/>
    <w:uiPriority w:val="7"/>
    <w:semiHidden/>
    <w:qFormat/>
    <w:rsid w:val="00456199"/>
  </w:style>
  <w:style w:type="paragraph" w:styleId="Revision">
    <w:name w:val="Revision"/>
    <w:hidden/>
    <w:uiPriority w:val="99"/>
    <w:semiHidden/>
    <w:rsid w:val="00456199"/>
    <w:pPr>
      <w:spacing w:after="0" w:line="240" w:lineRule="auto"/>
    </w:pPr>
    <w:rPr>
      <w:rFonts w:ascii="Arial" w:hAnsi="Arial"/>
      <w:sz w:val="20"/>
      <w:szCs w:val="20"/>
    </w:rPr>
  </w:style>
  <w:style w:type="paragraph" w:styleId="TOC5">
    <w:name w:val="toc 5"/>
    <w:basedOn w:val="Normal"/>
    <w:next w:val="Normal"/>
    <w:autoRedefine/>
    <w:uiPriority w:val="39"/>
    <w:unhideWhenUsed/>
    <w:rsid w:val="00456199"/>
    <w:pPr>
      <w:spacing w:before="0" w:after="100" w:line="276" w:lineRule="auto"/>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456199"/>
    <w:pPr>
      <w:spacing w:before="0" w:after="100" w:line="276" w:lineRule="auto"/>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456199"/>
    <w:pPr>
      <w:spacing w:before="0" w:after="100" w:line="276" w:lineRule="auto"/>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456199"/>
    <w:pPr>
      <w:spacing w:before="0" w:after="100" w:line="276" w:lineRule="auto"/>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456199"/>
    <w:pPr>
      <w:spacing w:before="0" w:after="100" w:line="276" w:lineRule="auto"/>
      <w:ind w:left="1760"/>
    </w:pPr>
    <w:rPr>
      <w:rFonts w:asciiTheme="minorHAnsi" w:eastAsiaTheme="minorEastAsia" w:hAnsiTheme="minorHAnsi"/>
      <w:sz w:val="22"/>
      <w:szCs w:val="22"/>
      <w:lang w:eastAsia="en-AU"/>
    </w:rPr>
  </w:style>
  <w:style w:type="paragraph" w:customStyle="1" w:styleId="Headingaction">
    <w:name w:val="Heading action"/>
    <w:basedOn w:val="Headinglistaction"/>
    <w:link w:val="HeadingactionChar"/>
    <w:qFormat/>
    <w:rsid w:val="00864A6B"/>
    <w:pPr>
      <w:pBdr>
        <w:top w:val="none" w:sz="0" w:space="0" w:color="auto"/>
        <w:left w:val="none" w:sz="0" w:space="0" w:color="auto"/>
        <w:bottom w:val="none" w:sz="0" w:space="0" w:color="auto"/>
        <w:right w:val="none" w:sz="0" w:space="0" w:color="auto"/>
      </w:pBdr>
      <w:spacing w:before="200" w:after="0" w:line="240" w:lineRule="auto"/>
      <w:ind w:left="1134" w:hanging="1134"/>
    </w:pPr>
    <w:rPr>
      <w:sz w:val="20"/>
    </w:rPr>
  </w:style>
  <w:style w:type="character" w:customStyle="1" w:styleId="HeadinglistactionChar">
    <w:name w:val="Heading (list action) Char"/>
    <w:basedOn w:val="DefaultParagraphFont"/>
    <w:link w:val="Headinglistaction"/>
    <w:uiPriority w:val="10"/>
    <w:rsid w:val="00456199"/>
    <w:rPr>
      <w:rFonts w:ascii="Arial" w:hAnsi="Arial"/>
      <w:b/>
      <w:sz w:val="18"/>
      <w:szCs w:val="20"/>
    </w:rPr>
  </w:style>
  <w:style w:type="character" w:customStyle="1" w:styleId="HeadingactionChar">
    <w:name w:val="Heading action Char"/>
    <w:basedOn w:val="HeadinglistactionChar"/>
    <w:link w:val="Headingaction"/>
    <w:rsid w:val="00864A6B"/>
    <w:rPr>
      <w:rFonts w:ascii="Arial" w:hAnsi="Arial"/>
      <w:b/>
      <w:sz w:val="20"/>
      <w:szCs w:val="20"/>
    </w:rPr>
  </w:style>
  <w:style w:type="paragraph" w:customStyle="1" w:styleId="Style1">
    <w:name w:val="Style1"/>
    <w:basedOn w:val="Headingaction"/>
    <w:link w:val="Style1Char"/>
    <w:rsid w:val="00456199"/>
    <w:pPr>
      <w:numPr>
        <w:numId w:val="0"/>
      </w:numPr>
      <w:pBdr>
        <w:top w:val="single" w:sz="4" w:space="1" w:color="auto"/>
        <w:left w:val="single" w:sz="4" w:space="4" w:color="auto"/>
        <w:bottom w:val="single" w:sz="4" w:space="1" w:color="auto"/>
        <w:right w:val="single" w:sz="4" w:space="4" w:color="auto"/>
      </w:pBdr>
    </w:pPr>
  </w:style>
  <w:style w:type="character" w:customStyle="1" w:styleId="Style1Char">
    <w:name w:val="Style1 Char"/>
    <w:basedOn w:val="HeadingactionChar"/>
    <w:link w:val="Style1"/>
    <w:rsid w:val="00456199"/>
    <w:rPr>
      <w:rFonts w:ascii="Arial" w:hAnsi="Arial"/>
      <w:b/>
      <w:sz w:val="20"/>
      <w:szCs w:val="20"/>
    </w:rPr>
  </w:style>
  <w:style w:type="table" w:customStyle="1" w:styleId="GridTable4-Accent111">
    <w:name w:val="Grid Table 4 - Accent 111"/>
    <w:basedOn w:val="TableNormal"/>
    <w:uiPriority w:val="49"/>
    <w:rsid w:val="00456199"/>
    <w:pPr>
      <w:spacing w:after="0" w:line="240" w:lineRule="auto"/>
    </w:pPr>
    <w:rPr>
      <w:rFonts w:ascii="Franklin Gothic Book" w:hAnsi="Franklin Gothic Book"/>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otpoint">
    <w:name w:val="Dot point"/>
    <w:basedOn w:val="Normal"/>
    <w:uiPriority w:val="2"/>
    <w:qFormat/>
    <w:rsid w:val="00456199"/>
    <w:pPr>
      <w:numPr>
        <w:numId w:val="20"/>
      </w:numPr>
      <w:spacing w:before="0" w:after="80" w:line="240" w:lineRule="auto"/>
      <w:ind w:left="425" w:hanging="425"/>
    </w:pPr>
    <w:rPr>
      <w:rFonts w:ascii="Calibri" w:eastAsia="Times New Roman" w:hAnsi="Calibri" w:cs="Times New Roman"/>
      <w:sz w:val="22"/>
    </w:rPr>
  </w:style>
  <w:style w:type="paragraph" w:customStyle="1" w:styleId="SUBREGIONS">
    <w:name w:val="SUBREGIONS"/>
    <w:basedOn w:val="Normal"/>
    <w:qFormat/>
    <w:rsid w:val="00456199"/>
    <w:pPr>
      <w:widowControl w:val="0"/>
      <w:autoSpaceDE w:val="0"/>
      <w:autoSpaceDN w:val="0"/>
      <w:adjustRightInd w:val="0"/>
      <w:spacing w:before="0" w:after="0" w:line="460" w:lineRule="atLeast"/>
      <w:textAlignment w:val="center"/>
    </w:pPr>
    <w:rPr>
      <w:rFonts w:ascii="DINOT-Black" w:eastAsiaTheme="minorEastAsia" w:hAnsi="DINOT-Black" w:cs="DINOT-Black"/>
      <w:caps/>
      <w:color w:val="000000"/>
      <w:spacing w:val="-29"/>
      <w:sz w:val="44"/>
      <w:szCs w:val="58"/>
      <w:lang w:val="en-GB" w:eastAsia="en-AU"/>
    </w:rPr>
  </w:style>
  <w:style w:type="paragraph" w:customStyle="1" w:styleId="1bChapterSubhead">
    <w:name w:val="1b Chapter Subhead"/>
    <w:basedOn w:val="Normal"/>
    <w:next w:val="Normal"/>
    <w:uiPriority w:val="99"/>
    <w:rsid w:val="00456199"/>
    <w:pPr>
      <w:widowControl w:val="0"/>
      <w:suppressAutoHyphens/>
      <w:autoSpaceDE w:val="0"/>
      <w:autoSpaceDN w:val="0"/>
      <w:adjustRightInd w:val="0"/>
      <w:spacing w:before="0" w:after="170" w:line="360" w:lineRule="atLeast"/>
      <w:textAlignment w:val="center"/>
    </w:pPr>
    <w:rPr>
      <w:rFonts w:ascii="DINOT-Medium" w:eastAsiaTheme="minorEastAsia" w:hAnsi="DINOT-Medium" w:cs="DINOT-Medium"/>
      <w:caps/>
      <w:color w:val="005E79"/>
      <w:spacing w:val="-20"/>
      <w:sz w:val="40"/>
      <w:szCs w:val="40"/>
      <w:lang w:val="en-GB" w:eastAsia="en-AU"/>
    </w:rPr>
  </w:style>
  <w:style w:type="paragraph" w:customStyle="1" w:styleId="5BodyText9pt13pt">
    <w:name w:val="5 Body Text 9pt/13pt"/>
    <w:basedOn w:val="Normal"/>
    <w:uiPriority w:val="99"/>
    <w:rsid w:val="00456199"/>
    <w:pPr>
      <w:widowControl w:val="0"/>
      <w:suppressAutoHyphens/>
      <w:autoSpaceDE w:val="0"/>
      <w:autoSpaceDN w:val="0"/>
      <w:adjustRightInd w:val="0"/>
      <w:spacing w:before="0" w:after="140"/>
      <w:textAlignment w:val="center"/>
    </w:pPr>
    <w:rPr>
      <w:rFonts w:ascii="GrandesignNeueSerif" w:eastAsiaTheme="minorEastAsia" w:hAnsi="GrandesignNeueSerif" w:cs="GrandesignNeueSerif"/>
      <w:color w:val="000000"/>
      <w:sz w:val="18"/>
      <w:szCs w:val="18"/>
      <w:lang w:val="en-GB" w:eastAsia="en-AU"/>
    </w:rPr>
  </w:style>
  <w:style w:type="character" w:customStyle="1" w:styleId="BodyTextBOLD">
    <w:name w:val="Body Text BOLD"/>
    <w:uiPriority w:val="99"/>
    <w:rsid w:val="00456199"/>
    <w:rPr>
      <w:rFonts w:ascii="GrandesignNeueSerif-Bold" w:hAnsi="GrandesignNeueSerif-Bold" w:cs="GrandesignNeueSerif-Bold"/>
      <w:b/>
      <w:bCs/>
      <w:sz w:val="18"/>
      <w:szCs w:val="18"/>
    </w:rPr>
  </w:style>
  <w:style w:type="paragraph" w:customStyle="1" w:styleId="8MapDiagramHeading">
    <w:name w:val="8 Map Diagram Heading"/>
    <w:basedOn w:val="Normal"/>
    <w:uiPriority w:val="99"/>
    <w:rsid w:val="00456199"/>
    <w:pPr>
      <w:widowControl w:val="0"/>
      <w:suppressAutoHyphens/>
      <w:autoSpaceDE w:val="0"/>
      <w:autoSpaceDN w:val="0"/>
      <w:adjustRightInd w:val="0"/>
      <w:spacing w:before="113" w:after="0" w:line="220" w:lineRule="atLeast"/>
      <w:textAlignment w:val="center"/>
    </w:pPr>
    <w:rPr>
      <w:rFonts w:ascii="DINOT-Bold" w:eastAsiaTheme="minorEastAsia" w:hAnsi="DINOT-Bold" w:cs="DINOT-Bold"/>
      <w:b/>
      <w:bCs/>
      <w:caps/>
      <w:color w:val="000000"/>
      <w:szCs w:val="24"/>
      <w:lang w:val="en-GB" w:eastAsia="en-AU"/>
    </w:rPr>
  </w:style>
  <w:style w:type="paragraph" w:customStyle="1" w:styleId="FastFactsunderline">
    <w:name w:val="Fast Facts underline"/>
    <w:basedOn w:val="Normal"/>
    <w:uiPriority w:val="99"/>
    <w:rsid w:val="00456199"/>
    <w:pPr>
      <w:widowControl w:val="0"/>
      <w:pBdr>
        <w:bottom w:val="single" w:sz="6" w:space="2" w:color="auto"/>
      </w:pBdr>
      <w:suppressAutoHyphens/>
      <w:autoSpaceDE w:val="0"/>
      <w:autoSpaceDN w:val="0"/>
      <w:adjustRightInd w:val="0"/>
      <w:spacing w:before="113" w:after="113" w:line="240" w:lineRule="atLeast"/>
      <w:textAlignment w:val="center"/>
    </w:pPr>
    <w:rPr>
      <w:rFonts w:ascii="DINOT-Medium" w:eastAsiaTheme="minorEastAsia" w:hAnsi="DINOT-Medium" w:cs="DINOT-Medium"/>
      <w:caps/>
      <w:color w:val="000000"/>
      <w:spacing w:val="12"/>
      <w:lang w:val="en-GB" w:eastAsia="en-AU"/>
    </w:rPr>
  </w:style>
  <w:style w:type="paragraph" w:customStyle="1" w:styleId="5aBodyTextBold9pt13pt">
    <w:name w:val="5a Body Text Bold 9pt/13pt"/>
    <w:basedOn w:val="Normal"/>
    <w:uiPriority w:val="99"/>
    <w:rsid w:val="00456199"/>
    <w:pPr>
      <w:widowControl w:val="0"/>
      <w:tabs>
        <w:tab w:val="left" w:pos="1460"/>
        <w:tab w:val="right" w:pos="14080"/>
      </w:tabs>
      <w:suppressAutoHyphens/>
      <w:autoSpaceDE w:val="0"/>
      <w:autoSpaceDN w:val="0"/>
      <w:adjustRightInd w:val="0"/>
      <w:spacing w:before="0" w:after="113" w:line="250" w:lineRule="atLeast"/>
      <w:textAlignment w:val="center"/>
    </w:pPr>
    <w:rPr>
      <w:rFonts w:ascii="GrandesignNeueSerif-Bold" w:eastAsiaTheme="minorEastAsia" w:hAnsi="GrandesignNeueSerif-Bold" w:cs="GrandesignNeueSerif-Bold"/>
      <w:b/>
      <w:bCs/>
      <w:color w:val="000000"/>
      <w:sz w:val="18"/>
      <w:szCs w:val="18"/>
      <w:lang w:val="en-GB" w:eastAsia="en-AU"/>
    </w:rPr>
  </w:style>
  <w:style w:type="character" w:styleId="FollowedHyperlink">
    <w:name w:val="FollowedHyperlink"/>
    <w:basedOn w:val="DefaultParagraphFont"/>
    <w:uiPriority w:val="99"/>
    <w:semiHidden/>
    <w:unhideWhenUsed/>
    <w:rsid w:val="00456199"/>
    <w:rPr>
      <w:color w:val="800080" w:themeColor="followedHyperlink"/>
      <w:u w:val="single"/>
    </w:rPr>
  </w:style>
  <w:style w:type="paragraph" w:customStyle="1" w:styleId="font5">
    <w:name w:val="font5"/>
    <w:basedOn w:val="Normal"/>
    <w:rsid w:val="00456199"/>
    <w:pPr>
      <w:spacing w:before="100" w:beforeAutospacing="1" w:after="100" w:afterAutospacing="1" w:line="240" w:lineRule="auto"/>
    </w:pPr>
    <w:rPr>
      <w:rFonts w:ascii="Calibri" w:eastAsia="Times New Roman" w:hAnsi="Calibri" w:cs="Times New Roman"/>
      <w:b/>
      <w:bCs/>
      <w:color w:val="000000"/>
      <w:sz w:val="22"/>
      <w:szCs w:val="22"/>
      <w:lang w:eastAsia="en-AU"/>
    </w:rPr>
  </w:style>
  <w:style w:type="paragraph" w:customStyle="1" w:styleId="font6">
    <w:name w:val="font6"/>
    <w:basedOn w:val="Normal"/>
    <w:rsid w:val="00456199"/>
    <w:pPr>
      <w:spacing w:before="100" w:beforeAutospacing="1" w:after="100" w:afterAutospacing="1" w:line="240" w:lineRule="auto"/>
    </w:pPr>
    <w:rPr>
      <w:rFonts w:ascii="Calibri" w:eastAsia="Times New Roman" w:hAnsi="Calibri" w:cs="Times New Roman"/>
      <w:b/>
      <w:bCs/>
      <w:color w:val="000000"/>
      <w:sz w:val="18"/>
      <w:szCs w:val="18"/>
      <w:lang w:eastAsia="en-AU"/>
    </w:rPr>
  </w:style>
  <w:style w:type="paragraph" w:customStyle="1" w:styleId="font7">
    <w:name w:val="font7"/>
    <w:basedOn w:val="Normal"/>
    <w:rsid w:val="00456199"/>
    <w:pPr>
      <w:spacing w:before="100" w:beforeAutospacing="1" w:after="100" w:afterAutospacing="1" w:line="240" w:lineRule="auto"/>
    </w:pPr>
    <w:rPr>
      <w:rFonts w:ascii="Calibri" w:eastAsia="Times New Roman" w:hAnsi="Calibri" w:cs="Times New Roman"/>
      <w:color w:val="000000"/>
      <w:sz w:val="16"/>
      <w:szCs w:val="16"/>
      <w:lang w:eastAsia="en-AU"/>
    </w:rPr>
  </w:style>
  <w:style w:type="paragraph" w:customStyle="1" w:styleId="xl65">
    <w:name w:val="xl65"/>
    <w:basedOn w:val="Normal"/>
    <w:rsid w:val="00456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Arial"/>
      <w:lang w:eastAsia="en-AU"/>
    </w:rPr>
  </w:style>
  <w:style w:type="paragraph" w:customStyle="1" w:styleId="xl66">
    <w:name w:val="xl66"/>
    <w:basedOn w:val="Normal"/>
    <w:rsid w:val="00456199"/>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67">
    <w:name w:val="xl67"/>
    <w:basedOn w:val="Normal"/>
    <w:rsid w:val="0045619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68">
    <w:name w:val="xl68"/>
    <w:basedOn w:val="Normal"/>
    <w:rsid w:val="00456199"/>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69">
    <w:name w:val="xl69"/>
    <w:basedOn w:val="Normal"/>
    <w:rsid w:val="0045619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eastAsia="Times New Roman" w:cs="Arial"/>
      <w:lang w:eastAsia="en-AU"/>
    </w:rPr>
  </w:style>
  <w:style w:type="paragraph" w:customStyle="1" w:styleId="xl70">
    <w:name w:val="xl70"/>
    <w:basedOn w:val="Normal"/>
    <w:rsid w:val="00456199"/>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eastAsia="Times New Roman" w:cs="Arial"/>
      <w:lang w:eastAsia="en-AU"/>
    </w:rPr>
  </w:style>
  <w:style w:type="paragraph" w:customStyle="1" w:styleId="xl71">
    <w:name w:val="xl71"/>
    <w:basedOn w:val="Normal"/>
    <w:rsid w:val="00456199"/>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top"/>
    </w:pPr>
    <w:rPr>
      <w:rFonts w:ascii="Times New Roman" w:eastAsia="Times New Roman" w:hAnsi="Times New Roman" w:cs="Times New Roman"/>
      <w:b/>
      <w:bCs/>
      <w:sz w:val="18"/>
      <w:szCs w:val="18"/>
      <w:lang w:eastAsia="en-AU"/>
    </w:rPr>
  </w:style>
  <w:style w:type="paragraph" w:customStyle="1" w:styleId="xl72">
    <w:name w:val="xl72"/>
    <w:basedOn w:val="Normal"/>
    <w:rsid w:val="00456199"/>
    <w:pP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73">
    <w:name w:val="xl73"/>
    <w:basedOn w:val="Normal"/>
    <w:rsid w:val="00456199"/>
    <w:pPr>
      <w:spacing w:before="100" w:beforeAutospacing="1" w:after="100" w:afterAutospacing="1" w:line="240" w:lineRule="auto"/>
      <w:textAlignment w:val="top"/>
    </w:pPr>
    <w:rPr>
      <w:rFonts w:ascii="Times New Roman" w:eastAsia="Times New Roman" w:hAnsi="Times New Roman" w:cs="Times New Roman"/>
      <w:b/>
      <w:bCs/>
      <w:sz w:val="24"/>
      <w:szCs w:val="24"/>
      <w:lang w:eastAsia="en-AU"/>
    </w:rPr>
  </w:style>
  <w:style w:type="paragraph" w:customStyle="1" w:styleId="xl74">
    <w:name w:val="xl74"/>
    <w:basedOn w:val="Normal"/>
    <w:rsid w:val="004561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s="Arial"/>
      <w:lang w:eastAsia="en-AU"/>
    </w:rPr>
  </w:style>
  <w:style w:type="paragraph" w:customStyle="1" w:styleId="xl75">
    <w:name w:val="xl75"/>
    <w:basedOn w:val="Normal"/>
    <w:rsid w:val="0045619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eastAsia="Times New Roman" w:cs="Arial"/>
      <w:lang w:eastAsia="en-AU"/>
    </w:rPr>
  </w:style>
  <w:style w:type="paragraph" w:customStyle="1" w:styleId="xl76">
    <w:name w:val="xl76"/>
    <w:basedOn w:val="Normal"/>
    <w:rsid w:val="0045619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en-AU"/>
    </w:rPr>
  </w:style>
  <w:style w:type="paragraph" w:customStyle="1" w:styleId="xl77">
    <w:name w:val="xl77"/>
    <w:basedOn w:val="Normal"/>
    <w:rsid w:val="0045619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eastAsia="Times New Roman" w:cs="Arial"/>
      <w:b/>
      <w:bCs/>
      <w:lang w:eastAsia="en-AU"/>
    </w:rPr>
  </w:style>
  <w:style w:type="paragraph" w:customStyle="1" w:styleId="xl78">
    <w:name w:val="xl78"/>
    <w:basedOn w:val="Normal"/>
    <w:rsid w:val="00456199"/>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top"/>
    </w:pPr>
    <w:rPr>
      <w:rFonts w:eastAsia="Times New Roman" w:cs="Arial"/>
      <w:b/>
      <w:bCs/>
      <w:lang w:eastAsia="en-AU"/>
    </w:rPr>
  </w:style>
  <w:style w:type="paragraph" w:customStyle="1" w:styleId="xl79">
    <w:name w:val="xl79"/>
    <w:basedOn w:val="Normal"/>
    <w:rsid w:val="00456199"/>
    <w:pPr>
      <w:pBdr>
        <w:top w:val="single" w:sz="4" w:space="0" w:color="auto"/>
        <w:left w:val="single" w:sz="8" w:space="0" w:color="auto"/>
        <w:bottom w:val="single" w:sz="4" w:space="0" w:color="auto"/>
        <w:right w:val="single" w:sz="4" w:space="0" w:color="auto"/>
      </w:pBdr>
      <w:shd w:val="clear" w:color="000000" w:fill="92D050"/>
      <w:spacing w:before="100" w:beforeAutospacing="1" w:after="100" w:afterAutospacing="1" w:line="240" w:lineRule="auto"/>
      <w:textAlignment w:val="top"/>
    </w:pPr>
    <w:rPr>
      <w:rFonts w:eastAsia="Times New Roman" w:cs="Arial"/>
      <w:b/>
      <w:bCs/>
      <w:lang w:eastAsia="en-AU"/>
    </w:rPr>
  </w:style>
  <w:style w:type="paragraph" w:customStyle="1" w:styleId="xl80">
    <w:name w:val="xl80"/>
    <w:basedOn w:val="Normal"/>
    <w:rsid w:val="0045619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en-AU"/>
    </w:rPr>
  </w:style>
  <w:style w:type="paragraph" w:customStyle="1" w:styleId="xl81">
    <w:name w:val="xl81"/>
    <w:basedOn w:val="Normal"/>
    <w:rsid w:val="00456199"/>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eastAsia="Times New Roman" w:cs="Arial"/>
      <w:lang w:eastAsia="en-AU"/>
    </w:rPr>
  </w:style>
  <w:style w:type="paragraph" w:customStyle="1" w:styleId="xl82">
    <w:name w:val="xl82"/>
    <w:basedOn w:val="Normal"/>
    <w:rsid w:val="00456199"/>
    <w:pPr>
      <w:pBdr>
        <w:top w:val="single" w:sz="4" w:space="0" w:color="auto"/>
        <w:left w:val="single" w:sz="4" w:space="0" w:color="auto"/>
        <w:bottom w:val="single" w:sz="4" w:space="0" w:color="auto"/>
      </w:pBdr>
      <w:shd w:val="clear" w:color="000000" w:fill="92D050"/>
      <w:spacing w:before="100" w:beforeAutospacing="1" w:after="100" w:afterAutospacing="1" w:line="240" w:lineRule="auto"/>
      <w:textAlignment w:val="top"/>
    </w:pPr>
    <w:rPr>
      <w:rFonts w:eastAsia="Times New Roman" w:cs="Arial"/>
      <w:b/>
      <w:bCs/>
      <w:lang w:eastAsia="en-AU"/>
    </w:rPr>
  </w:style>
  <w:style w:type="paragraph" w:customStyle="1" w:styleId="xl83">
    <w:name w:val="xl83"/>
    <w:basedOn w:val="Normal"/>
    <w:rsid w:val="00456199"/>
    <w:pPr>
      <w:pBdr>
        <w:top w:val="single" w:sz="4" w:space="0" w:color="auto"/>
        <w:left w:val="single" w:sz="4" w:space="0" w:color="auto"/>
        <w:bottom w:val="single" w:sz="4" w:space="0" w:color="auto"/>
      </w:pBdr>
      <w:spacing w:before="100" w:beforeAutospacing="1" w:after="100" w:afterAutospacing="1" w:line="240" w:lineRule="auto"/>
      <w:textAlignment w:val="top"/>
    </w:pPr>
    <w:rPr>
      <w:rFonts w:eastAsia="Times New Roman" w:cs="Arial"/>
      <w:lang w:eastAsia="en-AU"/>
    </w:rPr>
  </w:style>
  <w:style w:type="paragraph" w:customStyle="1" w:styleId="xl84">
    <w:name w:val="xl84"/>
    <w:basedOn w:val="Normal"/>
    <w:rsid w:val="00456199"/>
    <w:pPr>
      <w:pBdr>
        <w:top w:val="single" w:sz="4" w:space="0" w:color="auto"/>
        <w:left w:val="single" w:sz="4" w:space="0" w:color="auto"/>
        <w:bottom w:val="single" w:sz="8" w:space="0" w:color="auto"/>
      </w:pBdr>
      <w:spacing w:before="100" w:beforeAutospacing="1" w:after="100" w:afterAutospacing="1" w:line="240" w:lineRule="auto"/>
      <w:textAlignment w:val="top"/>
    </w:pPr>
    <w:rPr>
      <w:rFonts w:eastAsia="Times New Roman" w:cs="Arial"/>
      <w:lang w:eastAsia="en-AU"/>
    </w:rPr>
  </w:style>
  <w:style w:type="numbering" w:customStyle="1" w:styleId="NoList1">
    <w:name w:val="No List1"/>
    <w:next w:val="NoList"/>
    <w:uiPriority w:val="99"/>
    <w:semiHidden/>
    <w:unhideWhenUsed/>
    <w:rsid w:val="00456199"/>
  </w:style>
  <w:style w:type="character" w:styleId="Emphasis">
    <w:name w:val="Emphasis"/>
    <w:basedOn w:val="DefaultParagraphFont"/>
    <w:uiPriority w:val="20"/>
    <w:qFormat/>
    <w:rsid w:val="00456199"/>
    <w:rPr>
      <w:i/>
      <w:iCs/>
    </w:rPr>
  </w:style>
  <w:style w:type="character" w:styleId="EndnoteReference">
    <w:name w:val="endnote reference"/>
    <w:basedOn w:val="DefaultParagraphFont"/>
    <w:uiPriority w:val="99"/>
    <w:semiHidden/>
    <w:unhideWhenUsed/>
    <w:rsid w:val="00C16891"/>
    <w:rPr>
      <w:vertAlign w:val="superscript"/>
    </w:rPr>
  </w:style>
  <w:style w:type="paragraph" w:styleId="EndnoteText">
    <w:name w:val="endnote text"/>
    <w:basedOn w:val="Normal"/>
    <w:link w:val="EndnoteTextChar"/>
    <w:uiPriority w:val="99"/>
    <w:semiHidden/>
    <w:unhideWhenUsed/>
    <w:rsid w:val="00157288"/>
    <w:pPr>
      <w:spacing w:before="0" w:after="0" w:line="240" w:lineRule="auto"/>
    </w:pPr>
  </w:style>
  <w:style w:type="character" w:customStyle="1" w:styleId="EndnoteTextChar">
    <w:name w:val="Endnote Text Char"/>
    <w:basedOn w:val="DefaultParagraphFont"/>
    <w:link w:val="EndnoteText"/>
    <w:uiPriority w:val="99"/>
    <w:semiHidden/>
    <w:rsid w:val="00157288"/>
    <w:rPr>
      <w:rFonts w:ascii="Arial" w:hAnsi="Arial"/>
      <w:sz w:val="20"/>
      <w:szCs w:val="20"/>
    </w:rPr>
  </w:style>
  <w:style w:type="paragraph" w:customStyle="1" w:styleId="Pa22">
    <w:name w:val="Pa22"/>
    <w:basedOn w:val="Normal"/>
    <w:next w:val="Normal"/>
    <w:uiPriority w:val="99"/>
    <w:rsid w:val="00BC0AF0"/>
    <w:pPr>
      <w:autoSpaceDE w:val="0"/>
      <w:autoSpaceDN w:val="0"/>
      <w:adjustRightInd w:val="0"/>
      <w:spacing w:before="0" w:after="0" w:line="141" w:lineRule="atLeast"/>
    </w:pPr>
    <w:rPr>
      <w:rFonts w:ascii="VIC Light" w:hAnsi="VIC Light"/>
      <w:sz w:val="24"/>
      <w:szCs w:val="24"/>
    </w:rPr>
  </w:style>
  <w:style w:type="table" w:customStyle="1" w:styleId="TableGrid1">
    <w:name w:val="Table Grid1"/>
    <w:basedOn w:val="TableNormal"/>
    <w:next w:val="TableGrid"/>
    <w:uiPriority w:val="39"/>
    <w:rsid w:val="009F3A6F"/>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2">
    <w:name w:val="Table Grid2"/>
    <w:basedOn w:val="TableNormal"/>
    <w:next w:val="TableGrid"/>
    <w:uiPriority w:val="39"/>
    <w:rsid w:val="00E868A5"/>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3">
    <w:name w:val="Table Grid3"/>
    <w:basedOn w:val="TableNormal"/>
    <w:next w:val="TableGrid"/>
    <w:uiPriority w:val="39"/>
    <w:rsid w:val="00E868A5"/>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4">
    <w:name w:val="Table Grid4"/>
    <w:basedOn w:val="TableNormal"/>
    <w:next w:val="TableGrid"/>
    <w:uiPriority w:val="39"/>
    <w:rsid w:val="00E868A5"/>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5">
    <w:name w:val="Table Grid5"/>
    <w:basedOn w:val="TableNormal"/>
    <w:next w:val="TableGrid"/>
    <w:uiPriority w:val="39"/>
    <w:rsid w:val="00E868A5"/>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6">
    <w:name w:val="Table Grid6"/>
    <w:basedOn w:val="TableNormal"/>
    <w:next w:val="TableGrid"/>
    <w:uiPriority w:val="39"/>
    <w:rsid w:val="00E868A5"/>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7">
    <w:name w:val="Table Grid7"/>
    <w:basedOn w:val="TableNormal"/>
    <w:next w:val="TableGrid"/>
    <w:uiPriority w:val="39"/>
    <w:rsid w:val="00E868A5"/>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
    <w:name w:val="Table Grid8"/>
    <w:basedOn w:val="TableNormal"/>
    <w:next w:val="TableGrid"/>
    <w:uiPriority w:val="39"/>
    <w:rsid w:val="00E868A5"/>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9">
    <w:name w:val="Table Grid9"/>
    <w:basedOn w:val="TableNormal"/>
    <w:next w:val="TableGrid"/>
    <w:uiPriority w:val="39"/>
    <w:rsid w:val="000112D2"/>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10">
    <w:name w:val="Table Grid10"/>
    <w:basedOn w:val="TableNormal"/>
    <w:next w:val="TableGrid"/>
    <w:uiPriority w:val="39"/>
    <w:rsid w:val="000112D2"/>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11">
    <w:name w:val="Table Grid11"/>
    <w:basedOn w:val="TableNormal"/>
    <w:next w:val="TableGrid"/>
    <w:uiPriority w:val="39"/>
    <w:rsid w:val="000112D2"/>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12">
    <w:name w:val="Table Grid12"/>
    <w:basedOn w:val="TableNormal"/>
    <w:next w:val="TableGrid"/>
    <w:uiPriority w:val="39"/>
    <w:rsid w:val="000112D2"/>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13">
    <w:name w:val="Table Grid13"/>
    <w:basedOn w:val="TableNormal"/>
    <w:next w:val="TableGrid"/>
    <w:uiPriority w:val="39"/>
    <w:rsid w:val="000112D2"/>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14">
    <w:name w:val="Table Grid14"/>
    <w:basedOn w:val="TableNormal"/>
    <w:next w:val="TableGrid"/>
    <w:uiPriority w:val="39"/>
    <w:rsid w:val="000112D2"/>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15">
    <w:name w:val="Table Grid15"/>
    <w:basedOn w:val="TableNormal"/>
    <w:next w:val="TableGrid"/>
    <w:uiPriority w:val="39"/>
    <w:rsid w:val="000112D2"/>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16">
    <w:name w:val="Table Grid16"/>
    <w:basedOn w:val="TableNormal"/>
    <w:next w:val="TableGrid"/>
    <w:uiPriority w:val="39"/>
    <w:rsid w:val="000112D2"/>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17">
    <w:name w:val="Table Grid17"/>
    <w:basedOn w:val="TableNormal"/>
    <w:next w:val="TableGrid"/>
    <w:uiPriority w:val="39"/>
    <w:rsid w:val="00FB16AA"/>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18">
    <w:name w:val="Table Grid18"/>
    <w:basedOn w:val="TableNormal"/>
    <w:next w:val="TableGrid"/>
    <w:uiPriority w:val="39"/>
    <w:rsid w:val="00FB16AA"/>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19">
    <w:name w:val="Table Grid19"/>
    <w:basedOn w:val="TableNormal"/>
    <w:next w:val="TableGrid"/>
    <w:uiPriority w:val="39"/>
    <w:rsid w:val="00FB16AA"/>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20">
    <w:name w:val="Table Grid20"/>
    <w:basedOn w:val="TableNormal"/>
    <w:next w:val="TableGrid"/>
    <w:uiPriority w:val="39"/>
    <w:rsid w:val="004404DC"/>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21">
    <w:name w:val="Table Grid21"/>
    <w:basedOn w:val="TableNormal"/>
    <w:next w:val="TableGrid"/>
    <w:uiPriority w:val="39"/>
    <w:rsid w:val="004404DC"/>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22">
    <w:name w:val="Table Grid22"/>
    <w:basedOn w:val="TableNormal"/>
    <w:next w:val="TableGrid"/>
    <w:uiPriority w:val="39"/>
    <w:rsid w:val="004404DC"/>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23">
    <w:name w:val="Table Grid23"/>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24">
    <w:name w:val="Table Grid24"/>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25">
    <w:name w:val="Table Grid25"/>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26">
    <w:name w:val="Table Grid26"/>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27">
    <w:name w:val="Table Grid27"/>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28">
    <w:name w:val="Table Grid28"/>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29">
    <w:name w:val="Table Grid29"/>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30">
    <w:name w:val="Table Grid30"/>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31">
    <w:name w:val="Table Grid31"/>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32">
    <w:name w:val="Table Grid32"/>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33">
    <w:name w:val="Table Grid33"/>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34">
    <w:name w:val="Table Grid34"/>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35">
    <w:name w:val="Table Grid35"/>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36">
    <w:name w:val="Table Grid36"/>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37">
    <w:name w:val="Table Grid37"/>
    <w:basedOn w:val="TableNormal"/>
    <w:next w:val="TableGrid"/>
    <w:uiPriority w:val="39"/>
    <w:rsid w:val="008011FB"/>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38">
    <w:name w:val="Table Grid38"/>
    <w:basedOn w:val="TableNormal"/>
    <w:next w:val="TableGrid"/>
    <w:uiPriority w:val="39"/>
    <w:rsid w:val="008021BC"/>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39">
    <w:name w:val="Table Grid39"/>
    <w:basedOn w:val="TableNormal"/>
    <w:next w:val="TableGrid"/>
    <w:uiPriority w:val="39"/>
    <w:rsid w:val="008021BC"/>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40">
    <w:name w:val="Table Grid40"/>
    <w:basedOn w:val="TableNormal"/>
    <w:next w:val="TableGrid"/>
    <w:uiPriority w:val="39"/>
    <w:rsid w:val="008021BC"/>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41">
    <w:name w:val="Table Grid41"/>
    <w:basedOn w:val="TableNormal"/>
    <w:next w:val="TableGrid"/>
    <w:uiPriority w:val="39"/>
    <w:rsid w:val="008021BC"/>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42">
    <w:name w:val="Table Grid42"/>
    <w:basedOn w:val="TableNormal"/>
    <w:next w:val="TableGrid"/>
    <w:uiPriority w:val="39"/>
    <w:rsid w:val="001D4A85"/>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43">
    <w:name w:val="Table Grid43"/>
    <w:basedOn w:val="TableNormal"/>
    <w:next w:val="TableGrid"/>
    <w:uiPriority w:val="39"/>
    <w:rsid w:val="001D4A85"/>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44">
    <w:name w:val="Table Grid44"/>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45">
    <w:name w:val="Table Grid45"/>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46">
    <w:name w:val="Table Grid46"/>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47">
    <w:name w:val="Table Grid47"/>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48">
    <w:name w:val="Table Grid48"/>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49">
    <w:name w:val="Table Grid49"/>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50">
    <w:name w:val="Table Grid50"/>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51">
    <w:name w:val="Table Grid51"/>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52">
    <w:name w:val="Table Grid52"/>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53">
    <w:name w:val="Table Grid53"/>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54">
    <w:name w:val="Table Grid54"/>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55">
    <w:name w:val="Table Grid55"/>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56">
    <w:name w:val="Table Grid56"/>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57">
    <w:name w:val="Table Grid57"/>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58">
    <w:name w:val="Table Grid58"/>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59">
    <w:name w:val="Table Grid59"/>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60">
    <w:name w:val="Table Grid60"/>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61">
    <w:name w:val="Table Grid61"/>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62">
    <w:name w:val="Table Grid62"/>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63">
    <w:name w:val="Table Grid63"/>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64">
    <w:name w:val="Table Grid64"/>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65">
    <w:name w:val="Table Grid65"/>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66">
    <w:name w:val="Table Grid66"/>
    <w:basedOn w:val="TableNormal"/>
    <w:next w:val="TableGrid"/>
    <w:uiPriority w:val="39"/>
    <w:rsid w:val="0012175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67">
    <w:name w:val="Table Grid67"/>
    <w:basedOn w:val="TableNormal"/>
    <w:next w:val="TableGrid"/>
    <w:uiPriority w:val="39"/>
    <w:rsid w:val="00170FAD"/>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68">
    <w:name w:val="Table Grid68"/>
    <w:basedOn w:val="TableNormal"/>
    <w:next w:val="TableGrid"/>
    <w:uiPriority w:val="39"/>
    <w:rsid w:val="00170FAD"/>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69">
    <w:name w:val="Table Grid69"/>
    <w:basedOn w:val="TableNormal"/>
    <w:next w:val="TableGrid"/>
    <w:uiPriority w:val="39"/>
    <w:rsid w:val="00170FAD"/>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70">
    <w:name w:val="Table Grid70"/>
    <w:basedOn w:val="TableNormal"/>
    <w:next w:val="TableGrid"/>
    <w:uiPriority w:val="39"/>
    <w:rsid w:val="00170FAD"/>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71">
    <w:name w:val="Table Grid71"/>
    <w:basedOn w:val="TableNormal"/>
    <w:next w:val="TableGrid"/>
    <w:uiPriority w:val="39"/>
    <w:rsid w:val="00824A34"/>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72">
    <w:name w:val="Table Grid72"/>
    <w:basedOn w:val="TableNormal"/>
    <w:next w:val="TableGrid"/>
    <w:uiPriority w:val="39"/>
    <w:rsid w:val="00824A34"/>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73">
    <w:name w:val="Table Grid73"/>
    <w:basedOn w:val="TableNormal"/>
    <w:next w:val="TableGrid"/>
    <w:uiPriority w:val="39"/>
    <w:rsid w:val="00824A34"/>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74">
    <w:name w:val="Table Grid74"/>
    <w:basedOn w:val="TableNormal"/>
    <w:next w:val="TableGrid"/>
    <w:uiPriority w:val="39"/>
    <w:rsid w:val="00C96C7A"/>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75">
    <w:name w:val="Table Grid75"/>
    <w:basedOn w:val="TableNormal"/>
    <w:next w:val="TableGrid"/>
    <w:uiPriority w:val="39"/>
    <w:rsid w:val="00C96C7A"/>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76">
    <w:name w:val="Table Grid76"/>
    <w:basedOn w:val="TableNormal"/>
    <w:next w:val="TableGrid"/>
    <w:uiPriority w:val="39"/>
    <w:rsid w:val="00C96C7A"/>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77">
    <w:name w:val="Table Grid77"/>
    <w:basedOn w:val="TableNormal"/>
    <w:next w:val="TableGrid"/>
    <w:uiPriority w:val="39"/>
    <w:rsid w:val="00C96C7A"/>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78">
    <w:name w:val="Table Grid78"/>
    <w:basedOn w:val="TableNormal"/>
    <w:next w:val="TableGrid"/>
    <w:uiPriority w:val="39"/>
    <w:rsid w:val="00C96C7A"/>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79">
    <w:name w:val="Table Grid79"/>
    <w:basedOn w:val="TableNormal"/>
    <w:next w:val="TableGrid"/>
    <w:uiPriority w:val="39"/>
    <w:rsid w:val="00C96C7A"/>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0">
    <w:name w:val="Table Grid80"/>
    <w:basedOn w:val="TableNormal"/>
    <w:next w:val="TableGrid"/>
    <w:uiPriority w:val="39"/>
    <w:rsid w:val="00C96C7A"/>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1">
    <w:name w:val="Table Grid81"/>
    <w:basedOn w:val="TableNormal"/>
    <w:next w:val="TableGrid"/>
    <w:uiPriority w:val="39"/>
    <w:rsid w:val="00C96C7A"/>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
    <w:name w:val="Table Grid82"/>
    <w:basedOn w:val="TableNormal"/>
    <w:next w:val="TableGrid"/>
    <w:uiPriority w:val="39"/>
    <w:rsid w:val="00C96C7A"/>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1">
    <w:name w:val="Table Grid821"/>
    <w:basedOn w:val="TableNormal"/>
    <w:next w:val="TableGrid"/>
    <w:uiPriority w:val="39"/>
    <w:rsid w:val="00B14392"/>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2">
    <w:name w:val="Table Grid822"/>
    <w:basedOn w:val="TableNormal"/>
    <w:next w:val="TableGrid"/>
    <w:uiPriority w:val="39"/>
    <w:rsid w:val="00B14392"/>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3">
    <w:name w:val="Table Grid823"/>
    <w:basedOn w:val="TableNormal"/>
    <w:next w:val="TableGrid"/>
    <w:uiPriority w:val="39"/>
    <w:rsid w:val="00B14392"/>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4">
    <w:name w:val="Table Grid824"/>
    <w:basedOn w:val="TableNormal"/>
    <w:next w:val="TableGrid"/>
    <w:uiPriority w:val="39"/>
    <w:rsid w:val="00B14392"/>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5">
    <w:name w:val="Table Grid825"/>
    <w:basedOn w:val="TableNormal"/>
    <w:next w:val="TableGrid"/>
    <w:uiPriority w:val="39"/>
    <w:rsid w:val="00B14392"/>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6">
    <w:name w:val="Table Grid826"/>
    <w:basedOn w:val="TableNormal"/>
    <w:next w:val="TableGrid"/>
    <w:uiPriority w:val="39"/>
    <w:rsid w:val="00730AB4"/>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7">
    <w:name w:val="Table Grid827"/>
    <w:basedOn w:val="TableNormal"/>
    <w:next w:val="TableGrid"/>
    <w:uiPriority w:val="39"/>
    <w:rsid w:val="00730AB4"/>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8">
    <w:name w:val="Table Grid828"/>
    <w:basedOn w:val="TableNormal"/>
    <w:next w:val="TableGrid"/>
    <w:uiPriority w:val="39"/>
    <w:rsid w:val="00730AB4"/>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9">
    <w:name w:val="Table Grid829"/>
    <w:basedOn w:val="TableNormal"/>
    <w:next w:val="TableGrid"/>
    <w:uiPriority w:val="39"/>
    <w:rsid w:val="00730AB4"/>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10">
    <w:name w:val="Table Grid8210"/>
    <w:basedOn w:val="TableNormal"/>
    <w:next w:val="TableGrid"/>
    <w:uiPriority w:val="39"/>
    <w:rsid w:val="00730AB4"/>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11">
    <w:name w:val="Table Grid8211"/>
    <w:basedOn w:val="TableNormal"/>
    <w:next w:val="TableGrid"/>
    <w:uiPriority w:val="39"/>
    <w:rsid w:val="00730AB4"/>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12">
    <w:name w:val="Table Grid8212"/>
    <w:basedOn w:val="TableNormal"/>
    <w:next w:val="TableGrid"/>
    <w:uiPriority w:val="39"/>
    <w:rsid w:val="00730AB4"/>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13">
    <w:name w:val="Table Grid8213"/>
    <w:basedOn w:val="TableNormal"/>
    <w:next w:val="TableGrid"/>
    <w:uiPriority w:val="39"/>
    <w:rsid w:val="0008764D"/>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14">
    <w:name w:val="Table Grid8214"/>
    <w:basedOn w:val="TableNormal"/>
    <w:next w:val="TableGrid"/>
    <w:uiPriority w:val="39"/>
    <w:rsid w:val="0008764D"/>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15">
    <w:name w:val="Table Grid8215"/>
    <w:basedOn w:val="TableNormal"/>
    <w:next w:val="TableGrid"/>
    <w:uiPriority w:val="39"/>
    <w:rsid w:val="0008764D"/>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16">
    <w:name w:val="Table Grid8216"/>
    <w:basedOn w:val="TableNormal"/>
    <w:next w:val="TableGrid"/>
    <w:uiPriority w:val="39"/>
    <w:rsid w:val="0008764D"/>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17">
    <w:name w:val="Table Grid8217"/>
    <w:basedOn w:val="TableNormal"/>
    <w:next w:val="TableGrid"/>
    <w:uiPriority w:val="39"/>
    <w:rsid w:val="006761E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18">
    <w:name w:val="Table Grid8218"/>
    <w:basedOn w:val="TableNormal"/>
    <w:next w:val="TableGrid"/>
    <w:uiPriority w:val="39"/>
    <w:rsid w:val="006761E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19">
    <w:name w:val="Table Grid8219"/>
    <w:basedOn w:val="TableNormal"/>
    <w:next w:val="TableGrid"/>
    <w:uiPriority w:val="39"/>
    <w:rsid w:val="006761E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20">
    <w:name w:val="Table Grid8220"/>
    <w:basedOn w:val="TableNormal"/>
    <w:next w:val="TableGrid"/>
    <w:uiPriority w:val="39"/>
    <w:rsid w:val="006761E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21">
    <w:name w:val="Table Grid8221"/>
    <w:basedOn w:val="TableNormal"/>
    <w:next w:val="TableGrid"/>
    <w:uiPriority w:val="39"/>
    <w:rsid w:val="006761E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table" w:customStyle="1" w:styleId="TableGrid8222">
    <w:name w:val="Table Grid8222"/>
    <w:basedOn w:val="TableNormal"/>
    <w:next w:val="TableGrid"/>
    <w:uiPriority w:val="39"/>
    <w:rsid w:val="006761E9"/>
    <w:pPr>
      <w:spacing w:after="0" w:line="240" w:lineRule="auto"/>
    </w:pPr>
    <w:rPr>
      <w:rFonts w:ascii="Arial" w:hAnsi="Arial"/>
      <w:sz w:val="1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w:hAnsi="Arial"/>
        <w:b w:val="0"/>
        <w:sz w:val="18"/>
      </w:rPr>
      <w:tblPr/>
      <w:tcPr>
        <w:shd w:val="clear" w:color="auto" w:fill="F2F2F2" w:themeFill="background1" w:themeFillShade="F2"/>
      </w:tcPr>
    </w:tblStylePr>
  </w:style>
  <w:style w:type="paragraph" w:customStyle="1" w:styleId="Notes">
    <w:name w:val="Notes"/>
    <w:basedOn w:val="Normal"/>
    <w:link w:val="NotesChar"/>
    <w:qFormat/>
    <w:rsid w:val="00E44FBC"/>
  </w:style>
  <w:style w:type="paragraph" w:customStyle="1" w:styleId="body">
    <w:name w:val="body"/>
    <w:basedOn w:val="Normal"/>
    <w:link w:val="bodyChar"/>
    <w:qFormat/>
    <w:rsid w:val="003124A1"/>
    <w:pPr>
      <w:spacing w:before="240" w:after="220" w:line="320" w:lineRule="atLeast"/>
    </w:pPr>
    <w:rPr>
      <w:rFonts w:asciiTheme="minorHAnsi" w:eastAsiaTheme="minorEastAsia" w:hAnsiTheme="minorHAnsi" w:cs="Arial"/>
      <w:sz w:val="24"/>
      <w:szCs w:val="24"/>
      <w:lang w:eastAsia="en-AU"/>
    </w:rPr>
  </w:style>
  <w:style w:type="character" w:customStyle="1" w:styleId="NotesChar">
    <w:name w:val="Notes Char"/>
    <w:basedOn w:val="DefaultParagraphFont"/>
    <w:link w:val="Notes"/>
    <w:rsid w:val="00E44FBC"/>
    <w:rPr>
      <w:rFonts w:ascii="Arial" w:hAnsi="Arial"/>
      <w:sz w:val="20"/>
      <w:szCs w:val="20"/>
    </w:rPr>
  </w:style>
  <w:style w:type="character" w:customStyle="1" w:styleId="bodyChar">
    <w:name w:val="body Char"/>
    <w:basedOn w:val="DefaultParagraphFont"/>
    <w:link w:val="body"/>
    <w:rsid w:val="003124A1"/>
    <w:rPr>
      <w:rFonts w:eastAsiaTheme="minorEastAsia" w:cs="Arial"/>
      <w:sz w:val="24"/>
      <w:szCs w:val="24"/>
      <w:lang w:eastAsia="en-AU"/>
    </w:rPr>
  </w:style>
  <w:style w:type="paragraph" w:customStyle="1" w:styleId="Pa2">
    <w:name w:val="Pa2"/>
    <w:basedOn w:val="Normal"/>
    <w:next w:val="Normal"/>
    <w:uiPriority w:val="99"/>
    <w:rsid w:val="00E773BB"/>
    <w:pPr>
      <w:autoSpaceDE w:val="0"/>
      <w:autoSpaceDN w:val="0"/>
      <w:adjustRightInd w:val="0"/>
      <w:spacing w:before="0" w:after="0" w:line="241" w:lineRule="atLeast"/>
    </w:pPr>
    <w:rPr>
      <w:rFonts w:ascii="VIC" w:hAnsi="VIC"/>
      <w:sz w:val="24"/>
      <w:szCs w:val="24"/>
    </w:rPr>
  </w:style>
  <w:style w:type="character" w:customStyle="1" w:styleId="A2">
    <w:name w:val="A2"/>
    <w:uiPriority w:val="99"/>
    <w:rsid w:val="00E773BB"/>
    <w:rPr>
      <w:rFonts w:cs="VIC"/>
      <w:color w:val="000000"/>
      <w:sz w:val="14"/>
      <w:szCs w:val="14"/>
    </w:rPr>
  </w:style>
  <w:style w:type="paragraph" w:customStyle="1" w:styleId="Pa3">
    <w:name w:val="Pa3"/>
    <w:basedOn w:val="Normal"/>
    <w:next w:val="Normal"/>
    <w:uiPriority w:val="99"/>
    <w:rsid w:val="00E773BB"/>
    <w:pPr>
      <w:autoSpaceDE w:val="0"/>
      <w:autoSpaceDN w:val="0"/>
      <w:adjustRightInd w:val="0"/>
      <w:spacing w:before="0" w:after="0" w:line="241" w:lineRule="atLeast"/>
    </w:pPr>
    <w:rPr>
      <w:rFonts w:ascii="VIC" w:hAnsi="VIC"/>
      <w:sz w:val="24"/>
      <w:szCs w:val="24"/>
    </w:rPr>
  </w:style>
  <w:style w:type="paragraph" w:customStyle="1" w:styleId="ActionCopy">
    <w:name w:val="Action # (Copy)"/>
    <w:basedOn w:val="Normal"/>
    <w:uiPriority w:val="99"/>
    <w:rsid w:val="00990B3D"/>
    <w:pPr>
      <w:keepNext/>
      <w:keepLines/>
      <w:tabs>
        <w:tab w:val="left" w:pos="510"/>
      </w:tabs>
      <w:suppressAutoHyphens/>
      <w:autoSpaceDE w:val="0"/>
      <w:autoSpaceDN w:val="0"/>
      <w:adjustRightInd w:val="0"/>
      <w:spacing w:before="0" w:after="0" w:line="320" w:lineRule="atLeast"/>
      <w:textAlignment w:val="center"/>
    </w:pPr>
    <w:rPr>
      <w:rFonts w:ascii="VIC (OTF) SemiBold" w:hAnsi="VIC (OTF) SemiBold" w:cs="VIC (OTF) SemiBold"/>
      <w:b/>
      <w:bCs/>
      <w:color w:val="0FF7B5"/>
      <w:sz w:val="16"/>
      <w:szCs w:val="16"/>
      <w:lang w:val="en-GB"/>
    </w:rPr>
  </w:style>
  <w:style w:type="paragraph" w:customStyle="1" w:styleId="ActiontitleCopy">
    <w:name w:val="Action title (Copy)"/>
    <w:basedOn w:val="Normal"/>
    <w:uiPriority w:val="99"/>
    <w:rsid w:val="00990B3D"/>
    <w:pPr>
      <w:keepNext/>
      <w:keepLines/>
      <w:tabs>
        <w:tab w:val="left" w:pos="510"/>
      </w:tabs>
      <w:suppressAutoHyphens/>
      <w:autoSpaceDE w:val="0"/>
      <w:autoSpaceDN w:val="0"/>
      <w:adjustRightInd w:val="0"/>
      <w:spacing w:before="28" w:after="57" w:line="280" w:lineRule="atLeast"/>
      <w:textAlignment w:val="center"/>
    </w:pPr>
    <w:rPr>
      <w:rFonts w:ascii="VIC (OTF) Medium" w:hAnsi="VIC (OTF) Medium" w:cs="VIC (OTF) Medium"/>
      <w:color w:val="0FF7B5"/>
      <w:sz w:val="22"/>
      <w:szCs w:val="22"/>
      <w:lang w:val="en-GB"/>
    </w:rPr>
  </w:style>
  <w:style w:type="paragraph" w:customStyle="1" w:styleId="ActionBodyCopy">
    <w:name w:val="Action Body (Copy)"/>
    <w:basedOn w:val="Normal"/>
    <w:uiPriority w:val="99"/>
    <w:rsid w:val="00990B3D"/>
    <w:pPr>
      <w:keepLines/>
      <w:tabs>
        <w:tab w:val="left" w:pos="170"/>
        <w:tab w:val="left" w:pos="340"/>
        <w:tab w:val="left" w:pos="510"/>
        <w:tab w:val="left" w:pos="680"/>
      </w:tabs>
      <w:suppressAutoHyphens/>
      <w:autoSpaceDE w:val="0"/>
      <w:autoSpaceDN w:val="0"/>
      <w:adjustRightInd w:val="0"/>
      <w:spacing w:before="57" w:after="0" w:line="220" w:lineRule="atLeast"/>
      <w:textAlignment w:val="center"/>
    </w:pPr>
    <w:rPr>
      <w:rFonts w:ascii="VIC (OTF) Light" w:hAnsi="VIC (OTF) Light" w:cs="VIC (OTF) Light"/>
      <w:color w:val="000000"/>
      <w:sz w:val="16"/>
      <w:szCs w:val="16"/>
      <w:lang w:val="en-GB"/>
    </w:rPr>
  </w:style>
  <w:style w:type="paragraph" w:customStyle="1" w:styleId="Actionbullet01Copy">
    <w:name w:val="Action bullet 01 (Copy)"/>
    <w:basedOn w:val="ActionBodyCopy"/>
    <w:uiPriority w:val="99"/>
    <w:rsid w:val="00990B3D"/>
    <w:pPr>
      <w:tabs>
        <w:tab w:val="clear" w:pos="170"/>
        <w:tab w:val="clear" w:pos="340"/>
        <w:tab w:val="clear" w:pos="510"/>
        <w:tab w:val="clear" w:pos="680"/>
        <w:tab w:val="left" w:pos="113"/>
        <w:tab w:val="left" w:pos="227"/>
      </w:tabs>
      <w:spacing w:before="28"/>
      <w:ind w:left="113" w:hanging="11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elwp.vic.gov.au/planning" TargetMode="External"/><Relationship Id="rId13" Type="http://schemas.openxmlformats.org/officeDocument/2006/relationships/header" Target="header3.xml"/><Relationship Id="rId18" Type="http://schemas.openxmlformats.org/officeDocument/2006/relationships/diagramLayout" Target="diagrams/layout1.xml"/><Relationship Id="rId26" Type="http://schemas.openxmlformats.org/officeDocument/2006/relationships/image" Target="media/image6.pn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diagramData" Target="diagrams/data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dpc.vic.gov.au/index.php/aboriginal-affairs/aboriginal-heritage-amendment-act-2016" TargetMode="External"/><Relationship Id="rId20" Type="http://schemas.openxmlformats.org/officeDocument/2006/relationships/diagramColors" Target="diagrams/colors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header" Target="header2.xml"/><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oter" Target="footer5.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350862-086D-48B5-B15A-6BF709B3E490}" type="doc">
      <dgm:prSet loTypeId="urn:microsoft.com/office/officeart/2005/8/layout/cycle6" loCatId="cycle" qsTypeId="urn:microsoft.com/office/officeart/2005/8/quickstyle/simple1" qsCatId="simple" csTypeId="urn:microsoft.com/office/officeart/2005/8/colors/colorful1" csCatId="colorful" phldr="1"/>
      <dgm:spPr/>
      <dgm:t>
        <a:bodyPr/>
        <a:lstStyle/>
        <a:p>
          <a:endParaRPr lang="en-AU"/>
        </a:p>
      </dgm:t>
    </dgm:pt>
    <dgm:pt modelId="{0E3B059F-B198-4260-BDD6-3BC2A3EE0F2F}">
      <dgm:prSet phldrT="[Text]" custT="1"/>
      <dgm:spPr>
        <a:noFill/>
        <a:ln>
          <a:solidFill>
            <a:schemeClr val="tx1"/>
          </a:solidFill>
        </a:ln>
      </dgm:spPr>
      <dgm:t>
        <a:bodyPr/>
        <a:lstStyle/>
        <a:p>
          <a:pPr algn="ctr">
            <a:lnSpc>
              <a:spcPct val="100000"/>
            </a:lnSpc>
            <a:spcAft>
              <a:spcPts val="0"/>
            </a:spcAft>
          </a:pPr>
          <a:r>
            <a:rPr lang="en-AU" sz="1200" b="1" dirty="0">
              <a:solidFill>
                <a:sysClr val="windowText" lastClr="000000"/>
              </a:solidFill>
            </a:rPr>
            <a:t>Monitor</a:t>
          </a:r>
        </a:p>
        <a:p>
          <a:pPr algn="ctr">
            <a:lnSpc>
              <a:spcPct val="100000"/>
            </a:lnSpc>
            <a:spcAft>
              <a:spcPts val="0"/>
            </a:spcAft>
          </a:pPr>
          <a:r>
            <a:rPr lang="en-AU" sz="1000" dirty="0">
              <a:solidFill>
                <a:sysClr val="windowText" lastClr="000000"/>
              </a:solidFill>
            </a:rPr>
            <a:t>Actions monitoring</a:t>
          </a:r>
        </a:p>
        <a:p>
          <a:pPr algn="ctr">
            <a:lnSpc>
              <a:spcPct val="100000"/>
            </a:lnSpc>
            <a:spcAft>
              <a:spcPts val="0"/>
            </a:spcAft>
          </a:pPr>
          <a:r>
            <a:rPr lang="en-AU" sz="1000" dirty="0">
              <a:solidFill>
                <a:sysClr val="windowText" lastClr="000000"/>
              </a:solidFill>
            </a:rPr>
            <a:t>Outcomes monitoring</a:t>
          </a:r>
          <a:endParaRPr lang="en-AU" sz="1000" b="1" dirty="0">
            <a:solidFill>
              <a:sysClr val="windowText" lastClr="000000"/>
            </a:solidFill>
          </a:endParaRPr>
        </a:p>
      </dgm:t>
    </dgm:pt>
    <dgm:pt modelId="{BD0E1A06-A9A2-4477-8677-4C463B2453E0}" type="parTrans" cxnId="{BF55E4F3-8053-439F-9E76-3BAF11C0CFAD}">
      <dgm:prSet/>
      <dgm:spPr/>
      <dgm:t>
        <a:bodyPr/>
        <a:lstStyle/>
        <a:p>
          <a:endParaRPr lang="en-AU"/>
        </a:p>
      </dgm:t>
    </dgm:pt>
    <dgm:pt modelId="{19D19A3B-163D-4234-BE67-553940E12959}" type="sibTrans" cxnId="{BF55E4F3-8053-439F-9E76-3BAF11C0CFAD}">
      <dgm:prSet/>
      <dgm:spPr>
        <a:ln w="12700">
          <a:solidFill>
            <a:schemeClr val="tx1"/>
          </a:solidFill>
          <a:headEnd type="none"/>
          <a:tailEnd type="triangle"/>
        </a:ln>
      </dgm:spPr>
      <dgm:t>
        <a:bodyPr/>
        <a:lstStyle/>
        <a:p>
          <a:endParaRPr lang="en-AU"/>
        </a:p>
      </dgm:t>
    </dgm:pt>
    <dgm:pt modelId="{247AF42B-D037-41FE-A82C-6DAE1613352E}">
      <dgm:prSet phldrT="[Text]" custT="1"/>
      <dgm:spPr>
        <a:noFill/>
        <a:ln>
          <a:solidFill>
            <a:schemeClr val="tx1"/>
          </a:solidFill>
        </a:ln>
      </dgm:spPr>
      <dgm:t>
        <a:bodyPr/>
        <a:lstStyle/>
        <a:p>
          <a:pPr algn="ctr">
            <a:spcAft>
              <a:spcPts val="0"/>
            </a:spcAft>
          </a:pPr>
          <a:r>
            <a:rPr lang="en-AU" sz="1200" b="1" dirty="0">
              <a:solidFill>
                <a:sysClr val="windowText" lastClr="000000"/>
              </a:solidFill>
            </a:rPr>
            <a:t>Review</a:t>
          </a:r>
          <a:endParaRPr lang="en-AU" sz="1000" b="1" dirty="0">
            <a:solidFill>
              <a:sysClr val="windowText" lastClr="000000"/>
            </a:solidFill>
          </a:endParaRPr>
        </a:p>
        <a:p>
          <a:pPr algn="ctr">
            <a:spcAft>
              <a:spcPts val="0"/>
            </a:spcAft>
          </a:pPr>
          <a:r>
            <a:rPr lang="en-AU" sz="1000" dirty="0">
              <a:solidFill>
                <a:sysClr val="windowText" lastClr="000000"/>
              </a:solidFill>
            </a:rPr>
            <a:t>Five-year review </a:t>
          </a:r>
        </a:p>
        <a:p>
          <a:pPr algn="ctr">
            <a:spcAft>
              <a:spcPts val="0"/>
            </a:spcAft>
          </a:pPr>
          <a:r>
            <a:rPr lang="en-AU" sz="1000" dirty="0">
              <a:solidFill>
                <a:sysClr val="windowText" lastClr="000000"/>
              </a:solidFill>
            </a:rPr>
            <a:t>Annual update of actions  </a:t>
          </a:r>
          <a:endParaRPr lang="en-AU" sz="1000" b="1" dirty="0">
            <a:solidFill>
              <a:sysClr val="windowText" lastClr="000000"/>
            </a:solidFill>
          </a:endParaRPr>
        </a:p>
      </dgm:t>
    </dgm:pt>
    <dgm:pt modelId="{1CBD6725-1758-413F-8E19-64DDEDBE4881}" type="parTrans" cxnId="{44E9BA92-B671-4A9C-847A-04E63434388F}">
      <dgm:prSet/>
      <dgm:spPr/>
      <dgm:t>
        <a:bodyPr/>
        <a:lstStyle/>
        <a:p>
          <a:endParaRPr lang="en-AU"/>
        </a:p>
      </dgm:t>
    </dgm:pt>
    <dgm:pt modelId="{B04DBD05-21A4-47D0-9C94-91E9EF7CE3C9}" type="sibTrans" cxnId="{44E9BA92-B671-4A9C-847A-04E63434388F}">
      <dgm:prSet/>
      <dgm:spPr>
        <a:ln w="12700">
          <a:solidFill>
            <a:schemeClr val="tx1"/>
          </a:solidFill>
          <a:tailEnd type="triangle"/>
        </a:ln>
      </dgm:spPr>
      <dgm:t>
        <a:bodyPr/>
        <a:lstStyle/>
        <a:p>
          <a:endParaRPr lang="en-AU"/>
        </a:p>
      </dgm:t>
    </dgm:pt>
    <dgm:pt modelId="{FF7AD2FC-FFB8-4AD4-B5D1-084BEFDA9701}">
      <dgm:prSet phldrT="[Text]" custT="1"/>
      <dgm:spPr>
        <a:noFill/>
        <a:ln>
          <a:solidFill>
            <a:schemeClr val="tx1"/>
          </a:solidFill>
        </a:ln>
      </dgm:spPr>
      <dgm:t>
        <a:bodyPr/>
        <a:lstStyle/>
        <a:p>
          <a:pPr algn="ctr">
            <a:spcAft>
              <a:spcPts val="0"/>
            </a:spcAft>
          </a:pPr>
          <a:r>
            <a:rPr lang="en-AU" sz="1200" b="1" dirty="0">
              <a:solidFill>
                <a:sysClr val="windowText" lastClr="000000"/>
              </a:solidFill>
            </a:rPr>
            <a:t>Report</a:t>
          </a:r>
        </a:p>
        <a:p>
          <a:pPr algn="ctr">
            <a:spcAft>
              <a:spcPts val="0"/>
            </a:spcAft>
          </a:pPr>
          <a:r>
            <a:rPr lang="en-AU" sz="1000" dirty="0">
              <a:solidFill>
                <a:sysClr val="windowText" lastClr="000000"/>
              </a:solidFill>
            </a:rPr>
            <a:t>Annual progress statement</a:t>
          </a:r>
        </a:p>
        <a:p>
          <a:pPr algn="ctr">
            <a:spcAft>
              <a:spcPts val="0"/>
            </a:spcAft>
          </a:pPr>
          <a:r>
            <a:rPr lang="en-AU" sz="1000" dirty="0">
              <a:solidFill>
                <a:sysClr val="windowText" lastClr="000000"/>
              </a:solidFill>
            </a:rPr>
            <a:t>Annual outcomes report</a:t>
          </a:r>
          <a:endParaRPr lang="en-AU" sz="1000" b="1" dirty="0">
            <a:solidFill>
              <a:sysClr val="windowText" lastClr="000000"/>
            </a:solidFill>
          </a:endParaRPr>
        </a:p>
      </dgm:t>
    </dgm:pt>
    <dgm:pt modelId="{5F8618E2-614C-4715-95C4-630A388C990C}" type="parTrans" cxnId="{8C8B2B97-9D8D-4341-92F6-E526C3F2D3F5}">
      <dgm:prSet/>
      <dgm:spPr/>
      <dgm:t>
        <a:bodyPr/>
        <a:lstStyle/>
        <a:p>
          <a:endParaRPr lang="en-AU"/>
        </a:p>
      </dgm:t>
    </dgm:pt>
    <dgm:pt modelId="{251EBB32-E00B-4C61-B754-713BBEC8710A}" type="sibTrans" cxnId="{8C8B2B97-9D8D-4341-92F6-E526C3F2D3F5}">
      <dgm:prSet/>
      <dgm:spPr>
        <a:ln w="12700">
          <a:solidFill>
            <a:schemeClr val="tx1"/>
          </a:solidFill>
          <a:tailEnd type="triangle"/>
        </a:ln>
      </dgm:spPr>
      <dgm:t>
        <a:bodyPr/>
        <a:lstStyle/>
        <a:p>
          <a:endParaRPr lang="en-AU"/>
        </a:p>
      </dgm:t>
    </dgm:pt>
    <dgm:pt modelId="{BDFBA724-0276-4072-ABC9-9E65FEB8A483}" type="pres">
      <dgm:prSet presAssocID="{9A350862-086D-48B5-B15A-6BF709B3E490}" presName="cycle" presStyleCnt="0">
        <dgm:presLayoutVars>
          <dgm:dir/>
          <dgm:resizeHandles val="exact"/>
        </dgm:presLayoutVars>
      </dgm:prSet>
      <dgm:spPr/>
    </dgm:pt>
    <dgm:pt modelId="{750DEA96-7FA3-4418-B5F1-EC41FC913FCF}" type="pres">
      <dgm:prSet presAssocID="{0E3B059F-B198-4260-BDD6-3BC2A3EE0F2F}" presName="node" presStyleLbl="node1" presStyleIdx="0" presStyleCnt="3" custScaleX="108558" custScaleY="78966" custRadScaleRad="85683" custRadScaleInc="-6183">
        <dgm:presLayoutVars>
          <dgm:bulletEnabled val="1"/>
        </dgm:presLayoutVars>
      </dgm:prSet>
      <dgm:spPr>
        <a:prstGeom prst="rect">
          <a:avLst/>
        </a:prstGeom>
      </dgm:spPr>
    </dgm:pt>
    <dgm:pt modelId="{2D37EA58-6971-445F-A86A-2B74C4D040AE}" type="pres">
      <dgm:prSet presAssocID="{0E3B059F-B198-4260-BDD6-3BC2A3EE0F2F}" presName="spNode" presStyleCnt="0"/>
      <dgm:spPr/>
    </dgm:pt>
    <dgm:pt modelId="{5E0A3E84-B252-4E65-B85E-27488A705A3F}" type="pres">
      <dgm:prSet presAssocID="{19D19A3B-163D-4234-BE67-553940E12959}" presName="sibTrans" presStyleLbl="sibTrans1D1" presStyleIdx="0" presStyleCnt="3"/>
      <dgm:spPr/>
    </dgm:pt>
    <dgm:pt modelId="{8A216E04-7AB3-4B71-8501-5E6A7A94487D}" type="pres">
      <dgm:prSet presAssocID="{FF7AD2FC-FFB8-4AD4-B5D1-084BEFDA9701}" presName="node" presStyleLbl="node1" presStyleIdx="1" presStyleCnt="3" custScaleX="108558" custScaleY="78966" custRadScaleRad="98412" custRadScaleInc="5297">
        <dgm:presLayoutVars>
          <dgm:bulletEnabled val="1"/>
        </dgm:presLayoutVars>
      </dgm:prSet>
      <dgm:spPr>
        <a:prstGeom prst="rect">
          <a:avLst/>
        </a:prstGeom>
      </dgm:spPr>
    </dgm:pt>
    <dgm:pt modelId="{CEFF76BA-7D4E-4FBB-A8C1-7F2AB1FA8263}" type="pres">
      <dgm:prSet presAssocID="{FF7AD2FC-FFB8-4AD4-B5D1-084BEFDA9701}" presName="spNode" presStyleCnt="0"/>
      <dgm:spPr/>
    </dgm:pt>
    <dgm:pt modelId="{84702E40-899A-4B16-8470-F690240BB121}" type="pres">
      <dgm:prSet presAssocID="{251EBB32-E00B-4C61-B754-713BBEC8710A}" presName="sibTrans" presStyleLbl="sibTrans1D1" presStyleIdx="1" presStyleCnt="3"/>
      <dgm:spPr/>
    </dgm:pt>
    <dgm:pt modelId="{390989DF-87EE-4D4D-B3EC-86D3DC9FDE41}" type="pres">
      <dgm:prSet presAssocID="{247AF42B-D037-41FE-A82C-6DAE1613352E}" presName="node" presStyleLbl="node1" presStyleIdx="2" presStyleCnt="3" custScaleX="108558" custScaleY="78966" custRadScaleRad="99353" custRadScaleInc="-3661">
        <dgm:presLayoutVars>
          <dgm:bulletEnabled val="1"/>
        </dgm:presLayoutVars>
      </dgm:prSet>
      <dgm:spPr>
        <a:prstGeom prst="rect">
          <a:avLst/>
        </a:prstGeom>
      </dgm:spPr>
    </dgm:pt>
    <dgm:pt modelId="{9A8250D3-2164-4EB2-B02D-CA79BA3B639F}" type="pres">
      <dgm:prSet presAssocID="{247AF42B-D037-41FE-A82C-6DAE1613352E}" presName="spNode" presStyleCnt="0"/>
      <dgm:spPr/>
    </dgm:pt>
    <dgm:pt modelId="{A1709DB1-787B-4144-80E7-92D9B991294C}" type="pres">
      <dgm:prSet presAssocID="{B04DBD05-21A4-47D0-9C94-91E9EF7CE3C9}" presName="sibTrans" presStyleLbl="sibTrans1D1" presStyleIdx="2" presStyleCnt="3"/>
      <dgm:spPr/>
    </dgm:pt>
  </dgm:ptLst>
  <dgm:cxnLst>
    <dgm:cxn modelId="{C1A38A27-3CF5-44BD-8535-49B756D8895D}" type="presOf" srcId="{247AF42B-D037-41FE-A82C-6DAE1613352E}" destId="{390989DF-87EE-4D4D-B3EC-86D3DC9FDE41}" srcOrd="0" destOrd="0" presId="urn:microsoft.com/office/officeart/2005/8/layout/cycle6"/>
    <dgm:cxn modelId="{1560893F-5D62-4B5D-A56A-862D9D14D713}" type="presOf" srcId="{19D19A3B-163D-4234-BE67-553940E12959}" destId="{5E0A3E84-B252-4E65-B85E-27488A705A3F}" srcOrd="0" destOrd="0" presId="urn:microsoft.com/office/officeart/2005/8/layout/cycle6"/>
    <dgm:cxn modelId="{70BC6D45-850B-4A6B-81DA-20886207A369}" type="presOf" srcId="{0E3B059F-B198-4260-BDD6-3BC2A3EE0F2F}" destId="{750DEA96-7FA3-4418-B5F1-EC41FC913FCF}" srcOrd="0" destOrd="0" presId="urn:microsoft.com/office/officeart/2005/8/layout/cycle6"/>
    <dgm:cxn modelId="{7A30AF4E-8B56-453B-8B61-481984C63DDA}" type="presOf" srcId="{9A350862-086D-48B5-B15A-6BF709B3E490}" destId="{BDFBA724-0276-4072-ABC9-9E65FEB8A483}" srcOrd="0" destOrd="0" presId="urn:microsoft.com/office/officeart/2005/8/layout/cycle6"/>
    <dgm:cxn modelId="{44E9BA92-B671-4A9C-847A-04E63434388F}" srcId="{9A350862-086D-48B5-B15A-6BF709B3E490}" destId="{247AF42B-D037-41FE-A82C-6DAE1613352E}" srcOrd="2" destOrd="0" parTransId="{1CBD6725-1758-413F-8E19-64DDEDBE4881}" sibTransId="{B04DBD05-21A4-47D0-9C94-91E9EF7CE3C9}"/>
    <dgm:cxn modelId="{BA0EB194-1714-432B-BCC4-35D2E0B0D3DA}" type="presOf" srcId="{B04DBD05-21A4-47D0-9C94-91E9EF7CE3C9}" destId="{A1709DB1-787B-4144-80E7-92D9B991294C}" srcOrd="0" destOrd="0" presId="urn:microsoft.com/office/officeart/2005/8/layout/cycle6"/>
    <dgm:cxn modelId="{8C8B2B97-9D8D-4341-92F6-E526C3F2D3F5}" srcId="{9A350862-086D-48B5-B15A-6BF709B3E490}" destId="{FF7AD2FC-FFB8-4AD4-B5D1-084BEFDA9701}" srcOrd="1" destOrd="0" parTransId="{5F8618E2-614C-4715-95C4-630A388C990C}" sibTransId="{251EBB32-E00B-4C61-B754-713BBEC8710A}"/>
    <dgm:cxn modelId="{B684BA98-B76A-491C-9566-9158E1D1D252}" type="presOf" srcId="{FF7AD2FC-FFB8-4AD4-B5D1-084BEFDA9701}" destId="{8A216E04-7AB3-4B71-8501-5E6A7A94487D}" srcOrd="0" destOrd="0" presId="urn:microsoft.com/office/officeart/2005/8/layout/cycle6"/>
    <dgm:cxn modelId="{1C8404B4-1B8F-4FAC-BB68-E58B9CDBE911}" type="presOf" srcId="{251EBB32-E00B-4C61-B754-713BBEC8710A}" destId="{84702E40-899A-4B16-8470-F690240BB121}" srcOrd="0" destOrd="0" presId="urn:microsoft.com/office/officeart/2005/8/layout/cycle6"/>
    <dgm:cxn modelId="{BF55E4F3-8053-439F-9E76-3BAF11C0CFAD}" srcId="{9A350862-086D-48B5-B15A-6BF709B3E490}" destId="{0E3B059F-B198-4260-BDD6-3BC2A3EE0F2F}" srcOrd="0" destOrd="0" parTransId="{BD0E1A06-A9A2-4477-8677-4C463B2453E0}" sibTransId="{19D19A3B-163D-4234-BE67-553940E12959}"/>
    <dgm:cxn modelId="{BC48014C-D8CF-4B72-BDB1-1B61AD1B6AD5}" type="presParOf" srcId="{BDFBA724-0276-4072-ABC9-9E65FEB8A483}" destId="{750DEA96-7FA3-4418-B5F1-EC41FC913FCF}" srcOrd="0" destOrd="0" presId="urn:microsoft.com/office/officeart/2005/8/layout/cycle6"/>
    <dgm:cxn modelId="{54735ED2-C7DB-43EF-AC6C-E23F1A832ACB}" type="presParOf" srcId="{BDFBA724-0276-4072-ABC9-9E65FEB8A483}" destId="{2D37EA58-6971-445F-A86A-2B74C4D040AE}" srcOrd="1" destOrd="0" presId="urn:microsoft.com/office/officeart/2005/8/layout/cycle6"/>
    <dgm:cxn modelId="{964C039F-2E0D-4A2D-A96F-AE3BD6AD0BE0}" type="presParOf" srcId="{BDFBA724-0276-4072-ABC9-9E65FEB8A483}" destId="{5E0A3E84-B252-4E65-B85E-27488A705A3F}" srcOrd="2" destOrd="0" presId="urn:microsoft.com/office/officeart/2005/8/layout/cycle6"/>
    <dgm:cxn modelId="{27445078-D27F-41F7-AB9A-F563767A5FE2}" type="presParOf" srcId="{BDFBA724-0276-4072-ABC9-9E65FEB8A483}" destId="{8A216E04-7AB3-4B71-8501-5E6A7A94487D}" srcOrd="3" destOrd="0" presId="urn:microsoft.com/office/officeart/2005/8/layout/cycle6"/>
    <dgm:cxn modelId="{15BB4314-475F-41AB-963A-5E7EB512A988}" type="presParOf" srcId="{BDFBA724-0276-4072-ABC9-9E65FEB8A483}" destId="{CEFF76BA-7D4E-4FBB-A8C1-7F2AB1FA8263}" srcOrd="4" destOrd="0" presId="urn:microsoft.com/office/officeart/2005/8/layout/cycle6"/>
    <dgm:cxn modelId="{161DAFCB-17C7-4D36-844E-063CF9390E30}" type="presParOf" srcId="{BDFBA724-0276-4072-ABC9-9E65FEB8A483}" destId="{84702E40-899A-4B16-8470-F690240BB121}" srcOrd="5" destOrd="0" presId="urn:microsoft.com/office/officeart/2005/8/layout/cycle6"/>
    <dgm:cxn modelId="{4309B228-7A36-4248-B900-1147EC441612}" type="presParOf" srcId="{BDFBA724-0276-4072-ABC9-9E65FEB8A483}" destId="{390989DF-87EE-4D4D-B3EC-86D3DC9FDE41}" srcOrd="6" destOrd="0" presId="urn:microsoft.com/office/officeart/2005/8/layout/cycle6"/>
    <dgm:cxn modelId="{DCFCDBF5-568D-4600-BDBC-DE8D4F530F8E}" type="presParOf" srcId="{BDFBA724-0276-4072-ABC9-9E65FEB8A483}" destId="{9A8250D3-2164-4EB2-B02D-CA79BA3B639F}" srcOrd="7" destOrd="0" presId="urn:microsoft.com/office/officeart/2005/8/layout/cycle6"/>
    <dgm:cxn modelId="{9C3EBC8B-08BE-4EA4-804A-ADB1B9370517}" type="presParOf" srcId="{BDFBA724-0276-4072-ABC9-9E65FEB8A483}" destId="{A1709DB1-787B-4144-80E7-92D9B991294C}" srcOrd="8" destOrd="0" presId="urn:microsoft.com/office/officeart/2005/8/layout/cycle6"/>
  </dgm:cxnLst>
  <dgm:bg/>
  <dgm:whole>
    <a:ln w="9525" cap="flat" cmpd="sng" algn="ctr">
      <a:solidFill>
        <a:schemeClr val="bg1"/>
      </a:solidFill>
      <a:prstDash val="solid"/>
      <a:round/>
      <a:headEnd type="none" w="med" len="med"/>
      <a:tailEnd type="none" w="med" len="med"/>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0DEA96-7FA3-4418-B5F1-EC41FC913FCF}">
      <dsp:nvSpPr>
        <dsp:cNvPr id="0" name=""/>
        <dsp:cNvSpPr/>
      </dsp:nvSpPr>
      <dsp:spPr>
        <a:xfrm>
          <a:off x="1858084" y="251066"/>
          <a:ext cx="1711458" cy="80920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100000"/>
            </a:lnSpc>
            <a:spcBef>
              <a:spcPct val="0"/>
            </a:spcBef>
            <a:spcAft>
              <a:spcPts val="0"/>
            </a:spcAft>
            <a:buNone/>
          </a:pPr>
          <a:r>
            <a:rPr lang="en-AU" sz="1200" b="1" kern="1200" dirty="0">
              <a:solidFill>
                <a:sysClr val="windowText" lastClr="000000"/>
              </a:solidFill>
            </a:rPr>
            <a:t>Monitor</a:t>
          </a:r>
        </a:p>
        <a:p>
          <a:pPr marL="0" lvl="0" indent="0" algn="ctr" defTabSz="533400">
            <a:lnSpc>
              <a:spcPct val="100000"/>
            </a:lnSpc>
            <a:spcBef>
              <a:spcPct val="0"/>
            </a:spcBef>
            <a:spcAft>
              <a:spcPts val="0"/>
            </a:spcAft>
            <a:buNone/>
          </a:pPr>
          <a:r>
            <a:rPr lang="en-AU" sz="1000" kern="1200" dirty="0">
              <a:solidFill>
                <a:sysClr val="windowText" lastClr="000000"/>
              </a:solidFill>
            </a:rPr>
            <a:t>Actions monitoring</a:t>
          </a:r>
        </a:p>
        <a:p>
          <a:pPr marL="0" lvl="0" indent="0" algn="ctr" defTabSz="533400">
            <a:lnSpc>
              <a:spcPct val="100000"/>
            </a:lnSpc>
            <a:spcBef>
              <a:spcPct val="0"/>
            </a:spcBef>
            <a:spcAft>
              <a:spcPts val="0"/>
            </a:spcAft>
            <a:buNone/>
          </a:pPr>
          <a:r>
            <a:rPr lang="en-AU" sz="1000" kern="1200" dirty="0">
              <a:solidFill>
                <a:sysClr val="windowText" lastClr="000000"/>
              </a:solidFill>
            </a:rPr>
            <a:t>Outcomes monitoring</a:t>
          </a:r>
          <a:endParaRPr lang="en-AU" sz="1000" b="1" kern="1200" dirty="0">
            <a:solidFill>
              <a:sysClr val="windowText" lastClr="000000"/>
            </a:solidFill>
          </a:endParaRPr>
        </a:p>
      </dsp:txBody>
      <dsp:txXfrm>
        <a:off x="1858084" y="251066"/>
        <a:ext cx="1711458" cy="809204"/>
      </dsp:txXfrm>
    </dsp:sp>
    <dsp:sp modelId="{5E0A3E84-B252-4E65-B85E-27488A705A3F}">
      <dsp:nvSpPr>
        <dsp:cNvPr id="0" name=""/>
        <dsp:cNvSpPr/>
      </dsp:nvSpPr>
      <dsp:spPr>
        <a:xfrm>
          <a:off x="1343268" y="671094"/>
          <a:ext cx="2733178" cy="2733178"/>
        </a:xfrm>
        <a:custGeom>
          <a:avLst/>
          <a:gdLst/>
          <a:ahLst/>
          <a:cxnLst/>
          <a:rect l="0" t="0" r="0" b="0"/>
          <a:pathLst>
            <a:path>
              <a:moveTo>
                <a:pt x="2236071" y="312280"/>
              </a:moveTo>
              <a:arcTo wR="1366589" hR="1366589" stAng="18570732" swAng="3244867"/>
            </a:path>
          </a:pathLst>
        </a:custGeom>
        <a:noFill/>
        <a:ln w="12700" cap="flat" cmpd="sng" algn="ctr">
          <a:solidFill>
            <a:schemeClr val="tx1"/>
          </a:solidFill>
          <a:prstDash val="solid"/>
          <a:headEnd type="none"/>
          <a:tailEnd type="triangle"/>
        </a:ln>
        <a:effectLst/>
      </dsp:spPr>
      <dsp:style>
        <a:lnRef idx="1">
          <a:scrgbClr r="0" g="0" b="0"/>
        </a:lnRef>
        <a:fillRef idx="0">
          <a:scrgbClr r="0" g="0" b="0"/>
        </a:fillRef>
        <a:effectRef idx="0">
          <a:scrgbClr r="0" g="0" b="0"/>
        </a:effectRef>
        <a:fontRef idx="minor"/>
      </dsp:style>
    </dsp:sp>
    <dsp:sp modelId="{8A216E04-7AB3-4B71-8501-5E6A7A94487D}">
      <dsp:nvSpPr>
        <dsp:cNvPr id="0" name=""/>
        <dsp:cNvSpPr/>
      </dsp:nvSpPr>
      <dsp:spPr>
        <a:xfrm>
          <a:off x="3047661" y="2135955"/>
          <a:ext cx="1711458" cy="80920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ts val="0"/>
            </a:spcAft>
            <a:buNone/>
          </a:pPr>
          <a:r>
            <a:rPr lang="en-AU" sz="1200" b="1" kern="1200" dirty="0">
              <a:solidFill>
                <a:sysClr val="windowText" lastClr="000000"/>
              </a:solidFill>
            </a:rPr>
            <a:t>Report</a:t>
          </a:r>
        </a:p>
        <a:p>
          <a:pPr marL="0" lvl="0" indent="0" algn="ctr" defTabSz="533400">
            <a:lnSpc>
              <a:spcPct val="90000"/>
            </a:lnSpc>
            <a:spcBef>
              <a:spcPct val="0"/>
            </a:spcBef>
            <a:spcAft>
              <a:spcPts val="0"/>
            </a:spcAft>
            <a:buNone/>
          </a:pPr>
          <a:r>
            <a:rPr lang="en-AU" sz="1000" kern="1200" dirty="0">
              <a:solidFill>
                <a:sysClr val="windowText" lastClr="000000"/>
              </a:solidFill>
            </a:rPr>
            <a:t>Annual progress statement</a:t>
          </a:r>
        </a:p>
        <a:p>
          <a:pPr marL="0" lvl="0" indent="0" algn="ctr" defTabSz="533400">
            <a:lnSpc>
              <a:spcPct val="90000"/>
            </a:lnSpc>
            <a:spcBef>
              <a:spcPct val="0"/>
            </a:spcBef>
            <a:spcAft>
              <a:spcPts val="0"/>
            </a:spcAft>
            <a:buNone/>
          </a:pPr>
          <a:r>
            <a:rPr lang="en-AU" sz="1000" kern="1200" dirty="0">
              <a:solidFill>
                <a:sysClr val="windowText" lastClr="000000"/>
              </a:solidFill>
            </a:rPr>
            <a:t>Annual outcomes report</a:t>
          </a:r>
          <a:endParaRPr lang="en-AU" sz="1000" b="1" kern="1200" dirty="0">
            <a:solidFill>
              <a:sysClr val="windowText" lastClr="000000"/>
            </a:solidFill>
          </a:endParaRPr>
        </a:p>
      </dsp:txBody>
      <dsp:txXfrm>
        <a:off x="3047661" y="2135955"/>
        <a:ext cx="1711458" cy="809204"/>
      </dsp:txXfrm>
    </dsp:sp>
    <dsp:sp modelId="{84702E40-899A-4B16-8470-F690240BB121}">
      <dsp:nvSpPr>
        <dsp:cNvPr id="0" name=""/>
        <dsp:cNvSpPr/>
      </dsp:nvSpPr>
      <dsp:spPr>
        <a:xfrm>
          <a:off x="1386414" y="440401"/>
          <a:ext cx="2733178" cy="2733178"/>
        </a:xfrm>
        <a:custGeom>
          <a:avLst/>
          <a:gdLst/>
          <a:ahLst/>
          <a:cxnLst/>
          <a:rect l="0" t="0" r="0" b="0"/>
          <a:pathLst>
            <a:path>
              <a:moveTo>
                <a:pt x="2110261" y="2513113"/>
              </a:moveTo>
              <a:arcTo wR="1366589" hR="1366589" stAng="3421876" swAng="3984901"/>
            </a:path>
          </a:pathLst>
        </a:custGeom>
        <a:noFill/>
        <a:ln w="12700" cap="flat" cmpd="sng" algn="ctr">
          <a:solidFill>
            <a:schemeClr val="tx1"/>
          </a:solidFill>
          <a:prstDash val="solid"/>
          <a:tailEnd type="triangle"/>
        </a:ln>
        <a:effectLst/>
      </dsp:spPr>
      <dsp:style>
        <a:lnRef idx="1">
          <a:scrgbClr r="0" g="0" b="0"/>
        </a:lnRef>
        <a:fillRef idx="0">
          <a:scrgbClr r="0" g="0" b="0"/>
        </a:fillRef>
        <a:effectRef idx="0">
          <a:scrgbClr r="0" g="0" b="0"/>
        </a:effectRef>
        <a:fontRef idx="minor"/>
      </dsp:style>
    </dsp:sp>
    <dsp:sp modelId="{390989DF-87EE-4D4D-B3EC-86D3DC9FDE41}">
      <dsp:nvSpPr>
        <dsp:cNvPr id="0" name=""/>
        <dsp:cNvSpPr/>
      </dsp:nvSpPr>
      <dsp:spPr>
        <a:xfrm>
          <a:off x="750502" y="2129611"/>
          <a:ext cx="1711458" cy="809204"/>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ts val="0"/>
            </a:spcAft>
            <a:buNone/>
          </a:pPr>
          <a:r>
            <a:rPr lang="en-AU" sz="1200" b="1" kern="1200" dirty="0">
              <a:solidFill>
                <a:sysClr val="windowText" lastClr="000000"/>
              </a:solidFill>
            </a:rPr>
            <a:t>Review</a:t>
          </a:r>
          <a:endParaRPr lang="en-AU" sz="1000" b="1" kern="1200" dirty="0">
            <a:solidFill>
              <a:sysClr val="windowText" lastClr="000000"/>
            </a:solidFill>
          </a:endParaRPr>
        </a:p>
        <a:p>
          <a:pPr marL="0" lvl="0" indent="0" algn="ctr" defTabSz="533400">
            <a:lnSpc>
              <a:spcPct val="90000"/>
            </a:lnSpc>
            <a:spcBef>
              <a:spcPct val="0"/>
            </a:spcBef>
            <a:spcAft>
              <a:spcPts val="0"/>
            </a:spcAft>
            <a:buNone/>
          </a:pPr>
          <a:r>
            <a:rPr lang="en-AU" sz="1000" kern="1200" dirty="0">
              <a:solidFill>
                <a:sysClr val="windowText" lastClr="000000"/>
              </a:solidFill>
            </a:rPr>
            <a:t>Five-year review </a:t>
          </a:r>
        </a:p>
        <a:p>
          <a:pPr marL="0" lvl="0" indent="0" algn="ctr" defTabSz="533400">
            <a:lnSpc>
              <a:spcPct val="90000"/>
            </a:lnSpc>
            <a:spcBef>
              <a:spcPct val="0"/>
            </a:spcBef>
            <a:spcAft>
              <a:spcPts val="0"/>
            </a:spcAft>
            <a:buNone/>
          </a:pPr>
          <a:r>
            <a:rPr lang="en-AU" sz="1000" kern="1200" dirty="0">
              <a:solidFill>
                <a:sysClr val="windowText" lastClr="000000"/>
              </a:solidFill>
            </a:rPr>
            <a:t>Annual update of actions  </a:t>
          </a:r>
          <a:endParaRPr lang="en-AU" sz="1000" b="1" kern="1200" dirty="0">
            <a:solidFill>
              <a:sysClr val="windowText" lastClr="000000"/>
            </a:solidFill>
          </a:endParaRPr>
        </a:p>
      </dsp:txBody>
      <dsp:txXfrm>
        <a:off x="750502" y="2129611"/>
        <a:ext cx="1711458" cy="809204"/>
      </dsp:txXfrm>
    </dsp:sp>
    <dsp:sp modelId="{A1709DB1-787B-4144-80E7-92D9B991294C}">
      <dsp:nvSpPr>
        <dsp:cNvPr id="0" name=""/>
        <dsp:cNvSpPr/>
      </dsp:nvSpPr>
      <dsp:spPr>
        <a:xfrm>
          <a:off x="1439485" y="696855"/>
          <a:ext cx="2733178" cy="2733178"/>
        </a:xfrm>
        <a:custGeom>
          <a:avLst/>
          <a:gdLst/>
          <a:ahLst/>
          <a:cxnLst/>
          <a:rect l="0" t="0" r="0" b="0"/>
          <a:pathLst>
            <a:path>
              <a:moveTo>
                <a:pt x="1092" y="1421215"/>
              </a:moveTo>
              <a:arcTo wR="1366589" hR="1366589" stAng="10662546" swAng="2942123"/>
            </a:path>
          </a:pathLst>
        </a:custGeom>
        <a:noFill/>
        <a:ln w="12700" cap="flat" cmpd="sng" algn="ctr">
          <a:solidFill>
            <a:schemeClr val="tx1"/>
          </a:solidFill>
          <a:prstDash val="solid"/>
          <a:tailEnd type="triangle"/>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807B86-766A-4879-8DD6-741998667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69</Pages>
  <Words>19059</Words>
  <Characters>108638</Characters>
  <Application>Microsoft Office Word</Application>
  <DocSecurity>0</DocSecurity>
  <Lines>905</Lines>
  <Paragraphs>254</Paragraphs>
  <ScaleCrop>false</ScaleCrop>
  <Company/>
  <LinksUpToDate>false</LinksUpToDate>
  <CharactersWithSpaces>127443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 Zuberman</dc:creator>
  <cp:lastModifiedBy>Ryan Marsh (DELWP)</cp:lastModifiedBy>
  <cp:revision>2</cp:revision>
  <cp:lastPrinted>2016-11-21T23:59:00Z</cp:lastPrinted>
  <dcterms:created xsi:type="dcterms:W3CDTF">2021-10-08T00:05:00Z</dcterms:created>
  <dcterms:modified xsi:type="dcterms:W3CDTF">2021-10-08T00:05:00Z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2021-01-06T01:50:18Z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eed64614-6d4c-45bf-8ede-e627870f796a</vt:lpwstr>
  </property>
  <property fmtid="{D5CDD505-2E9C-101B-9397-08002B2CF9AE}" pid="8" name="MSIP_Label_4257e2ab-f512-40e2-9c9a-c64247360765_ContentBits">
    <vt:lpwstr>2</vt:lpwstr>
  </property>
</Properties>
</file>