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38" w:rsidRPr="00472E49" w:rsidRDefault="00F36F38" w:rsidP="00472E49">
      <w:pPr>
        <w:rPr>
          <w:b/>
          <w:sz w:val="20"/>
          <w:szCs w:val="20"/>
          <w:u w:val="single"/>
          <w:lang w:eastAsia="en-US"/>
        </w:rPr>
      </w:pPr>
      <w:r w:rsidRPr="00F079DB">
        <w:rPr>
          <w:rFonts w:ascii="Tahoma" w:hAnsi="Tahoma" w:cs="Tahoma"/>
          <w:b/>
          <w:sz w:val="18"/>
          <w:szCs w:val="20"/>
          <w:u w:val="single"/>
          <w:lang w:eastAsia="en-US"/>
        </w:rPr>
        <w:t>Attachment 2</w:t>
      </w:r>
      <w:r w:rsidRPr="00F079DB">
        <w:rPr>
          <w:rFonts w:ascii="Tahoma" w:hAnsi="Tahoma" w:cs="Tahoma"/>
          <w:b/>
          <w:sz w:val="18"/>
          <w:szCs w:val="20"/>
          <w:lang w:eastAsia="en-US"/>
        </w:rPr>
        <w:t xml:space="preserve">          </w:t>
      </w:r>
    </w:p>
    <w:p w:rsidR="00F36F38" w:rsidRPr="00F079DB" w:rsidRDefault="00F36F38" w:rsidP="00F36F38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  <w:r w:rsidRPr="00F079DB">
        <w:rPr>
          <w:rFonts w:ascii="Tahoma" w:hAnsi="Tahoma" w:cs="Tahoma"/>
          <w:b/>
          <w:bCs/>
          <w:sz w:val="22"/>
          <w:lang w:eastAsia="en-US"/>
        </w:rPr>
        <w:t>For Public Notice via Internet</w:t>
      </w:r>
    </w:p>
    <w:p w:rsidR="00F36F38" w:rsidRPr="008116B7" w:rsidRDefault="00F36F38" w:rsidP="00F36F38">
      <w:pPr>
        <w:jc w:val="center"/>
        <w:rPr>
          <w:rFonts w:ascii="Tahoma" w:hAnsi="Tahoma" w:cs="Tahoma"/>
          <w:b/>
          <w:szCs w:val="20"/>
          <w:lang w:eastAsia="en-US"/>
        </w:rPr>
      </w:pPr>
    </w:p>
    <w:p w:rsidR="00F36F38" w:rsidRPr="008116B7" w:rsidRDefault="00F36F38" w:rsidP="00F36F38">
      <w:pPr>
        <w:rPr>
          <w:rFonts w:ascii="Tahoma" w:hAnsi="Tahoma" w:cs="Tahoma"/>
          <w:b/>
          <w:szCs w:val="20"/>
          <w:lang w:eastAsia="en-US"/>
        </w:rPr>
      </w:pPr>
    </w:p>
    <w:p w:rsidR="00F36F38" w:rsidRPr="00F079DB" w:rsidRDefault="00F36F38" w:rsidP="00F36F38">
      <w:pPr>
        <w:rPr>
          <w:rFonts w:ascii="Tahoma" w:hAnsi="Tahoma" w:cs="Tahoma"/>
          <w:b/>
          <w:i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 xml:space="preserve">REASONS FOR DECISION UNDER </w:t>
      </w:r>
      <w:r w:rsidRPr="00F079DB">
        <w:rPr>
          <w:rFonts w:ascii="Tahoma" w:hAnsi="Tahoma" w:cs="Tahoma"/>
          <w:b/>
          <w:i/>
          <w:sz w:val="22"/>
          <w:szCs w:val="20"/>
          <w:lang w:eastAsia="en-US"/>
        </w:rPr>
        <w:t>ENVIRONMENT EFFECTS ACT 1978</w:t>
      </w:r>
    </w:p>
    <w:p w:rsidR="00F36F38" w:rsidRPr="00F079DB" w:rsidRDefault="00F36F38" w:rsidP="00F36F38">
      <w:pPr>
        <w:rPr>
          <w:rFonts w:ascii="Tahoma" w:hAnsi="Tahoma" w:cs="Tahoma"/>
          <w:b/>
          <w:i/>
          <w:sz w:val="22"/>
          <w:szCs w:val="20"/>
          <w:lang w:eastAsia="en-US"/>
        </w:rPr>
      </w:pPr>
    </w:p>
    <w:p w:rsidR="00F36F38" w:rsidRPr="008116B7" w:rsidRDefault="00F36F38" w:rsidP="00F36F38">
      <w:pPr>
        <w:rPr>
          <w:rFonts w:ascii="Tahoma" w:hAnsi="Tahoma" w:cs="Tahoma"/>
          <w:b/>
          <w:szCs w:val="20"/>
          <w:lang w:eastAsia="en-US"/>
        </w:rPr>
      </w:pPr>
    </w:p>
    <w:p w:rsidR="00F36F38" w:rsidRPr="00F079DB" w:rsidRDefault="00F36F38" w:rsidP="00F36F38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Title of Proposal: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472E49" w:rsidRPr="00472E49">
        <w:rPr>
          <w:rFonts w:ascii="Tahoma" w:hAnsi="Tahoma" w:cs="Tahoma"/>
          <w:b/>
          <w:sz w:val="22"/>
          <w:szCs w:val="22"/>
          <w:lang w:eastAsia="en-US"/>
        </w:rPr>
        <w:t>Mernda Rail Extension project</w:t>
      </w:r>
    </w:p>
    <w:p w:rsidR="00F36F38" w:rsidRPr="00F079DB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F36F38" w:rsidRPr="00F079DB" w:rsidRDefault="00F36F38" w:rsidP="00F36F38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Proponent: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472E49" w:rsidRPr="00472E49">
        <w:rPr>
          <w:rFonts w:ascii="Tahoma" w:hAnsi="Tahoma" w:cs="Tahoma"/>
          <w:b/>
          <w:sz w:val="22"/>
          <w:szCs w:val="22"/>
          <w:lang w:eastAsia="en-US"/>
        </w:rPr>
        <w:t>Level Crossing Removal Authority</w:t>
      </w:r>
    </w:p>
    <w:p w:rsidR="00F36F38" w:rsidRPr="00F079DB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F36F38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F36F38" w:rsidRPr="00F079DB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Description of Project: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472E49" w:rsidRPr="00300C56" w:rsidRDefault="00472E49" w:rsidP="00472E49">
      <w:pPr>
        <w:spacing w:before="180"/>
        <w:jc w:val="both"/>
        <w:rPr>
          <w:rFonts w:ascii="Tahoma" w:hAnsi="Tahoma" w:cs="Tahoma"/>
          <w:sz w:val="22"/>
          <w:szCs w:val="22"/>
        </w:rPr>
      </w:pPr>
      <w:r w:rsidRPr="000F5DCE">
        <w:rPr>
          <w:rFonts w:ascii="Tahoma" w:hAnsi="Tahoma" w:cs="Tahoma"/>
          <w:sz w:val="22"/>
          <w:szCs w:val="22"/>
        </w:rPr>
        <w:t xml:space="preserve">The Mernda Rail Extension Project (MREP) is a proposed new 8 km dual track railway line from the existing South Morang Station to Mernda, almost entirely within an existing rail </w:t>
      </w:r>
      <w:r w:rsidRPr="00300C56">
        <w:rPr>
          <w:rFonts w:ascii="Tahoma" w:hAnsi="Tahoma" w:cs="Tahoma"/>
          <w:sz w:val="22"/>
          <w:szCs w:val="22"/>
        </w:rPr>
        <w:t>reserve. The project allows for</w:t>
      </w:r>
      <w:r w:rsidR="00BD71BC">
        <w:rPr>
          <w:rFonts w:ascii="Tahoma" w:hAnsi="Tahoma" w:cs="Tahoma"/>
          <w:sz w:val="22"/>
          <w:szCs w:val="22"/>
        </w:rPr>
        <w:t xml:space="preserve"> construction of a new station </w:t>
      </w:r>
      <w:r w:rsidRPr="00300C56">
        <w:rPr>
          <w:rFonts w:ascii="Tahoma" w:hAnsi="Tahoma" w:cs="Tahoma"/>
          <w:sz w:val="22"/>
          <w:szCs w:val="22"/>
        </w:rPr>
        <w:t>and car parking at Mernda and Marymede Catholic College and provision for a station at Hawkstowe Parade. Stabling facilities and a transport interchange at Mernda will be constructed, as well as five grade separated road crossings.</w:t>
      </w:r>
      <w:r w:rsidR="00300C56" w:rsidRPr="00300C56">
        <w:rPr>
          <w:rFonts w:ascii="Tahoma" w:hAnsi="Tahoma" w:cs="Tahoma"/>
          <w:sz w:val="22"/>
          <w:szCs w:val="22"/>
        </w:rPr>
        <w:t xml:space="preserve"> A high voltage cable will be installed within the existing operational rail reserve from Epping Substation, through the existing South Morang Tie-Station and up to Hawkstowe, to provide extra traction power infrastructure. </w:t>
      </w:r>
    </w:p>
    <w:p w:rsidR="00F36F38" w:rsidRPr="006079FC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F36F38" w:rsidRPr="006079FC" w:rsidRDefault="00F36F38" w:rsidP="00F36F38">
      <w:pPr>
        <w:rPr>
          <w:rFonts w:ascii="Tahoma" w:hAnsi="Tahoma" w:cs="Tahoma"/>
          <w:b/>
          <w:sz w:val="22"/>
          <w:szCs w:val="22"/>
          <w:lang w:eastAsia="en-US"/>
        </w:rPr>
      </w:pPr>
      <w:r w:rsidRPr="006079FC">
        <w:rPr>
          <w:rFonts w:ascii="Tahoma" w:hAnsi="Tahoma" w:cs="Tahoma"/>
          <w:b/>
          <w:sz w:val="22"/>
          <w:szCs w:val="22"/>
          <w:lang w:eastAsia="en-US"/>
        </w:rPr>
        <w:t>Decision:</w:t>
      </w:r>
    </w:p>
    <w:p w:rsidR="00F36F38" w:rsidRPr="006079FC" w:rsidRDefault="00F36F38" w:rsidP="00F36F38">
      <w:pPr>
        <w:spacing w:before="120"/>
        <w:jc w:val="both"/>
        <w:rPr>
          <w:rFonts w:ascii="Tahoma" w:hAnsi="Tahoma" w:cs="Tahoma"/>
          <w:sz w:val="22"/>
          <w:szCs w:val="22"/>
          <w:lang w:eastAsia="en-US"/>
        </w:rPr>
      </w:pPr>
      <w:r w:rsidRPr="006079FC">
        <w:rPr>
          <w:rFonts w:ascii="Tahoma" w:hAnsi="Tahoma" w:cs="Tahoma"/>
          <w:sz w:val="22"/>
          <w:szCs w:val="22"/>
          <w:lang w:eastAsia="en-US"/>
        </w:rPr>
        <w:t xml:space="preserve">The Minister for Planning has decided that an Environment Effects Statement (EES) </w:t>
      </w:r>
      <w:r w:rsidR="005D2E4B" w:rsidRPr="006079FC">
        <w:rPr>
          <w:rFonts w:ascii="Tahoma" w:hAnsi="Tahoma" w:cs="Tahoma"/>
          <w:sz w:val="22"/>
          <w:szCs w:val="22"/>
          <w:u w:val="single"/>
          <w:lang w:eastAsia="en-US"/>
        </w:rPr>
        <w:t xml:space="preserve">is </w:t>
      </w:r>
      <w:r w:rsidRPr="006079FC">
        <w:rPr>
          <w:rFonts w:ascii="Tahoma" w:hAnsi="Tahoma" w:cs="Tahoma"/>
          <w:sz w:val="22"/>
          <w:szCs w:val="22"/>
          <w:u w:val="single"/>
          <w:lang w:eastAsia="en-US"/>
        </w:rPr>
        <w:t>not required</w:t>
      </w:r>
      <w:r w:rsidRPr="006079FC">
        <w:rPr>
          <w:rFonts w:ascii="Tahoma" w:hAnsi="Tahoma" w:cs="Tahoma"/>
          <w:sz w:val="22"/>
          <w:szCs w:val="22"/>
          <w:lang w:eastAsia="en-US"/>
        </w:rPr>
        <w:t xml:space="preserve"> for the </w:t>
      </w:r>
      <w:r w:rsidR="005D2E4B" w:rsidRPr="006079FC">
        <w:rPr>
          <w:rFonts w:ascii="Tahoma" w:hAnsi="Tahoma" w:cs="Tahoma"/>
          <w:sz w:val="22"/>
          <w:szCs w:val="22"/>
          <w:lang w:eastAsia="en-US"/>
        </w:rPr>
        <w:t>Mernda Rail Extension project,</w:t>
      </w:r>
      <w:r w:rsidRPr="006079FC">
        <w:rPr>
          <w:rFonts w:ascii="Tahoma" w:hAnsi="Tahoma" w:cs="Tahoma"/>
          <w:sz w:val="22"/>
          <w:szCs w:val="22"/>
          <w:lang w:eastAsia="en-US"/>
        </w:rPr>
        <w:t xml:space="preserve"> as described in the referral accepted on </w:t>
      </w:r>
      <w:r w:rsidR="00652CFC" w:rsidRPr="006079FC">
        <w:rPr>
          <w:rFonts w:ascii="Tahoma" w:hAnsi="Tahoma" w:cs="Tahoma"/>
          <w:sz w:val="22"/>
          <w:szCs w:val="22"/>
          <w:lang w:eastAsia="en-US"/>
        </w:rPr>
        <w:t>15 July 2016</w:t>
      </w:r>
      <w:r w:rsidRPr="006079FC">
        <w:rPr>
          <w:rFonts w:ascii="Tahoma" w:hAnsi="Tahoma" w:cs="Tahoma"/>
          <w:sz w:val="22"/>
          <w:szCs w:val="22"/>
          <w:lang w:eastAsia="en-US"/>
        </w:rPr>
        <w:t xml:space="preserve">, </w:t>
      </w:r>
      <w:r w:rsidRPr="006079FC">
        <w:rPr>
          <w:rFonts w:ascii="Tahoma" w:hAnsi="Tahoma" w:cs="Tahoma"/>
          <w:sz w:val="22"/>
          <w:szCs w:val="22"/>
          <w:u w:val="single"/>
          <w:lang w:eastAsia="en-US"/>
        </w:rPr>
        <w:t>subject to the following conditions</w:t>
      </w:r>
      <w:r w:rsidRPr="006079FC">
        <w:rPr>
          <w:rFonts w:ascii="Tahoma" w:hAnsi="Tahoma" w:cs="Tahoma"/>
          <w:sz w:val="22"/>
          <w:szCs w:val="22"/>
          <w:lang w:eastAsia="en-US"/>
        </w:rPr>
        <w:t xml:space="preserve">: </w:t>
      </w:r>
    </w:p>
    <w:p w:rsidR="00F857E2" w:rsidRPr="00187BB6" w:rsidRDefault="00F857E2" w:rsidP="00F36F38">
      <w:pPr>
        <w:spacing w:before="120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657A5F" w:rsidRPr="00302656" w:rsidRDefault="00C928D9" w:rsidP="00657A5F">
      <w:pPr>
        <w:numPr>
          <w:ilvl w:val="0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A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BD71BC">
        <w:rPr>
          <w:rFonts w:ascii="Tahoma" w:hAnsi="Tahoma" w:cs="Tahoma"/>
          <w:sz w:val="22"/>
          <w:szCs w:val="22"/>
          <w:lang w:eastAsia="en-US"/>
        </w:rPr>
        <w:t>C</w:t>
      </w:r>
      <w:r w:rsidR="00302656">
        <w:rPr>
          <w:rFonts w:ascii="Tahoma" w:hAnsi="Tahoma" w:cs="Tahoma"/>
          <w:sz w:val="22"/>
          <w:szCs w:val="22"/>
          <w:lang w:eastAsia="en-US"/>
        </w:rPr>
        <w:t xml:space="preserve">onstruction </w:t>
      </w:r>
      <w:r w:rsidR="00BD71BC">
        <w:rPr>
          <w:rFonts w:ascii="Tahoma" w:hAnsi="Tahoma" w:cs="Tahoma"/>
          <w:sz w:val="22"/>
          <w:szCs w:val="22"/>
          <w:lang w:eastAsia="en-US"/>
        </w:rPr>
        <w:t xml:space="preserve">Noise </w:t>
      </w:r>
      <w:r w:rsidR="001A0D93">
        <w:rPr>
          <w:rFonts w:ascii="Tahoma" w:hAnsi="Tahoma" w:cs="Tahoma"/>
          <w:sz w:val="22"/>
          <w:szCs w:val="22"/>
          <w:lang w:eastAsia="en-US"/>
        </w:rPr>
        <w:t xml:space="preserve">Report </w:t>
      </w:r>
      <w:r w:rsidR="00F64DB9">
        <w:rPr>
          <w:rFonts w:ascii="Tahoma" w:hAnsi="Tahoma" w:cs="Tahoma"/>
          <w:sz w:val="22"/>
          <w:szCs w:val="22"/>
          <w:lang w:eastAsia="en-US"/>
        </w:rPr>
        <w:t xml:space="preserve">is to be prepared 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>to the satisfaction of the Minister for Planning</w:t>
      </w:r>
      <w:r w:rsidR="00277B9D">
        <w:rPr>
          <w:rFonts w:ascii="Tahoma" w:hAnsi="Tahoma" w:cs="Tahoma"/>
          <w:sz w:val="22"/>
          <w:szCs w:val="22"/>
          <w:lang w:eastAsia="en-US"/>
        </w:rPr>
        <w:t xml:space="preserve"> prior to </w:t>
      </w:r>
      <w:r w:rsidR="00C73EE1">
        <w:rPr>
          <w:rFonts w:ascii="Tahoma" w:hAnsi="Tahoma" w:cs="Tahoma"/>
          <w:sz w:val="22"/>
          <w:szCs w:val="22"/>
          <w:lang w:eastAsia="en-US"/>
        </w:rPr>
        <w:t>the commencement of works</w:t>
      </w:r>
      <w:r w:rsidR="00277B9D">
        <w:rPr>
          <w:rFonts w:ascii="Tahoma" w:hAnsi="Tahoma" w:cs="Tahoma"/>
          <w:sz w:val="22"/>
          <w:szCs w:val="22"/>
          <w:lang w:eastAsia="en-US"/>
        </w:rPr>
        <w:t xml:space="preserve">. 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 xml:space="preserve">This report </w:t>
      </w:r>
      <w:r w:rsidR="00B572CE">
        <w:rPr>
          <w:rFonts w:ascii="Tahoma" w:hAnsi="Tahoma" w:cs="Tahoma"/>
          <w:sz w:val="22"/>
          <w:szCs w:val="22"/>
          <w:lang w:eastAsia="en-US"/>
        </w:rPr>
        <w:t>needs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 xml:space="preserve"> to</w:t>
      </w:r>
      <w:r w:rsidR="00740579">
        <w:rPr>
          <w:rFonts w:ascii="Tahoma" w:hAnsi="Tahoma" w:cs="Tahoma"/>
          <w:sz w:val="22"/>
          <w:szCs w:val="22"/>
          <w:lang w:eastAsia="en-US"/>
        </w:rPr>
        <w:t xml:space="preserve"> include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>:</w:t>
      </w:r>
    </w:p>
    <w:p w:rsidR="00657A5F" w:rsidRPr="00E334E9" w:rsidRDefault="00740579" w:rsidP="00657A5F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A</w:t>
      </w:r>
      <w:r w:rsidR="00657A5F" w:rsidRPr="00302656">
        <w:rPr>
          <w:rFonts w:ascii="Tahoma" w:hAnsi="Tahoma" w:cs="Tahoma"/>
          <w:sz w:val="22"/>
          <w:szCs w:val="22"/>
          <w:lang w:eastAsia="en-US"/>
        </w:rPr>
        <w:t>ssessment of noise</w:t>
      </w:r>
      <w:r w:rsidR="00657A5F" w:rsidRPr="00D66C41">
        <w:rPr>
          <w:rFonts w:ascii="Tahoma" w:hAnsi="Tahoma" w:cs="Tahoma"/>
          <w:sz w:val="22"/>
          <w:szCs w:val="22"/>
          <w:lang w:eastAsia="en-US"/>
        </w:rPr>
        <w:t xml:space="preserve"> sources and noise generation scenarios for </w:t>
      </w:r>
      <w:r w:rsidR="00657A5F" w:rsidRPr="00E334E9">
        <w:rPr>
          <w:rFonts w:ascii="Tahoma" w:hAnsi="Tahoma" w:cs="Tahoma"/>
          <w:sz w:val="22"/>
          <w:szCs w:val="22"/>
          <w:lang w:eastAsia="en-US"/>
        </w:rPr>
        <w:t xml:space="preserve">construction </w:t>
      </w:r>
      <w:r w:rsidR="00E92729" w:rsidRPr="00E334E9">
        <w:rPr>
          <w:rFonts w:ascii="Tahoma" w:hAnsi="Tahoma" w:cs="Tahoma"/>
          <w:sz w:val="22"/>
          <w:szCs w:val="22"/>
          <w:lang w:eastAsia="en-US"/>
        </w:rPr>
        <w:t>of the railway, including specification of the duration of construction works to be completed at night and evening;</w:t>
      </w:r>
    </w:p>
    <w:p w:rsidR="00E92729" w:rsidRPr="00E334E9" w:rsidRDefault="00740579" w:rsidP="00657A5F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S</w:t>
      </w:r>
      <w:r w:rsidR="00044272" w:rsidRPr="00E334E9">
        <w:rPr>
          <w:rFonts w:ascii="Tahoma" w:hAnsi="Tahoma" w:cs="Tahoma"/>
          <w:sz w:val="22"/>
          <w:szCs w:val="22"/>
          <w:lang w:eastAsia="en-US"/>
        </w:rPr>
        <w:t xml:space="preserve">uitable noise mitigation measures, for locations in the vicinity of the proposed works where sensitive receptors are likely to be exposed to noise levels exceeding </w:t>
      </w:r>
      <w:r w:rsidR="00F64DB9">
        <w:rPr>
          <w:rFonts w:ascii="Tahoma" w:hAnsi="Tahoma" w:cs="Tahoma"/>
          <w:sz w:val="22"/>
          <w:szCs w:val="22"/>
          <w:lang w:eastAsia="en-US"/>
        </w:rPr>
        <w:t>the</w:t>
      </w:r>
      <w:r w:rsidR="00F64DB9" w:rsidRPr="00E334E9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proposed </w:t>
      </w:r>
      <w:r w:rsidR="00F64DB9">
        <w:rPr>
          <w:rFonts w:ascii="Tahoma" w:hAnsi="Tahoma" w:cs="Tahoma"/>
          <w:sz w:val="22"/>
          <w:szCs w:val="22"/>
          <w:lang w:eastAsia="en-US"/>
        </w:rPr>
        <w:t xml:space="preserve">noise </w:t>
      </w:r>
      <w:r w:rsidR="00044272" w:rsidRPr="00E334E9">
        <w:rPr>
          <w:rFonts w:ascii="Tahoma" w:hAnsi="Tahoma" w:cs="Tahoma"/>
          <w:sz w:val="22"/>
          <w:szCs w:val="22"/>
          <w:lang w:eastAsia="en-US"/>
        </w:rPr>
        <w:t>standards;</w:t>
      </w:r>
      <w:r w:rsidR="00B572CE">
        <w:rPr>
          <w:rFonts w:ascii="Tahoma" w:hAnsi="Tahoma" w:cs="Tahoma"/>
          <w:sz w:val="22"/>
          <w:szCs w:val="22"/>
          <w:lang w:eastAsia="en-US"/>
        </w:rPr>
        <w:t xml:space="preserve"> and</w:t>
      </w:r>
    </w:p>
    <w:p w:rsidR="00E92729" w:rsidRPr="00E334E9" w:rsidRDefault="00733BEE" w:rsidP="00657A5F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A </w:t>
      </w:r>
      <w:r w:rsidR="00E92729" w:rsidRPr="00E334E9">
        <w:rPr>
          <w:rFonts w:ascii="Tahoma" w:hAnsi="Tahoma" w:cs="Tahoma"/>
          <w:sz w:val="22"/>
          <w:szCs w:val="22"/>
          <w:lang w:eastAsia="en-US"/>
        </w:rPr>
        <w:t>procedure for notifying residents in advance of night and evening works as well as a complaints handling procedure</w:t>
      </w:r>
      <w:r w:rsidR="00B572CE">
        <w:rPr>
          <w:rFonts w:ascii="Tahoma" w:hAnsi="Tahoma" w:cs="Tahoma"/>
          <w:sz w:val="22"/>
          <w:szCs w:val="22"/>
          <w:lang w:eastAsia="en-US"/>
        </w:rPr>
        <w:t>.</w:t>
      </w:r>
    </w:p>
    <w:p w:rsidR="008F56E7" w:rsidRDefault="00A30BB7" w:rsidP="00B20E5E">
      <w:pPr>
        <w:numPr>
          <w:ilvl w:val="0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S</w:t>
      </w:r>
      <w:r w:rsidR="00277B9D" w:rsidRPr="00E334E9">
        <w:rPr>
          <w:rFonts w:ascii="Tahoma" w:hAnsi="Tahoma" w:cs="Tahoma"/>
          <w:sz w:val="22"/>
          <w:szCs w:val="22"/>
          <w:lang w:eastAsia="en-US"/>
        </w:rPr>
        <w:t xml:space="preserve">ix months </w:t>
      </w:r>
      <w:r>
        <w:rPr>
          <w:rFonts w:ascii="Tahoma" w:hAnsi="Tahoma" w:cs="Tahoma"/>
          <w:sz w:val="22"/>
          <w:szCs w:val="22"/>
          <w:lang w:eastAsia="en-US"/>
        </w:rPr>
        <w:t xml:space="preserve">after </w:t>
      </w:r>
      <w:r w:rsidR="00277B9D" w:rsidRPr="00E334E9">
        <w:rPr>
          <w:rFonts w:ascii="Tahoma" w:hAnsi="Tahoma" w:cs="Tahoma"/>
          <w:sz w:val="22"/>
          <w:szCs w:val="22"/>
          <w:lang w:eastAsia="en-US"/>
        </w:rPr>
        <w:t xml:space="preserve">the </w:t>
      </w:r>
      <w:r w:rsidR="001D1019">
        <w:rPr>
          <w:rFonts w:ascii="Tahoma" w:hAnsi="Tahoma" w:cs="Tahoma"/>
          <w:sz w:val="22"/>
          <w:szCs w:val="22"/>
          <w:lang w:eastAsia="en-US"/>
        </w:rPr>
        <w:t>commencement of rail passenger services</w:t>
      </w:r>
      <w:r w:rsidR="00277B9D" w:rsidRPr="00E334E9">
        <w:rPr>
          <w:rFonts w:ascii="Tahoma" w:hAnsi="Tahoma" w:cs="Tahoma"/>
          <w:sz w:val="22"/>
          <w:szCs w:val="22"/>
          <w:lang w:eastAsia="en-US"/>
        </w:rPr>
        <w:t xml:space="preserve"> the proponent is to </w:t>
      </w:r>
      <w:r w:rsidR="00C73EE1" w:rsidRPr="00E334E9">
        <w:rPr>
          <w:rFonts w:ascii="Tahoma" w:hAnsi="Tahoma" w:cs="Tahoma"/>
          <w:sz w:val="22"/>
          <w:szCs w:val="22"/>
          <w:lang w:eastAsia="en-US"/>
        </w:rPr>
        <w:t xml:space="preserve">submit </w:t>
      </w:r>
      <w:r w:rsidR="00A550F5">
        <w:rPr>
          <w:rFonts w:ascii="Tahoma" w:hAnsi="Tahoma" w:cs="Tahoma"/>
          <w:sz w:val="22"/>
          <w:szCs w:val="22"/>
          <w:lang w:eastAsia="en-US"/>
        </w:rPr>
        <w:t xml:space="preserve">a report </w:t>
      </w:r>
      <w:r w:rsidR="00C73EE1" w:rsidRPr="00E334E9">
        <w:rPr>
          <w:rFonts w:ascii="Tahoma" w:hAnsi="Tahoma" w:cs="Tahoma"/>
          <w:sz w:val="22"/>
          <w:szCs w:val="22"/>
          <w:lang w:eastAsia="en-US"/>
        </w:rPr>
        <w:t xml:space="preserve">to the </w:t>
      </w:r>
      <w:r w:rsidR="001D1019">
        <w:rPr>
          <w:rFonts w:ascii="Tahoma" w:hAnsi="Tahoma" w:cs="Tahoma"/>
          <w:sz w:val="22"/>
          <w:szCs w:val="22"/>
          <w:lang w:eastAsia="en-US"/>
        </w:rPr>
        <w:t xml:space="preserve">satisfaction of the </w:t>
      </w:r>
      <w:r w:rsidR="00C73EE1" w:rsidRPr="00E334E9">
        <w:rPr>
          <w:rFonts w:ascii="Tahoma" w:hAnsi="Tahoma" w:cs="Tahoma"/>
          <w:sz w:val="22"/>
          <w:szCs w:val="22"/>
          <w:lang w:eastAsia="en-US"/>
        </w:rPr>
        <w:t>Minister for Planning</w:t>
      </w:r>
      <w:r>
        <w:rPr>
          <w:rFonts w:ascii="Tahoma" w:hAnsi="Tahoma" w:cs="Tahoma"/>
          <w:sz w:val="22"/>
          <w:szCs w:val="22"/>
          <w:lang w:eastAsia="en-US"/>
        </w:rPr>
        <w:t xml:space="preserve"> on the Assessment of Operational Noise</w:t>
      </w:r>
      <w:r w:rsidR="008F56E7">
        <w:rPr>
          <w:rFonts w:ascii="Tahoma" w:hAnsi="Tahoma" w:cs="Tahoma"/>
          <w:sz w:val="22"/>
          <w:szCs w:val="22"/>
          <w:lang w:eastAsia="en-US"/>
        </w:rPr>
        <w:t>. Th</w:t>
      </w:r>
      <w:r w:rsidR="00B572CE">
        <w:rPr>
          <w:rFonts w:ascii="Tahoma" w:hAnsi="Tahoma" w:cs="Tahoma"/>
          <w:sz w:val="22"/>
          <w:szCs w:val="22"/>
          <w:lang w:eastAsia="en-US"/>
        </w:rPr>
        <w:t>is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 report </w:t>
      </w:r>
      <w:r w:rsidR="00B572CE">
        <w:rPr>
          <w:rFonts w:ascii="Tahoma" w:hAnsi="Tahoma" w:cs="Tahoma"/>
          <w:sz w:val="22"/>
          <w:szCs w:val="22"/>
          <w:lang w:eastAsia="en-US"/>
        </w:rPr>
        <w:t>need</w:t>
      </w:r>
      <w:r w:rsidR="008F56E7">
        <w:rPr>
          <w:rFonts w:ascii="Tahoma" w:hAnsi="Tahoma" w:cs="Tahoma"/>
          <w:sz w:val="22"/>
          <w:szCs w:val="22"/>
          <w:lang w:eastAsia="en-US"/>
        </w:rPr>
        <w:t>s to:</w:t>
      </w:r>
    </w:p>
    <w:p w:rsidR="008F56E7" w:rsidRDefault="008F56E7" w:rsidP="001D1019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Include an </w:t>
      </w:r>
      <w:r w:rsidR="00E92729" w:rsidRPr="00E334E9">
        <w:rPr>
          <w:rFonts w:ascii="Tahoma" w:hAnsi="Tahoma" w:cs="Tahoma"/>
          <w:sz w:val="22"/>
          <w:szCs w:val="22"/>
          <w:lang w:eastAsia="en-US"/>
        </w:rPr>
        <w:t>assess</w:t>
      </w:r>
      <w:r>
        <w:rPr>
          <w:rFonts w:ascii="Tahoma" w:hAnsi="Tahoma" w:cs="Tahoma"/>
          <w:sz w:val="22"/>
          <w:szCs w:val="22"/>
          <w:lang w:eastAsia="en-US"/>
        </w:rPr>
        <w:t>ment</w:t>
      </w:r>
      <w:r w:rsidR="00E92729" w:rsidRPr="00E334E9">
        <w:rPr>
          <w:rFonts w:ascii="Tahoma" w:hAnsi="Tahoma" w:cs="Tahoma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of </w:t>
      </w:r>
      <w:r w:rsidR="00E92729" w:rsidRPr="00E334E9">
        <w:rPr>
          <w:rFonts w:ascii="Tahoma" w:hAnsi="Tahoma" w:cs="Tahoma"/>
          <w:sz w:val="22"/>
          <w:szCs w:val="22"/>
          <w:lang w:eastAsia="en-US"/>
        </w:rPr>
        <w:t xml:space="preserve">the noise emissions produced </w:t>
      </w:r>
      <w:r w:rsidR="00302656" w:rsidRPr="00E334E9">
        <w:rPr>
          <w:rFonts w:ascii="Tahoma" w:hAnsi="Tahoma" w:cs="Tahoma"/>
          <w:sz w:val="22"/>
          <w:szCs w:val="22"/>
          <w:lang w:eastAsia="en-US"/>
        </w:rPr>
        <w:t>from the passenger rail service operation and the sidings</w:t>
      </w:r>
      <w:r w:rsidR="00107A1F">
        <w:rPr>
          <w:rFonts w:ascii="Tahoma" w:hAnsi="Tahoma" w:cs="Tahoma"/>
          <w:sz w:val="22"/>
          <w:szCs w:val="22"/>
          <w:lang w:eastAsia="en-US"/>
        </w:rPr>
        <w:t>,</w:t>
      </w:r>
      <w:r w:rsidR="00302656" w:rsidRPr="00E334E9">
        <w:rPr>
          <w:rFonts w:ascii="Tahoma" w:hAnsi="Tahoma" w:cs="Tahoma"/>
          <w:sz w:val="22"/>
          <w:szCs w:val="22"/>
          <w:lang w:eastAsia="en-US"/>
        </w:rPr>
        <w:t xml:space="preserve"> having regard to Passenger Rail </w:t>
      </w:r>
      <w:r w:rsidR="00302656" w:rsidRPr="00F64DB9">
        <w:rPr>
          <w:rFonts w:ascii="Tahoma" w:hAnsi="Tahoma" w:cs="Tahoma"/>
          <w:sz w:val="22"/>
          <w:szCs w:val="22"/>
          <w:lang w:eastAsia="en-US"/>
        </w:rPr>
        <w:t>Infrastructure Noise Policy (PRINP) and SEPP N-1 noise criteria</w:t>
      </w:r>
      <w:r w:rsidR="00F64DB9" w:rsidRPr="00F64DB9">
        <w:rPr>
          <w:rFonts w:ascii="Tahoma" w:hAnsi="Tahoma" w:cs="Tahoma"/>
          <w:sz w:val="22"/>
          <w:szCs w:val="22"/>
          <w:lang w:eastAsia="en-US"/>
        </w:rPr>
        <w:t xml:space="preserve"> respectively</w:t>
      </w:r>
      <w:r w:rsidR="00107A1F" w:rsidRPr="00F64DB9">
        <w:rPr>
          <w:rFonts w:ascii="Tahoma" w:hAnsi="Tahoma" w:cs="Tahoma"/>
          <w:sz w:val="22"/>
          <w:szCs w:val="22"/>
          <w:lang w:eastAsia="en-US"/>
        </w:rPr>
        <w:t>,</w:t>
      </w:r>
      <w:r w:rsidR="00107A1F">
        <w:rPr>
          <w:rFonts w:ascii="Tahoma" w:hAnsi="Tahoma" w:cs="Tahoma"/>
          <w:sz w:val="22"/>
          <w:szCs w:val="22"/>
          <w:lang w:eastAsia="en-US"/>
        </w:rPr>
        <w:t xml:space="preserve"> and </w:t>
      </w:r>
      <w:r w:rsidR="00BD71BC" w:rsidRPr="00E334E9">
        <w:rPr>
          <w:rFonts w:ascii="Tahoma" w:hAnsi="Tahoma" w:cs="Tahoma"/>
          <w:sz w:val="22"/>
          <w:szCs w:val="22"/>
          <w:lang w:eastAsia="en-US"/>
        </w:rPr>
        <w:t xml:space="preserve">review the effectiveness of </w:t>
      </w:r>
      <w:r w:rsidR="00277B9D" w:rsidRPr="00E334E9">
        <w:rPr>
          <w:rFonts w:ascii="Tahoma" w:hAnsi="Tahoma" w:cs="Tahoma"/>
          <w:sz w:val="22"/>
          <w:szCs w:val="22"/>
          <w:lang w:eastAsia="en-US"/>
        </w:rPr>
        <w:t>noise mitigation measures</w:t>
      </w:r>
      <w:r w:rsidR="00BD71BC" w:rsidRPr="00E334E9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107A1F">
        <w:rPr>
          <w:rFonts w:ascii="Tahoma" w:hAnsi="Tahoma" w:cs="Tahoma"/>
          <w:sz w:val="22"/>
          <w:szCs w:val="22"/>
          <w:lang w:eastAsia="en-US"/>
        </w:rPr>
        <w:t>in place</w:t>
      </w:r>
      <w:r w:rsidR="00A30BB7">
        <w:rPr>
          <w:rFonts w:ascii="Tahoma" w:hAnsi="Tahoma" w:cs="Tahoma"/>
          <w:sz w:val="22"/>
          <w:szCs w:val="22"/>
          <w:lang w:eastAsia="en-US"/>
        </w:rPr>
        <w:t xml:space="preserve"> (</w:t>
      </w:r>
      <w:r w:rsidR="00BD71BC" w:rsidRPr="00E334E9">
        <w:rPr>
          <w:rFonts w:ascii="Tahoma" w:hAnsi="Tahoma" w:cs="Tahoma"/>
          <w:sz w:val="22"/>
          <w:szCs w:val="22"/>
          <w:lang w:eastAsia="en-US"/>
        </w:rPr>
        <w:t>such as noise barriers</w:t>
      </w:r>
      <w:r w:rsidR="00A30BB7">
        <w:rPr>
          <w:rFonts w:ascii="Tahoma" w:hAnsi="Tahoma" w:cs="Tahoma"/>
          <w:sz w:val="22"/>
          <w:szCs w:val="22"/>
          <w:lang w:eastAsia="en-US"/>
        </w:rPr>
        <w:t>).</w:t>
      </w:r>
    </w:p>
    <w:p w:rsidR="00A550F5" w:rsidRPr="00AE0D44" w:rsidRDefault="00A550F5" w:rsidP="001D1019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1D1019">
        <w:rPr>
          <w:rFonts w:ascii="Tahoma" w:hAnsi="Tahoma" w:cs="Tahoma"/>
          <w:sz w:val="22"/>
          <w:szCs w:val="22"/>
          <w:lang w:eastAsia="en-US"/>
        </w:rPr>
        <w:t xml:space="preserve">Should assessment of the noise emissions from the passenger rail service operation and the sidings not be able to demonstrate that existing 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mitigation </w:t>
      </w:r>
      <w:r w:rsidRPr="00AE0D44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8F56E7">
        <w:rPr>
          <w:rFonts w:ascii="Tahoma" w:hAnsi="Tahoma" w:cs="Tahoma"/>
          <w:sz w:val="22"/>
          <w:szCs w:val="22"/>
          <w:lang w:eastAsia="en-US"/>
        </w:rPr>
        <w:t>measures have enabled</w:t>
      </w:r>
      <w:r w:rsidR="00F64DB9">
        <w:rPr>
          <w:rFonts w:ascii="Tahoma" w:hAnsi="Tahoma" w:cs="Tahoma"/>
          <w:sz w:val="22"/>
          <w:szCs w:val="22"/>
          <w:lang w:eastAsia="en-US"/>
        </w:rPr>
        <w:t xml:space="preserve"> respective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 PRINP and </w:t>
      </w:r>
      <w:r w:rsidRPr="00AE0D44">
        <w:rPr>
          <w:rFonts w:ascii="Tahoma" w:hAnsi="Tahoma" w:cs="Tahoma"/>
          <w:sz w:val="22"/>
          <w:szCs w:val="22"/>
          <w:lang w:eastAsia="en-US"/>
        </w:rPr>
        <w:t>SEPP N-1 criteria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 to be met</w:t>
      </w:r>
      <w:r w:rsidR="00A30BB7" w:rsidRPr="00AE0D44">
        <w:rPr>
          <w:rFonts w:ascii="Tahoma" w:hAnsi="Tahoma" w:cs="Tahoma"/>
          <w:sz w:val="22"/>
          <w:szCs w:val="22"/>
          <w:lang w:eastAsia="en-US"/>
        </w:rPr>
        <w:t xml:space="preserve">, the report also 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needs to </w:t>
      </w:r>
      <w:r w:rsidR="00A30BB7" w:rsidRPr="00AE0D44">
        <w:rPr>
          <w:rFonts w:ascii="Tahoma" w:hAnsi="Tahoma" w:cs="Tahoma"/>
          <w:sz w:val="22"/>
          <w:szCs w:val="22"/>
          <w:lang w:eastAsia="en-US"/>
        </w:rPr>
        <w:t xml:space="preserve">examine further mitigation measures 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that may be </w:t>
      </w:r>
      <w:r w:rsidR="008F56E7">
        <w:rPr>
          <w:rFonts w:ascii="Tahoma" w:hAnsi="Tahoma" w:cs="Tahoma"/>
          <w:sz w:val="22"/>
          <w:szCs w:val="22"/>
          <w:lang w:eastAsia="en-US"/>
        </w:rPr>
        <w:lastRenderedPageBreak/>
        <w:t xml:space="preserve">required </w:t>
      </w:r>
      <w:r w:rsidR="008F56E7" w:rsidRPr="00AE0D44">
        <w:rPr>
          <w:rFonts w:ascii="Tahoma" w:hAnsi="Tahoma" w:cs="Tahoma"/>
          <w:sz w:val="22"/>
          <w:szCs w:val="22"/>
          <w:lang w:eastAsia="en-US"/>
        </w:rPr>
        <w:t>to meet th</w:t>
      </w:r>
      <w:r w:rsidR="008F56E7">
        <w:rPr>
          <w:rFonts w:ascii="Tahoma" w:hAnsi="Tahoma" w:cs="Tahoma"/>
          <w:sz w:val="22"/>
          <w:szCs w:val="22"/>
          <w:lang w:eastAsia="en-US"/>
        </w:rPr>
        <w:t>ose</w:t>
      </w:r>
      <w:r w:rsidR="00A30BB7" w:rsidRPr="00AE0D44">
        <w:rPr>
          <w:rFonts w:ascii="Tahoma" w:hAnsi="Tahoma" w:cs="Tahoma"/>
          <w:sz w:val="22"/>
          <w:szCs w:val="22"/>
          <w:lang w:eastAsia="en-US"/>
        </w:rPr>
        <w:t xml:space="preserve"> criteria, as well as 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assess </w:t>
      </w:r>
      <w:r w:rsidR="00A30BB7" w:rsidRPr="00AE0D44">
        <w:rPr>
          <w:rFonts w:ascii="Tahoma" w:hAnsi="Tahoma" w:cs="Tahoma"/>
          <w:sz w:val="22"/>
          <w:szCs w:val="22"/>
          <w:lang w:eastAsia="en-US"/>
        </w:rPr>
        <w:t xml:space="preserve">the visual amenity impacts of any </w:t>
      </w:r>
      <w:r w:rsidR="008F56E7">
        <w:rPr>
          <w:rFonts w:ascii="Tahoma" w:hAnsi="Tahoma" w:cs="Tahoma"/>
          <w:sz w:val="22"/>
          <w:szCs w:val="22"/>
          <w:lang w:eastAsia="en-US"/>
        </w:rPr>
        <w:t xml:space="preserve">such </w:t>
      </w:r>
      <w:r w:rsidR="00A30BB7" w:rsidRPr="00AE0D44">
        <w:rPr>
          <w:rFonts w:ascii="Tahoma" w:hAnsi="Tahoma" w:cs="Tahoma"/>
          <w:sz w:val="22"/>
          <w:szCs w:val="22"/>
          <w:lang w:eastAsia="en-US"/>
        </w:rPr>
        <w:t>additional mitigation.</w:t>
      </w:r>
    </w:p>
    <w:p w:rsidR="00E301C9" w:rsidRPr="00C73EE1" w:rsidRDefault="00044272" w:rsidP="00B572CE">
      <w:pPr>
        <w:numPr>
          <w:ilvl w:val="0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277B9D">
        <w:rPr>
          <w:rFonts w:ascii="Tahoma" w:hAnsi="Tahoma" w:cs="Tahoma"/>
          <w:sz w:val="22"/>
          <w:szCs w:val="22"/>
          <w:lang w:eastAsia="en-US"/>
        </w:rPr>
        <w:t>The proponent is to undertake further visual assessment</w:t>
      </w:r>
      <w:r w:rsidR="00B572CE">
        <w:rPr>
          <w:rFonts w:ascii="Tahoma" w:hAnsi="Tahoma" w:cs="Tahoma"/>
          <w:sz w:val="22"/>
          <w:szCs w:val="22"/>
          <w:lang w:eastAsia="en-US"/>
        </w:rPr>
        <w:t xml:space="preserve">, to the satisfaction of the Minister for Planning, </w:t>
      </w:r>
      <w:r w:rsidRPr="00277B9D">
        <w:rPr>
          <w:rFonts w:ascii="Tahoma" w:hAnsi="Tahoma" w:cs="Tahoma"/>
          <w:sz w:val="22"/>
          <w:szCs w:val="22"/>
          <w:lang w:eastAsia="en-US"/>
        </w:rPr>
        <w:t>of the six viewpoint locations identified</w:t>
      </w:r>
      <w:r w:rsidR="00AE0D44">
        <w:rPr>
          <w:rFonts w:ascii="Tahoma" w:hAnsi="Tahoma" w:cs="Tahoma"/>
          <w:sz w:val="22"/>
          <w:szCs w:val="22"/>
          <w:lang w:eastAsia="en-US"/>
        </w:rPr>
        <w:t xml:space="preserve"> in the </w:t>
      </w:r>
      <w:r w:rsidR="00F64DB9">
        <w:rPr>
          <w:rFonts w:ascii="Tahoma" w:hAnsi="Tahoma" w:cs="Tahoma"/>
          <w:sz w:val="22"/>
          <w:szCs w:val="22"/>
          <w:lang w:eastAsia="en-US"/>
        </w:rPr>
        <w:t xml:space="preserve">EES </w:t>
      </w:r>
      <w:r w:rsidR="00AE0D44">
        <w:rPr>
          <w:rFonts w:ascii="Tahoma" w:hAnsi="Tahoma" w:cs="Tahoma"/>
          <w:sz w:val="22"/>
          <w:szCs w:val="22"/>
          <w:lang w:eastAsia="en-US"/>
        </w:rPr>
        <w:t>referral documentation</w:t>
      </w:r>
      <w:r w:rsidRPr="00277B9D">
        <w:rPr>
          <w:rFonts w:ascii="Tahoma" w:hAnsi="Tahoma" w:cs="Tahoma"/>
          <w:sz w:val="22"/>
          <w:szCs w:val="22"/>
          <w:lang w:eastAsia="en-US"/>
        </w:rPr>
        <w:t xml:space="preserve"> as having a ‘moderate to major’ or ‘major’ impact resulting from </w:t>
      </w:r>
      <w:r w:rsidRPr="00C73EE1">
        <w:rPr>
          <w:rFonts w:ascii="Tahoma" w:hAnsi="Tahoma" w:cs="Tahoma"/>
          <w:sz w:val="22"/>
          <w:szCs w:val="22"/>
          <w:lang w:eastAsia="en-US"/>
        </w:rPr>
        <w:t>the project</w:t>
      </w:r>
      <w:r w:rsidR="00B572CE">
        <w:rPr>
          <w:rFonts w:ascii="Tahoma" w:hAnsi="Tahoma" w:cs="Tahoma"/>
          <w:sz w:val="22"/>
          <w:szCs w:val="22"/>
          <w:lang w:eastAsia="en-US"/>
        </w:rPr>
        <w:t>,</w:t>
      </w:r>
      <w:r w:rsidR="00C73EE1" w:rsidRPr="00C73EE1">
        <w:rPr>
          <w:rFonts w:ascii="Tahoma" w:hAnsi="Tahoma" w:cs="Tahoma"/>
          <w:sz w:val="22"/>
          <w:szCs w:val="22"/>
          <w:lang w:eastAsia="en-US"/>
        </w:rPr>
        <w:t xml:space="preserve"> prior to the commencement of works</w:t>
      </w:r>
      <w:r w:rsidRPr="00C73EE1">
        <w:rPr>
          <w:rFonts w:ascii="Tahoma" w:hAnsi="Tahoma" w:cs="Tahoma"/>
          <w:sz w:val="22"/>
          <w:szCs w:val="22"/>
          <w:lang w:eastAsia="en-US"/>
        </w:rPr>
        <w:t xml:space="preserve">. This assessment </w:t>
      </w:r>
      <w:r w:rsidR="001D1019">
        <w:rPr>
          <w:rFonts w:ascii="Tahoma" w:hAnsi="Tahoma" w:cs="Tahoma"/>
          <w:sz w:val="22"/>
          <w:szCs w:val="22"/>
          <w:lang w:eastAsia="en-US"/>
        </w:rPr>
        <w:t>needs to</w:t>
      </w:r>
      <w:r w:rsidRPr="00C73EE1">
        <w:rPr>
          <w:rFonts w:ascii="Tahoma" w:hAnsi="Tahoma" w:cs="Tahoma"/>
          <w:sz w:val="22"/>
          <w:szCs w:val="22"/>
          <w:lang w:eastAsia="en-US"/>
        </w:rPr>
        <w:t>:</w:t>
      </w:r>
    </w:p>
    <w:p w:rsidR="002A31B4" w:rsidRPr="00E334E9" w:rsidRDefault="002A31B4" w:rsidP="00B20E5E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E334E9">
        <w:rPr>
          <w:rFonts w:ascii="Tahoma" w:hAnsi="Tahoma" w:cs="Tahoma"/>
          <w:sz w:val="22"/>
          <w:szCs w:val="22"/>
          <w:lang w:eastAsia="en-US"/>
        </w:rPr>
        <w:t>Identify the extent to which these effects will impact</w:t>
      </w:r>
      <w:r w:rsidR="00E334E9" w:rsidRPr="00E334E9">
        <w:rPr>
          <w:rFonts w:ascii="Tahoma" w:hAnsi="Tahoma" w:cs="Tahoma"/>
          <w:sz w:val="22"/>
          <w:szCs w:val="22"/>
          <w:lang w:eastAsia="en-US"/>
        </w:rPr>
        <w:t xml:space="preserve"> individual sensitive receptors</w:t>
      </w:r>
      <w:r w:rsidR="00B572CE">
        <w:rPr>
          <w:rFonts w:ascii="Tahoma" w:hAnsi="Tahoma" w:cs="Tahoma"/>
          <w:sz w:val="22"/>
          <w:szCs w:val="22"/>
          <w:lang w:eastAsia="en-US"/>
        </w:rPr>
        <w:t>, making appropriate use of maps</w:t>
      </w:r>
      <w:r w:rsidR="00E334E9" w:rsidRPr="00E334E9">
        <w:rPr>
          <w:rFonts w:ascii="Tahoma" w:hAnsi="Tahoma" w:cs="Tahoma"/>
          <w:sz w:val="22"/>
          <w:szCs w:val="22"/>
          <w:lang w:eastAsia="en-US"/>
        </w:rPr>
        <w:t>;</w:t>
      </w:r>
      <w:r w:rsidRPr="00E334E9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E334E9" w:rsidRPr="00E334E9" w:rsidRDefault="00E334E9" w:rsidP="00B20E5E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E334E9">
        <w:rPr>
          <w:rFonts w:ascii="Tahoma" w:hAnsi="Tahoma" w:cs="Tahoma"/>
          <w:sz w:val="22"/>
          <w:szCs w:val="22"/>
          <w:lang w:eastAsia="en-US"/>
        </w:rPr>
        <w:t>Have regard to the anticipated view changes as well as lighting impacts;</w:t>
      </w:r>
    </w:p>
    <w:p w:rsidR="00E334E9" w:rsidRPr="00E334E9" w:rsidRDefault="00E334E9" w:rsidP="00B20E5E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E334E9">
        <w:rPr>
          <w:rFonts w:ascii="Tahoma" w:hAnsi="Tahoma" w:cs="Tahoma"/>
          <w:sz w:val="22"/>
          <w:szCs w:val="22"/>
          <w:lang w:eastAsia="en-US"/>
        </w:rPr>
        <w:t xml:space="preserve">Develop specific mitigation measures </w:t>
      </w:r>
      <w:r w:rsidR="00B572CE">
        <w:rPr>
          <w:rFonts w:ascii="Tahoma" w:hAnsi="Tahoma" w:cs="Tahoma"/>
          <w:sz w:val="22"/>
          <w:szCs w:val="22"/>
          <w:lang w:eastAsia="en-US"/>
        </w:rPr>
        <w:t xml:space="preserve">that would need to apply </w:t>
      </w:r>
      <w:r w:rsidRPr="00E334E9">
        <w:rPr>
          <w:rFonts w:ascii="Tahoma" w:hAnsi="Tahoma" w:cs="Tahoma"/>
          <w:sz w:val="22"/>
          <w:szCs w:val="22"/>
          <w:lang w:eastAsia="en-US"/>
        </w:rPr>
        <w:t xml:space="preserve">for each of the </w:t>
      </w:r>
      <w:r w:rsidR="00AE0D44">
        <w:rPr>
          <w:rFonts w:ascii="Tahoma" w:hAnsi="Tahoma" w:cs="Tahoma"/>
          <w:sz w:val="22"/>
          <w:szCs w:val="22"/>
          <w:lang w:eastAsia="en-US"/>
        </w:rPr>
        <w:t xml:space="preserve">viewpoint </w:t>
      </w:r>
      <w:r w:rsidRPr="00E334E9">
        <w:rPr>
          <w:rFonts w:ascii="Tahoma" w:hAnsi="Tahoma" w:cs="Tahoma"/>
          <w:sz w:val="22"/>
          <w:szCs w:val="22"/>
          <w:lang w:eastAsia="en-US"/>
        </w:rPr>
        <w:t xml:space="preserve">locations to further reduce the significant adverse effect on </w:t>
      </w:r>
      <w:r w:rsidR="00AE0D44">
        <w:rPr>
          <w:rFonts w:ascii="Tahoma" w:hAnsi="Tahoma" w:cs="Tahoma"/>
          <w:sz w:val="22"/>
          <w:szCs w:val="22"/>
          <w:lang w:eastAsia="en-US"/>
        </w:rPr>
        <w:t xml:space="preserve">all relevant </w:t>
      </w:r>
      <w:r w:rsidRPr="00E334E9">
        <w:rPr>
          <w:rFonts w:ascii="Tahoma" w:hAnsi="Tahoma" w:cs="Tahoma"/>
          <w:sz w:val="22"/>
          <w:szCs w:val="22"/>
          <w:lang w:eastAsia="en-US"/>
        </w:rPr>
        <w:t>sensitive receptors;</w:t>
      </w:r>
      <w:r w:rsidR="00182EB0">
        <w:rPr>
          <w:rFonts w:ascii="Tahoma" w:hAnsi="Tahoma" w:cs="Tahoma"/>
          <w:sz w:val="22"/>
          <w:szCs w:val="22"/>
          <w:lang w:eastAsia="en-US"/>
        </w:rPr>
        <w:t xml:space="preserve"> and</w:t>
      </w:r>
    </w:p>
    <w:p w:rsidR="001D1019" w:rsidRPr="00182EB0" w:rsidRDefault="00277B9D" w:rsidP="00B572CE">
      <w:pPr>
        <w:numPr>
          <w:ilvl w:val="1"/>
          <w:numId w:val="21"/>
        </w:num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  <w:r w:rsidRPr="00E334E9">
        <w:rPr>
          <w:rFonts w:ascii="Tahoma" w:hAnsi="Tahoma" w:cs="Tahoma"/>
          <w:sz w:val="22"/>
          <w:szCs w:val="22"/>
          <w:lang w:eastAsia="en-US"/>
        </w:rPr>
        <w:t xml:space="preserve">Specify the </w:t>
      </w:r>
      <w:r w:rsidR="00E334E9" w:rsidRPr="00E334E9">
        <w:rPr>
          <w:rFonts w:ascii="Tahoma" w:hAnsi="Tahoma" w:cs="Tahoma"/>
          <w:sz w:val="22"/>
          <w:szCs w:val="22"/>
          <w:lang w:eastAsia="en-US"/>
        </w:rPr>
        <w:t>project</w:t>
      </w:r>
      <w:r w:rsidRPr="00E334E9">
        <w:rPr>
          <w:rFonts w:ascii="Tahoma" w:hAnsi="Tahoma" w:cs="Tahoma"/>
          <w:sz w:val="22"/>
          <w:szCs w:val="22"/>
          <w:lang w:eastAsia="en-US"/>
        </w:rPr>
        <w:t xml:space="preserve"> performance requirements proposed to be implemented to manage the potential effects of the project on visual amenity</w:t>
      </w:r>
      <w:r w:rsidR="00B572CE">
        <w:rPr>
          <w:rFonts w:ascii="Tahoma" w:hAnsi="Tahoma" w:cs="Tahoma"/>
          <w:sz w:val="22"/>
          <w:szCs w:val="22"/>
          <w:lang w:eastAsia="en-US"/>
        </w:rPr>
        <w:t>.</w:t>
      </w:r>
      <w:r w:rsidR="001D1019" w:rsidRPr="00B572CE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80125B" w:rsidRDefault="0080125B" w:rsidP="0080125B">
      <w:pPr>
        <w:spacing w:before="40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551AF3" w:rsidRPr="001F6353" w:rsidRDefault="00F36F38" w:rsidP="00F36F38">
      <w:pPr>
        <w:rPr>
          <w:rFonts w:ascii="Tahoma" w:hAnsi="Tahoma" w:cs="Tahoma"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>Reasons for Decision:</w:t>
      </w:r>
      <w:r>
        <w:rPr>
          <w:rFonts w:ascii="Tahoma" w:hAnsi="Tahoma" w:cs="Tahoma"/>
          <w:b/>
          <w:sz w:val="22"/>
          <w:szCs w:val="20"/>
          <w:lang w:eastAsia="en-US"/>
        </w:rPr>
        <w:t xml:space="preserve">   </w:t>
      </w:r>
    </w:p>
    <w:p w:rsidR="00D9438E" w:rsidRDefault="00733BEE" w:rsidP="00547CED">
      <w:pPr>
        <w:numPr>
          <w:ilvl w:val="0"/>
          <w:numId w:val="14"/>
        </w:numPr>
        <w:autoSpaceDE w:val="0"/>
        <w:autoSpaceDN w:val="0"/>
        <w:adjustRightInd w:val="0"/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There </w:t>
      </w:r>
      <w:r w:rsidRPr="00547CED">
        <w:rPr>
          <w:rFonts w:ascii="Tahoma" w:hAnsi="Tahoma" w:cs="Tahoma"/>
          <w:sz w:val="22"/>
          <w:szCs w:val="22"/>
          <w:lang w:eastAsia="en-US"/>
        </w:rPr>
        <w:t xml:space="preserve">are no practical alternatives for the alignment </w:t>
      </w:r>
      <w:r>
        <w:rPr>
          <w:rFonts w:ascii="Tahoma" w:hAnsi="Tahoma" w:cs="Tahoma"/>
          <w:sz w:val="22"/>
          <w:szCs w:val="22"/>
          <w:lang w:eastAsia="en-US"/>
        </w:rPr>
        <w:t>and t</w:t>
      </w:r>
      <w:r w:rsidR="00D9438E" w:rsidRPr="00D9438E">
        <w:rPr>
          <w:rFonts w:ascii="Tahoma" w:hAnsi="Tahoma" w:cs="Tahoma"/>
          <w:sz w:val="22"/>
          <w:szCs w:val="22"/>
          <w:lang w:eastAsia="en-US"/>
        </w:rPr>
        <w:t xml:space="preserve">he project’s potential environmental effects are not 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sufficiently </w:t>
      </w:r>
      <w:r w:rsidR="00D9438E" w:rsidRPr="00D9438E">
        <w:rPr>
          <w:rFonts w:ascii="Tahoma" w:hAnsi="Tahoma" w:cs="Tahoma"/>
          <w:sz w:val="22"/>
          <w:szCs w:val="22"/>
          <w:lang w:eastAsia="en-US"/>
        </w:rPr>
        <w:t>complex</w:t>
      </w:r>
      <w:r w:rsidR="006207B8">
        <w:rPr>
          <w:rFonts w:ascii="Tahoma" w:hAnsi="Tahoma" w:cs="Tahoma"/>
          <w:sz w:val="22"/>
          <w:szCs w:val="22"/>
          <w:lang w:eastAsia="en-US"/>
        </w:rPr>
        <w:t xml:space="preserve"> or extensive</w:t>
      </w:r>
      <w:r w:rsidR="00D9438E" w:rsidRPr="00D9438E">
        <w:rPr>
          <w:rFonts w:ascii="Tahoma" w:hAnsi="Tahoma" w:cs="Tahoma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to </w:t>
      </w:r>
      <w:r w:rsidR="00D9438E" w:rsidRPr="00D9438E">
        <w:rPr>
          <w:rFonts w:ascii="Tahoma" w:hAnsi="Tahoma" w:cs="Tahoma"/>
          <w:sz w:val="22"/>
          <w:szCs w:val="22"/>
          <w:lang w:eastAsia="en-US"/>
        </w:rPr>
        <w:t xml:space="preserve">warrant </w:t>
      </w:r>
      <w:r w:rsidR="00E31137">
        <w:rPr>
          <w:rFonts w:ascii="Tahoma" w:hAnsi="Tahoma" w:cs="Tahoma"/>
          <w:sz w:val="22"/>
          <w:szCs w:val="22"/>
          <w:lang w:eastAsia="en-US"/>
        </w:rPr>
        <w:t xml:space="preserve">an </w:t>
      </w:r>
      <w:r w:rsidR="00D9438E" w:rsidRPr="00D9438E">
        <w:rPr>
          <w:rFonts w:ascii="Tahoma" w:hAnsi="Tahoma" w:cs="Tahoma"/>
          <w:sz w:val="22"/>
          <w:szCs w:val="22"/>
          <w:lang w:eastAsia="en-US"/>
        </w:rPr>
        <w:t>Environment Effects Statement.</w:t>
      </w:r>
    </w:p>
    <w:p w:rsidR="00611247" w:rsidRDefault="002038BC" w:rsidP="00894308">
      <w:pPr>
        <w:numPr>
          <w:ilvl w:val="0"/>
          <w:numId w:val="14"/>
        </w:numPr>
        <w:autoSpaceDE w:val="0"/>
        <w:autoSpaceDN w:val="0"/>
        <w:adjustRightInd w:val="0"/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T</w:t>
      </w:r>
      <w:r w:rsidR="00D9438E">
        <w:rPr>
          <w:rFonts w:ascii="Tahoma" w:hAnsi="Tahoma" w:cs="Tahoma"/>
          <w:sz w:val="22"/>
          <w:szCs w:val="22"/>
          <w:lang w:eastAsia="en-US"/>
        </w:rPr>
        <w:t>here is</w:t>
      </w:r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9438E">
        <w:rPr>
          <w:rFonts w:ascii="Tahoma" w:hAnsi="Tahoma" w:cs="Tahoma"/>
          <w:sz w:val="22"/>
          <w:szCs w:val="22"/>
          <w:lang w:eastAsia="en-US"/>
        </w:rPr>
        <w:t xml:space="preserve">potential for adverse environmental effects, in particular on </w:t>
      </w:r>
      <w:r w:rsidR="00611247">
        <w:rPr>
          <w:rFonts w:ascii="Tahoma" w:hAnsi="Tahoma" w:cs="Tahoma"/>
          <w:sz w:val="22"/>
          <w:szCs w:val="22"/>
          <w:lang w:eastAsia="en-US"/>
        </w:rPr>
        <w:t xml:space="preserve">biodiversity </w:t>
      </w:r>
      <w:r>
        <w:rPr>
          <w:rFonts w:ascii="Tahoma" w:hAnsi="Tahoma" w:cs="Tahoma"/>
          <w:sz w:val="22"/>
          <w:szCs w:val="22"/>
          <w:lang w:eastAsia="en-US"/>
        </w:rPr>
        <w:t>values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, cultural heritage, </w:t>
      </w:r>
      <w:r w:rsidR="003C397B">
        <w:rPr>
          <w:rFonts w:ascii="Tahoma" w:hAnsi="Tahoma" w:cs="Tahoma"/>
          <w:sz w:val="22"/>
          <w:szCs w:val="22"/>
          <w:lang w:eastAsia="en-US"/>
        </w:rPr>
        <w:t xml:space="preserve">as well as landscape and </w:t>
      </w:r>
      <w:r w:rsidR="00894308">
        <w:rPr>
          <w:rFonts w:ascii="Tahoma" w:hAnsi="Tahoma" w:cs="Tahoma"/>
          <w:sz w:val="22"/>
          <w:szCs w:val="22"/>
          <w:lang w:eastAsia="en-US"/>
        </w:rPr>
        <w:t>amen</w:t>
      </w:r>
      <w:r w:rsidR="00D9438E">
        <w:rPr>
          <w:rFonts w:ascii="Tahoma" w:hAnsi="Tahoma" w:cs="Tahoma"/>
          <w:sz w:val="22"/>
          <w:szCs w:val="22"/>
          <w:lang w:eastAsia="en-US"/>
        </w:rPr>
        <w:t xml:space="preserve">ity </w:t>
      </w:r>
      <w:r w:rsidR="003C397B">
        <w:rPr>
          <w:rFonts w:ascii="Tahoma" w:hAnsi="Tahoma" w:cs="Tahoma"/>
          <w:sz w:val="22"/>
          <w:szCs w:val="22"/>
          <w:lang w:eastAsia="en-US"/>
        </w:rPr>
        <w:t>values</w:t>
      </w:r>
      <w:r w:rsidR="00A5444A">
        <w:rPr>
          <w:rFonts w:ascii="Tahoma" w:hAnsi="Tahoma" w:cs="Tahoma"/>
          <w:sz w:val="22"/>
          <w:szCs w:val="22"/>
          <w:lang w:eastAsia="en-US"/>
        </w:rPr>
        <w:t>,</w:t>
      </w:r>
      <w:r w:rsidR="003C397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9438E">
        <w:rPr>
          <w:rFonts w:ascii="Tahoma" w:hAnsi="Tahoma" w:cs="Tahoma"/>
          <w:sz w:val="22"/>
          <w:szCs w:val="22"/>
          <w:lang w:eastAsia="en-US"/>
        </w:rPr>
        <w:t xml:space="preserve">due to </w:t>
      </w:r>
      <w:r w:rsidR="00B2038A">
        <w:rPr>
          <w:rFonts w:ascii="Tahoma" w:hAnsi="Tahoma" w:cs="Tahoma"/>
          <w:sz w:val="22"/>
          <w:szCs w:val="22"/>
          <w:lang w:eastAsia="en-US"/>
        </w:rPr>
        <w:t xml:space="preserve">nature </w:t>
      </w:r>
      <w:r w:rsidR="00E34961">
        <w:rPr>
          <w:rFonts w:ascii="Tahoma" w:hAnsi="Tahoma" w:cs="Tahoma"/>
          <w:sz w:val="22"/>
          <w:szCs w:val="22"/>
          <w:lang w:eastAsia="en-US"/>
        </w:rPr>
        <w:t>of the existing</w:t>
      </w:r>
      <w:r w:rsidR="00A33712">
        <w:rPr>
          <w:rFonts w:ascii="Tahoma" w:hAnsi="Tahoma" w:cs="Tahoma"/>
          <w:sz w:val="22"/>
          <w:szCs w:val="22"/>
          <w:lang w:eastAsia="en-US"/>
        </w:rPr>
        <w:t xml:space="preserve"> surrounding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 environment </w:t>
      </w:r>
      <w:r w:rsidR="00B2038A">
        <w:rPr>
          <w:rFonts w:ascii="Tahoma" w:hAnsi="Tahoma" w:cs="Tahoma"/>
          <w:sz w:val="22"/>
          <w:szCs w:val="22"/>
          <w:lang w:eastAsia="en-US"/>
        </w:rPr>
        <w:t xml:space="preserve">and </w:t>
      </w:r>
      <w:r w:rsidR="00D9438E">
        <w:rPr>
          <w:rFonts w:ascii="Tahoma" w:hAnsi="Tahoma" w:cs="Tahoma"/>
          <w:sz w:val="22"/>
          <w:szCs w:val="22"/>
          <w:lang w:eastAsia="en-US"/>
        </w:rPr>
        <w:t xml:space="preserve">changes </w:t>
      </w:r>
      <w:r w:rsidR="00B2038A">
        <w:rPr>
          <w:rFonts w:ascii="Tahoma" w:hAnsi="Tahoma" w:cs="Tahoma"/>
          <w:sz w:val="22"/>
          <w:szCs w:val="22"/>
          <w:lang w:eastAsia="en-US"/>
        </w:rPr>
        <w:t>resulting from the project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.  However, </w:t>
      </w:r>
      <w:r w:rsidR="00894308" w:rsidRPr="00894308">
        <w:rPr>
          <w:rFonts w:ascii="Tahoma" w:hAnsi="Tahoma" w:cs="Tahoma"/>
          <w:sz w:val="22"/>
          <w:szCs w:val="22"/>
          <w:lang w:eastAsia="en-US"/>
        </w:rPr>
        <w:t xml:space="preserve">effects associated with construction noise, operational noise and visual amenity </w:t>
      </w:r>
      <w:r w:rsidR="00894308">
        <w:rPr>
          <w:rFonts w:ascii="Tahoma" w:hAnsi="Tahoma" w:cs="Tahoma"/>
          <w:sz w:val="22"/>
          <w:szCs w:val="22"/>
          <w:lang w:eastAsia="en-US"/>
        </w:rPr>
        <w:t xml:space="preserve">can be sufficiently </w:t>
      </w:r>
      <w:r>
        <w:rPr>
          <w:rFonts w:ascii="Tahoma" w:hAnsi="Tahoma" w:cs="Tahoma"/>
          <w:sz w:val="22"/>
          <w:szCs w:val="22"/>
          <w:lang w:eastAsia="en-US"/>
        </w:rPr>
        <w:t xml:space="preserve">addressed </w:t>
      </w:r>
      <w:r w:rsidR="00894308">
        <w:rPr>
          <w:rFonts w:ascii="Tahoma" w:hAnsi="Tahoma" w:cs="Tahoma"/>
          <w:sz w:val="22"/>
          <w:szCs w:val="22"/>
          <w:lang w:eastAsia="en-US"/>
        </w:rPr>
        <w:t>through targeted conditions</w:t>
      </w:r>
      <w:r w:rsidR="00D218B3">
        <w:rPr>
          <w:rFonts w:ascii="Tahoma" w:hAnsi="Tahoma" w:cs="Tahoma"/>
          <w:sz w:val="22"/>
          <w:szCs w:val="22"/>
          <w:lang w:eastAsia="en-US"/>
        </w:rPr>
        <w:t xml:space="preserve"> set out within this decision</w:t>
      </w:r>
      <w:r w:rsidR="00894308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:rsidR="00611247" w:rsidRDefault="00611247" w:rsidP="00611247">
      <w:pPr>
        <w:numPr>
          <w:ilvl w:val="0"/>
          <w:numId w:val="14"/>
        </w:numPr>
        <w:autoSpaceDE w:val="0"/>
        <w:autoSpaceDN w:val="0"/>
        <w:adjustRightInd w:val="0"/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 w:rsidRPr="00611247">
        <w:rPr>
          <w:rFonts w:ascii="Tahoma" w:hAnsi="Tahoma" w:cs="Tahoma"/>
          <w:sz w:val="22"/>
          <w:szCs w:val="22"/>
          <w:lang w:eastAsia="en-US"/>
        </w:rPr>
        <w:t>The potential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 adverse 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effects on biodiversity 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values 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have been </w:t>
      </w:r>
      <w:r w:rsidR="00A5444A">
        <w:rPr>
          <w:rFonts w:ascii="Tahoma" w:hAnsi="Tahoma" w:cs="Tahoma"/>
          <w:sz w:val="22"/>
          <w:szCs w:val="22"/>
          <w:lang w:eastAsia="en-US"/>
        </w:rPr>
        <w:t xml:space="preserve">thoroughly 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examined as part of the referral and will be further 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assessed and </w:t>
      </w:r>
      <w:r w:rsidR="002038BC">
        <w:rPr>
          <w:rFonts w:ascii="Tahoma" w:hAnsi="Tahoma" w:cs="Tahoma"/>
          <w:sz w:val="22"/>
          <w:szCs w:val="22"/>
          <w:lang w:eastAsia="en-US"/>
        </w:rPr>
        <w:t>managed t</w:t>
      </w:r>
      <w:r w:rsidRPr="00611247">
        <w:rPr>
          <w:rFonts w:ascii="Tahoma" w:hAnsi="Tahoma" w:cs="Tahoma"/>
          <w:sz w:val="22"/>
          <w:szCs w:val="22"/>
          <w:lang w:eastAsia="en-US"/>
        </w:rPr>
        <w:t>hrough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 requirements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 under the </w:t>
      </w:r>
      <w:r w:rsidRPr="000343A5">
        <w:rPr>
          <w:rFonts w:ascii="Tahoma" w:hAnsi="Tahoma" w:cs="Tahoma"/>
          <w:i/>
          <w:sz w:val="22"/>
          <w:szCs w:val="22"/>
          <w:lang w:eastAsia="en-US"/>
        </w:rPr>
        <w:t>Planning and Environment Act 1987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2038BC" w:rsidRPr="00143057">
        <w:rPr>
          <w:rFonts w:ascii="Tahoma" w:hAnsi="Tahoma" w:cs="Tahoma"/>
          <w:i/>
          <w:sz w:val="22"/>
          <w:szCs w:val="22"/>
          <w:lang w:eastAsia="en-US"/>
        </w:rPr>
        <w:t>Flora and Fauna Guarantee Act 1988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, and the </w:t>
      </w:r>
      <w:r w:rsidR="002038BC" w:rsidRPr="00EC3761">
        <w:rPr>
          <w:rFonts w:ascii="Tahoma" w:hAnsi="Tahoma" w:cs="Tahoma"/>
          <w:i/>
          <w:sz w:val="22"/>
          <w:szCs w:val="22"/>
          <w:lang w:eastAsia="en-US"/>
        </w:rPr>
        <w:t xml:space="preserve">Environment Protection and </w:t>
      </w:r>
      <w:r w:rsidR="002038BC" w:rsidRPr="002038BC">
        <w:rPr>
          <w:rFonts w:ascii="Tahoma" w:hAnsi="Tahoma" w:cs="Tahoma"/>
          <w:i/>
          <w:sz w:val="22"/>
          <w:szCs w:val="22"/>
          <w:lang w:eastAsia="en-US"/>
        </w:rPr>
        <w:t>Biodiversity</w:t>
      </w:r>
      <w:r w:rsidR="002038BC" w:rsidRPr="00EC3761">
        <w:rPr>
          <w:rFonts w:ascii="Tahoma" w:hAnsi="Tahoma" w:cs="Tahoma"/>
          <w:i/>
          <w:sz w:val="22"/>
          <w:szCs w:val="22"/>
          <w:lang w:eastAsia="en-US"/>
        </w:rPr>
        <w:t xml:space="preserve"> Conservation Act 1999</w:t>
      </w:r>
      <w:r w:rsidR="002038BC">
        <w:rPr>
          <w:rFonts w:ascii="Tahoma" w:hAnsi="Tahoma" w:cs="Tahoma"/>
          <w:sz w:val="22"/>
          <w:szCs w:val="22"/>
          <w:lang w:eastAsia="en-US"/>
        </w:rPr>
        <w:t>.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 This will </w:t>
      </w:r>
      <w:r w:rsidRPr="00611247">
        <w:rPr>
          <w:rFonts w:ascii="Tahoma" w:hAnsi="Tahoma" w:cs="Tahoma"/>
          <w:sz w:val="22"/>
          <w:szCs w:val="22"/>
          <w:lang w:eastAsia="en-US"/>
        </w:rPr>
        <w:t>includ</w:t>
      </w:r>
      <w:r w:rsidR="002038BC">
        <w:rPr>
          <w:rFonts w:ascii="Tahoma" w:hAnsi="Tahoma" w:cs="Tahoma"/>
          <w:sz w:val="22"/>
          <w:szCs w:val="22"/>
          <w:lang w:eastAsia="en-US"/>
        </w:rPr>
        <w:t>e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ensuring </w:t>
      </w:r>
      <w:r w:rsidRPr="00611247">
        <w:rPr>
          <w:rFonts w:ascii="Tahoma" w:hAnsi="Tahoma" w:cs="Tahoma"/>
          <w:sz w:val="22"/>
          <w:szCs w:val="22"/>
          <w:lang w:eastAsia="en-US"/>
        </w:rPr>
        <w:t>appropriate mitigation and offsets</w:t>
      </w:r>
      <w:r w:rsidR="002038BC">
        <w:rPr>
          <w:rFonts w:ascii="Tahoma" w:hAnsi="Tahoma" w:cs="Tahoma"/>
          <w:sz w:val="22"/>
          <w:szCs w:val="22"/>
          <w:lang w:eastAsia="en-US"/>
        </w:rPr>
        <w:t xml:space="preserve"> in accordance with state and </w:t>
      </w:r>
      <w:r w:rsidR="00F45C3F">
        <w:rPr>
          <w:rFonts w:ascii="Tahoma" w:hAnsi="Tahoma" w:cs="Tahoma"/>
          <w:sz w:val="22"/>
          <w:szCs w:val="22"/>
          <w:lang w:eastAsia="en-US"/>
        </w:rPr>
        <w:t>c</w:t>
      </w:r>
      <w:r w:rsidR="002038BC">
        <w:rPr>
          <w:rFonts w:ascii="Tahoma" w:hAnsi="Tahoma" w:cs="Tahoma"/>
          <w:sz w:val="22"/>
          <w:szCs w:val="22"/>
          <w:lang w:eastAsia="en-US"/>
        </w:rPr>
        <w:t>ommonwealth</w:t>
      </w:r>
      <w:r w:rsidR="00E34961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0E6BC9">
        <w:rPr>
          <w:rFonts w:ascii="Tahoma" w:hAnsi="Tahoma" w:cs="Tahoma"/>
          <w:sz w:val="22"/>
          <w:szCs w:val="22"/>
          <w:lang w:eastAsia="en-US"/>
        </w:rPr>
        <w:t>legislation</w:t>
      </w:r>
      <w:r w:rsidR="002038BC">
        <w:rPr>
          <w:rFonts w:ascii="Tahoma" w:hAnsi="Tahoma" w:cs="Tahoma"/>
          <w:sz w:val="22"/>
          <w:szCs w:val="22"/>
          <w:lang w:eastAsia="en-US"/>
        </w:rPr>
        <w:t>.</w:t>
      </w:r>
      <w:r w:rsidRPr="00611247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3C397B" w:rsidRDefault="003C397B" w:rsidP="003C397B">
      <w:pPr>
        <w:numPr>
          <w:ilvl w:val="0"/>
          <w:numId w:val="14"/>
        </w:numPr>
        <w:autoSpaceDE w:val="0"/>
        <w:autoSpaceDN w:val="0"/>
        <w:adjustRightInd w:val="0"/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 w:rsidRPr="003C397B">
        <w:rPr>
          <w:rFonts w:ascii="Tahoma" w:hAnsi="Tahoma" w:cs="Tahoma"/>
          <w:sz w:val="22"/>
          <w:szCs w:val="22"/>
          <w:lang w:eastAsia="en-US"/>
        </w:rPr>
        <w:t>Potential</w:t>
      </w:r>
      <w:r w:rsidR="000E6BC9">
        <w:rPr>
          <w:rFonts w:ascii="Tahoma" w:hAnsi="Tahoma" w:cs="Tahoma"/>
          <w:sz w:val="22"/>
          <w:szCs w:val="22"/>
          <w:lang w:eastAsia="en-US"/>
        </w:rPr>
        <w:t xml:space="preserve"> adverse </w:t>
      </w:r>
      <w:r w:rsidRPr="003C397B">
        <w:rPr>
          <w:rFonts w:ascii="Tahoma" w:hAnsi="Tahoma" w:cs="Tahoma"/>
          <w:sz w:val="22"/>
          <w:szCs w:val="22"/>
          <w:lang w:eastAsia="en-US"/>
        </w:rPr>
        <w:t xml:space="preserve">effects on Aboriginal cultural heritage values can be addressed through the statutory requirements under the </w:t>
      </w:r>
      <w:r w:rsidRPr="000438BA">
        <w:rPr>
          <w:rFonts w:ascii="Tahoma" w:hAnsi="Tahoma" w:cs="Tahoma"/>
          <w:i/>
          <w:sz w:val="22"/>
          <w:szCs w:val="22"/>
          <w:lang w:eastAsia="en-US"/>
        </w:rPr>
        <w:t>Aboriginal Heritage Act 2006</w:t>
      </w:r>
      <w:r w:rsidRPr="003C397B">
        <w:rPr>
          <w:rFonts w:ascii="Tahoma" w:hAnsi="Tahoma" w:cs="Tahoma"/>
          <w:sz w:val="22"/>
          <w:szCs w:val="22"/>
          <w:lang w:eastAsia="en-US"/>
        </w:rPr>
        <w:t>.</w:t>
      </w:r>
    </w:p>
    <w:p w:rsidR="00611247" w:rsidRPr="00EA2267" w:rsidRDefault="00611247" w:rsidP="00611247">
      <w:pPr>
        <w:numPr>
          <w:ilvl w:val="0"/>
          <w:numId w:val="14"/>
        </w:numPr>
        <w:autoSpaceDE w:val="0"/>
        <w:autoSpaceDN w:val="0"/>
        <w:adjustRightInd w:val="0"/>
        <w:spacing w:before="180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Other </w:t>
      </w:r>
      <w:r w:rsidR="000E6BC9">
        <w:rPr>
          <w:rFonts w:ascii="Tahoma" w:hAnsi="Tahoma" w:cs="Tahoma"/>
          <w:sz w:val="22"/>
          <w:szCs w:val="22"/>
          <w:lang w:eastAsia="en-US"/>
        </w:rPr>
        <w:t xml:space="preserve">residual </w:t>
      </w:r>
      <w:r>
        <w:rPr>
          <w:rFonts w:ascii="Tahoma" w:hAnsi="Tahoma" w:cs="Tahoma"/>
          <w:sz w:val="22"/>
          <w:szCs w:val="22"/>
          <w:lang w:eastAsia="en-US"/>
        </w:rPr>
        <w:t xml:space="preserve">potential </w:t>
      </w:r>
      <w:r w:rsidRPr="00EA2267">
        <w:rPr>
          <w:rFonts w:ascii="Tahoma" w:hAnsi="Tahoma" w:cs="Tahoma"/>
          <w:sz w:val="22"/>
          <w:szCs w:val="22"/>
          <w:lang w:eastAsia="en-US"/>
        </w:rPr>
        <w:t xml:space="preserve">effects should be readily addressed through </w:t>
      </w:r>
      <w:r w:rsidR="000E6BC9">
        <w:rPr>
          <w:rFonts w:ascii="Tahoma" w:hAnsi="Tahoma" w:cs="Tahoma"/>
          <w:sz w:val="22"/>
          <w:szCs w:val="22"/>
          <w:lang w:eastAsia="en-US"/>
        </w:rPr>
        <w:t xml:space="preserve">respective </w:t>
      </w:r>
      <w:r w:rsidRPr="00EA2267">
        <w:rPr>
          <w:rFonts w:ascii="Tahoma" w:hAnsi="Tahoma" w:cs="Tahoma"/>
          <w:sz w:val="22"/>
          <w:szCs w:val="22"/>
          <w:lang w:eastAsia="en-US"/>
        </w:rPr>
        <w:t xml:space="preserve">statutory requirements, under the </w:t>
      </w:r>
      <w:r w:rsidRPr="00EA2267">
        <w:rPr>
          <w:rFonts w:ascii="Tahoma" w:hAnsi="Tahoma" w:cs="Tahoma"/>
          <w:i/>
          <w:sz w:val="22"/>
          <w:szCs w:val="22"/>
          <w:lang w:eastAsia="en-US"/>
        </w:rPr>
        <w:t>Planning and Environment Act 1987</w:t>
      </w:r>
      <w:r w:rsidRPr="00EA2267">
        <w:rPr>
          <w:rFonts w:ascii="Tahoma" w:hAnsi="Tahoma" w:cs="Tahoma"/>
          <w:sz w:val="22"/>
          <w:szCs w:val="22"/>
          <w:lang w:eastAsia="en-US"/>
        </w:rPr>
        <w:t xml:space="preserve">, </w:t>
      </w:r>
      <w:r w:rsidRPr="00EA2267">
        <w:rPr>
          <w:rFonts w:ascii="Tahoma" w:hAnsi="Tahoma" w:cs="Tahoma"/>
          <w:i/>
          <w:sz w:val="22"/>
          <w:szCs w:val="22"/>
          <w:lang w:eastAsia="en-US"/>
        </w:rPr>
        <w:t>Heritage Act 1995</w:t>
      </w:r>
      <w:r w:rsidRPr="00EA2267">
        <w:rPr>
          <w:rFonts w:ascii="Tahoma" w:hAnsi="Tahoma" w:cs="Tahoma"/>
          <w:sz w:val="22"/>
          <w:szCs w:val="22"/>
          <w:lang w:eastAsia="en-US"/>
        </w:rPr>
        <w:t xml:space="preserve">, and </w:t>
      </w:r>
      <w:r w:rsidRPr="00EA2267">
        <w:rPr>
          <w:rFonts w:ascii="Tahoma" w:hAnsi="Tahoma" w:cs="Tahoma"/>
          <w:i/>
          <w:sz w:val="22"/>
          <w:szCs w:val="22"/>
          <w:lang w:eastAsia="en-US"/>
        </w:rPr>
        <w:t>Water Act 1970</w:t>
      </w:r>
      <w:r w:rsidRPr="00EA2267">
        <w:rPr>
          <w:rFonts w:ascii="Tahoma" w:hAnsi="Tahoma" w:cs="Tahoma"/>
          <w:sz w:val="22"/>
          <w:szCs w:val="22"/>
          <w:lang w:eastAsia="en-US"/>
        </w:rPr>
        <w:t>.</w:t>
      </w:r>
    </w:p>
    <w:p w:rsidR="00D9438E" w:rsidRDefault="00D9438E" w:rsidP="00F36F38">
      <w:pPr>
        <w:rPr>
          <w:rFonts w:ascii="Tahoma" w:hAnsi="Tahoma" w:cs="Tahoma"/>
          <w:b/>
          <w:sz w:val="22"/>
          <w:szCs w:val="20"/>
          <w:lang w:eastAsia="en-US"/>
        </w:rPr>
      </w:pPr>
    </w:p>
    <w:p w:rsidR="00D9438E" w:rsidRPr="00253BD5" w:rsidRDefault="00D9438E" w:rsidP="00F36F38">
      <w:pPr>
        <w:rPr>
          <w:rFonts w:ascii="Tahoma" w:hAnsi="Tahoma" w:cs="Tahoma"/>
          <w:b/>
          <w:sz w:val="22"/>
          <w:szCs w:val="20"/>
          <w:lang w:eastAsia="en-US"/>
        </w:rPr>
      </w:pPr>
    </w:p>
    <w:p w:rsidR="00551AF3" w:rsidRPr="0013136D" w:rsidRDefault="00F36F38" w:rsidP="00F36F38">
      <w:pPr>
        <w:rPr>
          <w:rFonts w:ascii="Arial" w:hAnsi="Arial" w:cs="Arial"/>
          <w:b/>
          <w:sz w:val="20"/>
          <w:szCs w:val="20"/>
          <w:lang w:eastAsia="en-US"/>
        </w:rPr>
      </w:pPr>
      <w:r w:rsidRPr="0013136D">
        <w:rPr>
          <w:rFonts w:ascii="Arial" w:hAnsi="Arial" w:cs="Arial"/>
          <w:b/>
          <w:sz w:val="20"/>
          <w:szCs w:val="20"/>
          <w:lang w:eastAsia="en-US"/>
        </w:rPr>
        <w:t>Date of Decision:</w:t>
      </w:r>
      <w:r w:rsidRPr="0013136D">
        <w:rPr>
          <w:rFonts w:ascii="Arial" w:hAnsi="Arial" w:cs="Arial"/>
          <w:b/>
          <w:sz w:val="20"/>
          <w:szCs w:val="20"/>
          <w:lang w:eastAsia="en-US"/>
        </w:rPr>
        <w:tab/>
      </w:r>
      <w:r w:rsidR="003E43AA">
        <w:rPr>
          <w:rFonts w:ascii="Arial" w:hAnsi="Arial" w:cs="Arial"/>
          <w:b/>
          <w:sz w:val="20"/>
          <w:szCs w:val="20"/>
          <w:lang w:eastAsia="en-US"/>
        </w:rPr>
        <w:t>6 Septem</w:t>
      </w:r>
      <w:bookmarkStart w:id="0" w:name="_GoBack"/>
      <w:bookmarkEnd w:id="0"/>
      <w:r w:rsidR="0013136D" w:rsidRPr="0013136D">
        <w:rPr>
          <w:rFonts w:ascii="Arial" w:hAnsi="Arial" w:cs="Arial"/>
          <w:b/>
          <w:sz w:val="20"/>
          <w:szCs w:val="20"/>
          <w:lang w:eastAsia="en-US"/>
        </w:rPr>
        <w:t>ber 2016</w:t>
      </w:r>
    </w:p>
    <w:sectPr w:rsidR="00551AF3" w:rsidRPr="0013136D" w:rsidSect="00472E49">
      <w:headerReference w:type="default" r:id="rId9"/>
      <w:pgSz w:w="11907" w:h="16840" w:code="9"/>
      <w:pgMar w:top="1440" w:right="1440" w:bottom="1134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0F" w:rsidRDefault="009D0F0F">
      <w:r>
        <w:separator/>
      </w:r>
    </w:p>
  </w:endnote>
  <w:endnote w:type="continuationSeparator" w:id="0">
    <w:p w:rsidR="009D0F0F" w:rsidRDefault="009D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0F" w:rsidRDefault="009D0F0F">
      <w:r>
        <w:separator/>
      </w:r>
    </w:p>
  </w:footnote>
  <w:footnote w:type="continuationSeparator" w:id="0">
    <w:p w:rsidR="009D0F0F" w:rsidRDefault="009D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9" w:rsidRPr="00F079DB" w:rsidRDefault="00C70D80">
    <w:pPr>
      <w:pStyle w:val="Header"/>
      <w:jc w:val="right"/>
      <w:rPr>
        <w:rFonts w:ascii="Tahoma" w:hAnsi="Tahoma" w:cs="Tahoma"/>
        <w:sz w:val="22"/>
      </w:rPr>
    </w:pPr>
    <w:r w:rsidRPr="00F079DB">
      <w:rPr>
        <w:rFonts w:ascii="Tahoma" w:hAnsi="Tahoma" w:cs="Tahoma"/>
        <w:sz w:val="22"/>
      </w:rPr>
      <w:t xml:space="preserve">REFERRAL NUMBER </w:t>
    </w:r>
    <w:r w:rsidR="00867966" w:rsidRPr="00867966">
      <w:rPr>
        <w:rFonts w:ascii="Tahoma" w:hAnsi="Tahoma" w:cs="Tahoma"/>
        <w:sz w:val="22"/>
      </w:rPr>
      <w:t>2016-R04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488"/>
    <w:multiLevelType w:val="hybridMultilevel"/>
    <w:tmpl w:val="9626BA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30532"/>
    <w:multiLevelType w:val="hybridMultilevel"/>
    <w:tmpl w:val="E1B0CE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97A24"/>
    <w:multiLevelType w:val="hybridMultilevel"/>
    <w:tmpl w:val="0744197E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05D2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5B7B30"/>
    <w:multiLevelType w:val="hybridMultilevel"/>
    <w:tmpl w:val="459E2E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A7091A"/>
    <w:multiLevelType w:val="hybridMultilevel"/>
    <w:tmpl w:val="C4101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4EF18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D3853"/>
    <w:multiLevelType w:val="hybridMultilevel"/>
    <w:tmpl w:val="325A0D1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B90C3A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8">
    <w:nsid w:val="37032D92"/>
    <w:multiLevelType w:val="hybridMultilevel"/>
    <w:tmpl w:val="E8D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93598"/>
    <w:multiLevelType w:val="multilevel"/>
    <w:tmpl w:val="907A1B7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44B81191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476C3961"/>
    <w:multiLevelType w:val="multilevel"/>
    <w:tmpl w:val="4A40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AE569F9"/>
    <w:multiLevelType w:val="singleLevel"/>
    <w:tmpl w:val="80E8B87E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3664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060CB3"/>
    <w:multiLevelType w:val="hybridMultilevel"/>
    <w:tmpl w:val="D7B843BE"/>
    <w:lvl w:ilvl="0" w:tplc="3F980038">
      <w:start w:val="1"/>
      <w:numFmt w:val="lowerRoman"/>
      <w:lvlText w:val="%1."/>
      <w:lvlJc w:val="right"/>
      <w:pPr>
        <w:ind w:left="108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872E30"/>
    <w:multiLevelType w:val="singleLevel"/>
    <w:tmpl w:val="7AF6C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BAD467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97A74"/>
    <w:multiLevelType w:val="hybridMultilevel"/>
    <w:tmpl w:val="4F480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31A8"/>
    <w:multiLevelType w:val="hybridMultilevel"/>
    <w:tmpl w:val="5EAEA5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22B1CC9"/>
    <w:multiLevelType w:val="hybridMultilevel"/>
    <w:tmpl w:val="C4101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4EF18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66CC7"/>
    <w:multiLevelType w:val="singleLevel"/>
    <w:tmpl w:val="69FE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1"/>
  </w:num>
  <w:num w:numId="5">
    <w:abstractNumId w:val="19"/>
  </w:num>
  <w:num w:numId="6">
    <w:abstractNumId w:val="3"/>
  </w:num>
  <w:num w:numId="7">
    <w:abstractNumId w:val="15"/>
  </w:num>
  <w:num w:numId="8">
    <w:abstractNumId w:val="21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8"/>
  </w:num>
  <w:num w:numId="16">
    <w:abstractNumId w:val="0"/>
  </w:num>
  <w:num w:numId="17">
    <w:abstractNumId w:val="18"/>
  </w:num>
  <w:num w:numId="18">
    <w:abstractNumId w:val="1"/>
  </w:num>
  <w:num w:numId="19">
    <w:abstractNumId w:val="2"/>
  </w:num>
  <w:num w:numId="20">
    <w:abstractNumId w:val="14"/>
  </w:num>
  <w:num w:numId="21">
    <w:abstractNumId w:val="20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4E"/>
    <w:rsid w:val="00002C4E"/>
    <w:rsid w:val="00005D79"/>
    <w:rsid w:val="00015498"/>
    <w:rsid w:val="00024702"/>
    <w:rsid w:val="00025F57"/>
    <w:rsid w:val="00026458"/>
    <w:rsid w:val="000343A5"/>
    <w:rsid w:val="00041135"/>
    <w:rsid w:val="000438BA"/>
    <w:rsid w:val="00044272"/>
    <w:rsid w:val="00044E7B"/>
    <w:rsid w:val="00050F4B"/>
    <w:rsid w:val="00055CF8"/>
    <w:rsid w:val="00071011"/>
    <w:rsid w:val="00076F36"/>
    <w:rsid w:val="00086380"/>
    <w:rsid w:val="00093233"/>
    <w:rsid w:val="00096190"/>
    <w:rsid w:val="000E6BC9"/>
    <w:rsid w:val="00107A1F"/>
    <w:rsid w:val="00120BD1"/>
    <w:rsid w:val="0012303B"/>
    <w:rsid w:val="0013136D"/>
    <w:rsid w:val="001353B7"/>
    <w:rsid w:val="00143057"/>
    <w:rsid w:val="00147339"/>
    <w:rsid w:val="0016003C"/>
    <w:rsid w:val="0017777F"/>
    <w:rsid w:val="00182EB0"/>
    <w:rsid w:val="00187BB6"/>
    <w:rsid w:val="0019050D"/>
    <w:rsid w:val="001962B7"/>
    <w:rsid w:val="001A0D93"/>
    <w:rsid w:val="001A3A86"/>
    <w:rsid w:val="001B611D"/>
    <w:rsid w:val="001D1019"/>
    <w:rsid w:val="001F486B"/>
    <w:rsid w:val="002038BC"/>
    <w:rsid w:val="00207FE8"/>
    <w:rsid w:val="0022764C"/>
    <w:rsid w:val="00243B5C"/>
    <w:rsid w:val="00247B5D"/>
    <w:rsid w:val="00277B9D"/>
    <w:rsid w:val="00282F6C"/>
    <w:rsid w:val="0029150F"/>
    <w:rsid w:val="002A063F"/>
    <w:rsid w:val="002A31B4"/>
    <w:rsid w:val="002A798E"/>
    <w:rsid w:val="002B27C8"/>
    <w:rsid w:val="002E664E"/>
    <w:rsid w:val="00300C56"/>
    <w:rsid w:val="00302656"/>
    <w:rsid w:val="0031652C"/>
    <w:rsid w:val="00322DA1"/>
    <w:rsid w:val="0032465E"/>
    <w:rsid w:val="003571C5"/>
    <w:rsid w:val="0038672F"/>
    <w:rsid w:val="00390623"/>
    <w:rsid w:val="00396D7A"/>
    <w:rsid w:val="003A3B1D"/>
    <w:rsid w:val="003C397B"/>
    <w:rsid w:val="003C6208"/>
    <w:rsid w:val="003E36F8"/>
    <w:rsid w:val="003E43AA"/>
    <w:rsid w:val="003F01F9"/>
    <w:rsid w:val="003F1D4C"/>
    <w:rsid w:val="0040600E"/>
    <w:rsid w:val="00461E83"/>
    <w:rsid w:val="004632F1"/>
    <w:rsid w:val="00472E49"/>
    <w:rsid w:val="00485346"/>
    <w:rsid w:val="0048710B"/>
    <w:rsid w:val="00487AF7"/>
    <w:rsid w:val="004A032C"/>
    <w:rsid w:val="004B0421"/>
    <w:rsid w:val="004E20BF"/>
    <w:rsid w:val="005016E9"/>
    <w:rsid w:val="005448BE"/>
    <w:rsid w:val="00547CED"/>
    <w:rsid w:val="00551AF3"/>
    <w:rsid w:val="00556675"/>
    <w:rsid w:val="0058319A"/>
    <w:rsid w:val="00586208"/>
    <w:rsid w:val="005916A7"/>
    <w:rsid w:val="005A0E4A"/>
    <w:rsid w:val="005A3A2B"/>
    <w:rsid w:val="005B0ACD"/>
    <w:rsid w:val="005D2E4B"/>
    <w:rsid w:val="005E1354"/>
    <w:rsid w:val="006079FC"/>
    <w:rsid w:val="00607D41"/>
    <w:rsid w:val="00611247"/>
    <w:rsid w:val="006207B8"/>
    <w:rsid w:val="006244E1"/>
    <w:rsid w:val="00652CFC"/>
    <w:rsid w:val="00657A5F"/>
    <w:rsid w:val="00666C2F"/>
    <w:rsid w:val="0067075B"/>
    <w:rsid w:val="0067222B"/>
    <w:rsid w:val="00677C32"/>
    <w:rsid w:val="006C59D4"/>
    <w:rsid w:val="00733BEE"/>
    <w:rsid w:val="00740579"/>
    <w:rsid w:val="00775245"/>
    <w:rsid w:val="007B1605"/>
    <w:rsid w:val="007C2D75"/>
    <w:rsid w:val="007E0467"/>
    <w:rsid w:val="0080125B"/>
    <w:rsid w:val="008116B7"/>
    <w:rsid w:val="00822B07"/>
    <w:rsid w:val="00831438"/>
    <w:rsid w:val="00867966"/>
    <w:rsid w:val="00877176"/>
    <w:rsid w:val="00877812"/>
    <w:rsid w:val="00894308"/>
    <w:rsid w:val="008A3FE6"/>
    <w:rsid w:val="008A4A5C"/>
    <w:rsid w:val="008C3510"/>
    <w:rsid w:val="008D4931"/>
    <w:rsid w:val="008F56E7"/>
    <w:rsid w:val="00903ED9"/>
    <w:rsid w:val="00904114"/>
    <w:rsid w:val="00916285"/>
    <w:rsid w:val="009319BB"/>
    <w:rsid w:val="00933705"/>
    <w:rsid w:val="00940740"/>
    <w:rsid w:val="00941B74"/>
    <w:rsid w:val="00950B65"/>
    <w:rsid w:val="00985A26"/>
    <w:rsid w:val="009D0F0F"/>
    <w:rsid w:val="009D22C5"/>
    <w:rsid w:val="009D26C1"/>
    <w:rsid w:val="009D75E9"/>
    <w:rsid w:val="009E036B"/>
    <w:rsid w:val="009E5F66"/>
    <w:rsid w:val="00A105A6"/>
    <w:rsid w:val="00A20F6A"/>
    <w:rsid w:val="00A213A8"/>
    <w:rsid w:val="00A22A76"/>
    <w:rsid w:val="00A30BB7"/>
    <w:rsid w:val="00A33712"/>
    <w:rsid w:val="00A4539D"/>
    <w:rsid w:val="00A5444A"/>
    <w:rsid w:val="00A550F5"/>
    <w:rsid w:val="00A60FD7"/>
    <w:rsid w:val="00A72E7B"/>
    <w:rsid w:val="00AA29FA"/>
    <w:rsid w:val="00AC2222"/>
    <w:rsid w:val="00AD1C2D"/>
    <w:rsid w:val="00AD5BB3"/>
    <w:rsid w:val="00AE0D44"/>
    <w:rsid w:val="00B0262D"/>
    <w:rsid w:val="00B14022"/>
    <w:rsid w:val="00B2038A"/>
    <w:rsid w:val="00B20E5E"/>
    <w:rsid w:val="00B20EF3"/>
    <w:rsid w:val="00B32C33"/>
    <w:rsid w:val="00B35E76"/>
    <w:rsid w:val="00B45295"/>
    <w:rsid w:val="00B50488"/>
    <w:rsid w:val="00B51159"/>
    <w:rsid w:val="00B572CE"/>
    <w:rsid w:val="00B65956"/>
    <w:rsid w:val="00B76483"/>
    <w:rsid w:val="00B90DA4"/>
    <w:rsid w:val="00BC5B3E"/>
    <w:rsid w:val="00BD1913"/>
    <w:rsid w:val="00BD71BC"/>
    <w:rsid w:val="00C0568D"/>
    <w:rsid w:val="00C14D37"/>
    <w:rsid w:val="00C26AD9"/>
    <w:rsid w:val="00C55427"/>
    <w:rsid w:val="00C70D80"/>
    <w:rsid w:val="00C737F9"/>
    <w:rsid w:val="00C73EE1"/>
    <w:rsid w:val="00C87125"/>
    <w:rsid w:val="00C928D9"/>
    <w:rsid w:val="00CB1B7D"/>
    <w:rsid w:val="00CC757B"/>
    <w:rsid w:val="00CD589D"/>
    <w:rsid w:val="00D218B3"/>
    <w:rsid w:val="00D360E8"/>
    <w:rsid w:val="00D44D28"/>
    <w:rsid w:val="00D63849"/>
    <w:rsid w:val="00D65AF1"/>
    <w:rsid w:val="00D66C41"/>
    <w:rsid w:val="00D9438E"/>
    <w:rsid w:val="00D97A57"/>
    <w:rsid w:val="00DA3277"/>
    <w:rsid w:val="00DB304D"/>
    <w:rsid w:val="00DC3E46"/>
    <w:rsid w:val="00DE3E2B"/>
    <w:rsid w:val="00DF2505"/>
    <w:rsid w:val="00E301C9"/>
    <w:rsid w:val="00E31137"/>
    <w:rsid w:val="00E334E9"/>
    <w:rsid w:val="00E34961"/>
    <w:rsid w:val="00E40698"/>
    <w:rsid w:val="00E773E0"/>
    <w:rsid w:val="00E92729"/>
    <w:rsid w:val="00E933EB"/>
    <w:rsid w:val="00EA2267"/>
    <w:rsid w:val="00EC2AAE"/>
    <w:rsid w:val="00EC3761"/>
    <w:rsid w:val="00EC3788"/>
    <w:rsid w:val="00EC4D2F"/>
    <w:rsid w:val="00EC5EB3"/>
    <w:rsid w:val="00ED3DF5"/>
    <w:rsid w:val="00EF6D74"/>
    <w:rsid w:val="00F079DB"/>
    <w:rsid w:val="00F07E14"/>
    <w:rsid w:val="00F11F7D"/>
    <w:rsid w:val="00F146DF"/>
    <w:rsid w:val="00F24300"/>
    <w:rsid w:val="00F260DA"/>
    <w:rsid w:val="00F33924"/>
    <w:rsid w:val="00F36F38"/>
    <w:rsid w:val="00F45C3F"/>
    <w:rsid w:val="00F50D84"/>
    <w:rsid w:val="00F549C6"/>
    <w:rsid w:val="00F57CDC"/>
    <w:rsid w:val="00F621C5"/>
    <w:rsid w:val="00F62B91"/>
    <w:rsid w:val="00F64DB9"/>
    <w:rsid w:val="00F73BCE"/>
    <w:rsid w:val="00F857E2"/>
    <w:rsid w:val="00F87E3E"/>
    <w:rsid w:val="00F94DED"/>
    <w:rsid w:val="00FA7D55"/>
    <w:rsid w:val="00FC26E3"/>
    <w:rsid w:val="00FC6A17"/>
    <w:rsid w:val="00FD7E06"/>
    <w:rsid w:val="00FE60D9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FCFF-4732-4A14-914A-CCD6F14C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DECISION ON PROJECT REFERRED UNDER ENVIRONMENT EFFECTS ACT 1978</vt:lpstr>
    </vt:vector>
  </TitlesOfParts>
  <Company>DSE/DPI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DECISION ON PROJECT REFERRED UNDER ENVIRONMENT EFFECTS ACT 1978</dc:title>
  <dc:creator>tb37</dc:creator>
  <cp:lastModifiedBy>vicymyn</cp:lastModifiedBy>
  <cp:revision>9</cp:revision>
  <cp:lastPrinted>2016-08-23T06:28:00Z</cp:lastPrinted>
  <dcterms:created xsi:type="dcterms:W3CDTF">2016-08-23T07:09:00Z</dcterms:created>
  <dcterms:modified xsi:type="dcterms:W3CDTF">2016-09-08T22:54:00Z</dcterms:modified>
</cp:coreProperties>
</file>