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0A07F3" w14:textId="2380321A" w:rsidR="00D538A5" w:rsidRPr="00822CA7" w:rsidRDefault="00D538A5" w:rsidP="00D538A5">
      <w:pPr>
        <w:pStyle w:val="Default"/>
        <w:jc w:val="center"/>
        <w:rPr>
          <w:i/>
          <w:sz w:val="22"/>
          <w:szCs w:val="22"/>
        </w:rPr>
      </w:pPr>
      <w:r w:rsidRPr="00822CA7">
        <w:rPr>
          <w:i/>
          <w:sz w:val="22"/>
          <w:szCs w:val="22"/>
        </w:rPr>
        <w:t>Planning and Environment Act 1987</w:t>
      </w:r>
    </w:p>
    <w:p w14:paraId="109E4B97" w14:textId="083AD142" w:rsidR="00D538A5" w:rsidRPr="00655493" w:rsidRDefault="00EF3818" w:rsidP="00D538A5">
      <w:pPr>
        <w:pStyle w:val="HeadB"/>
        <w:tabs>
          <w:tab w:val="clear" w:pos="1134"/>
          <w:tab w:val="left" w:pos="851"/>
          <w:tab w:val="left" w:pos="2835"/>
        </w:tabs>
        <w:spacing w:before="0" w:after="120"/>
        <w:jc w:val="center"/>
        <w:rPr>
          <w:rFonts w:ascii="Times New Roman" w:hAnsi="Times New Roman"/>
          <w:b w:val="0"/>
          <w:sz w:val="22"/>
          <w:szCs w:val="22"/>
        </w:rPr>
      </w:pPr>
      <w:r w:rsidRPr="106FA488">
        <w:rPr>
          <w:rFonts w:ascii="Times New Roman" w:hAnsi="Times New Roman"/>
          <w:b w:val="0"/>
          <w:sz w:val="22"/>
          <w:szCs w:val="22"/>
        </w:rPr>
        <w:t>Section 12(</w:t>
      </w:r>
      <w:r w:rsidR="44F9F904" w:rsidRPr="106FA488">
        <w:rPr>
          <w:rFonts w:ascii="Times New Roman" w:hAnsi="Times New Roman"/>
          <w:b w:val="0"/>
          <w:sz w:val="22"/>
          <w:szCs w:val="22"/>
        </w:rPr>
        <w:t>1A</w:t>
      </w:r>
      <w:r w:rsidR="00224E92" w:rsidRPr="106FA488">
        <w:rPr>
          <w:rFonts w:ascii="Times New Roman" w:hAnsi="Times New Roman"/>
          <w:b w:val="0"/>
          <w:sz w:val="22"/>
          <w:szCs w:val="22"/>
        </w:rPr>
        <w:t>)</w:t>
      </w:r>
    </w:p>
    <w:p w14:paraId="672A6659" w14:textId="77777777" w:rsidR="00D538A5" w:rsidRDefault="00D538A5" w:rsidP="00D538A5">
      <w:pPr>
        <w:pStyle w:val="Default"/>
        <w:jc w:val="center"/>
        <w:rPr>
          <w:b/>
          <w:bCs/>
          <w:sz w:val="20"/>
          <w:szCs w:val="20"/>
        </w:rPr>
      </w:pPr>
    </w:p>
    <w:p w14:paraId="1F642C8C" w14:textId="77777777" w:rsidR="00D538A5" w:rsidRDefault="00D538A5" w:rsidP="00D538A5">
      <w:pPr>
        <w:pStyle w:val="Default"/>
        <w:jc w:val="center"/>
        <w:rPr>
          <w:b/>
          <w:bCs/>
          <w:sz w:val="20"/>
          <w:szCs w:val="20"/>
        </w:rPr>
      </w:pPr>
      <w:r w:rsidRPr="00822CA7">
        <w:rPr>
          <w:b/>
          <w:bCs/>
          <w:sz w:val="20"/>
          <w:szCs w:val="20"/>
        </w:rPr>
        <w:t>DIRECTION NO. 11</w:t>
      </w:r>
    </w:p>
    <w:p w14:paraId="0A37501D" w14:textId="77777777" w:rsidR="00D538A5" w:rsidRPr="00C86416" w:rsidRDefault="00D538A5" w:rsidP="00D538A5">
      <w:pPr>
        <w:pStyle w:val="Default"/>
        <w:jc w:val="center"/>
        <w:rPr>
          <w:b/>
          <w:bCs/>
          <w:sz w:val="20"/>
          <w:szCs w:val="20"/>
        </w:rPr>
      </w:pPr>
    </w:p>
    <w:p w14:paraId="21EB0FA5" w14:textId="77777777" w:rsidR="00D538A5" w:rsidRDefault="00D538A5" w:rsidP="00D538A5">
      <w:pPr>
        <w:pStyle w:val="Default"/>
        <w:pBdr>
          <w:bottom w:val="single" w:sz="4" w:space="1" w:color="auto"/>
        </w:pBdr>
        <w:jc w:val="center"/>
        <w:rPr>
          <w:b/>
          <w:bCs/>
          <w:sz w:val="36"/>
          <w:szCs w:val="36"/>
        </w:rPr>
      </w:pPr>
      <w:bookmarkStart w:id="0" w:name="_Hlk515785717"/>
      <w:r>
        <w:rPr>
          <w:b/>
          <w:bCs/>
          <w:sz w:val="36"/>
          <w:szCs w:val="36"/>
        </w:rPr>
        <w:t>STRATEGIC ASSESSMENT OF AMENDMENTS</w:t>
      </w:r>
      <w:bookmarkEnd w:id="0"/>
    </w:p>
    <w:p w14:paraId="5DAB6C7B" w14:textId="77777777" w:rsidR="00D538A5" w:rsidRPr="00822CA7" w:rsidRDefault="00D538A5" w:rsidP="00D538A5">
      <w:pPr>
        <w:pStyle w:val="Default"/>
        <w:pBdr>
          <w:bottom w:val="single" w:sz="4" w:space="1" w:color="auto"/>
        </w:pBdr>
        <w:jc w:val="center"/>
        <w:rPr>
          <w:b/>
          <w:bCs/>
        </w:rPr>
      </w:pPr>
    </w:p>
    <w:p w14:paraId="39EC13BE" w14:textId="77777777" w:rsidR="00D538A5" w:rsidRPr="00655493" w:rsidRDefault="00D538A5" w:rsidP="00D538A5">
      <w:pPr>
        <w:pStyle w:val="HeadB"/>
        <w:tabs>
          <w:tab w:val="clear" w:pos="1134"/>
          <w:tab w:val="left" w:pos="851"/>
          <w:tab w:val="left" w:pos="2835"/>
        </w:tabs>
        <w:jc w:val="both"/>
        <w:rPr>
          <w:sz w:val="24"/>
          <w:szCs w:val="24"/>
        </w:rPr>
      </w:pPr>
      <w:r>
        <w:tab/>
      </w:r>
      <w:r w:rsidRPr="00655493">
        <w:rPr>
          <w:sz w:val="24"/>
          <w:szCs w:val="24"/>
        </w:rPr>
        <w:t>Purpose</w:t>
      </w:r>
    </w:p>
    <w:p w14:paraId="6EB89310" w14:textId="77777777" w:rsidR="00D538A5" w:rsidRDefault="00D538A5" w:rsidP="00880E3A">
      <w:pPr>
        <w:pStyle w:val="Bodytext"/>
        <w:numPr>
          <w:ilvl w:val="0"/>
          <w:numId w:val="15"/>
        </w:numPr>
        <w:tabs>
          <w:tab w:val="clear" w:pos="1211"/>
          <w:tab w:val="num" w:pos="1276"/>
          <w:tab w:val="left" w:pos="2835"/>
        </w:tabs>
        <w:overflowPunct w:val="0"/>
        <w:autoSpaceDE w:val="0"/>
        <w:autoSpaceDN w:val="0"/>
        <w:adjustRightInd w:val="0"/>
        <w:spacing w:before="0" w:after="60" w:line="240" w:lineRule="auto"/>
        <w:ind w:left="1276" w:hanging="425"/>
        <w:textAlignment w:val="baseline"/>
      </w:pPr>
      <w:r>
        <w:t>The purpose of this Direction is to ensure a comprehensive strategic evaluation of a planning scheme amendment and the outcomes it produces.</w:t>
      </w:r>
    </w:p>
    <w:p w14:paraId="2BCC458A" w14:textId="77777777" w:rsidR="00D538A5" w:rsidRPr="00655493" w:rsidRDefault="00D538A5" w:rsidP="00D538A5">
      <w:pPr>
        <w:pStyle w:val="HeadB"/>
        <w:tabs>
          <w:tab w:val="clear" w:pos="1134"/>
          <w:tab w:val="left" w:pos="851"/>
          <w:tab w:val="left" w:pos="2835"/>
        </w:tabs>
        <w:jc w:val="both"/>
        <w:rPr>
          <w:sz w:val="24"/>
          <w:szCs w:val="24"/>
        </w:rPr>
      </w:pPr>
      <w:r>
        <w:tab/>
      </w:r>
      <w:r w:rsidRPr="00655493">
        <w:rPr>
          <w:sz w:val="24"/>
          <w:szCs w:val="24"/>
        </w:rPr>
        <w:t>Application</w:t>
      </w:r>
    </w:p>
    <w:p w14:paraId="656EE07F" w14:textId="77777777" w:rsidR="00D538A5" w:rsidRPr="00181DE9" w:rsidRDefault="00D538A5" w:rsidP="00880E3A">
      <w:pPr>
        <w:pStyle w:val="Bodytext"/>
        <w:numPr>
          <w:ilvl w:val="0"/>
          <w:numId w:val="15"/>
        </w:numPr>
        <w:tabs>
          <w:tab w:val="clear" w:pos="1211"/>
          <w:tab w:val="num" w:pos="1276"/>
          <w:tab w:val="left" w:pos="2835"/>
        </w:tabs>
        <w:overflowPunct w:val="0"/>
        <w:autoSpaceDE w:val="0"/>
        <w:autoSpaceDN w:val="0"/>
        <w:adjustRightInd w:val="0"/>
        <w:spacing w:before="0" w:after="60" w:line="240" w:lineRule="auto"/>
        <w:ind w:left="1276" w:hanging="425"/>
        <w:textAlignment w:val="baseline"/>
      </w:pPr>
      <w:r w:rsidRPr="00181DE9">
        <w:t xml:space="preserve">This Direction applies to all planning scheme amendments other than </w:t>
      </w:r>
      <w:r>
        <w:t>classes of</w:t>
      </w:r>
      <w:r w:rsidRPr="00181DE9">
        <w:t xml:space="preserve"> amendment</w:t>
      </w:r>
      <w:r>
        <w:t>s</w:t>
      </w:r>
      <w:r w:rsidRPr="00181DE9">
        <w:t xml:space="preserve"> </w:t>
      </w:r>
      <w:r w:rsidRPr="001A6B8A">
        <w:rPr>
          <w:rFonts w:ascii="Times" w:hAnsi="Times"/>
          <w:sz w:val="22"/>
        </w:rPr>
        <w:t xml:space="preserve">prescribed </w:t>
      </w:r>
      <w:r>
        <w:t>in regulation 9A of the Planning and Environment Regulations 2005.</w:t>
      </w:r>
    </w:p>
    <w:p w14:paraId="7FDB7DC4" w14:textId="77777777" w:rsidR="00D538A5" w:rsidRPr="00655493" w:rsidRDefault="00D538A5" w:rsidP="00D538A5">
      <w:pPr>
        <w:pStyle w:val="HeadB"/>
        <w:tabs>
          <w:tab w:val="clear" w:pos="1134"/>
          <w:tab w:val="left" w:pos="851"/>
          <w:tab w:val="left" w:pos="2835"/>
        </w:tabs>
        <w:jc w:val="both"/>
        <w:rPr>
          <w:sz w:val="24"/>
          <w:szCs w:val="24"/>
        </w:rPr>
      </w:pPr>
      <w:r>
        <w:tab/>
      </w:r>
      <w:r w:rsidRPr="00655493">
        <w:rPr>
          <w:sz w:val="24"/>
          <w:szCs w:val="24"/>
        </w:rPr>
        <w:t>Requirements to be met</w:t>
      </w:r>
    </w:p>
    <w:p w14:paraId="61F5758F" w14:textId="77777777" w:rsidR="00D538A5" w:rsidRDefault="00D538A5" w:rsidP="00880E3A">
      <w:pPr>
        <w:pStyle w:val="Bodytext"/>
        <w:numPr>
          <w:ilvl w:val="0"/>
          <w:numId w:val="15"/>
        </w:numPr>
        <w:tabs>
          <w:tab w:val="clear" w:pos="1211"/>
          <w:tab w:val="num" w:pos="1276"/>
          <w:tab w:val="left" w:pos="2835"/>
        </w:tabs>
        <w:overflowPunct w:val="0"/>
        <w:autoSpaceDE w:val="0"/>
        <w:autoSpaceDN w:val="0"/>
        <w:adjustRightInd w:val="0"/>
        <w:spacing w:before="0" w:after="60" w:line="240" w:lineRule="auto"/>
        <w:ind w:left="1276" w:hanging="425"/>
        <w:textAlignment w:val="baseline"/>
      </w:pPr>
      <w:r>
        <w:t>In preparing an amendment a planning authority must:</w:t>
      </w:r>
    </w:p>
    <w:p w14:paraId="50C4318D" w14:textId="77777777" w:rsidR="00D538A5" w:rsidRDefault="00D538A5" w:rsidP="35B0DB71">
      <w:pPr>
        <w:pStyle w:val="BodyText1"/>
        <w:numPr>
          <w:ilvl w:val="2"/>
          <w:numId w:val="14"/>
        </w:numPr>
        <w:overflowPunct w:val="0"/>
        <w:autoSpaceDE w:val="0"/>
        <w:autoSpaceDN w:val="0"/>
        <w:adjustRightInd w:val="0"/>
        <w:spacing w:before="120" w:after="0"/>
        <w:ind w:left="2061" w:hanging="425"/>
        <w:textAlignment w:val="baseline"/>
      </w:pPr>
      <w:r>
        <w:t>Evaluate and include in the explanatory report a discussion about how the amendment addresses the following strategic considerations:</w:t>
      </w:r>
    </w:p>
    <w:p w14:paraId="453A0CDB" w14:textId="77777777" w:rsidR="00D538A5" w:rsidRDefault="00D538A5" w:rsidP="35B0DB71">
      <w:pPr>
        <w:pStyle w:val="BodyText1"/>
        <w:numPr>
          <w:ilvl w:val="0"/>
          <w:numId w:val="14"/>
        </w:numPr>
        <w:tabs>
          <w:tab w:val="clear" w:pos="1800"/>
        </w:tabs>
        <w:overflowPunct w:val="0"/>
        <w:autoSpaceDE w:val="0"/>
        <w:autoSpaceDN w:val="0"/>
        <w:adjustRightInd w:val="0"/>
        <w:spacing w:before="120" w:after="0"/>
        <w:ind w:left="2345" w:hanging="284"/>
        <w:textAlignment w:val="baseline"/>
      </w:pPr>
      <w:r>
        <w:t>Why is an amendment required?</w:t>
      </w:r>
    </w:p>
    <w:p w14:paraId="4277B405" w14:textId="77777777" w:rsidR="00D538A5" w:rsidRDefault="00D538A5" w:rsidP="35B0DB71">
      <w:pPr>
        <w:pStyle w:val="BodyText1"/>
        <w:numPr>
          <w:ilvl w:val="0"/>
          <w:numId w:val="14"/>
        </w:numPr>
        <w:tabs>
          <w:tab w:val="clear" w:pos="1800"/>
        </w:tabs>
        <w:overflowPunct w:val="0"/>
        <w:autoSpaceDE w:val="0"/>
        <w:autoSpaceDN w:val="0"/>
        <w:adjustRightInd w:val="0"/>
        <w:spacing w:before="120" w:after="0"/>
        <w:ind w:left="2345" w:hanging="284"/>
        <w:textAlignment w:val="baseline"/>
      </w:pPr>
      <w:r>
        <w:t>How does the amendment implement the objectives of planning in Victoria?</w:t>
      </w:r>
      <w:smartTag w:uri="urn:schemas-microsoft-com:office:smarttags" w:element="State"/>
      <w:smartTag w:uri="urn:schemas-microsoft-com:office:smarttags" w:element="place"/>
    </w:p>
    <w:p w14:paraId="0DC207DC" w14:textId="77777777" w:rsidR="00D538A5" w:rsidRDefault="00D538A5" w:rsidP="35B0DB71">
      <w:pPr>
        <w:pStyle w:val="BodyText1"/>
        <w:numPr>
          <w:ilvl w:val="0"/>
          <w:numId w:val="14"/>
        </w:numPr>
        <w:tabs>
          <w:tab w:val="clear" w:pos="1800"/>
        </w:tabs>
        <w:overflowPunct w:val="0"/>
        <w:autoSpaceDE w:val="0"/>
        <w:autoSpaceDN w:val="0"/>
        <w:adjustRightInd w:val="0"/>
        <w:spacing w:before="120" w:after="0"/>
        <w:ind w:left="2345" w:hanging="284"/>
        <w:textAlignment w:val="baseline"/>
      </w:pPr>
      <w:r>
        <w:t>How does the amendment address any environmental, social and economic effects?</w:t>
      </w:r>
    </w:p>
    <w:p w14:paraId="149E8358" w14:textId="77777777" w:rsidR="00D538A5" w:rsidRDefault="00D538A5" w:rsidP="35B0DB71">
      <w:pPr>
        <w:pStyle w:val="BodyText1"/>
        <w:numPr>
          <w:ilvl w:val="0"/>
          <w:numId w:val="14"/>
        </w:numPr>
        <w:tabs>
          <w:tab w:val="clear" w:pos="1800"/>
        </w:tabs>
        <w:overflowPunct w:val="0"/>
        <w:autoSpaceDE w:val="0"/>
        <w:autoSpaceDN w:val="0"/>
        <w:adjustRightInd w:val="0"/>
        <w:spacing w:before="120" w:after="0"/>
        <w:ind w:left="2345" w:hanging="284"/>
        <w:textAlignment w:val="baseline"/>
      </w:pPr>
      <w:r>
        <w:t>How does the amendment address any relevant bushfire risk?</w:t>
      </w:r>
    </w:p>
    <w:p w14:paraId="1E302EB2" w14:textId="77777777" w:rsidR="00D538A5" w:rsidRDefault="00D538A5" w:rsidP="35B0DB71">
      <w:pPr>
        <w:pStyle w:val="BodyText1"/>
        <w:numPr>
          <w:ilvl w:val="0"/>
          <w:numId w:val="14"/>
        </w:numPr>
        <w:tabs>
          <w:tab w:val="clear" w:pos="1800"/>
        </w:tabs>
        <w:overflowPunct w:val="0"/>
        <w:autoSpaceDE w:val="0"/>
        <w:autoSpaceDN w:val="0"/>
        <w:adjustRightInd w:val="0"/>
        <w:spacing w:before="120" w:after="0"/>
        <w:ind w:left="2345" w:hanging="284"/>
        <w:textAlignment w:val="baseline"/>
      </w:pPr>
      <w:r>
        <w:t>Does the amendment comply with the requirements of any other Minister’s Direction applicable to the amendment?</w:t>
      </w:r>
    </w:p>
    <w:p w14:paraId="6E108D38" w14:textId="77777777" w:rsidR="00D538A5" w:rsidRDefault="00D538A5" w:rsidP="35B0DB71">
      <w:pPr>
        <w:pStyle w:val="BodyText1"/>
        <w:numPr>
          <w:ilvl w:val="0"/>
          <w:numId w:val="14"/>
        </w:numPr>
        <w:tabs>
          <w:tab w:val="clear" w:pos="1800"/>
        </w:tabs>
        <w:overflowPunct w:val="0"/>
        <w:autoSpaceDE w:val="0"/>
        <w:autoSpaceDN w:val="0"/>
        <w:adjustRightInd w:val="0"/>
        <w:spacing w:before="120" w:after="0"/>
        <w:ind w:left="2345" w:hanging="284"/>
        <w:textAlignment w:val="baseline"/>
      </w:pPr>
      <w:r>
        <w:t xml:space="preserve">How does the amendment support or implement the </w:t>
      </w:r>
      <w:r w:rsidR="00E161C4">
        <w:t>Planning Policy Framework</w:t>
      </w:r>
      <w:r>
        <w:t xml:space="preserve"> and any adopted State policy?</w:t>
      </w:r>
    </w:p>
    <w:p w14:paraId="4E6D6347" w14:textId="26348EC4" w:rsidR="00F509E5" w:rsidRDefault="00F509E5" w:rsidP="35B0DB71">
      <w:pPr>
        <w:pStyle w:val="BodyText1"/>
        <w:numPr>
          <w:ilvl w:val="0"/>
          <w:numId w:val="14"/>
        </w:numPr>
        <w:tabs>
          <w:tab w:val="clear" w:pos="1800"/>
        </w:tabs>
        <w:overflowPunct w:val="0"/>
        <w:autoSpaceDE w:val="0"/>
        <w:autoSpaceDN w:val="0"/>
        <w:adjustRightInd w:val="0"/>
        <w:spacing w:before="120" w:after="0"/>
        <w:ind w:left="2345" w:hanging="284"/>
        <w:textAlignment w:val="baseline"/>
      </w:pPr>
      <w:r>
        <w:t>Is the amendment consistent with the delivery of the</w:t>
      </w:r>
      <w:r w:rsidR="000F2E41">
        <w:t xml:space="preserve"> relevant</w:t>
      </w:r>
      <w:r>
        <w:t xml:space="preserve"> housing target set out in the Planning Policy Framework</w:t>
      </w:r>
      <w:r w:rsidR="184874B5">
        <w:t>?</w:t>
      </w:r>
    </w:p>
    <w:p w14:paraId="736FF800" w14:textId="77777777" w:rsidR="00D538A5" w:rsidRDefault="00E161C4" w:rsidP="35B0DB71">
      <w:pPr>
        <w:pStyle w:val="BodyText1"/>
        <w:numPr>
          <w:ilvl w:val="0"/>
          <w:numId w:val="14"/>
        </w:numPr>
        <w:tabs>
          <w:tab w:val="clear" w:pos="1800"/>
        </w:tabs>
        <w:overflowPunct w:val="0"/>
        <w:autoSpaceDE w:val="0"/>
        <w:autoSpaceDN w:val="0"/>
        <w:adjustRightInd w:val="0"/>
        <w:spacing w:before="120" w:after="0"/>
        <w:ind w:left="2345" w:hanging="284"/>
        <w:textAlignment w:val="baseline"/>
      </w:pPr>
      <w:bookmarkStart w:id="1" w:name="_Hlk515786279"/>
      <w:r>
        <w:t>If the planning scheme includes a Local Planning Policy Framework, how does the amendment support or implement the Local Planning Policy Framework, and specifically the Municipal Strategic Statement?</w:t>
      </w:r>
    </w:p>
    <w:p w14:paraId="47DDA7C6" w14:textId="77777777" w:rsidR="00313E3F" w:rsidRDefault="00313E3F" w:rsidP="35B0DB71">
      <w:pPr>
        <w:pStyle w:val="BodyText1"/>
        <w:numPr>
          <w:ilvl w:val="0"/>
          <w:numId w:val="14"/>
        </w:numPr>
        <w:tabs>
          <w:tab w:val="clear" w:pos="1800"/>
        </w:tabs>
        <w:overflowPunct w:val="0"/>
        <w:autoSpaceDE w:val="0"/>
        <w:autoSpaceDN w:val="0"/>
        <w:adjustRightInd w:val="0"/>
        <w:spacing w:before="120" w:after="0"/>
        <w:ind w:left="2345" w:hanging="284"/>
        <w:textAlignment w:val="baseline"/>
      </w:pPr>
      <w:bookmarkStart w:id="2" w:name="_Hlk515860092"/>
      <w:r>
        <w:t>If the planning scheme includes a Municipal Planning Strategy, how does the amendment support or implement the Municipal Planning Strategy</w:t>
      </w:r>
      <w:bookmarkEnd w:id="2"/>
      <w:r w:rsidR="008B15C7">
        <w:t>?</w:t>
      </w:r>
    </w:p>
    <w:bookmarkEnd w:id="1"/>
    <w:p w14:paraId="10071035" w14:textId="77777777" w:rsidR="00D538A5" w:rsidRDefault="00D538A5" w:rsidP="35B0DB71">
      <w:pPr>
        <w:pStyle w:val="BodyText1"/>
        <w:numPr>
          <w:ilvl w:val="0"/>
          <w:numId w:val="14"/>
        </w:numPr>
        <w:tabs>
          <w:tab w:val="clear" w:pos="1800"/>
        </w:tabs>
        <w:overflowPunct w:val="0"/>
        <w:autoSpaceDE w:val="0"/>
        <w:autoSpaceDN w:val="0"/>
        <w:adjustRightInd w:val="0"/>
        <w:spacing w:before="120" w:after="0"/>
        <w:ind w:left="2345" w:hanging="284"/>
        <w:textAlignment w:val="baseline"/>
      </w:pPr>
      <w:r>
        <w:t>Does the amendment make proper use of the Victoria Planning Provisions?</w:t>
      </w:r>
    </w:p>
    <w:p w14:paraId="5ABC2E40" w14:textId="77777777" w:rsidR="00D538A5" w:rsidRDefault="00D538A5" w:rsidP="35B0DB71">
      <w:pPr>
        <w:pStyle w:val="BodyText1"/>
        <w:numPr>
          <w:ilvl w:val="0"/>
          <w:numId w:val="14"/>
        </w:numPr>
        <w:tabs>
          <w:tab w:val="clear" w:pos="1800"/>
        </w:tabs>
        <w:overflowPunct w:val="0"/>
        <w:autoSpaceDE w:val="0"/>
        <w:autoSpaceDN w:val="0"/>
        <w:adjustRightInd w:val="0"/>
        <w:spacing w:before="120" w:after="0"/>
        <w:ind w:left="2345" w:hanging="284"/>
        <w:textAlignment w:val="baseline"/>
      </w:pPr>
      <w:r>
        <w:t>How does the amendment address the views of any relevant agency?</w:t>
      </w:r>
    </w:p>
    <w:p w14:paraId="756681EB" w14:textId="77777777" w:rsidR="00D538A5" w:rsidRDefault="00D538A5" w:rsidP="35B0DB71">
      <w:pPr>
        <w:pStyle w:val="BodyText1"/>
        <w:numPr>
          <w:ilvl w:val="0"/>
          <w:numId w:val="14"/>
        </w:numPr>
        <w:tabs>
          <w:tab w:val="clear" w:pos="1800"/>
        </w:tabs>
        <w:overflowPunct w:val="0"/>
        <w:autoSpaceDE w:val="0"/>
        <w:autoSpaceDN w:val="0"/>
        <w:adjustRightInd w:val="0"/>
        <w:spacing w:before="120" w:after="0"/>
        <w:ind w:left="2345" w:hanging="284"/>
        <w:textAlignment w:val="baseline"/>
      </w:pPr>
      <w:r>
        <w:t>Does the amendment address the requirements of the Transport Integration Act 2010?</w:t>
      </w:r>
    </w:p>
    <w:p w14:paraId="087F6A6A" w14:textId="77777777" w:rsidR="00BD3F54" w:rsidRPr="005D5D08" w:rsidRDefault="00BD3F54" w:rsidP="35B0DB71">
      <w:pPr>
        <w:pStyle w:val="BodyText1"/>
        <w:numPr>
          <w:ilvl w:val="0"/>
          <w:numId w:val="14"/>
        </w:numPr>
        <w:tabs>
          <w:tab w:val="clear" w:pos="1800"/>
        </w:tabs>
        <w:overflowPunct w:val="0"/>
        <w:autoSpaceDE w:val="0"/>
        <w:autoSpaceDN w:val="0"/>
        <w:adjustRightInd w:val="0"/>
        <w:spacing w:before="120" w:after="0"/>
        <w:ind w:left="2345" w:hanging="284"/>
        <w:textAlignment w:val="baseline"/>
      </w:pPr>
      <w:r>
        <w:t xml:space="preserve">How does the amendment have regard to the principles set out in the </w:t>
      </w:r>
      <w:r w:rsidRPr="35B0DB71">
        <w:rPr>
          <w:i/>
          <w:iCs/>
        </w:rPr>
        <w:t>Yarra River Protection (</w:t>
      </w:r>
      <w:proofErr w:type="spellStart"/>
      <w:r w:rsidRPr="35B0DB71">
        <w:rPr>
          <w:i/>
          <w:iCs/>
        </w:rPr>
        <w:t>Wilip</w:t>
      </w:r>
      <w:proofErr w:type="spellEnd"/>
      <w:r w:rsidRPr="35B0DB71">
        <w:rPr>
          <w:i/>
          <w:iCs/>
        </w:rPr>
        <w:t xml:space="preserve">-gin Birrarung </w:t>
      </w:r>
      <w:proofErr w:type="spellStart"/>
      <w:r w:rsidRPr="35B0DB71">
        <w:rPr>
          <w:i/>
          <w:iCs/>
        </w:rPr>
        <w:t>murron</w:t>
      </w:r>
      <w:proofErr w:type="spellEnd"/>
      <w:r w:rsidRPr="35B0DB71">
        <w:rPr>
          <w:i/>
          <w:iCs/>
        </w:rPr>
        <w:t>) Act 2017</w:t>
      </w:r>
      <w:r>
        <w:t xml:space="preserve"> in relation to Yarra River land and other land, the use of development of which may affect Yarra River land?</w:t>
      </w:r>
    </w:p>
    <w:p w14:paraId="4D74C054" w14:textId="77777777" w:rsidR="00D538A5" w:rsidRDefault="00D538A5" w:rsidP="00D538A5">
      <w:pPr>
        <w:pStyle w:val="BodyText1"/>
        <w:spacing w:before="120"/>
        <w:ind w:left="1701" w:hanging="425"/>
      </w:pPr>
      <w:r>
        <w:lastRenderedPageBreak/>
        <w:t>(2)</w:t>
      </w:r>
      <w:r>
        <w:tab/>
        <w:t>Assess the impact of the new planning provision on the resource and administration costs of the responsible authority.</w:t>
      </w:r>
    </w:p>
    <w:p w14:paraId="71472062" w14:textId="77777777" w:rsidR="00D538A5" w:rsidRPr="00655493" w:rsidRDefault="00D538A5" w:rsidP="001C30B3">
      <w:pPr>
        <w:pStyle w:val="HeadB"/>
        <w:keepNext/>
        <w:keepLines/>
        <w:tabs>
          <w:tab w:val="clear" w:pos="1134"/>
          <w:tab w:val="left" w:pos="851"/>
          <w:tab w:val="left" w:pos="2835"/>
        </w:tabs>
        <w:jc w:val="both"/>
        <w:rPr>
          <w:sz w:val="24"/>
          <w:szCs w:val="24"/>
        </w:rPr>
      </w:pPr>
      <w:r>
        <w:tab/>
      </w:r>
      <w:r w:rsidRPr="00655493">
        <w:rPr>
          <w:sz w:val="24"/>
          <w:szCs w:val="24"/>
        </w:rPr>
        <w:t>Exemption by Minister</w:t>
      </w:r>
    </w:p>
    <w:p w14:paraId="14BBAD12" w14:textId="77777777" w:rsidR="00D538A5" w:rsidRDefault="00D538A5" w:rsidP="00880E3A">
      <w:pPr>
        <w:pStyle w:val="Bodytext"/>
        <w:keepNext/>
        <w:keepLines/>
        <w:numPr>
          <w:ilvl w:val="0"/>
          <w:numId w:val="15"/>
        </w:numPr>
        <w:tabs>
          <w:tab w:val="left" w:pos="2835"/>
        </w:tabs>
        <w:overflowPunct w:val="0"/>
        <w:autoSpaceDE w:val="0"/>
        <w:autoSpaceDN w:val="0"/>
        <w:adjustRightInd w:val="0"/>
        <w:spacing w:before="0" w:after="60" w:line="240" w:lineRule="auto"/>
        <w:textAlignment w:val="baseline"/>
      </w:pPr>
      <w:r>
        <w:t>The Minister may grant an exemption from the need to comply with this Direction in relation to a particular amendment.  An exemption may be granted subject to conditions.</w:t>
      </w:r>
    </w:p>
    <w:p w14:paraId="02EB378F" w14:textId="77777777" w:rsidR="00D538A5" w:rsidRDefault="00D538A5" w:rsidP="00D538A5">
      <w:pPr>
        <w:ind w:left="720"/>
        <w:rPr>
          <w:rFonts w:ascii="Helvetica" w:hAnsi="Helvetica"/>
          <w:b/>
          <w:sz w:val="20"/>
        </w:rPr>
      </w:pPr>
    </w:p>
    <w:p w14:paraId="6A05A809" w14:textId="77777777" w:rsidR="00D538A5" w:rsidRDefault="00D538A5" w:rsidP="00D538A5">
      <w:pPr>
        <w:ind w:left="720"/>
        <w:rPr>
          <w:rFonts w:ascii="Helvetica" w:hAnsi="Helvetica"/>
          <w:b/>
          <w:sz w:val="20"/>
        </w:rPr>
      </w:pPr>
    </w:p>
    <w:p w14:paraId="5A39BBE3" w14:textId="77777777" w:rsidR="00D538A5" w:rsidRDefault="00D538A5" w:rsidP="00D538A5">
      <w:pPr>
        <w:ind w:left="720"/>
        <w:rPr>
          <w:rFonts w:ascii="Helvetica" w:hAnsi="Helvetica"/>
          <w:b/>
          <w:sz w:val="20"/>
        </w:rPr>
      </w:pPr>
    </w:p>
    <w:p w14:paraId="41C8F396" w14:textId="77777777" w:rsidR="00D538A5" w:rsidRDefault="00D538A5" w:rsidP="6EE8EA99">
      <w:pPr>
        <w:ind w:left="720"/>
        <w:rPr>
          <w:rFonts w:ascii="Helvetica" w:hAnsi="Helvetica"/>
          <w:b/>
          <w:bCs/>
          <w:sz w:val="20"/>
        </w:rPr>
      </w:pPr>
    </w:p>
    <w:p w14:paraId="32F8CB0B" w14:textId="630072C4" w:rsidR="6EE8EA99" w:rsidRDefault="6EE8EA99" w:rsidP="6EE8EA99">
      <w:pPr>
        <w:ind w:left="720"/>
        <w:rPr>
          <w:rFonts w:ascii="Helvetica" w:hAnsi="Helvetica"/>
          <w:b/>
          <w:bCs/>
          <w:sz w:val="20"/>
        </w:rPr>
      </w:pPr>
    </w:p>
    <w:p w14:paraId="72A3D3EC" w14:textId="6AA20CA7" w:rsidR="00D538A5" w:rsidRDefault="00D538A5" w:rsidP="78CEAB85">
      <w:pPr>
        <w:ind w:left="720"/>
        <w:rPr>
          <w:rFonts w:ascii="Helvetica" w:hAnsi="Helvetica"/>
          <w:b/>
          <w:bCs/>
          <w:sz w:val="20"/>
        </w:rPr>
      </w:pPr>
    </w:p>
    <w:p w14:paraId="0E27B00A" w14:textId="77777777" w:rsidR="00D538A5" w:rsidRDefault="00D538A5" w:rsidP="00D538A5">
      <w:pPr>
        <w:pStyle w:val="BodyText1"/>
        <w:tabs>
          <w:tab w:val="left" w:pos="709"/>
        </w:tabs>
        <w:ind w:left="0"/>
      </w:pPr>
    </w:p>
    <w:tbl>
      <w:tblPr>
        <w:tblW w:w="4558" w:type="dxa"/>
        <w:tblInd w:w="817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43"/>
        <w:gridCol w:w="2715"/>
      </w:tblGrid>
      <w:tr w:rsidR="00FF4070" w14:paraId="2CD298B8" w14:textId="77777777" w:rsidTr="00D522B5">
        <w:tc>
          <w:tcPr>
            <w:tcW w:w="4558" w:type="dxa"/>
            <w:gridSpan w:val="2"/>
            <w:shd w:val="clear" w:color="auto" w:fill="000000" w:themeFill="text1"/>
          </w:tcPr>
          <w:p w14:paraId="5875733C" w14:textId="77777777" w:rsidR="00FF4070" w:rsidRPr="00667400" w:rsidRDefault="00FF4070" w:rsidP="00D522B5">
            <w:pPr>
              <w:pStyle w:val="Tabletext"/>
              <w:rPr>
                <w:rFonts w:cs="Arial"/>
                <w:b/>
                <w:color w:val="FFFFFF" w:themeColor="background1"/>
                <w:szCs w:val="18"/>
              </w:rPr>
            </w:pPr>
            <w:r w:rsidRPr="00667400">
              <w:rPr>
                <w:rFonts w:cs="Arial"/>
                <w:b/>
                <w:color w:val="FFFFFF" w:themeColor="background1"/>
                <w:szCs w:val="18"/>
              </w:rPr>
              <w:t>Commencement Details</w:t>
            </w:r>
          </w:p>
        </w:tc>
      </w:tr>
      <w:tr w:rsidR="00FF4070" w14:paraId="2493842D" w14:textId="77777777" w:rsidTr="00D522B5">
        <w:tc>
          <w:tcPr>
            <w:tcW w:w="1843" w:type="dxa"/>
          </w:tcPr>
          <w:p w14:paraId="26398F1B" w14:textId="77777777" w:rsidR="00FF4070" w:rsidRDefault="00FF4070" w:rsidP="00D522B5">
            <w:pPr>
              <w:pStyle w:val="Tabletext"/>
              <w:ind w:right="317"/>
              <w:rPr>
                <w:rFonts w:cs="Arial"/>
              </w:rPr>
            </w:pPr>
            <w:r w:rsidRPr="7B7EA8FA">
              <w:rPr>
                <w:rFonts w:cs="Arial"/>
              </w:rPr>
              <w:t>Commenced</w:t>
            </w:r>
          </w:p>
          <w:p w14:paraId="0933C47F" w14:textId="77777777" w:rsidR="00FF4070" w:rsidRPr="00DE5010" w:rsidRDefault="00FF4070" w:rsidP="00D522B5">
            <w:pPr>
              <w:pStyle w:val="Tabletext"/>
              <w:ind w:right="317"/>
              <w:rPr>
                <w:rFonts w:cs="Arial"/>
              </w:rPr>
            </w:pPr>
            <w:r w:rsidRPr="2A6333C5">
              <w:rPr>
                <w:rFonts w:cs="Arial"/>
              </w:rPr>
              <w:t>Amended</w:t>
            </w:r>
          </w:p>
          <w:p w14:paraId="2205ECC4" w14:textId="77777777" w:rsidR="00FF4070" w:rsidRPr="00DE5010" w:rsidRDefault="00FF4070" w:rsidP="00D522B5">
            <w:pPr>
              <w:pStyle w:val="Tabletext"/>
              <w:ind w:right="317"/>
              <w:rPr>
                <w:rFonts w:cs="Arial"/>
              </w:rPr>
            </w:pPr>
            <w:r w:rsidRPr="73BB48E5">
              <w:rPr>
                <w:rFonts w:cs="Arial"/>
              </w:rPr>
              <w:t>Amended</w:t>
            </w:r>
          </w:p>
          <w:p w14:paraId="5858F09F" w14:textId="77777777" w:rsidR="00FF4070" w:rsidRPr="00DE5010" w:rsidRDefault="00FF4070" w:rsidP="00D522B5">
            <w:pPr>
              <w:pStyle w:val="Tabletext"/>
              <w:ind w:right="317"/>
              <w:rPr>
                <w:rFonts w:cs="Arial"/>
              </w:rPr>
            </w:pPr>
            <w:r w:rsidRPr="0592C0E7">
              <w:rPr>
                <w:rFonts w:cs="Arial"/>
              </w:rPr>
              <w:t>Amended</w:t>
            </w:r>
          </w:p>
        </w:tc>
        <w:tc>
          <w:tcPr>
            <w:tcW w:w="2715" w:type="dxa"/>
          </w:tcPr>
          <w:p w14:paraId="6713E04C" w14:textId="77777777" w:rsidR="00FF4070" w:rsidRDefault="00FF4070" w:rsidP="00D522B5">
            <w:pPr>
              <w:pStyle w:val="Tabletext"/>
              <w:tabs>
                <w:tab w:val="left" w:pos="347"/>
              </w:tabs>
              <w:ind w:right="317" w:firstLine="489"/>
              <w:rPr>
                <w:rFonts w:cs="Arial"/>
              </w:rPr>
            </w:pPr>
            <w:r>
              <w:rPr>
                <w:rFonts w:cs="Arial"/>
              </w:rPr>
              <w:t>11 April 2025</w:t>
            </w:r>
          </w:p>
          <w:p w14:paraId="0090A9F7" w14:textId="77777777" w:rsidR="00FF4070" w:rsidRPr="00DE5010" w:rsidRDefault="00FF4070" w:rsidP="00D522B5">
            <w:pPr>
              <w:pStyle w:val="Tabletext"/>
              <w:tabs>
                <w:tab w:val="left" w:pos="347"/>
              </w:tabs>
              <w:ind w:right="317" w:firstLine="489"/>
              <w:rPr>
                <w:rFonts w:cs="Arial"/>
              </w:rPr>
            </w:pPr>
            <w:r w:rsidRPr="2A6333C5">
              <w:rPr>
                <w:rFonts w:cs="Arial"/>
              </w:rPr>
              <w:t>1 September 2025</w:t>
            </w:r>
          </w:p>
          <w:p w14:paraId="48D520DA" w14:textId="77777777" w:rsidR="00FF4070" w:rsidRPr="00DE5010" w:rsidRDefault="00FF4070" w:rsidP="00D522B5">
            <w:pPr>
              <w:pStyle w:val="Tabletext"/>
              <w:tabs>
                <w:tab w:val="left" w:pos="347"/>
              </w:tabs>
              <w:ind w:right="317" w:firstLine="489"/>
              <w:rPr>
                <w:rFonts w:cs="Arial"/>
              </w:rPr>
            </w:pPr>
            <w:r w:rsidRPr="3201DE1F">
              <w:rPr>
                <w:rFonts w:cs="Arial"/>
              </w:rPr>
              <w:t>10 September 2025</w:t>
            </w:r>
          </w:p>
          <w:p w14:paraId="335A26E9" w14:textId="77777777" w:rsidR="00FF4070" w:rsidRPr="00DE5010" w:rsidRDefault="00FF4070" w:rsidP="00D522B5">
            <w:pPr>
              <w:pStyle w:val="Tabletext"/>
              <w:tabs>
                <w:tab w:val="left" w:pos="347"/>
              </w:tabs>
              <w:ind w:right="317" w:firstLine="489"/>
              <w:rPr>
                <w:rFonts w:cs="Arial"/>
              </w:rPr>
            </w:pPr>
            <w:r w:rsidRPr="3201DE1F">
              <w:rPr>
                <w:rFonts w:cs="Arial"/>
              </w:rPr>
              <w:t>11 September 2025</w:t>
            </w:r>
          </w:p>
        </w:tc>
      </w:tr>
    </w:tbl>
    <w:p w14:paraId="049F31CB" w14:textId="77777777" w:rsidR="00B41290" w:rsidRPr="00FF4070" w:rsidRDefault="00B41290" w:rsidP="00675757">
      <w:pPr>
        <w:pStyle w:val="Tablehead"/>
        <w:ind w:left="0" w:firstLine="0"/>
        <w:jc w:val="both"/>
        <w:rPr>
          <w:color w:val="0000FF"/>
        </w:rPr>
      </w:pPr>
    </w:p>
    <w:sectPr w:rsidR="00B41290" w:rsidRPr="00FF4070" w:rsidSect="00C86416">
      <w:footerReference w:type="default" r:id="rId14"/>
      <w:pgSz w:w="11879" w:h="16817"/>
      <w:pgMar w:top="1134" w:right="1701" w:bottom="1701" w:left="1701" w:header="720" w:footer="720" w:gutter="0"/>
      <w:pgNumType w:start="1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BD633E" w14:textId="77777777" w:rsidR="00BB2150" w:rsidRDefault="00BB2150">
      <w:r>
        <w:separator/>
      </w:r>
    </w:p>
    <w:p w14:paraId="0D951A2B" w14:textId="77777777" w:rsidR="00BB2150" w:rsidRDefault="00BB2150"/>
  </w:endnote>
  <w:endnote w:type="continuationSeparator" w:id="0">
    <w:p w14:paraId="6C1713A4" w14:textId="77777777" w:rsidR="00BB2150" w:rsidRDefault="00BB2150">
      <w:r>
        <w:continuationSeparator/>
      </w:r>
    </w:p>
    <w:p w14:paraId="4C59692C" w14:textId="77777777" w:rsidR="00BB2150" w:rsidRDefault="00BB215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old">
    <w:panose1 w:val="020B0704020202020204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2825"/>
      <w:gridCol w:w="2825"/>
      <w:gridCol w:w="2825"/>
    </w:tblGrid>
    <w:tr w:rsidR="48298FD9" w14:paraId="4237AF9D" w14:textId="77777777" w:rsidTr="48298FD9">
      <w:trPr>
        <w:trHeight w:val="300"/>
      </w:trPr>
      <w:tc>
        <w:tcPr>
          <w:tcW w:w="2825" w:type="dxa"/>
        </w:tcPr>
        <w:p w14:paraId="7EB8E4C7" w14:textId="5B7DD5D0" w:rsidR="48298FD9" w:rsidRDefault="48298FD9" w:rsidP="48298FD9">
          <w:pPr>
            <w:pStyle w:val="Header"/>
            <w:ind w:left="-115"/>
          </w:pPr>
        </w:p>
      </w:tc>
      <w:tc>
        <w:tcPr>
          <w:tcW w:w="2825" w:type="dxa"/>
        </w:tcPr>
        <w:p w14:paraId="5292CB02" w14:textId="1EB53E8A" w:rsidR="48298FD9" w:rsidRDefault="48298FD9" w:rsidP="48298FD9">
          <w:pPr>
            <w:pStyle w:val="Header"/>
            <w:jc w:val="center"/>
          </w:pPr>
        </w:p>
      </w:tc>
      <w:tc>
        <w:tcPr>
          <w:tcW w:w="2825" w:type="dxa"/>
        </w:tcPr>
        <w:p w14:paraId="091753AC" w14:textId="7435547F" w:rsidR="48298FD9" w:rsidRDefault="48298FD9" w:rsidP="48298FD9">
          <w:pPr>
            <w:pStyle w:val="Header"/>
            <w:ind w:right="-115"/>
            <w:jc w:val="right"/>
          </w:pPr>
        </w:p>
      </w:tc>
    </w:tr>
  </w:tbl>
  <w:p w14:paraId="41741237" w14:textId="4C10D947" w:rsidR="48298FD9" w:rsidRDefault="48298FD9" w:rsidP="48298FD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A038F9" w14:textId="77777777" w:rsidR="00BB2150" w:rsidRDefault="00BB2150">
      <w:r>
        <w:separator/>
      </w:r>
    </w:p>
    <w:p w14:paraId="6BB67781" w14:textId="77777777" w:rsidR="00BB2150" w:rsidRDefault="00BB2150"/>
  </w:footnote>
  <w:footnote w:type="continuationSeparator" w:id="0">
    <w:p w14:paraId="516B6670" w14:textId="77777777" w:rsidR="00BB2150" w:rsidRDefault="00BB2150">
      <w:r>
        <w:continuationSeparator/>
      </w:r>
    </w:p>
    <w:p w14:paraId="2045C9A1" w14:textId="77777777" w:rsidR="00BB2150" w:rsidRDefault="00BB2150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1EA89334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6605036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F4CA71DC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BC5A5398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0ABC3AF2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CAA6F00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02CB3D4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80BAE6B6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AF444A04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12405EA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D5A72F8"/>
    <w:multiLevelType w:val="singleLevel"/>
    <w:tmpl w:val="8DB60554"/>
    <w:lvl w:ilvl="0">
      <w:start w:val="1"/>
      <w:numFmt w:val="bullet"/>
      <w:pStyle w:val="bodytextbullet"/>
      <w:lvlText w:val=""/>
      <w:legacy w:legacy="1" w:legacySpace="0" w:legacyIndent="283"/>
      <w:lvlJc w:val="left"/>
      <w:pPr>
        <w:ind w:left="1417" w:hanging="283"/>
      </w:pPr>
      <w:rPr>
        <w:rFonts w:ascii="Wingdings" w:hAnsi="Wingdings" w:hint="default"/>
        <w:sz w:val="16"/>
      </w:rPr>
    </w:lvl>
  </w:abstractNum>
  <w:abstractNum w:abstractNumId="11" w15:restartNumberingAfterBreak="0">
    <w:nsid w:val="154C41D2"/>
    <w:multiLevelType w:val="hybridMultilevel"/>
    <w:tmpl w:val="8FF4E532"/>
    <w:lvl w:ilvl="0" w:tplc="DD4A1742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ascii="Times New Roman" w:hAnsi="Times New Roman" w:hint="default"/>
        <w:b w:val="0"/>
        <w:i w:val="0"/>
        <w:color w:val="auto"/>
      </w:rPr>
    </w:lvl>
    <w:lvl w:ilvl="1" w:tplc="0C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2C23241"/>
    <w:multiLevelType w:val="multilevel"/>
    <w:tmpl w:val="52EEDD2E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b w:val="0"/>
        <w:i w:val="0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2">
      <w:start w:val="1"/>
      <w:numFmt w:val="decimal"/>
      <w:lvlText w:val="(%3)"/>
      <w:lvlJc w:val="left"/>
      <w:pPr>
        <w:ind w:left="3600" w:hanging="360"/>
      </w:pPr>
      <w:rPr>
        <w:rFonts w:hint="default"/>
      </w:rPr>
    </w:lvl>
    <w:lvl w:ilvl="3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13" w15:restartNumberingAfterBreak="0">
    <w:nsid w:val="4993608D"/>
    <w:multiLevelType w:val="singleLevel"/>
    <w:tmpl w:val="BB2E5A68"/>
    <w:lvl w:ilvl="0">
      <w:start w:val="1"/>
      <w:numFmt w:val="bullet"/>
      <w:pStyle w:val="Bodytex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3D6E51C"/>
    <w:multiLevelType w:val="hybridMultilevel"/>
    <w:tmpl w:val="C2E66540"/>
    <w:lvl w:ilvl="0" w:tplc="BB2AECD6">
      <w:start w:val="1"/>
      <w:numFmt w:val="decimal"/>
      <w:lvlText w:val="%1."/>
      <w:lvlJc w:val="left"/>
      <w:pPr>
        <w:ind w:left="720" w:hanging="360"/>
      </w:pPr>
    </w:lvl>
    <w:lvl w:ilvl="1" w:tplc="96C20B96">
      <w:start w:val="1"/>
      <w:numFmt w:val="lowerLetter"/>
      <w:lvlText w:val="%2."/>
      <w:lvlJc w:val="left"/>
      <w:pPr>
        <w:ind w:left="1440" w:hanging="360"/>
      </w:pPr>
    </w:lvl>
    <w:lvl w:ilvl="2" w:tplc="E6BC4910">
      <w:start w:val="1"/>
      <w:numFmt w:val="lowerRoman"/>
      <w:lvlText w:val="%3."/>
      <w:lvlJc w:val="right"/>
      <w:pPr>
        <w:ind w:left="2160" w:hanging="180"/>
      </w:pPr>
    </w:lvl>
    <w:lvl w:ilvl="3" w:tplc="5430095E">
      <w:start w:val="1"/>
      <w:numFmt w:val="decimal"/>
      <w:lvlText w:val="%4."/>
      <w:lvlJc w:val="left"/>
      <w:pPr>
        <w:ind w:left="2880" w:hanging="360"/>
      </w:pPr>
    </w:lvl>
    <w:lvl w:ilvl="4" w:tplc="DCC63C68">
      <w:start w:val="1"/>
      <w:numFmt w:val="lowerLetter"/>
      <w:lvlText w:val="%5."/>
      <w:lvlJc w:val="left"/>
      <w:pPr>
        <w:ind w:left="3600" w:hanging="360"/>
      </w:pPr>
    </w:lvl>
    <w:lvl w:ilvl="5" w:tplc="B91CF3E4">
      <w:start w:val="1"/>
      <w:numFmt w:val="lowerRoman"/>
      <w:lvlText w:val="%6."/>
      <w:lvlJc w:val="right"/>
      <w:pPr>
        <w:ind w:left="4320" w:hanging="180"/>
      </w:pPr>
    </w:lvl>
    <w:lvl w:ilvl="6" w:tplc="F51E20BE">
      <w:start w:val="1"/>
      <w:numFmt w:val="decimal"/>
      <w:lvlText w:val="%7."/>
      <w:lvlJc w:val="left"/>
      <w:pPr>
        <w:ind w:left="5040" w:hanging="360"/>
      </w:pPr>
    </w:lvl>
    <w:lvl w:ilvl="7" w:tplc="58F627B0">
      <w:start w:val="1"/>
      <w:numFmt w:val="lowerLetter"/>
      <w:lvlText w:val="%8."/>
      <w:lvlJc w:val="left"/>
      <w:pPr>
        <w:ind w:left="5760" w:hanging="360"/>
      </w:pPr>
    </w:lvl>
    <w:lvl w:ilvl="8" w:tplc="F6BAE596">
      <w:start w:val="1"/>
      <w:numFmt w:val="lowerRoman"/>
      <w:lvlText w:val="%9."/>
      <w:lvlJc w:val="right"/>
      <w:pPr>
        <w:ind w:left="6480" w:hanging="180"/>
      </w:pPr>
    </w:lvl>
  </w:abstractNum>
  <w:num w:numId="1" w16cid:durableId="1702434746">
    <w:abstractNumId w:val="14"/>
  </w:num>
  <w:num w:numId="2" w16cid:durableId="539392111">
    <w:abstractNumId w:val="9"/>
  </w:num>
  <w:num w:numId="3" w16cid:durableId="288976235">
    <w:abstractNumId w:val="7"/>
  </w:num>
  <w:num w:numId="4" w16cid:durableId="1787499461">
    <w:abstractNumId w:val="6"/>
  </w:num>
  <w:num w:numId="5" w16cid:durableId="802701468">
    <w:abstractNumId w:val="5"/>
  </w:num>
  <w:num w:numId="6" w16cid:durableId="1384523610">
    <w:abstractNumId w:val="4"/>
  </w:num>
  <w:num w:numId="7" w16cid:durableId="1956784915">
    <w:abstractNumId w:val="8"/>
  </w:num>
  <w:num w:numId="8" w16cid:durableId="562061053">
    <w:abstractNumId w:val="3"/>
  </w:num>
  <w:num w:numId="9" w16cid:durableId="1786923576">
    <w:abstractNumId w:val="2"/>
  </w:num>
  <w:num w:numId="10" w16cid:durableId="370807373">
    <w:abstractNumId w:val="1"/>
  </w:num>
  <w:num w:numId="11" w16cid:durableId="1507742208">
    <w:abstractNumId w:val="0"/>
  </w:num>
  <w:num w:numId="12" w16cid:durableId="1664432959">
    <w:abstractNumId w:val="10"/>
  </w:num>
  <w:num w:numId="13" w16cid:durableId="1064336833">
    <w:abstractNumId w:val="13"/>
  </w:num>
  <w:num w:numId="14" w16cid:durableId="737902457">
    <w:abstractNumId w:val="12"/>
  </w:num>
  <w:num w:numId="15" w16cid:durableId="633753551">
    <w:abstractNumId w:val="11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stylePaneFormatFilter w:val="3804" w:allStyles="0" w:customStyles="0" w:latentStyles="1" w:stylesInUse="0" w:headingStyles="0" w:numberingStyles="0" w:tableStyles="0" w:directFormattingOnRuns="0" w:directFormattingOnParagraphs="0" w:directFormattingOnNumbering="0" w:directFormattingOnTables="1" w:clearFormatting="1" w:top3HeadingStyles="1" w:visibleStyles="0" w:alternateStyleNames="0"/>
  <w:stylePaneSortMethod w:val="0000"/>
  <w:defaultTabStop w:val="720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23ED"/>
    <w:rsid w:val="00013DF6"/>
    <w:rsid w:val="00025E91"/>
    <w:rsid w:val="0002689C"/>
    <w:rsid w:val="00086524"/>
    <w:rsid w:val="000B5F25"/>
    <w:rsid w:val="000C74BC"/>
    <w:rsid w:val="000F2E41"/>
    <w:rsid w:val="00125069"/>
    <w:rsid w:val="00140AC7"/>
    <w:rsid w:val="00147C58"/>
    <w:rsid w:val="00154151"/>
    <w:rsid w:val="001707C9"/>
    <w:rsid w:val="0019565B"/>
    <w:rsid w:val="00196350"/>
    <w:rsid w:val="001B23ED"/>
    <w:rsid w:val="001C30B3"/>
    <w:rsid w:val="001F38A8"/>
    <w:rsid w:val="00224E92"/>
    <w:rsid w:val="00271F10"/>
    <w:rsid w:val="002B0F39"/>
    <w:rsid w:val="002B6CC8"/>
    <w:rsid w:val="002D1A75"/>
    <w:rsid w:val="00313E3F"/>
    <w:rsid w:val="003153B9"/>
    <w:rsid w:val="003C246F"/>
    <w:rsid w:val="003E3CAA"/>
    <w:rsid w:val="003E5771"/>
    <w:rsid w:val="003F2135"/>
    <w:rsid w:val="003F4F8A"/>
    <w:rsid w:val="00440705"/>
    <w:rsid w:val="00446D6F"/>
    <w:rsid w:val="004575F1"/>
    <w:rsid w:val="00477380"/>
    <w:rsid w:val="004A5F3E"/>
    <w:rsid w:val="004B0552"/>
    <w:rsid w:val="004B477F"/>
    <w:rsid w:val="004C697B"/>
    <w:rsid w:val="004D06D7"/>
    <w:rsid w:val="00515CC4"/>
    <w:rsid w:val="00521FC8"/>
    <w:rsid w:val="00537F2B"/>
    <w:rsid w:val="00540719"/>
    <w:rsid w:val="00561A27"/>
    <w:rsid w:val="005A3943"/>
    <w:rsid w:val="005A5AC0"/>
    <w:rsid w:val="005A6D0D"/>
    <w:rsid w:val="005B6DD1"/>
    <w:rsid w:val="005D10A3"/>
    <w:rsid w:val="005E0FB0"/>
    <w:rsid w:val="006217D4"/>
    <w:rsid w:val="00631F1B"/>
    <w:rsid w:val="00655450"/>
    <w:rsid w:val="0067033C"/>
    <w:rsid w:val="00675757"/>
    <w:rsid w:val="00681813"/>
    <w:rsid w:val="0069434B"/>
    <w:rsid w:val="006952B6"/>
    <w:rsid w:val="006A3099"/>
    <w:rsid w:val="006B1D6D"/>
    <w:rsid w:val="006C2524"/>
    <w:rsid w:val="006D2429"/>
    <w:rsid w:val="006D5747"/>
    <w:rsid w:val="00726BDB"/>
    <w:rsid w:val="00747A6A"/>
    <w:rsid w:val="007D7C84"/>
    <w:rsid w:val="007F5AEB"/>
    <w:rsid w:val="007F78E7"/>
    <w:rsid w:val="008055DC"/>
    <w:rsid w:val="00806FB7"/>
    <w:rsid w:val="00807DCC"/>
    <w:rsid w:val="00822D3B"/>
    <w:rsid w:val="00880E3A"/>
    <w:rsid w:val="008A5574"/>
    <w:rsid w:val="008B15C7"/>
    <w:rsid w:val="008C6385"/>
    <w:rsid w:val="00914EC8"/>
    <w:rsid w:val="009569CB"/>
    <w:rsid w:val="009647D9"/>
    <w:rsid w:val="009962CD"/>
    <w:rsid w:val="009974B6"/>
    <w:rsid w:val="009A677E"/>
    <w:rsid w:val="009B1412"/>
    <w:rsid w:val="009B3E3C"/>
    <w:rsid w:val="009D4107"/>
    <w:rsid w:val="009D703B"/>
    <w:rsid w:val="009D7F95"/>
    <w:rsid w:val="009E5010"/>
    <w:rsid w:val="00A16ABD"/>
    <w:rsid w:val="00A202E8"/>
    <w:rsid w:val="00A21AD0"/>
    <w:rsid w:val="00A247AE"/>
    <w:rsid w:val="00A259C5"/>
    <w:rsid w:val="00A34BFD"/>
    <w:rsid w:val="00A45762"/>
    <w:rsid w:val="00A51451"/>
    <w:rsid w:val="00A83FFA"/>
    <w:rsid w:val="00AD6A6C"/>
    <w:rsid w:val="00AD6FC3"/>
    <w:rsid w:val="00AF348D"/>
    <w:rsid w:val="00B41290"/>
    <w:rsid w:val="00B42CA8"/>
    <w:rsid w:val="00B51450"/>
    <w:rsid w:val="00B56922"/>
    <w:rsid w:val="00B66113"/>
    <w:rsid w:val="00B75562"/>
    <w:rsid w:val="00B834A6"/>
    <w:rsid w:val="00BB2150"/>
    <w:rsid w:val="00BD040B"/>
    <w:rsid w:val="00BD08DC"/>
    <w:rsid w:val="00BD3F54"/>
    <w:rsid w:val="00C05C4D"/>
    <w:rsid w:val="00C10B50"/>
    <w:rsid w:val="00C2307B"/>
    <w:rsid w:val="00C30382"/>
    <w:rsid w:val="00C31E3D"/>
    <w:rsid w:val="00C3627C"/>
    <w:rsid w:val="00C505F2"/>
    <w:rsid w:val="00C604E9"/>
    <w:rsid w:val="00C86416"/>
    <w:rsid w:val="00C97540"/>
    <w:rsid w:val="00CE6A2C"/>
    <w:rsid w:val="00D05D1C"/>
    <w:rsid w:val="00D15C4C"/>
    <w:rsid w:val="00D44B35"/>
    <w:rsid w:val="00D538A5"/>
    <w:rsid w:val="00D54EA7"/>
    <w:rsid w:val="00D5709B"/>
    <w:rsid w:val="00D82B11"/>
    <w:rsid w:val="00DF4669"/>
    <w:rsid w:val="00E12C9B"/>
    <w:rsid w:val="00E15FED"/>
    <w:rsid w:val="00E161C4"/>
    <w:rsid w:val="00E750B6"/>
    <w:rsid w:val="00EA7C8F"/>
    <w:rsid w:val="00EE5484"/>
    <w:rsid w:val="00EF3818"/>
    <w:rsid w:val="00F2460A"/>
    <w:rsid w:val="00F509E5"/>
    <w:rsid w:val="00FE7A22"/>
    <w:rsid w:val="00FE7A85"/>
    <w:rsid w:val="00FF4070"/>
    <w:rsid w:val="083B7C63"/>
    <w:rsid w:val="0B53DB2C"/>
    <w:rsid w:val="101DA8B5"/>
    <w:rsid w:val="106FA488"/>
    <w:rsid w:val="184874B5"/>
    <w:rsid w:val="1B11CC11"/>
    <w:rsid w:val="1C20FB21"/>
    <w:rsid w:val="263480F0"/>
    <w:rsid w:val="26DF7F9F"/>
    <w:rsid w:val="276CDDCE"/>
    <w:rsid w:val="2A1B9E18"/>
    <w:rsid w:val="31F9642F"/>
    <w:rsid w:val="353D677C"/>
    <w:rsid w:val="35B0DB71"/>
    <w:rsid w:val="3ACE5111"/>
    <w:rsid w:val="44F9F904"/>
    <w:rsid w:val="48298FD9"/>
    <w:rsid w:val="533AEF1E"/>
    <w:rsid w:val="57102836"/>
    <w:rsid w:val="5D458FC9"/>
    <w:rsid w:val="5D6FE52A"/>
    <w:rsid w:val="64D370B6"/>
    <w:rsid w:val="6517E92C"/>
    <w:rsid w:val="69731A33"/>
    <w:rsid w:val="6C37E668"/>
    <w:rsid w:val="6EE8EA99"/>
    <w:rsid w:val="6F356B50"/>
    <w:rsid w:val="74C1B02C"/>
    <w:rsid w:val="76F78FD0"/>
    <w:rsid w:val="78CEAB85"/>
    <w:rsid w:val="7A1238A1"/>
    <w:rsid w:val="7B7EA8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State"/>
  <w:shapeDefaults>
    <o:shapedefaults v:ext="edit" spidmax="2050"/>
    <o:shapelayout v:ext="edit">
      <o:idmap v:ext="edit" data="2"/>
    </o:shapelayout>
  </w:shapeDefaults>
  <w:decimalSymbol w:val="."/>
  <w:listSeparator w:val=","/>
  <w14:docId w14:val="661F4466"/>
  <w15:chartTrackingRefBased/>
  <w15:docId w15:val="{A74EF472-99E5-48A1-B78F-0306C476A9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Body Text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C246F"/>
    <w:rPr>
      <w:sz w:val="24"/>
      <w:lang w:val="en-AU" w:eastAsia="en-AU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Heading2">
    <w:name w:val="heading 2"/>
    <w:basedOn w:val="Normal"/>
    <w:next w:val="Normal"/>
    <w:qFormat/>
    <w:pPr>
      <w:keepNext/>
      <w:spacing w:before="240" w:after="60"/>
      <w:outlineLvl w:val="1"/>
    </w:pPr>
    <w:rPr>
      <w:rFonts w:ascii="Arial" w:hAnsi="Arial"/>
      <w:b/>
      <w:i/>
    </w:rPr>
  </w:style>
  <w:style w:type="paragraph" w:styleId="Heading3">
    <w:name w:val="heading 3"/>
    <w:basedOn w:val="Normal"/>
    <w:next w:val="Normal"/>
    <w:qFormat/>
    <w:pPr>
      <w:keepNext/>
      <w:spacing w:before="240" w:after="60"/>
      <w:outlineLvl w:val="2"/>
    </w:pPr>
    <w:rPr>
      <w:rFonts w:ascii="Arial" w:hAnsi="Arial"/>
    </w:rPr>
  </w:style>
  <w:style w:type="paragraph" w:styleId="Heading4">
    <w:name w:val="heading 4"/>
    <w:basedOn w:val="Normal"/>
    <w:next w:val="Normal"/>
    <w:qFormat/>
    <w:pPr>
      <w:keepNext/>
      <w:spacing w:before="240" w:after="60"/>
      <w:outlineLvl w:val="3"/>
    </w:pPr>
    <w:rPr>
      <w:rFonts w:ascii="Arial" w:hAnsi="Arial"/>
      <w:b/>
    </w:rPr>
  </w:style>
  <w:style w:type="paragraph" w:styleId="Heading5">
    <w:name w:val="heading 5"/>
    <w:basedOn w:val="Normal"/>
    <w:next w:val="Normal"/>
    <w:qFormat/>
    <w:pPr>
      <w:spacing w:before="240" w:after="60"/>
      <w:outlineLvl w:val="4"/>
    </w:pPr>
    <w:rPr>
      <w:sz w:val="22"/>
    </w:rPr>
  </w:style>
  <w:style w:type="paragraph" w:styleId="Heading6">
    <w:name w:val="heading 6"/>
    <w:basedOn w:val="Normal"/>
    <w:next w:val="Normal"/>
    <w:qFormat/>
    <w:pPr>
      <w:spacing w:before="240" w:after="60"/>
      <w:outlineLvl w:val="5"/>
    </w:pPr>
    <w:rPr>
      <w:i/>
      <w:sz w:val="22"/>
    </w:rPr>
  </w:style>
  <w:style w:type="paragraph" w:styleId="Heading7">
    <w:name w:val="heading 7"/>
    <w:basedOn w:val="Normal"/>
    <w:next w:val="Normal"/>
    <w:qFormat/>
    <w:pPr>
      <w:spacing w:before="240" w:after="60"/>
      <w:outlineLvl w:val="6"/>
    </w:pPr>
    <w:rPr>
      <w:rFonts w:ascii="Arial" w:hAnsi="Arial"/>
      <w:sz w:val="20"/>
    </w:rPr>
  </w:style>
  <w:style w:type="paragraph" w:styleId="Heading8">
    <w:name w:val="heading 8"/>
    <w:basedOn w:val="Normal"/>
    <w:next w:val="Normal"/>
    <w:qFormat/>
    <w:pPr>
      <w:spacing w:before="240" w:after="60"/>
      <w:outlineLvl w:val="7"/>
    </w:pPr>
    <w:rPr>
      <w:rFonts w:ascii="Arial" w:hAnsi="Arial"/>
      <w:i/>
      <w:sz w:val="20"/>
    </w:rPr>
  </w:style>
  <w:style w:type="paragraph" w:styleId="Heading9">
    <w:name w:val="heading 9"/>
    <w:basedOn w:val="Normal"/>
    <w:next w:val="Normal"/>
    <w:qFormat/>
    <w:pPr>
      <w:spacing w:before="240" w:after="60"/>
      <w:outlineLvl w:val="8"/>
    </w:pPr>
    <w:rPr>
      <w:rFonts w:ascii="Arial" w:hAnsi="Arial"/>
      <w:b/>
      <w:i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jc w:val="center"/>
    </w:pPr>
    <w:rPr>
      <w:rFonts w:ascii="Arial" w:hAnsi="Arial"/>
      <w:b/>
      <w:sz w:val="28"/>
    </w:rPr>
  </w:style>
  <w:style w:type="paragraph" w:styleId="BodyText2">
    <w:name w:val="Body Text 2"/>
    <w:basedOn w:val="BodyText0"/>
    <w:link w:val="BodyText2Char"/>
    <w:rsid w:val="003C246F"/>
  </w:style>
  <w:style w:type="paragraph" w:styleId="BodyTextIndent">
    <w:name w:val="Body Text Indent"/>
    <w:basedOn w:val="Normal"/>
    <w:pPr>
      <w:ind w:left="317" w:hanging="283"/>
    </w:pPr>
    <w:rPr>
      <w:rFonts w:ascii="Arial" w:hAnsi="Arial"/>
      <w:sz w:val="18"/>
    </w:rPr>
  </w:style>
  <w:style w:type="paragraph" w:styleId="BodyTextIndent2">
    <w:name w:val="Body Text Indent 2"/>
    <w:basedOn w:val="Normal"/>
    <w:pPr>
      <w:ind w:left="34"/>
    </w:pPr>
    <w:rPr>
      <w:rFonts w:ascii="Arial" w:hAnsi="Arial"/>
      <w:sz w:val="18"/>
    </w:rPr>
  </w:style>
  <w:style w:type="paragraph" w:customStyle="1" w:styleId="Tabletext">
    <w:name w:val="Table text"/>
    <w:basedOn w:val="Normal"/>
    <w:qFormat/>
    <w:rsid w:val="009A677E"/>
    <w:pPr>
      <w:spacing w:before="60" w:after="60"/>
      <w:jc w:val="both"/>
    </w:pPr>
    <w:rPr>
      <w:rFonts w:ascii="Arial" w:hAnsi="Arial"/>
      <w:sz w:val="18"/>
    </w:rPr>
  </w:style>
  <w:style w:type="paragraph" w:customStyle="1" w:styleId="TableHeadSchedules">
    <w:name w:val="Table Head Schedules"/>
    <w:basedOn w:val="Tabletext"/>
    <w:pPr>
      <w:jc w:val="left"/>
    </w:pPr>
  </w:style>
  <w:style w:type="paragraph" w:styleId="Header">
    <w:name w:val="header"/>
    <w:basedOn w:val="Normal"/>
    <w:pPr>
      <w:tabs>
        <w:tab w:val="center" w:pos="4320"/>
        <w:tab w:val="right" w:pos="8640"/>
      </w:tabs>
    </w:pPr>
    <w:rPr>
      <w:sz w:val="20"/>
    </w:rPr>
  </w:style>
  <w:style w:type="character" w:styleId="PageNumber">
    <w:name w:val="page number"/>
    <w:basedOn w:val="DefaultParagraphFont"/>
  </w:style>
  <w:style w:type="paragraph" w:customStyle="1" w:styleId="BodyText1">
    <w:name w:val="Body Text1"/>
    <w:basedOn w:val="Normal"/>
    <w:link w:val="BodytextChar"/>
    <w:qFormat/>
    <w:pPr>
      <w:spacing w:after="119"/>
      <w:ind w:left="1134"/>
      <w:jc w:val="both"/>
    </w:pPr>
    <w:rPr>
      <w:sz w:val="20"/>
    </w:rPr>
  </w:style>
  <w:style w:type="paragraph" w:customStyle="1" w:styleId="HeadA">
    <w:name w:val="Head A"/>
    <w:basedOn w:val="Normal"/>
    <w:qFormat/>
    <w:pPr>
      <w:tabs>
        <w:tab w:val="left" w:pos="1134"/>
      </w:tabs>
      <w:spacing w:before="240" w:after="240"/>
      <w:ind w:left="1134" w:hanging="1134"/>
    </w:pPr>
    <w:rPr>
      <w:rFonts w:ascii="Arial" w:hAnsi="Arial"/>
      <w:b/>
      <w:sz w:val="20"/>
    </w:rPr>
  </w:style>
  <w:style w:type="paragraph" w:styleId="Footer">
    <w:name w:val="footer"/>
    <w:basedOn w:val="Normal"/>
    <w:rsid w:val="00D5709B"/>
    <w:pPr>
      <w:tabs>
        <w:tab w:val="center" w:pos="4320"/>
        <w:tab w:val="right" w:pos="8640"/>
      </w:tabs>
    </w:pPr>
    <w:rPr>
      <w:smallCaps/>
      <w:sz w:val="18"/>
    </w:rPr>
  </w:style>
  <w:style w:type="paragraph" w:customStyle="1" w:styleId="Tablelabel">
    <w:name w:val="Table label"/>
    <w:basedOn w:val="Normal"/>
    <w:qFormat/>
    <w:rsid w:val="009A677E"/>
    <w:pPr>
      <w:spacing w:before="119" w:after="60"/>
      <w:ind w:left="113"/>
    </w:pPr>
    <w:rPr>
      <w:rFonts w:ascii="Arial Bold" w:hAnsi="Arial Bold"/>
      <w:b/>
      <w:color w:val="FFFFFF"/>
      <w:sz w:val="18"/>
    </w:rPr>
  </w:style>
  <w:style w:type="paragraph" w:customStyle="1" w:styleId="HeadB">
    <w:name w:val="Head B"/>
    <w:basedOn w:val="HeadA"/>
    <w:qFormat/>
  </w:style>
  <w:style w:type="paragraph" w:styleId="BlockText">
    <w:name w:val="Block Text"/>
    <w:basedOn w:val="Normal"/>
    <w:pPr>
      <w:spacing w:after="120"/>
      <w:ind w:left="1440" w:right="1440"/>
    </w:pPr>
  </w:style>
  <w:style w:type="character" w:customStyle="1" w:styleId="CommentTextChar">
    <w:name w:val="Comment Text Char"/>
    <w:basedOn w:val="DefaultParagraphFont"/>
    <w:link w:val="CommentText"/>
    <w:semiHidden/>
    <w:rsid w:val="009A677E"/>
  </w:style>
  <w:style w:type="character" w:customStyle="1" w:styleId="BodyText2Char">
    <w:name w:val="Body Text 2 Char"/>
    <w:link w:val="BodyText2"/>
    <w:rsid w:val="003C246F"/>
    <w:rPr>
      <w:rFonts w:ascii="Arial" w:hAnsi="Arial"/>
      <w:b/>
      <w:sz w:val="12"/>
    </w:rPr>
  </w:style>
  <w:style w:type="paragraph" w:styleId="BodyTextFirstIndent">
    <w:name w:val="Body Text First Indent"/>
    <w:basedOn w:val="Normal"/>
    <w:rsid w:val="009A677E"/>
    <w:pPr>
      <w:ind w:firstLine="210"/>
    </w:pPr>
    <w:rPr>
      <w:rFonts w:ascii="Arial" w:hAnsi="Arial"/>
      <w:b/>
      <w:sz w:val="12"/>
    </w:rPr>
  </w:style>
  <w:style w:type="paragraph" w:styleId="BodyTextFirstIndent2">
    <w:name w:val="Body Text First Indent 2"/>
    <w:basedOn w:val="BodyTextIndent"/>
    <w:pPr>
      <w:spacing w:after="120"/>
      <w:ind w:left="283" w:firstLine="210"/>
    </w:pPr>
    <w:rPr>
      <w:rFonts w:ascii="Times New Roman" w:hAnsi="Times New Roman"/>
      <w:sz w:val="24"/>
    </w:rPr>
  </w:style>
  <w:style w:type="paragraph" w:styleId="BodyTextIndent3">
    <w:name w:val="Body Text Indent 3"/>
    <w:basedOn w:val="Normal"/>
    <w:pPr>
      <w:spacing w:after="120"/>
      <w:ind w:left="283"/>
    </w:pPr>
    <w:rPr>
      <w:sz w:val="16"/>
    </w:rPr>
  </w:style>
  <w:style w:type="paragraph" w:styleId="Caption">
    <w:name w:val="caption"/>
    <w:basedOn w:val="Normal"/>
    <w:next w:val="Normal"/>
    <w:qFormat/>
    <w:pPr>
      <w:spacing w:before="120" w:after="120"/>
    </w:pPr>
    <w:rPr>
      <w:b/>
    </w:rPr>
  </w:style>
  <w:style w:type="paragraph" w:styleId="Closing">
    <w:name w:val="Closing"/>
    <w:basedOn w:val="Normal"/>
    <w:pPr>
      <w:ind w:left="4252"/>
    </w:pPr>
  </w:style>
  <w:style w:type="paragraph" w:styleId="CommentText">
    <w:name w:val="annotation text"/>
    <w:basedOn w:val="Normal"/>
    <w:link w:val="CommentTextChar"/>
    <w:semiHidden/>
    <w:rPr>
      <w:sz w:val="20"/>
    </w:rPr>
  </w:style>
  <w:style w:type="paragraph" w:styleId="Date">
    <w:name w:val="Date"/>
    <w:basedOn w:val="Normal"/>
    <w:next w:val="Normal"/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EndnoteText">
    <w:name w:val="endnote text"/>
    <w:basedOn w:val="Normal"/>
    <w:semiHidden/>
    <w:rPr>
      <w:sz w:val="20"/>
    </w:rPr>
  </w:style>
  <w:style w:type="paragraph" w:styleId="EnvelopeAddress">
    <w:name w:val="envelope address"/>
    <w:basedOn w:val="Normal"/>
    <w:pPr>
      <w:framePr w:w="7920" w:h="1980" w:hRule="exact" w:hSpace="180" w:wrap="auto" w:hAnchor="page" w:xAlign="center" w:yAlign="bottom"/>
      <w:ind w:left="2880"/>
    </w:pPr>
    <w:rPr>
      <w:rFonts w:ascii="Arial" w:hAnsi="Arial"/>
    </w:rPr>
  </w:style>
  <w:style w:type="paragraph" w:styleId="EnvelopeReturn">
    <w:name w:val="envelope return"/>
    <w:basedOn w:val="Normal"/>
    <w:rPr>
      <w:rFonts w:ascii="Arial" w:hAnsi="Arial"/>
      <w:sz w:val="20"/>
    </w:rPr>
  </w:style>
  <w:style w:type="paragraph" w:styleId="FootnoteText">
    <w:name w:val="footnote text"/>
    <w:basedOn w:val="Normal"/>
    <w:semiHidden/>
    <w:rPr>
      <w:sz w:val="20"/>
    </w:rPr>
  </w:style>
  <w:style w:type="paragraph" w:styleId="Index1">
    <w:name w:val="index 1"/>
    <w:basedOn w:val="Normal"/>
    <w:next w:val="Normal"/>
    <w:autoRedefine/>
    <w:semiHidden/>
    <w:pPr>
      <w:ind w:left="240" w:hanging="240"/>
    </w:pPr>
  </w:style>
  <w:style w:type="paragraph" w:styleId="Index2">
    <w:name w:val="index 2"/>
    <w:basedOn w:val="Normal"/>
    <w:next w:val="Normal"/>
    <w:autoRedefine/>
    <w:semiHidden/>
    <w:pPr>
      <w:ind w:left="480" w:hanging="240"/>
    </w:pPr>
  </w:style>
  <w:style w:type="paragraph" w:styleId="Index3">
    <w:name w:val="index 3"/>
    <w:basedOn w:val="Normal"/>
    <w:next w:val="Normal"/>
    <w:autoRedefine/>
    <w:semiHidden/>
    <w:pPr>
      <w:ind w:left="720" w:hanging="240"/>
    </w:pPr>
  </w:style>
  <w:style w:type="paragraph" w:styleId="Index4">
    <w:name w:val="index 4"/>
    <w:basedOn w:val="Normal"/>
    <w:next w:val="Normal"/>
    <w:autoRedefine/>
    <w:semiHidden/>
    <w:pPr>
      <w:ind w:left="960" w:hanging="240"/>
    </w:pPr>
  </w:style>
  <w:style w:type="paragraph" w:styleId="Index5">
    <w:name w:val="index 5"/>
    <w:basedOn w:val="Normal"/>
    <w:next w:val="Normal"/>
    <w:autoRedefine/>
    <w:semiHidden/>
    <w:pPr>
      <w:ind w:left="1200" w:hanging="240"/>
    </w:pPr>
  </w:style>
  <w:style w:type="paragraph" w:styleId="Index6">
    <w:name w:val="index 6"/>
    <w:basedOn w:val="Normal"/>
    <w:next w:val="Normal"/>
    <w:autoRedefine/>
    <w:semiHidden/>
    <w:pPr>
      <w:ind w:left="1440" w:hanging="240"/>
    </w:pPr>
  </w:style>
  <w:style w:type="paragraph" w:styleId="Index7">
    <w:name w:val="index 7"/>
    <w:basedOn w:val="Normal"/>
    <w:next w:val="Normal"/>
    <w:autoRedefine/>
    <w:semiHidden/>
    <w:pPr>
      <w:ind w:left="1680" w:hanging="240"/>
    </w:pPr>
  </w:style>
  <w:style w:type="paragraph" w:styleId="Index8">
    <w:name w:val="index 8"/>
    <w:basedOn w:val="Normal"/>
    <w:next w:val="Normal"/>
    <w:autoRedefine/>
    <w:semiHidden/>
    <w:pPr>
      <w:ind w:left="1920" w:hanging="240"/>
    </w:pPr>
  </w:style>
  <w:style w:type="paragraph" w:styleId="Index9">
    <w:name w:val="index 9"/>
    <w:basedOn w:val="Normal"/>
    <w:next w:val="Normal"/>
    <w:autoRedefine/>
    <w:semiHidden/>
    <w:pPr>
      <w:ind w:left="2160" w:hanging="240"/>
    </w:pPr>
  </w:style>
  <w:style w:type="paragraph" w:styleId="IndexHeading">
    <w:name w:val="index heading"/>
    <w:basedOn w:val="Normal"/>
    <w:next w:val="Index1"/>
    <w:semiHidden/>
    <w:rPr>
      <w:rFonts w:ascii="Arial" w:hAnsi="Arial"/>
      <w:b/>
    </w:rPr>
  </w:style>
  <w:style w:type="paragraph" w:styleId="List">
    <w:name w:val="List"/>
    <w:basedOn w:val="Normal"/>
    <w:pPr>
      <w:ind w:left="283" w:hanging="283"/>
    </w:pPr>
  </w:style>
  <w:style w:type="paragraph" w:styleId="List2">
    <w:name w:val="List 2"/>
    <w:basedOn w:val="Normal"/>
    <w:pPr>
      <w:ind w:left="566" w:hanging="283"/>
    </w:pPr>
  </w:style>
  <w:style w:type="paragraph" w:styleId="List3">
    <w:name w:val="List 3"/>
    <w:basedOn w:val="Normal"/>
    <w:pPr>
      <w:ind w:left="849" w:hanging="283"/>
    </w:pPr>
  </w:style>
  <w:style w:type="paragraph" w:styleId="List4">
    <w:name w:val="List 4"/>
    <w:basedOn w:val="Normal"/>
    <w:pPr>
      <w:ind w:left="1132" w:hanging="283"/>
    </w:pPr>
  </w:style>
  <w:style w:type="paragraph" w:styleId="List5">
    <w:name w:val="List 5"/>
    <w:basedOn w:val="Normal"/>
    <w:pPr>
      <w:ind w:left="1415" w:hanging="283"/>
    </w:pPr>
  </w:style>
  <w:style w:type="paragraph" w:styleId="ListBullet">
    <w:name w:val="List Bullet"/>
    <w:basedOn w:val="Normal"/>
    <w:autoRedefine/>
    <w:pPr>
      <w:numPr>
        <w:numId w:val="2"/>
      </w:numPr>
    </w:pPr>
  </w:style>
  <w:style w:type="paragraph" w:styleId="ListBullet2">
    <w:name w:val="List Bullet 2"/>
    <w:basedOn w:val="Normal"/>
    <w:autoRedefine/>
    <w:pPr>
      <w:numPr>
        <w:numId w:val="3"/>
      </w:numPr>
    </w:pPr>
  </w:style>
  <w:style w:type="paragraph" w:styleId="ListBullet3">
    <w:name w:val="List Bullet 3"/>
    <w:basedOn w:val="Normal"/>
    <w:autoRedefine/>
    <w:pPr>
      <w:numPr>
        <w:numId w:val="4"/>
      </w:numPr>
    </w:pPr>
  </w:style>
  <w:style w:type="paragraph" w:styleId="ListBullet4">
    <w:name w:val="List Bullet 4"/>
    <w:basedOn w:val="Normal"/>
    <w:autoRedefine/>
    <w:pPr>
      <w:numPr>
        <w:numId w:val="5"/>
      </w:numPr>
    </w:pPr>
  </w:style>
  <w:style w:type="paragraph" w:styleId="ListBullet5">
    <w:name w:val="List Bullet 5"/>
    <w:basedOn w:val="Normal"/>
    <w:autoRedefine/>
    <w:pPr>
      <w:numPr>
        <w:numId w:val="6"/>
      </w:numPr>
    </w:pPr>
  </w:style>
  <w:style w:type="paragraph" w:styleId="ListContinue">
    <w:name w:val="List Continue"/>
    <w:basedOn w:val="Normal"/>
    <w:pPr>
      <w:spacing w:after="120"/>
      <w:ind w:left="283"/>
    </w:pPr>
  </w:style>
  <w:style w:type="paragraph" w:styleId="ListContinue2">
    <w:name w:val="List Continue 2"/>
    <w:basedOn w:val="Normal"/>
    <w:pPr>
      <w:spacing w:after="120"/>
      <w:ind w:left="566"/>
    </w:pPr>
  </w:style>
  <w:style w:type="paragraph" w:styleId="ListContinue3">
    <w:name w:val="List Continue 3"/>
    <w:basedOn w:val="Normal"/>
    <w:pPr>
      <w:spacing w:after="120"/>
      <w:ind w:left="849"/>
    </w:pPr>
  </w:style>
  <w:style w:type="paragraph" w:styleId="ListContinue4">
    <w:name w:val="List Continue 4"/>
    <w:basedOn w:val="Normal"/>
    <w:pPr>
      <w:spacing w:after="120"/>
      <w:ind w:left="1132"/>
    </w:pPr>
  </w:style>
  <w:style w:type="paragraph" w:styleId="ListContinue5">
    <w:name w:val="List Continue 5"/>
    <w:basedOn w:val="Normal"/>
    <w:pPr>
      <w:spacing w:after="120"/>
      <w:ind w:left="1415"/>
    </w:pPr>
  </w:style>
  <w:style w:type="paragraph" w:styleId="ListNumber">
    <w:name w:val="List Number"/>
    <w:basedOn w:val="Normal"/>
    <w:pPr>
      <w:numPr>
        <w:numId w:val="7"/>
      </w:numPr>
    </w:pPr>
  </w:style>
  <w:style w:type="paragraph" w:styleId="ListNumber2">
    <w:name w:val="List Number 2"/>
    <w:basedOn w:val="Normal"/>
    <w:pPr>
      <w:numPr>
        <w:numId w:val="8"/>
      </w:numPr>
    </w:pPr>
  </w:style>
  <w:style w:type="paragraph" w:styleId="ListNumber3">
    <w:name w:val="List Number 3"/>
    <w:basedOn w:val="Normal"/>
    <w:pPr>
      <w:numPr>
        <w:numId w:val="9"/>
      </w:numPr>
    </w:pPr>
  </w:style>
  <w:style w:type="paragraph" w:styleId="ListNumber4">
    <w:name w:val="List Number 4"/>
    <w:basedOn w:val="Normal"/>
    <w:pPr>
      <w:numPr>
        <w:numId w:val="10"/>
      </w:numPr>
    </w:pPr>
  </w:style>
  <w:style w:type="paragraph" w:styleId="ListNumber5">
    <w:name w:val="List Number 5"/>
    <w:basedOn w:val="Normal"/>
    <w:pPr>
      <w:numPr>
        <w:numId w:val="11"/>
      </w:numPr>
    </w:pPr>
  </w:style>
  <w:style w:type="paragraph" w:styleId="MacroText">
    <w:name w:val="macro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/>
      <w:lang w:val="en-AU" w:eastAsia="en-AU"/>
    </w:rPr>
  </w:style>
  <w:style w:type="paragraph" w:styleId="MessageHeader">
    <w:name w:val="Message Header"/>
    <w:basedOn w:val="Normal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</w:rPr>
  </w:style>
  <w:style w:type="paragraph" w:styleId="NormalIndent">
    <w:name w:val="Normal Indent"/>
    <w:basedOn w:val="Normal"/>
    <w:pPr>
      <w:ind w:left="720"/>
    </w:pPr>
  </w:style>
  <w:style w:type="paragraph" w:styleId="NoteHeading">
    <w:name w:val="Note Heading"/>
    <w:basedOn w:val="Normal"/>
    <w:next w:val="Normal"/>
  </w:style>
  <w:style w:type="paragraph" w:styleId="PlainText">
    <w:name w:val="Plain Text"/>
    <w:basedOn w:val="Normal"/>
    <w:rPr>
      <w:rFonts w:ascii="Courier New" w:hAnsi="Courier New"/>
      <w:sz w:val="20"/>
    </w:rPr>
  </w:style>
  <w:style w:type="paragraph" w:styleId="Salutation">
    <w:name w:val="Salutation"/>
    <w:basedOn w:val="Normal"/>
    <w:next w:val="Normal"/>
  </w:style>
  <w:style w:type="paragraph" w:styleId="Signature">
    <w:name w:val="Signature"/>
    <w:basedOn w:val="Normal"/>
    <w:pPr>
      <w:ind w:left="4252"/>
    </w:pPr>
  </w:style>
  <w:style w:type="paragraph" w:styleId="Subtitle">
    <w:name w:val="Subtitle"/>
    <w:basedOn w:val="Normal"/>
    <w:qFormat/>
    <w:pPr>
      <w:spacing w:after="60"/>
      <w:jc w:val="center"/>
      <w:outlineLvl w:val="1"/>
    </w:pPr>
    <w:rPr>
      <w:rFonts w:ascii="Arial" w:hAnsi="Arial"/>
    </w:rPr>
  </w:style>
  <w:style w:type="paragraph" w:styleId="TableofAuthorities">
    <w:name w:val="table of authorities"/>
    <w:basedOn w:val="Normal"/>
    <w:next w:val="Normal"/>
    <w:semiHidden/>
    <w:pPr>
      <w:ind w:left="240" w:hanging="240"/>
    </w:pPr>
  </w:style>
  <w:style w:type="paragraph" w:styleId="TableofFigures">
    <w:name w:val="table of figures"/>
    <w:basedOn w:val="Normal"/>
    <w:next w:val="Normal"/>
    <w:semiHidden/>
    <w:pPr>
      <w:ind w:left="480" w:hanging="480"/>
    </w:pPr>
  </w:style>
  <w:style w:type="paragraph" w:styleId="TOAHeading">
    <w:name w:val="toa heading"/>
    <w:basedOn w:val="Normal"/>
    <w:next w:val="Normal"/>
    <w:semiHidden/>
    <w:pPr>
      <w:spacing w:before="120"/>
    </w:pPr>
    <w:rPr>
      <w:rFonts w:ascii="Arial" w:hAnsi="Arial"/>
      <w:b/>
    </w:rPr>
  </w:style>
  <w:style w:type="paragraph" w:styleId="TOC1">
    <w:name w:val="toc 1"/>
    <w:basedOn w:val="Normal"/>
    <w:next w:val="Normal"/>
    <w:autoRedefine/>
    <w:semiHidden/>
  </w:style>
  <w:style w:type="paragraph" w:styleId="TOC2">
    <w:name w:val="toc 2"/>
    <w:basedOn w:val="Normal"/>
    <w:next w:val="Normal"/>
    <w:autoRedefine/>
    <w:semiHidden/>
    <w:pPr>
      <w:ind w:left="240"/>
    </w:pPr>
  </w:style>
  <w:style w:type="paragraph" w:styleId="TOC3">
    <w:name w:val="toc 3"/>
    <w:basedOn w:val="Normal"/>
    <w:next w:val="Normal"/>
    <w:autoRedefine/>
    <w:semiHidden/>
    <w:pPr>
      <w:ind w:left="480"/>
    </w:pPr>
  </w:style>
  <w:style w:type="paragraph" w:styleId="TOC4">
    <w:name w:val="toc 4"/>
    <w:basedOn w:val="Normal"/>
    <w:next w:val="Normal"/>
    <w:autoRedefine/>
    <w:semiHidden/>
    <w:pPr>
      <w:ind w:left="720"/>
    </w:pPr>
  </w:style>
  <w:style w:type="paragraph" w:styleId="TOC5">
    <w:name w:val="toc 5"/>
    <w:basedOn w:val="Normal"/>
    <w:next w:val="Normal"/>
    <w:autoRedefine/>
    <w:semiHidden/>
    <w:pPr>
      <w:ind w:left="960"/>
    </w:pPr>
  </w:style>
  <w:style w:type="paragraph" w:styleId="TOC6">
    <w:name w:val="toc 6"/>
    <w:basedOn w:val="Normal"/>
    <w:next w:val="Normal"/>
    <w:autoRedefine/>
    <w:semiHidden/>
    <w:pPr>
      <w:ind w:left="1200"/>
    </w:pPr>
  </w:style>
  <w:style w:type="paragraph" w:styleId="TOC7">
    <w:name w:val="toc 7"/>
    <w:basedOn w:val="Normal"/>
    <w:next w:val="Normal"/>
    <w:autoRedefine/>
    <w:semiHidden/>
    <w:pPr>
      <w:ind w:left="1440"/>
    </w:pPr>
  </w:style>
  <w:style w:type="paragraph" w:styleId="TOC8">
    <w:name w:val="toc 8"/>
    <w:basedOn w:val="Normal"/>
    <w:next w:val="Normal"/>
    <w:autoRedefine/>
    <w:semiHidden/>
    <w:pPr>
      <w:ind w:left="1680"/>
    </w:pPr>
  </w:style>
  <w:style w:type="paragraph" w:styleId="TOC9">
    <w:name w:val="toc 9"/>
    <w:basedOn w:val="Normal"/>
    <w:next w:val="Normal"/>
    <w:autoRedefine/>
    <w:semiHidden/>
    <w:pPr>
      <w:ind w:left="1920"/>
    </w:pPr>
  </w:style>
  <w:style w:type="paragraph" w:customStyle="1" w:styleId="Tablehead">
    <w:name w:val="Table head"/>
    <w:basedOn w:val="Normal"/>
    <w:pPr>
      <w:tabs>
        <w:tab w:val="left" w:pos="1134"/>
      </w:tabs>
      <w:spacing w:after="60"/>
      <w:ind w:left="1134" w:hanging="1134"/>
    </w:pPr>
    <w:rPr>
      <w:rFonts w:ascii="Arial" w:hAnsi="Arial"/>
      <w:b/>
      <w:sz w:val="20"/>
    </w:rPr>
  </w:style>
  <w:style w:type="paragraph" w:customStyle="1" w:styleId="Tabletextbold">
    <w:name w:val="Table text bold"/>
    <w:basedOn w:val="Normal"/>
    <w:pPr>
      <w:spacing w:before="60" w:after="80" w:line="240" w:lineRule="exact"/>
    </w:pPr>
    <w:rPr>
      <w:rFonts w:ascii="Arial" w:hAnsi="Arial"/>
      <w:b/>
      <w:sz w:val="18"/>
    </w:rPr>
  </w:style>
  <w:style w:type="paragraph" w:customStyle="1" w:styleId="bodytextbullet">
    <w:name w:val="body text bullet"/>
    <w:basedOn w:val="Normal"/>
    <w:pPr>
      <w:numPr>
        <w:numId w:val="12"/>
      </w:numPr>
      <w:spacing w:line="240" w:lineRule="exact"/>
      <w:ind w:left="1418" w:hanging="284"/>
      <w:jc w:val="both"/>
    </w:pPr>
    <w:rPr>
      <w:sz w:val="20"/>
    </w:rPr>
  </w:style>
  <w:style w:type="paragraph" w:customStyle="1" w:styleId="Bodytext">
    <w:name w:val="Body text •"/>
    <w:basedOn w:val="BodyText1"/>
    <w:pPr>
      <w:numPr>
        <w:numId w:val="13"/>
      </w:numPr>
      <w:tabs>
        <w:tab w:val="clear" w:pos="360"/>
      </w:tabs>
      <w:spacing w:before="60" w:after="80" w:line="240" w:lineRule="exact"/>
      <w:ind w:left="1418" w:hanging="284"/>
    </w:pPr>
  </w:style>
  <w:style w:type="character" w:customStyle="1" w:styleId="BodytextChar">
    <w:name w:val="Body text Char"/>
    <w:basedOn w:val="DefaultParagraphFont"/>
    <w:link w:val="BodyText1"/>
    <w:rsid w:val="009A677E"/>
  </w:style>
  <w:style w:type="character" w:customStyle="1" w:styleId="Mapcode">
    <w:name w:val="Map code"/>
    <w:qFormat/>
    <w:rsid w:val="009A677E"/>
    <w:rPr>
      <w:rFonts w:ascii="Arial" w:hAnsi="Arial"/>
      <w:b/>
      <w:sz w:val="20"/>
    </w:rPr>
  </w:style>
  <w:style w:type="paragraph" w:styleId="BodyText3">
    <w:name w:val="Body Text 3"/>
    <w:basedOn w:val="Normal"/>
    <w:link w:val="BodyText3Char"/>
    <w:rsid w:val="003C246F"/>
    <w:pPr>
      <w:spacing w:after="120"/>
    </w:pPr>
    <w:rPr>
      <w:sz w:val="16"/>
      <w:szCs w:val="16"/>
    </w:rPr>
  </w:style>
  <w:style w:type="paragraph" w:styleId="BodyText0">
    <w:name w:val="Body Text"/>
    <w:basedOn w:val="HeadA"/>
    <w:link w:val="BodyTextChar0"/>
    <w:qFormat/>
    <w:rsid w:val="00D5709B"/>
    <w:pPr>
      <w:spacing w:before="0" w:after="0"/>
    </w:pPr>
    <w:rPr>
      <w:sz w:val="12"/>
    </w:rPr>
  </w:style>
  <w:style w:type="character" w:customStyle="1" w:styleId="BodyTextChar0">
    <w:name w:val="Body Text Char"/>
    <w:link w:val="BodyText0"/>
    <w:rsid w:val="00D5709B"/>
    <w:rPr>
      <w:rFonts w:ascii="Arial" w:hAnsi="Arial"/>
      <w:b/>
      <w:sz w:val="12"/>
    </w:rPr>
  </w:style>
  <w:style w:type="character" w:customStyle="1" w:styleId="BodyText3Char">
    <w:name w:val="Body Text 3 Char"/>
    <w:link w:val="BodyText3"/>
    <w:rsid w:val="003C246F"/>
    <w:rPr>
      <w:sz w:val="16"/>
      <w:szCs w:val="16"/>
    </w:rPr>
  </w:style>
  <w:style w:type="paragraph" w:customStyle="1" w:styleId="Default">
    <w:name w:val="Default"/>
    <w:rsid w:val="00D538A5"/>
    <w:pPr>
      <w:autoSpaceDE w:val="0"/>
      <w:autoSpaceDN w:val="0"/>
      <w:adjustRightInd w:val="0"/>
    </w:pPr>
    <w:rPr>
      <w:color w:val="000000"/>
      <w:sz w:val="24"/>
      <w:szCs w:val="24"/>
      <w:lang w:val="en-AU" w:eastAsia="en-AU"/>
    </w:rPr>
  </w:style>
  <w:style w:type="paragraph" w:styleId="BalloonText">
    <w:name w:val="Balloon Text"/>
    <w:basedOn w:val="Normal"/>
    <w:link w:val="BalloonTextChar"/>
    <w:rsid w:val="00140AC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140AC7"/>
    <w:rPr>
      <w:rFonts w:ascii="Segoe UI" w:hAnsi="Segoe UI" w:cs="Segoe UI"/>
      <w:sz w:val="18"/>
      <w:szCs w:val="18"/>
    </w:rPr>
  </w:style>
  <w:style w:type="paragraph" w:customStyle="1" w:styleId="paragraph">
    <w:name w:val="paragraph"/>
    <w:basedOn w:val="Normal"/>
    <w:rsid w:val="00C86416"/>
    <w:pPr>
      <w:spacing w:before="100" w:beforeAutospacing="1" w:after="100" w:afterAutospacing="1"/>
    </w:pPr>
    <w:rPr>
      <w:szCs w:val="24"/>
    </w:rPr>
  </w:style>
  <w:style w:type="character" w:customStyle="1" w:styleId="normaltextrun">
    <w:name w:val="normaltextrun"/>
    <w:basedOn w:val="DefaultParagraphFont"/>
    <w:rsid w:val="00C86416"/>
  </w:style>
  <w:style w:type="character" w:customStyle="1" w:styleId="eop">
    <w:name w:val="eop"/>
    <w:basedOn w:val="DefaultParagraphFont"/>
    <w:rsid w:val="00C86416"/>
  </w:style>
  <w:style w:type="table" w:styleId="TableGrid">
    <w:name w:val="Table Grid"/>
    <w:basedOn w:val="TableNormal"/>
    <w:uiPriority w:val="59"/>
    <w:rsid w:val="00FB412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Revision">
    <w:name w:val="Revision"/>
    <w:hidden/>
    <w:uiPriority w:val="99"/>
    <w:semiHidden/>
    <w:rsid w:val="00F509E5"/>
    <w:rPr>
      <w:sz w:val="24"/>
      <w:lang w:val="en-AU"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69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700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70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534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317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761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313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742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326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630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701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051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7261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4580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518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1839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5907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5200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5297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4444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58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9745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2383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1955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6348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8052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4814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3357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0120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7116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9510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221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039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249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9037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965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5575471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600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38229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1682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62826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8784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09339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1641488">
                          <w:marLeft w:val="0"/>
                          <w:marRight w:val="0"/>
                          <w:marTop w:val="30"/>
                          <w:marBottom w:val="3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82236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38248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903631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56126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812761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34419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0973645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7184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29363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01810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98984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63536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82426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12513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21771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10347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70455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466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761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numbering" Target="numbering.xml"/><Relationship Id="rId13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footnotes" Target="footnotes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webSettings" Target="webSetting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settings" Target="settings.xml"/><Relationship Id="rId4" Type="http://schemas.openxmlformats.org/officeDocument/2006/relationships/customXml" Target="../customXml/item4.xml"/><Relationship Id="rId9" Type="http://schemas.openxmlformats.org/officeDocument/2006/relationships/styles" Target="styl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item1.xml><?xml version="1.0" encoding="utf-8"?>
<LongProperties xmlns="http://schemas.microsoft.com/office/2006/metadata/longProperties">
  <LongProp xmlns="" name="TaxCatchAll"><![CDATA[12;#Planning Systems|85906f6d-f5aa-4c3a-81be-9af2863c2b3a;#10;#FOUO|955eb6fc-b35a-4808-8aa5-31e514fa3f26;#9;#Planning Reform|bfd199f4-59dd-4ddf-baac-c8476b58aca8;#7;#Unclassified|7fa379f4-4aba-4692-ab80-7d39d3a23cf4;#5;#Department of Environment, Land, Water and Planning|607a3f87-1228-4cd9-82a5-076aa8776274;#4;#All|8270565e-a836-42c0-aa61-1ac7b0ff14aa;#649;#Planning|a27341dd-7be7-4882-a552-a667d667e276]]></LongProp>
</LongProperties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5956892-df4c-4cf2-908b-3682ac583353">
      <Value>12</Value>
      <Value>10</Value>
      <Value>9</Value>
      <Value>7</Value>
      <Value>5</Value>
      <Value>4</Value>
      <Value>649</Value>
    </TaxCatchAll>
    <Language xmlns="http://schemas.microsoft.com/sharepoint/v3">English</Language>
    <ic50d0a05a8e4d9791dac67f8a1e716c xmlns="85956892-df4c-4cf2-908b-3682ac583353">
      <Terms xmlns="http://schemas.microsoft.com/office/infopath/2007/PartnerControls">
        <TermInfo xmlns="http://schemas.microsoft.com/office/infopath/2007/PartnerControls">
          <TermName xmlns="http://schemas.microsoft.com/office/infopath/2007/PartnerControls">Planning</TermName>
          <TermId xmlns="http://schemas.microsoft.com/office/infopath/2007/PartnerControls">a27341dd-7be7-4882-a552-a667d667e276</TermId>
        </TermInfo>
      </Terms>
    </ic50d0a05a8e4d9791dac67f8a1e716c>
    <a25c4e3633654d669cbaa09ae6b70789 xmlns="85956892-df4c-4cf2-908b-3682ac583353">
      <Terms xmlns="http://schemas.microsoft.com/office/infopath/2007/PartnerControls"/>
    </a25c4e3633654d669cbaa09ae6b70789>
    <TaxCatchAllLabel xmlns="85956892-df4c-4cf2-908b-3682ac583353" xsi:nil="true"/>
    <TRIM_x0020_Number xmlns="c42f9c80-6326-4d3e-8624-f1221488f056" xsi:nil="true"/>
    <ece32f50ba964e1fbf627a9d83fe6c01 xmlns="85956892-df4c-4cf2-908b-3682ac583353">
      <Terms xmlns="http://schemas.microsoft.com/office/infopath/2007/PartnerControls">
        <TermInfo xmlns="http://schemas.microsoft.com/office/infopath/2007/PartnerControls">
          <TermName xmlns="http://schemas.microsoft.com/office/infopath/2007/PartnerControls">Department of Environment, Land, Water and Planning</TermName>
          <TermId xmlns="http://schemas.microsoft.com/office/infopath/2007/PartnerControls">607a3f87-1228-4cd9-82a5-076aa8776274</TermId>
        </TermInfo>
      </Terms>
    </ece32f50ba964e1fbf627a9d83fe6c01>
    <RoutingRuleDescription xmlns="http://schemas.microsoft.com/sharepoint/v3" xsi:nil="true"/>
    <_dlc_DocIdPersistId xmlns="a5f32de4-e402-4188-b034-e71ca7d22e54">false</_dlc_DocIdPersistId>
    <k1bd994a94c2413797db3bab8f123f6f xmlns="85956892-df4c-4cf2-908b-3682ac583353">
      <Terms xmlns="http://schemas.microsoft.com/office/infopath/2007/PartnerControls">
        <TermInfo xmlns="http://schemas.microsoft.com/office/infopath/2007/PartnerControls">
          <TermName xmlns="http://schemas.microsoft.com/office/infopath/2007/PartnerControls">All</TermName>
          <TermId xmlns="http://schemas.microsoft.com/office/infopath/2007/PartnerControls">8270565e-a836-42c0-aa61-1ac7b0ff14aa</TermId>
        </TermInfo>
      </Terms>
    </k1bd994a94c2413797db3bab8f123f6f>
    <pd01c257034b4e86b1f58279a3bd54c6 xmlns="85956892-df4c-4cf2-908b-3682ac583353">
      <Terms xmlns="http://schemas.microsoft.com/office/infopath/2007/PartnerControls">
        <TermInfo xmlns="http://schemas.microsoft.com/office/infopath/2007/PartnerControls">
          <TermName xmlns="http://schemas.microsoft.com/office/infopath/2007/PartnerControls">Unclassified</TermName>
          <TermId xmlns="http://schemas.microsoft.com/office/infopath/2007/PartnerControls">7fa379f4-4aba-4692-ab80-7d39d3a23cf4</TermId>
        </TermInfo>
      </Terms>
    </pd01c257034b4e86b1f58279a3bd54c6>
    <fb3179c379644f499d7166d0c985669b xmlns="85956892-df4c-4cf2-908b-3682ac583353">
      <Terms xmlns="http://schemas.microsoft.com/office/infopath/2007/PartnerControls">
        <TermInfo xmlns="http://schemas.microsoft.com/office/infopath/2007/PartnerControls">
          <TermName xmlns="http://schemas.microsoft.com/office/infopath/2007/PartnerControls">FOUO</TermName>
          <TermId xmlns="http://schemas.microsoft.com/office/infopath/2007/PartnerControls">955eb6fc-b35a-4808-8aa5-31e514fa3f26</TermId>
        </TermInfo>
      </Terms>
    </fb3179c379644f499d7166d0c985669b>
    <mfe9accc5a0b4653a7b513b67ffd122d xmlns="85956892-df4c-4cf2-908b-3682ac583353">
      <Terms xmlns="http://schemas.microsoft.com/office/infopath/2007/PartnerControls">
        <TermInfo xmlns="http://schemas.microsoft.com/office/infopath/2007/PartnerControls">
          <TermName xmlns="http://schemas.microsoft.com/office/infopath/2007/PartnerControls">Planning Systems</TermName>
          <TermId xmlns="http://schemas.microsoft.com/office/infopath/2007/PartnerControls">85906f6d-f5aa-4c3a-81be-9af2863c2b3a</TermId>
        </TermInfo>
      </Terms>
    </mfe9accc5a0b4653a7b513b67ffd122d>
    <n771d69a070c4babbf278c67c8a2b859 xmlns="85956892-df4c-4cf2-908b-3682ac583353">
      <Terms xmlns="http://schemas.microsoft.com/office/infopath/2007/PartnerControls">
        <TermInfo xmlns="http://schemas.microsoft.com/office/infopath/2007/PartnerControls">
          <TermName xmlns="http://schemas.microsoft.com/office/infopath/2007/PartnerControls">Planning Reform</TermName>
          <TermId xmlns="http://schemas.microsoft.com/office/infopath/2007/PartnerControls">bfd199f4-59dd-4ddf-baac-c8476b58aca8</TermId>
        </TermInfo>
      </Terms>
    </n771d69a070c4babbf278c67c8a2b859>
    <_dlc_DocId xmlns="a5f32de4-e402-4188-b034-e71ca7d22e54">DOCID345-253162102-36718</_dlc_DocId>
    <_dlc_DocIdUrl xmlns="a5f32de4-e402-4188-b034-e71ca7d22e54">
      <Url>https://vicroads.sharepoint.com/sites/ecm_345/_layouts/15/DocIdRedir.aspx?ID=DOCID345-253162102-36718</Url>
      <Description>DOCID345-253162102-36718</Description>
    </_dlc_DocIdUrl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6.xml><?xml version="1.0" encoding="utf-8"?>
<?mso-contentType ?>
<customXsn xmlns="http://schemas.microsoft.com/office/2006/metadata/customXsn">
  <xsnLocation/>
  <cached>True</cached>
  <openByDefault>True</openByDefault>
  <xsnScope/>
</customXsn>
</file>

<file path=customXml/item7.xml><?xml version="1.0" encoding="utf-8"?>
<ct:contentTypeSchema xmlns:ct="http://schemas.microsoft.com/office/2006/metadata/contentType" xmlns:ma="http://schemas.microsoft.com/office/2006/metadata/properties/metaAttributes" ct:_="" ma:_="" ma:contentTypeName="Internal Operational Agenda" ma:contentTypeID="0x0101008DE30DE3252E4D4AB6204340C385E69942004F9C14E9703A70469CB46C51EB3F7C0E" ma:contentTypeVersion="27" ma:contentTypeDescription="Use for operational meetings such as Working groups, Project meetings, Ad-hoc Committees, staff Meetings etc. which DO NOT involve decisions about Agency- level policy, strategy, or planning (refer to Functional Agenda)" ma:contentTypeScope="" ma:versionID="8168a90fd4cf6632e939930fedb5ad99">
  <xsd:schema xmlns:xsd="http://www.w3.org/2001/XMLSchema" xmlns:xs="http://www.w3.org/2001/XMLSchema" xmlns:p="http://schemas.microsoft.com/office/2006/metadata/properties" xmlns:ns1="http://schemas.microsoft.com/sharepoint/v3" xmlns:ns2="a5f32de4-e402-4188-b034-e71ca7d22e54" xmlns:ns3="85956892-df4c-4cf2-908b-3682ac583353" xmlns:ns4="c42f9c80-6326-4d3e-8624-f1221488f056" targetNamespace="http://schemas.microsoft.com/office/2006/metadata/properties" ma:root="true" ma:fieldsID="172944fdbe5d5a169c5233bf0bb78f85" ns1:_="" ns2:_="" ns3:_="" ns4:_="">
    <xsd:import namespace="http://schemas.microsoft.com/sharepoint/v3"/>
    <xsd:import namespace="a5f32de4-e402-4188-b034-e71ca7d22e54"/>
    <xsd:import namespace="85956892-df4c-4cf2-908b-3682ac583353"/>
    <xsd:import namespace="c42f9c80-6326-4d3e-8624-f1221488f056"/>
    <xsd:element name="properties">
      <xsd:complexType>
        <xsd:sequence>
          <xsd:element name="documentManagement">
            <xsd:complexType>
              <xsd:all>
                <xsd:element ref="ns1:RoutingRuleDescription" minOccurs="0"/>
                <xsd:element ref="ns1:Language"/>
                <xsd:element ref="ns3:TaxCatchAll" minOccurs="0"/>
                <xsd:element ref="ns4:TRIM_x0020_Number" minOccurs="0"/>
                <xsd:element ref="ns2:_dlc_DocId" minOccurs="0"/>
                <xsd:element ref="ns2:_dlc_DocIdUrl" minOccurs="0"/>
                <xsd:element ref="ns2:_dlc_DocIdPersistId" minOccurs="0"/>
                <xsd:element ref="ns3:pd01c257034b4e86b1f58279a3bd54c6" minOccurs="0"/>
                <xsd:element ref="ns3:TaxCatchAllLabel" minOccurs="0"/>
                <xsd:element ref="ns3:fb3179c379644f499d7166d0c985669b" minOccurs="0"/>
                <xsd:element ref="ns3:ece32f50ba964e1fbf627a9d83fe6c01" minOccurs="0"/>
                <xsd:element ref="ns3:ic50d0a05a8e4d9791dac67f8a1e716c" minOccurs="0"/>
                <xsd:element ref="ns3:n771d69a070c4babbf278c67c8a2b859" minOccurs="0"/>
                <xsd:element ref="ns3:mfe9accc5a0b4653a7b513b67ffd122d" minOccurs="0"/>
                <xsd:element ref="ns3:k1bd994a94c2413797db3bab8f123f6f" minOccurs="0"/>
                <xsd:element ref="ns3:a25c4e3633654d669cbaa09ae6b70789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RoutingRuleDescription" ma:index="2" nillable="true" ma:displayName="Description" ma:internalName="RoutingRuleDescription" ma:readOnly="false">
      <xsd:simpleType>
        <xsd:restriction base="dms:Text">
          <xsd:maxLength value="255"/>
        </xsd:restriction>
      </xsd:simpleType>
    </xsd:element>
    <xsd:element name="Language" ma:index="11" ma:displayName="Language" ma:default="English" ma:format="Dropdown" ma:internalName="Language" ma:readOnly="false">
      <xsd:simpleType>
        <xsd:restriction base="dms:Choice">
          <xsd:enumeration value="Arabic (Saudi Arabia)"/>
          <xsd:enumeration value="Bulgarian (Bulgaria)"/>
          <xsd:enumeration value="Chinese (Hong Kong S.A.R.)"/>
          <xsd:enumeration value="Chinese (People's Republic of China)"/>
          <xsd:enumeration value="Chinese (Taiwan)"/>
          <xsd:enumeration value="Croatian (Croatia)"/>
          <xsd:enumeration value="Czech (Czech Republic)"/>
          <xsd:enumeration value="Danish (Denmark)"/>
          <xsd:enumeration value="Dutch (Netherlands)"/>
          <xsd:enumeration value="English"/>
          <xsd:enumeration value="Estonian (Estonia)"/>
          <xsd:enumeration value="Finnish (Finland)"/>
          <xsd:enumeration value="French (France)"/>
          <xsd:enumeration value="German (Germany)"/>
          <xsd:enumeration value="Greek (Greece)"/>
          <xsd:enumeration value="Hebrew (Israel)"/>
          <xsd:enumeration value="Hindi (India)"/>
          <xsd:enumeration value="Hungarian (Hungary)"/>
          <xsd:enumeration value="Indonesian (Indonesia)"/>
          <xsd:enumeration value="Italian (Italy)"/>
          <xsd:enumeration value="Japanese (Japan)"/>
          <xsd:enumeration value="Korean (Korea)"/>
          <xsd:enumeration value="Latvian (Latvia)"/>
          <xsd:enumeration value="Lithuanian (Lithuania)"/>
          <xsd:enumeration value="Malay (Malaysia)"/>
          <xsd:enumeration value="Norwegian (Bokmal) (Norway)"/>
          <xsd:enumeration value="Polish (Poland)"/>
          <xsd:enumeration value="Portuguese (Brazil)"/>
          <xsd:enumeration value="Portuguese (Portugal)"/>
          <xsd:enumeration value="Romanian (Romania)"/>
          <xsd:enumeration value="Russian (Russia)"/>
          <xsd:enumeration value="Serbian (Latin) (Serbia)"/>
          <xsd:enumeration value="Slovak (Slovakia)"/>
          <xsd:enumeration value="Slovenian (Slovenia)"/>
          <xsd:enumeration value="Spanish (Spain)"/>
          <xsd:enumeration value="Swedish (Sweden)"/>
          <xsd:enumeration value="Thai (Thailand)"/>
          <xsd:enumeration value="Turkish (Turkey)"/>
          <xsd:enumeration value="Ukrainian (Ukraine)"/>
          <xsd:enumeration value="Urdu (Islamic Republic of Pakistan)"/>
          <xsd:enumeration value="Vietnamese (Vietnam)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f32de4-e402-4188-b034-e71ca7d22e54" elementFormDefault="qualified">
    <xsd:import namespace="http://schemas.microsoft.com/office/2006/documentManagement/types"/>
    <xsd:import namespace="http://schemas.microsoft.com/office/infopath/2007/PartnerControls"/>
    <xsd:element name="_dlc_DocId" ma:index="20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21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22" nillable="true" ma:displayName="Persist ID" ma:description="Keep ID on add." ma:hidden="true" ma:internalName="_dlc_DocIdPersistId" ma:readOnly="fals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956892-df4c-4cf2-908b-3682ac583353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0ef6d038-beb2-4f97-a08f-f63df3ec4bbc}" ma:internalName="TaxCatchAll" ma:readOnly="false" ma:showField="CatchAllData" ma:web="85956892-df4c-4cf2-908b-3682ac58335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pd01c257034b4e86b1f58279a3bd54c6" ma:index="23" ma:taxonomy="true" ma:internalName="pd01c257034b4e86b1f58279a3bd54c6" ma:taxonomyFieldName="Security_x0020_Classification" ma:displayName="Security Classification" ma:readOnly="false" ma:default="7;#Unclassified|7fa379f4-4aba-4692-ab80-7d39d3a23cf4" ma:fieldId="{9d01c257-034b-4e86-b1f5-8279a3bd54c6}" ma:sspId="02e39827-7633-4725-95e2-462bd363dd90" ma:termSetId="6da6c671-4dae-4188-8808-548c864e9f8b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Label" ma:index="24" nillable="true" ma:displayName="Taxonomy Catch All Column1" ma:hidden="true" ma:list="{0ef6d038-beb2-4f97-a08f-f63df3ec4bbc}" ma:internalName="TaxCatchAllLabel" ma:readOnly="false" ma:showField="CatchAllDataLabel" ma:web="85956892-df4c-4cf2-908b-3682ac58335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fb3179c379644f499d7166d0c985669b" ma:index="25" ma:taxonomy="true" ma:internalName="fb3179c379644f499d7166d0c985669b" ma:taxonomyFieldName="Dissemination_x0020_Limiting_x0020_Marker" ma:displayName="Dissemination Limiting Marker" ma:readOnly="false" ma:default="-1;#FOUO|955eb6fc-b35a-4808-8aa5-31e514fa3f26" ma:fieldId="{fb3179c3-7964-4f49-9d71-66d0c985669b}" ma:sspId="02e39827-7633-4725-95e2-462bd363dd90" ma:termSetId="f41b4dff-1c0e-42ed-b4e6-3638cbec140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ece32f50ba964e1fbf627a9d83fe6c01" ma:index="26" ma:taxonomy="true" ma:internalName="ece32f50ba964e1fbf627a9d83fe6c01" ma:taxonomyFieldName="Agency" ma:displayName="Agency" ma:readOnly="false" ma:default="5;#Department of Environment, Land, Water and Planning|607a3f87-1228-4cd9-82a5-076aa8776274" ma:fieldId="{ece32f50-ba96-4e1f-bf62-7a9d83fe6c01}" ma:sspId="02e39827-7633-4725-95e2-462bd363dd90" ma:termSetId="8802f075-2b41-4f09-b612-1b6d41c66981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ic50d0a05a8e4d9791dac67f8a1e716c" ma:index="27" nillable="true" ma:taxonomy="true" ma:internalName="ic50d0a05a8e4d9791dac67f8a1e716c" ma:taxonomyFieldName="Group1" ma:displayName="Group" ma:readOnly="false" ma:default="649;#Planning|a27341dd-7be7-4882-a552-a667d667e276" ma:fieldId="{2c50d0a0-5a8e-4d97-91da-c67f8a1e716c}" ma:sspId="02e39827-7633-4725-95e2-462bd363dd90" ma:termSetId="4ea60e42-aaf2-4d08-ba07-c252f1e94b4c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n771d69a070c4babbf278c67c8a2b859" ma:index="28" nillable="true" ma:taxonomy="true" ma:internalName="n771d69a070c4babbf278c67c8a2b859" ma:taxonomyFieldName="Division" ma:displayName="Division" ma:readOnly="false" ma:default="9;#Planning Reform|bfd199f4-59dd-4ddf-baac-c8476b58aca8" ma:fieldId="{7771d69a-070c-4bab-bf27-8c67c8a2b859}" ma:sspId="02e39827-7633-4725-95e2-462bd363dd90" ma:termSetId="0b563327-3fd1-4e33-bf14-c9e227ef5a35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mfe9accc5a0b4653a7b513b67ffd122d" ma:index="29" nillable="true" ma:taxonomy="true" ma:internalName="mfe9accc5a0b4653a7b513b67ffd122d" ma:taxonomyFieldName="Branch" ma:displayName="Branch" ma:readOnly="false" ma:default="12;#Planning Systems|85906f6d-f5aa-4c3a-81be-9af2863c2b3a" ma:fieldId="{6fe9accc-5a0b-4653-a7b5-13b67ffd122d}" ma:sspId="02e39827-7633-4725-95e2-462bd363dd90" ma:termSetId="2966b9b6-b7ea-4bfd-a4f9-f27ab5012f44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k1bd994a94c2413797db3bab8f123f6f" ma:index="30" nillable="true" ma:taxonomy="true" ma:internalName="k1bd994a94c2413797db3bab8f123f6f" ma:taxonomyFieldName="Section" ma:displayName="Section" ma:readOnly="false" ma:default="4;#All|8270565e-a836-42c0-aa61-1ac7b0ff14aa" ma:fieldId="{41bd994a-94c2-4137-97db-3bab8f123f6f}" ma:sspId="02e39827-7633-4725-95e2-462bd363dd90" ma:termSetId="7ed103ff-4fe0-4197-8cbd-8afd7af5c093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a25c4e3633654d669cbaa09ae6b70789" ma:index="31" nillable="true" ma:taxonomy="true" ma:internalName="a25c4e3633654d669cbaa09ae6b70789" ma:taxonomyFieldName="Sub_x002d_Section" ma:displayName="Sub-Section" ma:readOnly="false" ma:fieldId="{a25c4e36-3365-4d66-9cba-a09ae6b70789}" ma:sspId="02e39827-7633-4725-95e2-462bd363dd90" ma:termSetId="52866136-d969-4b31-8d96-2f1d875187a1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42f9c80-6326-4d3e-8624-f1221488f056" elementFormDefault="qualified">
    <xsd:import namespace="http://schemas.microsoft.com/office/2006/documentManagement/types"/>
    <xsd:import namespace="http://schemas.microsoft.com/office/infopath/2007/PartnerControls"/>
    <xsd:element name="TRIM_x0020_Number" ma:index="19" nillable="true" ma:displayName="TRIM Number" ma:internalName="TRIM_x0020_Number" ma:readOnly="false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6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5978535-1B65-4D36-9A29-42D4AD0B1C23}">
  <ds:schemaRefs>
    <ds:schemaRef ds:uri="http://schemas.microsoft.com/office/2006/metadata/longProperties"/>
    <ds:schemaRef ds:uri=""/>
  </ds:schemaRefs>
</ds:datastoreItem>
</file>

<file path=customXml/itemProps2.xml><?xml version="1.0" encoding="utf-8"?>
<ds:datastoreItem xmlns:ds="http://schemas.openxmlformats.org/officeDocument/2006/customXml" ds:itemID="{7D92AD44-F302-42E2-B0C6-370CAE3E286C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87025B84-EBB8-4769-8DCE-06F0E7CF6F55}">
  <ds:schemaRefs>
    <ds:schemaRef ds:uri="http://schemas.microsoft.com/office/2006/metadata/properties"/>
    <ds:schemaRef ds:uri="http://schemas.microsoft.com/office/infopath/2007/PartnerControls"/>
    <ds:schemaRef ds:uri="85956892-df4c-4cf2-908b-3682ac583353"/>
    <ds:schemaRef ds:uri="http://schemas.microsoft.com/sharepoint/v3"/>
    <ds:schemaRef ds:uri="c42f9c80-6326-4d3e-8624-f1221488f056"/>
    <ds:schemaRef ds:uri="a5f32de4-e402-4188-b034-e71ca7d22e54"/>
  </ds:schemaRefs>
</ds:datastoreItem>
</file>

<file path=customXml/itemProps4.xml><?xml version="1.0" encoding="utf-8"?>
<ds:datastoreItem xmlns:ds="http://schemas.openxmlformats.org/officeDocument/2006/customXml" ds:itemID="{89CEE5E7-0617-45E0-8E03-1BED101FAB16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EB6D9BEF-DF5D-4523-BB4A-7BB49CBF10F5}">
  <ds:schemaRefs>
    <ds:schemaRef ds:uri="http://schemas.openxmlformats.org/officeDocument/2006/bibliography"/>
  </ds:schemaRefs>
</ds:datastoreItem>
</file>

<file path=customXml/itemProps6.xml><?xml version="1.0" encoding="utf-8"?>
<ds:datastoreItem xmlns:ds="http://schemas.openxmlformats.org/officeDocument/2006/customXml" ds:itemID="{04E13969-A1CF-495C-892E-C444FEA24DD0}">
  <ds:schemaRefs>
    <ds:schemaRef ds:uri="http://schemas.microsoft.com/office/2006/metadata/customXsn"/>
  </ds:schemaRefs>
</ds:datastoreItem>
</file>

<file path=customXml/itemProps7.xml><?xml version="1.0" encoding="utf-8"?>
<ds:datastoreItem xmlns:ds="http://schemas.openxmlformats.org/officeDocument/2006/customXml" ds:itemID="{31EF0409-DD29-411D-84D1-701E95B1DB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a5f32de4-e402-4188-b034-e71ca7d22e54"/>
    <ds:schemaRef ds:uri="85956892-df4c-4cf2-908b-3682ac583353"/>
    <ds:schemaRef ds:uri="c42f9c80-6326-4d3e-8624-f1221488f05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906fd932-e23a-4c56-b72d-cd1ac85ce494}" enabled="1" method="Privileged" siteId="{5094c7a7-0748-466e-941e-72882c3097ba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375</Words>
  <Characters>2093</Characters>
  <Application>Microsoft Office Word</Application>
  <DocSecurity>0</DocSecurity>
  <Lines>17</Lines>
  <Paragraphs>4</Paragraphs>
  <ScaleCrop>false</ScaleCrop>
  <Company>DOI</Company>
  <LinksUpToDate>false</LinksUpToDate>
  <CharactersWithSpaces>2464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Table of changes to the Ministerial Direction under Section 7(5)</dc:title>
  <dc:subject/>
  <dc:creator>am85</dc:creator>
  <cp:keywords/>
  <cp:lastModifiedBy>Therese A Alexander (DTP)</cp:lastModifiedBy>
  <cp:revision>28</cp:revision>
  <cp:lastPrinted>2025-07-10T21:38:00Z</cp:lastPrinted>
  <dcterms:created xsi:type="dcterms:W3CDTF">2025-06-18T16:51:00Z</dcterms:created>
  <dcterms:modified xsi:type="dcterms:W3CDTF">2025-09-09T01:59:00Z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0x0101008DE30DE3252E4D4AB6204340C385E69942004F9C14E9703A70469CB46C51EB3F7C0E</vt:lpwstr>
  </property>
  <property fmtid="{D5CDD505-2E9C-101B-9397-08002B2CF9AE}" pid="3" name="Language">
    <vt:lpwstr>English</vt:lpwstr>
  </property>
  <property fmtid="{D5CDD505-2E9C-101B-9397-08002B2CF9AE}" pid="4" name="ic50d0a05a8e4d9791dac67f8a1e716c">
    <vt:lpwstr>Planning|a27341dd-7be7-4882-a552-a667d667e276</vt:lpwstr>
  </property>
  <property fmtid="{D5CDD505-2E9C-101B-9397-08002B2CF9AE}" pid="5" name="a25c4e3633654d669cbaa09ae6b70789">
    <vt:lpwstr/>
  </property>
  <property fmtid="{D5CDD505-2E9C-101B-9397-08002B2CF9AE}" pid="6" name="TaxCatchAllLabel">
    <vt:lpwstr/>
  </property>
  <property fmtid="{D5CDD505-2E9C-101B-9397-08002B2CF9AE}" pid="7" name="TRIM Number">
    <vt:lpwstr/>
  </property>
  <property fmtid="{D5CDD505-2E9C-101B-9397-08002B2CF9AE}" pid="8" name="ece32f50ba964e1fbf627a9d83fe6c01">
    <vt:lpwstr>Department of Environment, Land, Water and Planning|607a3f87-1228-4cd9-82a5-076aa8776274</vt:lpwstr>
  </property>
  <property fmtid="{D5CDD505-2E9C-101B-9397-08002B2CF9AE}" pid="9" name="RoutingRuleDescription">
    <vt:lpwstr/>
  </property>
  <property fmtid="{D5CDD505-2E9C-101B-9397-08002B2CF9AE}" pid="10" name="TaxCatchAll">
    <vt:lpwstr>12;#Planning Systems|85906f6d-f5aa-4c3a-81be-9af2863c2b3a;#10;#FOUO|955eb6fc-b35a-4808-8aa5-31e514fa3f26;#9;#Planning Reform|bfd199f4-59dd-4ddf-baac-c8476b58aca8;#7;#Unclassified|7fa379f4-4aba-4692-ab80-7d39d3a23cf4;#5;#Department of Environment, Land, Wa</vt:lpwstr>
  </property>
  <property fmtid="{D5CDD505-2E9C-101B-9397-08002B2CF9AE}" pid="11" name="_dlc_DocIdPersistId">
    <vt:lpwstr/>
  </property>
  <property fmtid="{D5CDD505-2E9C-101B-9397-08002B2CF9AE}" pid="12" name="k1bd994a94c2413797db3bab8f123f6f">
    <vt:lpwstr>All|8270565e-a836-42c0-aa61-1ac7b0ff14aa</vt:lpwstr>
  </property>
  <property fmtid="{D5CDD505-2E9C-101B-9397-08002B2CF9AE}" pid="13" name="pd01c257034b4e86b1f58279a3bd54c6">
    <vt:lpwstr>Unclassified|7fa379f4-4aba-4692-ab80-7d39d3a23cf4</vt:lpwstr>
  </property>
  <property fmtid="{D5CDD505-2E9C-101B-9397-08002B2CF9AE}" pid="14" name="fb3179c379644f499d7166d0c985669b">
    <vt:lpwstr>FOUO|955eb6fc-b35a-4808-8aa5-31e514fa3f26</vt:lpwstr>
  </property>
  <property fmtid="{D5CDD505-2E9C-101B-9397-08002B2CF9AE}" pid="15" name="mfe9accc5a0b4653a7b513b67ffd122d">
    <vt:lpwstr>Planning Systems|85906f6d-f5aa-4c3a-81be-9af2863c2b3a</vt:lpwstr>
  </property>
  <property fmtid="{D5CDD505-2E9C-101B-9397-08002B2CF9AE}" pid="16" name="n771d69a070c4babbf278c67c8a2b859">
    <vt:lpwstr>Planning Reform|bfd199f4-59dd-4ddf-baac-c8476b58aca8</vt:lpwstr>
  </property>
  <property fmtid="{D5CDD505-2E9C-101B-9397-08002B2CF9AE}" pid="17" name="Section">
    <vt:lpwstr>4;#All|8270565e-a836-42c0-aa61-1ac7b0ff14aa</vt:lpwstr>
  </property>
  <property fmtid="{D5CDD505-2E9C-101B-9397-08002B2CF9AE}" pid="18" name="Branch">
    <vt:lpwstr>12;#Planning Systems|85906f6d-f5aa-4c3a-81be-9af2863c2b3a</vt:lpwstr>
  </property>
  <property fmtid="{D5CDD505-2E9C-101B-9397-08002B2CF9AE}" pid="19" name="Dissemination_x0020_Limiting_x0020_Marker">
    <vt:lpwstr>10;#FOUO|955eb6fc-b35a-4808-8aa5-31e514fa3f26</vt:lpwstr>
  </property>
  <property fmtid="{D5CDD505-2E9C-101B-9397-08002B2CF9AE}" pid="20" name="Location_x0020_Type">
    <vt:lpwstr/>
  </property>
  <property fmtid="{D5CDD505-2E9C-101B-9397-08002B2CF9AE}" pid="21" name="Division">
    <vt:lpwstr>9;#Planning Reform|bfd199f4-59dd-4ddf-baac-c8476b58aca8</vt:lpwstr>
  </property>
  <property fmtid="{D5CDD505-2E9C-101B-9397-08002B2CF9AE}" pid="22" name="o2e611f6ba3e4c8f9a895dfb7980639e">
    <vt:lpwstr/>
  </property>
  <property fmtid="{D5CDD505-2E9C-101B-9397-08002B2CF9AE}" pid="23" name="ld508a88e6264ce89693af80a72862cb">
    <vt:lpwstr/>
  </property>
  <property fmtid="{D5CDD505-2E9C-101B-9397-08002B2CF9AE}" pid="24" name="Security_x0020_Classification">
    <vt:lpwstr>7;#Unclassified|7fa379f4-4aba-4692-ab80-7d39d3a23cf4</vt:lpwstr>
  </property>
  <property fmtid="{D5CDD505-2E9C-101B-9397-08002B2CF9AE}" pid="25" name="Reference_x0020_Type">
    <vt:lpwstr/>
  </property>
  <property fmtid="{D5CDD505-2E9C-101B-9397-08002B2CF9AE}" pid="26" name="Dissemination Limiting Marker">
    <vt:lpwstr>10;#FOUO|955eb6fc-b35a-4808-8aa5-31e514fa3f26</vt:lpwstr>
  </property>
  <property fmtid="{D5CDD505-2E9C-101B-9397-08002B2CF9AE}" pid="27" name="Sub_x002d_Section">
    <vt:lpwstr/>
  </property>
  <property fmtid="{D5CDD505-2E9C-101B-9397-08002B2CF9AE}" pid="28" name="Group1">
    <vt:lpwstr>649;#Planning|a27341dd-7be7-4882-a552-a667d667e276</vt:lpwstr>
  </property>
  <property fmtid="{D5CDD505-2E9C-101B-9397-08002B2CF9AE}" pid="29" name="Sub-Section">
    <vt:lpwstr/>
  </property>
  <property fmtid="{D5CDD505-2E9C-101B-9397-08002B2CF9AE}" pid="30" name="Agency">
    <vt:lpwstr>5;#Department of Environment, Land, Water and Planning|607a3f87-1228-4cd9-82a5-076aa8776274</vt:lpwstr>
  </property>
  <property fmtid="{D5CDD505-2E9C-101B-9397-08002B2CF9AE}" pid="31" name="Security Classification">
    <vt:lpwstr>7;#Unclassified|7fa379f4-4aba-4692-ab80-7d39d3a23cf4</vt:lpwstr>
  </property>
  <property fmtid="{D5CDD505-2E9C-101B-9397-08002B2CF9AE}" pid="32" name="_dlc_DocId">
    <vt:lpwstr>DOCID345-253162102-26202</vt:lpwstr>
  </property>
  <property fmtid="{D5CDD505-2E9C-101B-9397-08002B2CF9AE}" pid="33" name="_dlc_DocIdItemGuid">
    <vt:lpwstr>a48af35d-1fb3-4940-916f-e3e53f85ba9d</vt:lpwstr>
  </property>
  <property fmtid="{D5CDD505-2E9C-101B-9397-08002B2CF9AE}" pid="34" name="_dlc_DocIdUrl">
    <vt:lpwstr>https://vicroads.sharepoint.com/sites/ecm_345/_layouts/15/DocIdRedir.aspx?ID=DOCID345-253162102-26202, DOCID345-253162102-26202</vt:lpwstr>
  </property>
  <property fmtid="{D5CDD505-2E9C-101B-9397-08002B2CF9AE}" pid="35" name="Location Type">
    <vt:lpwstr/>
  </property>
  <property fmtid="{D5CDD505-2E9C-101B-9397-08002B2CF9AE}" pid="36" name="Reference Type">
    <vt:lpwstr/>
  </property>
  <property fmtid="{D5CDD505-2E9C-101B-9397-08002B2CF9AE}" pid="37" name="MediaServiceImageTags">
    <vt:lpwstr/>
  </property>
  <property fmtid="{D5CDD505-2E9C-101B-9397-08002B2CF9AE}" pid="38" name="lcf76f155ced4ddcb4097134ff3c332f">
    <vt:lpwstr/>
  </property>
</Properties>
</file>