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527" w:rsidRDefault="00301527" w:rsidP="00C1740C">
      <w:pPr>
        <w:jc w:val="center"/>
        <w:outlineLvl w:val="0"/>
        <w:rPr>
          <w:rFonts w:ascii="Arial Narrow" w:hAnsi="Arial Narrow"/>
          <w:b/>
          <w:i/>
          <w:sz w:val="36"/>
          <w:szCs w:val="32"/>
        </w:rPr>
      </w:pPr>
      <w:bookmarkStart w:id="0" w:name="_GoBack"/>
      <w:bookmarkEnd w:id="0"/>
    </w:p>
    <w:p w:rsidR="00452797" w:rsidRPr="00F57B8C" w:rsidRDefault="000476CB" w:rsidP="00C1740C">
      <w:pPr>
        <w:jc w:val="center"/>
        <w:outlineLvl w:val="0"/>
        <w:rPr>
          <w:rFonts w:ascii="Arial Narrow" w:hAnsi="Arial Narrow"/>
          <w:b/>
          <w:i/>
          <w:sz w:val="36"/>
          <w:szCs w:val="32"/>
        </w:rPr>
      </w:pPr>
      <w:r w:rsidRPr="00F57B8C">
        <w:rPr>
          <w:rFonts w:ascii="Arial Narrow" w:hAnsi="Arial Narrow"/>
          <w:b/>
          <w:i/>
          <w:sz w:val="36"/>
          <w:szCs w:val="32"/>
        </w:rPr>
        <w:t>E</w:t>
      </w:r>
      <w:r w:rsidR="00452797" w:rsidRPr="00F57B8C">
        <w:rPr>
          <w:rFonts w:ascii="Arial Narrow" w:hAnsi="Arial Narrow"/>
          <w:b/>
          <w:i/>
          <w:sz w:val="36"/>
          <w:szCs w:val="32"/>
        </w:rPr>
        <w:t>nvironment Effects Act 1978</w:t>
      </w:r>
    </w:p>
    <w:p w:rsidR="00452797" w:rsidRPr="00A23E86" w:rsidRDefault="00452797" w:rsidP="00C1740C">
      <w:pPr>
        <w:jc w:val="center"/>
        <w:rPr>
          <w:rFonts w:ascii="Arial Narrow" w:hAnsi="Arial Narrow"/>
          <w:b/>
          <w:sz w:val="32"/>
          <w:szCs w:val="32"/>
        </w:rPr>
      </w:pPr>
    </w:p>
    <w:p w:rsidR="00452797" w:rsidRPr="00A23E86" w:rsidRDefault="00452797" w:rsidP="00C1740C">
      <w:pPr>
        <w:jc w:val="center"/>
        <w:rPr>
          <w:rFonts w:ascii="Arial Narrow" w:hAnsi="Arial Narrow"/>
          <w:b/>
          <w:sz w:val="32"/>
          <w:szCs w:val="32"/>
        </w:rPr>
      </w:pPr>
    </w:p>
    <w:p w:rsidR="00452797" w:rsidRPr="00A23E86" w:rsidRDefault="00452797" w:rsidP="00C1740C">
      <w:pPr>
        <w:jc w:val="center"/>
        <w:rPr>
          <w:rFonts w:ascii="Arial Narrow" w:hAnsi="Arial Narrow"/>
          <w:b/>
          <w:sz w:val="32"/>
          <w:szCs w:val="32"/>
        </w:rPr>
      </w:pPr>
    </w:p>
    <w:p w:rsidR="00452797" w:rsidRPr="00A23E86" w:rsidRDefault="00452797" w:rsidP="00C1740C">
      <w:pPr>
        <w:jc w:val="center"/>
        <w:rPr>
          <w:rFonts w:ascii="Arial Narrow" w:hAnsi="Arial Narrow"/>
          <w:b/>
          <w:sz w:val="32"/>
          <w:szCs w:val="32"/>
        </w:rPr>
      </w:pPr>
    </w:p>
    <w:p w:rsidR="00452797" w:rsidRPr="00A23E86" w:rsidRDefault="00452797" w:rsidP="00C1740C">
      <w:pPr>
        <w:jc w:val="center"/>
        <w:rPr>
          <w:rFonts w:ascii="Arial Narrow" w:hAnsi="Arial Narrow"/>
          <w:b/>
          <w:sz w:val="32"/>
          <w:szCs w:val="32"/>
        </w:rPr>
      </w:pPr>
    </w:p>
    <w:p w:rsidR="00452797" w:rsidRPr="00A23E86" w:rsidRDefault="00452797" w:rsidP="00C1740C">
      <w:pPr>
        <w:jc w:val="center"/>
        <w:rPr>
          <w:rFonts w:ascii="Arial Narrow" w:hAnsi="Arial Narrow"/>
          <w:b/>
          <w:sz w:val="32"/>
          <w:szCs w:val="32"/>
        </w:rPr>
      </w:pPr>
    </w:p>
    <w:p w:rsidR="00452797" w:rsidRPr="00F57B8C" w:rsidRDefault="00452797" w:rsidP="00C1740C">
      <w:pPr>
        <w:jc w:val="center"/>
        <w:outlineLvl w:val="0"/>
        <w:rPr>
          <w:rFonts w:ascii="Arial Narrow" w:hAnsi="Arial Narrow"/>
          <w:b/>
          <w:sz w:val="52"/>
          <w:szCs w:val="52"/>
        </w:rPr>
      </w:pPr>
      <w:r w:rsidRPr="00F57B8C">
        <w:rPr>
          <w:rFonts w:ascii="Arial Narrow" w:hAnsi="Arial Narrow"/>
          <w:b/>
          <w:sz w:val="52"/>
          <w:szCs w:val="52"/>
        </w:rPr>
        <w:t>SCOPING REQUIREMENTS</w:t>
      </w:r>
    </w:p>
    <w:p w:rsidR="00452797" w:rsidRPr="00A23E86" w:rsidRDefault="00452797" w:rsidP="00C1740C">
      <w:pPr>
        <w:jc w:val="center"/>
        <w:outlineLvl w:val="0"/>
        <w:rPr>
          <w:rFonts w:ascii="Arial Narrow" w:hAnsi="Arial Narrow"/>
          <w:b/>
          <w:sz w:val="32"/>
          <w:szCs w:val="32"/>
        </w:rPr>
      </w:pPr>
    </w:p>
    <w:p w:rsidR="00452797" w:rsidRPr="00A23E86" w:rsidRDefault="00452797" w:rsidP="00C1740C">
      <w:pPr>
        <w:jc w:val="center"/>
        <w:outlineLvl w:val="0"/>
        <w:rPr>
          <w:rFonts w:ascii="Arial Narrow" w:hAnsi="Arial Narrow"/>
          <w:b/>
          <w:sz w:val="32"/>
          <w:szCs w:val="32"/>
        </w:rPr>
      </w:pPr>
    </w:p>
    <w:p w:rsidR="00452797" w:rsidRDefault="00452797" w:rsidP="00C1740C">
      <w:pPr>
        <w:jc w:val="center"/>
        <w:outlineLvl w:val="0"/>
        <w:rPr>
          <w:rFonts w:ascii="Arial Narrow" w:hAnsi="Arial Narrow"/>
          <w:b/>
          <w:sz w:val="32"/>
          <w:szCs w:val="32"/>
        </w:rPr>
      </w:pPr>
    </w:p>
    <w:p w:rsidR="00F57B8C" w:rsidRPr="00A23E86" w:rsidRDefault="00F57B8C" w:rsidP="00C1740C">
      <w:pPr>
        <w:jc w:val="center"/>
        <w:outlineLvl w:val="0"/>
        <w:rPr>
          <w:rFonts w:ascii="Arial Narrow" w:hAnsi="Arial Narrow"/>
          <w:b/>
          <w:sz w:val="32"/>
          <w:szCs w:val="32"/>
        </w:rPr>
      </w:pPr>
    </w:p>
    <w:p w:rsidR="00452797" w:rsidRPr="00F57B8C" w:rsidRDefault="005C43A9" w:rsidP="00C1740C">
      <w:pPr>
        <w:pStyle w:val="Title1"/>
        <w:keepLines w:val="0"/>
        <w:spacing w:after="240" w:line="280" w:lineRule="atLeast"/>
        <w:rPr>
          <w:rFonts w:ascii="Arial Narrow" w:hAnsi="Arial Narrow"/>
          <w:b w:val="0"/>
          <w:noProof w:val="0"/>
          <w:sz w:val="40"/>
          <w:szCs w:val="40"/>
        </w:rPr>
      </w:pPr>
      <w:r w:rsidRPr="00F57B8C">
        <w:rPr>
          <w:rFonts w:ascii="Arial Narrow" w:hAnsi="Arial Narrow"/>
          <w:noProof w:val="0"/>
          <w:sz w:val="40"/>
          <w:szCs w:val="40"/>
        </w:rPr>
        <w:t>KILMORE WALLAN BYPASS</w:t>
      </w:r>
      <w:r w:rsidR="008270F8" w:rsidRPr="00F57B8C">
        <w:rPr>
          <w:rFonts w:ascii="Arial Narrow" w:hAnsi="Arial Narrow"/>
          <w:noProof w:val="0"/>
          <w:sz w:val="40"/>
          <w:szCs w:val="40"/>
        </w:rPr>
        <w:t xml:space="preserve"> </w:t>
      </w:r>
    </w:p>
    <w:p w:rsidR="00452797" w:rsidRPr="00F57B8C" w:rsidRDefault="00452797" w:rsidP="00C1740C">
      <w:pPr>
        <w:pStyle w:val="Title1"/>
        <w:keepLines w:val="0"/>
        <w:spacing w:before="120" w:after="0" w:line="280" w:lineRule="atLeast"/>
        <w:rPr>
          <w:rFonts w:ascii="Arial Narrow" w:hAnsi="Arial Narrow"/>
          <w:noProof w:val="0"/>
          <w:sz w:val="40"/>
          <w:szCs w:val="40"/>
        </w:rPr>
      </w:pPr>
      <w:r w:rsidRPr="00F57B8C">
        <w:rPr>
          <w:rFonts w:ascii="Arial Narrow" w:hAnsi="Arial Narrow"/>
          <w:noProof w:val="0"/>
          <w:sz w:val="40"/>
          <w:szCs w:val="40"/>
        </w:rPr>
        <w:t>ENVIRONMENT EFFECTS STATEMENT</w:t>
      </w:r>
    </w:p>
    <w:p w:rsidR="00452797" w:rsidRPr="00A23E86" w:rsidRDefault="00452797" w:rsidP="00C1740C">
      <w:pPr>
        <w:pStyle w:val="compactnormal"/>
        <w:spacing w:before="120"/>
        <w:rPr>
          <w:rFonts w:ascii="Arial Narrow" w:hAnsi="Arial Narrow"/>
          <w:sz w:val="32"/>
          <w:szCs w:val="32"/>
        </w:rPr>
      </w:pPr>
    </w:p>
    <w:p w:rsidR="00452797" w:rsidRPr="00A23E86" w:rsidRDefault="00452797" w:rsidP="00C1740C">
      <w:pPr>
        <w:pStyle w:val="compactnormal"/>
        <w:spacing w:before="120"/>
        <w:rPr>
          <w:rFonts w:ascii="Arial Narrow" w:hAnsi="Arial Narrow"/>
          <w:sz w:val="32"/>
          <w:szCs w:val="32"/>
          <w:highlight w:val="lightGray"/>
        </w:rPr>
      </w:pPr>
    </w:p>
    <w:p w:rsidR="00452797" w:rsidRDefault="00452797" w:rsidP="00C1740C">
      <w:pPr>
        <w:pStyle w:val="compactnormal"/>
        <w:spacing w:before="120"/>
        <w:rPr>
          <w:rFonts w:ascii="Arial Narrow" w:hAnsi="Arial Narrow"/>
          <w:sz w:val="32"/>
          <w:szCs w:val="32"/>
          <w:highlight w:val="lightGray"/>
        </w:rPr>
      </w:pPr>
    </w:p>
    <w:p w:rsidR="00031E4E" w:rsidRDefault="00031E4E" w:rsidP="00C1740C">
      <w:pPr>
        <w:pStyle w:val="compactnormal"/>
        <w:spacing w:before="120"/>
        <w:rPr>
          <w:rFonts w:ascii="Arial Narrow" w:hAnsi="Arial Narrow"/>
          <w:sz w:val="32"/>
          <w:szCs w:val="32"/>
          <w:highlight w:val="lightGray"/>
        </w:rPr>
      </w:pPr>
    </w:p>
    <w:p w:rsidR="00031E4E" w:rsidRPr="00A23E86" w:rsidRDefault="00031E4E" w:rsidP="00C1740C">
      <w:pPr>
        <w:pStyle w:val="compactnormal"/>
        <w:spacing w:before="120"/>
        <w:rPr>
          <w:rFonts w:ascii="Arial Narrow" w:hAnsi="Arial Narrow"/>
          <w:sz w:val="32"/>
          <w:szCs w:val="32"/>
          <w:highlight w:val="lightGray"/>
        </w:rPr>
      </w:pPr>
    </w:p>
    <w:p w:rsidR="00452797" w:rsidRPr="00A23E86" w:rsidRDefault="00452797" w:rsidP="00C1740C">
      <w:pPr>
        <w:rPr>
          <w:rFonts w:ascii="Arial Narrow" w:hAnsi="Arial Narrow"/>
          <w:b/>
          <w:sz w:val="32"/>
          <w:szCs w:val="32"/>
          <w:highlight w:val="lightGray"/>
        </w:rPr>
      </w:pPr>
    </w:p>
    <w:p w:rsidR="00452797" w:rsidRPr="00A23E86" w:rsidRDefault="00452797" w:rsidP="00C1740C">
      <w:pPr>
        <w:rPr>
          <w:rFonts w:ascii="Arial Narrow" w:hAnsi="Arial Narrow"/>
          <w:b/>
          <w:sz w:val="32"/>
          <w:szCs w:val="32"/>
        </w:rPr>
      </w:pPr>
    </w:p>
    <w:p w:rsidR="00452797" w:rsidRPr="00F57B8C" w:rsidRDefault="0024267A" w:rsidP="00C1740C">
      <w:pPr>
        <w:pStyle w:val="Title1"/>
        <w:keepLines w:val="0"/>
        <w:spacing w:after="0" w:line="280" w:lineRule="atLeast"/>
        <w:rPr>
          <w:rFonts w:ascii="Arial Narrow" w:hAnsi="Arial Narrow"/>
          <w:noProof w:val="0"/>
          <w:sz w:val="28"/>
          <w:szCs w:val="32"/>
        </w:rPr>
      </w:pPr>
      <w:r>
        <w:rPr>
          <w:rFonts w:ascii="Arial Narrow" w:hAnsi="Arial Narrow"/>
          <w:noProof w:val="0"/>
          <w:sz w:val="28"/>
          <w:szCs w:val="32"/>
        </w:rPr>
        <w:t>October</w:t>
      </w:r>
      <w:r w:rsidR="00333CF6" w:rsidRPr="00F57B8C">
        <w:rPr>
          <w:rFonts w:ascii="Arial Narrow" w:hAnsi="Arial Narrow"/>
          <w:noProof w:val="0"/>
          <w:sz w:val="28"/>
          <w:szCs w:val="32"/>
        </w:rPr>
        <w:t xml:space="preserve"> </w:t>
      </w:r>
      <w:r w:rsidR="001B01D1" w:rsidRPr="00F57B8C">
        <w:rPr>
          <w:rFonts w:ascii="Arial Narrow" w:hAnsi="Arial Narrow"/>
          <w:noProof w:val="0"/>
          <w:sz w:val="28"/>
          <w:szCs w:val="32"/>
        </w:rPr>
        <w:t>2</w:t>
      </w:r>
      <w:r w:rsidR="005713DE" w:rsidRPr="00F57B8C">
        <w:rPr>
          <w:rFonts w:ascii="Arial Narrow" w:hAnsi="Arial Narrow"/>
          <w:noProof w:val="0"/>
          <w:sz w:val="28"/>
          <w:szCs w:val="32"/>
        </w:rPr>
        <w:t>0</w:t>
      </w:r>
      <w:r w:rsidR="001B01D1" w:rsidRPr="00F57B8C">
        <w:rPr>
          <w:rFonts w:ascii="Arial Narrow" w:hAnsi="Arial Narrow"/>
          <w:noProof w:val="0"/>
          <w:sz w:val="28"/>
          <w:szCs w:val="32"/>
        </w:rPr>
        <w:t>1</w:t>
      </w:r>
      <w:r w:rsidR="006C713F" w:rsidRPr="00F57B8C">
        <w:rPr>
          <w:rFonts w:ascii="Arial Narrow" w:hAnsi="Arial Narrow"/>
          <w:noProof w:val="0"/>
          <w:sz w:val="28"/>
          <w:szCs w:val="32"/>
        </w:rPr>
        <w:t>3</w:t>
      </w:r>
    </w:p>
    <w:p w:rsidR="00452797" w:rsidRPr="00A23E86" w:rsidRDefault="004A5939" w:rsidP="00C1740C">
      <w:pPr>
        <w:rPr>
          <w:rFonts w:ascii="Arial Narrow" w:hAnsi="Arial Narrow"/>
          <w:sz w:val="32"/>
          <w:szCs w:val="32"/>
        </w:rPr>
      </w:pPr>
      <w:r>
        <w:rPr>
          <w:rFonts w:ascii="Arial Narrow" w:hAnsi="Arial Narrow"/>
          <w:noProof/>
          <w:sz w:val="32"/>
          <w:szCs w:val="3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0;text-align:left;margin-left:186.05pt;margin-top:20.2pt;width:89.3pt;height:52.95pt;z-index:251657728">
            <v:imagedata r:id="rId9" o:title="" cropright="43477f"/>
            <w10:wrap side="left"/>
          </v:shape>
          <o:OLEObject Type="Embed" ProgID="MSPhotoEd.3" ShapeID="_x0000_s1067" DrawAspect="Content" ObjectID="_1547032264" r:id="rId10"/>
        </w:pict>
      </w:r>
    </w:p>
    <w:p w:rsidR="00452797" w:rsidRPr="00A23E86" w:rsidRDefault="00452797" w:rsidP="00C1740C">
      <w:pPr>
        <w:jc w:val="center"/>
        <w:rPr>
          <w:rFonts w:ascii="Arial Narrow" w:hAnsi="Arial Narrow"/>
          <w:b/>
          <w:sz w:val="32"/>
          <w:szCs w:val="32"/>
        </w:rPr>
      </w:pPr>
    </w:p>
    <w:p w:rsidR="00452797" w:rsidRPr="00A23E86" w:rsidRDefault="00452797" w:rsidP="00C1740C">
      <w:pPr>
        <w:pStyle w:val="TOC1"/>
        <w:jc w:val="center"/>
        <w:rPr>
          <w:rFonts w:ascii="Arial Narrow" w:hAnsi="Arial Narrow"/>
          <w:sz w:val="32"/>
          <w:szCs w:val="32"/>
          <w:highlight w:val="lightGray"/>
        </w:rPr>
        <w:sectPr w:rsidR="00452797" w:rsidRPr="00A23E86" w:rsidSect="00C1740C">
          <w:headerReference w:type="even" r:id="rId11"/>
          <w:headerReference w:type="default" r:id="rId12"/>
          <w:footerReference w:type="even" r:id="rId13"/>
          <w:footerReference w:type="default" r:id="rId14"/>
          <w:headerReference w:type="first" r:id="rId15"/>
          <w:footerReference w:type="first" r:id="rId16"/>
          <w:pgSz w:w="11880" w:h="16820"/>
          <w:pgMar w:top="1446" w:right="1390" w:bottom="1701" w:left="1418" w:header="720" w:footer="567" w:gutter="0"/>
          <w:cols w:space="0"/>
          <w:titlePg/>
        </w:sectPr>
      </w:pPr>
    </w:p>
    <w:p w:rsidR="008F183C" w:rsidRPr="00C1740C" w:rsidRDefault="008F183C" w:rsidP="00C1740C">
      <w:pPr>
        <w:pStyle w:val="BodyText"/>
        <w:rPr>
          <w:rFonts w:ascii="Arial" w:hAnsi="Arial" w:cs="Arial"/>
          <w:b/>
          <w:sz w:val="22"/>
          <w:szCs w:val="22"/>
        </w:rPr>
      </w:pPr>
    </w:p>
    <w:p w:rsidR="005C7DE2" w:rsidRPr="00C1740C" w:rsidRDefault="00E6035B" w:rsidP="00C1740C">
      <w:pPr>
        <w:pStyle w:val="BodyText"/>
        <w:rPr>
          <w:rFonts w:ascii="Arial" w:hAnsi="Arial" w:cs="Arial"/>
          <w:b/>
          <w:szCs w:val="24"/>
        </w:rPr>
      </w:pPr>
      <w:r w:rsidRPr="00C1740C">
        <w:rPr>
          <w:rFonts w:ascii="Arial" w:hAnsi="Arial" w:cs="Arial"/>
          <w:b/>
          <w:sz w:val="22"/>
          <w:szCs w:val="22"/>
        </w:rPr>
        <w:br/>
      </w:r>
    </w:p>
    <w:p w:rsidR="005C7DE2" w:rsidRPr="00C1740C" w:rsidRDefault="005C7DE2" w:rsidP="00C1740C">
      <w:pPr>
        <w:pStyle w:val="BodyText"/>
        <w:rPr>
          <w:rFonts w:ascii="Arial" w:hAnsi="Arial" w:cs="Arial"/>
          <w:b/>
          <w:szCs w:val="24"/>
        </w:rPr>
      </w:pPr>
    </w:p>
    <w:p w:rsidR="00E6035B" w:rsidRPr="00C1740C" w:rsidRDefault="00E6035B" w:rsidP="00C1740C">
      <w:pPr>
        <w:pStyle w:val="BodyText"/>
        <w:rPr>
          <w:rFonts w:ascii="Arial" w:hAnsi="Arial" w:cs="Arial"/>
          <w:b/>
          <w:szCs w:val="24"/>
        </w:rPr>
      </w:pPr>
      <w:r w:rsidRPr="00C1740C">
        <w:rPr>
          <w:rFonts w:ascii="Arial" w:hAnsi="Arial" w:cs="Arial"/>
          <w:b/>
          <w:szCs w:val="24"/>
        </w:rPr>
        <w:t xml:space="preserve">List of Abbreviations </w:t>
      </w:r>
    </w:p>
    <w:p w:rsidR="00E6035B" w:rsidRPr="00C1740C" w:rsidRDefault="00E6035B" w:rsidP="00C1740C">
      <w:pPr>
        <w:pStyle w:val="BodyText"/>
        <w:rPr>
          <w:rFonts w:ascii="Arial" w:hAnsi="Arial" w:cs="Arial"/>
          <w:szCs w:val="24"/>
        </w:rPr>
      </w:pP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AH Act</w:t>
      </w:r>
      <w:r w:rsidRPr="00C1740C">
        <w:rPr>
          <w:rFonts w:ascii="Arial" w:hAnsi="Arial" w:cs="Arial"/>
          <w:sz w:val="22"/>
          <w:szCs w:val="24"/>
        </w:rPr>
        <w:tab/>
      </w:r>
      <w:r w:rsidRPr="00C1740C">
        <w:rPr>
          <w:rFonts w:ascii="Arial" w:hAnsi="Arial" w:cs="Arial"/>
          <w:sz w:val="22"/>
          <w:szCs w:val="24"/>
        </w:rPr>
        <w:tab/>
      </w:r>
      <w:r w:rsidRPr="00C1740C">
        <w:rPr>
          <w:rFonts w:ascii="Arial" w:hAnsi="Arial" w:cs="Arial"/>
          <w:i/>
          <w:sz w:val="22"/>
          <w:szCs w:val="24"/>
        </w:rPr>
        <w:t>Aboriginal Heritage Act 2006</w:t>
      </w:r>
    </w:p>
    <w:p w:rsidR="00BD60FB" w:rsidRDefault="00BD60FB" w:rsidP="00C1740C">
      <w:pPr>
        <w:pStyle w:val="BodyText"/>
        <w:rPr>
          <w:rFonts w:ascii="Arial" w:hAnsi="Arial" w:cs="Arial"/>
          <w:sz w:val="22"/>
          <w:szCs w:val="24"/>
        </w:rPr>
      </w:pPr>
      <w:r w:rsidRPr="00BD60FB">
        <w:rPr>
          <w:rFonts w:ascii="Arial" w:hAnsi="Arial" w:cs="Arial"/>
          <w:sz w:val="22"/>
          <w:szCs w:val="22"/>
          <w:lang w:val="en-US"/>
        </w:rPr>
        <w:t>C&amp;LP Act</w:t>
      </w:r>
      <w:r>
        <w:rPr>
          <w:rFonts w:ascii="Arial" w:hAnsi="Arial" w:cs="Arial"/>
          <w:i/>
          <w:sz w:val="22"/>
          <w:szCs w:val="22"/>
          <w:lang w:val="en-US"/>
        </w:rPr>
        <w:tab/>
      </w:r>
      <w:r w:rsidRPr="00BD60FB">
        <w:rPr>
          <w:rFonts w:ascii="Arial" w:hAnsi="Arial" w:cs="Arial"/>
          <w:i/>
          <w:sz w:val="22"/>
          <w:szCs w:val="22"/>
          <w:lang w:val="en-US"/>
        </w:rPr>
        <w:t>Catchment and Land Protection Act 1994</w:t>
      </w: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CHMP</w:t>
      </w:r>
      <w:r w:rsidRPr="00C1740C">
        <w:rPr>
          <w:rFonts w:ascii="Arial" w:hAnsi="Arial" w:cs="Arial"/>
          <w:sz w:val="22"/>
          <w:szCs w:val="24"/>
        </w:rPr>
        <w:tab/>
      </w:r>
      <w:r w:rsidRPr="00C1740C">
        <w:rPr>
          <w:rFonts w:ascii="Arial" w:hAnsi="Arial" w:cs="Arial"/>
          <w:sz w:val="22"/>
          <w:szCs w:val="24"/>
        </w:rPr>
        <w:tab/>
        <w:t>Cultural Heritage Management Plan</w:t>
      </w: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DEPI</w:t>
      </w:r>
      <w:r w:rsidRPr="00C1740C">
        <w:rPr>
          <w:rFonts w:ascii="Arial" w:hAnsi="Arial" w:cs="Arial"/>
          <w:sz w:val="22"/>
          <w:szCs w:val="24"/>
        </w:rPr>
        <w:tab/>
      </w:r>
      <w:r w:rsidRPr="00C1740C">
        <w:rPr>
          <w:rFonts w:ascii="Arial" w:hAnsi="Arial" w:cs="Arial"/>
          <w:sz w:val="22"/>
          <w:szCs w:val="24"/>
        </w:rPr>
        <w:tab/>
        <w:t xml:space="preserve">Department of Environment and Primary Industries </w:t>
      </w:r>
    </w:p>
    <w:p w:rsidR="00C1740C" w:rsidRPr="00C1740C" w:rsidRDefault="00C1740C" w:rsidP="00C1740C">
      <w:pPr>
        <w:pStyle w:val="BodyText"/>
        <w:rPr>
          <w:rFonts w:ascii="Arial" w:hAnsi="Arial" w:cs="Arial"/>
          <w:sz w:val="22"/>
          <w:szCs w:val="24"/>
        </w:rPr>
      </w:pPr>
      <w:r w:rsidRPr="00C1740C">
        <w:rPr>
          <w:rFonts w:ascii="Arial" w:hAnsi="Arial" w:cs="Arial"/>
          <w:sz w:val="22"/>
          <w:szCs w:val="24"/>
        </w:rPr>
        <w:t>DPCD</w:t>
      </w:r>
      <w:r w:rsidRPr="00C1740C">
        <w:rPr>
          <w:rFonts w:ascii="Arial" w:hAnsi="Arial" w:cs="Arial"/>
          <w:sz w:val="22"/>
          <w:szCs w:val="24"/>
        </w:rPr>
        <w:tab/>
      </w:r>
      <w:r>
        <w:rPr>
          <w:rFonts w:ascii="Arial" w:hAnsi="Arial" w:cs="Arial"/>
          <w:sz w:val="22"/>
          <w:szCs w:val="24"/>
        </w:rPr>
        <w:tab/>
      </w:r>
      <w:r w:rsidRPr="00C1740C">
        <w:rPr>
          <w:rFonts w:ascii="Arial" w:hAnsi="Arial" w:cs="Arial"/>
          <w:spacing w:val="-4"/>
          <w:sz w:val="22"/>
          <w:szCs w:val="24"/>
        </w:rPr>
        <w:t xml:space="preserve">former Department of Planning and Community Development (now </w:t>
      </w:r>
      <w:r w:rsidR="00B3513C">
        <w:rPr>
          <w:rFonts w:ascii="Arial" w:hAnsi="Arial" w:cs="Arial"/>
          <w:spacing w:val="-4"/>
          <w:sz w:val="22"/>
          <w:szCs w:val="24"/>
        </w:rPr>
        <w:t xml:space="preserve">part of </w:t>
      </w:r>
      <w:r w:rsidRPr="00C1740C">
        <w:rPr>
          <w:rFonts w:ascii="Arial" w:hAnsi="Arial" w:cs="Arial"/>
          <w:spacing w:val="-4"/>
          <w:sz w:val="22"/>
          <w:szCs w:val="24"/>
        </w:rPr>
        <w:t>DTPLI)</w:t>
      </w: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DPI</w:t>
      </w:r>
      <w:r w:rsidRPr="00C1740C">
        <w:rPr>
          <w:rFonts w:ascii="Arial" w:hAnsi="Arial" w:cs="Arial"/>
          <w:sz w:val="22"/>
          <w:szCs w:val="24"/>
        </w:rPr>
        <w:tab/>
      </w:r>
      <w:r w:rsidRPr="00C1740C">
        <w:rPr>
          <w:rFonts w:ascii="Arial" w:hAnsi="Arial" w:cs="Arial"/>
          <w:sz w:val="22"/>
          <w:szCs w:val="24"/>
        </w:rPr>
        <w:tab/>
        <w:t>former Department of Primary Industries</w:t>
      </w: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DSDBI</w:t>
      </w:r>
      <w:r w:rsidRPr="00C1740C">
        <w:rPr>
          <w:rFonts w:ascii="Arial" w:hAnsi="Arial" w:cs="Arial"/>
          <w:sz w:val="22"/>
          <w:szCs w:val="24"/>
        </w:rPr>
        <w:tab/>
      </w:r>
      <w:r w:rsidRPr="00C1740C">
        <w:rPr>
          <w:rFonts w:ascii="Arial" w:hAnsi="Arial" w:cs="Arial"/>
          <w:sz w:val="22"/>
          <w:szCs w:val="24"/>
        </w:rPr>
        <w:tab/>
        <w:t>Department of State Development, Business and Innovation</w:t>
      </w:r>
    </w:p>
    <w:p w:rsidR="00C1740C" w:rsidRPr="00C1740C" w:rsidRDefault="00C1740C" w:rsidP="00C1740C">
      <w:pPr>
        <w:pStyle w:val="BodyText"/>
        <w:rPr>
          <w:rFonts w:ascii="Arial" w:hAnsi="Arial" w:cs="Arial"/>
          <w:sz w:val="22"/>
          <w:szCs w:val="24"/>
        </w:rPr>
      </w:pPr>
      <w:r w:rsidRPr="00C1740C">
        <w:rPr>
          <w:rFonts w:ascii="Arial" w:hAnsi="Arial" w:cs="Arial"/>
          <w:sz w:val="22"/>
          <w:szCs w:val="24"/>
        </w:rPr>
        <w:t>DTPLI</w:t>
      </w:r>
      <w:r w:rsidRPr="00C1740C">
        <w:rPr>
          <w:rFonts w:ascii="Arial" w:hAnsi="Arial" w:cs="Arial"/>
          <w:sz w:val="22"/>
          <w:szCs w:val="24"/>
        </w:rPr>
        <w:tab/>
      </w:r>
      <w:r w:rsidRPr="00C1740C">
        <w:rPr>
          <w:rFonts w:ascii="Arial" w:hAnsi="Arial" w:cs="Arial"/>
          <w:sz w:val="22"/>
          <w:szCs w:val="24"/>
        </w:rPr>
        <w:tab/>
        <w:t>Department of Transport, Planning and Local Infrastructure</w:t>
      </w: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EE Act</w:t>
      </w:r>
      <w:r w:rsidRPr="00C1740C">
        <w:rPr>
          <w:rFonts w:ascii="Arial" w:hAnsi="Arial" w:cs="Arial"/>
          <w:sz w:val="22"/>
          <w:szCs w:val="24"/>
        </w:rPr>
        <w:tab/>
      </w:r>
      <w:r w:rsidRPr="00C1740C">
        <w:rPr>
          <w:rFonts w:ascii="Arial" w:hAnsi="Arial" w:cs="Arial"/>
          <w:sz w:val="22"/>
          <w:szCs w:val="24"/>
        </w:rPr>
        <w:tab/>
      </w:r>
      <w:r w:rsidRPr="00C1740C">
        <w:rPr>
          <w:rFonts w:ascii="Arial" w:hAnsi="Arial" w:cs="Arial"/>
          <w:i/>
          <w:sz w:val="22"/>
          <w:szCs w:val="24"/>
        </w:rPr>
        <w:t>Environment Effects Act 1978</w:t>
      </w: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EES</w:t>
      </w:r>
      <w:r w:rsidRPr="00C1740C">
        <w:rPr>
          <w:rFonts w:ascii="Arial" w:hAnsi="Arial" w:cs="Arial"/>
          <w:sz w:val="22"/>
          <w:szCs w:val="24"/>
        </w:rPr>
        <w:tab/>
      </w:r>
      <w:r w:rsidRPr="00C1740C">
        <w:rPr>
          <w:rFonts w:ascii="Arial" w:hAnsi="Arial" w:cs="Arial"/>
          <w:sz w:val="22"/>
          <w:szCs w:val="24"/>
        </w:rPr>
        <w:tab/>
        <w:t>Environment Effects Statement</w:t>
      </w: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EMF</w:t>
      </w:r>
      <w:r w:rsidRPr="00C1740C">
        <w:rPr>
          <w:rFonts w:ascii="Arial" w:hAnsi="Arial" w:cs="Arial"/>
          <w:sz w:val="22"/>
          <w:szCs w:val="24"/>
        </w:rPr>
        <w:tab/>
      </w:r>
      <w:r w:rsidRPr="00C1740C">
        <w:rPr>
          <w:rFonts w:ascii="Arial" w:hAnsi="Arial" w:cs="Arial"/>
          <w:sz w:val="22"/>
          <w:szCs w:val="24"/>
        </w:rPr>
        <w:tab/>
        <w:t>Environmental Management Framework</w:t>
      </w:r>
    </w:p>
    <w:p w:rsidR="00430BC7" w:rsidRPr="00C1740C" w:rsidRDefault="00430BC7" w:rsidP="00C1740C">
      <w:pPr>
        <w:pStyle w:val="BodyText"/>
        <w:tabs>
          <w:tab w:val="left" w:pos="709"/>
          <w:tab w:val="left" w:pos="1418"/>
          <w:tab w:val="left" w:pos="2127"/>
          <w:tab w:val="left" w:pos="2836"/>
          <w:tab w:val="left" w:pos="3545"/>
          <w:tab w:val="left" w:pos="4254"/>
          <w:tab w:val="left" w:pos="4930"/>
        </w:tabs>
        <w:rPr>
          <w:rFonts w:ascii="Arial" w:hAnsi="Arial" w:cs="Arial"/>
          <w:sz w:val="22"/>
          <w:szCs w:val="24"/>
        </w:rPr>
      </w:pPr>
      <w:r w:rsidRPr="00C1740C">
        <w:rPr>
          <w:rFonts w:ascii="Arial" w:hAnsi="Arial" w:cs="Arial"/>
          <w:sz w:val="22"/>
          <w:szCs w:val="24"/>
        </w:rPr>
        <w:t>EP Act</w:t>
      </w:r>
      <w:r w:rsidRPr="00C1740C">
        <w:rPr>
          <w:rFonts w:ascii="Arial" w:hAnsi="Arial" w:cs="Arial"/>
          <w:sz w:val="22"/>
          <w:szCs w:val="24"/>
        </w:rPr>
        <w:tab/>
      </w:r>
      <w:r w:rsidRPr="00C1740C">
        <w:rPr>
          <w:rFonts w:ascii="Arial" w:hAnsi="Arial" w:cs="Arial"/>
          <w:sz w:val="22"/>
          <w:szCs w:val="24"/>
        </w:rPr>
        <w:tab/>
      </w:r>
      <w:r w:rsidRPr="00C1740C">
        <w:rPr>
          <w:rFonts w:ascii="Arial" w:hAnsi="Arial" w:cs="Arial"/>
          <w:i/>
          <w:sz w:val="22"/>
          <w:szCs w:val="24"/>
        </w:rPr>
        <w:t>Environment Protection Act 1970</w:t>
      </w: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EPBC Act</w:t>
      </w:r>
      <w:r w:rsidRPr="00C1740C">
        <w:rPr>
          <w:rFonts w:ascii="Arial" w:hAnsi="Arial" w:cs="Arial"/>
          <w:sz w:val="22"/>
          <w:szCs w:val="24"/>
        </w:rPr>
        <w:tab/>
      </w:r>
      <w:r w:rsidRPr="00C1740C">
        <w:rPr>
          <w:rFonts w:ascii="Arial" w:hAnsi="Arial" w:cs="Arial"/>
          <w:i/>
          <w:sz w:val="22"/>
          <w:szCs w:val="24"/>
        </w:rPr>
        <w:t>Environment Protection and Biodiversity Conservation Act 1999</w:t>
      </w:r>
    </w:p>
    <w:p w:rsidR="00E6035B" w:rsidRPr="00C1740C" w:rsidRDefault="00E6035B" w:rsidP="00C1740C">
      <w:pPr>
        <w:pStyle w:val="BodyText"/>
        <w:rPr>
          <w:rFonts w:ascii="Arial" w:hAnsi="Arial" w:cs="Arial"/>
          <w:sz w:val="22"/>
          <w:szCs w:val="24"/>
        </w:rPr>
      </w:pPr>
      <w:r w:rsidRPr="00C1740C">
        <w:rPr>
          <w:rFonts w:ascii="Arial" w:hAnsi="Arial" w:cs="Arial"/>
          <w:sz w:val="22"/>
          <w:szCs w:val="24"/>
        </w:rPr>
        <w:t>FFG Act</w:t>
      </w:r>
      <w:r w:rsidRPr="00C1740C">
        <w:rPr>
          <w:rFonts w:ascii="Arial" w:hAnsi="Arial" w:cs="Arial"/>
          <w:sz w:val="22"/>
          <w:szCs w:val="24"/>
        </w:rPr>
        <w:tab/>
      </w:r>
      <w:r w:rsidRPr="00C1740C">
        <w:rPr>
          <w:rFonts w:ascii="Arial" w:hAnsi="Arial" w:cs="Arial"/>
          <w:i/>
          <w:sz w:val="22"/>
          <w:szCs w:val="24"/>
        </w:rPr>
        <w:t>Flora and Fauna Guarantee Act 1988</w:t>
      </w:r>
    </w:p>
    <w:p w:rsidR="00430BC7" w:rsidRPr="00C1740C" w:rsidRDefault="00430BC7" w:rsidP="00C1740C">
      <w:pPr>
        <w:pStyle w:val="BodyText"/>
        <w:rPr>
          <w:rFonts w:ascii="Arial" w:hAnsi="Arial" w:cs="Arial"/>
          <w:i/>
          <w:sz w:val="22"/>
          <w:szCs w:val="24"/>
        </w:rPr>
      </w:pPr>
      <w:r w:rsidRPr="00C1740C">
        <w:rPr>
          <w:rFonts w:ascii="Arial" w:hAnsi="Arial" w:cs="Arial"/>
          <w:sz w:val="22"/>
          <w:szCs w:val="24"/>
        </w:rPr>
        <w:t>P</w:t>
      </w:r>
      <w:r w:rsidR="00BD60FB">
        <w:rPr>
          <w:rFonts w:ascii="Arial" w:hAnsi="Arial" w:cs="Arial"/>
          <w:sz w:val="22"/>
          <w:szCs w:val="24"/>
        </w:rPr>
        <w:t>&amp;</w:t>
      </w:r>
      <w:r w:rsidRPr="00C1740C">
        <w:rPr>
          <w:rFonts w:ascii="Arial" w:hAnsi="Arial" w:cs="Arial"/>
          <w:sz w:val="22"/>
          <w:szCs w:val="24"/>
        </w:rPr>
        <w:t>E Act</w:t>
      </w:r>
      <w:r w:rsidRPr="00C1740C">
        <w:rPr>
          <w:rFonts w:ascii="Arial" w:hAnsi="Arial" w:cs="Arial"/>
          <w:sz w:val="22"/>
          <w:szCs w:val="24"/>
        </w:rPr>
        <w:tab/>
      </w:r>
      <w:r w:rsidRPr="00C1740C">
        <w:rPr>
          <w:rFonts w:ascii="Arial" w:hAnsi="Arial" w:cs="Arial"/>
          <w:i/>
          <w:sz w:val="22"/>
          <w:szCs w:val="24"/>
        </w:rPr>
        <w:t>Planning and Environment Act 1987</w:t>
      </w:r>
    </w:p>
    <w:p w:rsidR="00BD60FB" w:rsidRDefault="00BD60FB" w:rsidP="00C1740C">
      <w:pPr>
        <w:pStyle w:val="BodyText"/>
        <w:rPr>
          <w:rFonts w:ascii="Arial" w:hAnsi="Arial" w:cs="Arial"/>
          <w:sz w:val="22"/>
          <w:szCs w:val="24"/>
        </w:rPr>
      </w:pPr>
      <w:r>
        <w:rPr>
          <w:rFonts w:ascii="Arial" w:hAnsi="Arial" w:cs="Arial"/>
          <w:sz w:val="22"/>
          <w:szCs w:val="24"/>
        </w:rPr>
        <w:t>RM Act</w:t>
      </w:r>
      <w:r>
        <w:rPr>
          <w:rFonts w:ascii="Arial" w:hAnsi="Arial" w:cs="Arial"/>
          <w:sz w:val="22"/>
          <w:szCs w:val="24"/>
        </w:rPr>
        <w:tab/>
      </w:r>
      <w:r w:rsidRPr="00BD60FB">
        <w:rPr>
          <w:rFonts w:ascii="Arial" w:hAnsi="Arial" w:cs="Arial"/>
          <w:i/>
          <w:sz w:val="22"/>
          <w:szCs w:val="24"/>
        </w:rPr>
        <w:t>Road Management Act 2004</w:t>
      </w:r>
    </w:p>
    <w:p w:rsidR="00122DE6" w:rsidRPr="00C1740C" w:rsidRDefault="00122DE6" w:rsidP="00C1740C">
      <w:pPr>
        <w:pStyle w:val="BodyText"/>
        <w:rPr>
          <w:rFonts w:ascii="Arial" w:hAnsi="Arial" w:cs="Arial"/>
          <w:sz w:val="22"/>
          <w:szCs w:val="24"/>
        </w:rPr>
      </w:pPr>
      <w:r w:rsidRPr="00C1740C">
        <w:rPr>
          <w:rFonts w:ascii="Arial" w:hAnsi="Arial" w:cs="Arial"/>
          <w:sz w:val="22"/>
          <w:szCs w:val="24"/>
        </w:rPr>
        <w:t>SEPP</w:t>
      </w:r>
      <w:r w:rsidRPr="00C1740C">
        <w:rPr>
          <w:rFonts w:ascii="Arial" w:hAnsi="Arial" w:cs="Arial"/>
          <w:sz w:val="22"/>
          <w:szCs w:val="24"/>
        </w:rPr>
        <w:tab/>
      </w:r>
      <w:r w:rsidRPr="00C1740C">
        <w:rPr>
          <w:rFonts w:ascii="Arial" w:hAnsi="Arial" w:cs="Arial"/>
          <w:sz w:val="22"/>
          <w:szCs w:val="24"/>
        </w:rPr>
        <w:tab/>
        <w:t>State Environment Protection Policy</w:t>
      </w:r>
    </w:p>
    <w:p w:rsidR="005C7DE2" w:rsidRPr="00C1740C" w:rsidRDefault="005C7DE2" w:rsidP="00C1740C">
      <w:pPr>
        <w:pStyle w:val="BodyText"/>
        <w:rPr>
          <w:rFonts w:ascii="Arial" w:hAnsi="Arial" w:cs="Arial"/>
          <w:sz w:val="22"/>
          <w:szCs w:val="24"/>
          <w:lang w:val="en-US"/>
        </w:rPr>
      </w:pPr>
      <w:r w:rsidRPr="00C1740C">
        <w:rPr>
          <w:rFonts w:ascii="Arial" w:hAnsi="Arial" w:cs="Arial"/>
          <w:sz w:val="22"/>
          <w:szCs w:val="24"/>
          <w:lang w:val="en-US"/>
        </w:rPr>
        <w:t>TI Act</w:t>
      </w:r>
      <w:r w:rsidRPr="00C1740C">
        <w:rPr>
          <w:rFonts w:ascii="Arial" w:hAnsi="Arial" w:cs="Arial"/>
          <w:sz w:val="22"/>
          <w:szCs w:val="24"/>
          <w:lang w:val="en-US"/>
        </w:rPr>
        <w:tab/>
      </w:r>
      <w:r w:rsidRPr="00C1740C">
        <w:rPr>
          <w:rFonts w:ascii="Arial" w:hAnsi="Arial" w:cs="Arial"/>
          <w:sz w:val="22"/>
          <w:szCs w:val="24"/>
          <w:lang w:val="en-US"/>
        </w:rPr>
        <w:tab/>
      </w:r>
      <w:r w:rsidRPr="00C1740C">
        <w:rPr>
          <w:rFonts w:ascii="Arial" w:hAnsi="Arial" w:cs="Arial"/>
          <w:i/>
          <w:sz w:val="22"/>
          <w:szCs w:val="24"/>
          <w:lang w:val="en-US"/>
        </w:rPr>
        <w:t>Transport Integration Act 2010</w:t>
      </w:r>
    </w:p>
    <w:p w:rsidR="00E6035B" w:rsidRPr="00C1740C" w:rsidRDefault="00E6035B" w:rsidP="00C1740C">
      <w:pPr>
        <w:pStyle w:val="BodyText"/>
        <w:rPr>
          <w:rFonts w:ascii="Arial" w:hAnsi="Arial" w:cs="Arial"/>
          <w:sz w:val="22"/>
          <w:szCs w:val="24"/>
          <w:lang w:val="en-US"/>
        </w:rPr>
      </w:pPr>
      <w:r w:rsidRPr="00C1740C">
        <w:rPr>
          <w:rFonts w:ascii="Arial" w:hAnsi="Arial" w:cs="Arial"/>
          <w:sz w:val="22"/>
          <w:szCs w:val="24"/>
          <w:lang w:val="en-US"/>
        </w:rPr>
        <w:t>TRG</w:t>
      </w:r>
      <w:r w:rsidRPr="00C1740C">
        <w:rPr>
          <w:rFonts w:ascii="Arial" w:hAnsi="Arial" w:cs="Arial"/>
          <w:sz w:val="22"/>
          <w:szCs w:val="24"/>
          <w:lang w:val="en-US"/>
        </w:rPr>
        <w:tab/>
      </w:r>
      <w:r w:rsidRPr="00C1740C">
        <w:rPr>
          <w:rFonts w:ascii="Arial" w:hAnsi="Arial" w:cs="Arial"/>
          <w:sz w:val="22"/>
          <w:szCs w:val="24"/>
          <w:lang w:val="en-US"/>
        </w:rPr>
        <w:tab/>
        <w:t>Technical Reference Group</w:t>
      </w:r>
    </w:p>
    <w:p w:rsidR="00E6035B" w:rsidRPr="00C1740C" w:rsidRDefault="00E6035B" w:rsidP="00C1740C">
      <w:pPr>
        <w:pStyle w:val="BodyText"/>
        <w:rPr>
          <w:rFonts w:ascii="Arial" w:hAnsi="Arial" w:cs="Arial"/>
          <w:b/>
          <w:sz w:val="22"/>
          <w:szCs w:val="22"/>
        </w:rPr>
      </w:pPr>
      <w:r w:rsidRPr="00C1740C">
        <w:rPr>
          <w:rFonts w:ascii="Arial" w:hAnsi="Arial" w:cs="Arial"/>
          <w:b/>
          <w:sz w:val="22"/>
          <w:szCs w:val="22"/>
        </w:rPr>
        <w:br w:type="page"/>
      </w:r>
    </w:p>
    <w:p w:rsidR="008F183C" w:rsidRPr="00C1740C" w:rsidRDefault="008F183C" w:rsidP="00C1740C">
      <w:pPr>
        <w:pStyle w:val="BodyText"/>
        <w:rPr>
          <w:rFonts w:ascii="Arial" w:hAnsi="Arial" w:cs="Arial"/>
          <w:b/>
          <w:sz w:val="22"/>
          <w:szCs w:val="22"/>
        </w:rPr>
      </w:pPr>
    </w:p>
    <w:p w:rsidR="008F183C" w:rsidRPr="00C1740C" w:rsidRDefault="008F183C" w:rsidP="00C1740C">
      <w:pPr>
        <w:pStyle w:val="TOC3"/>
        <w:ind w:left="0"/>
        <w:rPr>
          <w:rFonts w:ascii="Arial" w:hAnsi="Arial" w:cs="Arial"/>
          <w:sz w:val="22"/>
          <w:szCs w:val="22"/>
        </w:rPr>
      </w:pPr>
    </w:p>
    <w:p w:rsidR="00452797" w:rsidRPr="00C1740C" w:rsidRDefault="00452797" w:rsidP="00C1740C">
      <w:pPr>
        <w:pStyle w:val="title2"/>
        <w:rPr>
          <w:rFonts w:ascii="Arial" w:hAnsi="Arial" w:cs="Arial"/>
          <w:sz w:val="28"/>
          <w:szCs w:val="28"/>
        </w:rPr>
      </w:pPr>
      <w:r w:rsidRPr="00C1740C">
        <w:rPr>
          <w:rFonts w:ascii="Arial" w:hAnsi="Arial" w:cs="Arial"/>
          <w:sz w:val="28"/>
          <w:szCs w:val="28"/>
        </w:rPr>
        <w:t>TABLE OF CONTENTS</w:t>
      </w:r>
    </w:p>
    <w:p w:rsidR="00452797" w:rsidRPr="00C1740C" w:rsidRDefault="00452797" w:rsidP="00C1740C">
      <w:pPr>
        <w:pStyle w:val="title2"/>
        <w:rPr>
          <w:rFonts w:ascii="Arial" w:hAnsi="Arial" w:cs="Arial"/>
          <w:sz w:val="22"/>
          <w:szCs w:val="22"/>
        </w:rPr>
      </w:pPr>
    </w:p>
    <w:p w:rsidR="004472AF" w:rsidRPr="004472AF" w:rsidRDefault="00EC7F0B">
      <w:pPr>
        <w:pStyle w:val="TOC1"/>
        <w:tabs>
          <w:tab w:val="left" w:pos="480"/>
          <w:tab w:val="right" w:leader="dot" w:pos="9062"/>
        </w:tabs>
        <w:rPr>
          <w:rFonts w:ascii="Arial" w:eastAsiaTheme="minorEastAsia" w:hAnsi="Arial" w:cs="Arial"/>
          <w:b w:val="0"/>
          <w:caps w:val="0"/>
          <w:noProof/>
          <w:sz w:val="22"/>
          <w:szCs w:val="22"/>
          <w:lang w:eastAsia="en-AU"/>
        </w:rPr>
      </w:pPr>
      <w:r w:rsidRPr="004472AF">
        <w:rPr>
          <w:rFonts w:ascii="Arial" w:hAnsi="Arial" w:cs="Arial"/>
          <w:caps w:val="0"/>
          <w:sz w:val="22"/>
          <w:szCs w:val="22"/>
          <w:highlight w:val="lightGray"/>
        </w:rPr>
        <w:fldChar w:fldCharType="begin"/>
      </w:r>
      <w:r w:rsidR="00452797" w:rsidRPr="004472AF">
        <w:rPr>
          <w:rFonts w:ascii="Arial" w:hAnsi="Arial" w:cs="Arial"/>
          <w:caps w:val="0"/>
          <w:sz w:val="22"/>
          <w:szCs w:val="22"/>
          <w:highlight w:val="lightGray"/>
        </w:rPr>
        <w:instrText xml:space="preserve"> TOC \o "1-2" </w:instrText>
      </w:r>
      <w:r w:rsidRPr="004472AF">
        <w:rPr>
          <w:rFonts w:ascii="Arial" w:hAnsi="Arial" w:cs="Arial"/>
          <w:caps w:val="0"/>
          <w:sz w:val="22"/>
          <w:szCs w:val="22"/>
          <w:highlight w:val="lightGray"/>
        </w:rPr>
        <w:fldChar w:fldCharType="separate"/>
      </w:r>
      <w:r w:rsidR="004472AF" w:rsidRPr="004472AF">
        <w:rPr>
          <w:rFonts w:ascii="Arial" w:hAnsi="Arial" w:cs="Arial"/>
          <w:noProof/>
          <w:sz w:val="22"/>
          <w:szCs w:val="22"/>
        </w:rPr>
        <w:t>1</w:t>
      </w:r>
      <w:r w:rsidR="004472AF" w:rsidRPr="004472AF">
        <w:rPr>
          <w:rFonts w:ascii="Arial" w:eastAsiaTheme="minorEastAsia" w:hAnsi="Arial" w:cs="Arial"/>
          <w:b w:val="0"/>
          <w:caps w:val="0"/>
          <w:noProof/>
          <w:sz w:val="22"/>
          <w:szCs w:val="22"/>
          <w:lang w:eastAsia="en-AU"/>
        </w:rPr>
        <w:tab/>
      </w:r>
      <w:r w:rsidR="004472AF" w:rsidRPr="004472AF">
        <w:rPr>
          <w:rFonts w:ascii="Arial" w:hAnsi="Arial" w:cs="Arial"/>
          <w:noProof/>
          <w:sz w:val="22"/>
          <w:szCs w:val="22"/>
        </w:rPr>
        <w:t>INTRODUCTION</w:t>
      </w:r>
      <w:r w:rsidR="004472AF" w:rsidRPr="004472AF">
        <w:rPr>
          <w:rFonts w:ascii="Arial" w:hAnsi="Arial" w:cs="Arial"/>
          <w:noProof/>
          <w:sz w:val="22"/>
          <w:szCs w:val="22"/>
        </w:rPr>
        <w:tab/>
      </w:r>
      <w:r w:rsidRPr="004472AF">
        <w:rPr>
          <w:rFonts w:ascii="Arial" w:hAnsi="Arial" w:cs="Arial"/>
          <w:noProof/>
          <w:sz w:val="22"/>
          <w:szCs w:val="22"/>
        </w:rPr>
        <w:fldChar w:fldCharType="begin"/>
      </w:r>
      <w:r w:rsidR="004472AF" w:rsidRPr="004472AF">
        <w:rPr>
          <w:rFonts w:ascii="Arial" w:hAnsi="Arial" w:cs="Arial"/>
          <w:noProof/>
          <w:sz w:val="22"/>
          <w:szCs w:val="22"/>
        </w:rPr>
        <w:instrText xml:space="preserve"> PAGEREF _Toc362008081 \h </w:instrText>
      </w:r>
      <w:r w:rsidRPr="004472AF">
        <w:rPr>
          <w:rFonts w:ascii="Arial" w:hAnsi="Arial" w:cs="Arial"/>
          <w:noProof/>
          <w:sz w:val="22"/>
          <w:szCs w:val="22"/>
        </w:rPr>
      </w:r>
      <w:r w:rsidRPr="004472AF">
        <w:rPr>
          <w:rFonts w:ascii="Arial" w:hAnsi="Arial" w:cs="Arial"/>
          <w:noProof/>
          <w:sz w:val="22"/>
          <w:szCs w:val="22"/>
        </w:rPr>
        <w:fldChar w:fldCharType="separate"/>
      </w:r>
      <w:r w:rsidR="00063258">
        <w:rPr>
          <w:rFonts w:ascii="Arial" w:hAnsi="Arial" w:cs="Arial"/>
          <w:noProof/>
          <w:sz w:val="22"/>
          <w:szCs w:val="22"/>
        </w:rPr>
        <w:t>1</w:t>
      </w:r>
      <w:r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1.1</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Purpose of this Document</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_Toc362008082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1.2</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The Project and Setting</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_Toc362008083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1.3</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Minister’s Requirements for this EES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_Toc362008084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3</w:t>
      </w:r>
      <w:r w:rsidR="00EC7F0B" w:rsidRPr="004472AF">
        <w:rPr>
          <w:rFonts w:ascii="Arial" w:hAnsi="Arial" w:cs="Arial"/>
          <w:noProof/>
          <w:sz w:val="22"/>
          <w:szCs w:val="22"/>
        </w:rPr>
        <w:fldChar w:fldCharType="end"/>
      </w:r>
    </w:p>
    <w:p w:rsidR="004472AF" w:rsidRPr="004472AF" w:rsidRDefault="004472AF">
      <w:pPr>
        <w:pStyle w:val="TOC1"/>
        <w:tabs>
          <w:tab w:val="left" w:pos="480"/>
          <w:tab w:val="right" w:leader="dot" w:pos="9062"/>
        </w:tabs>
        <w:rPr>
          <w:rFonts w:ascii="Arial" w:eastAsiaTheme="minorEastAsia" w:hAnsi="Arial" w:cs="Arial"/>
          <w:b w:val="0"/>
          <w:caps w:val="0"/>
          <w:noProof/>
          <w:sz w:val="22"/>
          <w:szCs w:val="22"/>
          <w:lang w:eastAsia="en-AU"/>
        </w:rPr>
      </w:pPr>
      <w:r w:rsidRPr="004472AF">
        <w:rPr>
          <w:rFonts w:ascii="Arial" w:hAnsi="Arial" w:cs="Arial"/>
          <w:noProof/>
          <w:sz w:val="22"/>
          <w:szCs w:val="22"/>
        </w:rPr>
        <w:t>2</w:t>
      </w:r>
      <w:r w:rsidRPr="004472AF">
        <w:rPr>
          <w:rFonts w:ascii="Arial" w:eastAsiaTheme="minorEastAsia" w:hAnsi="Arial" w:cs="Arial"/>
          <w:b w:val="0"/>
          <w:caps w:val="0"/>
          <w:noProof/>
          <w:sz w:val="22"/>
          <w:szCs w:val="22"/>
          <w:lang w:eastAsia="en-AU"/>
        </w:rPr>
        <w:tab/>
      </w:r>
      <w:r w:rsidRPr="004472AF">
        <w:rPr>
          <w:rFonts w:ascii="Arial" w:hAnsi="Arial" w:cs="Arial"/>
          <w:noProof/>
          <w:sz w:val="22"/>
          <w:szCs w:val="22"/>
        </w:rPr>
        <w:t>Assessment Process and Required Approvals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_Toc362008085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4</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2.1</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The EES Process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_Toc362008086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4</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2.2</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Technical Reference Group</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_Toc362008087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4</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2.3</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Public Consultation</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_Toc362008088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5</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2.4</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Required Approvals and Coordination with the EES Process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_Toc362008089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5</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2.5</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Accreditation of the EES Process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_Toc362008090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7</w:t>
      </w:r>
      <w:r w:rsidR="00EC7F0B" w:rsidRPr="004472AF">
        <w:rPr>
          <w:rFonts w:ascii="Arial" w:hAnsi="Arial" w:cs="Arial"/>
          <w:noProof/>
          <w:sz w:val="22"/>
          <w:szCs w:val="22"/>
        </w:rPr>
        <w:fldChar w:fldCharType="end"/>
      </w:r>
    </w:p>
    <w:p w:rsidR="004472AF" w:rsidRPr="004472AF" w:rsidRDefault="004472AF">
      <w:pPr>
        <w:pStyle w:val="TOC1"/>
        <w:tabs>
          <w:tab w:val="left" w:pos="480"/>
          <w:tab w:val="right" w:leader="dot" w:pos="9062"/>
        </w:tabs>
        <w:rPr>
          <w:rFonts w:ascii="Arial" w:eastAsiaTheme="minorEastAsia" w:hAnsi="Arial" w:cs="Arial"/>
          <w:b w:val="0"/>
          <w:caps w:val="0"/>
          <w:noProof/>
          <w:sz w:val="22"/>
          <w:szCs w:val="22"/>
          <w:lang w:eastAsia="en-AU"/>
        </w:rPr>
      </w:pPr>
      <w:r w:rsidRPr="004472AF">
        <w:rPr>
          <w:rFonts w:ascii="Arial" w:hAnsi="Arial" w:cs="Arial"/>
          <w:noProof/>
          <w:sz w:val="22"/>
          <w:szCs w:val="22"/>
        </w:rPr>
        <w:t>3</w:t>
      </w:r>
      <w:r w:rsidRPr="004472AF">
        <w:rPr>
          <w:rFonts w:ascii="Arial" w:eastAsiaTheme="minorEastAsia" w:hAnsi="Arial" w:cs="Arial"/>
          <w:b w:val="0"/>
          <w:caps w:val="0"/>
          <w:noProof/>
          <w:sz w:val="22"/>
          <w:szCs w:val="22"/>
          <w:lang w:eastAsia="en-AU"/>
        </w:rPr>
        <w:tab/>
      </w:r>
      <w:r w:rsidRPr="004472AF">
        <w:rPr>
          <w:rFonts w:ascii="Arial" w:hAnsi="Arial" w:cs="Arial"/>
          <w:noProof/>
          <w:sz w:val="22"/>
          <w:szCs w:val="22"/>
        </w:rPr>
        <w:t>Matters to be addressed in the EES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_Toc362008091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8</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3.1</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General Approach</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_Toc362008092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8</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3.2</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General Content and Style of the EES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_Toc362008093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8</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3.3</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Project description</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_Toc362008094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9</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3.4</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Relevant alternatives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_Toc362008095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10</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3.5</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Applicable Legislation, Policies and Strategies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_Toc362008096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10</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3.6</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Outcomes of Consultation</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_Toc362008097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11</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3.7</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Draft Evaluation Objectives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_Toc362008098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11</w:t>
      </w:r>
      <w:r w:rsidR="00EC7F0B" w:rsidRPr="004472AF">
        <w:rPr>
          <w:rFonts w:ascii="Arial" w:hAnsi="Arial" w:cs="Arial"/>
          <w:noProof/>
          <w:sz w:val="22"/>
          <w:szCs w:val="22"/>
        </w:rPr>
        <w:fldChar w:fldCharType="end"/>
      </w:r>
    </w:p>
    <w:p w:rsidR="004472AF" w:rsidRPr="004472AF" w:rsidRDefault="004472AF">
      <w:pPr>
        <w:pStyle w:val="TOC1"/>
        <w:tabs>
          <w:tab w:val="left" w:pos="480"/>
          <w:tab w:val="right" w:leader="dot" w:pos="9062"/>
        </w:tabs>
        <w:rPr>
          <w:rFonts w:ascii="Arial" w:eastAsiaTheme="minorEastAsia" w:hAnsi="Arial" w:cs="Arial"/>
          <w:b w:val="0"/>
          <w:caps w:val="0"/>
          <w:noProof/>
          <w:sz w:val="22"/>
          <w:szCs w:val="22"/>
          <w:lang w:eastAsia="en-AU"/>
        </w:rPr>
      </w:pPr>
      <w:r w:rsidRPr="004472AF">
        <w:rPr>
          <w:rFonts w:ascii="Arial" w:hAnsi="Arial" w:cs="Arial"/>
          <w:noProof/>
          <w:sz w:val="22"/>
          <w:szCs w:val="22"/>
        </w:rPr>
        <w:t>4</w:t>
      </w:r>
      <w:r w:rsidRPr="004472AF">
        <w:rPr>
          <w:rFonts w:ascii="Arial" w:eastAsiaTheme="minorEastAsia" w:hAnsi="Arial" w:cs="Arial"/>
          <w:b w:val="0"/>
          <w:caps w:val="0"/>
          <w:noProof/>
          <w:sz w:val="22"/>
          <w:szCs w:val="22"/>
          <w:lang w:eastAsia="en-AU"/>
        </w:rPr>
        <w:tab/>
      </w:r>
      <w:r w:rsidRPr="004472AF">
        <w:rPr>
          <w:rFonts w:ascii="Arial" w:hAnsi="Arial" w:cs="Arial"/>
          <w:noProof/>
          <w:sz w:val="22"/>
          <w:szCs w:val="22"/>
        </w:rPr>
        <w:t>Assessment of Specific Environmental Effects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_Toc362008099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13</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4.1</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Approach to Assessment</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_Toc362008100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13</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4.2</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Transport network performance</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_Toc362008101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14</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4.3</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Noise and Dust</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_Toc362008102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14</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4.4</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Social Effects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_Toc362008103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15</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4.5</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Land use and economic</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_Toc362008104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16</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4.6</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Landscape and Visual Values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_Toc362008105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17</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4.7</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Biodiversity and Habitat</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_Toc362008106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17</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4.8</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Catchment Values</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_Toc362008107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18</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4.9</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Cultural heritage</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_Toc362008108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19</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4.10</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Environmental management framework</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_Toc362008109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20</w:t>
      </w:r>
      <w:r w:rsidR="00EC7F0B" w:rsidRPr="004472AF">
        <w:rPr>
          <w:rFonts w:ascii="Arial" w:hAnsi="Arial" w:cs="Arial"/>
          <w:noProof/>
          <w:sz w:val="22"/>
          <w:szCs w:val="22"/>
        </w:rPr>
        <w:fldChar w:fldCharType="end"/>
      </w:r>
    </w:p>
    <w:p w:rsidR="004472AF" w:rsidRPr="004472AF" w:rsidRDefault="004472AF" w:rsidP="004472AF">
      <w:pPr>
        <w:pStyle w:val="TOC2"/>
        <w:tabs>
          <w:tab w:val="left" w:pos="851"/>
          <w:tab w:val="right" w:leader="dot" w:pos="9062"/>
        </w:tabs>
        <w:rPr>
          <w:rFonts w:ascii="Arial" w:eastAsiaTheme="minorEastAsia" w:hAnsi="Arial" w:cs="Arial"/>
          <w:smallCaps w:val="0"/>
          <w:noProof/>
          <w:sz w:val="22"/>
          <w:szCs w:val="22"/>
          <w:lang w:eastAsia="en-AU"/>
        </w:rPr>
      </w:pPr>
      <w:r w:rsidRPr="004472AF">
        <w:rPr>
          <w:rFonts w:ascii="Arial" w:hAnsi="Arial" w:cs="Arial"/>
          <w:noProof/>
          <w:sz w:val="22"/>
          <w:szCs w:val="22"/>
        </w:rPr>
        <w:t>4.11</w:t>
      </w:r>
      <w:r w:rsidRPr="004472AF">
        <w:rPr>
          <w:rFonts w:ascii="Arial" w:eastAsiaTheme="minorEastAsia" w:hAnsi="Arial" w:cs="Arial"/>
          <w:smallCaps w:val="0"/>
          <w:noProof/>
          <w:sz w:val="22"/>
          <w:szCs w:val="22"/>
          <w:lang w:eastAsia="en-AU"/>
        </w:rPr>
        <w:tab/>
      </w:r>
      <w:r w:rsidRPr="004472AF">
        <w:rPr>
          <w:rFonts w:ascii="Arial" w:hAnsi="Arial" w:cs="Arial"/>
          <w:noProof/>
          <w:sz w:val="22"/>
          <w:szCs w:val="22"/>
        </w:rPr>
        <w:t>Integrated and sustainable transport</w:t>
      </w:r>
      <w:r w:rsidRPr="004472AF">
        <w:rPr>
          <w:rFonts w:ascii="Arial" w:hAnsi="Arial" w:cs="Arial"/>
          <w:noProof/>
          <w:sz w:val="22"/>
          <w:szCs w:val="22"/>
        </w:rPr>
        <w:tab/>
      </w:r>
      <w:r w:rsidR="00EC7F0B" w:rsidRPr="004472AF">
        <w:rPr>
          <w:rFonts w:ascii="Arial" w:hAnsi="Arial" w:cs="Arial"/>
          <w:noProof/>
          <w:sz w:val="22"/>
          <w:szCs w:val="22"/>
        </w:rPr>
        <w:fldChar w:fldCharType="begin"/>
      </w:r>
      <w:r w:rsidRPr="004472AF">
        <w:rPr>
          <w:rFonts w:ascii="Arial" w:hAnsi="Arial" w:cs="Arial"/>
          <w:noProof/>
          <w:sz w:val="22"/>
          <w:szCs w:val="22"/>
        </w:rPr>
        <w:instrText xml:space="preserve"> PAGEREF _Toc362008110 \h </w:instrText>
      </w:r>
      <w:r w:rsidR="00EC7F0B" w:rsidRPr="004472AF">
        <w:rPr>
          <w:rFonts w:ascii="Arial" w:hAnsi="Arial" w:cs="Arial"/>
          <w:noProof/>
          <w:sz w:val="22"/>
          <w:szCs w:val="22"/>
        </w:rPr>
      </w:r>
      <w:r w:rsidR="00EC7F0B" w:rsidRPr="004472AF">
        <w:rPr>
          <w:rFonts w:ascii="Arial" w:hAnsi="Arial" w:cs="Arial"/>
          <w:noProof/>
          <w:sz w:val="22"/>
          <w:szCs w:val="22"/>
        </w:rPr>
        <w:fldChar w:fldCharType="separate"/>
      </w:r>
      <w:r w:rsidR="00063258">
        <w:rPr>
          <w:rFonts w:ascii="Arial" w:hAnsi="Arial" w:cs="Arial"/>
          <w:noProof/>
          <w:sz w:val="22"/>
          <w:szCs w:val="22"/>
        </w:rPr>
        <w:t>21</w:t>
      </w:r>
      <w:r w:rsidR="00EC7F0B" w:rsidRPr="004472AF">
        <w:rPr>
          <w:rFonts w:ascii="Arial" w:hAnsi="Arial" w:cs="Arial"/>
          <w:noProof/>
          <w:sz w:val="22"/>
          <w:szCs w:val="22"/>
        </w:rPr>
        <w:fldChar w:fldCharType="end"/>
      </w:r>
    </w:p>
    <w:p w:rsidR="004472AF" w:rsidRDefault="00EC7F0B" w:rsidP="00C1740C">
      <w:pPr>
        <w:pStyle w:val="CommentSubject"/>
        <w:rPr>
          <w:rFonts w:ascii="Arial" w:hAnsi="Arial" w:cs="Arial"/>
          <w:caps/>
          <w:szCs w:val="24"/>
          <w:highlight w:val="lightGray"/>
        </w:rPr>
        <w:sectPr w:rsidR="004472AF" w:rsidSect="00301527">
          <w:headerReference w:type="default" r:id="rId17"/>
          <w:headerReference w:type="first" r:id="rId18"/>
          <w:footerReference w:type="first" r:id="rId19"/>
          <w:pgSz w:w="11880" w:h="16820"/>
          <w:pgMar w:top="1446" w:right="1390" w:bottom="851" w:left="1418" w:header="720" w:footer="567" w:gutter="0"/>
          <w:pgNumType w:fmt="lowerRoman" w:start="1"/>
          <w:cols w:space="0"/>
          <w:titlePg/>
        </w:sectPr>
      </w:pPr>
      <w:r w:rsidRPr="004472AF">
        <w:rPr>
          <w:rFonts w:ascii="Arial" w:hAnsi="Arial" w:cs="Arial"/>
          <w:caps/>
          <w:sz w:val="22"/>
          <w:szCs w:val="22"/>
          <w:highlight w:val="lightGray"/>
        </w:rPr>
        <w:fldChar w:fldCharType="end"/>
      </w:r>
    </w:p>
    <w:p w:rsidR="00452797" w:rsidRPr="00C1740C" w:rsidRDefault="00857786" w:rsidP="006458F4">
      <w:pPr>
        <w:pStyle w:val="Heading1"/>
        <w:ind w:left="426"/>
        <w:rPr>
          <w:rFonts w:cs="Arial"/>
          <w:sz w:val="28"/>
          <w:szCs w:val="28"/>
        </w:rPr>
      </w:pPr>
      <w:bookmarkStart w:id="1" w:name="_Toc71534539"/>
      <w:bookmarkStart w:id="2" w:name="_Toc95729937"/>
      <w:bookmarkStart w:id="3" w:name="_Toc97370897"/>
      <w:bookmarkStart w:id="4" w:name="_Toc97440604"/>
      <w:bookmarkStart w:id="5" w:name="_Toc99355684"/>
      <w:bookmarkStart w:id="6" w:name="_Toc104093664"/>
      <w:bookmarkStart w:id="7" w:name="_Toc104108998"/>
      <w:bookmarkStart w:id="8" w:name="_Toc104109033"/>
      <w:bookmarkStart w:id="9" w:name="_Toc104109068"/>
      <w:bookmarkStart w:id="10" w:name="_Toc104361465"/>
      <w:bookmarkStart w:id="11" w:name="_Toc362008081"/>
      <w:r w:rsidRPr="00C1740C">
        <w:rPr>
          <w:rFonts w:cs="Arial"/>
          <w:sz w:val="28"/>
          <w:szCs w:val="28"/>
        </w:rPr>
        <w:t>I</w:t>
      </w:r>
      <w:bookmarkEnd w:id="1"/>
      <w:bookmarkEnd w:id="2"/>
      <w:bookmarkEnd w:id="3"/>
      <w:bookmarkEnd w:id="4"/>
      <w:bookmarkEnd w:id="5"/>
      <w:bookmarkEnd w:id="6"/>
      <w:bookmarkEnd w:id="7"/>
      <w:bookmarkEnd w:id="8"/>
      <w:bookmarkEnd w:id="9"/>
      <w:bookmarkEnd w:id="10"/>
      <w:r w:rsidR="006458F4">
        <w:rPr>
          <w:rFonts w:cs="Arial"/>
          <w:sz w:val="28"/>
          <w:szCs w:val="28"/>
        </w:rPr>
        <w:t>NTRODUCTION</w:t>
      </w:r>
      <w:bookmarkEnd w:id="11"/>
    </w:p>
    <w:p w:rsidR="00452797" w:rsidRPr="006458F4" w:rsidRDefault="00452797" w:rsidP="007E48C0">
      <w:pPr>
        <w:pStyle w:val="Heading2"/>
      </w:pPr>
      <w:bookmarkStart w:id="12" w:name="_Toc71534540"/>
      <w:bookmarkStart w:id="13" w:name="_Toc95729938"/>
      <w:bookmarkStart w:id="14" w:name="_Toc97370898"/>
      <w:bookmarkStart w:id="15" w:name="_Toc97440605"/>
      <w:bookmarkStart w:id="16" w:name="_Toc99355685"/>
      <w:bookmarkStart w:id="17" w:name="_Toc104093665"/>
      <w:bookmarkStart w:id="18" w:name="_Toc104108999"/>
      <w:bookmarkStart w:id="19" w:name="_Toc104109034"/>
      <w:bookmarkStart w:id="20" w:name="_Toc104109069"/>
      <w:bookmarkStart w:id="21" w:name="_Toc104361466"/>
      <w:bookmarkStart w:id="22" w:name="_Toc362008082"/>
      <w:r w:rsidRPr="006458F4">
        <w:t>Purpose of this Document</w:t>
      </w:r>
      <w:bookmarkEnd w:id="12"/>
      <w:bookmarkEnd w:id="13"/>
      <w:bookmarkEnd w:id="14"/>
      <w:bookmarkEnd w:id="15"/>
      <w:bookmarkEnd w:id="16"/>
      <w:bookmarkEnd w:id="17"/>
      <w:bookmarkEnd w:id="18"/>
      <w:bookmarkEnd w:id="19"/>
      <w:bookmarkEnd w:id="20"/>
      <w:bookmarkEnd w:id="21"/>
      <w:bookmarkEnd w:id="22"/>
    </w:p>
    <w:p w:rsidR="00DD4D28" w:rsidRPr="00C1740C" w:rsidRDefault="00DD4D28" w:rsidP="00C1740C">
      <w:pPr>
        <w:pStyle w:val="BodyText"/>
        <w:rPr>
          <w:rFonts w:ascii="Arial" w:hAnsi="Arial" w:cs="Arial"/>
          <w:sz w:val="22"/>
          <w:szCs w:val="22"/>
          <w:lang w:val="en-US"/>
        </w:rPr>
      </w:pPr>
      <w:bookmarkStart w:id="23" w:name="_Toc32042332"/>
      <w:r w:rsidRPr="00C1740C">
        <w:rPr>
          <w:rFonts w:ascii="Arial" w:hAnsi="Arial" w:cs="Arial"/>
          <w:sz w:val="22"/>
          <w:szCs w:val="22"/>
          <w:lang w:val="en-US"/>
        </w:rPr>
        <w:t xml:space="preserve">In light of the potential for significant environmental effects, on 15 April 2013 the Minister for Planning (the Minister) determined under the </w:t>
      </w:r>
      <w:r w:rsidRPr="00C1740C">
        <w:rPr>
          <w:rFonts w:ascii="Arial" w:hAnsi="Arial" w:cs="Arial"/>
          <w:i/>
          <w:sz w:val="22"/>
          <w:szCs w:val="22"/>
          <w:lang w:val="en-US"/>
        </w:rPr>
        <w:t>Environment Effects Act 1978</w:t>
      </w:r>
      <w:r w:rsidRPr="00C1740C">
        <w:rPr>
          <w:rFonts w:ascii="Arial" w:hAnsi="Arial" w:cs="Arial"/>
          <w:sz w:val="22"/>
          <w:szCs w:val="22"/>
          <w:lang w:val="en-US"/>
        </w:rPr>
        <w:t xml:space="preserve"> (EE Act) that an Environment Effects Statement (EES) needs to be prepared by VicRoads for the </w:t>
      </w:r>
      <w:r w:rsidR="006458F4">
        <w:rPr>
          <w:rFonts w:ascii="Arial" w:hAnsi="Arial" w:cs="Arial"/>
          <w:sz w:val="22"/>
          <w:szCs w:val="22"/>
          <w:lang w:val="en-US"/>
        </w:rPr>
        <w:t xml:space="preserve">Kilmore </w:t>
      </w:r>
      <w:r w:rsidRPr="00C1740C">
        <w:rPr>
          <w:rFonts w:ascii="Arial" w:hAnsi="Arial" w:cs="Arial"/>
          <w:sz w:val="22"/>
          <w:szCs w:val="22"/>
          <w:lang w:val="en-US"/>
        </w:rPr>
        <w:t>Wallan</w:t>
      </w:r>
      <w:r w:rsidR="006458F4">
        <w:rPr>
          <w:rFonts w:ascii="Arial" w:hAnsi="Arial" w:cs="Arial"/>
          <w:sz w:val="22"/>
          <w:szCs w:val="22"/>
          <w:lang w:val="en-US"/>
        </w:rPr>
        <w:t xml:space="preserve"> Bypass project (the project</w:t>
      </w:r>
      <w:r w:rsidRPr="00C1740C">
        <w:rPr>
          <w:rFonts w:ascii="Arial" w:hAnsi="Arial" w:cs="Arial"/>
          <w:sz w:val="22"/>
          <w:szCs w:val="22"/>
          <w:lang w:val="en-US"/>
        </w:rPr>
        <w:t>)</w:t>
      </w:r>
      <w:r w:rsidRPr="00C1740C">
        <w:rPr>
          <w:rFonts w:ascii="Arial" w:hAnsi="Arial" w:cs="Arial"/>
          <w:i/>
          <w:sz w:val="22"/>
          <w:szCs w:val="22"/>
          <w:lang w:val="en-US"/>
        </w:rPr>
        <w:t>.</w:t>
      </w:r>
      <w:r w:rsidRPr="00C1740C">
        <w:rPr>
          <w:rFonts w:ascii="Arial" w:hAnsi="Arial" w:cs="Arial"/>
          <w:sz w:val="22"/>
          <w:szCs w:val="22"/>
          <w:lang w:val="en-US"/>
        </w:rPr>
        <w:t xml:space="preserve"> The purpose of the EES is to provide a detailed description of the project and its potential effects on the environment</w:t>
      </w:r>
      <w:r w:rsidRPr="006458F4">
        <w:rPr>
          <w:rStyle w:val="FootnoteReference"/>
          <w:rFonts w:ascii="Arial" w:hAnsi="Arial" w:cs="Arial"/>
          <w:sz w:val="16"/>
          <w:szCs w:val="18"/>
          <w:lang w:val="en-US"/>
        </w:rPr>
        <w:footnoteReference w:id="1"/>
      </w:r>
      <w:r w:rsidRPr="00C1740C">
        <w:rPr>
          <w:rFonts w:ascii="Arial" w:hAnsi="Arial" w:cs="Arial"/>
          <w:sz w:val="22"/>
          <w:szCs w:val="22"/>
          <w:lang w:val="en-US"/>
        </w:rPr>
        <w:t xml:space="preserve"> to inform the public and stakeholders and then to enable a Ministerial assessment of the project that will inform decision-makers.</w:t>
      </w:r>
    </w:p>
    <w:p w:rsidR="00DD4D28" w:rsidRPr="00C1740C" w:rsidRDefault="00DD4D28" w:rsidP="00C1740C">
      <w:pPr>
        <w:pStyle w:val="BodyText"/>
        <w:rPr>
          <w:rFonts w:ascii="Arial" w:hAnsi="Arial" w:cs="Arial"/>
          <w:sz w:val="22"/>
          <w:szCs w:val="22"/>
          <w:lang w:val="en-US"/>
        </w:rPr>
      </w:pPr>
      <w:r w:rsidRPr="00C1740C">
        <w:rPr>
          <w:rFonts w:ascii="Arial" w:hAnsi="Arial" w:cs="Arial"/>
          <w:sz w:val="22"/>
          <w:szCs w:val="22"/>
          <w:lang w:val="en-US"/>
        </w:rPr>
        <w:t xml:space="preserve">This document is the </w:t>
      </w:r>
      <w:r w:rsidRPr="00C1740C">
        <w:rPr>
          <w:rFonts w:ascii="Arial" w:hAnsi="Arial" w:cs="Arial"/>
          <w:i/>
          <w:sz w:val="22"/>
          <w:szCs w:val="22"/>
          <w:lang w:val="en-US"/>
        </w:rPr>
        <w:t>Scoping Requirements for the Kilmore Wallan Bypass Project</w:t>
      </w:r>
      <w:r w:rsidRPr="00C1740C">
        <w:rPr>
          <w:rFonts w:ascii="Arial" w:hAnsi="Arial" w:cs="Arial"/>
          <w:sz w:val="22"/>
          <w:szCs w:val="22"/>
          <w:lang w:val="en-US"/>
        </w:rPr>
        <w:t xml:space="preserve"> (Scoping Requirements), which sets out the specific environmental matters to be investigated and documented in the EES for the project. </w:t>
      </w:r>
    </w:p>
    <w:p w:rsidR="000A5A8D" w:rsidRPr="00C1740C" w:rsidRDefault="000A5A8D" w:rsidP="007E48C0">
      <w:pPr>
        <w:pStyle w:val="Heading2"/>
      </w:pPr>
      <w:bookmarkStart w:id="24" w:name="_Toc362008083"/>
      <w:r w:rsidRPr="00C1740C">
        <w:t>The Project</w:t>
      </w:r>
      <w:r w:rsidR="00FE751C" w:rsidRPr="00C1740C">
        <w:t xml:space="preserve"> and Sett</w:t>
      </w:r>
      <w:r w:rsidR="00E6035B" w:rsidRPr="00C1740C">
        <w:t>ing</w:t>
      </w:r>
      <w:bookmarkEnd w:id="24"/>
    </w:p>
    <w:p w:rsidR="000A0E43" w:rsidRPr="00C1740C" w:rsidRDefault="00651285" w:rsidP="00C1740C">
      <w:pPr>
        <w:tabs>
          <w:tab w:val="left" w:pos="2904"/>
          <w:tab w:val="left" w:pos="3907"/>
          <w:tab w:val="left" w:pos="4910"/>
          <w:tab w:val="left" w:pos="5913"/>
          <w:tab w:val="left" w:pos="6916"/>
        </w:tabs>
        <w:rPr>
          <w:rFonts w:ascii="Arial" w:hAnsi="Arial" w:cs="Arial"/>
          <w:sz w:val="22"/>
          <w:szCs w:val="22"/>
        </w:rPr>
      </w:pPr>
      <w:r w:rsidRPr="00C1740C">
        <w:rPr>
          <w:rFonts w:ascii="Arial" w:hAnsi="Arial" w:cs="Arial"/>
          <w:sz w:val="22"/>
          <w:szCs w:val="22"/>
        </w:rPr>
        <w:t xml:space="preserve">The Kilmore Wallan Bypass </w:t>
      </w:r>
      <w:r w:rsidR="000A0E43" w:rsidRPr="00C1740C">
        <w:rPr>
          <w:rFonts w:ascii="Arial" w:hAnsi="Arial" w:cs="Arial"/>
          <w:sz w:val="22"/>
          <w:szCs w:val="22"/>
        </w:rPr>
        <w:t>is proposed to</w:t>
      </w:r>
      <w:r w:rsidRPr="00C1740C">
        <w:rPr>
          <w:rFonts w:ascii="Arial" w:hAnsi="Arial" w:cs="Arial"/>
          <w:sz w:val="22"/>
          <w:szCs w:val="22"/>
        </w:rPr>
        <w:t xml:space="preserve"> connect the Northern Highway north of Kilmore with the Hume Freeway to the east of Kilmore.</w:t>
      </w:r>
      <w:r w:rsidR="000A0E43" w:rsidRPr="00C1740C">
        <w:rPr>
          <w:rFonts w:ascii="Arial" w:hAnsi="Arial" w:cs="Arial"/>
          <w:sz w:val="22"/>
          <w:szCs w:val="22"/>
        </w:rPr>
        <w:t xml:space="preserve"> VicRoads is the proponent of the project.</w:t>
      </w:r>
    </w:p>
    <w:p w:rsidR="00651285" w:rsidRPr="00C1740C" w:rsidRDefault="00651285" w:rsidP="00C1740C">
      <w:pPr>
        <w:tabs>
          <w:tab w:val="left" w:pos="2904"/>
          <w:tab w:val="left" w:pos="3907"/>
          <w:tab w:val="left" w:pos="4910"/>
          <w:tab w:val="left" w:pos="5913"/>
          <w:tab w:val="left" w:pos="6916"/>
        </w:tabs>
        <w:rPr>
          <w:rFonts w:ascii="Arial" w:hAnsi="Arial" w:cs="Arial"/>
          <w:sz w:val="22"/>
          <w:szCs w:val="22"/>
        </w:rPr>
      </w:pPr>
      <w:r w:rsidRPr="00C1740C">
        <w:rPr>
          <w:rFonts w:ascii="Arial" w:hAnsi="Arial" w:cs="Arial"/>
          <w:sz w:val="22"/>
          <w:szCs w:val="22"/>
        </w:rPr>
        <w:t xml:space="preserve">A bypass of Wallan </w:t>
      </w:r>
      <w:r w:rsidR="000A0E43" w:rsidRPr="00C1740C">
        <w:rPr>
          <w:rFonts w:ascii="Arial" w:hAnsi="Arial" w:cs="Arial"/>
          <w:sz w:val="22"/>
          <w:szCs w:val="22"/>
        </w:rPr>
        <w:t>would be</w:t>
      </w:r>
      <w:r w:rsidRPr="00C1740C">
        <w:rPr>
          <w:rFonts w:ascii="Arial" w:hAnsi="Arial" w:cs="Arial"/>
          <w:sz w:val="22"/>
          <w:szCs w:val="22"/>
        </w:rPr>
        <w:t xml:space="preserve"> achieved by utilising the existing Hume Freeway</w:t>
      </w:r>
      <w:r w:rsidR="000A0E43" w:rsidRPr="00C1740C">
        <w:rPr>
          <w:rFonts w:ascii="Arial" w:hAnsi="Arial" w:cs="Arial"/>
          <w:sz w:val="22"/>
          <w:szCs w:val="22"/>
        </w:rPr>
        <w:t xml:space="preserve"> </w:t>
      </w:r>
      <w:r w:rsidR="00333CF6" w:rsidRPr="00C1740C">
        <w:rPr>
          <w:rFonts w:ascii="Arial" w:hAnsi="Arial" w:cs="Arial"/>
          <w:sz w:val="22"/>
          <w:szCs w:val="22"/>
        </w:rPr>
        <w:t xml:space="preserve">to remove Northern Highway through traffic </w:t>
      </w:r>
      <w:r w:rsidR="000A0E43" w:rsidRPr="00C1740C">
        <w:rPr>
          <w:rFonts w:ascii="Arial" w:hAnsi="Arial" w:cs="Arial"/>
          <w:sz w:val="22"/>
          <w:szCs w:val="22"/>
        </w:rPr>
        <w:t xml:space="preserve">and requires no physical works. A bypass of </w:t>
      </w:r>
      <w:r w:rsidRPr="00C1740C">
        <w:rPr>
          <w:rFonts w:ascii="Arial" w:hAnsi="Arial" w:cs="Arial"/>
          <w:sz w:val="22"/>
          <w:szCs w:val="22"/>
        </w:rPr>
        <w:t xml:space="preserve">Kilmore </w:t>
      </w:r>
      <w:r w:rsidR="000A0E43" w:rsidRPr="00C1740C">
        <w:rPr>
          <w:rFonts w:ascii="Arial" w:hAnsi="Arial" w:cs="Arial"/>
          <w:sz w:val="22"/>
          <w:szCs w:val="22"/>
        </w:rPr>
        <w:t>would be achieved</w:t>
      </w:r>
      <w:r w:rsidRPr="00C1740C">
        <w:rPr>
          <w:rFonts w:ascii="Arial" w:hAnsi="Arial" w:cs="Arial"/>
          <w:sz w:val="22"/>
          <w:szCs w:val="22"/>
        </w:rPr>
        <w:t xml:space="preserve"> vi</w:t>
      </w:r>
      <w:r w:rsidR="00D22403" w:rsidRPr="00C1740C">
        <w:rPr>
          <w:rFonts w:ascii="Arial" w:hAnsi="Arial" w:cs="Arial"/>
          <w:sz w:val="22"/>
          <w:szCs w:val="22"/>
        </w:rPr>
        <w:t xml:space="preserve">a a new alignment between </w:t>
      </w:r>
      <w:r w:rsidRPr="00C1740C">
        <w:rPr>
          <w:rFonts w:ascii="Arial" w:hAnsi="Arial" w:cs="Arial"/>
          <w:sz w:val="22"/>
          <w:szCs w:val="22"/>
        </w:rPr>
        <w:t>the intersection of the Northern Highway and Kilmore-Broadford Road</w:t>
      </w:r>
      <w:r w:rsidR="006458F4">
        <w:rPr>
          <w:rFonts w:ascii="Arial" w:hAnsi="Arial" w:cs="Arial"/>
          <w:sz w:val="22"/>
          <w:szCs w:val="22"/>
        </w:rPr>
        <w:t xml:space="preserve"> and the Hume Freeway south-</w:t>
      </w:r>
      <w:r w:rsidR="00D22403" w:rsidRPr="00C1740C">
        <w:rPr>
          <w:rFonts w:ascii="Arial" w:hAnsi="Arial" w:cs="Arial"/>
          <w:sz w:val="22"/>
          <w:szCs w:val="22"/>
        </w:rPr>
        <w:t>east of Kilmore</w:t>
      </w:r>
      <w:r w:rsidRPr="00C1740C">
        <w:rPr>
          <w:rFonts w:ascii="Arial" w:hAnsi="Arial" w:cs="Arial"/>
          <w:sz w:val="22"/>
          <w:szCs w:val="22"/>
        </w:rPr>
        <w:t xml:space="preserve">. </w:t>
      </w:r>
      <w:r w:rsidR="00FE751C" w:rsidRPr="00C1740C">
        <w:rPr>
          <w:rFonts w:ascii="Arial" w:hAnsi="Arial" w:cs="Arial"/>
          <w:sz w:val="22"/>
          <w:szCs w:val="22"/>
        </w:rPr>
        <w:t>The purpose of the bypass is to reduce traffic, including trucks through the town centres</w:t>
      </w:r>
      <w:r w:rsidR="00891854" w:rsidRPr="00C1740C">
        <w:rPr>
          <w:rFonts w:ascii="Arial" w:hAnsi="Arial" w:cs="Arial"/>
          <w:sz w:val="22"/>
          <w:szCs w:val="22"/>
        </w:rPr>
        <w:t>,</w:t>
      </w:r>
      <w:r w:rsidR="00FE751C" w:rsidRPr="00C1740C">
        <w:rPr>
          <w:rFonts w:ascii="Arial" w:hAnsi="Arial" w:cs="Arial"/>
          <w:sz w:val="22"/>
          <w:szCs w:val="22"/>
        </w:rPr>
        <w:t xml:space="preserve"> and to improve road safety and functionality in the town centres.</w:t>
      </w:r>
    </w:p>
    <w:p w:rsidR="00651285" w:rsidRPr="00C1740C" w:rsidRDefault="00651285" w:rsidP="00C1740C">
      <w:pPr>
        <w:tabs>
          <w:tab w:val="left" w:pos="2904"/>
          <w:tab w:val="left" w:pos="3907"/>
          <w:tab w:val="left" w:pos="4910"/>
          <w:tab w:val="left" w:pos="5913"/>
          <w:tab w:val="left" w:pos="6916"/>
        </w:tabs>
        <w:spacing w:before="40" w:after="40"/>
        <w:rPr>
          <w:rFonts w:ascii="Arial" w:hAnsi="Arial" w:cs="Arial"/>
          <w:sz w:val="22"/>
          <w:szCs w:val="22"/>
        </w:rPr>
      </w:pPr>
      <w:r w:rsidRPr="00C1740C">
        <w:rPr>
          <w:rFonts w:ascii="Arial" w:hAnsi="Arial" w:cs="Arial"/>
          <w:sz w:val="22"/>
          <w:szCs w:val="22"/>
        </w:rPr>
        <w:t>The project will comprise a single two lane highway bypass of Kilmore and will reserve and acquire sufficient land for po</w:t>
      </w:r>
      <w:r w:rsidR="00D22403" w:rsidRPr="00C1740C">
        <w:rPr>
          <w:rFonts w:ascii="Arial" w:hAnsi="Arial" w:cs="Arial"/>
          <w:sz w:val="22"/>
          <w:szCs w:val="22"/>
        </w:rPr>
        <w:t>ssible future widening to a four lane road, with two lanes in each direction.</w:t>
      </w:r>
    </w:p>
    <w:p w:rsidR="006A10AC" w:rsidRPr="00C1740C" w:rsidRDefault="00F9404B" w:rsidP="00C1740C">
      <w:pPr>
        <w:pStyle w:val="BodyText"/>
        <w:rPr>
          <w:rFonts w:ascii="Arial" w:hAnsi="Arial" w:cs="Arial"/>
          <w:sz w:val="22"/>
          <w:szCs w:val="22"/>
        </w:rPr>
      </w:pPr>
      <w:r w:rsidRPr="00C1740C">
        <w:rPr>
          <w:rFonts w:ascii="Arial" w:hAnsi="Arial" w:cs="Arial"/>
          <w:sz w:val="22"/>
          <w:szCs w:val="22"/>
        </w:rPr>
        <w:t>Th</w:t>
      </w:r>
      <w:r w:rsidR="00651285" w:rsidRPr="00C1740C">
        <w:rPr>
          <w:rFonts w:ascii="Arial" w:hAnsi="Arial" w:cs="Arial"/>
          <w:sz w:val="22"/>
          <w:szCs w:val="22"/>
        </w:rPr>
        <w:t>re</w:t>
      </w:r>
      <w:r w:rsidRPr="00C1740C">
        <w:rPr>
          <w:rFonts w:ascii="Arial" w:hAnsi="Arial" w:cs="Arial"/>
          <w:sz w:val="22"/>
          <w:szCs w:val="22"/>
        </w:rPr>
        <w:t xml:space="preserve">e </w:t>
      </w:r>
      <w:r w:rsidR="00764BE5" w:rsidRPr="00C1740C">
        <w:rPr>
          <w:rFonts w:ascii="Arial" w:hAnsi="Arial" w:cs="Arial"/>
          <w:sz w:val="22"/>
          <w:szCs w:val="22"/>
        </w:rPr>
        <w:t>proposed alignment options</w:t>
      </w:r>
      <w:r w:rsidRPr="00C1740C">
        <w:rPr>
          <w:rFonts w:ascii="Arial" w:hAnsi="Arial" w:cs="Arial"/>
          <w:sz w:val="22"/>
          <w:szCs w:val="22"/>
        </w:rPr>
        <w:t xml:space="preserve"> </w:t>
      </w:r>
      <w:r w:rsidR="00651285" w:rsidRPr="00C1740C">
        <w:rPr>
          <w:rFonts w:ascii="Arial" w:hAnsi="Arial" w:cs="Arial"/>
          <w:sz w:val="22"/>
          <w:szCs w:val="22"/>
        </w:rPr>
        <w:t xml:space="preserve">for the bypass </w:t>
      </w:r>
      <w:r w:rsidRPr="00C1740C">
        <w:rPr>
          <w:rFonts w:ascii="Arial" w:hAnsi="Arial" w:cs="Arial"/>
          <w:sz w:val="22"/>
          <w:szCs w:val="22"/>
        </w:rPr>
        <w:t>have been chosen</w:t>
      </w:r>
      <w:r w:rsidR="00FE751C" w:rsidRPr="00C1740C">
        <w:rPr>
          <w:rFonts w:ascii="Arial" w:hAnsi="Arial" w:cs="Arial"/>
          <w:sz w:val="22"/>
          <w:szCs w:val="22"/>
        </w:rPr>
        <w:t xml:space="preserve"> by VicRoads</w:t>
      </w:r>
      <w:r w:rsidRPr="00C1740C">
        <w:rPr>
          <w:rFonts w:ascii="Arial" w:hAnsi="Arial" w:cs="Arial"/>
          <w:sz w:val="22"/>
          <w:szCs w:val="22"/>
        </w:rPr>
        <w:t xml:space="preserve"> </w:t>
      </w:r>
      <w:r w:rsidR="00FE751C" w:rsidRPr="00C1740C">
        <w:rPr>
          <w:rFonts w:ascii="Arial" w:hAnsi="Arial" w:cs="Arial"/>
          <w:sz w:val="22"/>
          <w:szCs w:val="22"/>
        </w:rPr>
        <w:t>following consideration</w:t>
      </w:r>
      <w:r w:rsidRPr="00C1740C">
        <w:rPr>
          <w:rFonts w:ascii="Arial" w:hAnsi="Arial" w:cs="Arial"/>
          <w:sz w:val="22"/>
          <w:szCs w:val="22"/>
        </w:rPr>
        <w:t xml:space="preserve"> of </w:t>
      </w:r>
      <w:r w:rsidR="00D22403" w:rsidRPr="00C1740C">
        <w:rPr>
          <w:rFonts w:ascii="Arial" w:hAnsi="Arial" w:cs="Arial"/>
          <w:sz w:val="22"/>
          <w:szCs w:val="22"/>
        </w:rPr>
        <w:t xml:space="preserve">a </w:t>
      </w:r>
      <w:r w:rsidR="00FE751C" w:rsidRPr="00C1740C">
        <w:rPr>
          <w:rFonts w:ascii="Arial" w:hAnsi="Arial" w:cs="Arial"/>
          <w:sz w:val="22"/>
          <w:szCs w:val="22"/>
        </w:rPr>
        <w:t xml:space="preserve">wider range of </w:t>
      </w:r>
      <w:r w:rsidR="00764BE5" w:rsidRPr="00C1740C">
        <w:rPr>
          <w:rFonts w:ascii="Arial" w:hAnsi="Arial" w:cs="Arial"/>
          <w:sz w:val="22"/>
          <w:szCs w:val="22"/>
        </w:rPr>
        <w:t>potential alignments.</w:t>
      </w:r>
    </w:p>
    <w:p w:rsidR="006A10AC" w:rsidRPr="00C1740C" w:rsidRDefault="000A0E43" w:rsidP="00C1740C">
      <w:pPr>
        <w:pStyle w:val="BodyText"/>
        <w:rPr>
          <w:rFonts w:ascii="Arial" w:hAnsi="Arial" w:cs="Arial"/>
          <w:sz w:val="22"/>
          <w:szCs w:val="22"/>
        </w:rPr>
      </w:pPr>
      <w:r w:rsidRPr="00C1740C">
        <w:rPr>
          <w:rFonts w:ascii="Arial" w:hAnsi="Arial" w:cs="Arial"/>
          <w:sz w:val="22"/>
          <w:szCs w:val="22"/>
        </w:rPr>
        <w:t>Figure 1 provides a map of the proposed alignments</w:t>
      </w:r>
      <w:r w:rsidR="00F72FF0" w:rsidRPr="00C1740C">
        <w:rPr>
          <w:rFonts w:ascii="Arial" w:hAnsi="Arial" w:cs="Arial"/>
          <w:sz w:val="22"/>
          <w:szCs w:val="22"/>
        </w:rPr>
        <w:t>.</w:t>
      </w:r>
    </w:p>
    <w:p w:rsidR="006A10AC" w:rsidRDefault="00F6751B" w:rsidP="00C1740C">
      <w:pPr>
        <w:spacing w:before="0" w:line="240" w:lineRule="auto"/>
        <w:jc w:val="left"/>
        <w:rPr>
          <w:rFonts w:ascii="Arial Narrow" w:hAnsi="Arial Narrow"/>
          <w:snapToGrid w:val="0"/>
          <w:sz w:val="22"/>
          <w:szCs w:val="22"/>
          <w:highlight w:val="green"/>
        </w:rPr>
      </w:pPr>
      <w:r>
        <w:rPr>
          <w:rFonts w:ascii="Arial Narrow" w:hAnsi="Arial Narrow"/>
          <w:sz w:val="22"/>
          <w:szCs w:val="22"/>
          <w:highlight w:val="green"/>
        </w:rPr>
        <w:t xml:space="preserve"> </w:t>
      </w:r>
      <w:r w:rsidR="006A10AC">
        <w:rPr>
          <w:rFonts w:ascii="Arial Narrow" w:hAnsi="Arial Narrow"/>
          <w:sz w:val="22"/>
          <w:szCs w:val="22"/>
          <w:highlight w:val="green"/>
        </w:rPr>
        <w:br w:type="page"/>
      </w:r>
    </w:p>
    <w:p w:rsidR="006A10AC" w:rsidRDefault="001B47AB" w:rsidP="001B47AB">
      <w:pPr>
        <w:spacing w:before="0" w:line="240" w:lineRule="auto"/>
        <w:ind w:left="426"/>
        <w:jc w:val="left"/>
        <w:rPr>
          <w:rFonts w:ascii="Arial Narrow" w:hAnsi="Arial Narrow"/>
          <w:sz w:val="22"/>
          <w:szCs w:val="22"/>
          <w:highlight w:val="green"/>
        </w:rPr>
      </w:pPr>
      <w:r>
        <w:rPr>
          <w:rFonts w:ascii="Arial Narrow" w:hAnsi="Arial Narrow"/>
          <w:noProof/>
          <w:sz w:val="22"/>
          <w:szCs w:val="22"/>
          <w:lang w:eastAsia="en-AU"/>
        </w:rPr>
        <w:drawing>
          <wp:inline distT="0" distB="0" distL="0" distR="0">
            <wp:extent cx="4914900" cy="872284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4917575" cy="8727588"/>
                    </a:xfrm>
                    <a:prstGeom prst="rect">
                      <a:avLst/>
                    </a:prstGeom>
                    <a:noFill/>
                    <a:ln w="9525">
                      <a:noFill/>
                      <a:miter lim="800000"/>
                      <a:headEnd/>
                      <a:tailEnd/>
                    </a:ln>
                  </pic:spPr>
                </pic:pic>
              </a:graphicData>
            </a:graphic>
          </wp:inline>
        </w:drawing>
      </w:r>
    </w:p>
    <w:p w:rsidR="006A10AC" w:rsidRPr="006458F4" w:rsidRDefault="006A10AC" w:rsidP="006458F4">
      <w:pPr>
        <w:spacing w:line="240" w:lineRule="auto"/>
        <w:jc w:val="left"/>
        <w:rPr>
          <w:rFonts w:ascii="Arial" w:hAnsi="Arial" w:cs="Arial"/>
          <w:b/>
          <w:sz w:val="22"/>
          <w:szCs w:val="22"/>
        </w:rPr>
      </w:pPr>
      <w:r w:rsidRPr="006458F4">
        <w:rPr>
          <w:rFonts w:ascii="Arial" w:hAnsi="Arial" w:cs="Arial"/>
          <w:b/>
          <w:sz w:val="22"/>
          <w:szCs w:val="22"/>
        </w:rPr>
        <w:t>Figure 1 – Map of the three proposed alignments for the Kilmore Wallan Bypass</w:t>
      </w:r>
    </w:p>
    <w:p w:rsidR="000A0E43" w:rsidRDefault="000A0E43" w:rsidP="00C1740C">
      <w:pPr>
        <w:pStyle w:val="ListBulletArial"/>
        <w:numPr>
          <w:ilvl w:val="0"/>
          <w:numId w:val="0"/>
        </w:numPr>
        <w:spacing w:after="0"/>
        <w:rPr>
          <w:rFonts w:ascii="Arial" w:hAnsi="Arial" w:cs="Arial"/>
          <w:sz w:val="22"/>
          <w:szCs w:val="22"/>
          <w:highlight w:val="green"/>
        </w:rPr>
      </w:pPr>
    </w:p>
    <w:p w:rsidR="006458F4" w:rsidRPr="006458F4" w:rsidRDefault="006458F4" w:rsidP="00C1740C">
      <w:pPr>
        <w:pStyle w:val="ListBulletArial"/>
        <w:numPr>
          <w:ilvl w:val="0"/>
          <w:numId w:val="0"/>
        </w:numPr>
        <w:spacing w:after="0"/>
        <w:rPr>
          <w:rFonts w:ascii="Arial" w:hAnsi="Arial" w:cs="Arial"/>
          <w:sz w:val="22"/>
          <w:szCs w:val="22"/>
          <w:highlight w:val="green"/>
        </w:rPr>
      </w:pPr>
    </w:p>
    <w:p w:rsidR="00C731BF" w:rsidRPr="006458F4" w:rsidRDefault="00E6035B" w:rsidP="007E48C0">
      <w:pPr>
        <w:pStyle w:val="Heading2"/>
      </w:pPr>
      <w:bookmarkStart w:id="25" w:name="_Toc362008084"/>
      <w:r w:rsidRPr="006458F4">
        <w:t>Minister’s Requirements for this EES</w:t>
      </w:r>
      <w:bookmarkEnd w:id="25"/>
    </w:p>
    <w:p w:rsidR="000D2D9D" w:rsidRPr="006458F4" w:rsidRDefault="00F6029C" w:rsidP="00C1740C">
      <w:pPr>
        <w:pStyle w:val="subbullet"/>
        <w:spacing w:before="120" w:after="120"/>
        <w:ind w:left="0" w:firstLine="0"/>
        <w:rPr>
          <w:rFonts w:ascii="Arial" w:hAnsi="Arial" w:cs="Arial"/>
          <w:sz w:val="22"/>
          <w:szCs w:val="22"/>
        </w:rPr>
      </w:pPr>
      <w:r w:rsidRPr="006458F4">
        <w:rPr>
          <w:rFonts w:ascii="Arial" w:hAnsi="Arial" w:cs="Arial"/>
          <w:sz w:val="22"/>
          <w:szCs w:val="22"/>
        </w:rPr>
        <w:t xml:space="preserve">The procedures and requirements applying to the preparation of the EES </w:t>
      </w:r>
      <w:r w:rsidR="00F6751B">
        <w:rPr>
          <w:rFonts w:ascii="Arial" w:hAnsi="Arial" w:cs="Arial"/>
          <w:sz w:val="22"/>
          <w:szCs w:val="22"/>
        </w:rPr>
        <w:t xml:space="preserve">for the project </w:t>
      </w:r>
      <w:r w:rsidRPr="006458F4">
        <w:rPr>
          <w:rFonts w:ascii="Arial" w:hAnsi="Arial" w:cs="Arial"/>
          <w:sz w:val="22"/>
          <w:szCs w:val="22"/>
        </w:rPr>
        <w:t xml:space="preserve">are </w:t>
      </w:r>
      <w:r w:rsidR="00891854" w:rsidRPr="006458F4">
        <w:rPr>
          <w:rFonts w:ascii="Arial" w:hAnsi="Arial" w:cs="Arial"/>
          <w:sz w:val="22"/>
          <w:szCs w:val="22"/>
        </w:rPr>
        <w:t xml:space="preserve">set out </w:t>
      </w:r>
      <w:r w:rsidRPr="006458F4">
        <w:rPr>
          <w:rFonts w:ascii="Arial" w:hAnsi="Arial" w:cs="Arial"/>
          <w:sz w:val="22"/>
          <w:szCs w:val="22"/>
        </w:rPr>
        <w:t>in th</w:t>
      </w:r>
      <w:r w:rsidR="00C731BF" w:rsidRPr="006458F4">
        <w:rPr>
          <w:rFonts w:ascii="Arial" w:hAnsi="Arial" w:cs="Arial"/>
          <w:sz w:val="22"/>
          <w:szCs w:val="22"/>
        </w:rPr>
        <w:t xml:space="preserve">e Minister’s decision in accordance with section 8B(5) of the </w:t>
      </w:r>
      <w:r w:rsidR="006458F4">
        <w:rPr>
          <w:rFonts w:ascii="Arial" w:hAnsi="Arial" w:cs="Arial"/>
          <w:sz w:val="22"/>
          <w:szCs w:val="22"/>
        </w:rPr>
        <w:t>EE Act</w:t>
      </w:r>
      <w:r w:rsidR="00C731BF" w:rsidRPr="006458F4">
        <w:rPr>
          <w:rFonts w:ascii="Arial" w:hAnsi="Arial" w:cs="Arial"/>
          <w:sz w:val="22"/>
          <w:szCs w:val="22"/>
        </w:rPr>
        <w:t xml:space="preserve">. These requirements include the following key matters </w:t>
      </w:r>
      <w:r w:rsidR="000D2D9D" w:rsidRPr="006458F4">
        <w:rPr>
          <w:rFonts w:ascii="Arial" w:hAnsi="Arial" w:cs="Arial"/>
          <w:sz w:val="22"/>
          <w:szCs w:val="22"/>
        </w:rPr>
        <w:t xml:space="preserve">on which </w:t>
      </w:r>
      <w:r w:rsidR="00C731BF" w:rsidRPr="006458F4">
        <w:rPr>
          <w:rFonts w:ascii="Arial" w:hAnsi="Arial" w:cs="Arial"/>
          <w:sz w:val="22"/>
          <w:szCs w:val="22"/>
        </w:rPr>
        <w:t>the EES is to focus</w:t>
      </w:r>
      <w:r w:rsidR="000D2D9D" w:rsidRPr="006458F4">
        <w:rPr>
          <w:rFonts w:ascii="Arial" w:hAnsi="Arial" w:cs="Arial"/>
          <w:sz w:val="22"/>
          <w:szCs w:val="22"/>
        </w:rPr>
        <w:t>:</w:t>
      </w:r>
    </w:p>
    <w:p w:rsidR="000D2D9D" w:rsidRPr="006458F4" w:rsidRDefault="000D2D9D" w:rsidP="00F00CEB">
      <w:pPr>
        <w:numPr>
          <w:ilvl w:val="2"/>
          <w:numId w:val="12"/>
        </w:numPr>
        <w:spacing w:before="0" w:after="200" w:line="240" w:lineRule="auto"/>
        <w:ind w:left="567" w:hanging="305"/>
        <w:rPr>
          <w:rFonts w:ascii="Arial" w:hAnsi="Arial" w:cs="Arial"/>
          <w:sz w:val="22"/>
          <w:szCs w:val="22"/>
        </w:rPr>
      </w:pPr>
      <w:r w:rsidRPr="006458F4">
        <w:rPr>
          <w:rFonts w:ascii="Arial" w:hAnsi="Arial" w:cs="Arial"/>
          <w:sz w:val="22"/>
          <w:szCs w:val="22"/>
        </w:rPr>
        <w:t>Assessment of the potential environmental effects of those project route alternatives that would: (a) substantially meet priority transport objectives, in terms of improving road safety and functionality and removing through traffic from Kilmore and Wallan; and (b) have the potential to deliver an appropriate balance of social, environmental and economic outcomes.  A justification of the elimination of any alternatives as well as comparative assessment of the transport and environmental performance of relevant alternatives is to be provided.</w:t>
      </w:r>
    </w:p>
    <w:p w:rsidR="000D2D9D" w:rsidRPr="006458F4" w:rsidRDefault="000D2D9D" w:rsidP="00F00CEB">
      <w:pPr>
        <w:numPr>
          <w:ilvl w:val="2"/>
          <w:numId w:val="12"/>
        </w:numPr>
        <w:spacing w:before="0" w:after="200" w:line="240" w:lineRule="auto"/>
        <w:ind w:left="567" w:hanging="305"/>
        <w:rPr>
          <w:rFonts w:ascii="Arial" w:hAnsi="Arial" w:cs="Arial"/>
          <w:sz w:val="22"/>
          <w:szCs w:val="22"/>
        </w:rPr>
      </w:pPr>
      <w:r w:rsidRPr="006458F4">
        <w:rPr>
          <w:rFonts w:ascii="Arial" w:hAnsi="Arial" w:cs="Arial"/>
          <w:sz w:val="22"/>
          <w:szCs w:val="22"/>
        </w:rPr>
        <w:t>Effects on biodiversity including native vegetation, listed flora and fauna and ecological communities.</w:t>
      </w:r>
    </w:p>
    <w:p w:rsidR="000D2D9D" w:rsidRPr="006458F4" w:rsidRDefault="000D2D9D" w:rsidP="00F00CEB">
      <w:pPr>
        <w:numPr>
          <w:ilvl w:val="2"/>
          <w:numId w:val="12"/>
        </w:numPr>
        <w:spacing w:before="0" w:after="200" w:line="240" w:lineRule="auto"/>
        <w:ind w:left="567" w:hanging="305"/>
        <w:rPr>
          <w:rFonts w:ascii="Arial" w:hAnsi="Arial" w:cs="Arial"/>
          <w:sz w:val="22"/>
          <w:szCs w:val="22"/>
        </w:rPr>
      </w:pPr>
      <w:r w:rsidRPr="006458F4">
        <w:rPr>
          <w:rFonts w:ascii="Arial" w:hAnsi="Arial" w:cs="Arial"/>
          <w:sz w:val="22"/>
          <w:szCs w:val="22"/>
        </w:rPr>
        <w:t>Impacts on waterways including Dry Creek and Broadhurst Creek.</w:t>
      </w:r>
    </w:p>
    <w:p w:rsidR="000D2D9D" w:rsidRPr="006458F4" w:rsidRDefault="000D2D9D" w:rsidP="00F00CEB">
      <w:pPr>
        <w:numPr>
          <w:ilvl w:val="2"/>
          <w:numId w:val="12"/>
        </w:numPr>
        <w:spacing w:before="0" w:after="200" w:line="240" w:lineRule="auto"/>
        <w:ind w:left="567" w:hanging="305"/>
        <w:rPr>
          <w:rFonts w:ascii="Arial" w:hAnsi="Arial" w:cs="Arial"/>
          <w:sz w:val="22"/>
          <w:szCs w:val="22"/>
        </w:rPr>
      </w:pPr>
      <w:r w:rsidRPr="006458F4">
        <w:rPr>
          <w:rFonts w:ascii="Arial" w:hAnsi="Arial" w:cs="Arial"/>
          <w:sz w:val="22"/>
          <w:szCs w:val="22"/>
        </w:rPr>
        <w:t>Visual and landscape effects including on Monument Hill and ridgelines to the east of Kilmore.</w:t>
      </w:r>
    </w:p>
    <w:p w:rsidR="000D2D9D" w:rsidRPr="006458F4" w:rsidRDefault="000D2D9D" w:rsidP="00F00CEB">
      <w:pPr>
        <w:numPr>
          <w:ilvl w:val="2"/>
          <w:numId w:val="12"/>
        </w:numPr>
        <w:spacing w:before="0" w:after="200" w:line="240" w:lineRule="auto"/>
        <w:ind w:left="567" w:hanging="305"/>
        <w:rPr>
          <w:rFonts w:ascii="Arial" w:hAnsi="Arial" w:cs="Arial"/>
          <w:sz w:val="22"/>
          <w:szCs w:val="22"/>
        </w:rPr>
      </w:pPr>
      <w:r w:rsidRPr="006458F4">
        <w:rPr>
          <w:rFonts w:ascii="Arial" w:hAnsi="Arial" w:cs="Arial"/>
          <w:sz w:val="22"/>
          <w:szCs w:val="22"/>
        </w:rPr>
        <w:t>Displacement and severance of residential land uses and community assets including Monument Hill and Kilmore Racecourse.</w:t>
      </w:r>
    </w:p>
    <w:p w:rsidR="000D2D9D" w:rsidRPr="006458F4" w:rsidRDefault="000D2D9D" w:rsidP="00F00CEB">
      <w:pPr>
        <w:numPr>
          <w:ilvl w:val="2"/>
          <w:numId w:val="12"/>
        </w:numPr>
        <w:spacing w:before="0" w:after="200" w:line="240" w:lineRule="auto"/>
        <w:ind w:left="567" w:hanging="305"/>
        <w:rPr>
          <w:rFonts w:ascii="Arial" w:hAnsi="Arial" w:cs="Arial"/>
          <w:sz w:val="22"/>
          <w:szCs w:val="22"/>
        </w:rPr>
      </w:pPr>
      <w:r w:rsidRPr="006458F4">
        <w:rPr>
          <w:rFonts w:ascii="Arial" w:hAnsi="Arial" w:cs="Arial"/>
          <w:sz w:val="22"/>
          <w:szCs w:val="22"/>
        </w:rPr>
        <w:t>Noise increases for residents and community assets including Monument Hill and the equestrian precinct including Kilmore Racecourse.</w:t>
      </w:r>
    </w:p>
    <w:p w:rsidR="00C731BF" w:rsidRPr="006458F4" w:rsidRDefault="00C731BF" w:rsidP="00C1740C">
      <w:pPr>
        <w:pStyle w:val="subbullet"/>
        <w:spacing w:before="120" w:after="120"/>
        <w:ind w:left="0" w:firstLine="0"/>
        <w:rPr>
          <w:rFonts w:ascii="Arial" w:hAnsi="Arial" w:cs="Arial"/>
          <w:sz w:val="22"/>
          <w:szCs w:val="22"/>
        </w:rPr>
      </w:pPr>
    </w:p>
    <w:p w:rsidR="005019D6" w:rsidRPr="006458F4" w:rsidRDefault="00857786" w:rsidP="006458F4">
      <w:pPr>
        <w:pStyle w:val="Heading1"/>
        <w:ind w:left="426"/>
        <w:rPr>
          <w:rFonts w:ascii="Arial Bold" w:hAnsi="Arial Bold" w:cs="Arial"/>
          <w:caps/>
          <w:sz w:val="28"/>
          <w:szCs w:val="28"/>
        </w:rPr>
      </w:pPr>
      <w:bookmarkStart w:id="26" w:name="_Toc362008085"/>
      <w:bookmarkStart w:id="27" w:name="_Ref286738715"/>
      <w:r w:rsidRPr="006458F4">
        <w:rPr>
          <w:rFonts w:ascii="Arial Bold" w:hAnsi="Arial Bold" w:cs="Arial"/>
          <w:caps/>
          <w:sz w:val="28"/>
          <w:szCs w:val="28"/>
        </w:rPr>
        <w:t xml:space="preserve">Assessment </w:t>
      </w:r>
      <w:r w:rsidR="00754D9A" w:rsidRPr="006458F4">
        <w:rPr>
          <w:rFonts w:ascii="Arial Bold" w:hAnsi="Arial Bold" w:cs="Arial"/>
          <w:caps/>
          <w:sz w:val="28"/>
          <w:szCs w:val="28"/>
        </w:rPr>
        <w:t>Process and Required Approvals</w:t>
      </w:r>
      <w:bookmarkEnd w:id="26"/>
    </w:p>
    <w:p w:rsidR="00CE347E" w:rsidRPr="006458F4" w:rsidRDefault="00754D9A" w:rsidP="007E48C0">
      <w:pPr>
        <w:pStyle w:val="Heading2"/>
      </w:pPr>
      <w:bookmarkStart w:id="28" w:name="_Toc362008086"/>
      <w:r w:rsidRPr="006458F4">
        <w:t>T</w:t>
      </w:r>
      <w:r w:rsidR="00B0174E" w:rsidRPr="006458F4">
        <w:t>he EES Process</w:t>
      </w:r>
      <w:bookmarkEnd w:id="27"/>
      <w:bookmarkEnd w:id="28"/>
    </w:p>
    <w:p w:rsidR="00E6035B" w:rsidRPr="006458F4" w:rsidRDefault="00E6035B" w:rsidP="00C1740C">
      <w:pPr>
        <w:spacing w:line="240" w:lineRule="auto"/>
        <w:rPr>
          <w:rFonts w:ascii="Arial" w:hAnsi="Arial" w:cs="Arial"/>
          <w:sz w:val="22"/>
          <w:szCs w:val="22"/>
        </w:rPr>
      </w:pPr>
      <w:r w:rsidRPr="006458F4">
        <w:rPr>
          <w:rFonts w:ascii="Arial" w:hAnsi="Arial" w:cs="Arial"/>
          <w:sz w:val="22"/>
          <w:szCs w:val="22"/>
        </w:rPr>
        <w:t>VicRoads is responsible for preparing the EES, including preparing technical studies and undertaking stakeholder consultation, while the Department of Transport, Planning and Local Infrastructure (DTPLI) is responsible for managing the EES process.  The EES process concludes with the Minister’s Assessment of the environmental effects of the project, which is issued to relevant statutory decision-makers to inform decisions on the project.</w:t>
      </w:r>
    </w:p>
    <w:p w:rsidR="00E6035B" w:rsidRPr="006458F4" w:rsidRDefault="00E6035B" w:rsidP="00C1740C">
      <w:pPr>
        <w:pStyle w:val="compactbullet"/>
        <w:spacing w:before="240"/>
        <w:ind w:left="0" w:firstLine="0"/>
        <w:rPr>
          <w:rFonts w:ascii="Arial" w:hAnsi="Arial" w:cs="Arial"/>
          <w:sz w:val="22"/>
          <w:szCs w:val="22"/>
          <w:lang w:val="en-US"/>
        </w:rPr>
      </w:pPr>
      <w:r w:rsidRPr="006458F4">
        <w:rPr>
          <w:rFonts w:ascii="Arial" w:hAnsi="Arial" w:cs="Arial"/>
          <w:sz w:val="22"/>
          <w:szCs w:val="22"/>
          <w:lang w:val="en-US"/>
        </w:rPr>
        <w:t>This EES process has the following steps:</w:t>
      </w:r>
    </w:p>
    <w:p w:rsidR="00E6035B" w:rsidRPr="006458F4" w:rsidRDefault="00E6035B" w:rsidP="00F00CEB">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Preparation of a draft Study Program and draft Schedule by the proponent (completed)</w:t>
      </w:r>
      <w:r w:rsidR="00F00CEB">
        <w:rPr>
          <w:rFonts w:ascii="Arial" w:hAnsi="Arial" w:cs="Arial"/>
          <w:sz w:val="22"/>
          <w:szCs w:val="22"/>
          <w:lang w:val="en-US"/>
        </w:rPr>
        <w:t>.</w:t>
      </w:r>
    </w:p>
    <w:p w:rsidR="00E6035B" w:rsidRPr="006458F4" w:rsidRDefault="00E6035B" w:rsidP="00F00CEB">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 xml:space="preserve">Preparation and </w:t>
      </w:r>
      <w:r w:rsidR="00891854" w:rsidRPr="006458F4">
        <w:rPr>
          <w:rFonts w:ascii="Arial" w:hAnsi="Arial" w:cs="Arial"/>
          <w:sz w:val="22"/>
          <w:szCs w:val="22"/>
          <w:lang w:val="en-US"/>
        </w:rPr>
        <w:t xml:space="preserve">then </w:t>
      </w:r>
      <w:r w:rsidRPr="006458F4">
        <w:rPr>
          <w:rFonts w:ascii="Arial" w:hAnsi="Arial" w:cs="Arial"/>
          <w:sz w:val="22"/>
          <w:szCs w:val="22"/>
          <w:lang w:val="en-US"/>
        </w:rPr>
        <w:t xml:space="preserve">exhibition </w:t>
      </w:r>
      <w:r w:rsidR="00891854" w:rsidRPr="006458F4">
        <w:rPr>
          <w:rFonts w:ascii="Arial" w:hAnsi="Arial" w:cs="Arial"/>
          <w:sz w:val="22"/>
          <w:szCs w:val="22"/>
          <w:lang w:val="en-US"/>
        </w:rPr>
        <w:t xml:space="preserve">for public comment </w:t>
      </w:r>
      <w:r w:rsidR="00F00CEB">
        <w:rPr>
          <w:rFonts w:ascii="Arial" w:hAnsi="Arial" w:cs="Arial"/>
          <w:sz w:val="22"/>
          <w:szCs w:val="22"/>
          <w:lang w:val="en-US"/>
        </w:rPr>
        <w:t>of the D</w:t>
      </w:r>
      <w:r w:rsidRPr="006458F4">
        <w:rPr>
          <w:rFonts w:ascii="Arial" w:hAnsi="Arial" w:cs="Arial"/>
          <w:sz w:val="22"/>
          <w:szCs w:val="22"/>
          <w:lang w:val="en-US"/>
        </w:rPr>
        <w:t>raft Scoping Requirements by DTPLI on behalf of the Minister</w:t>
      </w:r>
      <w:r w:rsidR="00F00CEB">
        <w:rPr>
          <w:rFonts w:ascii="Arial" w:hAnsi="Arial" w:cs="Arial"/>
          <w:sz w:val="22"/>
          <w:szCs w:val="22"/>
          <w:lang w:val="en-US"/>
        </w:rPr>
        <w:t>.</w:t>
      </w:r>
    </w:p>
    <w:p w:rsidR="00E6035B" w:rsidRPr="006458F4" w:rsidRDefault="00E6035B" w:rsidP="00F00CEB">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rPr>
        <w:t>Finalisation</w:t>
      </w:r>
      <w:r w:rsidRPr="006458F4">
        <w:rPr>
          <w:rFonts w:ascii="Arial" w:hAnsi="Arial" w:cs="Arial"/>
          <w:sz w:val="22"/>
          <w:szCs w:val="22"/>
          <w:lang w:val="en-US"/>
        </w:rPr>
        <w:t xml:space="preserve"> and issuing of Scoping Requirements by the Minister</w:t>
      </w:r>
      <w:r w:rsidR="00CD34D0">
        <w:rPr>
          <w:rFonts w:ascii="Arial" w:hAnsi="Arial" w:cs="Arial"/>
          <w:sz w:val="22"/>
          <w:szCs w:val="22"/>
          <w:lang w:val="en-US"/>
        </w:rPr>
        <w:t xml:space="preserve"> (this </w:t>
      </w:r>
      <w:r w:rsidR="007D3DBD">
        <w:rPr>
          <w:rFonts w:ascii="Arial" w:hAnsi="Arial" w:cs="Arial"/>
          <w:sz w:val="22"/>
          <w:szCs w:val="22"/>
          <w:lang w:val="en-US"/>
        </w:rPr>
        <w:t>document</w:t>
      </w:r>
      <w:r w:rsidR="00CD34D0">
        <w:rPr>
          <w:rFonts w:ascii="Arial" w:hAnsi="Arial" w:cs="Arial"/>
          <w:sz w:val="22"/>
          <w:szCs w:val="22"/>
          <w:lang w:val="en-US"/>
        </w:rPr>
        <w:t>)</w:t>
      </w:r>
      <w:r w:rsidR="00F00CEB">
        <w:rPr>
          <w:rFonts w:ascii="Arial" w:hAnsi="Arial" w:cs="Arial"/>
          <w:sz w:val="22"/>
          <w:szCs w:val="22"/>
          <w:lang w:val="en-US"/>
        </w:rPr>
        <w:t>.</w:t>
      </w:r>
    </w:p>
    <w:p w:rsidR="00E6035B" w:rsidRPr="006458F4" w:rsidRDefault="00E6035B" w:rsidP="00F00CEB">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 xml:space="preserve">Review of the proponent’s EES studies and draft </w:t>
      </w:r>
      <w:r w:rsidR="00CD34D0">
        <w:rPr>
          <w:rFonts w:ascii="Arial" w:hAnsi="Arial" w:cs="Arial"/>
          <w:sz w:val="22"/>
          <w:szCs w:val="22"/>
          <w:lang w:val="en-US"/>
        </w:rPr>
        <w:t xml:space="preserve">EES </w:t>
      </w:r>
      <w:r w:rsidRPr="006458F4">
        <w:rPr>
          <w:rFonts w:ascii="Arial" w:hAnsi="Arial" w:cs="Arial"/>
          <w:sz w:val="22"/>
          <w:szCs w:val="22"/>
          <w:lang w:val="en-US"/>
        </w:rPr>
        <w:t>documentation by DTPLI and a Technical Reference Group (TRG)</w:t>
      </w:r>
      <w:r w:rsidR="00F00CEB">
        <w:rPr>
          <w:rFonts w:ascii="Arial" w:hAnsi="Arial" w:cs="Arial"/>
          <w:sz w:val="22"/>
          <w:szCs w:val="22"/>
          <w:lang w:val="en-US"/>
        </w:rPr>
        <w:t>.</w:t>
      </w:r>
    </w:p>
    <w:p w:rsidR="00E6035B" w:rsidRPr="006458F4" w:rsidRDefault="00E6035B" w:rsidP="00F00CEB">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Completion of the EES by the proponent</w:t>
      </w:r>
      <w:r w:rsidR="00F00CEB">
        <w:rPr>
          <w:rFonts w:ascii="Arial" w:hAnsi="Arial" w:cs="Arial"/>
          <w:sz w:val="22"/>
          <w:szCs w:val="22"/>
          <w:lang w:val="en-US"/>
        </w:rPr>
        <w:t>.</w:t>
      </w:r>
    </w:p>
    <w:p w:rsidR="00E6035B" w:rsidRPr="006458F4" w:rsidRDefault="00E6035B" w:rsidP="00F00CEB">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Review of the complete EES by DTPLI to establish its adequacy for public exhibition</w:t>
      </w:r>
      <w:r w:rsidR="00F00CEB">
        <w:rPr>
          <w:rFonts w:ascii="Arial" w:hAnsi="Arial" w:cs="Arial"/>
          <w:sz w:val="22"/>
          <w:szCs w:val="22"/>
          <w:lang w:val="en-US"/>
        </w:rPr>
        <w:t>.</w:t>
      </w:r>
    </w:p>
    <w:p w:rsidR="00E6035B" w:rsidRPr="006458F4" w:rsidRDefault="00E6035B" w:rsidP="00F00CEB">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Exhibition of the proponent’s EES and invitation for public comment by DTPLI on behalf of the Minister</w:t>
      </w:r>
      <w:r w:rsidR="00F00CEB">
        <w:rPr>
          <w:rFonts w:ascii="Arial" w:hAnsi="Arial" w:cs="Arial"/>
          <w:sz w:val="22"/>
          <w:szCs w:val="22"/>
          <w:lang w:val="en-US"/>
        </w:rPr>
        <w:t>.</w:t>
      </w:r>
    </w:p>
    <w:p w:rsidR="00E6035B" w:rsidRPr="006458F4" w:rsidRDefault="00E6035B" w:rsidP="00F00CEB">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 xml:space="preserve">Appointment of an Inquiry by the Minister to: </w:t>
      </w:r>
    </w:p>
    <w:p w:rsidR="00E6035B" w:rsidRPr="006458F4" w:rsidRDefault="00E6035B" w:rsidP="00F00CEB">
      <w:pPr>
        <w:widowControl w:val="0"/>
        <w:numPr>
          <w:ilvl w:val="1"/>
          <w:numId w:val="14"/>
        </w:numPr>
        <w:tabs>
          <w:tab w:val="clear" w:pos="1797"/>
        </w:tabs>
        <w:spacing w:line="240" w:lineRule="auto"/>
        <w:ind w:left="851" w:hanging="284"/>
        <w:jc w:val="left"/>
        <w:rPr>
          <w:rFonts w:ascii="Arial" w:hAnsi="Arial" w:cs="Arial"/>
          <w:sz w:val="22"/>
          <w:szCs w:val="22"/>
          <w:lang w:val="en-US"/>
        </w:rPr>
      </w:pPr>
      <w:r w:rsidRPr="006458F4">
        <w:rPr>
          <w:rFonts w:ascii="Arial" w:hAnsi="Arial" w:cs="Arial"/>
          <w:sz w:val="22"/>
          <w:szCs w:val="22"/>
          <w:lang w:val="en-US"/>
        </w:rPr>
        <w:t>review the EES and any public submissions</w:t>
      </w:r>
      <w:r w:rsidR="00F00CEB">
        <w:rPr>
          <w:rFonts w:ascii="Arial" w:hAnsi="Arial" w:cs="Arial"/>
          <w:sz w:val="22"/>
          <w:szCs w:val="22"/>
          <w:lang w:val="en-US"/>
        </w:rPr>
        <w:t>;</w:t>
      </w:r>
    </w:p>
    <w:p w:rsidR="00E6035B" w:rsidRPr="006458F4" w:rsidRDefault="00E6035B" w:rsidP="00F00CEB">
      <w:pPr>
        <w:widowControl w:val="0"/>
        <w:numPr>
          <w:ilvl w:val="1"/>
          <w:numId w:val="14"/>
        </w:numPr>
        <w:tabs>
          <w:tab w:val="clear" w:pos="1797"/>
        </w:tabs>
        <w:spacing w:line="240" w:lineRule="auto"/>
        <w:ind w:left="851" w:hanging="284"/>
        <w:jc w:val="left"/>
        <w:rPr>
          <w:rFonts w:ascii="Arial" w:hAnsi="Arial" w:cs="Arial"/>
          <w:sz w:val="22"/>
          <w:szCs w:val="22"/>
          <w:lang w:val="en-US"/>
        </w:rPr>
      </w:pPr>
      <w:r w:rsidRPr="006458F4">
        <w:rPr>
          <w:rFonts w:ascii="Arial" w:hAnsi="Arial" w:cs="Arial"/>
          <w:sz w:val="22"/>
          <w:szCs w:val="22"/>
          <w:lang w:val="en-US"/>
        </w:rPr>
        <w:t>conduct public hearings</w:t>
      </w:r>
      <w:r w:rsidR="00F00CEB">
        <w:rPr>
          <w:rFonts w:ascii="Arial" w:hAnsi="Arial" w:cs="Arial"/>
          <w:sz w:val="22"/>
          <w:szCs w:val="22"/>
          <w:lang w:val="en-US"/>
        </w:rPr>
        <w:t>; and</w:t>
      </w:r>
    </w:p>
    <w:p w:rsidR="00E6035B" w:rsidRPr="006458F4" w:rsidRDefault="00E6035B" w:rsidP="00F00CEB">
      <w:pPr>
        <w:widowControl w:val="0"/>
        <w:numPr>
          <w:ilvl w:val="1"/>
          <w:numId w:val="14"/>
        </w:numPr>
        <w:tabs>
          <w:tab w:val="clear" w:pos="1797"/>
        </w:tabs>
        <w:spacing w:line="240" w:lineRule="auto"/>
        <w:ind w:left="851" w:hanging="284"/>
        <w:jc w:val="left"/>
        <w:rPr>
          <w:rFonts w:ascii="Arial" w:hAnsi="Arial" w:cs="Arial"/>
          <w:sz w:val="22"/>
          <w:szCs w:val="22"/>
          <w:lang w:val="en-US"/>
        </w:rPr>
      </w:pPr>
      <w:r w:rsidRPr="006458F4">
        <w:rPr>
          <w:rFonts w:ascii="Arial" w:hAnsi="Arial" w:cs="Arial"/>
          <w:sz w:val="22"/>
          <w:szCs w:val="22"/>
          <w:lang w:val="en-US"/>
        </w:rPr>
        <w:t>provide a report to the Minister</w:t>
      </w:r>
      <w:r w:rsidR="00F00CEB">
        <w:rPr>
          <w:rFonts w:ascii="Arial" w:hAnsi="Arial" w:cs="Arial"/>
          <w:sz w:val="22"/>
          <w:szCs w:val="22"/>
          <w:lang w:val="en-US"/>
        </w:rPr>
        <w:t>.</w:t>
      </w:r>
    </w:p>
    <w:p w:rsidR="00E6035B" w:rsidRPr="006458F4" w:rsidRDefault="00E6035B" w:rsidP="00F00CEB">
      <w:pPr>
        <w:pStyle w:val="compactbullet"/>
        <w:numPr>
          <w:ilvl w:val="0"/>
          <w:numId w:val="13"/>
        </w:numPr>
        <w:ind w:left="567" w:hanging="454"/>
        <w:rPr>
          <w:rFonts w:ascii="Arial" w:hAnsi="Arial" w:cs="Arial"/>
          <w:sz w:val="22"/>
          <w:szCs w:val="22"/>
        </w:rPr>
      </w:pPr>
      <w:r w:rsidRPr="006458F4">
        <w:rPr>
          <w:rFonts w:ascii="Arial" w:hAnsi="Arial" w:cs="Arial"/>
          <w:sz w:val="22"/>
          <w:szCs w:val="22"/>
          <w:lang w:val="en-US"/>
        </w:rPr>
        <w:t>Following receipt of the Inquiry report, provision of the Assessment of the project by the Minister to decision-makers</w:t>
      </w:r>
      <w:r w:rsidRPr="006458F4">
        <w:rPr>
          <w:rFonts w:ascii="Arial" w:hAnsi="Arial" w:cs="Arial"/>
          <w:sz w:val="22"/>
          <w:szCs w:val="22"/>
        </w:rPr>
        <w:t>.</w:t>
      </w:r>
    </w:p>
    <w:p w:rsidR="00E6035B" w:rsidRPr="006458F4" w:rsidRDefault="00E6035B" w:rsidP="00C1740C">
      <w:pPr>
        <w:pStyle w:val="BodyText"/>
        <w:rPr>
          <w:rFonts w:ascii="Arial" w:hAnsi="Arial" w:cs="Arial"/>
          <w:sz w:val="22"/>
          <w:szCs w:val="22"/>
        </w:rPr>
      </w:pPr>
      <w:r w:rsidRPr="006458F4">
        <w:rPr>
          <w:rFonts w:ascii="Arial" w:hAnsi="Arial" w:cs="Arial"/>
          <w:sz w:val="22"/>
          <w:szCs w:val="22"/>
        </w:rPr>
        <w:t xml:space="preserve">Further information on the EES process can be found on the department’s website at </w:t>
      </w:r>
      <w:hyperlink r:id="rId21" w:history="1">
        <w:r w:rsidRPr="00F00CEB">
          <w:rPr>
            <w:rStyle w:val="Hyperlink"/>
            <w:rFonts w:ascii="Arial" w:hAnsi="Arial" w:cs="Arial"/>
            <w:color w:val="auto"/>
            <w:sz w:val="22"/>
            <w:szCs w:val="22"/>
          </w:rPr>
          <w:t>www.dpcd.vic.gov.au/planning/ees</w:t>
        </w:r>
      </w:hyperlink>
      <w:r w:rsidRPr="00F00CEB">
        <w:rPr>
          <w:rFonts w:ascii="Arial" w:hAnsi="Arial" w:cs="Arial"/>
          <w:sz w:val="22"/>
          <w:szCs w:val="22"/>
        </w:rPr>
        <w:t>.</w:t>
      </w:r>
    </w:p>
    <w:p w:rsidR="00E6035B" w:rsidRPr="00F00CEB" w:rsidRDefault="00E6035B" w:rsidP="007E48C0">
      <w:pPr>
        <w:pStyle w:val="Heading2"/>
      </w:pPr>
      <w:bookmarkStart w:id="29" w:name="_Toc362008087"/>
      <w:r w:rsidRPr="00F00CEB">
        <w:t>Technical Reference Group</w:t>
      </w:r>
      <w:bookmarkEnd w:id="29"/>
    </w:p>
    <w:p w:rsidR="00E6035B" w:rsidRPr="00F00CEB" w:rsidRDefault="00E6035B" w:rsidP="00C1740C">
      <w:pPr>
        <w:rPr>
          <w:rFonts w:ascii="Arial" w:hAnsi="Arial" w:cs="Arial"/>
          <w:spacing w:val="-4"/>
          <w:sz w:val="22"/>
          <w:szCs w:val="22"/>
        </w:rPr>
      </w:pPr>
      <w:r w:rsidRPr="00F00CEB">
        <w:rPr>
          <w:rFonts w:ascii="Arial" w:hAnsi="Arial" w:cs="Arial"/>
          <w:spacing w:val="-4"/>
          <w:sz w:val="22"/>
          <w:szCs w:val="22"/>
        </w:rPr>
        <w:t>DTPLI will convene an agency-based TRG to advise it and the proponent, as appropriate, on:</w:t>
      </w:r>
    </w:p>
    <w:p w:rsidR="00E6035B" w:rsidRPr="00F00CEB" w:rsidRDefault="00E6035B"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applicable policies, strategies and statutory provisions</w:t>
      </w:r>
    </w:p>
    <w:p w:rsidR="00E6035B" w:rsidRPr="00F00CEB" w:rsidRDefault="00E6035B"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the Scoping Requirements for the EES</w:t>
      </w:r>
    </w:p>
    <w:p w:rsidR="00E6035B" w:rsidRPr="00F00CEB" w:rsidRDefault="00E6035B"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the design and adequacy of technical studies for the EES</w:t>
      </w:r>
    </w:p>
    <w:p w:rsidR="00E6035B" w:rsidRPr="00F00CEB" w:rsidRDefault="00E6035B"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the proponent’s public information and stakeholder consultation program for the EES</w:t>
      </w:r>
    </w:p>
    <w:p w:rsidR="001B6C34" w:rsidRPr="00F00CEB" w:rsidRDefault="001B6C34"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responses to issues arising from EES investigations</w:t>
      </w:r>
    </w:p>
    <w:p w:rsidR="00E6035B" w:rsidRPr="00F00CEB" w:rsidRDefault="00E6035B"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the technical adequacy of draft EES documentation</w:t>
      </w:r>
    </w:p>
    <w:p w:rsidR="00E6035B" w:rsidRPr="006458F4" w:rsidRDefault="00E6035B" w:rsidP="00F00CEB">
      <w:pPr>
        <w:pStyle w:val="compactbullet"/>
        <w:numPr>
          <w:ilvl w:val="0"/>
          <w:numId w:val="13"/>
        </w:numPr>
        <w:ind w:left="567" w:hanging="454"/>
        <w:rPr>
          <w:rFonts w:ascii="Arial" w:hAnsi="Arial" w:cs="Arial"/>
          <w:sz w:val="22"/>
          <w:szCs w:val="22"/>
        </w:rPr>
      </w:pPr>
      <w:r w:rsidRPr="00F00CEB">
        <w:rPr>
          <w:rFonts w:ascii="Arial" w:hAnsi="Arial" w:cs="Arial"/>
          <w:sz w:val="22"/>
          <w:szCs w:val="22"/>
          <w:lang w:val="en-US"/>
        </w:rPr>
        <w:t>coordination of statutory</w:t>
      </w:r>
      <w:r w:rsidRPr="006458F4">
        <w:rPr>
          <w:rFonts w:ascii="Arial" w:hAnsi="Arial" w:cs="Arial"/>
          <w:sz w:val="22"/>
          <w:szCs w:val="22"/>
        </w:rPr>
        <w:t xml:space="preserve"> processes.</w:t>
      </w:r>
    </w:p>
    <w:p w:rsidR="00E6035B" w:rsidRPr="006458F4" w:rsidRDefault="00E6035B" w:rsidP="00C1740C">
      <w:pPr>
        <w:pStyle w:val="BodyText"/>
        <w:rPr>
          <w:rFonts w:ascii="Arial" w:hAnsi="Arial" w:cs="Arial"/>
          <w:sz w:val="22"/>
          <w:szCs w:val="22"/>
        </w:rPr>
      </w:pPr>
      <w:r w:rsidRPr="006458F4">
        <w:rPr>
          <w:rFonts w:ascii="Arial" w:hAnsi="Arial" w:cs="Arial"/>
          <w:sz w:val="22"/>
          <w:szCs w:val="22"/>
        </w:rPr>
        <w:t xml:space="preserve">The TRG will comprise invited representatives of relevant state government agencies and departments, as well as the local </w:t>
      </w:r>
      <w:r w:rsidR="00C352C1" w:rsidRPr="006458F4">
        <w:rPr>
          <w:rFonts w:ascii="Arial" w:hAnsi="Arial" w:cs="Arial"/>
          <w:sz w:val="22"/>
          <w:szCs w:val="22"/>
        </w:rPr>
        <w:t>C</w:t>
      </w:r>
      <w:r w:rsidRPr="006458F4">
        <w:rPr>
          <w:rFonts w:ascii="Arial" w:hAnsi="Arial" w:cs="Arial"/>
          <w:sz w:val="22"/>
          <w:szCs w:val="22"/>
        </w:rPr>
        <w:t>ouncil</w:t>
      </w:r>
      <w:r w:rsidR="00C05F2B" w:rsidRPr="006458F4">
        <w:rPr>
          <w:rFonts w:ascii="Arial" w:hAnsi="Arial" w:cs="Arial"/>
          <w:sz w:val="22"/>
          <w:szCs w:val="22"/>
        </w:rPr>
        <w:t>.</w:t>
      </w:r>
      <w:r w:rsidRPr="006458F4">
        <w:rPr>
          <w:rFonts w:ascii="Arial" w:hAnsi="Arial" w:cs="Arial"/>
          <w:sz w:val="22"/>
          <w:szCs w:val="22"/>
        </w:rPr>
        <w:t xml:space="preserve">  </w:t>
      </w:r>
    </w:p>
    <w:p w:rsidR="000B52EB" w:rsidRPr="00F00CEB" w:rsidRDefault="000B52EB" w:rsidP="007E48C0">
      <w:pPr>
        <w:pStyle w:val="Heading2"/>
      </w:pPr>
      <w:bookmarkStart w:id="30" w:name="_Toc362008088"/>
      <w:r w:rsidRPr="00F00CEB">
        <w:t>Public Consultation</w:t>
      </w:r>
      <w:bookmarkEnd w:id="30"/>
    </w:p>
    <w:p w:rsidR="000B52EB" w:rsidRPr="006458F4" w:rsidRDefault="000B52EB" w:rsidP="00C1740C">
      <w:pPr>
        <w:pStyle w:val="BodyText"/>
        <w:rPr>
          <w:rFonts w:ascii="Arial" w:hAnsi="Arial" w:cs="Arial"/>
          <w:sz w:val="22"/>
          <w:szCs w:val="22"/>
        </w:rPr>
      </w:pPr>
      <w:r w:rsidRPr="006458F4">
        <w:rPr>
          <w:rFonts w:ascii="Arial" w:hAnsi="Arial" w:cs="Arial"/>
          <w:sz w:val="22"/>
          <w:szCs w:val="22"/>
        </w:rPr>
        <w:t>In addition to the formal opportuni</w:t>
      </w:r>
      <w:r w:rsidR="00F3557D">
        <w:rPr>
          <w:rFonts w:ascii="Arial" w:hAnsi="Arial" w:cs="Arial"/>
          <w:sz w:val="22"/>
          <w:szCs w:val="22"/>
        </w:rPr>
        <w:t>ties for public comment on the D</w:t>
      </w:r>
      <w:r w:rsidRPr="006458F4">
        <w:rPr>
          <w:rFonts w:ascii="Arial" w:hAnsi="Arial" w:cs="Arial"/>
          <w:sz w:val="22"/>
          <w:szCs w:val="22"/>
        </w:rPr>
        <w:t xml:space="preserve">raft Scoping Requirements and then the EES, informal consultation also plays an important role </w:t>
      </w:r>
      <w:r w:rsidR="00F3557D">
        <w:rPr>
          <w:rFonts w:ascii="Arial" w:hAnsi="Arial" w:cs="Arial"/>
          <w:sz w:val="22"/>
          <w:szCs w:val="22"/>
        </w:rPr>
        <w:t xml:space="preserve">in the preparation of the EES. </w:t>
      </w:r>
      <w:r w:rsidRPr="006458F4">
        <w:rPr>
          <w:rFonts w:ascii="Arial" w:hAnsi="Arial" w:cs="Arial"/>
          <w:sz w:val="22"/>
          <w:szCs w:val="22"/>
        </w:rPr>
        <w:t xml:space="preserve">The proponent is responsible for both informing the public and engaging with stakeholders in order to identify and respond to their concerns in conjunction with the EES studies.  </w:t>
      </w:r>
    </w:p>
    <w:p w:rsidR="000B52EB" w:rsidRPr="006458F4" w:rsidRDefault="000B52EB" w:rsidP="00C1740C">
      <w:pPr>
        <w:pStyle w:val="BodyText"/>
        <w:rPr>
          <w:rFonts w:ascii="Arial" w:hAnsi="Arial" w:cs="Arial"/>
          <w:sz w:val="22"/>
          <w:szCs w:val="22"/>
        </w:rPr>
      </w:pPr>
      <w:r w:rsidRPr="006458F4">
        <w:rPr>
          <w:rFonts w:ascii="Arial" w:hAnsi="Arial" w:cs="Arial"/>
          <w:sz w:val="22"/>
          <w:szCs w:val="22"/>
        </w:rPr>
        <w:t xml:space="preserve">Relevant stakeholders include potentially affected parties, the community and interested organisations and individuals, as well as pertinent government bodies.  </w:t>
      </w:r>
    </w:p>
    <w:p w:rsidR="000B52EB" w:rsidRPr="006458F4" w:rsidRDefault="000B52EB" w:rsidP="00C1740C">
      <w:pPr>
        <w:pStyle w:val="BodyText"/>
        <w:rPr>
          <w:rFonts w:ascii="Arial" w:hAnsi="Arial" w:cs="Arial"/>
          <w:sz w:val="22"/>
          <w:szCs w:val="22"/>
        </w:rPr>
      </w:pPr>
      <w:r w:rsidRPr="006458F4">
        <w:rPr>
          <w:rFonts w:ascii="Arial" w:hAnsi="Arial" w:cs="Arial"/>
          <w:sz w:val="22"/>
          <w:szCs w:val="22"/>
        </w:rPr>
        <w:t xml:space="preserve">A stakeholder consultation plan is to be prepared and implemented by </w:t>
      </w:r>
      <w:r w:rsidR="001B6C34" w:rsidRPr="006458F4">
        <w:rPr>
          <w:rFonts w:ascii="Arial" w:hAnsi="Arial" w:cs="Arial"/>
          <w:sz w:val="22"/>
          <w:szCs w:val="22"/>
        </w:rPr>
        <w:t xml:space="preserve">VicRoads </w:t>
      </w:r>
      <w:r w:rsidRPr="006458F4">
        <w:rPr>
          <w:rFonts w:ascii="Arial" w:hAnsi="Arial" w:cs="Arial"/>
          <w:sz w:val="22"/>
          <w:szCs w:val="22"/>
        </w:rPr>
        <w:t xml:space="preserve">to ensure that the public is familiar with the EES investigations and that relevant stakeholders are consulted on pertinent issues.  </w:t>
      </w:r>
      <w:r w:rsidR="001B6C34" w:rsidRPr="006458F4">
        <w:rPr>
          <w:rFonts w:ascii="Arial" w:hAnsi="Arial" w:cs="Arial"/>
          <w:sz w:val="22"/>
          <w:szCs w:val="22"/>
        </w:rPr>
        <w:t xml:space="preserve">VicRoads’ </w:t>
      </w:r>
      <w:r w:rsidRPr="006458F4">
        <w:rPr>
          <w:rFonts w:ascii="Arial" w:hAnsi="Arial" w:cs="Arial"/>
          <w:sz w:val="22"/>
          <w:szCs w:val="22"/>
        </w:rPr>
        <w:t xml:space="preserve">‘EES Consultation Plan’ </w:t>
      </w:r>
      <w:r w:rsidR="00CD34D0">
        <w:rPr>
          <w:rFonts w:ascii="Arial" w:hAnsi="Arial" w:cs="Arial"/>
          <w:sz w:val="22"/>
          <w:szCs w:val="22"/>
        </w:rPr>
        <w:t>is to</w:t>
      </w:r>
      <w:r w:rsidR="00CD34D0" w:rsidRPr="006458F4">
        <w:rPr>
          <w:rFonts w:ascii="Arial" w:hAnsi="Arial" w:cs="Arial"/>
          <w:sz w:val="22"/>
          <w:szCs w:val="22"/>
        </w:rPr>
        <w:t xml:space="preserve"> </w:t>
      </w:r>
      <w:r w:rsidRPr="006458F4">
        <w:rPr>
          <w:rFonts w:ascii="Arial" w:hAnsi="Arial" w:cs="Arial"/>
          <w:sz w:val="22"/>
          <w:szCs w:val="22"/>
        </w:rPr>
        <w:t>be published on the DTPLI website and updated as necessary.</w:t>
      </w:r>
    </w:p>
    <w:p w:rsidR="000B52EB" w:rsidRPr="006458F4" w:rsidRDefault="000B52EB" w:rsidP="00C1740C">
      <w:pPr>
        <w:pStyle w:val="BodyText"/>
        <w:rPr>
          <w:rFonts w:ascii="Arial" w:hAnsi="Arial" w:cs="Arial"/>
          <w:sz w:val="22"/>
          <w:szCs w:val="22"/>
        </w:rPr>
      </w:pPr>
      <w:r w:rsidRPr="006458F4">
        <w:rPr>
          <w:rFonts w:ascii="Arial" w:hAnsi="Arial" w:cs="Arial"/>
          <w:sz w:val="22"/>
          <w:szCs w:val="22"/>
        </w:rPr>
        <w:t>The plan should:</w:t>
      </w:r>
    </w:p>
    <w:p w:rsidR="000B52EB" w:rsidRPr="00F00CEB" w:rsidRDefault="000B52EB"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Identify the relevant stakeholder groups</w:t>
      </w:r>
      <w:r w:rsidR="00F3557D">
        <w:rPr>
          <w:rFonts w:ascii="Arial" w:hAnsi="Arial" w:cs="Arial"/>
          <w:sz w:val="22"/>
          <w:szCs w:val="22"/>
          <w:lang w:val="en-US"/>
        </w:rPr>
        <w:t>.</w:t>
      </w:r>
    </w:p>
    <w:p w:rsidR="000B52EB" w:rsidRPr="00F00CEB" w:rsidRDefault="000B52EB"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 xml:space="preserve">Characterise the </w:t>
      </w:r>
      <w:r w:rsidR="00F3557D">
        <w:rPr>
          <w:rFonts w:ascii="Arial" w:hAnsi="Arial" w:cs="Arial"/>
          <w:sz w:val="22"/>
          <w:szCs w:val="22"/>
          <w:lang w:val="en-US"/>
        </w:rPr>
        <w:t xml:space="preserve">stakeholder groups in terms of </w:t>
      </w:r>
      <w:r w:rsidR="00CE7665">
        <w:rPr>
          <w:rFonts w:ascii="Arial" w:hAnsi="Arial" w:cs="Arial"/>
          <w:sz w:val="22"/>
          <w:szCs w:val="22"/>
          <w:lang w:val="en-US"/>
        </w:rPr>
        <w:t>their</w:t>
      </w:r>
      <w:r w:rsidRPr="00F00CEB">
        <w:rPr>
          <w:rFonts w:ascii="Arial" w:hAnsi="Arial" w:cs="Arial"/>
          <w:sz w:val="22"/>
          <w:szCs w:val="22"/>
          <w:lang w:val="en-US"/>
        </w:rPr>
        <w:t xml:space="preserve"> interests, concerns and consultation needs and potential to provide local knowledge</w:t>
      </w:r>
      <w:r w:rsidR="00F3557D">
        <w:rPr>
          <w:rFonts w:ascii="Arial" w:hAnsi="Arial" w:cs="Arial"/>
          <w:sz w:val="22"/>
          <w:szCs w:val="22"/>
          <w:lang w:val="en-US"/>
        </w:rPr>
        <w:t>.</w:t>
      </w:r>
    </w:p>
    <w:p w:rsidR="000B52EB" w:rsidRPr="00F00CEB" w:rsidRDefault="000B52EB"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 xml:space="preserve">Describe the consultation methods to be used and outline </w:t>
      </w:r>
      <w:r w:rsidR="00CD34D0">
        <w:rPr>
          <w:rFonts w:ascii="Arial" w:hAnsi="Arial" w:cs="Arial"/>
          <w:sz w:val="22"/>
          <w:szCs w:val="22"/>
          <w:lang w:val="en-US"/>
        </w:rPr>
        <w:t>the planned</w:t>
      </w:r>
      <w:r w:rsidR="00CD34D0" w:rsidRPr="00F00CEB">
        <w:rPr>
          <w:rFonts w:ascii="Arial" w:hAnsi="Arial" w:cs="Arial"/>
          <w:sz w:val="22"/>
          <w:szCs w:val="22"/>
          <w:lang w:val="en-US"/>
        </w:rPr>
        <w:t xml:space="preserve"> </w:t>
      </w:r>
      <w:r w:rsidRPr="00F00CEB">
        <w:rPr>
          <w:rFonts w:ascii="Arial" w:hAnsi="Arial" w:cs="Arial"/>
          <w:sz w:val="22"/>
          <w:szCs w:val="22"/>
          <w:lang w:val="en-US"/>
        </w:rPr>
        <w:t>schedule of consultation activities</w:t>
      </w:r>
      <w:r w:rsidR="00F3557D">
        <w:rPr>
          <w:rFonts w:ascii="Arial" w:hAnsi="Arial" w:cs="Arial"/>
          <w:sz w:val="22"/>
          <w:szCs w:val="22"/>
          <w:lang w:val="en-US"/>
        </w:rPr>
        <w:t>.</w:t>
      </w:r>
    </w:p>
    <w:p w:rsidR="000B52EB" w:rsidRPr="006458F4" w:rsidRDefault="000B52EB" w:rsidP="00F00CEB">
      <w:pPr>
        <w:pStyle w:val="compactbullet"/>
        <w:numPr>
          <w:ilvl w:val="0"/>
          <w:numId w:val="13"/>
        </w:numPr>
        <w:ind w:left="567" w:hanging="454"/>
        <w:rPr>
          <w:rFonts w:ascii="Arial" w:hAnsi="Arial" w:cs="Arial"/>
          <w:sz w:val="22"/>
          <w:szCs w:val="22"/>
        </w:rPr>
      </w:pPr>
      <w:r w:rsidRPr="00F00CEB">
        <w:rPr>
          <w:rFonts w:ascii="Arial" w:hAnsi="Arial" w:cs="Arial"/>
          <w:sz w:val="22"/>
          <w:szCs w:val="22"/>
          <w:lang w:val="en-US"/>
        </w:rPr>
        <w:t>Outline how inputs from stakeholders will be recorded, considered and/or addressed in the preparation of</w:t>
      </w:r>
      <w:r w:rsidRPr="006458F4">
        <w:rPr>
          <w:rFonts w:ascii="Arial" w:hAnsi="Arial" w:cs="Arial"/>
          <w:sz w:val="22"/>
          <w:szCs w:val="22"/>
        </w:rPr>
        <w:t xml:space="preserve"> the EES.</w:t>
      </w:r>
    </w:p>
    <w:p w:rsidR="005019D6" w:rsidRPr="006458F4" w:rsidRDefault="00501FAF" w:rsidP="007E48C0">
      <w:pPr>
        <w:pStyle w:val="Heading2"/>
      </w:pPr>
      <w:bookmarkStart w:id="31" w:name="_Toc362008089"/>
      <w:bookmarkStart w:id="32" w:name="_Toc71534541"/>
      <w:bookmarkEnd w:id="23"/>
      <w:r w:rsidRPr="006458F4">
        <w:t>Required Approvals</w:t>
      </w:r>
      <w:r w:rsidR="000316E0" w:rsidRPr="006458F4">
        <w:t xml:space="preserve"> and </w:t>
      </w:r>
      <w:r w:rsidR="001148B1" w:rsidRPr="006458F4">
        <w:t xml:space="preserve">Coordination with the EES </w:t>
      </w:r>
      <w:r w:rsidR="000316E0" w:rsidRPr="006458F4">
        <w:t>Process</w:t>
      </w:r>
      <w:bookmarkEnd w:id="31"/>
    </w:p>
    <w:p w:rsidR="00745266" w:rsidRPr="006458F4" w:rsidRDefault="00745266" w:rsidP="00C1740C">
      <w:pPr>
        <w:pStyle w:val="BodyText"/>
        <w:rPr>
          <w:rFonts w:ascii="Arial" w:hAnsi="Arial" w:cs="Arial"/>
          <w:sz w:val="22"/>
          <w:szCs w:val="22"/>
        </w:rPr>
      </w:pPr>
      <w:r w:rsidRPr="006458F4">
        <w:rPr>
          <w:rFonts w:ascii="Arial" w:hAnsi="Arial" w:cs="Arial"/>
          <w:sz w:val="22"/>
          <w:szCs w:val="22"/>
        </w:rPr>
        <w:t>The project will require a range of approvals under Victorian legislation including:</w:t>
      </w:r>
    </w:p>
    <w:p w:rsidR="00745266" w:rsidRPr="00F00CEB" w:rsidRDefault="00861DF8"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An amendment to the Mitchell Planning Scheme</w:t>
      </w:r>
      <w:r w:rsidR="00C31580" w:rsidRPr="00F00CEB">
        <w:rPr>
          <w:rFonts w:ascii="Arial" w:hAnsi="Arial" w:cs="Arial"/>
          <w:sz w:val="22"/>
          <w:szCs w:val="22"/>
          <w:lang w:val="en-US"/>
        </w:rPr>
        <w:t xml:space="preserve"> and </w:t>
      </w:r>
      <w:r w:rsidRPr="00F00CEB">
        <w:rPr>
          <w:rFonts w:ascii="Arial" w:hAnsi="Arial" w:cs="Arial"/>
          <w:sz w:val="22"/>
          <w:szCs w:val="22"/>
          <w:lang w:val="en-US"/>
        </w:rPr>
        <w:t xml:space="preserve">planning </w:t>
      </w:r>
      <w:r w:rsidR="00C31580" w:rsidRPr="00F00CEB">
        <w:rPr>
          <w:rFonts w:ascii="Arial" w:hAnsi="Arial" w:cs="Arial"/>
          <w:sz w:val="22"/>
          <w:szCs w:val="22"/>
          <w:lang w:val="en-US"/>
        </w:rPr>
        <w:t>permits</w:t>
      </w:r>
      <w:r w:rsidR="009725F0" w:rsidRPr="00F00CEB">
        <w:rPr>
          <w:rFonts w:ascii="Arial" w:hAnsi="Arial" w:cs="Arial"/>
          <w:sz w:val="22"/>
          <w:szCs w:val="22"/>
          <w:lang w:val="en-US"/>
        </w:rPr>
        <w:t xml:space="preserve"> (if required)</w:t>
      </w:r>
      <w:r w:rsidR="00C31580" w:rsidRPr="00F00CEB">
        <w:rPr>
          <w:rFonts w:ascii="Arial" w:hAnsi="Arial" w:cs="Arial"/>
          <w:sz w:val="22"/>
          <w:szCs w:val="22"/>
          <w:lang w:val="en-US"/>
        </w:rPr>
        <w:t xml:space="preserve"> </w:t>
      </w:r>
      <w:r w:rsidR="00745266" w:rsidRPr="00F00CEB">
        <w:rPr>
          <w:rFonts w:ascii="Arial" w:hAnsi="Arial" w:cs="Arial"/>
          <w:sz w:val="22"/>
          <w:szCs w:val="22"/>
          <w:lang w:val="en-US"/>
        </w:rPr>
        <w:t xml:space="preserve">under the </w:t>
      </w:r>
      <w:r w:rsidR="00745266" w:rsidRPr="00F3557D">
        <w:rPr>
          <w:rFonts w:ascii="Arial" w:hAnsi="Arial" w:cs="Arial"/>
          <w:i/>
          <w:sz w:val="22"/>
          <w:szCs w:val="22"/>
          <w:lang w:val="en-US"/>
        </w:rPr>
        <w:t>Planning</w:t>
      </w:r>
      <w:r w:rsidR="001A6E84" w:rsidRPr="00F3557D">
        <w:rPr>
          <w:rFonts w:ascii="Arial" w:hAnsi="Arial" w:cs="Arial"/>
          <w:i/>
          <w:sz w:val="22"/>
          <w:szCs w:val="22"/>
          <w:lang w:val="en-US"/>
        </w:rPr>
        <w:t xml:space="preserve"> </w:t>
      </w:r>
      <w:r w:rsidR="00745266" w:rsidRPr="00F3557D">
        <w:rPr>
          <w:rFonts w:ascii="Arial" w:hAnsi="Arial" w:cs="Arial"/>
          <w:i/>
          <w:sz w:val="22"/>
          <w:szCs w:val="22"/>
          <w:lang w:val="en-US"/>
        </w:rPr>
        <w:t>and</w:t>
      </w:r>
      <w:r w:rsidR="006824AD" w:rsidRPr="00F3557D">
        <w:rPr>
          <w:rFonts w:ascii="Arial" w:hAnsi="Arial" w:cs="Arial"/>
          <w:i/>
          <w:sz w:val="22"/>
          <w:szCs w:val="22"/>
          <w:lang w:val="en-US"/>
        </w:rPr>
        <w:t xml:space="preserve"> </w:t>
      </w:r>
      <w:r w:rsidR="00745266" w:rsidRPr="00F3557D">
        <w:rPr>
          <w:rFonts w:ascii="Arial" w:hAnsi="Arial" w:cs="Arial"/>
          <w:i/>
          <w:sz w:val="22"/>
          <w:szCs w:val="22"/>
          <w:lang w:val="en-US"/>
        </w:rPr>
        <w:t>Environmen</w:t>
      </w:r>
      <w:r w:rsidR="006824AD" w:rsidRPr="00F3557D">
        <w:rPr>
          <w:rFonts w:ascii="Arial" w:hAnsi="Arial" w:cs="Arial"/>
          <w:i/>
          <w:sz w:val="22"/>
          <w:szCs w:val="22"/>
          <w:lang w:val="en-US"/>
        </w:rPr>
        <w:t xml:space="preserve">t </w:t>
      </w:r>
      <w:r w:rsidR="00745266" w:rsidRPr="00F3557D">
        <w:rPr>
          <w:rFonts w:ascii="Arial" w:hAnsi="Arial" w:cs="Arial"/>
          <w:i/>
          <w:sz w:val="22"/>
          <w:szCs w:val="22"/>
          <w:lang w:val="en-US"/>
        </w:rPr>
        <w:t>Act</w:t>
      </w:r>
      <w:r w:rsidR="002C313E" w:rsidRPr="00F3557D">
        <w:rPr>
          <w:rFonts w:ascii="Arial" w:hAnsi="Arial" w:cs="Arial"/>
          <w:i/>
          <w:sz w:val="22"/>
          <w:szCs w:val="22"/>
          <w:lang w:val="en-US"/>
        </w:rPr>
        <w:t xml:space="preserve"> </w:t>
      </w:r>
      <w:r w:rsidR="00745266" w:rsidRPr="00F3557D">
        <w:rPr>
          <w:rFonts w:ascii="Arial" w:hAnsi="Arial" w:cs="Arial"/>
          <w:i/>
          <w:sz w:val="22"/>
          <w:szCs w:val="22"/>
          <w:lang w:val="en-US"/>
        </w:rPr>
        <w:t>1987</w:t>
      </w:r>
      <w:r w:rsidR="005C43A9" w:rsidRPr="00F00CEB">
        <w:rPr>
          <w:rFonts w:ascii="Arial" w:hAnsi="Arial" w:cs="Arial"/>
          <w:sz w:val="22"/>
          <w:szCs w:val="22"/>
          <w:lang w:val="en-US"/>
        </w:rPr>
        <w:t>.</w:t>
      </w:r>
    </w:p>
    <w:p w:rsidR="00C31580" w:rsidRPr="00F00CEB" w:rsidRDefault="00C31580"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 xml:space="preserve">Consents to undertake works near waterways under the </w:t>
      </w:r>
      <w:r w:rsidRPr="00F3557D">
        <w:rPr>
          <w:rFonts w:ascii="Arial" w:hAnsi="Arial" w:cs="Arial"/>
          <w:i/>
          <w:sz w:val="22"/>
          <w:szCs w:val="22"/>
          <w:lang w:val="en-US"/>
        </w:rPr>
        <w:t>Water Act 1989</w:t>
      </w:r>
      <w:r w:rsidR="005C43A9" w:rsidRPr="00F00CEB">
        <w:rPr>
          <w:rFonts w:ascii="Arial" w:hAnsi="Arial" w:cs="Arial"/>
          <w:sz w:val="22"/>
          <w:szCs w:val="22"/>
          <w:lang w:val="en-US"/>
        </w:rPr>
        <w:t>.</w:t>
      </w:r>
    </w:p>
    <w:p w:rsidR="00745266" w:rsidRPr="00F00CEB" w:rsidRDefault="005C43A9" w:rsidP="00F00CEB">
      <w:pPr>
        <w:pStyle w:val="compactbullet"/>
        <w:numPr>
          <w:ilvl w:val="0"/>
          <w:numId w:val="13"/>
        </w:numPr>
        <w:ind w:left="567" w:hanging="454"/>
        <w:rPr>
          <w:rFonts w:ascii="Arial" w:hAnsi="Arial" w:cs="Arial"/>
          <w:sz w:val="22"/>
          <w:szCs w:val="22"/>
          <w:lang w:val="en-US"/>
        </w:rPr>
      </w:pPr>
      <w:r w:rsidRPr="00F00CEB">
        <w:rPr>
          <w:rFonts w:ascii="Arial" w:hAnsi="Arial" w:cs="Arial"/>
          <w:sz w:val="22"/>
          <w:szCs w:val="22"/>
          <w:lang w:val="en-US"/>
        </w:rPr>
        <w:t>A</w:t>
      </w:r>
      <w:r w:rsidR="00745266" w:rsidRPr="00F00CEB">
        <w:rPr>
          <w:rFonts w:ascii="Arial" w:hAnsi="Arial" w:cs="Arial"/>
          <w:sz w:val="22"/>
          <w:szCs w:val="22"/>
          <w:lang w:val="en-US"/>
        </w:rPr>
        <w:t xml:space="preserve"> Cultural Heritage Management Plan (CHMP) under the </w:t>
      </w:r>
      <w:r w:rsidR="00745266" w:rsidRPr="00B114F7">
        <w:rPr>
          <w:rFonts w:ascii="Arial" w:hAnsi="Arial" w:cs="Arial"/>
          <w:i/>
          <w:sz w:val="22"/>
          <w:szCs w:val="22"/>
          <w:lang w:val="en-US"/>
        </w:rPr>
        <w:t>Aboriginal Heritage Act 2006</w:t>
      </w:r>
      <w:r w:rsidR="00745266" w:rsidRPr="00F00CEB">
        <w:rPr>
          <w:rFonts w:ascii="Arial" w:hAnsi="Arial" w:cs="Arial"/>
          <w:sz w:val="22"/>
          <w:szCs w:val="22"/>
          <w:lang w:val="en-US"/>
        </w:rPr>
        <w:t xml:space="preserve"> (AH Act)</w:t>
      </w:r>
      <w:r w:rsidRPr="00F00CEB">
        <w:rPr>
          <w:rFonts w:ascii="Arial" w:hAnsi="Arial" w:cs="Arial"/>
          <w:sz w:val="22"/>
          <w:szCs w:val="22"/>
          <w:lang w:val="en-US"/>
        </w:rPr>
        <w:t>.</w:t>
      </w:r>
    </w:p>
    <w:p w:rsidR="00745266" w:rsidRPr="006458F4" w:rsidRDefault="0015307D" w:rsidP="00F00CEB">
      <w:pPr>
        <w:pStyle w:val="compactbullet"/>
        <w:numPr>
          <w:ilvl w:val="0"/>
          <w:numId w:val="13"/>
        </w:numPr>
        <w:ind w:left="567" w:hanging="454"/>
        <w:rPr>
          <w:rFonts w:ascii="Arial" w:hAnsi="Arial" w:cs="Arial"/>
          <w:sz w:val="22"/>
          <w:szCs w:val="22"/>
        </w:rPr>
      </w:pPr>
      <w:r w:rsidRPr="00F00CEB">
        <w:rPr>
          <w:rFonts w:ascii="Arial" w:hAnsi="Arial" w:cs="Arial"/>
          <w:sz w:val="22"/>
          <w:szCs w:val="22"/>
          <w:lang w:val="en-US"/>
        </w:rPr>
        <w:t>A p</w:t>
      </w:r>
      <w:r w:rsidR="00745266" w:rsidRPr="00F00CEB">
        <w:rPr>
          <w:rFonts w:ascii="Arial" w:hAnsi="Arial" w:cs="Arial"/>
          <w:sz w:val="22"/>
          <w:szCs w:val="22"/>
          <w:lang w:val="en-US"/>
        </w:rPr>
        <w:t>ermit for the r</w:t>
      </w:r>
      <w:r w:rsidR="00B114F7">
        <w:rPr>
          <w:rFonts w:ascii="Arial" w:hAnsi="Arial" w:cs="Arial"/>
          <w:sz w:val="22"/>
          <w:szCs w:val="22"/>
          <w:lang w:val="en-US"/>
        </w:rPr>
        <w:t>emoval of listed flora</w:t>
      </w:r>
      <w:r w:rsidR="00745266" w:rsidRPr="00F00CEB">
        <w:rPr>
          <w:rFonts w:ascii="Arial" w:hAnsi="Arial" w:cs="Arial"/>
          <w:sz w:val="22"/>
          <w:szCs w:val="22"/>
          <w:lang w:val="en-US"/>
        </w:rPr>
        <w:t xml:space="preserve"> from public land under the </w:t>
      </w:r>
      <w:r w:rsidR="00745266" w:rsidRPr="00B114F7">
        <w:rPr>
          <w:rFonts w:ascii="Arial" w:hAnsi="Arial" w:cs="Arial"/>
          <w:i/>
          <w:sz w:val="22"/>
          <w:szCs w:val="22"/>
          <w:lang w:val="en-US"/>
        </w:rPr>
        <w:t>Flora and Fauna Guarantee</w:t>
      </w:r>
      <w:r w:rsidR="00745266" w:rsidRPr="00B114F7">
        <w:rPr>
          <w:rFonts w:ascii="Arial" w:hAnsi="Arial" w:cs="Arial"/>
          <w:i/>
          <w:sz w:val="22"/>
          <w:szCs w:val="22"/>
        </w:rPr>
        <w:t xml:space="preserve"> Act 1988</w:t>
      </w:r>
      <w:r w:rsidR="00745266" w:rsidRPr="006458F4">
        <w:rPr>
          <w:rFonts w:ascii="Arial" w:hAnsi="Arial" w:cs="Arial"/>
          <w:i/>
          <w:sz w:val="22"/>
          <w:szCs w:val="22"/>
        </w:rPr>
        <w:t xml:space="preserve"> </w:t>
      </w:r>
      <w:r w:rsidR="00745266" w:rsidRPr="006458F4">
        <w:rPr>
          <w:rFonts w:ascii="Arial" w:hAnsi="Arial" w:cs="Arial"/>
          <w:sz w:val="22"/>
          <w:szCs w:val="22"/>
        </w:rPr>
        <w:t>(FFG Act).</w:t>
      </w:r>
    </w:p>
    <w:p w:rsidR="000B52EB" w:rsidRPr="006458F4" w:rsidRDefault="000B52EB" w:rsidP="00C1740C">
      <w:pPr>
        <w:pStyle w:val="BodyText"/>
        <w:rPr>
          <w:rFonts w:ascii="Arial" w:hAnsi="Arial" w:cs="Arial"/>
          <w:sz w:val="22"/>
          <w:szCs w:val="22"/>
        </w:rPr>
      </w:pPr>
      <w:r w:rsidRPr="006458F4">
        <w:rPr>
          <w:rFonts w:ascii="Arial" w:hAnsi="Arial" w:cs="Arial"/>
          <w:sz w:val="22"/>
          <w:szCs w:val="22"/>
        </w:rPr>
        <w:t xml:space="preserve">The EES process </w:t>
      </w:r>
      <w:r w:rsidR="001B6C34" w:rsidRPr="006458F4">
        <w:rPr>
          <w:rFonts w:ascii="Arial" w:hAnsi="Arial" w:cs="Arial"/>
          <w:sz w:val="22"/>
          <w:szCs w:val="22"/>
        </w:rPr>
        <w:t xml:space="preserve">will be </w:t>
      </w:r>
      <w:r w:rsidRPr="006458F4">
        <w:rPr>
          <w:rFonts w:ascii="Arial" w:hAnsi="Arial" w:cs="Arial"/>
          <w:sz w:val="22"/>
          <w:szCs w:val="22"/>
        </w:rPr>
        <w:t xml:space="preserve">coordinated with </w:t>
      </w:r>
      <w:r w:rsidR="001B6C34" w:rsidRPr="006458F4">
        <w:rPr>
          <w:rFonts w:ascii="Arial" w:hAnsi="Arial" w:cs="Arial"/>
          <w:sz w:val="22"/>
          <w:szCs w:val="22"/>
        </w:rPr>
        <w:t xml:space="preserve">relevant </w:t>
      </w:r>
      <w:r w:rsidRPr="006458F4">
        <w:rPr>
          <w:rFonts w:ascii="Arial" w:hAnsi="Arial" w:cs="Arial"/>
          <w:sz w:val="22"/>
          <w:szCs w:val="22"/>
        </w:rPr>
        <w:t>approvals</w:t>
      </w:r>
      <w:r w:rsidR="001B6C34" w:rsidRPr="006458F4">
        <w:rPr>
          <w:rFonts w:ascii="Arial" w:hAnsi="Arial" w:cs="Arial"/>
          <w:sz w:val="22"/>
          <w:szCs w:val="22"/>
        </w:rPr>
        <w:t>, including associated</w:t>
      </w:r>
      <w:r w:rsidRPr="006458F4">
        <w:rPr>
          <w:rFonts w:ascii="Arial" w:hAnsi="Arial" w:cs="Arial"/>
          <w:sz w:val="22"/>
          <w:szCs w:val="22"/>
        </w:rPr>
        <w:t xml:space="preserve"> assessment </w:t>
      </w:r>
      <w:r w:rsidR="001B6C34" w:rsidRPr="006458F4">
        <w:rPr>
          <w:rFonts w:ascii="Arial" w:hAnsi="Arial" w:cs="Arial"/>
          <w:sz w:val="22"/>
          <w:szCs w:val="22"/>
        </w:rPr>
        <w:t xml:space="preserve">and consultation </w:t>
      </w:r>
      <w:r w:rsidRPr="006458F4">
        <w:rPr>
          <w:rFonts w:ascii="Arial" w:hAnsi="Arial" w:cs="Arial"/>
          <w:sz w:val="22"/>
          <w:szCs w:val="22"/>
        </w:rPr>
        <w:t xml:space="preserve">requirements. </w:t>
      </w:r>
    </w:p>
    <w:p w:rsidR="000B52EB" w:rsidRPr="006458F4" w:rsidRDefault="00B114F7" w:rsidP="00C1740C">
      <w:pPr>
        <w:pStyle w:val="BodyText"/>
        <w:rPr>
          <w:rFonts w:ascii="Arial" w:hAnsi="Arial" w:cs="Arial"/>
          <w:sz w:val="22"/>
          <w:szCs w:val="22"/>
        </w:rPr>
      </w:pPr>
      <w:r>
        <w:rPr>
          <w:rFonts w:ascii="Arial" w:hAnsi="Arial" w:cs="Arial"/>
          <w:sz w:val="22"/>
          <w:szCs w:val="22"/>
        </w:rPr>
        <w:t>Figure 2</w:t>
      </w:r>
      <w:r w:rsidR="000B52EB" w:rsidRPr="006458F4">
        <w:rPr>
          <w:rFonts w:ascii="Arial" w:hAnsi="Arial" w:cs="Arial"/>
          <w:sz w:val="22"/>
          <w:szCs w:val="22"/>
        </w:rPr>
        <w:t xml:space="preserve"> below shows the coordinated statutory assessment and approval pathway for this project.</w:t>
      </w:r>
    </w:p>
    <w:p w:rsidR="000B52EB" w:rsidRPr="006458F4" w:rsidRDefault="000B52EB" w:rsidP="00F3557D">
      <w:pPr>
        <w:pStyle w:val="Caption"/>
        <w:spacing w:before="0" w:line="240" w:lineRule="auto"/>
        <w:jc w:val="left"/>
        <w:rPr>
          <w:rFonts w:ascii="Arial" w:hAnsi="Arial" w:cs="Arial"/>
          <w:sz w:val="22"/>
          <w:szCs w:val="22"/>
        </w:rPr>
      </w:pPr>
    </w:p>
    <w:p w:rsidR="00077E57" w:rsidRPr="006458F4" w:rsidRDefault="00063258" w:rsidP="00063258">
      <w:pPr>
        <w:pStyle w:val="Caption"/>
        <w:spacing w:after="120" w:line="240" w:lineRule="auto"/>
        <w:ind w:left="-142"/>
        <w:jc w:val="center"/>
        <w:rPr>
          <w:rFonts w:ascii="Arial" w:hAnsi="Arial" w:cs="Arial"/>
        </w:rPr>
      </w:pPr>
      <w:r>
        <w:rPr>
          <w:rFonts w:ascii="Arial" w:hAnsi="Arial" w:cs="Arial"/>
          <w:noProof/>
          <w:lang w:eastAsia="en-AU"/>
        </w:rPr>
        <w:drawing>
          <wp:inline distT="0" distB="0" distL="0" distR="0">
            <wp:extent cx="6027952" cy="88296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6029249" cy="8831574"/>
                    </a:xfrm>
                    <a:prstGeom prst="rect">
                      <a:avLst/>
                    </a:prstGeom>
                    <a:noFill/>
                    <a:ln w="9525">
                      <a:noFill/>
                      <a:miter lim="800000"/>
                      <a:headEnd/>
                      <a:tailEnd/>
                    </a:ln>
                  </pic:spPr>
                </pic:pic>
              </a:graphicData>
            </a:graphic>
          </wp:inline>
        </w:drawing>
      </w:r>
    </w:p>
    <w:p w:rsidR="002D76AC" w:rsidRPr="00F00CEB" w:rsidRDefault="00F00CEB" w:rsidP="00F00CEB">
      <w:pPr>
        <w:pStyle w:val="Caption"/>
        <w:keepNext/>
        <w:spacing w:before="0" w:line="240" w:lineRule="auto"/>
        <w:jc w:val="left"/>
        <w:rPr>
          <w:rFonts w:ascii="Arial" w:hAnsi="Arial" w:cs="Arial"/>
          <w:sz w:val="22"/>
          <w:szCs w:val="22"/>
        </w:rPr>
      </w:pPr>
      <w:bookmarkStart w:id="33" w:name="_Toc358292882"/>
      <w:bookmarkStart w:id="34" w:name="_Toc358304800"/>
      <w:bookmarkStart w:id="35" w:name="_Toc360190155"/>
      <w:r w:rsidRPr="006458F4">
        <w:rPr>
          <w:rFonts w:ascii="Arial" w:hAnsi="Arial" w:cs="Arial"/>
          <w:sz w:val="22"/>
          <w:szCs w:val="22"/>
        </w:rPr>
        <w:t xml:space="preserve">Figure </w:t>
      </w:r>
      <w:r>
        <w:rPr>
          <w:rFonts w:ascii="Arial" w:hAnsi="Arial" w:cs="Arial"/>
          <w:sz w:val="22"/>
          <w:szCs w:val="22"/>
        </w:rPr>
        <w:t>2</w:t>
      </w:r>
      <w:r w:rsidRPr="006458F4">
        <w:rPr>
          <w:rFonts w:ascii="Arial" w:hAnsi="Arial" w:cs="Arial"/>
          <w:sz w:val="22"/>
          <w:szCs w:val="22"/>
        </w:rPr>
        <w:t>.  Coordinated Statutory Assessment and Approvals Pathway</w:t>
      </w:r>
      <w:r w:rsidR="002D76AC" w:rsidRPr="006458F4">
        <w:rPr>
          <w:rFonts w:ascii="Arial" w:hAnsi="Arial" w:cs="Arial"/>
        </w:rPr>
        <w:br w:type="page"/>
      </w:r>
    </w:p>
    <w:p w:rsidR="000B52EB" w:rsidRPr="006458F4" w:rsidRDefault="000B52EB" w:rsidP="007E48C0">
      <w:pPr>
        <w:pStyle w:val="Heading2"/>
      </w:pPr>
      <w:bookmarkStart w:id="36" w:name="_Toc362008090"/>
      <w:r w:rsidRPr="006458F4">
        <w:t>Accreditation of the EES Process</w:t>
      </w:r>
      <w:bookmarkEnd w:id="33"/>
      <w:bookmarkEnd w:id="34"/>
      <w:bookmarkEnd w:id="35"/>
      <w:bookmarkEnd w:id="36"/>
    </w:p>
    <w:p w:rsidR="000B52EB" w:rsidRPr="006458F4" w:rsidRDefault="000B52EB" w:rsidP="00C1740C">
      <w:pPr>
        <w:pStyle w:val="BodyText"/>
        <w:rPr>
          <w:rFonts w:ascii="Arial" w:hAnsi="Arial" w:cs="Arial"/>
          <w:sz w:val="22"/>
          <w:szCs w:val="22"/>
          <w:lang w:val="en-US"/>
        </w:rPr>
      </w:pPr>
      <w:r w:rsidRPr="006458F4">
        <w:rPr>
          <w:rFonts w:ascii="Arial" w:hAnsi="Arial" w:cs="Arial"/>
          <w:sz w:val="22"/>
          <w:szCs w:val="22"/>
          <w:lang w:val="en-US"/>
        </w:rPr>
        <w:t xml:space="preserve">The project was also referred to the Australian Government under the Commonwealth </w:t>
      </w:r>
      <w:r w:rsidRPr="006458F4">
        <w:rPr>
          <w:rFonts w:ascii="Arial" w:hAnsi="Arial" w:cs="Arial"/>
          <w:i/>
          <w:sz w:val="22"/>
          <w:szCs w:val="22"/>
          <w:lang w:val="en-US"/>
        </w:rPr>
        <w:t>Environment Protection and Biodiversity Conservation Act 1999</w:t>
      </w:r>
      <w:r w:rsidRPr="006458F4">
        <w:rPr>
          <w:rFonts w:ascii="Arial" w:hAnsi="Arial" w:cs="Arial"/>
          <w:sz w:val="22"/>
          <w:szCs w:val="22"/>
          <w:lang w:val="en-US"/>
        </w:rPr>
        <w:t xml:space="preserve"> (EPBC Act). </w:t>
      </w:r>
      <w:r w:rsidRPr="006458F4">
        <w:rPr>
          <w:rFonts w:ascii="Arial" w:hAnsi="Arial" w:cs="Arial"/>
          <w:sz w:val="22"/>
          <w:szCs w:val="22"/>
        </w:rPr>
        <w:t>The delegate for the Minister for Sustainability, Environment, Water, Populatio</w:t>
      </w:r>
      <w:r w:rsidR="00BF4306" w:rsidRPr="006458F4">
        <w:rPr>
          <w:rFonts w:ascii="Arial" w:hAnsi="Arial" w:cs="Arial"/>
          <w:sz w:val="22"/>
          <w:szCs w:val="22"/>
        </w:rPr>
        <w:t>n and Communities determined on 16 April</w:t>
      </w:r>
      <w:r w:rsidRPr="006458F4">
        <w:rPr>
          <w:rFonts w:ascii="Arial" w:hAnsi="Arial" w:cs="Arial"/>
          <w:sz w:val="22"/>
          <w:szCs w:val="22"/>
        </w:rPr>
        <w:t xml:space="preserve"> 2013 that the project is a ‘controlled action’ and hence requires assessment and approval under the EPBC Act. </w:t>
      </w:r>
      <w:r w:rsidRPr="006458F4">
        <w:rPr>
          <w:rFonts w:ascii="Arial" w:hAnsi="Arial" w:cs="Arial"/>
          <w:sz w:val="22"/>
          <w:szCs w:val="22"/>
          <w:lang w:val="en-US"/>
        </w:rPr>
        <w:t>The controlling provisions for the Australian Government’s controlled action decision under the EPBC Act are:</w:t>
      </w:r>
    </w:p>
    <w:p w:rsidR="000B52EB" w:rsidRPr="006458F4" w:rsidRDefault="0014741D" w:rsidP="00B114F7">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 xml:space="preserve">Listed </w:t>
      </w:r>
      <w:r w:rsidR="000B52EB" w:rsidRPr="006458F4">
        <w:rPr>
          <w:rFonts w:ascii="Arial" w:hAnsi="Arial" w:cs="Arial"/>
          <w:sz w:val="22"/>
          <w:szCs w:val="22"/>
          <w:lang w:val="en-US"/>
        </w:rPr>
        <w:t>threatened species and communities (s</w:t>
      </w:r>
      <w:r w:rsidRPr="006458F4">
        <w:rPr>
          <w:rFonts w:ascii="Arial" w:hAnsi="Arial" w:cs="Arial"/>
          <w:sz w:val="22"/>
          <w:szCs w:val="22"/>
          <w:lang w:val="en-US"/>
        </w:rPr>
        <w:t xml:space="preserve">ection 18 and </w:t>
      </w:r>
      <w:r w:rsidR="000B52EB" w:rsidRPr="006458F4">
        <w:rPr>
          <w:rFonts w:ascii="Arial" w:hAnsi="Arial" w:cs="Arial"/>
          <w:sz w:val="22"/>
          <w:szCs w:val="22"/>
          <w:lang w:val="en-US"/>
        </w:rPr>
        <w:t>18A)</w:t>
      </w:r>
      <w:r w:rsidR="00B114F7">
        <w:rPr>
          <w:rFonts w:ascii="Arial" w:hAnsi="Arial" w:cs="Arial"/>
          <w:sz w:val="22"/>
          <w:szCs w:val="22"/>
          <w:lang w:val="en-US"/>
        </w:rPr>
        <w:t>.</w:t>
      </w:r>
    </w:p>
    <w:p w:rsidR="0014741D" w:rsidRPr="006458F4" w:rsidRDefault="0014741D" w:rsidP="00C1740C">
      <w:pPr>
        <w:ind w:right="-110"/>
        <w:rPr>
          <w:rFonts w:ascii="Arial" w:hAnsi="Arial" w:cs="Arial"/>
          <w:sz w:val="22"/>
          <w:szCs w:val="22"/>
        </w:rPr>
      </w:pPr>
      <w:r w:rsidRPr="006458F4">
        <w:rPr>
          <w:rFonts w:ascii="Arial" w:hAnsi="Arial" w:cs="Arial"/>
          <w:sz w:val="22"/>
          <w:szCs w:val="22"/>
        </w:rPr>
        <w:t>The EES process is to be applied as an accredited assessment process under the EPBC Act in accordance with the bilateral agreement between the Commonwealth and Victoria.</w:t>
      </w:r>
    </w:p>
    <w:p w:rsidR="0014741D" w:rsidRPr="006458F4" w:rsidRDefault="0014741D" w:rsidP="00C1740C">
      <w:pPr>
        <w:ind w:right="-110"/>
        <w:rPr>
          <w:rFonts w:ascii="Arial" w:hAnsi="Arial" w:cs="Arial"/>
          <w:sz w:val="22"/>
          <w:szCs w:val="22"/>
        </w:rPr>
      </w:pPr>
      <w:r w:rsidRPr="006458F4">
        <w:rPr>
          <w:rFonts w:ascii="Arial" w:hAnsi="Arial" w:cs="Arial"/>
          <w:sz w:val="22"/>
          <w:szCs w:val="22"/>
        </w:rPr>
        <w:t>The Australian Government Minister for Environment will ultimately make a decision whether to approve the project under the EPBC Act.</w:t>
      </w:r>
    </w:p>
    <w:p w:rsidR="00221493" w:rsidRPr="00B114F7" w:rsidRDefault="00A437DC" w:rsidP="00B114F7">
      <w:pPr>
        <w:pStyle w:val="Heading1"/>
        <w:ind w:left="426"/>
        <w:rPr>
          <w:rFonts w:ascii="Arial Bold" w:hAnsi="Arial Bold" w:cs="Arial"/>
          <w:caps/>
          <w:sz w:val="28"/>
          <w:szCs w:val="28"/>
        </w:rPr>
      </w:pPr>
      <w:bookmarkStart w:id="37" w:name="_Toc277865815"/>
      <w:bookmarkStart w:id="38" w:name="_Toc362008091"/>
      <w:r w:rsidRPr="00B114F7">
        <w:rPr>
          <w:rFonts w:ascii="Arial Bold" w:hAnsi="Arial Bold" w:cs="Arial"/>
          <w:caps/>
          <w:sz w:val="28"/>
          <w:szCs w:val="28"/>
        </w:rPr>
        <w:t xml:space="preserve">Matters to be addressed in </w:t>
      </w:r>
      <w:r w:rsidR="00857786" w:rsidRPr="00B114F7">
        <w:rPr>
          <w:rFonts w:ascii="Arial Bold" w:hAnsi="Arial Bold" w:cs="Arial"/>
          <w:caps/>
          <w:sz w:val="28"/>
          <w:szCs w:val="28"/>
        </w:rPr>
        <w:t>the EES</w:t>
      </w:r>
      <w:bookmarkEnd w:id="37"/>
      <w:bookmarkEnd w:id="38"/>
    </w:p>
    <w:p w:rsidR="00A437DC" w:rsidRPr="006458F4" w:rsidRDefault="00A437DC" w:rsidP="007E48C0">
      <w:pPr>
        <w:pStyle w:val="Heading2"/>
      </w:pPr>
      <w:bookmarkStart w:id="39" w:name="_Toc362008092"/>
      <w:bookmarkStart w:id="40" w:name="_Toc277865816"/>
      <w:r w:rsidRPr="006458F4">
        <w:t>General Approach</w:t>
      </w:r>
      <w:bookmarkEnd w:id="39"/>
    </w:p>
    <w:p w:rsidR="000B52EB" w:rsidRPr="006458F4" w:rsidRDefault="000B52EB" w:rsidP="00C1740C">
      <w:pPr>
        <w:spacing w:after="120"/>
        <w:rPr>
          <w:rFonts w:ascii="Arial" w:hAnsi="Arial" w:cs="Arial"/>
          <w:sz w:val="22"/>
          <w:szCs w:val="22"/>
          <w:lang w:val="en-US"/>
        </w:rPr>
      </w:pPr>
      <w:r w:rsidRPr="006458F4">
        <w:rPr>
          <w:rFonts w:ascii="Arial" w:hAnsi="Arial" w:cs="Arial"/>
          <w:sz w:val="22"/>
          <w:szCs w:val="22"/>
          <w:lang w:val="en-US"/>
        </w:rPr>
        <w:t xml:space="preserve">The EES needs to assess </w:t>
      </w:r>
      <w:r w:rsidRPr="006458F4">
        <w:rPr>
          <w:rFonts w:ascii="Arial" w:hAnsi="Arial" w:cs="Arial"/>
          <w:sz w:val="22"/>
          <w:szCs w:val="22"/>
        </w:rPr>
        <w:t>relevant</w:t>
      </w:r>
      <w:r w:rsidRPr="006458F4" w:rsidDel="00672C7E">
        <w:rPr>
          <w:rFonts w:ascii="Arial" w:hAnsi="Arial" w:cs="Arial"/>
          <w:sz w:val="22"/>
          <w:szCs w:val="22"/>
          <w:lang w:val="en-US"/>
        </w:rPr>
        <w:t xml:space="preserve"> </w:t>
      </w:r>
      <w:r w:rsidRPr="006458F4">
        <w:rPr>
          <w:rFonts w:ascii="Arial" w:hAnsi="Arial" w:cs="Arial"/>
          <w:sz w:val="22"/>
          <w:szCs w:val="22"/>
          <w:lang w:val="en-US"/>
        </w:rPr>
        <w:t>environmental effects arising from all compone</w:t>
      </w:r>
      <w:r w:rsidR="003B10C5" w:rsidRPr="006458F4">
        <w:rPr>
          <w:rFonts w:ascii="Arial" w:hAnsi="Arial" w:cs="Arial"/>
          <w:sz w:val="22"/>
          <w:szCs w:val="22"/>
          <w:lang w:val="en-US"/>
        </w:rPr>
        <w:t xml:space="preserve">nts and stages of the project. </w:t>
      </w:r>
      <w:r w:rsidRPr="006458F4">
        <w:rPr>
          <w:rFonts w:ascii="Arial" w:hAnsi="Arial" w:cs="Arial"/>
          <w:sz w:val="22"/>
          <w:szCs w:val="22"/>
        </w:rPr>
        <w:t xml:space="preserve">Where relevant, assessments </w:t>
      </w:r>
      <w:r w:rsidRPr="006458F4">
        <w:rPr>
          <w:rFonts w:ascii="Arial" w:hAnsi="Arial" w:cs="Arial"/>
          <w:sz w:val="22"/>
          <w:szCs w:val="22"/>
          <w:lang w:val="en-US"/>
        </w:rPr>
        <w:t>should address direct and indirect, combined, short and long-term, beneficial and adverse effects. The assessment of environmental effects in the EES, at least in the case of significant risks, should include:</w:t>
      </w:r>
    </w:p>
    <w:p w:rsidR="000B52EB" w:rsidRPr="006458F4" w:rsidRDefault="000B52EB" w:rsidP="00B114F7">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Potential effects on individual environmental assets, in terms of magnitude, extent and duration of change in the values of each asset, having regard to intended avoidance and mitigation measures.</w:t>
      </w:r>
    </w:p>
    <w:p w:rsidR="000B52EB" w:rsidRPr="006458F4" w:rsidRDefault="000B52EB" w:rsidP="00B114F7">
      <w:pPr>
        <w:pStyle w:val="compactbullet"/>
        <w:numPr>
          <w:ilvl w:val="0"/>
          <w:numId w:val="13"/>
        </w:numPr>
        <w:ind w:left="567" w:hanging="454"/>
        <w:rPr>
          <w:rFonts w:ascii="Arial" w:hAnsi="Arial" w:cs="Arial"/>
          <w:sz w:val="22"/>
          <w:szCs w:val="22"/>
          <w:lang w:val="en-US"/>
        </w:rPr>
      </w:pPr>
      <w:r w:rsidRPr="00B114F7">
        <w:rPr>
          <w:rFonts w:ascii="Arial" w:hAnsi="Arial" w:cs="Arial"/>
          <w:sz w:val="22"/>
          <w:szCs w:val="22"/>
          <w:lang w:val="en-US"/>
        </w:rPr>
        <w:t>The</w:t>
      </w:r>
      <w:r w:rsidRPr="006458F4">
        <w:rPr>
          <w:rFonts w:ascii="Arial" w:hAnsi="Arial" w:cs="Arial"/>
          <w:sz w:val="22"/>
          <w:szCs w:val="22"/>
          <w:lang w:val="en-US"/>
        </w:rPr>
        <w:t xml:space="preserve"> likelihood of adverse effects and associated uncertainty of available predictions or estimates.</w:t>
      </w:r>
    </w:p>
    <w:p w:rsidR="000B52EB" w:rsidRPr="006458F4" w:rsidRDefault="000B52EB" w:rsidP="00B114F7">
      <w:pPr>
        <w:pStyle w:val="compactbullet"/>
        <w:numPr>
          <w:ilvl w:val="0"/>
          <w:numId w:val="13"/>
        </w:numPr>
        <w:ind w:left="567" w:hanging="454"/>
        <w:rPr>
          <w:rFonts w:ascii="Arial" w:hAnsi="Arial" w:cs="Arial"/>
          <w:sz w:val="22"/>
          <w:szCs w:val="22"/>
          <w:lang w:val="en-US"/>
        </w:rPr>
      </w:pPr>
      <w:r w:rsidRPr="006458F4">
        <w:rPr>
          <w:rFonts w:ascii="Arial" w:hAnsi="Arial" w:cs="Arial"/>
          <w:sz w:val="22"/>
          <w:szCs w:val="22"/>
          <w:lang w:val="en-US"/>
        </w:rPr>
        <w:t>Further management measures that are proposed where avoidance and mitigation measures do not adequately address effects on environmental assets, including specific details of how the measures address relevant policies.</w:t>
      </w:r>
    </w:p>
    <w:p w:rsidR="000B52EB" w:rsidRPr="006458F4" w:rsidRDefault="000B52EB" w:rsidP="00B114F7">
      <w:pPr>
        <w:pStyle w:val="compactbullet"/>
        <w:numPr>
          <w:ilvl w:val="0"/>
          <w:numId w:val="13"/>
        </w:numPr>
        <w:ind w:left="567" w:hanging="454"/>
        <w:rPr>
          <w:rFonts w:ascii="Arial" w:hAnsi="Arial" w:cs="Arial"/>
          <w:sz w:val="22"/>
          <w:szCs w:val="22"/>
          <w:lang w:val="en-US"/>
        </w:rPr>
      </w:pPr>
      <w:r w:rsidRPr="00B114F7">
        <w:rPr>
          <w:rFonts w:ascii="Arial" w:hAnsi="Arial" w:cs="Arial"/>
          <w:sz w:val="22"/>
          <w:szCs w:val="22"/>
          <w:lang w:val="en-US"/>
        </w:rPr>
        <w:t>Likely</w:t>
      </w:r>
      <w:r w:rsidRPr="006458F4">
        <w:rPr>
          <w:rFonts w:ascii="Arial" w:hAnsi="Arial" w:cs="Arial"/>
          <w:sz w:val="22"/>
          <w:szCs w:val="22"/>
          <w:lang w:val="en-US"/>
        </w:rPr>
        <w:t xml:space="preserve"> residual effects assuming proposed measures are implemented. </w:t>
      </w:r>
    </w:p>
    <w:p w:rsidR="00A437DC" w:rsidRPr="006458F4" w:rsidRDefault="000B52EB" w:rsidP="00C1740C">
      <w:pPr>
        <w:rPr>
          <w:rFonts w:ascii="Arial" w:hAnsi="Arial" w:cs="Arial"/>
          <w:sz w:val="22"/>
          <w:szCs w:val="22"/>
          <w:lang w:val="en-US"/>
        </w:rPr>
      </w:pPr>
      <w:r w:rsidRPr="006458F4">
        <w:rPr>
          <w:rFonts w:ascii="Arial" w:hAnsi="Arial" w:cs="Arial"/>
          <w:sz w:val="22"/>
          <w:szCs w:val="22"/>
          <w:lang w:val="en-US"/>
        </w:rPr>
        <w:t xml:space="preserve">Further advice on the approach to be adopted in preparing the EES is provided in section </w:t>
      </w:r>
      <w:r w:rsidR="00BF4306" w:rsidRPr="0005015E">
        <w:rPr>
          <w:rFonts w:ascii="Arial" w:hAnsi="Arial" w:cs="Arial"/>
          <w:sz w:val="22"/>
        </w:rPr>
        <w:t>4</w:t>
      </w:r>
      <w:r w:rsidR="00BF4306" w:rsidRPr="006458F4">
        <w:rPr>
          <w:rFonts w:ascii="Arial" w:hAnsi="Arial" w:cs="Arial"/>
        </w:rPr>
        <w:t>.</w:t>
      </w:r>
    </w:p>
    <w:p w:rsidR="00221493" w:rsidRPr="006458F4" w:rsidRDefault="00221493" w:rsidP="007E48C0">
      <w:pPr>
        <w:pStyle w:val="Heading2"/>
      </w:pPr>
      <w:bookmarkStart w:id="41" w:name="_Toc362008093"/>
      <w:r w:rsidRPr="006458F4">
        <w:t>General Content and Style of the EES</w:t>
      </w:r>
      <w:bookmarkEnd w:id="40"/>
      <w:bookmarkEnd w:id="41"/>
    </w:p>
    <w:p w:rsidR="000B52EB" w:rsidRPr="006458F4" w:rsidRDefault="000B52EB" w:rsidP="00C1740C">
      <w:pPr>
        <w:spacing w:after="120"/>
        <w:rPr>
          <w:rFonts w:ascii="Arial" w:hAnsi="Arial" w:cs="Arial"/>
          <w:sz w:val="22"/>
          <w:szCs w:val="22"/>
          <w:lang w:val="en-US"/>
        </w:rPr>
      </w:pPr>
      <w:r w:rsidRPr="006458F4">
        <w:rPr>
          <w:rFonts w:ascii="Arial" w:hAnsi="Arial" w:cs="Arial"/>
          <w:sz w:val="22"/>
          <w:szCs w:val="22"/>
          <w:lang w:val="en-US"/>
        </w:rPr>
        <w:t>The content of the EES and related investigations is to be guided by this document (Scoping Requirements) and the Ministerial Guidelines.  These Scoping Requirements focus largely on the information or investigations necessary to address matters set out in the Minister’s decision</w:t>
      </w:r>
      <w:r w:rsidR="00735DD4">
        <w:rPr>
          <w:rStyle w:val="FootnoteReference"/>
          <w:rFonts w:ascii="Arial" w:hAnsi="Arial" w:cs="Arial"/>
          <w:szCs w:val="22"/>
          <w:lang w:val="en-US"/>
        </w:rPr>
        <w:footnoteReference w:id="2"/>
      </w:r>
      <w:r w:rsidRPr="006458F4">
        <w:rPr>
          <w:rFonts w:ascii="Arial" w:hAnsi="Arial" w:cs="Arial"/>
          <w:sz w:val="22"/>
          <w:szCs w:val="22"/>
          <w:lang w:val="en-US"/>
        </w:rPr>
        <w:t xml:space="preserve"> (see section </w:t>
      </w:r>
      <w:r w:rsidR="003B10C5" w:rsidRPr="006458F4">
        <w:rPr>
          <w:rFonts w:ascii="Arial" w:hAnsi="Arial" w:cs="Arial"/>
          <w:sz w:val="22"/>
          <w:szCs w:val="22"/>
          <w:lang w:val="en-US"/>
        </w:rPr>
        <w:t>1.3</w:t>
      </w:r>
      <w:r w:rsidRPr="006458F4">
        <w:rPr>
          <w:rFonts w:ascii="Arial" w:hAnsi="Arial" w:cs="Arial"/>
          <w:sz w:val="22"/>
          <w:szCs w:val="22"/>
          <w:lang w:val="en-US"/>
        </w:rPr>
        <w:t xml:space="preserve">).   </w:t>
      </w:r>
    </w:p>
    <w:p w:rsidR="000B52EB" w:rsidRPr="006458F4" w:rsidRDefault="000B52EB" w:rsidP="00C1740C">
      <w:pPr>
        <w:spacing w:after="120"/>
        <w:rPr>
          <w:rFonts w:ascii="Arial" w:hAnsi="Arial" w:cs="Arial"/>
          <w:sz w:val="22"/>
          <w:szCs w:val="22"/>
          <w:lang w:val="en-US"/>
        </w:rPr>
      </w:pPr>
      <w:r w:rsidRPr="006458F4">
        <w:rPr>
          <w:rFonts w:ascii="Arial" w:hAnsi="Arial" w:cs="Arial"/>
          <w:sz w:val="22"/>
          <w:szCs w:val="22"/>
          <w:lang w:val="en-US"/>
        </w:rPr>
        <w:t>To facilitate timely decisions on required approvals, it will be in the proponent’s interest to address pertinent aspects o</w:t>
      </w:r>
      <w:r w:rsidR="00052E04" w:rsidRPr="006458F4">
        <w:rPr>
          <w:rFonts w:ascii="Arial" w:hAnsi="Arial" w:cs="Arial"/>
          <w:sz w:val="22"/>
          <w:szCs w:val="22"/>
          <w:lang w:val="en-US"/>
        </w:rPr>
        <w:t>f</w:t>
      </w:r>
      <w:r w:rsidRPr="006458F4">
        <w:rPr>
          <w:rFonts w:ascii="Arial" w:hAnsi="Arial" w:cs="Arial"/>
          <w:sz w:val="22"/>
          <w:szCs w:val="22"/>
          <w:lang w:val="en-US"/>
        </w:rPr>
        <w:t xml:space="preserve"> </w:t>
      </w:r>
      <w:r w:rsidR="00052E04" w:rsidRPr="006458F4">
        <w:rPr>
          <w:rFonts w:ascii="Arial" w:hAnsi="Arial" w:cs="Arial"/>
          <w:sz w:val="22"/>
          <w:szCs w:val="22"/>
          <w:lang w:val="en-US"/>
        </w:rPr>
        <w:t>statutory requirements</w:t>
      </w:r>
      <w:r w:rsidRPr="006458F4">
        <w:rPr>
          <w:rFonts w:ascii="Arial" w:hAnsi="Arial" w:cs="Arial"/>
          <w:sz w:val="22"/>
          <w:szCs w:val="22"/>
          <w:lang w:val="en-US"/>
        </w:rPr>
        <w:t xml:space="preserve"> </w:t>
      </w:r>
      <w:r w:rsidR="001B6C34" w:rsidRPr="006458F4">
        <w:rPr>
          <w:rFonts w:ascii="Arial" w:hAnsi="Arial" w:cs="Arial"/>
          <w:sz w:val="22"/>
          <w:szCs w:val="22"/>
          <w:lang w:val="en-US"/>
        </w:rPr>
        <w:t xml:space="preserve">or guidelines </w:t>
      </w:r>
      <w:r w:rsidR="00052E04" w:rsidRPr="006458F4">
        <w:rPr>
          <w:rFonts w:ascii="Arial" w:hAnsi="Arial" w:cs="Arial"/>
          <w:sz w:val="22"/>
          <w:szCs w:val="22"/>
          <w:lang w:val="en-US"/>
        </w:rPr>
        <w:t xml:space="preserve">that </w:t>
      </w:r>
      <w:r w:rsidR="001B6C34" w:rsidRPr="006458F4">
        <w:rPr>
          <w:rFonts w:ascii="Arial" w:hAnsi="Arial" w:cs="Arial"/>
          <w:sz w:val="22"/>
          <w:szCs w:val="22"/>
          <w:lang w:val="en-US"/>
        </w:rPr>
        <w:t xml:space="preserve">apply to </w:t>
      </w:r>
      <w:r w:rsidR="00052E04" w:rsidRPr="006458F4">
        <w:rPr>
          <w:rFonts w:ascii="Arial" w:hAnsi="Arial" w:cs="Arial"/>
          <w:sz w:val="22"/>
          <w:szCs w:val="22"/>
          <w:lang w:val="en-US"/>
        </w:rPr>
        <w:t xml:space="preserve">the proposal, including </w:t>
      </w:r>
      <w:r w:rsidRPr="006458F4">
        <w:rPr>
          <w:rFonts w:ascii="Arial" w:hAnsi="Arial" w:cs="Arial"/>
          <w:sz w:val="22"/>
          <w:szCs w:val="22"/>
          <w:lang w:val="en-US"/>
        </w:rPr>
        <w:t>under the Act</w:t>
      </w:r>
      <w:r w:rsidR="0005015E">
        <w:rPr>
          <w:rFonts w:ascii="Arial" w:hAnsi="Arial" w:cs="Arial"/>
          <w:sz w:val="22"/>
          <w:szCs w:val="22"/>
          <w:lang w:val="en-US"/>
        </w:rPr>
        <w:t>s identified in section 2.4</w:t>
      </w:r>
      <w:r w:rsidR="001B6C34" w:rsidRPr="006458F4">
        <w:rPr>
          <w:rFonts w:ascii="Arial" w:hAnsi="Arial" w:cs="Arial"/>
          <w:sz w:val="22"/>
          <w:szCs w:val="22"/>
          <w:lang w:val="en-US"/>
        </w:rPr>
        <w:t>,</w:t>
      </w:r>
      <w:r w:rsidRPr="006458F4">
        <w:rPr>
          <w:rFonts w:ascii="Arial" w:hAnsi="Arial" w:cs="Arial"/>
          <w:sz w:val="22"/>
          <w:szCs w:val="22"/>
          <w:lang w:val="en-US"/>
        </w:rPr>
        <w:t xml:space="preserve"> as part of the EES documentation “package” to be exhibited.</w:t>
      </w:r>
    </w:p>
    <w:p w:rsidR="000B52EB" w:rsidRPr="006458F4" w:rsidRDefault="000B52EB" w:rsidP="00C1740C">
      <w:pPr>
        <w:pStyle w:val="BodyText"/>
        <w:rPr>
          <w:rFonts w:ascii="Arial" w:hAnsi="Arial" w:cs="Arial"/>
          <w:sz w:val="22"/>
          <w:szCs w:val="22"/>
        </w:rPr>
      </w:pPr>
      <w:r w:rsidRPr="006458F4">
        <w:rPr>
          <w:rFonts w:ascii="Arial" w:hAnsi="Arial" w:cs="Arial"/>
          <w:sz w:val="22"/>
          <w:szCs w:val="22"/>
        </w:rPr>
        <w:t>The EES should enable stakeholders and decision-makers to understand the likely environmental effects of the proposed project.</w:t>
      </w:r>
    </w:p>
    <w:p w:rsidR="000B52EB" w:rsidRPr="006458F4" w:rsidRDefault="000B52EB" w:rsidP="00C1740C">
      <w:pPr>
        <w:pStyle w:val="BodyText"/>
        <w:rPr>
          <w:rFonts w:ascii="Arial" w:hAnsi="Arial" w:cs="Arial"/>
          <w:sz w:val="22"/>
          <w:szCs w:val="22"/>
        </w:rPr>
      </w:pPr>
      <w:r w:rsidRPr="006458F4">
        <w:rPr>
          <w:rFonts w:ascii="Arial" w:hAnsi="Arial" w:cs="Arial"/>
          <w:sz w:val="22"/>
          <w:szCs w:val="22"/>
        </w:rPr>
        <w:t xml:space="preserve">The EES should consist of a main report supported by technical appendices containing relevant data, technical reports and other sources of the EES analysis.  </w:t>
      </w:r>
    </w:p>
    <w:p w:rsidR="000B52EB" w:rsidRPr="006458F4" w:rsidRDefault="000B52EB" w:rsidP="00C1740C">
      <w:pPr>
        <w:pStyle w:val="BodyText"/>
        <w:rPr>
          <w:rFonts w:ascii="Arial" w:hAnsi="Arial" w:cs="Arial"/>
          <w:sz w:val="22"/>
          <w:szCs w:val="22"/>
        </w:rPr>
      </w:pPr>
      <w:r w:rsidRPr="006458F4">
        <w:rPr>
          <w:rFonts w:ascii="Arial" w:hAnsi="Arial" w:cs="Arial"/>
          <w:sz w:val="22"/>
          <w:szCs w:val="22"/>
        </w:rPr>
        <w:t>The main EES report should provide a clear, succinct and well-integrated analysis of the potential effects of the proposed project</w:t>
      </w:r>
      <w:r w:rsidR="00377153">
        <w:rPr>
          <w:rFonts w:ascii="Arial" w:hAnsi="Arial" w:cs="Arial"/>
          <w:sz w:val="22"/>
          <w:szCs w:val="22"/>
        </w:rPr>
        <w:t>,</w:t>
      </w:r>
      <w:r w:rsidRPr="006458F4">
        <w:rPr>
          <w:rFonts w:ascii="Arial" w:hAnsi="Arial" w:cs="Arial"/>
          <w:sz w:val="22"/>
          <w:szCs w:val="22"/>
        </w:rPr>
        <w:t xml:space="preserve"> including proposed mitigation and management measures, as well as relevant alternatives. Overall, the main report should include:</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An executive summary of the potential envir</w:t>
      </w:r>
      <w:r w:rsidR="00377153">
        <w:rPr>
          <w:rFonts w:ascii="Arial" w:hAnsi="Arial" w:cs="Arial"/>
          <w:sz w:val="22"/>
          <w:szCs w:val="22"/>
          <w:lang w:val="en-US"/>
        </w:rPr>
        <w:t>onmental effects of the project.</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A description of the entire project, including its objectives, key elements, associated requirements for new infrastructure and</w:t>
      </w:r>
      <w:r w:rsidR="00377153">
        <w:rPr>
          <w:rFonts w:ascii="Arial" w:hAnsi="Arial" w:cs="Arial"/>
          <w:sz w:val="22"/>
          <w:szCs w:val="22"/>
          <w:lang w:val="en-US"/>
        </w:rPr>
        <w:t xml:space="preserve"> use of existing infrastructure.</w:t>
      </w:r>
      <w:r w:rsidRPr="00377153">
        <w:rPr>
          <w:rFonts w:ascii="Arial" w:hAnsi="Arial" w:cs="Arial"/>
          <w:sz w:val="22"/>
          <w:szCs w:val="22"/>
          <w:lang w:val="en-US"/>
        </w:rPr>
        <w:t xml:space="preserve"> </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A description of relevant alternatives capable of substantially meeting the project’s objectives that may also offer environmental or other benefits (as well as the basis for the choice where a pref</w:t>
      </w:r>
      <w:r w:rsidR="00377153">
        <w:rPr>
          <w:rFonts w:ascii="Arial" w:hAnsi="Arial" w:cs="Arial"/>
          <w:sz w:val="22"/>
          <w:szCs w:val="22"/>
          <w:lang w:val="en-US"/>
        </w:rPr>
        <w:t>erred alternative is nominated).</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An outline of the approvals requ</w:t>
      </w:r>
      <w:r w:rsidR="00377153">
        <w:rPr>
          <w:rFonts w:ascii="Arial" w:hAnsi="Arial" w:cs="Arial"/>
          <w:sz w:val="22"/>
          <w:szCs w:val="22"/>
          <w:lang w:val="en-US"/>
        </w:rPr>
        <w:t>ired for the project to proceed.</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 xml:space="preserve">Descriptions of the existing environment, where this is relevant to the </w:t>
      </w:r>
      <w:r w:rsidR="00377153">
        <w:rPr>
          <w:rFonts w:ascii="Arial" w:hAnsi="Arial" w:cs="Arial"/>
          <w:sz w:val="22"/>
          <w:szCs w:val="22"/>
          <w:lang w:val="en-US"/>
        </w:rPr>
        <w:t>assessment of potential effects.</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Appropriately detailed assessments of potential effects of the project (and relevant alternatives) on environmental assets and values, relati</w:t>
      </w:r>
      <w:r w:rsidR="00377153">
        <w:rPr>
          <w:rFonts w:ascii="Arial" w:hAnsi="Arial" w:cs="Arial"/>
          <w:sz w:val="22"/>
          <w:szCs w:val="22"/>
          <w:lang w:val="en-US"/>
        </w:rPr>
        <w:t>ve to the “no project” scenario.</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Intended measures for avoiding, minimising, managing and monitoring effects, including a statement of commitm</w:t>
      </w:r>
      <w:r w:rsidR="00377153">
        <w:rPr>
          <w:rFonts w:ascii="Arial" w:hAnsi="Arial" w:cs="Arial"/>
          <w:sz w:val="22"/>
          <w:szCs w:val="22"/>
          <w:lang w:val="en-US"/>
        </w:rPr>
        <w:t>ent to implement these measures.</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 xml:space="preserve">Any proposed offset measures where avoidance and mitigation measures will not adequately address </w:t>
      </w:r>
      <w:r w:rsidR="00377153">
        <w:rPr>
          <w:rFonts w:ascii="Arial" w:hAnsi="Arial" w:cs="Arial"/>
          <w:sz w:val="22"/>
          <w:szCs w:val="22"/>
          <w:lang w:val="en-US"/>
        </w:rPr>
        <w:t>effects on environmental values.</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Responses to issues raised through publi</w:t>
      </w:r>
      <w:r w:rsidR="00377153">
        <w:rPr>
          <w:rFonts w:ascii="Arial" w:hAnsi="Arial" w:cs="Arial"/>
          <w:sz w:val="22"/>
          <w:szCs w:val="22"/>
          <w:lang w:val="en-US"/>
        </w:rPr>
        <w:t>c and stakeholder consultation.</w:t>
      </w:r>
    </w:p>
    <w:p w:rsidR="000B52EB" w:rsidRPr="00377153" w:rsidRDefault="000B52EB"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Evaluation of the implications of the project and relevant alternatives for the implementation of applicable legislation and policy, including the principles and objectives of ecologically sustainable development a</w:t>
      </w:r>
      <w:r w:rsidR="00377153">
        <w:rPr>
          <w:rFonts w:ascii="Arial" w:hAnsi="Arial" w:cs="Arial"/>
          <w:sz w:val="22"/>
          <w:szCs w:val="22"/>
          <w:lang w:val="en-US"/>
        </w:rPr>
        <w:t>nd environmental protection.</w:t>
      </w:r>
    </w:p>
    <w:p w:rsidR="000B52EB" w:rsidRPr="006458F4" w:rsidRDefault="000B52EB" w:rsidP="00377153">
      <w:pPr>
        <w:pStyle w:val="compactbullet"/>
        <w:numPr>
          <w:ilvl w:val="0"/>
          <w:numId w:val="13"/>
        </w:numPr>
        <w:ind w:left="567" w:hanging="454"/>
        <w:rPr>
          <w:rFonts w:ascii="Arial" w:hAnsi="Arial" w:cs="Arial"/>
          <w:sz w:val="22"/>
          <w:szCs w:val="22"/>
        </w:rPr>
      </w:pPr>
      <w:r w:rsidRPr="00377153">
        <w:rPr>
          <w:rFonts w:ascii="Arial" w:hAnsi="Arial" w:cs="Arial"/>
          <w:sz w:val="22"/>
          <w:szCs w:val="22"/>
          <w:lang w:val="en-US"/>
        </w:rPr>
        <w:t>A description of the</w:t>
      </w:r>
      <w:r w:rsidRPr="006458F4">
        <w:rPr>
          <w:rFonts w:ascii="Arial" w:hAnsi="Arial" w:cs="Arial"/>
          <w:sz w:val="22"/>
          <w:szCs w:val="22"/>
        </w:rPr>
        <w:t xml:space="preserve"> environmental performance regime and track record of the proponent.</w:t>
      </w:r>
    </w:p>
    <w:p w:rsidR="000B52EB" w:rsidRPr="006458F4" w:rsidRDefault="000B52EB" w:rsidP="00C1740C">
      <w:pPr>
        <w:pStyle w:val="BodyText"/>
        <w:spacing w:before="240"/>
        <w:rPr>
          <w:rFonts w:ascii="Arial" w:hAnsi="Arial" w:cs="Arial"/>
          <w:sz w:val="22"/>
          <w:szCs w:val="22"/>
        </w:rPr>
      </w:pPr>
      <w:r w:rsidRPr="006458F4">
        <w:rPr>
          <w:rFonts w:ascii="Arial" w:hAnsi="Arial" w:cs="Arial"/>
          <w:sz w:val="22"/>
          <w:szCs w:val="22"/>
        </w:rPr>
        <w:t>A concise non-technical summary document (hard copy A4) also needs to be prepared by the proponent for free distribution to interested parties.  The EES summary document should include details of the EES exhibition and availability of the EES documentation.</w:t>
      </w:r>
    </w:p>
    <w:p w:rsidR="000B52EB" w:rsidRPr="006458F4" w:rsidRDefault="000B52EB" w:rsidP="00C1740C">
      <w:pPr>
        <w:spacing w:before="240"/>
        <w:rPr>
          <w:rFonts w:ascii="Arial" w:hAnsi="Arial" w:cs="Arial"/>
          <w:sz w:val="22"/>
          <w:szCs w:val="22"/>
        </w:rPr>
      </w:pPr>
      <w:r w:rsidRPr="006458F4">
        <w:rPr>
          <w:rFonts w:ascii="Arial" w:hAnsi="Arial" w:cs="Arial"/>
          <w:sz w:val="22"/>
          <w:szCs w:val="22"/>
        </w:rPr>
        <w:t>Close consultation with DTPLI and the TRG during the investigations and preparation of the EES will be necessary to minimise the need for revisions prior to authorisation of the EES for public exhibition.</w:t>
      </w:r>
    </w:p>
    <w:p w:rsidR="00221493" w:rsidRPr="006458F4" w:rsidRDefault="000B52EB" w:rsidP="00C1740C">
      <w:pPr>
        <w:pStyle w:val="BodyText"/>
        <w:rPr>
          <w:rFonts w:ascii="Arial" w:hAnsi="Arial" w:cs="Arial"/>
          <w:sz w:val="22"/>
          <w:szCs w:val="22"/>
        </w:rPr>
      </w:pPr>
      <w:r w:rsidRPr="006458F4">
        <w:rPr>
          <w:rFonts w:ascii="Arial" w:hAnsi="Arial" w:cs="Arial"/>
          <w:sz w:val="22"/>
          <w:szCs w:val="22"/>
        </w:rPr>
        <w:t>Detail on the required scope and content of the EES is covered in the following sections.</w:t>
      </w:r>
    </w:p>
    <w:p w:rsidR="00221493" w:rsidRPr="006458F4" w:rsidRDefault="00221493" w:rsidP="007E48C0">
      <w:pPr>
        <w:pStyle w:val="Heading2"/>
      </w:pPr>
      <w:bookmarkStart w:id="42" w:name="_Toc277865817"/>
      <w:bookmarkStart w:id="43" w:name="_Toc362008094"/>
      <w:r w:rsidRPr="006458F4">
        <w:t xml:space="preserve">Project </w:t>
      </w:r>
      <w:r w:rsidR="00E52FFC" w:rsidRPr="006458F4">
        <w:t>d</w:t>
      </w:r>
      <w:r w:rsidRPr="006458F4">
        <w:t>escription</w:t>
      </w:r>
      <w:bookmarkEnd w:id="42"/>
      <w:bookmarkEnd w:id="43"/>
    </w:p>
    <w:p w:rsidR="00052E04" w:rsidRPr="006458F4" w:rsidRDefault="00052E04" w:rsidP="00C1740C">
      <w:pPr>
        <w:pStyle w:val="bullet"/>
        <w:spacing w:after="120"/>
        <w:ind w:left="0" w:firstLine="0"/>
        <w:rPr>
          <w:rFonts w:ascii="Arial" w:hAnsi="Arial" w:cs="Arial"/>
          <w:sz w:val="22"/>
          <w:szCs w:val="22"/>
        </w:rPr>
      </w:pPr>
      <w:bookmarkStart w:id="44" w:name="_Ref271548609"/>
      <w:bookmarkStart w:id="45" w:name="_Toc277865818"/>
      <w:r w:rsidRPr="006458F4">
        <w:rPr>
          <w:rFonts w:ascii="Arial" w:hAnsi="Arial" w:cs="Arial"/>
          <w:sz w:val="22"/>
          <w:szCs w:val="22"/>
        </w:rPr>
        <w:t xml:space="preserve">The EES is to describe the project in sufficient detail both to allow an understanding of all relevant components, processes and development stages, and to enable assessment of their likely environmental effects. </w:t>
      </w:r>
    </w:p>
    <w:p w:rsidR="00052E04" w:rsidRPr="006458F4" w:rsidRDefault="00052E04" w:rsidP="00C1740C">
      <w:pPr>
        <w:pStyle w:val="BodyText"/>
        <w:keepNext/>
        <w:rPr>
          <w:rFonts w:ascii="Arial" w:hAnsi="Arial" w:cs="Arial"/>
          <w:sz w:val="22"/>
          <w:szCs w:val="22"/>
        </w:rPr>
      </w:pPr>
      <w:r w:rsidRPr="006458F4">
        <w:rPr>
          <w:rFonts w:ascii="Arial" w:hAnsi="Arial" w:cs="Arial"/>
          <w:sz w:val="22"/>
          <w:szCs w:val="22"/>
        </w:rPr>
        <w:t xml:space="preserve">The EES should describe the following aspects of the project, to the extent relevant and practicable: </w:t>
      </w:r>
    </w:p>
    <w:p w:rsidR="00052E04" w:rsidRPr="006458F4" w:rsidRDefault="00052E04" w:rsidP="00377153">
      <w:pPr>
        <w:pStyle w:val="compactbullet"/>
        <w:numPr>
          <w:ilvl w:val="0"/>
          <w:numId w:val="13"/>
        </w:numPr>
        <w:ind w:left="567" w:hanging="454"/>
        <w:rPr>
          <w:rFonts w:ascii="Arial" w:hAnsi="Arial" w:cs="Arial"/>
          <w:sz w:val="22"/>
          <w:szCs w:val="22"/>
        </w:rPr>
      </w:pPr>
      <w:r w:rsidRPr="00377153">
        <w:rPr>
          <w:rFonts w:ascii="Arial" w:hAnsi="Arial" w:cs="Arial"/>
          <w:sz w:val="22"/>
          <w:szCs w:val="22"/>
          <w:lang w:val="en-US"/>
        </w:rPr>
        <w:t>An</w:t>
      </w:r>
      <w:r w:rsidRPr="006458F4">
        <w:rPr>
          <w:rFonts w:ascii="Arial" w:hAnsi="Arial" w:cs="Arial"/>
          <w:sz w:val="22"/>
          <w:szCs w:val="22"/>
        </w:rPr>
        <w:t xml:space="preserve"> overview of the proponent, including relevant experience in developing and operating projects as well as its health, safety and environmental policies.</w:t>
      </w:r>
    </w:p>
    <w:p w:rsidR="00052E04" w:rsidRPr="00377153" w:rsidRDefault="00052E04"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Contextual information on the project, including its objectives and rationale, its relationship to relevant statutory policies, plans and strategies (if relevant), and implications of the project not proceeding.</w:t>
      </w:r>
    </w:p>
    <w:p w:rsidR="00052E04" w:rsidRPr="006458F4" w:rsidRDefault="00052E04" w:rsidP="00377153">
      <w:pPr>
        <w:pStyle w:val="compactbullet"/>
        <w:numPr>
          <w:ilvl w:val="0"/>
          <w:numId w:val="13"/>
        </w:numPr>
        <w:ind w:left="567" w:hanging="454"/>
        <w:rPr>
          <w:rFonts w:ascii="Arial" w:hAnsi="Arial" w:cs="Arial"/>
          <w:sz w:val="22"/>
          <w:szCs w:val="22"/>
        </w:rPr>
      </w:pPr>
      <w:r w:rsidRPr="00377153">
        <w:rPr>
          <w:rFonts w:ascii="Arial" w:hAnsi="Arial" w:cs="Arial"/>
          <w:sz w:val="22"/>
          <w:szCs w:val="22"/>
          <w:lang w:val="en-US"/>
        </w:rPr>
        <w:t>Details</w:t>
      </w:r>
      <w:r w:rsidRPr="006458F4">
        <w:rPr>
          <w:rFonts w:ascii="Arial" w:hAnsi="Arial" w:cs="Arial"/>
          <w:sz w:val="22"/>
          <w:szCs w:val="22"/>
        </w:rPr>
        <w:t xml:space="preserve"> of all project components</w:t>
      </w:r>
      <w:r w:rsidR="00EA5EEC" w:rsidRPr="006458F4">
        <w:rPr>
          <w:rFonts w:ascii="Arial" w:hAnsi="Arial" w:cs="Arial"/>
          <w:sz w:val="22"/>
          <w:szCs w:val="22"/>
        </w:rPr>
        <w:t>,</w:t>
      </w:r>
      <w:r w:rsidRPr="006458F4">
        <w:rPr>
          <w:rFonts w:ascii="Arial" w:hAnsi="Arial" w:cs="Arial"/>
          <w:sz w:val="22"/>
          <w:szCs w:val="22"/>
        </w:rPr>
        <w:t xml:space="preserve"> including</w:t>
      </w:r>
      <w:r w:rsidR="00EA5EEC" w:rsidRPr="006458F4">
        <w:rPr>
          <w:rFonts w:ascii="Arial" w:hAnsi="Arial" w:cs="Arial"/>
          <w:sz w:val="22"/>
          <w:szCs w:val="22"/>
        </w:rPr>
        <w:t xml:space="preserve"> with respect to</w:t>
      </w:r>
      <w:r w:rsidRPr="006458F4">
        <w:rPr>
          <w:rFonts w:ascii="Arial" w:hAnsi="Arial" w:cs="Arial"/>
          <w:sz w:val="22"/>
          <w:szCs w:val="22"/>
        </w:rPr>
        <w:t>:</w:t>
      </w:r>
    </w:p>
    <w:p w:rsidR="00052E04" w:rsidRPr="006458F4" w:rsidRDefault="00377153" w:rsidP="00377153">
      <w:pPr>
        <w:pStyle w:val="bullet"/>
        <w:numPr>
          <w:ilvl w:val="0"/>
          <w:numId w:val="16"/>
        </w:numPr>
        <w:ind w:left="993"/>
        <w:rPr>
          <w:rFonts w:ascii="Arial" w:hAnsi="Arial" w:cs="Arial"/>
          <w:sz w:val="22"/>
          <w:szCs w:val="22"/>
        </w:rPr>
      </w:pPr>
      <w:r>
        <w:rPr>
          <w:rFonts w:ascii="Arial" w:hAnsi="Arial" w:cs="Arial"/>
          <w:sz w:val="22"/>
          <w:szCs w:val="22"/>
        </w:rPr>
        <w:t>proposed alignments;</w:t>
      </w:r>
      <w:r w:rsidR="00052E04" w:rsidRPr="006458F4">
        <w:rPr>
          <w:rFonts w:ascii="Arial" w:hAnsi="Arial" w:cs="Arial"/>
          <w:sz w:val="22"/>
          <w:szCs w:val="22"/>
        </w:rPr>
        <w:t xml:space="preserve"> </w:t>
      </w:r>
    </w:p>
    <w:p w:rsidR="00052E04" w:rsidRPr="006458F4" w:rsidRDefault="00377153" w:rsidP="00377153">
      <w:pPr>
        <w:pStyle w:val="bullet"/>
        <w:numPr>
          <w:ilvl w:val="0"/>
          <w:numId w:val="16"/>
        </w:numPr>
        <w:ind w:left="993"/>
        <w:rPr>
          <w:rFonts w:ascii="Arial" w:hAnsi="Arial" w:cs="Arial"/>
          <w:sz w:val="22"/>
          <w:szCs w:val="22"/>
        </w:rPr>
      </w:pPr>
      <w:r>
        <w:rPr>
          <w:rFonts w:ascii="Arial" w:hAnsi="Arial" w:cs="Arial"/>
          <w:sz w:val="22"/>
          <w:szCs w:val="22"/>
        </w:rPr>
        <w:t>footprint and layout;</w:t>
      </w:r>
      <w:r w:rsidR="00052E04" w:rsidRPr="006458F4">
        <w:rPr>
          <w:rFonts w:ascii="Arial" w:hAnsi="Arial" w:cs="Arial"/>
          <w:sz w:val="22"/>
          <w:szCs w:val="22"/>
        </w:rPr>
        <w:t xml:space="preserve"> </w:t>
      </w:r>
    </w:p>
    <w:p w:rsidR="00052E04" w:rsidRPr="006458F4" w:rsidRDefault="00052E04" w:rsidP="00377153">
      <w:pPr>
        <w:pStyle w:val="bullet"/>
        <w:numPr>
          <w:ilvl w:val="0"/>
          <w:numId w:val="16"/>
        </w:numPr>
        <w:ind w:left="993"/>
        <w:rPr>
          <w:rFonts w:ascii="Arial" w:hAnsi="Arial" w:cs="Arial"/>
          <w:sz w:val="22"/>
          <w:szCs w:val="22"/>
        </w:rPr>
      </w:pPr>
      <w:r w:rsidRPr="006458F4">
        <w:rPr>
          <w:rFonts w:ascii="Arial" w:hAnsi="Arial" w:cs="Arial"/>
          <w:sz w:val="22"/>
          <w:szCs w:val="22"/>
        </w:rPr>
        <w:t>technical spe</w:t>
      </w:r>
      <w:r w:rsidR="00377153">
        <w:rPr>
          <w:rFonts w:ascii="Arial" w:hAnsi="Arial" w:cs="Arial"/>
          <w:sz w:val="22"/>
          <w:szCs w:val="22"/>
        </w:rPr>
        <w:t>cifications and design capacity; and</w:t>
      </w:r>
      <w:r w:rsidRPr="006458F4">
        <w:rPr>
          <w:rFonts w:ascii="Arial" w:hAnsi="Arial" w:cs="Arial"/>
          <w:sz w:val="22"/>
          <w:szCs w:val="22"/>
        </w:rPr>
        <w:t xml:space="preserve"> </w:t>
      </w:r>
    </w:p>
    <w:p w:rsidR="00052E04" w:rsidRPr="006458F4" w:rsidRDefault="00052E04" w:rsidP="00377153">
      <w:pPr>
        <w:pStyle w:val="bullet"/>
        <w:numPr>
          <w:ilvl w:val="0"/>
          <w:numId w:val="16"/>
        </w:numPr>
        <w:ind w:left="993"/>
        <w:rPr>
          <w:rFonts w:ascii="Arial" w:hAnsi="Arial" w:cs="Arial"/>
          <w:sz w:val="22"/>
          <w:szCs w:val="22"/>
        </w:rPr>
      </w:pPr>
      <w:r w:rsidRPr="006458F4">
        <w:rPr>
          <w:rFonts w:ascii="Arial" w:hAnsi="Arial" w:cs="Arial"/>
          <w:sz w:val="22"/>
          <w:szCs w:val="22"/>
        </w:rPr>
        <w:t>methods of construction</w:t>
      </w:r>
      <w:r w:rsidR="00377153">
        <w:rPr>
          <w:rFonts w:ascii="Arial" w:hAnsi="Arial" w:cs="Arial"/>
          <w:sz w:val="22"/>
          <w:szCs w:val="22"/>
        </w:rPr>
        <w:t>.</w:t>
      </w:r>
    </w:p>
    <w:p w:rsidR="00052E04" w:rsidRPr="00377153" w:rsidRDefault="00052E04"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 xml:space="preserve">Land use activities within the vicinity of the project area, supported by plans and maps where </w:t>
      </w:r>
      <w:r w:rsidR="00EA5EEC" w:rsidRPr="00377153">
        <w:rPr>
          <w:rFonts w:ascii="Arial" w:hAnsi="Arial" w:cs="Arial"/>
          <w:sz w:val="22"/>
          <w:szCs w:val="22"/>
          <w:lang w:val="en-US"/>
        </w:rPr>
        <w:t>useful</w:t>
      </w:r>
      <w:r w:rsidRPr="00377153">
        <w:rPr>
          <w:rFonts w:ascii="Arial" w:hAnsi="Arial" w:cs="Arial"/>
          <w:sz w:val="22"/>
          <w:szCs w:val="22"/>
          <w:lang w:val="en-US"/>
        </w:rPr>
        <w:t>.</w:t>
      </w:r>
    </w:p>
    <w:p w:rsidR="00052E04" w:rsidRPr="00377153" w:rsidRDefault="00052E04" w:rsidP="00377153">
      <w:pPr>
        <w:pStyle w:val="compactbullet"/>
        <w:numPr>
          <w:ilvl w:val="0"/>
          <w:numId w:val="13"/>
        </w:numPr>
        <w:ind w:left="567" w:hanging="454"/>
        <w:rPr>
          <w:rFonts w:ascii="Arial" w:hAnsi="Arial" w:cs="Arial"/>
          <w:sz w:val="22"/>
          <w:szCs w:val="22"/>
          <w:lang w:val="en-US"/>
        </w:rPr>
      </w:pPr>
      <w:r w:rsidRPr="00377153">
        <w:rPr>
          <w:rFonts w:ascii="Arial" w:hAnsi="Arial" w:cs="Arial"/>
          <w:sz w:val="22"/>
          <w:szCs w:val="22"/>
          <w:lang w:val="en-US"/>
        </w:rPr>
        <w:t>Information on the project’s operational life, including expected construction timetabling and staging</w:t>
      </w:r>
      <w:r w:rsidR="00474C9C">
        <w:rPr>
          <w:rFonts w:ascii="Arial" w:hAnsi="Arial" w:cs="Arial"/>
          <w:sz w:val="22"/>
          <w:szCs w:val="22"/>
          <w:lang w:val="en-US"/>
        </w:rPr>
        <w:t xml:space="preserve">, including the likely timing of </w:t>
      </w:r>
      <w:r w:rsidR="00474C9C" w:rsidRPr="006458F4">
        <w:rPr>
          <w:rFonts w:ascii="Arial" w:hAnsi="Arial" w:cs="Arial"/>
          <w:sz w:val="22"/>
          <w:szCs w:val="22"/>
        </w:rPr>
        <w:t>future upgrading to a four lane road</w:t>
      </w:r>
      <w:r w:rsidRPr="00377153">
        <w:rPr>
          <w:rFonts w:ascii="Arial" w:hAnsi="Arial" w:cs="Arial"/>
          <w:sz w:val="22"/>
          <w:szCs w:val="22"/>
          <w:lang w:val="en-US"/>
        </w:rPr>
        <w:t>.</w:t>
      </w:r>
    </w:p>
    <w:p w:rsidR="00052E04" w:rsidRPr="006458F4" w:rsidRDefault="00052E04" w:rsidP="00377153">
      <w:pPr>
        <w:pStyle w:val="compactbullet"/>
        <w:numPr>
          <w:ilvl w:val="0"/>
          <w:numId w:val="13"/>
        </w:numPr>
        <w:ind w:left="567" w:hanging="454"/>
        <w:rPr>
          <w:rFonts w:ascii="Arial" w:hAnsi="Arial" w:cs="Arial"/>
          <w:sz w:val="22"/>
          <w:szCs w:val="22"/>
        </w:rPr>
      </w:pPr>
      <w:r w:rsidRPr="00377153">
        <w:rPr>
          <w:rFonts w:ascii="Arial" w:hAnsi="Arial" w:cs="Arial"/>
          <w:sz w:val="22"/>
          <w:szCs w:val="22"/>
          <w:lang w:val="en-US"/>
        </w:rPr>
        <w:t>Other necessary works directly associated with the project, such as road upgrades, infrastructure</w:t>
      </w:r>
      <w:r w:rsidRPr="006458F4">
        <w:rPr>
          <w:rFonts w:ascii="Arial" w:hAnsi="Arial" w:cs="Arial"/>
          <w:sz w:val="22"/>
          <w:szCs w:val="22"/>
        </w:rPr>
        <w:t xml:space="preserve"> and services relocation.</w:t>
      </w:r>
    </w:p>
    <w:p w:rsidR="00221493" w:rsidRPr="006458F4" w:rsidRDefault="00DF3F96" w:rsidP="007E48C0">
      <w:pPr>
        <w:pStyle w:val="Heading2"/>
      </w:pPr>
      <w:bookmarkStart w:id="46" w:name="_Toc362008095"/>
      <w:r w:rsidRPr="006458F4">
        <w:t>Relevant</w:t>
      </w:r>
      <w:r w:rsidR="00221493" w:rsidRPr="006458F4">
        <w:t xml:space="preserve"> </w:t>
      </w:r>
      <w:r w:rsidR="00E52FFC" w:rsidRPr="006458F4">
        <w:t>a</w:t>
      </w:r>
      <w:r w:rsidR="00221493" w:rsidRPr="006458F4">
        <w:t>lternatives</w:t>
      </w:r>
      <w:bookmarkEnd w:id="44"/>
      <w:bookmarkEnd w:id="45"/>
      <w:bookmarkEnd w:id="46"/>
    </w:p>
    <w:p w:rsidR="00BC439F" w:rsidRPr="006458F4" w:rsidRDefault="00DA4D43" w:rsidP="00C1740C">
      <w:pPr>
        <w:pStyle w:val="BodyText"/>
        <w:rPr>
          <w:rFonts w:ascii="Arial" w:hAnsi="Arial" w:cs="Arial"/>
          <w:sz w:val="22"/>
          <w:szCs w:val="22"/>
        </w:rPr>
      </w:pPr>
      <w:bookmarkStart w:id="47" w:name="_Toc277865819"/>
      <w:r w:rsidRPr="006458F4">
        <w:rPr>
          <w:rFonts w:ascii="Arial" w:hAnsi="Arial" w:cs="Arial"/>
          <w:sz w:val="22"/>
          <w:szCs w:val="22"/>
        </w:rPr>
        <w:t xml:space="preserve">The EES should document the consideration of alternatives </w:t>
      </w:r>
      <w:r w:rsidR="00C06992" w:rsidRPr="006458F4">
        <w:rPr>
          <w:rFonts w:ascii="Arial" w:hAnsi="Arial" w:cs="Arial"/>
          <w:sz w:val="22"/>
          <w:szCs w:val="22"/>
        </w:rPr>
        <w:t xml:space="preserve">(options) identified </w:t>
      </w:r>
      <w:r w:rsidR="00EA5EEC" w:rsidRPr="006458F4">
        <w:rPr>
          <w:rFonts w:ascii="Arial" w:hAnsi="Arial" w:cs="Arial"/>
          <w:sz w:val="22"/>
          <w:szCs w:val="22"/>
        </w:rPr>
        <w:t xml:space="preserve">prior to the commencement of the </w:t>
      </w:r>
      <w:r w:rsidR="00BC439F" w:rsidRPr="006458F4">
        <w:rPr>
          <w:rFonts w:ascii="Arial" w:hAnsi="Arial" w:cs="Arial"/>
          <w:sz w:val="22"/>
          <w:szCs w:val="22"/>
        </w:rPr>
        <w:t>EES process</w:t>
      </w:r>
      <w:r w:rsidR="00C06992" w:rsidRPr="006458F4">
        <w:rPr>
          <w:rFonts w:ascii="Arial" w:hAnsi="Arial" w:cs="Arial"/>
          <w:sz w:val="22"/>
          <w:szCs w:val="22"/>
        </w:rPr>
        <w:t>,</w:t>
      </w:r>
      <w:r w:rsidR="00BC439F" w:rsidRPr="006458F4">
        <w:rPr>
          <w:rFonts w:ascii="Arial" w:hAnsi="Arial" w:cs="Arial"/>
          <w:sz w:val="22"/>
          <w:szCs w:val="22"/>
        </w:rPr>
        <w:t xml:space="preserve"> as well as the methodology for evaluating </w:t>
      </w:r>
      <w:r w:rsidR="00A57487" w:rsidRPr="006458F4">
        <w:rPr>
          <w:rFonts w:ascii="Arial" w:hAnsi="Arial" w:cs="Arial"/>
          <w:sz w:val="22"/>
          <w:szCs w:val="22"/>
        </w:rPr>
        <w:t xml:space="preserve">relevant </w:t>
      </w:r>
      <w:r w:rsidR="00BC439F" w:rsidRPr="006458F4">
        <w:rPr>
          <w:rFonts w:ascii="Arial" w:hAnsi="Arial" w:cs="Arial"/>
          <w:sz w:val="22"/>
          <w:szCs w:val="22"/>
        </w:rPr>
        <w:t xml:space="preserve">alternatives as part of the preparation of the EES. </w:t>
      </w:r>
    </w:p>
    <w:p w:rsidR="00DA4D43" w:rsidRPr="006458F4" w:rsidRDefault="00BC439F" w:rsidP="00C1740C">
      <w:pPr>
        <w:pStyle w:val="BodyText"/>
        <w:rPr>
          <w:rFonts w:ascii="Arial" w:hAnsi="Arial" w:cs="Arial"/>
          <w:sz w:val="22"/>
          <w:szCs w:val="22"/>
        </w:rPr>
      </w:pPr>
      <w:r w:rsidRPr="006458F4">
        <w:rPr>
          <w:rFonts w:ascii="Arial" w:hAnsi="Arial" w:cs="Arial"/>
          <w:sz w:val="22"/>
          <w:szCs w:val="22"/>
        </w:rPr>
        <w:t>Further</w:t>
      </w:r>
      <w:r w:rsidR="00DA4D43" w:rsidRPr="006458F4">
        <w:rPr>
          <w:rFonts w:ascii="Arial" w:hAnsi="Arial" w:cs="Arial"/>
          <w:sz w:val="22"/>
          <w:szCs w:val="22"/>
        </w:rPr>
        <w:t xml:space="preserve">, the </w:t>
      </w:r>
      <w:r w:rsidRPr="006458F4">
        <w:rPr>
          <w:rFonts w:ascii="Arial" w:hAnsi="Arial" w:cs="Arial"/>
          <w:sz w:val="22"/>
          <w:szCs w:val="22"/>
        </w:rPr>
        <w:t xml:space="preserve">examination </w:t>
      </w:r>
      <w:r w:rsidR="00DA4D43" w:rsidRPr="006458F4">
        <w:rPr>
          <w:rFonts w:ascii="Arial" w:hAnsi="Arial" w:cs="Arial"/>
          <w:sz w:val="22"/>
          <w:szCs w:val="22"/>
        </w:rPr>
        <w:t xml:space="preserve">of relevant alternatives </w:t>
      </w:r>
      <w:r w:rsidRPr="006458F4">
        <w:rPr>
          <w:rFonts w:ascii="Arial" w:hAnsi="Arial" w:cs="Arial"/>
          <w:sz w:val="22"/>
          <w:szCs w:val="22"/>
        </w:rPr>
        <w:t xml:space="preserve">in the EES </w:t>
      </w:r>
      <w:r w:rsidR="00DA4D43" w:rsidRPr="006458F4">
        <w:rPr>
          <w:rFonts w:ascii="Arial" w:hAnsi="Arial" w:cs="Arial"/>
          <w:sz w:val="22"/>
          <w:szCs w:val="22"/>
        </w:rPr>
        <w:t>should inc</w:t>
      </w:r>
      <w:r w:rsidRPr="006458F4">
        <w:rPr>
          <w:rFonts w:ascii="Arial" w:hAnsi="Arial" w:cs="Arial"/>
          <w:sz w:val="22"/>
          <w:szCs w:val="22"/>
        </w:rPr>
        <w:t>orporate</w:t>
      </w:r>
      <w:r w:rsidR="00DA4D43" w:rsidRPr="006458F4">
        <w:rPr>
          <w:rFonts w:ascii="Arial" w:hAnsi="Arial" w:cs="Arial"/>
          <w:sz w:val="22"/>
          <w:szCs w:val="22"/>
        </w:rPr>
        <w:t>:</w:t>
      </w:r>
    </w:p>
    <w:p w:rsidR="00FE3598" w:rsidRPr="00BD60FB" w:rsidRDefault="00FE3598" w:rsidP="00BD60FB">
      <w:pPr>
        <w:pStyle w:val="compactbullet"/>
        <w:numPr>
          <w:ilvl w:val="0"/>
          <w:numId w:val="13"/>
        </w:numPr>
        <w:ind w:left="567" w:hanging="454"/>
        <w:rPr>
          <w:rFonts w:ascii="Arial" w:hAnsi="Arial" w:cs="Arial"/>
          <w:sz w:val="22"/>
          <w:szCs w:val="22"/>
          <w:lang w:val="en-US"/>
        </w:rPr>
      </w:pPr>
      <w:r w:rsidRPr="00BD60FB">
        <w:rPr>
          <w:rFonts w:ascii="Arial" w:hAnsi="Arial" w:cs="Arial"/>
          <w:sz w:val="22"/>
          <w:szCs w:val="22"/>
          <w:lang w:val="en-US"/>
        </w:rPr>
        <w:t xml:space="preserve">An explanation of </w:t>
      </w:r>
      <w:r w:rsidR="00BC439F" w:rsidRPr="00BD60FB">
        <w:rPr>
          <w:rFonts w:ascii="Arial" w:hAnsi="Arial" w:cs="Arial"/>
          <w:sz w:val="22"/>
          <w:szCs w:val="22"/>
          <w:lang w:val="en-US"/>
        </w:rPr>
        <w:t xml:space="preserve">the </w:t>
      </w:r>
      <w:r w:rsidRPr="00BD60FB">
        <w:rPr>
          <w:rFonts w:ascii="Arial" w:hAnsi="Arial" w:cs="Arial"/>
          <w:sz w:val="22"/>
          <w:szCs w:val="22"/>
          <w:lang w:val="en-US"/>
        </w:rPr>
        <w:t xml:space="preserve">process for </w:t>
      </w:r>
      <w:r w:rsidR="00BC439F" w:rsidRPr="00BD60FB">
        <w:rPr>
          <w:rFonts w:ascii="Arial" w:hAnsi="Arial" w:cs="Arial"/>
          <w:sz w:val="22"/>
          <w:szCs w:val="22"/>
          <w:lang w:val="en-US"/>
        </w:rPr>
        <w:t xml:space="preserve">selecting </w:t>
      </w:r>
      <w:r w:rsidRPr="00BD60FB">
        <w:rPr>
          <w:rFonts w:ascii="Arial" w:hAnsi="Arial" w:cs="Arial"/>
          <w:sz w:val="22"/>
          <w:szCs w:val="22"/>
          <w:lang w:val="en-US"/>
        </w:rPr>
        <w:t xml:space="preserve">the </w:t>
      </w:r>
      <w:r w:rsidR="00C06992" w:rsidRPr="00BD60FB">
        <w:rPr>
          <w:rFonts w:ascii="Arial" w:hAnsi="Arial" w:cs="Arial"/>
          <w:sz w:val="22"/>
          <w:szCs w:val="22"/>
          <w:lang w:val="en-US"/>
        </w:rPr>
        <w:t xml:space="preserve">Dry Creek, Quinns Road and Western </w:t>
      </w:r>
      <w:r w:rsidR="004B2F65">
        <w:rPr>
          <w:rFonts w:ascii="Arial" w:hAnsi="Arial" w:cs="Arial"/>
          <w:sz w:val="22"/>
          <w:szCs w:val="22"/>
          <w:lang w:val="en-US"/>
        </w:rPr>
        <w:t>alignment (</w:t>
      </w:r>
      <w:r w:rsidR="007254DE">
        <w:rPr>
          <w:rFonts w:ascii="Arial" w:hAnsi="Arial" w:cs="Arial"/>
          <w:sz w:val="22"/>
          <w:szCs w:val="22"/>
          <w:lang w:val="en-US"/>
        </w:rPr>
        <w:t>route</w:t>
      </w:r>
      <w:r w:rsidR="004B2F65">
        <w:rPr>
          <w:rFonts w:ascii="Arial" w:hAnsi="Arial" w:cs="Arial"/>
          <w:sz w:val="22"/>
          <w:szCs w:val="22"/>
          <w:lang w:val="en-US"/>
        </w:rPr>
        <w:t>)</w:t>
      </w:r>
      <w:r w:rsidR="007254DE">
        <w:rPr>
          <w:rFonts w:ascii="Arial" w:hAnsi="Arial" w:cs="Arial"/>
          <w:sz w:val="22"/>
          <w:szCs w:val="22"/>
          <w:lang w:val="en-US"/>
        </w:rPr>
        <w:t xml:space="preserve"> </w:t>
      </w:r>
      <w:r w:rsidRPr="00BD60FB">
        <w:rPr>
          <w:rFonts w:ascii="Arial" w:hAnsi="Arial" w:cs="Arial"/>
          <w:sz w:val="22"/>
          <w:szCs w:val="22"/>
          <w:lang w:val="en-US"/>
        </w:rPr>
        <w:t>options</w:t>
      </w:r>
      <w:r w:rsidR="00BC439F" w:rsidRPr="00BD60FB">
        <w:rPr>
          <w:rFonts w:ascii="Arial" w:hAnsi="Arial" w:cs="Arial"/>
          <w:sz w:val="22"/>
          <w:szCs w:val="22"/>
          <w:lang w:val="en-US"/>
        </w:rPr>
        <w:t xml:space="preserve"> put forward by VicRoads in its referral</w:t>
      </w:r>
      <w:r w:rsidRPr="00BD60FB">
        <w:rPr>
          <w:rFonts w:ascii="Arial" w:hAnsi="Arial" w:cs="Arial"/>
          <w:sz w:val="22"/>
          <w:szCs w:val="22"/>
          <w:lang w:val="en-US"/>
        </w:rPr>
        <w:t>.</w:t>
      </w:r>
    </w:p>
    <w:p w:rsidR="00FE3598" w:rsidRPr="00BD60FB" w:rsidRDefault="00532047" w:rsidP="00BD60FB">
      <w:pPr>
        <w:pStyle w:val="compactbullet"/>
        <w:numPr>
          <w:ilvl w:val="0"/>
          <w:numId w:val="13"/>
        </w:numPr>
        <w:ind w:left="567" w:hanging="454"/>
        <w:rPr>
          <w:rFonts w:ascii="Arial" w:hAnsi="Arial" w:cs="Arial"/>
          <w:sz w:val="22"/>
          <w:szCs w:val="22"/>
          <w:lang w:val="en-US"/>
        </w:rPr>
      </w:pPr>
      <w:r w:rsidRPr="00BD60FB">
        <w:rPr>
          <w:rFonts w:ascii="Arial" w:hAnsi="Arial" w:cs="Arial"/>
          <w:sz w:val="22"/>
          <w:szCs w:val="22"/>
          <w:lang w:val="en-US"/>
        </w:rPr>
        <w:t>A comparative</w:t>
      </w:r>
      <w:r w:rsidR="00FE3598" w:rsidRPr="00BD60FB">
        <w:rPr>
          <w:rFonts w:ascii="Arial" w:hAnsi="Arial" w:cs="Arial"/>
          <w:sz w:val="22"/>
          <w:szCs w:val="22"/>
          <w:lang w:val="en-US"/>
        </w:rPr>
        <w:t>, integrated</w:t>
      </w:r>
      <w:r w:rsidRPr="00BD60FB">
        <w:rPr>
          <w:rFonts w:ascii="Arial" w:hAnsi="Arial" w:cs="Arial"/>
          <w:sz w:val="22"/>
          <w:szCs w:val="22"/>
          <w:lang w:val="en-US"/>
        </w:rPr>
        <w:t xml:space="preserve"> a</w:t>
      </w:r>
      <w:r w:rsidR="00FE751C" w:rsidRPr="00BD60FB">
        <w:rPr>
          <w:rFonts w:ascii="Arial" w:hAnsi="Arial" w:cs="Arial"/>
          <w:sz w:val="22"/>
          <w:szCs w:val="22"/>
          <w:lang w:val="en-US"/>
        </w:rPr>
        <w:t>ssessment of the</w:t>
      </w:r>
      <w:r w:rsidRPr="00BD60FB">
        <w:rPr>
          <w:rFonts w:ascii="Arial" w:hAnsi="Arial" w:cs="Arial"/>
          <w:sz w:val="22"/>
          <w:szCs w:val="22"/>
          <w:lang w:val="en-US"/>
        </w:rPr>
        <w:t xml:space="preserve"> </w:t>
      </w:r>
      <w:r w:rsidR="00FE751C" w:rsidRPr="00BD60FB">
        <w:rPr>
          <w:rFonts w:ascii="Arial" w:hAnsi="Arial" w:cs="Arial"/>
          <w:sz w:val="22"/>
          <w:szCs w:val="22"/>
          <w:lang w:val="en-US"/>
        </w:rPr>
        <w:t xml:space="preserve">Dry Creek, Quinns Road and Western </w:t>
      </w:r>
      <w:r w:rsidR="007254DE">
        <w:rPr>
          <w:rFonts w:ascii="Arial" w:hAnsi="Arial" w:cs="Arial"/>
          <w:sz w:val="22"/>
          <w:szCs w:val="22"/>
          <w:lang w:val="en-US"/>
        </w:rPr>
        <w:t xml:space="preserve">route </w:t>
      </w:r>
      <w:r w:rsidR="00FE751C" w:rsidRPr="00BD60FB">
        <w:rPr>
          <w:rFonts w:ascii="Arial" w:hAnsi="Arial" w:cs="Arial"/>
          <w:sz w:val="22"/>
          <w:szCs w:val="22"/>
          <w:lang w:val="en-US"/>
        </w:rPr>
        <w:t>options for the</w:t>
      </w:r>
      <w:r w:rsidR="007A377C" w:rsidRPr="00BD60FB">
        <w:rPr>
          <w:rFonts w:ascii="Arial" w:hAnsi="Arial" w:cs="Arial"/>
          <w:sz w:val="22"/>
          <w:szCs w:val="22"/>
          <w:lang w:val="en-US"/>
        </w:rPr>
        <w:t xml:space="preserve"> </w:t>
      </w:r>
      <w:r w:rsidR="00C06992" w:rsidRPr="00BD60FB">
        <w:rPr>
          <w:rFonts w:ascii="Arial" w:hAnsi="Arial" w:cs="Arial"/>
          <w:sz w:val="22"/>
          <w:szCs w:val="22"/>
          <w:lang w:val="en-US"/>
        </w:rPr>
        <w:t xml:space="preserve">project, as well as any potentially suitable variants or alternatives to these that may be </w:t>
      </w:r>
      <w:r w:rsidR="00D60FCF" w:rsidRPr="00BD60FB">
        <w:rPr>
          <w:rFonts w:ascii="Arial" w:hAnsi="Arial" w:cs="Arial"/>
          <w:sz w:val="22"/>
          <w:szCs w:val="22"/>
          <w:lang w:val="en-US"/>
        </w:rPr>
        <w:t>identified</w:t>
      </w:r>
      <w:r w:rsidR="00C06992" w:rsidRPr="00BD60FB">
        <w:rPr>
          <w:rFonts w:ascii="Arial" w:hAnsi="Arial" w:cs="Arial"/>
          <w:sz w:val="22"/>
          <w:szCs w:val="22"/>
          <w:lang w:val="en-US"/>
        </w:rPr>
        <w:t>, with respect to r</w:t>
      </w:r>
      <w:r w:rsidR="00FE3598" w:rsidRPr="00BD60FB">
        <w:rPr>
          <w:rFonts w:ascii="Arial" w:hAnsi="Arial" w:cs="Arial"/>
          <w:sz w:val="22"/>
          <w:szCs w:val="22"/>
          <w:lang w:val="en-US"/>
        </w:rPr>
        <w:t xml:space="preserve">elevant environmental </w:t>
      </w:r>
      <w:r w:rsidR="00C06992" w:rsidRPr="00BD60FB">
        <w:rPr>
          <w:rFonts w:ascii="Arial" w:hAnsi="Arial" w:cs="Arial"/>
          <w:sz w:val="22"/>
          <w:szCs w:val="22"/>
          <w:lang w:val="en-US"/>
        </w:rPr>
        <w:t>effects</w:t>
      </w:r>
      <w:r w:rsidR="00FE3598" w:rsidRPr="00BD60FB">
        <w:rPr>
          <w:rFonts w:ascii="Arial" w:hAnsi="Arial" w:cs="Arial"/>
          <w:sz w:val="22"/>
          <w:szCs w:val="22"/>
          <w:lang w:val="en-US"/>
        </w:rPr>
        <w:t>.</w:t>
      </w:r>
    </w:p>
    <w:p w:rsidR="00FE3598" w:rsidRDefault="00C06992" w:rsidP="00BD60FB">
      <w:pPr>
        <w:pStyle w:val="compactbullet"/>
        <w:numPr>
          <w:ilvl w:val="0"/>
          <w:numId w:val="13"/>
        </w:numPr>
        <w:ind w:left="567" w:hanging="454"/>
        <w:rPr>
          <w:rFonts w:ascii="Arial" w:hAnsi="Arial" w:cs="Arial"/>
          <w:sz w:val="22"/>
          <w:szCs w:val="22"/>
        </w:rPr>
      </w:pPr>
      <w:r w:rsidRPr="00BD60FB">
        <w:rPr>
          <w:rFonts w:ascii="Arial" w:hAnsi="Arial" w:cs="Arial"/>
          <w:sz w:val="22"/>
          <w:szCs w:val="22"/>
          <w:lang w:val="en-US"/>
        </w:rPr>
        <w:t>An evaluation</w:t>
      </w:r>
      <w:r w:rsidRPr="006458F4">
        <w:rPr>
          <w:rFonts w:ascii="Arial" w:hAnsi="Arial" w:cs="Arial"/>
          <w:sz w:val="22"/>
          <w:szCs w:val="22"/>
        </w:rPr>
        <w:t xml:space="preserve"> of the merits of the three initial </w:t>
      </w:r>
      <w:r w:rsidR="004B2F65">
        <w:rPr>
          <w:rFonts w:ascii="Arial" w:hAnsi="Arial" w:cs="Arial"/>
          <w:sz w:val="22"/>
          <w:szCs w:val="22"/>
          <w:lang w:val="en-US"/>
        </w:rPr>
        <w:t xml:space="preserve">alignment </w:t>
      </w:r>
      <w:r w:rsidRPr="006458F4">
        <w:rPr>
          <w:rFonts w:ascii="Arial" w:hAnsi="Arial" w:cs="Arial"/>
          <w:sz w:val="22"/>
          <w:szCs w:val="22"/>
        </w:rPr>
        <w:t>options and any potentially suitable variants or alternatives</w:t>
      </w:r>
      <w:r w:rsidR="007254DE">
        <w:rPr>
          <w:rFonts w:ascii="Arial" w:hAnsi="Arial" w:cs="Arial"/>
          <w:sz w:val="22"/>
          <w:szCs w:val="22"/>
        </w:rPr>
        <w:t xml:space="preserve"> to these</w:t>
      </w:r>
      <w:r w:rsidR="00FE3598" w:rsidRPr="006458F4">
        <w:rPr>
          <w:rFonts w:ascii="Arial" w:hAnsi="Arial" w:cs="Arial"/>
          <w:sz w:val="22"/>
          <w:szCs w:val="22"/>
        </w:rPr>
        <w:t>.</w:t>
      </w:r>
    </w:p>
    <w:p w:rsidR="00474C9C" w:rsidRPr="006458F4" w:rsidRDefault="00474C9C" w:rsidP="00BD60FB">
      <w:pPr>
        <w:pStyle w:val="compactbullet"/>
        <w:numPr>
          <w:ilvl w:val="0"/>
          <w:numId w:val="13"/>
        </w:numPr>
        <w:ind w:left="567" w:hanging="454"/>
        <w:rPr>
          <w:rFonts w:ascii="Arial" w:hAnsi="Arial" w:cs="Arial"/>
          <w:sz w:val="22"/>
          <w:szCs w:val="22"/>
        </w:rPr>
      </w:pPr>
      <w:r>
        <w:rPr>
          <w:rFonts w:ascii="Arial" w:hAnsi="Arial" w:cs="Arial"/>
          <w:sz w:val="22"/>
          <w:szCs w:val="22"/>
        </w:rPr>
        <w:t xml:space="preserve">Alternatives with respect to the staging of </w:t>
      </w:r>
      <w:r w:rsidRPr="006458F4">
        <w:rPr>
          <w:rFonts w:ascii="Arial" w:hAnsi="Arial" w:cs="Arial"/>
          <w:sz w:val="22"/>
          <w:szCs w:val="22"/>
        </w:rPr>
        <w:t>future upgrading to a four lane road</w:t>
      </w:r>
    </w:p>
    <w:p w:rsidR="00DA4D43" w:rsidRPr="006458F4" w:rsidRDefault="00DA4D43" w:rsidP="00C1740C">
      <w:pPr>
        <w:pStyle w:val="BodyText"/>
        <w:rPr>
          <w:rFonts w:ascii="Arial" w:hAnsi="Arial" w:cs="Arial"/>
          <w:sz w:val="22"/>
          <w:szCs w:val="22"/>
        </w:rPr>
      </w:pPr>
      <w:r w:rsidRPr="006458F4">
        <w:rPr>
          <w:rFonts w:ascii="Arial" w:hAnsi="Arial" w:cs="Arial"/>
          <w:sz w:val="22"/>
          <w:szCs w:val="22"/>
        </w:rPr>
        <w:t>Where appropriate, the assessment of environmental effects of relevant alternatives is to address the matters set out in the subsequent sections of this document.</w:t>
      </w:r>
    </w:p>
    <w:p w:rsidR="00DA4D43" w:rsidRPr="006458F4" w:rsidRDefault="00F71624" w:rsidP="00C1740C">
      <w:pPr>
        <w:pStyle w:val="BodyText"/>
        <w:rPr>
          <w:rFonts w:ascii="Arial" w:hAnsi="Arial" w:cs="Arial"/>
          <w:sz w:val="22"/>
          <w:szCs w:val="22"/>
        </w:rPr>
      </w:pPr>
      <w:r w:rsidRPr="006458F4">
        <w:rPr>
          <w:rFonts w:ascii="Arial" w:hAnsi="Arial" w:cs="Arial"/>
          <w:sz w:val="22"/>
          <w:szCs w:val="22"/>
        </w:rPr>
        <w:t xml:space="preserve">Overall, the </w:t>
      </w:r>
      <w:r w:rsidR="00DA4D43" w:rsidRPr="006458F4">
        <w:rPr>
          <w:rFonts w:ascii="Arial" w:hAnsi="Arial" w:cs="Arial"/>
          <w:sz w:val="22"/>
          <w:szCs w:val="22"/>
        </w:rPr>
        <w:t>depth of investigation of alternatives should be proportionate to their potential to minimise adverse effects.</w:t>
      </w:r>
    </w:p>
    <w:p w:rsidR="00DA4D43" w:rsidRPr="006458F4" w:rsidRDefault="00DA4D43" w:rsidP="007E48C0">
      <w:pPr>
        <w:pStyle w:val="Heading2"/>
      </w:pPr>
      <w:bookmarkStart w:id="48" w:name="_Ref360189013"/>
      <w:bookmarkStart w:id="49" w:name="_Toc360190161"/>
      <w:bookmarkStart w:id="50" w:name="_Toc362008096"/>
      <w:r w:rsidRPr="006458F4">
        <w:t>Applicable Legislation, Policies and Strategies</w:t>
      </w:r>
      <w:bookmarkEnd w:id="48"/>
      <w:bookmarkEnd w:id="49"/>
      <w:bookmarkEnd w:id="50"/>
      <w:r w:rsidRPr="006458F4">
        <w:t xml:space="preserve"> </w:t>
      </w:r>
    </w:p>
    <w:p w:rsidR="00DA4D43" w:rsidRPr="006458F4" w:rsidRDefault="00DA4D43" w:rsidP="00C1740C">
      <w:pPr>
        <w:pStyle w:val="bullet"/>
        <w:spacing w:after="120"/>
        <w:ind w:left="0" w:firstLine="0"/>
        <w:rPr>
          <w:rFonts w:ascii="Arial" w:hAnsi="Arial" w:cs="Arial"/>
          <w:sz w:val="22"/>
          <w:szCs w:val="22"/>
        </w:rPr>
      </w:pPr>
      <w:r w:rsidRPr="006458F4">
        <w:rPr>
          <w:rFonts w:ascii="Arial" w:hAnsi="Arial" w:cs="Arial"/>
          <w:sz w:val="22"/>
          <w:szCs w:val="22"/>
          <w:lang w:val="en-US"/>
        </w:rPr>
        <w:t>The EES will need to identify relevant legislation, policies, guidelines and standards, and assess their specific requirements or implications for the project, particularly in relation to required approvals, including (but not limited to)</w:t>
      </w:r>
      <w:r w:rsidR="00BD60FB">
        <w:rPr>
          <w:rFonts w:ascii="Arial" w:hAnsi="Arial" w:cs="Arial"/>
          <w:sz w:val="22"/>
          <w:szCs w:val="22"/>
        </w:rPr>
        <w:t>:</w:t>
      </w:r>
    </w:p>
    <w:p w:rsidR="00DA4D43" w:rsidRPr="00BD60FB" w:rsidRDefault="00BD60FB" w:rsidP="00BD60FB">
      <w:pPr>
        <w:pStyle w:val="compactbullet"/>
        <w:numPr>
          <w:ilvl w:val="0"/>
          <w:numId w:val="13"/>
        </w:numPr>
        <w:ind w:left="567" w:hanging="454"/>
        <w:rPr>
          <w:rFonts w:ascii="Arial" w:hAnsi="Arial" w:cs="Arial"/>
          <w:sz w:val="22"/>
          <w:szCs w:val="22"/>
          <w:lang w:val="en-US"/>
        </w:rPr>
      </w:pPr>
      <w:r>
        <w:rPr>
          <w:rFonts w:ascii="Arial" w:hAnsi="Arial" w:cs="Arial"/>
          <w:sz w:val="22"/>
          <w:szCs w:val="22"/>
          <w:lang w:val="en-US"/>
        </w:rPr>
        <w:t>P&amp;E Act</w:t>
      </w:r>
      <w:r w:rsidR="00DA4D43" w:rsidRPr="00BD60FB">
        <w:rPr>
          <w:rFonts w:ascii="Arial" w:hAnsi="Arial" w:cs="Arial"/>
          <w:sz w:val="22"/>
          <w:szCs w:val="22"/>
          <w:lang w:val="en-US"/>
        </w:rPr>
        <w:t xml:space="preserve">, and relevant provisions in the </w:t>
      </w:r>
      <w:r w:rsidR="00F97BA7" w:rsidRPr="00BD60FB">
        <w:rPr>
          <w:rFonts w:ascii="Arial" w:hAnsi="Arial" w:cs="Arial"/>
          <w:sz w:val="22"/>
          <w:szCs w:val="22"/>
          <w:lang w:val="en-US"/>
        </w:rPr>
        <w:t xml:space="preserve">Mitchell </w:t>
      </w:r>
      <w:r w:rsidR="00DA4D43" w:rsidRPr="00BD60FB">
        <w:rPr>
          <w:rFonts w:ascii="Arial" w:hAnsi="Arial" w:cs="Arial"/>
          <w:sz w:val="22"/>
          <w:szCs w:val="22"/>
          <w:lang w:val="en-US"/>
        </w:rPr>
        <w:t>Planning Scheme</w:t>
      </w:r>
    </w:p>
    <w:p w:rsidR="00835C4F" w:rsidRPr="00BD60FB" w:rsidRDefault="00835C4F" w:rsidP="00835C4F">
      <w:pPr>
        <w:pStyle w:val="compactbullet"/>
        <w:numPr>
          <w:ilvl w:val="0"/>
          <w:numId w:val="13"/>
        </w:numPr>
        <w:ind w:left="567" w:hanging="454"/>
        <w:rPr>
          <w:rFonts w:ascii="Arial" w:hAnsi="Arial" w:cs="Arial"/>
          <w:i/>
          <w:sz w:val="22"/>
          <w:szCs w:val="22"/>
          <w:lang w:val="en-US"/>
        </w:rPr>
      </w:pPr>
      <w:r w:rsidRPr="00BD60FB">
        <w:rPr>
          <w:rFonts w:ascii="Arial" w:hAnsi="Arial" w:cs="Arial"/>
          <w:i/>
          <w:sz w:val="22"/>
          <w:szCs w:val="22"/>
          <w:lang w:val="en-US"/>
        </w:rPr>
        <w:t>Heritage Act 1995</w:t>
      </w:r>
    </w:p>
    <w:p w:rsidR="00835C4F" w:rsidRPr="00BD60FB" w:rsidRDefault="00835C4F" w:rsidP="00835C4F">
      <w:pPr>
        <w:pStyle w:val="compactbullet"/>
        <w:numPr>
          <w:ilvl w:val="0"/>
          <w:numId w:val="13"/>
        </w:numPr>
        <w:ind w:left="567" w:hanging="454"/>
        <w:rPr>
          <w:rFonts w:ascii="Arial" w:hAnsi="Arial" w:cs="Arial"/>
          <w:sz w:val="22"/>
          <w:szCs w:val="22"/>
          <w:lang w:val="en-US"/>
        </w:rPr>
      </w:pPr>
      <w:r>
        <w:rPr>
          <w:rFonts w:ascii="Arial" w:hAnsi="Arial" w:cs="Arial"/>
          <w:sz w:val="22"/>
          <w:szCs w:val="22"/>
          <w:lang w:val="en-US"/>
        </w:rPr>
        <w:t>AH Act</w:t>
      </w:r>
    </w:p>
    <w:p w:rsidR="00BF7C8B" w:rsidRPr="00BD60FB" w:rsidRDefault="00BF7C8B" w:rsidP="00BD60FB">
      <w:pPr>
        <w:pStyle w:val="compactbullet"/>
        <w:numPr>
          <w:ilvl w:val="0"/>
          <w:numId w:val="13"/>
        </w:numPr>
        <w:ind w:left="567" w:hanging="454"/>
        <w:rPr>
          <w:rFonts w:ascii="Arial" w:hAnsi="Arial" w:cs="Arial"/>
          <w:sz w:val="22"/>
          <w:szCs w:val="22"/>
          <w:lang w:val="en-US"/>
        </w:rPr>
      </w:pPr>
      <w:r w:rsidRPr="00BD60FB">
        <w:rPr>
          <w:rFonts w:ascii="Arial" w:hAnsi="Arial" w:cs="Arial"/>
          <w:i/>
          <w:sz w:val="22"/>
          <w:szCs w:val="22"/>
          <w:lang w:val="en-US"/>
        </w:rPr>
        <w:t>Environment Protection Act 1970</w:t>
      </w:r>
      <w:r w:rsidRPr="00BD60FB">
        <w:rPr>
          <w:rFonts w:ascii="Arial" w:hAnsi="Arial" w:cs="Arial"/>
          <w:sz w:val="22"/>
          <w:szCs w:val="22"/>
          <w:lang w:val="en-US"/>
        </w:rPr>
        <w:t xml:space="preserve"> (EP Act), including the principles of environment protection and relevant State Environment Protection Policies (SEPPs)</w:t>
      </w:r>
    </w:p>
    <w:p w:rsidR="00DA4D43" w:rsidRPr="00BD60FB" w:rsidRDefault="00DA4D43" w:rsidP="00BD60FB">
      <w:pPr>
        <w:pStyle w:val="compactbullet"/>
        <w:numPr>
          <w:ilvl w:val="0"/>
          <w:numId w:val="13"/>
        </w:numPr>
        <w:ind w:left="567" w:hanging="454"/>
        <w:rPr>
          <w:rFonts w:ascii="Arial" w:hAnsi="Arial" w:cs="Arial"/>
          <w:sz w:val="22"/>
          <w:szCs w:val="22"/>
          <w:lang w:val="en-US"/>
        </w:rPr>
      </w:pPr>
      <w:r w:rsidRPr="00BD60FB">
        <w:rPr>
          <w:rFonts w:ascii="Arial" w:hAnsi="Arial" w:cs="Arial"/>
          <w:i/>
          <w:sz w:val="22"/>
          <w:szCs w:val="22"/>
          <w:lang w:val="en-US"/>
        </w:rPr>
        <w:t>Catchment and Land Protection Act 1994</w:t>
      </w:r>
      <w:r w:rsidRPr="00BD60FB">
        <w:rPr>
          <w:rFonts w:ascii="Arial" w:hAnsi="Arial" w:cs="Arial"/>
          <w:sz w:val="22"/>
          <w:szCs w:val="22"/>
          <w:lang w:val="en-US"/>
        </w:rPr>
        <w:t xml:space="preserve"> (C&amp;LP Act)</w:t>
      </w:r>
    </w:p>
    <w:p w:rsidR="00DA4D43" w:rsidRPr="00BD60FB" w:rsidRDefault="00BD60FB" w:rsidP="00BD60FB">
      <w:pPr>
        <w:pStyle w:val="compactbullet"/>
        <w:numPr>
          <w:ilvl w:val="0"/>
          <w:numId w:val="13"/>
        </w:numPr>
        <w:ind w:left="567" w:hanging="454"/>
        <w:rPr>
          <w:rFonts w:ascii="Arial" w:hAnsi="Arial" w:cs="Arial"/>
          <w:sz w:val="22"/>
          <w:szCs w:val="22"/>
          <w:lang w:val="en-US"/>
        </w:rPr>
      </w:pPr>
      <w:r>
        <w:rPr>
          <w:rFonts w:ascii="Arial" w:hAnsi="Arial" w:cs="Arial"/>
          <w:sz w:val="22"/>
          <w:szCs w:val="22"/>
          <w:lang w:val="en-US"/>
        </w:rPr>
        <w:t>FFG Act</w:t>
      </w:r>
    </w:p>
    <w:p w:rsidR="00DA4D43" w:rsidRPr="00BD60FB" w:rsidRDefault="00DA4D43" w:rsidP="00BD60FB">
      <w:pPr>
        <w:pStyle w:val="compactbullet"/>
        <w:numPr>
          <w:ilvl w:val="0"/>
          <w:numId w:val="13"/>
        </w:numPr>
        <w:ind w:left="567" w:hanging="454"/>
        <w:rPr>
          <w:rFonts w:ascii="Arial" w:hAnsi="Arial" w:cs="Arial"/>
          <w:i/>
          <w:sz w:val="22"/>
          <w:szCs w:val="22"/>
          <w:lang w:val="en-US"/>
        </w:rPr>
      </w:pPr>
      <w:r w:rsidRPr="00BD60FB">
        <w:rPr>
          <w:rFonts w:ascii="Arial" w:hAnsi="Arial" w:cs="Arial"/>
          <w:i/>
          <w:sz w:val="22"/>
          <w:szCs w:val="22"/>
          <w:lang w:val="en-US"/>
        </w:rPr>
        <w:t>Wildlife Act 1975</w:t>
      </w:r>
    </w:p>
    <w:p w:rsidR="00DA4D43" w:rsidRPr="00BD60FB" w:rsidRDefault="00DA4D43" w:rsidP="00BD60FB">
      <w:pPr>
        <w:pStyle w:val="compactbullet"/>
        <w:numPr>
          <w:ilvl w:val="0"/>
          <w:numId w:val="13"/>
        </w:numPr>
        <w:ind w:left="567" w:hanging="454"/>
        <w:rPr>
          <w:rFonts w:ascii="Arial" w:hAnsi="Arial" w:cs="Arial"/>
          <w:i/>
          <w:sz w:val="22"/>
          <w:szCs w:val="22"/>
          <w:lang w:val="en-US"/>
        </w:rPr>
      </w:pPr>
      <w:r w:rsidRPr="00BD60FB">
        <w:rPr>
          <w:rFonts w:ascii="Arial" w:hAnsi="Arial" w:cs="Arial"/>
          <w:i/>
          <w:sz w:val="22"/>
          <w:szCs w:val="22"/>
          <w:lang w:val="en-US"/>
        </w:rPr>
        <w:t>Water Act 1989</w:t>
      </w:r>
    </w:p>
    <w:p w:rsidR="00DA4D43" w:rsidRPr="00BD60FB" w:rsidRDefault="00DA4D43" w:rsidP="00BD60FB">
      <w:pPr>
        <w:pStyle w:val="compactbullet"/>
        <w:numPr>
          <w:ilvl w:val="0"/>
          <w:numId w:val="13"/>
        </w:numPr>
        <w:ind w:left="567" w:hanging="454"/>
        <w:rPr>
          <w:rFonts w:ascii="Arial" w:hAnsi="Arial" w:cs="Arial"/>
          <w:sz w:val="22"/>
          <w:szCs w:val="22"/>
          <w:lang w:val="en-US"/>
        </w:rPr>
      </w:pPr>
      <w:r w:rsidRPr="00BD60FB">
        <w:rPr>
          <w:rFonts w:ascii="Arial" w:hAnsi="Arial" w:cs="Arial"/>
          <w:i/>
          <w:sz w:val="22"/>
          <w:szCs w:val="22"/>
          <w:lang w:val="en-US"/>
        </w:rPr>
        <w:t>Road Management Act 2004</w:t>
      </w:r>
      <w:r w:rsidRPr="00BD60FB">
        <w:rPr>
          <w:rFonts w:ascii="Arial" w:hAnsi="Arial" w:cs="Arial"/>
          <w:sz w:val="22"/>
          <w:szCs w:val="22"/>
          <w:lang w:val="en-US"/>
        </w:rPr>
        <w:t xml:space="preserve"> (RM Act)</w:t>
      </w:r>
    </w:p>
    <w:p w:rsidR="00FE3598" w:rsidRPr="00BD60FB" w:rsidRDefault="00DA4D43" w:rsidP="00BD60FB">
      <w:pPr>
        <w:pStyle w:val="compactbullet"/>
        <w:numPr>
          <w:ilvl w:val="0"/>
          <w:numId w:val="13"/>
        </w:numPr>
        <w:ind w:left="567" w:hanging="454"/>
        <w:rPr>
          <w:rFonts w:ascii="Arial" w:hAnsi="Arial" w:cs="Arial"/>
          <w:i/>
          <w:sz w:val="22"/>
          <w:szCs w:val="22"/>
          <w:lang w:val="en-US"/>
        </w:rPr>
      </w:pPr>
      <w:r w:rsidRPr="00BD60FB">
        <w:rPr>
          <w:rFonts w:ascii="Arial" w:hAnsi="Arial" w:cs="Arial"/>
          <w:i/>
          <w:sz w:val="22"/>
          <w:szCs w:val="22"/>
          <w:lang w:val="en-US"/>
        </w:rPr>
        <w:t>Crown Land (Reserves) Act 1978</w:t>
      </w:r>
    </w:p>
    <w:p w:rsidR="00FE3598" w:rsidRPr="00BD60FB" w:rsidRDefault="00FE3598" w:rsidP="00BD60FB">
      <w:pPr>
        <w:pStyle w:val="compactbullet"/>
        <w:numPr>
          <w:ilvl w:val="0"/>
          <w:numId w:val="13"/>
        </w:numPr>
        <w:ind w:left="567" w:hanging="454"/>
        <w:rPr>
          <w:rFonts w:ascii="Arial" w:hAnsi="Arial" w:cs="Arial"/>
          <w:i/>
          <w:sz w:val="22"/>
          <w:szCs w:val="22"/>
          <w:lang w:val="en-US"/>
        </w:rPr>
      </w:pPr>
      <w:r w:rsidRPr="00BD60FB">
        <w:rPr>
          <w:rFonts w:ascii="Arial" w:hAnsi="Arial" w:cs="Arial"/>
          <w:i/>
          <w:sz w:val="22"/>
          <w:szCs w:val="22"/>
          <w:lang w:val="en-US"/>
        </w:rPr>
        <w:t>Land Act 1958</w:t>
      </w:r>
    </w:p>
    <w:p w:rsidR="0014741D" w:rsidRPr="006458F4" w:rsidRDefault="00BF7C8B" w:rsidP="00BD60FB">
      <w:pPr>
        <w:pStyle w:val="compactbullet"/>
        <w:numPr>
          <w:ilvl w:val="0"/>
          <w:numId w:val="13"/>
        </w:numPr>
        <w:ind w:left="567" w:hanging="454"/>
        <w:rPr>
          <w:rFonts w:ascii="Arial" w:hAnsi="Arial" w:cs="Arial"/>
          <w:sz w:val="22"/>
          <w:szCs w:val="22"/>
        </w:rPr>
      </w:pPr>
      <w:r w:rsidRPr="006458F4">
        <w:rPr>
          <w:rFonts w:ascii="Arial" w:hAnsi="Arial" w:cs="Arial"/>
          <w:sz w:val="22"/>
          <w:szCs w:val="22"/>
          <w:lang w:val="en-US"/>
        </w:rPr>
        <w:t>EPBC Act</w:t>
      </w:r>
      <w:r w:rsidR="00BD60FB">
        <w:rPr>
          <w:rFonts w:ascii="Arial" w:hAnsi="Arial" w:cs="Arial"/>
          <w:sz w:val="22"/>
          <w:szCs w:val="22"/>
          <w:lang w:val="en-US"/>
        </w:rPr>
        <w:t>.</w:t>
      </w:r>
    </w:p>
    <w:p w:rsidR="0014741D" w:rsidRPr="006458F4" w:rsidRDefault="0014741D" w:rsidP="009D5751">
      <w:pPr>
        <w:pStyle w:val="subbullet"/>
        <w:spacing w:before="120" w:after="120"/>
        <w:ind w:left="0" w:firstLine="0"/>
        <w:rPr>
          <w:rFonts w:ascii="Arial" w:hAnsi="Arial" w:cs="Arial"/>
          <w:sz w:val="22"/>
          <w:szCs w:val="22"/>
        </w:rPr>
      </w:pPr>
      <w:r w:rsidRPr="006458F4">
        <w:rPr>
          <w:rFonts w:ascii="Arial" w:hAnsi="Arial" w:cs="Arial"/>
          <w:sz w:val="22"/>
          <w:szCs w:val="22"/>
        </w:rPr>
        <w:t>The proponent will also need to identify and address other relevant policies, strategies, subordinate legislation and related management or planning processes that may be relevant to the assessment of the project</w:t>
      </w:r>
      <w:r w:rsidR="004A7AC3" w:rsidRPr="006458F4">
        <w:rPr>
          <w:rFonts w:ascii="Arial" w:hAnsi="Arial" w:cs="Arial"/>
          <w:sz w:val="22"/>
          <w:szCs w:val="22"/>
        </w:rPr>
        <w:t xml:space="preserve">, for </w:t>
      </w:r>
      <w:r w:rsidR="00A57487" w:rsidRPr="006458F4">
        <w:rPr>
          <w:rFonts w:ascii="Arial" w:hAnsi="Arial" w:cs="Arial"/>
          <w:sz w:val="22"/>
          <w:szCs w:val="22"/>
        </w:rPr>
        <w:t>example</w:t>
      </w:r>
      <w:r w:rsidRPr="006458F4">
        <w:rPr>
          <w:rFonts w:ascii="Arial" w:hAnsi="Arial" w:cs="Arial"/>
          <w:sz w:val="22"/>
          <w:szCs w:val="22"/>
        </w:rPr>
        <w:t xml:space="preserve">: state </w:t>
      </w:r>
      <w:r w:rsidR="004A7AC3" w:rsidRPr="006458F4">
        <w:rPr>
          <w:rFonts w:ascii="Arial" w:hAnsi="Arial" w:cs="Arial"/>
          <w:sz w:val="22"/>
          <w:szCs w:val="22"/>
        </w:rPr>
        <w:t xml:space="preserve">planning </w:t>
      </w:r>
      <w:r w:rsidRPr="006458F4">
        <w:rPr>
          <w:rFonts w:ascii="Arial" w:hAnsi="Arial" w:cs="Arial"/>
          <w:sz w:val="22"/>
          <w:szCs w:val="22"/>
        </w:rPr>
        <w:t xml:space="preserve">policy in relation to the </w:t>
      </w:r>
      <w:r w:rsidR="00835C4F">
        <w:rPr>
          <w:rFonts w:ascii="Arial" w:hAnsi="Arial" w:cs="Arial"/>
          <w:sz w:val="22"/>
          <w:szCs w:val="22"/>
        </w:rPr>
        <w:t>biodiversity</w:t>
      </w:r>
      <w:r w:rsidRPr="006458F4">
        <w:rPr>
          <w:rFonts w:ascii="Arial" w:hAnsi="Arial" w:cs="Arial"/>
          <w:i/>
          <w:sz w:val="22"/>
          <w:szCs w:val="22"/>
        </w:rPr>
        <w:t xml:space="preserve">, </w:t>
      </w:r>
      <w:r w:rsidRPr="006458F4">
        <w:rPr>
          <w:rFonts w:ascii="Arial" w:hAnsi="Arial" w:cs="Arial"/>
          <w:sz w:val="22"/>
          <w:szCs w:val="22"/>
        </w:rPr>
        <w:t xml:space="preserve">EPBC Act policy statements and recovery plans for nationally listed threatened species and ecological communities, </w:t>
      </w:r>
      <w:r w:rsidRPr="006458F4">
        <w:rPr>
          <w:rFonts w:ascii="Arial" w:hAnsi="Arial" w:cs="Arial"/>
          <w:i/>
          <w:sz w:val="22"/>
          <w:szCs w:val="22"/>
        </w:rPr>
        <w:t xml:space="preserve">Goulburn Broken </w:t>
      </w:r>
      <w:r w:rsidRPr="006458F4">
        <w:rPr>
          <w:rFonts w:ascii="Arial" w:hAnsi="Arial" w:cs="Arial"/>
          <w:sz w:val="22"/>
          <w:szCs w:val="22"/>
        </w:rPr>
        <w:t xml:space="preserve">and </w:t>
      </w:r>
      <w:r w:rsidRPr="006458F4">
        <w:rPr>
          <w:rFonts w:ascii="Arial" w:hAnsi="Arial" w:cs="Arial"/>
          <w:i/>
          <w:sz w:val="22"/>
          <w:szCs w:val="22"/>
        </w:rPr>
        <w:t xml:space="preserve">Port Phillip and Westernport </w:t>
      </w:r>
      <w:r w:rsidRPr="006458F4">
        <w:rPr>
          <w:rFonts w:ascii="Arial" w:hAnsi="Arial" w:cs="Arial"/>
          <w:sz w:val="22"/>
          <w:szCs w:val="22"/>
        </w:rPr>
        <w:t>regional catchment strategies</w:t>
      </w:r>
      <w:r w:rsidRPr="006458F4">
        <w:rPr>
          <w:rFonts w:ascii="Arial" w:hAnsi="Arial" w:cs="Arial"/>
          <w:i/>
          <w:sz w:val="22"/>
          <w:szCs w:val="22"/>
        </w:rPr>
        <w:t xml:space="preserve"> </w:t>
      </w:r>
      <w:r w:rsidRPr="006458F4">
        <w:rPr>
          <w:rFonts w:ascii="Arial" w:hAnsi="Arial" w:cs="Arial"/>
          <w:sz w:val="22"/>
          <w:szCs w:val="22"/>
        </w:rPr>
        <w:t>and relevant</w:t>
      </w:r>
      <w:r w:rsidR="00C05F2B" w:rsidRPr="006458F4">
        <w:rPr>
          <w:rFonts w:ascii="Arial" w:hAnsi="Arial" w:cs="Arial"/>
          <w:sz w:val="22"/>
          <w:szCs w:val="22"/>
        </w:rPr>
        <w:t xml:space="preserve"> provisions of the M</w:t>
      </w:r>
      <w:r w:rsidRPr="006458F4">
        <w:rPr>
          <w:rFonts w:ascii="Arial" w:hAnsi="Arial" w:cs="Arial"/>
          <w:sz w:val="22"/>
          <w:szCs w:val="22"/>
        </w:rPr>
        <w:t>itchell Planning Scheme.</w:t>
      </w:r>
    </w:p>
    <w:p w:rsidR="00DA4D43" w:rsidRPr="006458F4" w:rsidRDefault="00DA4D43" w:rsidP="007E48C0">
      <w:pPr>
        <w:pStyle w:val="Heading2"/>
      </w:pPr>
      <w:bookmarkStart w:id="51" w:name="_Toc358304807"/>
      <w:bookmarkStart w:id="52" w:name="_Toc360190162"/>
      <w:bookmarkStart w:id="53" w:name="_Toc362008097"/>
      <w:r w:rsidRPr="006458F4">
        <w:t>Outcomes of Consultation</w:t>
      </w:r>
      <w:bookmarkEnd w:id="51"/>
      <w:bookmarkEnd w:id="52"/>
      <w:bookmarkEnd w:id="53"/>
    </w:p>
    <w:p w:rsidR="00DA4D43" w:rsidRPr="006458F4" w:rsidRDefault="00DA4D43" w:rsidP="00C1740C">
      <w:pPr>
        <w:autoSpaceDE w:val="0"/>
        <w:autoSpaceDN w:val="0"/>
        <w:adjustRightInd w:val="0"/>
        <w:rPr>
          <w:rFonts w:ascii="Arial" w:hAnsi="Arial" w:cs="Arial"/>
          <w:sz w:val="22"/>
          <w:szCs w:val="22"/>
        </w:rPr>
      </w:pPr>
      <w:r w:rsidRPr="006458F4">
        <w:rPr>
          <w:rFonts w:ascii="Arial" w:hAnsi="Arial" w:cs="Arial"/>
          <w:sz w:val="22"/>
          <w:szCs w:val="22"/>
        </w:rPr>
        <w:t xml:space="preserve">The proponent is responsible for informing the public and consulting with stakeholders throughout the </w:t>
      </w:r>
      <w:r w:rsidR="004A7AC3" w:rsidRPr="006458F4">
        <w:rPr>
          <w:rFonts w:ascii="Arial" w:hAnsi="Arial" w:cs="Arial"/>
          <w:sz w:val="22"/>
          <w:szCs w:val="22"/>
        </w:rPr>
        <w:t>preparation of the EES</w:t>
      </w:r>
      <w:r w:rsidRPr="006458F4">
        <w:rPr>
          <w:rFonts w:ascii="Arial" w:hAnsi="Arial" w:cs="Arial"/>
          <w:sz w:val="22"/>
          <w:szCs w:val="22"/>
        </w:rPr>
        <w:t xml:space="preserve"> in accordance with a suitable ‘EES Consultation Plan’ (refe</w:t>
      </w:r>
      <w:r w:rsidR="009D5751">
        <w:rPr>
          <w:rFonts w:ascii="Arial" w:hAnsi="Arial" w:cs="Arial"/>
          <w:sz w:val="22"/>
          <w:szCs w:val="22"/>
        </w:rPr>
        <w:t>r to section 2.3</w:t>
      </w:r>
      <w:r w:rsidR="003B10C5" w:rsidRPr="006458F4">
        <w:rPr>
          <w:rFonts w:ascii="Arial" w:hAnsi="Arial" w:cs="Arial"/>
          <w:sz w:val="22"/>
          <w:szCs w:val="22"/>
        </w:rPr>
        <w:t xml:space="preserve"> </w:t>
      </w:r>
      <w:r w:rsidRPr="006458F4">
        <w:rPr>
          <w:rFonts w:ascii="Arial" w:hAnsi="Arial" w:cs="Arial"/>
          <w:sz w:val="22"/>
          <w:szCs w:val="22"/>
        </w:rPr>
        <w:t xml:space="preserve">of this document). </w:t>
      </w:r>
    </w:p>
    <w:p w:rsidR="009A36FE" w:rsidRPr="006458F4" w:rsidRDefault="00DA4D43" w:rsidP="00C1740C">
      <w:pPr>
        <w:autoSpaceDE w:val="0"/>
        <w:autoSpaceDN w:val="0"/>
        <w:adjustRightInd w:val="0"/>
        <w:rPr>
          <w:rFonts w:ascii="Arial" w:hAnsi="Arial" w:cs="Arial"/>
          <w:sz w:val="22"/>
          <w:szCs w:val="22"/>
        </w:rPr>
      </w:pPr>
      <w:r w:rsidRPr="006458F4">
        <w:rPr>
          <w:rFonts w:ascii="Arial" w:hAnsi="Arial" w:cs="Arial"/>
          <w:sz w:val="22"/>
          <w:szCs w:val="22"/>
        </w:rPr>
        <w:t>Further to this, the EES should document the process and results of the consultation undertaken</w:t>
      </w:r>
      <w:r w:rsidR="004A7AC3" w:rsidRPr="006458F4">
        <w:rPr>
          <w:rFonts w:ascii="Arial" w:hAnsi="Arial" w:cs="Arial"/>
          <w:sz w:val="22"/>
          <w:szCs w:val="22"/>
        </w:rPr>
        <w:t xml:space="preserve"> during preparation of the EES</w:t>
      </w:r>
      <w:r w:rsidRPr="006458F4">
        <w:rPr>
          <w:rFonts w:ascii="Arial" w:hAnsi="Arial" w:cs="Arial"/>
          <w:sz w:val="22"/>
          <w:szCs w:val="22"/>
        </w:rPr>
        <w:t>, including</w:t>
      </w:r>
      <w:r w:rsidR="004A7AC3" w:rsidRPr="006458F4">
        <w:rPr>
          <w:rFonts w:ascii="Arial" w:hAnsi="Arial" w:cs="Arial"/>
          <w:sz w:val="22"/>
          <w:szCs w:val="22"/>
        </w:rPr>
        <w:t xml:space="preserve"> i</w:t>
      </w:r>
      <w:r w:rsidRPr="006458F4">
        <w:rPr>
          <w:rFonts w:ascii="Arial" w:hAnsi="Arial" w:cs="Arial"/>
          <w:sz w:val="22"/>
          <w:szCs w:val="22"/>
        </w:rPr>
        <w:t xml:space="preserve">ssues raised and suggestions </w:t>
      </w:r>
      <w:r w:rsidR="004A7AC3" w:rsidRPr="006458F4">
        <w:rPr>
          <w:rFonts w:ascii="Arial" w:hAnsi="Arial" w:cs="Arial"/>
          <w:sz w:val="22"/>
          <w:szCs w:val="22"/>
        </w:rPr>
        <w:t xml:space="preserve">made by </w:t>
      </w:r>
      <w:r w:rsidRPr="006458F4">
        <w:rPr>
          <w:rFonts w:ascii="Arial" w:hAnsi="Arial" w:cs="Arial"/>
          <w:sz w:val="22"/>
          <w:szCs w:val="22"/>
        </w:rPr>
        <w:t xml:space="preserve">stakeholders or members of the public and the responses </w:t>
      </w:r>
      <w:r w:rsidR="004A7AC3" w:rsidRPr="006458F4">
        <w:rPr>
          <w:rFonts w:ascii="Arial" w:hAnsi="Arial" w:cs="Arial"/>
          <w:sz w:val="22"/>
          <w:szCs w:val="22"/>
        </w:rPr>
        <w:t xml:space="preserve">then </w:t>
      </w:r>
      <w:r w:rsidRPr="006458F4">
        <w:rPr>
          <w:rFonts w:ascii="Arial" w:hAnsi="Arial" w:cs="Arial"/>
          <w:sz w:val="22"/>
          <w:szCs w:val="22"/>
        </w:rPr>
        <w:t xml:space="preserve">made by the proponent in the context of the EES studies or </w:t>
      </w:r>
      <w:r w:rsidR="004A7AC3" w:rsidRPr="006458F4">
        <w:rPr>
          <w:rFonts w:ascii="Arial" w:hAnsi="Arial" w:cs="Arial"/>
          <w:sz w:val="22"/>
          <w:szCs w:val="22"/>
        </w:rPr>
        <w:t>the associated consideration of</w:t>
      </w:r>
      <w:r w:rsidRPr="006458F4">
        <w:rPr>
          <w:rFonts w:ascii="Arial" w:hAnsi="Arial" w:cs="Arial"/>
          <w:sz w:val="22"/>
          <w:szCs w:val="22"/>
        </w:rPr>
        <w:t xml:space="preserve"> mitigation measures</w:t>
      </w:r>
      <w:r w:rsidR="004A7AC3" w:rsidRPr="006458F4">
        <w:rPr>
          <w:rFonts w:ascii="Arial" w:hAnsi="Arial" w:cs="Arial"/>
          <w:sz w:val="22"/>
          <w:szCs w:val="22"/>
        </w:rPr>
        <w:t>.</w:t>
      </w:r>
      <w:r w:rsidRPr="006458F4">
        <w:rPr>
          <w:rFonts w:ascii="Arial" w:hAnsi="Arial" w:cs="Arial"/>
          <w:sz w:val="22"/>
          <w:szCs w:val="22"/>
        </w:rPr>
        <w:t xml:space="preserve"> </w:t>
      </w:r>
    </w:p>
    <w:p w:rsidR="00DA4D43" w:rsidRPr="006458F4" w:rsidRDefault="00DA4D43" w:rsidP="007E48C0">
      <w:pPr>
        <w:pStyle w:val="Heading2"/>
      </w:pPr>
      <w:bookmarkStart w:id="54" w:name="_Toc360190163"/>
      <w:bookmarkStart w:id="55" w:name="_Toc362008098"/>
      <w:r w:rsidRPr="006458F4">
        <w:t>Draft Evaluation Objectives</w:t>
      </w:r>
      <w:bookmarkEnd w:id="54"/>
      <w:bookmarkEnd w:id="55"/>
    </w:p>
    <w:p w:rsidR="00DA4D43" w:rsidRPr="006458F4" w:rsidRDefault="00DA4D43" w:rsidP="00C1740C">
      <w:pPr>
        <w:rPr>
          <w:rFonts w:ascii="Arial" w:hAnsi="Arial" w:cs="Arial"/>
          <w:sz w:val="22"/>
          <w:szCs w:val="22"/>
          <w:lang w:eastAsia="en-AU"/>
        </w:rPr>
      </w:pPr>
      <w:r w:rsidRPr="006458F4">
        <w:rPr>
          <w:rFonts w:ascii="Arial" w:hAnsi="Arial" w:cs="Arial"/>
          <w:sz w:val="22"/>
          <w:szCs w:val="22"/>
          <w:lang w:eastAsia="en-AU"/>
        </w:rPr>
        <w:t xml:space="preserve">The following draft evaluation objectives identify </w:t>
      </w:r>
      <w:r w:rsidR="00835C4F">
        <w:rPr>
          <w:rFonts w:ascii="Arial" w:hAnsi="Arial" w:cs="Arial"/>
          <w:sz w:val="22"/>
          <w:szCs w:val="22"/>
          <w:lang w:eastAsia="en-AU"/>
        </w:rPr>
        <w:t>high-level</w:t>
      </w:r>
      <w:r w:rsidR="00835C4F" w:rsidRPr="006458F4">
        <w:rPr>
          <w:rFonts w:ascii="Arial" w:hAnsi="Arial" w:cs="Arial"/>
          <w:sz w:val="22"/>
          <w:szCs w:val="22"/>
          <w:lang w:eastAsia="en-AU"/>
        </w:rPr>
        <w:t xml:space="preserve"> </w:t>
      </w:r>
      <w:r w:rsidR="00835C4F">
        <w:rPr>
          <w:rFonts w:ascii="Arial" w:hAnsi="Arial" w:cs="Arial"/>
          <w:sz w:val="22"/>
          <w:szCs w:val="22"/>
          <w:lang w:eastAsia="en-AU"/>
        </w:rPr>
        <w:t xml:space="preserve">objectives for evaluating the </w:t>
      </w:r>
      <w:r w:rsidRPr="006458F4">
        <w:rPr>
          <w:rFonts w:ascii="Arial" w:hAnsi="Arial" w:cs="Arial"/>
          <w:sz w:val="22"/>
          <w:szCs w:val="22"/>
          <w:lang w:eastAsia="en-AU"/>
        </w:rPr>
        <w:t>outcomes</w:t>
      </w:r>
      <w:r w:rsidR="00835C4F">
        <w:rPr>
          <w:rFonts w:ascii="Arial" w:hAnsi="Arial" w:cs="Arial"/>
          <w:sz w:val="22"/>
          <w:szCs w:val="22"/>
          <w:lang w:eastAsia="en-AU"/>
        </w:rPr>
        <w:t xml:space="preserve"> of the project</w:t>
      </w:r>
      <w:r w:rsidRPr="006458F4">
        <w:rPr>
          <w:rFonts w:ascii="Arial" w:hAnsi="Arial" w:cs="Arial"/>
          <w:sz w:val="22"/>
          <w:szCs w:val="22"/>
          <w:lang w:eastAsia="en-AU"/>
        </w:rPr>
        <w:t xml:space="preserve"> in the contex</w:t>
      </w:r>
      <w:r w:rsidR="009D5751">
        <w:rPr>
          <w:rFonts w:ascii="Arial" w:hAnsi="Arial" w:cs="Arial"/>
          <w:sz w:val="22"/>
          <w:szCs w:val="22"/>
          <w:lang w:eastAsia="en-AU"/>
        </w:rPr>
        <w:t xml:space="preserve">t of </w:t>
      </w:r>
      <w:r w:rsidR="00835C4F">
        <w:rPr>
          <w:rFonts w:ascii="Arial" w:hAnsi="Arial" w:cs="Arial"/>
          <w:sz w:val="22"/>
          <w:szCs w:val="22"/>
          <w:lang w:eastAsia="en-AU"/>
        </w:rPr>
        <w:t xml:space="preserve">its </w:t>
      </w:r>
      <w:r w:rsidR="009D5751">
        <w:rPr>
          <w:rFonts w:ascii="Arial" w:hAnsi="Arial" w:cs="Arial"/>
          <w:sz w:val="22"/>
          <w:szCs w:val="22"/>
          <w:lang w:eastAsia="en-AU"/>
        </w:rPr>
        <w:t>potential effects.</w:t>
      </w:r>
      <w:r w:rsidRPr="006458F4">
        <w:rPr>
          <w:rFonts w:ascii="Arial" w:hAnsi="Arial" w:cs="Arial"/>
          <w:sz w:val="22"/>
          <w:szCs w:val="22"/>
          <w:lang w:eastAsia="en-AU"/>
        </w:rPr>
        <w:t xml:space="preserve"> They provide a framework to guide an integrated assessment of environmental effects, in accordance w</w:t>
      </w:r>
      <w:r w:rsidR="009D5751">
        <w:rPr>
          <w:rFonts w:ascii="Arial" w:hAnsi="Arial" w:cs="Arial"/>
          <w:sz w:val="22"/>
          <w:szCs w:val="22"/>
          <w:lang w:eastAsia="en-AU"/>
        </w:rPr>
        <w:t>ith the Ministerial Guidelines.</w:t>
      </w:r>
      <w:r w:rsidRPr="006458F4">
        <w:rPr>
          <w:rFonts w:ascii="Arial" w:hAnsi="Arial" w:cs="Arial"/>
          <w:sz w:val="22"/>
          <w:szCs w:val="22"/>
          <w:lang w:eastAsia="en-AU"/>
        </w:rPr>
        <w:t xml:space="preserve"> The objectives, together with specific assessment criteria, may be refined by the proponent as the EES is prepared. </w:t>
      </w:r>
    </w:p>
    <w:p w:rsidR="00DA4D43" w:rsidRPr="006458F4" w:rsidRDefault="00DA4D43" w:rsidP="00C1740C">
      <w:pPr>
        <w:rPr>
          <w:rFonts w:ascii="Arial" w:hAnsi="Arial" w:cs="Arial"/>
          <w:sz w:val="22"/>
          <w:szCs w:val="22"/>
          <w:lang w:eastAsia="en-AU"/>
        </w:rPr>
      </w:pPr>
      <w:r w:rsidRPr="006458F4">
        <w:rPr>
          <w:rFonts w:ascii="Arial" w:hAnsi="Arial" w:cs="Arial"/>
          <w:sz w:val="22"/>
          <w:szCs w:val="22"/>
          <w:lang w:eastAsia="en-AU"/>
        </w:rPr>
        <w:t>The framing of the draft objectives reflects</w:t>
      </w:r>
      <w:r w:rsidR="00835C4F">
        <w:rPr>
          <w:rFonts w:ascii="Arial" w:hAnsi="Arial" w:cs="Arial"/>
          <w:sz w:val="22"/>
          <w:szCs w:val="22"/>
          <w:lang w:eastAsia="en-AU"/>
        </w:rPr>
        <w:t>: the project’s objectives,</w:t>
      </w:r>
      <w:r w:rsidRPr="006458F4">
        <w:rPr>
          <w:rFonts w:ascii="Arial" w:hAnsi="Arial" w:cs="Arial"/>
          <w:sz w:val="22"/>
          <w:szCs w:val="22"/>
          <w:lang w:eastAsia="en-AU"/>
        </w:rPr>
        <w:t xml:space="preserve"> the key matters to be investigated for the EES (refer to section </w:t>
      </w:r>
      <w:r w:rsidR="006F08DC" w:rsidRPr="006458F4">
        <w:rPr>
          <w:rFonts w:ascii="Arial" w:hAnsi="Arial" w:cs="Arial"/>
          <w:sz w:val="22"/>
          <w:szCs w:val="22"/>
          <w:lang w:eastAsia="en-AU"/>
        </w:rPr>
        <w:t>1.3</w:t>
      </w:r>
      <w:r w:rsidRPr="006458F4">
        <w:rPr>
          <w:rFonts w:ascii="Arial" w:hAnsi="Arial" w:cs="Arial"/>
          <w:sz w:val="22"/>
          <w:szCs w:val="22"/>
          <w:lang w:eastAsia="en-AU"/>
        </w:rPr>
        <w:t xml:space="preserve">), relevant legislation and policies (section </w:t>
      </w:r>
      <w:r w:rsidR="004A5939">
        <w:fldChar w:fldCharType="begin"/>
      </w:r>
      <w:r w:rsidR="004A5939">
        <w:instrText xml:space="preserve"> REF _Ref360189013 \r \h  \* MERGEFORMAT </w:instrText>
      </w:r>
      <w:r w:rsidR="004A5939">
        <w:fldChar w:fldCharType="separate"/>
      </w:r>
      <w:r w:rsidR="005B6A52" w:rsidRPr="005B6A52">
        <w:rPr>
          <w:rFonts w:ascii="Arial" w:hAnsi="Arial" w:cs="Arial"/>
          <w:sz w:val="22"/>
          <w:szCs w:val="22"/>
          <w:lang w:eastAsia="en-AU"/>
        </w:rPr>
        <w:t>3.5</w:t>
      </w:r>
      <w:r w:rsidR="004A5939">
        <w:fldChar w:fldCharType="end"/>
      </w:r>
      <w:r w:rsidRPr="006458F4">
        <w:rPr>
          <w:rFonts w:ascii="Arial" w:hAnsi="Arial" w:cs="Arial"/>
          <w:sz w:val="22"/>
          <w:szCs w:val="22"/>
          <w:lang w:eastAsia="en-AU"/>
        </w:rPr>
        <w:t>), the objectives and principles of ecologically sustainable development and environmental protection, as well as environmental issues identified by the proponent in preliminary documentation.</w:t>
      </w:r>
    </w:p>
    <w:bookmarkEnd w:id="47"/>
    <w:p w:rsidR="000F54D5" w:rsidRPr="006458F4" w:rsidRDefault="000F54D5" w:rsidP="00C1740C">
      <w:pPr>
        <w:spacing w:before="0" w:line="240" w:lineRule="auto"/>
        <w:jc w:val="left"/>
        <w:rPr>
          <w:rFonts w:ascii="Arial" w:hAnsi="Arial" w:cs="Arial"/>
          <w:b/>
          <w:sz w:val="22"/>
          <w:szCs w:val="22"/>
          <w:lang w:eastAsia="en-AU"/>
        </w:rPr>
      </w:pPr>
      <w:r w:rsidRPr="006458F4">
        <w:rPr>
          <w:rFonts w:ascii="Arial" w:hAnsi="Arial" w:cs="Arial"/>
          <w:b/>
          <w:sz w:val="22"/>
          <w:szCs w:val="22"/>
        </w:rPr>
        <w:br w:type="page"/>
      </w:r>
    </w:p>
    <w:p w:rsidR="00CE627A" w:rsidRPr="006458F4" w:rsidRDefault="00CE627A" w:rsidP="00C1740C">
      <w:pPr>
        <w:pStyle w:val="PPVBody1"/>
        <w:keepNext/>
        <w:keepLines/>
        <w:spacing w:before="120" w:after="120"/>
        <w:jc w:val="both"/>
        <w:rPr>
          <w:rFonts w:ascii="Arial" w:hAnsi="Arial" w:cs="Arial"/>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7074"/>
        <w:gridCol w:w="1776"/>
      </w:tblGrid>
      <w:tr w:rsidR="000371CB" w:rsidRPr="006458F4" w:rsidTr="009D5751">
        <w:trPr>
          <w:trHeight w:val="472"/>
        </w:trPr>
        <w:tc>
          <w:tcPr>
            <w:tcW w:w="614" w:type="dxa"/>
            <w:shd w:val="clear" w:color="auto" w:fill="BFBFBF" w:themeFill="background1" w:themeFillShade="BF"/>
            <w:vAlign w:val="center"/>
          </w:tcPr>
          <w:p w:rsidR="00CE627A" w:rsidRPr="006458F4" w:rsidRDefault="000371CB" w:rsidP="009D5751">
            <w:pPr>
              <w:pStyle w:val="PPVBody1"/>
              <w:keepNext/>
              <w:keepLines/>
              <w:spacing w:before="0"/>
              <w:rPr>
                <w:rFonts w:ascii="Arial" w:hAnsi="Arial" w:cs="Arial"/>
                <w:b/>
                <w:sz w:val="22"/>
                <w:szCs w:val="22"/>
                <w:lang w:eastAsia="en-US"/>
              </w:rPr>
            </w:pPr>
            <w:r w:rsidRPr="006458F4">
              <w:rPr>
                <w:rFonts w:ascii="Arial" w:hAnsi="Arial" w:cs="Arial"/>
                <w:b/>
                <w:sz w:val="22"/>
                <w:szCs w:val="22"/>
              </w:rPr>
              <w:t>No.</w:t>
            </w:r>
          </w:p>
        </w:tc>
        <w:tc>
          <w:tcPr>
            <w:tcW w:w="7074" w:type="dxa"/>
            <w:shd w:val="clear" w:color="auto" w:fill="BFBFBF" w:themeFill="background1" w:themeFillShade="BF"/>
            <w:vAlign w:val="center"/>
          </w:tcPr>
          <w:p w:rsidR="00CE627A" w:rsidRPr="006458F4" w:rsidRDefault="00FB6351" w:rsidP="009D5751">
            <w:pPr>
              <w:pStyle w:val="PPVBody1"/>
              <w:keepNext/>
              <w:keepLines/>
              <w:spacing w:before="0"/>
              <w:rPr>
                <w:rFonts w:ascii="Arial" w:hAnsi="Arial" w:cs="Arial"/>
                <w:b/>
                <w:sz w:val="22"/>
                <w:szCs w:val="22"/>
                <w:lang w:eastAsia="en-US"/>
              </w:rPr>
            </w:pPr>
            <w:r w:rsidRPr="006458F4">
              <w:rPr>
                <w:rFonts w:ascii="Arial" w:hAnsi="Arial" w:cs="Arial"/>
                <w:b/>
                <w:sz w:val="22"/>
                <w:szCs w:val="22"/>
              </w:rPr>
              <w:t xml:space="preserve">Draft </w:t>
            </w:r>
            <w:r w:rsidR="000371CB" w:rsidRPr="006458F4">
              <w:rPr>
                <w:rFonts w:ascii="Arial" w:hAnsi="Arial" w:cs="Arial"/>
                <w:b/>
                <w:sz w:val="22"/>
                <w:szCs w:val="22"/>
              </w:rPr>
              <w:t>evaluation objectives</w:t>
            </w:r>
          </w:p>
        </w:tc>
        <w:tc>
          <w:tcPr>
            <w:tcW w:w="1776" w:type="dxa"/>
            <w:shd w:val="clear" w:color="auto" w:fill="BFBFBF" w:themeFill="background1" w:themeFillShade="BF"/>
            <w:vAlign w:val="center"/>
          </w:tcPr>
          <w:p w:rsidR="00CE627A" w:rsidRPr="006458F4" w:rsidRDefault="000371CB" w:rsidP="009D5751">
            <w:pPr>
              <w:pStyle w:val="PPVBody1"/>
              <w:keepNext/>
              <w:keepLines/>
              <w:spacing w:before="0"/>
              <w:rPr>
                <w:rFonts w:ascii="Arial" w:hAnsi="Arial" w:cs="Arial"/>
                <w:b/>
                <w:sz w:val="22"/>
                <w:szCs w:val="22"/>
                <w:lang w:eastAsia="en-US"/>
              </w:rPr>
            </w:pPr>
            <w:r w:rsidRPr="006458F4">
              <w:rPr>
                <w:rFonts w:ascii="Arial" w:hAnsi="Arial" w:cs="Arial"/>
                <w:b/>
                <w:sz w:val="22"/>
                <w:szCs w:val="22"/>
              </w:rPr>
              <w:t xml:space="preserve">Key </w:t>
            </w:r>
            <w:r w:rsidR="00BF7661" w:rsidRPr="006458F4">
              <w:rPr>
                <w:rFonts w:ascii="Arial" w:hAnsi="Arial" w:cs="Arial"/>
                <w:b/>
                <w:sz w:val="22"/>
                <w:szCs w:val="22"/>
              </w:rPr>
              <w:t>legislation</w:t>
            </w:r>
          </w:p>
        </w:tc>
      </w:tr>
      <w:tr w:rsidR="000371CB" w:rsidRPr="006458F4" w:rsidTr="009D5751">
        <w:tc>
          <w:tcPr>
            <w:tcW w:w="614" w:type="dxa"/>
          </w:tcPr>
          <w:p w:rsidR="009D5751" w:rsidRDefault="009D5751" w:rsidP="009D5751">
            <w:pPr>
              <w:pStyle w:val="PPVBody1"/>
              <w:numPr>
                <w:ilvl w:val="0"/>
                <w:numId w:val="11"/>
              </w:numPr>
              <w:spacing w:before="120"/>
              <w:ind w:left="357" w:hanging="357"/>
              <w:rPr>
                <w:rFonts w:ascii="Arial" w:hAnsi="Arial" w:cs="Arial"/>
                <w:sz w:val="22"/>
                <w:szCs w:val="22"/>
                <w:lang w:eastAsia="en-US"/>
              </w:rPr>
            </w:pPr>
          </w:p>
          <w:p w:rsidR="00CE627A" w:rsidRPr="009D5751" w:rsidRDefault="00CE627A" w:rsidP="009D5751">
            <w:pPr>
              <w:ind w:right="-470"/>
            </w:pPr>
          </w:p>
        </w:tc>
        <w:tc>
          <w:tcPr>
            <w:tcW w:w="7074" w:type="dxa"/>
          </w:tcPr>
          <w:p w:rsidR="00FA3BBF" w:rsidRPr="006458F4" w:rsidRDefault="005F4FCC" w:rsidP="00C1740C">
            <w:pPr>
              <w:pStyle w:val="PPVBody1"/>
              <w:keepNext/>
              <w:keepLines/>
              <w:spacing w:before="120" w:after="120"/>
              <w:rPr>
                <w:rFonts w:ascii="Arial" w:hAnsi="Arial" w:cs="Arial"/>
                <w:i/>
                <w:sz w:val="22"/>
                <w:szCs w:val="22"/>
              </w:rPr>
            </w:pPr>
            <w:r w:rsidRPr="006458F4">
              <w:rPr>
                <w:rFonts w:ascii="Arial" w:hAnsi="Arial" w:cs="Arial"/>
                <w:sz w:val="22"/>
                <w:szCs w:val="22"/>
                <w:lang w:eastAsia="en-US"/>
              </w:rPr>
              <w:t xml:space="preserve">Transport Network </w:t>
            </w:r>
            <w:r w:rsidR="00910BCD" w:rsidRPr="006458F4">
              <w:rPr>
                <w:rFonts w:ascii="Arial" w:hAnsi="Arial" w:cs="Arial"/>
                <w:sz w:val="22"/>
                <w:szCs w:val="22"/>
                <w:lang w:eastAsia="en-US"/>
              </w:rPr>
              <w:t>Performance</w:t>
            </w:r>
            <w:r w:rsidR="00E54132" w:rsidRPr="006458F4">
              <w:rPr>
                <w:rFonts w:ascii="Arial" w:hAnsi="Arial" w:cs="Arial"/>
                <w:sz w:val="22"/>
                <w:szCs w:val="22"/>
                <w:lang w:eastAsia="en-US"/>
              </w:rPr>
              <w:t xml:space="preserve"> </w:t>
            </w:r>
            <w:r w:rsidR="00C70992" w:rsidRPr="006458F4">
              <w:rPr>
                <w:rFonts w:ascii="Arial" w:hAnsi="Arial" w:cs="Arial"/>
                <w:sz w:val="22"/>
                <w:szCs w:val="22"/>
                <w:lang w:eastAsia="en-US"/>
              </w:rPr>
              <w:t>-</w:t>
            </w:r>
            <w:r w:rsidR="00C70992" w:rsidRPr="006458F4">
              <w:rPr>
                <w:rFonts w:ascii="Arial" w:hAnsi="Arial" w:cs="Arial"/>
                <w:b/>
                <w:i/>
                <w:sz w:val="22"/>
                <w:szCs w:val="22"/>
                <w:lang w:eastAsia="en-US"/>
              </w:rPr>
              <w:t xml:space="preserve"> </w:t>
            </w:r>
            <w:r w:rsidR="006573BE" w:rsidRPr="006458F4">
              <w:rPr>
                <w:rFonts w:ascii="Arial" w:hAnsi="Arial" w:cs="Arial"/>
                <w:i/>
                <w:sz w:val="22"/>
                <w:szCs w:val="22"/>
              </w:rPr>
              <w:t>To improve road safety, traffic performance and general amenity, particularly in the townships of Kilmore and Wallan, by developing a Northern Highway bypass which will be effective in attracting through traffic, especially heavy vehicles, and provide better connections to the existing local transport network.</w:t>
            </w:r>
          </w:p>
        </w:tc>
        <w:tc>
          <w:tcPr>
            <w:tcW w:w="1776" w:type="dxa"/>
          </w:tcPr>
          <w:p w:rsidR="00CE627A" w:rsidRPr="009D5751" w:rsidRDefault="00BF7661" w:rsidP="009D5751">
            <w:pPr>
              <w:pStyle w:val="PPVBody1"/>
              <w:keepNext/>
              <w:keepLines/>
              <w:spacing w:before="120"/>
              <w:rPr>
                <w:rFonts w:ascii="Arial" w:hAnsi="Arial" w:cs="Arial"/>
                <w:sz w:val="22"/>
                <w:szCs w:val="22"/>
                <w:lang w:eastAsia="en-US"/>
              </w:rPr>
            </w:pPr>
            <w:r w:rsidRPr="009D5751">
              <w:rPr>
                <w:rFonts w:ascii="Arial" w:hAnsi="Arial" w:cs="Arial"/>
                <w:sz w:val="22"/>
                <w:szCs w:val="22"/>
                <w:lang w:eastAsia="en-US"/>
              </w:rPr>
              <w:t>TI Act</w:t>
            </w:r>
          </w:p>
          <w:p w:rsidR="00835C4F" w:rsidRPr="009D5751" w:rsidRDefault="00835C4F" w:rsidP="00835C4F">
            <w:pPr>
              <w:pStyle w:val="PPVBody1"/>
              <w:spacing w:before="120"/>
              <w:rPr>
                <w:rFonts w:ascii="Arial" w:hAnsi="Arial" w:cs="Arial"/>
                <w:sz w:val="22"/>
                <w:szCs w:val="22"/>
              </w:rPr>
            </w:pPr>
            <w:r w:rsidRPr="009D5751">
              <w:rPr>
                <w:rFonts w:ascii="Arial" w:hAnsi="Arial" w:cs="Arial"/>
                <w:sz w:val="22"/>
                <w:szCs w:val="22"/>
              </w:rPr>
              <w:t>P&amp;E Act</w:t>
            </w:r>
          </w:p>
          <w:p w:rsidR="00BF7661" w:rsidRPr="009D5751" w:rsidRDefault="009D5751" w:rsidP="009D5751">
            <w:pPr>
              <w:pStyle w:val="PPVBody1"/>
              <w:keepNext/>
              <w:keepLines/>
              <w:spacing w:before="120"/>
              <w:rPr>
                <w:rFonts w:ascii="Arial" w:hAnsi="Arial" w:cs="Arial"/>
                <w:sz w:val="22"/>
                <w:szCs w:val="22"/>
                <w:lang w:eastAsia="en-US"/>
              </w:rPr>
            </w:pPr>
            <w:r>
              <w:rPr>
                <w:rFonts w:ascii="Arial" w:hAnsi="Arial" w:cs="Arial"/>
                <w:sz w:val="22"/>
                <w:szCs w:val="22"/>
                <w:lang w:eastAsia="en-US"/>
              </w:rPr>
              <w:t>RM</w:t>
            </w:r>
            <w:r w:rsidR="00BF7661" w:rsidRPr="009D5751">
              <w:rPr>
                <w:rFonts w:ascii="Arial" w:hAnsi="Arial" w:cs="Arial"/>
                <w:sz w:val="22"/>
                <w:szCs w:val="22"/>
                <w:lang w:eastAsia="en-US"/>
              </w:rPr>
              <w:t xml:space="preserve"> Act</w:t>
            </w:r>
          </w:p>
        </w:tc>
      </w:tr>
      <w:tr w:rsidR="000371CB" w:rsidRPr="006458F4" w:rsidTr="009D5751">
        <w:tc>
          <w:tcPr>
            <w:tcW w:w="614" w:type="dxa"/>
          </w:tcPr>
          <w:p w:rsidR="00CE627A" w:rsidRPr="006458F4" w:rsidRDefault="00CE627A" w:rsidP="009D5751">
            <w:pPr>
              <w:pStyle w:val="PPVBody1"/>
              <w:numPr>
                <w:ilvl w:val="0"/>
                <w:numId w:val="11"/>
              </w:numPr>
              <w:spacing w:before="120"/>
              <w:ind w:left="357" w:hanging="357"/>
              <w:rPr>
                <w:rFonts w:ascii="Arial" w:hAnsi="Arial" w:cs="Arial"/>
                <w:sz w:val="22"/>
                <w:szCs w:val="22"/>
                <w:lang w:eastAsia="en-US"/>
              </w:rPr>
            </w:pPr>
          </w:p>
        </w:tc>
        <w:tc>
          <w:tcPr>
            <w:tcW w:w="7074" w:type="dxa"/>
          </w:tcPr>
          <w:p w:rsidR="00DD67C1" w:rsidRPr="006458F4" w:rsidRDefault="00B10519" w:rsidP="00C1740C">
            <w:pPr>
              <w:keepNext/>
              <w:spacing w:after="120"/>
              <w:rPr>
                <w:rFonts w:ascii="Arial" w:hAnsi="Arial" w:cs="Arial"/>
                <w:sz w:val="22"/>
                <w:szCs w:val="22"/>
              </w:rPr>
            </w:pPr>
            <w:r w:rsidRPr="006458F4">
              <w:rPr>
                <w:rFonts w:ascii="Arial" w:hAnsi="Arial" w:cs="Arial"/>
                <w:sz w:val="22"/>
                <w:szCs w:val="22"/>
              </w:rPr>
              <w:t>Noise and Dust</w:t>
            </w:r>
            <w:r w:rsidR="008222E7" w:rsidRPr="006458F4">
              <w:rPr>
                <w:rFonts w:ascii="Arial" w:hAnsi="Arial" w:cs="Arial"/>
                <w:sz w:val="22"/>
                <w:szCs w:val="22"/>
              </w:rPr>
              <w:t xml:space="preserve"> </w:t>
            </w:r>
            <w:r w:rsidR="00C70992" w:rsidRPr="006458F4">
              <w:rPr>
                <w:rFonts w:ascii="Arial" w:hAnsi="Arial" w:cs="Arial"/>
                <w:sz w:val="22"/>
                <w:szCs w:val="22"/>
              </w:rPr>
              <w:t xml:space="preserve">- </w:t>
            </w:r>
            <w:r w:rsidR="006573BE" w:rsidRPr="006458F4">
              <w:rPr>
                <w:rFonts w:ascii="Arial" w:hAnsi="Arial" w:cs="Arial"/>
                <w:i/>
                <w:sz w:val="22"/>
                <w:szCs w:val="22"/>
              </w:rPr>
              <w:t>To minimise noise and dust effects on the amenity of residents and open space areas</w:t>
            </w:r>
            <w:r w:rsidR="006573BE" w:rsidRPr="006458F4">
              <w:rPr>
                <w:rFonts w:ascii="Arial" w:hAnsi="Arial" w:cs="Arial"/>
                <w:sz w:val="22"/>
                <w:szCs w:val="22"/>
              </w:rPr>
              <w:t>.</w:t>
            </w:r>
          </w:p>
        </w:tc>
        <w:tc>
          <w:tcPr>
            <w:tcW w:w="1776" w:type="dxa"/>
          </w:tcPr>
          <w:p w:rsidR="00CE627A" w:rsidRPr="009D5751" w:rsidRDefault="00BF7661" w:rsidP="009D5751">
            <w:pPr>
              <w:pStyle w:val="Text"/>
              <w:keepNext/>
              <w:keepLines/>
              <w:spacing w:before="120"/>
              <w:rPr>
                <w:rFonts w:ascii="Arial" w:hAnsi="Arial" w:cs="Arial"/>
                <w:sz w:val="22"/>
                <w:szCs w:val="22"/>
              </w:rPr>
            </w:pPr>
            <w:r w:rsidRPr="009D5751">
              <w:rPr>
                <w:rFonts w:ascii="Arial" w:hAnsi="Arial" w:cs="Arial"/>
                <w:sz w:val="22"/>
                <w:szCs w:val="22"/>
              </w:rPr>
              <w:t>P&amp;E Act</w:t>
            </w:r>
          </w:p>
          <w:p w:rsidR="00BF7661" w:rsidRPr="009D5751" w:rsidRDefault="00BF7661" w:rsidP="009D5751">
            <w:pPr>
              <w:pStyle w:val="Text"/>
              <w:keepNext/>
              <w:keepLines/>
              <w:spacing w:before="120"/>
              <w:rPr>
                <w:rFonts w:ascii="Arial" w:hAnsi="Arial" w:cs="Arial"/>
                <w:sz w:val="22"/>
                <w:szCs w:val="22"/>
              </w:rPr>
            </w:pPr>
            <w:r w:rsidRPr="009D5751">
              <w:rPr>
                <w:rFonts w:ascii="Arial" w:hAnsi="Arial" w:cs="Arial"/>
                <w:sz w:val="22"/>
                <w:szCs w:val="22"/>
              </w:rPr>
              <w:t>EP Act</w:t>
            </w:r>
          </w:p>
        </w:tc>
      </w:tr>
      <w:tr w:rsidR="000371CB" w:rsidRPr="006458F4" w:rsidTr="009D5751">
        <w:tc>
          <w:tcPr>
            <w:tcW w:w="614" w:type="dxa"/>
          </w:tcPr>
          <w:p w:rsidR="000371CB" w:rsidRPr="006458F4" w:rsidRDefault="000371CB" w:rsidP="009D5751">
            <w:pPr>
              <w:pStyle w:val="PPVBody1"/>
              <w:numPr>
                <w:ilvl w:val="0"/>
                <w:numId w:val="11"/>
              </w:numPr>
              <w:spacing w:before="120"/>
              <w:ind w:left="357" w:hanging="357"/>
              <w:rPr>
                <w:rFonts w:ascii="Arial" w:hAnsi="Arial" w:cs="Arial"/>
                <w:sz w:val="22"/>
                <w:szCs w:val="22"/>
              </w:rPr>
            </w:pPr>
          </w:p>
        </w:tc>
        <w:tc>
          <w:tcPr>
            <w:tcW w:w="7074" w:type="dxa"/>
          </w:tcPr>
          <w:p w:rsidR="00C70992" w:rsidRPr="006458F4" w:rsidRDefault="00E37D39" w:rsidP="00C1740C">
            <w:pPr>
              <w:spacing w:after="120"/>
              <w:rPr>
                <w:rFonts w:ascii="Arial" w:hAnsi="Arial" w:cs="Arial"/>
                <w:sz w:val="22"/>
                <w:szCs w:val="22"/>
              </w:rPr>
            </w:pPr>
            <w:r w:rsidRPr="006458F4">
              <w:rPr>
                <w:rFonts w:ascii="Arial" w:hAnsi="Arial" w:cs="Arial"/>
                <w:sz w:val="22"/>
                <w:szCs w:val="22"/>
              </w:rPr>
              <w:t>Social</w:t>
            </w:r>
            <w:r w:rsidR="002D1786" w:rsidRPr="006458F4">
              <w:rPr>
                <w:rFonts w:ascii="Arial" w:hAnsi="Arial" w:cs="Arial"/>
                <w:sz w:val="22"/>
                <w:szCs w:val="22"/>
              </w:rPr>
              <w:t xml:space="preserve"> Effects</w:t>
            </w:r>
            <w:r w:rsidR="00C70992" w:rsidRPr="006458F4">
              <w:rPr>
                <w:rFonts w:ascii="Arial" w:hAnsi="Arial" w:cs="Arial"/>
                <w:sz w:val="22"/>
                <w:szCs w:val="22"/>
              </w:rPr>
              <w:t xml:space="preserve"> - </w:t>
            </w:r>
            <w:r w:rsidRPr="006458F4">
              <w:rPr>
                <w:rFonts w:ascii="Arial" w:hAnsi="Arial" w:cs="Arial"/>
                <w:i/>
                <w:sz w:val="22"/>
                <w:szCs w:val="22"/>
              </w:rPr>
              <w:t>To minimise adverse social effects, including</w:t>
            </w:r>
            <w:r w:rsidR="002D1786" w:rsidRPr="006458F4">
              <w:rPr>
                <w:rFonts w:ascii="Arial" w:hAnsi="Arial" w:cs="Arial"/>
                <w:i/>
                <w:sz w:val="22"/>
                <w:szCs w:val="22"/>
              </w:rPr>
              <w:t xml:space="preserve"> displacement of residents and disruption of access to community facilities</w:t>
            </w:r>
            <w:r w:rsidRPr="006458F4">
              <w:rPr>
                <w:rFonts w:ascii="Arial" w:hAnsi="Arial" w:cs="Arial"/>
                <w:i/>
                <w:sz w:val="22"/>
                <w:szCs w:val="22"/>
              </w:rPr>
              <w:t>.</w:t>
            </w:r>
          </w:p>
        </w:tc>
        <w:tc>
          <w:tcPr>
            <w:tcW w:w="1776" w:type="dxa"/>
          </w:tcPr>
          <w:p w:rsidR="000371CB" w:rsidRPr="009D5751" w:rsidRDefault="00BF7661" w:rsidP="009D5751">
            <w:pPr>
              <w:pStyle w:val="PPVBody1"/>
              <w:spacing w:before="120"/>
              <w:rPr>
                <w:rFonts w:ascii="Arial" w:hAnsi="Arial" w:cs="Arial"/>
                <w:sz w:val="22"/>
                <w:szCs w:val="22"/>
              </w:rPr>
            </w:pPr>
            <w:r w:rsidRPr="009D5751">
              <w:rPr>
                <w:rFonts w:ascii="Arial" w:hAnsi="Arial" w:cs="Arial"/>
                <w:sz w:val="22"/>
                <w:szCs w:val="22"/>
              </w:rPr>
              <w:t>P&amp;E Act</w:t>
            </w:r>
          </w:p>
          <w:p w:rsidR="00122DE6" w:rsidRPr="009D5751" w:rsidRDefault="003B43C4" w:rsidP="009D5751">
            <w:pPr>
              <w:pStyle w:val="PPVBody1"/>
              <w:spacing w:before="120"/>
              <w:rPr>
                <w:rFonts w:ascii="Arial" w:hAnsi="Arial" w:cs="Arial"/>
                <w:sz w:val="22"/>
                <w:szCs w:val="22"/>
              </w:rPr>
            </w:pPr>
            <w:r>
              <w:rPr>
                <w:rFonts w:ascii="Arial" w:hAnsi="Arial" w:cs="Arial"/>
                <w:sz w:val="22"/>
                <w:szCs w:val="22"/>
              </w:rPr>
              <w:t>Crown Land Reserves Act</w:t>
            </w:r>
          </w:p>
        </w:tc>
      </w:tr>
      <w:tr w:rsidR="006573BE" w:rsidRPr="006458F4" w:rsidTr="009D5751">
        <w:tc>
          <w:tcPr>
            <w:tcW w:w="614" w:type="dxa"/>
          </w:tcPr>
          <w:p w:rsidR="006573BE" w:rsidRPr="006458F4" w:rsidRDefault="006573BE" w:rsidP="009D5751">
            <w:pPr>
              <w:pStyle w:val="PPVBody1"/>
              <w:numPr>
                <w:ilvl w:val="0"/>
                <w:numId w:val="11"/>
              </w:numPr>
              <w:spacing w:before="120"/>
              <w:ind w:left="357" w:hanging="357"/>
              <w:rPr>
                <w:rFonts w:ascii="Arial" w:hAnsi="Arial" w:cs="Arial"/>
                <w:sz w:val="22"/>
                <w:szCs w:val="22"/>
              </w:rPr>
            </w:pPr>
          </w:p>
        </w:tc>
        <w:tc>
          <w:tcPr>
            <w:tcW w:w="7074" w:type="dxa"/>
          </w:tcPr>
          <w:p w:rsidR="006573BE" w:rsidRPr="006458F4" w:rsidRDefault="006573BE" w:rsidP="00C1740C">
            <w:pPr>
              <w:spacing w:after="120" w:line="240" w:lineRule="auto"/>
              <w:jc w:val="left"/>
              <w:rPr>
                <w:rFonts w:ascii="Arial" w:hAnsi="Arial" w:cs="Arial"/>
                <w:i/>
                <w:sz w:val="22"/>
                <w:szCs w:val="22"/>
                <w:lang w:eastAsia="en-AU"/>
              </w:rPr>
            </w:pPr>
            <w:r w:rsidRPr="006458F4">
              <w:rPr>
                <w:rFonts w:ascii="Arial" w:hAnsi="Arial" w:cs="Arial"/>
                <w:sz w:val="22"/>
                <w:szCs w:val="22"/>
                <w:lang w:eastAsia="en-AU"/>
              </w:rPr>
              <w:t xml:space="preserve">Land </w:t>
            </w:r>
            <w:r w:rsidR="008B5D6D" w:rsidRPr="006458F4">
              <w:rPr>
                <w:rFonts w:ascii="Arial" w:hAnsi="Arial" w:cs="Arial"/>
                <w:sz w:val="22"/>
                <w:szCs w:val="22"/>
                <w:lang w:eastAsia="en-AU"/>
              </w:rPr>
              <w:t xml:space="preserve">Use </w:t>
            </w:r>
            <w:r w:rsidRPr="006458F4">
              <w:rPr>
                <w:rFonts w:ascii="Arial" w:hAnsi="Arial" w:cs="Arial"/>
                <w:sz w:val="22"/>
                <w:szCs w:val="22"/>
                <w:lang w:eastAsia="en-AU"/>
              </w:rPr>
              <w:t xml:space="preserve">and </w:t>
            </w:r>
            <w:r w:rsidR="008B5D6D" w:rsidRPr="006458F4">
              <w:rPr>
                <w:rFonts w:ascii="Arial" w:hAnsi="Arial" w:cs="Arial"/>
                <w:sz w:val="22"/>
                <w:szCs w:val="22"/>
                <w:lang w:eastAsia="en-AU"/>
              </w:rPr>
              <w:t xml:space="preserve">Economic </w:t>
            </w:r>
            <w:r w:rsidRPr="006458F4">
              <w:rPr>
                <w:rFonts w:ascii="Arial" w:hAnsi="Arial" w:cs="Arial"/>
                <w:sz w:val="22"/>
                <w:szCs w:val="22"/>
                <w:lang w:eastAsia="en-AU"/>
              </w:rPr>
              <w:t xml:space="preserve">- </w:t>
            </w:r>
            <w:r w:rsidR="009E7354" w:rsidRPr="006458F4">
              <w:rPr>
                <w:rFonts w:ascii="Arial" w:hAnsi="Arial" w:cs="Arial"/>
                <w:i/>
                <w:sz w:val="22"/>
                <w:szCs w:val="22"/>
              </w:rPr>
              <w:t>To minimise adverse effects on existing and planned land uses and to contribute to positive economic outcomes in the area</w:t>
            </w:r>
            <w:r w:rsidRPr="006458F4">
              <w:rPr>
                <w:rFonts w:ascii="Arial" w:hAnsi="Arial" w:cs="Arial"/>
                <w:i/>
                <w:sz w:val="22"/>
                <w:szCs w:val="22"/>
              </w:rPr>
              <w:t>.</w:t>
            </w:r>
          </w:p>
        </w:tc>
        <w:tc>
          <w:tcPr>
            <w:tcW w:w="1776" w:type="dxa"/>
          </w:tcPr>
          <w:p w:rsidR="006573BE" w:rsidRPr="009D5751" w:rsidRDefault="006573BE" w:rsidP="009D5751">
            <w:pPr>
              <w:pStyle w:val="PPVBody1"/>
              <w:spacing w:before="120"/>
              <w:rPr>
                <w:rFonts w:ascii="Arial" w:hAnsi="Arial" w:cs="Arial"/>
                <w:sz w:val="22"/>
                <w:szCs w:val="22"/>
              </w:rPr>
            </w:pPr>
            <w:r w:rsidRPr="009D5751">
              <w:rPr>
                <w:rFonts w:ascii="Arial" w:hAnsi="Arial" w:cs="Arial"/>
                <w:sz w:val="22"/>
                <w:szCs w:val="22"/>
              </w:rPr>
              <w:t>P&amp;E Act</w:t>
            </w:r>
          </w:p>
          <w:p w:rsidR="00FB581C" w:rsidRDefault="00FB581C" w:rsidP="009D5751">
            <w:pPr>
              <w:pStyle w:val="PPVBody1"/>
              <w:spacing w:before="120"/>
              <w:rPr>
                <w:rFonts w:ascii="Arial" w:hAnsi="Arial" w:cs="Arial"/>
                <w:sz w:val="22"/>
                <w:szCs w:val="22"/>
              </w:rPr>
            </w:pPr>
            <w:r w:rsidRPr="009D5751">
              <w:rPr>
                <w:rFonts w:ascii="Arial" w:hAnsi="Arial" w:cs="Arial"/>
                <w:sz w:val="22"/>
                <w:szCs w:val="22"/>
              </w:rPr>
              <w:t>TI Act</w:t>
            </w:r>
          </w:p>
          <w:p w:rsidR="003B43C4" w:rsidRPr="009D5751" w:rsidRDefault="003B43C4" w:rsidP="009D5751">
            <w:pPr>
              <w:pStyle w:val="PPVBody1"/>
              <w:spacing w:before="120"/>
              <w:rPr>
                <w:rFonts w:ascii="Arial" w:hAnsi="Arial" w:cs="Arial"/>
                <w:sz w:val="22"/>
                <w:szCs w:val="22"/>
              </w:rPr>
            </w:pPr>
            <w:r>
              <w:rPr>
                <w:rFonts w:ascii="Arial" w:hAnsi="Arial" w:cs="Arial"/>
                <w:sz w:val="22"/>
                <w:szCs w:val="22"/>
              </w:rPr>
              <w:t>Crown Land Reserves Act</w:t>
            </w:r>
          </w:p>
        </w:tc>
      </w:tr>
      <w:tr w:rsidR="005D1717" w:rsidRPr="006458F4" w:rsidTr="009D5751">
        <w:tc>
          <w:tcPr>
            <w:tcW w:w="614" w:type="dxa"/>
          </w:tcPr>
          <w:p w:rsidR="005D1717" w:rsidRPr="006458F4" w:rsidRDefault="005D1717" w:rsidP="009D5751">
            <w:pPr>
              <w:pStyle w:val="PPVBody1"/>
              <w:numPr>
                <w:ilvl w:val="0"/>
                <w:numId w:val="11"/>
              </w:numPr>
              <w:spacing w:before="120"/>
              <w:ind w:left="357" w:hanging="357"/>
              <w:rPr>
                <w:rFonts w:ascii="Arial" w:hAnsi="Arial" w:cs="Arial"/>
                <w:sz w:val="22"/>
                <w:szCs w:val="22"/>
              </w:rPr>
            </w:pPr>
          </w:p>
        </w:tc>
        <w:tc>
          <w:tcPr>
            <w:tcW w:w="7074" w:type="dxa"/>
          </w:tcPr>
          <w:p w:rsidR="00F97BA7" w:rsidRPr="006458F4" w:rsidRDefault="00C70992" w:rsidP="00C1740C">
            <w:pPr>
              <w:pStyle w:val="PPVBody1"/>
              <w:spacing w:before="120" w:after="120"/>
              <w:rPr>
                <w:rFonts w:ascii="Arial" w:hAnsi="Arial" w:cs="Arial"/>
                <w:sz w:val="22"/>
                <w:szCs w:val="22"/>
              </w:rPr>
            </w:pPr>
            <w:r w:rsidRPr="006458F4">
              <w:rPr>
                <w:rFonts w:ascii="Arial" w:hAnsi="Arial" w:cs="Arial"/>
                <w:sz w:val="22"/>
                <w:szCs w:val="22"/>
                <w:lang w:eastAsia="en-US"/>
              </w:rPr>
              <w:t>Landscape</w:t>
            </w:r>
            <w:r w:rsidR="00791D05" w:rsidRPr="006458F4">
              <w:rPr>
                <w:rFonts w:ascii="Arial" w:hAnsi="Arial" w:cs="Arial"/>
                <w:sz w:val="22"/>
                <w:szCs w:val="22"/>
                <w:lang w:eastAsia="en-US"/>
              </w:rPr>
              <w:t xml:space="preserve"> and</w:t>
            </w:r>
            <w:r w:rsidRPr="006458F4">
              <w:rPr>
                <w:rFonts w:ascii="Arial" w:hAnsi="Arial" w:cs="Arial"/>
                <w:sz w:val="22"/>
                <w:szCs w:val="22"/>
                <w:lang w:eastAsia="en-US"/>
              </w:rPr>
              <w:t xml:space="preserve"> </w:t>
            </w:r>
            <w:r w:rsidR="00FA3BBF" w:rsidRPr="006458F4">
              <w:rPr>
                <w:rFonts w:ascii="Arial" w:hAnsi="Arial" w:cs="Arial"/>
                <w:sz w:val="22"/>
                <w:szCs w:val="22"/>
                <w:lang w:eastAsia="en-US"/>
              </w:rPr>
              <w:t xml:space="preserve">Visual </w:t>
            </w:r>
            <w:r w:rsidR="008B5D6D" w:rsidRPr="006458F4">
              <w:rPr>
                <w:rFonts w:ascii="Arial" w:hAnsi="Arial" w:cs="Arial"/>
                <w:sz w:val="22"/>
                <w:szCs w:val="22"/>
                <w:lang w:eastAsia="en-US"/>
              </w:rPr>
              <w:t xml:space="preserve">Values </w:t>
            </w:r>
            <w:r w:rsidRPr="006458F4">
              <w:rPr>
                <w:rFonts w:ascii="Arial" w:hAnsi="Arial" w:cs="Arial"/>
                <w:sz w:val="22"/>
                <w:szCs w:val="22"/>
                <w:lang w:eastAsia="en-US"/>
              </w:rPr>
              <w:t xml:space="preserve">- </w:t>
            </w:r>
            <w:r w:rsidR="006573BE" w:rsidRPr="006458F4">
              <w:rPr>
                <w:rFonts w:ascii="Arial" w:hAnsi="Arial" w:cs="Arial"/>
                <w:i/>
                <w:sz w:val="22"/>
                <w:szCs w:val="22"/>
              </w:rPr>
              <w:t>To minimise adverse effects on landscape and visual amenity values.</w:t>
            </w:r>
          </w:p>
        </w:tc>
        <w:tc>
          <w:tcPr>
            <w:tcW w:w="1776" w:type="dxa"/>
          </w:tcPr>
          <w:p w:rsidR="005D1717" w:rsidRPr="009D5751" w:rsidRDefault="00E16EF6" w:rsidP="009D5751">
            <w:pPr>
              <w:pStyle w:val="PPVBody1"/>
              <w:spacing w:before="120"/>
              <w:rPr>
                <w:rFonts w:ascii="Arial" w:hAnsi="Arial" w:cs="Arial"/>
                <w:sz w:val="22"/>
                <w:szCs w:val="22"/>
              </w:rPr>
            </w:pPr>
            <w:r w:rsidRPr="009D5751">
              <w:rPr>
                <w:rFonts w:ascii="Arial" w:hAnsi="Arial" w:cs="Arial"/>
                <w:sz w:val="22"/>
                <w:szCs w:val="22"/>
              </w:rPr>
              <w:t>P&amp;E Act</w:t>
            </w:r>
          </w:p>
        </w:tc>
      </w:tr>
      <w:tr w:rsidR="000371CB" w:rsidRPr="006458F4" w:rsidTr="009D5751">
        <w:tc>
          <w:tcPr>
            <w:tcW w:w="614" w:type="dxa"/>
          </w:tcPr>
          <w:p w:rsidR="000371CB" w:rsidRPr="006458F4" w:rsidRDefault="000371CB" w:rsidP="009D5751">
            <w:pPr>
              <w:pStyle w:val="PPVBody1"/>
              <w:numPr>
                <w:ilvl w:val="0"/>
                <w:numId w:val="11"/>
              </w:numPr>
              <w:spacing w:before="120"/>
              <w:ind w:left="357" w:hanging="357"/>
              <w:rPr>
                <w:rFonts w:ascii="Arial" w:hAnsi="Arial" w:cs="Arial"/>
                <w:sz w:val="22"/>
                <w:szCs w:val="22"/>
              </w:rPr>
            </w:pPr>
          </w:p>
        </w:tc>
        <w:tc>
          <w:tcPr>
            <w:tcW w:w="7074" w:type="dxa"/>
          </w:tcPr>
          <w:p w:rsidR="00F97BA7" w:rsidRPr="006458F4" w:rsidRDefault="00C70992" w:rsidP="00C1740C">
            <w:pPr>
              <w:spacing w:after="120" w:line="240" w:lineRule="auto"/>
              <w:jc w:val="left"/>
              <w:rPr>
                <w:rFonts w:ascii="Arial" w:hAnsi="Arial" w:cs="Arial"/>
                <w:sz w:val="22"/>
                <w:szCs w:val="22"/>
              </w:rPr>
            </w:pPr>
            <w:r w:rsidRPr="006458F4">
              <w:rPr>
                <w:rFonts w:ascii="Arial" w:hAnsi="Arial" w:cs="Arial"/>
                <w:sz w:val="22"/>
                <w:szCs w:val="22"/>
                <w:lang w:eastAsia="en-AU"/>
              </w:rPr>
              <w:t>Biodiversity -</w:t>
            </w:r>
            <w:r w:rsidRPr="006458F4">
              <w:rPr>
                <w:rFonts w:ascii="Arial" w:hAnsi="Arial" w:cs="Arial"/>
                <w:b/>
                <w:sz w:val="22"/>
                <w:szCs w:val="22"/>
                <w:lang w:eastAsia="en-AU"/>
              </w:rPr>
              <w:t xml:space="preserve"> </w:t>
            </w:r>
            <w:r w:rsidR="006573BE" w:rsidRPr="006458F4">
              <w:rPr>
                <w:rFonts w:ascii="Arial" w:hAnsi="Arial" w:cs="Arial"/>
                <w:i/>
                <w:sz w:val="22"/>
                <w:szCs w:val="22"/>
              </w:rPr>
              <w:t>To avoid or minimise effects on native vegetation and listed flora and fauna species and ecological communities, including those listed under the Environment Protection and Biodiversity Conservation Act 1999, and address opportunities for offsetting potential losses consistent with relevant policy.</w:t>
            </w:r>
          </w:p>
        </w:tc>
        <w:tc>
          <w:tcPr>
            <w:tcW w:w="1776" w:type="dxa"/>
          </w:tcPr>
          <w:p w:rsidR="00F97BA7" w:rsidRPr="009D5751" w:rsidRDefault="00F97BA7" w:rsidP="009D5751">
            <w:pPr>
              <w:pStyle w:val="PPVBody1"/>
              <w:spacing w:before="120"/>
              <w:rPr>
                <w:rFonts w:ascii="Arial" w:hAnsi="Arial" w:cs="Arial"/>
                <w:sz w:val="22"/>
                <w:szCs w:val="22"/>
              </w:rPr>
            </w:pPr>
            <w:r w:rsidRPr="009D5751">
              <w:rPr>
                <w:rFonts w:ascii="Arial" w:hAnsi="Arial" w:cs="Arial"/>
                <w:sz w:val="22"/>
                <w:szCs w:val="22"/>
              </w:rPr>
              <w:t>P&amp;E Act</w:t>
            </w:r>
          </w:p>
          <w:p w:rsidR="000371CB" w:rsidRPr="009D5751" w:rsidRDefault="00E16EF6" w:rsidP="009D5751">
            <w:pPr>
              <w:pStyle w:val="PPVBody1"/>
              <w:spacing w:before="120"/>
              <w:rPr>
                <w:rFonts w:ascii="Arial" w:hAnsi="Arial" w:cs="Arial"/>
                <w:sz w:val="22"/>
                <w:szCs w:val="22"/>
              </w:rPr>
            </w:pPr>
            <w:r w:rsidRPr="009D5751">
              <w:rPr>
                <w:rFonts w:ascii="Arial" w:hAnsi="Arial" w:cs="Arial"/>
                <w:sz w:val="22"/>
                <w:szCs w:val="22"/>
              </w:rPr>
              <w:t>EPBC Act</w:t>
            </w:r>
          </w:p>
          <w:p w:rsidR="00122DE6" w:rsidRPr="009D5751" w:rsidRDefault="00E16EF6" w:rsidP="009D5751">
            <w:pPr>
              <w:pStyle w:val="PPVBody1"/>
              <w:spacing w:before="120"/>
              <w:rPr>
                <w:rFonts w:ascii="Arial" w:hAnsi="Arial" w:cs="Arial"/>
                <w:sz w:val="22"/>
                <w:szCs w:val="22"/>
              </w:rPr>
            </w:pPr>
            <w:r w:rsidRPr="009D5751">
              <w:rPr>
                <w:rFonts w:ascii="Arial" w:hAnsi="Arial" w:cs="Arial"/>
                <w:sz w:val="22"/>
                <w:szCs w:val="22"/>
              </w:rPr>
              <w:t>FFG Act</w:t>
            </w:r>
          </w:p>
          <w:p w:rsidR="00122DE6" w:rsidRPr="00CE7665" w:rsidRDefault="00122DE6" w:rsidP="009D5751">
            <w:pPr>
              <w:pStyle w:val="PPVBody1"/>
              <w:spacing w:before="120"/>
              <w:rPr>
                <w:rFonts w:ascii="Arial" w:hAnsi="Arial" w:cs="Arial"/>
                <w:sz w:val="22"/>
              </w:rPr>
            </w:pPr>
            <w:r w:rsidRPr="009D5751">
              <w:rPr>
                <w:rFonts w:ascii="Arial" w:hAnsi="Arial" w:cs="Arial"/>
                <w:sz w:val="22"/>
              </w:rPr>
              <w:t>Wildlife Act</w:t>
            </w:r>
          </w:p>
        </w:tc>
      </w:tr>
      <w:tr w:rsidR="000371CB" w:rsidRPr="006458F4" w:rsidTr="009D5751">
        <w:tc>
          <w:tcPr>
            <w:tcW w:w="614" w:type="dxa"/>
          </w:tcPr>
          <w:p w:rsidR="000371CB" w:rsidRPr="006458F4" w:rsidRDefault="000371CB" w:rsidP="009D5751">
            <w:pPr>
              <w:pStyle w:val="PPVBody1"/>
              <w:numPr>
                <w:ilvl w:val="0"/>
                <w:numId w:val="11"/>
              </w:numPr>
              <w:spacing w:before="120"/>
              <w:ind w:left="357" w:hanging="357"/>
              <w:rPr>
                <w:rFonts w:ascii="Arial" w:hAnsi="Arial" w:cs="Arial"/>
                <w:sz w:val="22"/>
                <w:szCs w:val="22"/>
              </w:rPr>
            </w:pPr>
          </w:p>
        </w:tc>
        <w:tc>
          <w:tcPr>
            <w:tcW w:w="7074" w:type="dxa"/>
          </w:tcPr>
          <w:p w:rsidR="00912CB9" w:rsidRPr="006458F4" w:rsidRDefault="0067743D" w:rsidP="00C1740C">
            <w:pPr>
              <w:pStyle w:val="PPVBody1"/>
              <w:spacing w:before="120" w:after="120"/>
              <w:rPr>
                <w:rFonts w:ascii="Arial" w:hAnsi="Arial" w:cs="Arial"/>
              </w:rPr>
            </w:pPr>
            <w:r w:rsidRPr="006458F4">
              <w:rPr>
                <w:rFonts w:ascii="Arial" w:hAnsi="Arial" w:cs="Arial"/>
                <w:sz w:val="22"/>
                <w:szCs w:val="22"/>
                <w:lang w:eastAsia="en-US"/>
              </w:rPr>
              <w:t>Catchment V</w:t>
            </w:r>
            <w:r w:rsidR="00912CB9" w:rsidRPr="006458F4">
              <w:rPr>
                <w:rFonts w:ascii="Arial" w:hAnsi="Arial" w:cs="Arial"/>
                <w:sz w:val="22"/>
                <w:szCs w:val="22"/>
                <w:lang w:eastAsia="en-US"/>
              </w:rPr>
              <w:t>alues</w:t>
            </w:r>
            <w:r w:rsidR="00C70992" w:rsidRPr="006458F4">
              <w:rPr>
                <w:rFonts w:ascii="Arial" w:hAnsi="Arial" w:cs="Arial"/>
                <w:sz w:val="22"/>
                <w:szCs w:val="22"/>
                <w:lang w:eastAsia="en-US"/>
              </w:rPr>
              <w:t xml:space="preserve"> -</w:t>
            </w:r>
            <w:r w:rsidR="00C70992" w:rsidRPr="006458F4">
              <w:rPr>
                <w:rFonts w:ascii="Arial" w:hAnsi="Arial" w:cs="Arial"/>
                <w:b/>
                <w:sz w:val="22"/>
                <w:szCs w:val="22"/>
                <w:lang w:eastAsia="en-US"/>
              </w:rPr>
              <w:t xml:space="preserve"> </w:t>
            </w:r>
            <w:r w:rsidR="006573BE" w:rsidRPr="006458F4">
              <w:rPr>
                <w:rFonts w:ascii="Arial" w:hAnsi="Arial" w:cs="Arial"/>
                <w:i/>
                <w:sz w:val="22"/>
                <w:szCs w:val="22"/>
              </w:rPr>
              <w:t>To maintain the functions and values of surface water environments and groundwater.</w:t>
            </w:r>
          </w:p>
        </w:tc>
        <w:tc>
          <w:tcPr>
            <w:tcW w:w="1776" w:type="dxa"/>
          </w:tcPr>
          <w:p w:rsidR="000371CB" w:rsidRPr="009D5751" w:rsidRDefault="00E16EF6" w:rsidP="009D5751">
            <w:pPr>
              <w:pStyle w:val="PPVBody1"/>
              <w:spacing w:before="120"/>
              <w:rPr>
                <w:rFonts w:ascii="Arial" w:hAnsi="Arial" w:cs="Arial"/>
                <w:sz w:val="22"/>
                <w:szCs w:val="22"/>
              </w:rPr>
            </w:pPr>
            <w:r w:rsidRPr="009D5751">
              <w:rPr>
                <w:rFonts w:ascii="Arial" w:hAnsi="Arial" w:cs="Arial"/>
                <w:sz w:val="22"/>
                <w:szCs w:val="22"/>
              </w:rPr>
              <w:t>EP Act</w:t>
            </w:r>
          </w:p>
          <w:p w:rsidR="00E16EF6" w:rsidRPr="009D5751" w:rsidRDefault="00E16EF6" w:rsidP="009D5751">
            <w:pPr>
              <w:pStyle w:val="PPVBody1"/>
              <w:spacing w:before="120"/>
              <w:rPr>
                <w:rFonts w:ascii="Arial" w:hAnsi="Arial" w:cs="Arial"/>
                <w:sz w:val="22"/>
                <w:szCs w:val="22"/>
              </w:rPr>
            </w:pPr>
            <w:r w:rsidRPr="009D5751">
              <w:rPr>
                <w:rFonts w:ascii="Arial" w:hAnsi="Arial" w:cs="Arial"/>
                <w:sz w:val="22"/>
                <w:szCs w:val="22"/>
              </w:rPr>
              <w:t>Water Act</w:t>
            </w:r>
          </w:p>
          <w:p w:rsidR="00E16EF6" w:rsidRPr="009D5751" w:rsidRDefault="00E16EF6" w:rsidP="009D5751">
            <w:pPr>
              <w:pStyle w:val="PPVBody1"/>
              <w:spacing w:before="120"/>
              <w:rPr>
                <w:rFonts w:ascii="Arial" w:hAnsi="Arial" w:cs="Arial"/>
                <w:sz w:val="22"/>
                <w:szCs w:val="22"/>
              </w:rPr>
            </w:pPr>
            <w:r w:rsidRPr="009D5751">
              <w:rPr>
                <w:rFonts w:ascii="Arial" w:hAnsi="Arial" w:cs="Arial"/>
                <w:sz w:val="22"/>
                <w:szCs w:val="22"/>
              </w:rPr>
              <w:t>C</w:t>
            </w:r>
            <w:r w:rsidR="009A36FE" w:rsidRPr="009D5751">
              <w:rPr>
                <w:rFonts w:ascii="Arial" w:hAnsi="Arial" w:cs="Arial"/>
                <w:sz w:val="22"/>
                <w:szCs w:val="22"/>
              </w:rPr>
              <w:t>&amp;</w:t>
            </w:r>
            <w:r w:rsidRPr="009D5751">
              <w:rPr>
                <w:rFonts w:ascii="Arial" w:hAnsi="Arial" w:cs="Arial"/>
                <w:sz w:val="22"/>
                <w:szCs w:val="22"/>
              </w:rPr>
              <w:t>LP Act</w:t>
            </w:r>
          </w:p>
        </w:tc>
      </w:tr>
      <w:tr w:rsidR="000371CB" w:rsidRPr="006458F4" w:rsidTr="009D5751">
        <w:tc>
          <w:tcPr>
            <w:tcW w:w="614" w:type="dxa"/>
          </w:tcPr>
          <w:p w:rsidR="000371CB" w:rsidRPr="006458F4" w:rsidRDefault="000371CB" w:rsidP="009D5751">
            <w:pPr>
              <w:pStyle w:val="PPVBody1"/>
              <w:numPr>
                <w:ilvl w:val="0"/>
                <w:numId w:val="11"/>
              </w:numPr>
              <w:spacing w:before="120"/>
              <w:ind w:left="357" w:hanging="357"/>
              <w:rPr>
                <w:rFonts w:ascii="Arial" w:hAnsi="Arial" w:cs="Arial"/>
                <w:sz w:val="22"/>
                <w:szCs w:val="22"/>
              </w:rPr>
            </w:pPr>
          </w:p>
        </w:tc>
        <w:tc>
          <w:tcPr>
            <w:tcW w:w="7074" w:type="dxa"/>
          </w:tcPr>
          <w:p w:rsidR="00C70992" w:rsidRPr="006458F4" w:rsidRDefault="00C70992" w:rsidP="00C1740C">
            <w:pPr>
              <w:keepNext/>
              <w:spacing w:after="120" w:line="276" w:lineRule="auto"/>
              <w:rPr>
                <w:rFonts w:ascii="Arial" w:hAnsi="Arial" w:cs="Arial"/>
                <w:sz w:val="22"/>
                <w:szCs w:val="22"/>
              </w:rPr>
            </w:pPr>
            <w:r w:rsidRPr="006458F4">
              <w:rPr>
                <w:rFonts w:ascii="Arial" w:hAnsi="Arial" w:cs="Arial"/>
                <w:sz w:val="22"/>
                <w:szCs w:val="22"/>
              </w:rPr>
              <w:t xml:space="preserve">Cultural Heritage - </w:t>
            </w:r>
            <w:r w:rsidR="00A25226" w:rsidRPr="006458F4">
              <w:rPr>
                <w:rFonts w:ascii="Arial" w:hAnsi="Arial" w:cs="Arial"/>
                <w:i/>
                <w:sz w:val="22"/>
                <w:szCs w:val="22"/>
              </w:rPr>
              <w:t>To avoid or minimise advers</w:t>
            </w:r>
            <w:r w:rsidR="00D27420">
              <w:rPr>
                <w:rFonts w:ascii="Arial" w:hAnsi="Arial" w:cs="Arial"/>
                <w:i/>
                <w:sz w:val="22"/>
                <w:szCs w:val="22"/>
              </w:rPr>
              <w:t>e effects on Aboriginal and non-</w:t>
            </w:r>
            <w:r w:rsidR="00A25226" w:rsidRPr="006458F4">
              <w:rPr>
                <w:rFonts w:ascii="Arial" w:hAnsi="Arial" w:cs="Arial"/>
                <w:i/>
                <w:sz w:val="22"/>
                <w:szCs w:val="22"/>
              </w:rPr>
              <w:t>Aboriginal cultural heritage values</w:t>
            </w:r>
            <w:r w:rsidR="00A25226" w:rsidRPr="006458F4">
              <w:rPr>
                <w:rFonts w:ascii="Arial" w:hAnsi="Arial" w:cs="Arial"/>
                <w:sz w:val="22"/>
                <w:szCs w:val="22"/>
              </w:rPr>
              <w:t>.</w:t>
            </w:r>
          </w:p>
        </w:tc>
        <w:tc>
          <w:tcPr>
            <w:tcW w:w="1776" w:type="dxa"/>
          </w:tcPr>
          <w:p w:rsidR="000371CB" w:rsidRPr="009D5751" w:rsidRDefault="00E16EF6" w:rsidP="009D5751">
            <w:pPr>
              <w:pStyle w:val="PPVBody1"/>
              <w:spacing w:before="120"/>
              <w:rPr>
                <w:rFonts w:ascii="Arial" w:hAnsi="Arial" w:cs="Arial"/>
                <w:sz w:val="22"/>
                <w:szCs w:val="22"/>
              </w:rPr>
            </w:pPr>
            <w:r w:rsidRPr="009D5751">
              <w:rPr>
                <w:rFonts w:ascii="Arial" w:hAnsi="Arial" w:cs="Arial"/>
                <w:sz w:val="22"/>
                <w:szCs w:val="22"/>
              </w:rPr>
              <w:t>AH Act</w:t>
            </w:r>
          </w:p>
          <w:p w:rsidR="00E16EF6" w:rsidRPr="009D5751" w:rsidRDefault="00E16EF6" w:rsidP="009D5751">
            <w:pPr>
              <w:pStyle w:val="PPVBody1"/>
              <w:spacing w:before="120"/>
              <w:rPr>
                <w:rFonts w:ascii="Arial" w:hAnsi="Arial" w:cs="Arial"/>
                <w:sz w:val="22"/>
                <w:szCs w:val="22"/>
              </w:rPr>
            </w:pPr>
            <w:r w:rsidRPr="009D5751">
              <w:rPr>
                <w:rFonts w:ascii="Arial" w:hAnsi="Arial" w:cs="Arial"/>
                <w:sz w:val="22"/>
                <w:szCs w:val="22"/>
              </w:rPr>
              <w:t>Heritage Act</w:t>
            </w:r>
          </w:p>
        </w:tc>
      </w:tr>
      <w:tr w:rsidR="000371CB" w:rsidRPr="006458F4" w:rsidTr="009D5751">
        <w:tc>
          <w:tcPr>
            <w:tcW w:w="614" w:type="dxa"/>
          </w:tcPr>
          <w:p w:rsidR="000371CB" w:rsidRPr="006458F4" w:rsidRDefault="000371CB" w:rsidP="009D5751">
            <w:pPr>
              <w:pStyle w:val="PPVBody1"/>
              <w:numPr>
                <w:ilvl w:val="0"/>
                <w:numId w:val="11"/>
              </w:numPr>
              <w:spacing w:before="120"/>
              <w:ind w:left="357" w:hanging="357"/>
              <w:rPr>
                <w:rFonts w:ascii="Arial" w:hAnsi="Arial" w:cs="Arial"/>
                <w:sz w:val="22"/>
                <w:szCs w:val="22"/>
              </w:rPr>
            </w:pPr>
          </w:p>
        </w:tc>
        <w:tc>
          <w:tcPr>
            <w:tcW w:w="7074" w:type="dxa"/>
          </w:tcPr>
          <w:p w:rsidR="00C70992" w:rsidRPr="006458F4" w:rsidRDefault="00C70992" w:rsidP="00C1740C">
            <w:pPr>
              <w:keepNext/>
              <w:spacing w:after="120"/>
              <w:rPr>
                <w:rFonts w:ascii="Arial" w:hAnsi="Arial" w:cs="Arial"/>
                <w:sz w:val="22"/>
                <w:szCs w:val="22"/>
              </w:rPr>
            </w:pPr>
            <w:r w:rsidRPr="006458F4">
              <w:rPr>
                <w:rFonts w:ascii="Arial" w:hAnsi="Arial" w:cs="Arial"/>
                <w:sz w:val="22"/>
                <w:szCs w:val="22"/>
              </w:rPr>
              <w:t xml:space="preserve">Environmental Management Framework - </w:t>
            </w:r>
            <w:r w:rsidR="00D9502F" w:rsidRPr="006458F4">
              <w:rPr>
                <w:rFonts w:ascii="Arial" w:hAnsi="Arial" w:cs="Arial"/>
                <w:i/>
                <w:sz w:val="22"/>
                <w:szCs w:val="22"/>
              </w:rPr>
              <w:t>To provide a transparent framework with clear accountabilities for managing environmental effects and hazards associated with construction and operation of the project, in order to achieve acceptable environmental outcomes</w:t>
            </w:r>
            <w:r w:rsidR="00D9502F" w:rsidRPr="006458F4">
              <w:rPr>
                <w:rFonts w:ascii="Arial" w:hAnsi="Arial" w:cs="Arial"/>
                <w:sz w:val="22"/>
                <w:szCs w:val="22"/>
              </w:rPr>
              <w:t>.</w:t>
            </w:r>
          </w:p>
        </w:tc>
        <w:tc>
          <w:tcPr>
            <w:tcW w:w="1776" w:type="dxa"/>
          </w:tcPr>
          <w:p w:rsidR="000371CB" w:rsidRPr="009D5751" w:rsidRDefault="00E16EF6" w:rsidP="009D5751">
            <w:pPr>
              <w:pStyle w:val="PPVBody1"/>
              <w:spacing w:before="120"/>
              <w:rPr>
                <w:rFonts w:ascii="Arial" w:hAnsi="Arial" w:cs="Arial"/>
                <w:sz w:val="22"/>
                <w:szCs w:val="22"/>
              </w:rPr>
            </w:pPr>
            <w:r w:rsidRPr="009D5751">
              <w:rPr>
                <w:rFonts w:ascii="Arial" w:hAnsi="Arial" w:cs="Arial"/>
                <w:sz w:val="22"/>
                <w:szCs w:val="22"/>
              </w:rPr>
              <w:t>P&amp;E Act</w:t>
            </w:r>
          </w:p>
          <w:p w:rsidR="00122DE6" w:rsidRPr="009D5751" w:rsidRDefault="00122DE6" w:rsidP="009D5751">
            <w:pPr>
              <w:pStyle w:val="PPVBody1"/>
              <w:spacing w:before="120"/>
              <w:rPr>
                <w:rFonts w:ascii="Arial" w:hAnsi="Arial" w:cs="Arial"/>
                <w:sz w:val="22"/>
                <w:szCs w:val="22"/>
              </w:rPr>
            </w:pPr>
            <w:r w:rsidRPr="009D5751">
              <w:rPr>
                <w:rFonts w:ascii="Arial" w:hAnsi="Arial" w:cs="Arial"/>
                <w:sz w:val="22"/>
                <w:szCs w:val="22"/>
              </w:rPr>
              <w:t>EE Act</w:t>
            </w:r>
          </w:p>
          <w:p w:rsidR="0014741D" w:rsidRPr="009D5751" w:rsidRDefault="0014741D" w:rsidP="009D5751">
            <w:pPr>
              <w:pStyle w:val="PPVBody1"/>
              <w:spacing w:before="120"/>
              <w:rPr>
                <w:rFonts w:ascii="Arial" w:hAnsi="Arial" w:cs="Arial"/>
                <w:sz w:val="22"/>
                <w:szCs w:val="22"/>
              </w:rPr>
            </w:pPr>
            <w:r w:rsidRPr="009D5751">
              <w:rPr>
                <w:rFonts w:ascii="Arial" w:hAnsi="Arial" w:cs="Arial"/>
                <w:sz w:val="22"/>
                <w:szCs w:val="22"/>
              </w:rPr>
              <w:t>EPBC Act</w:t>
            </w:r>
          </w:p>
        </w:tc>
      </w:tr>
      <w:tr w:rsidR="00C30A82" w:rsidRPr="006458F4" w:rsidTr="009D5751">
        <w:tc>
          <w:tcPr>
            <w:tcW w:w="614" w:type="dxa"/>
          </w:tcPr>
          <w:p w:rsidR="00C30A82" w:rsidRPr="006458F4" w:rsidRDefault="00C30A82" w:rsidP="009D5751">
            <w:pPr>
              <w:pStyle w:val="PPVBody1"/>
              <w:numPr>
                <w:ilvl w:val="0"/>
                <w:numId w:val="11"/>
              </w:numPr>
              <w:spacing w:before="120"/>
              <w:ind w:left="357" w:hanging="357"/>
              <w:rPr>
                <w:rFonts w:ascii="Arial" w:hAnsi="Arial" w:cs="Arial"/>
                <w:sz w:val="22"/>
                <w:szCs w:val="22"/>
              </w:rPr>
            </w:pPr>
          </w:p>
        </w:tc>
        <w:tc>
          <w:tcPr>
            <w:tcW w:w="7074" w:type="dxa"/>
          </w:tcPr>
          <w:p w:rsidR="00C70992" w:rsidRPr="006458F4" w:rsidRDefault="004A4D42" w:rsidP="00C1740C">
            <w:pPr>
              <w:keepNext/>
              <w:spacing w:after="120"/>
              <w:rPr>
                <w:rFonts w:ascii="Arial" w:hAnsi="Arial" w:cs="Arial"/>
                <w:i/>
                <w:sz w:val="22"/>
                <w:szCs w:val="22"/>
              </w:rPr>
            </w:pPr>
            <w:r w:rsidRPr="006458F4">
              <w:rPr>
                <w:rFonts w:ascii="Arial" w:hAnsi="Arial" w:cs="Arial"/>
                <w:sz w:val="22"/>
                <w:szCs w:val="22"/>
              </w:rPr>
              <w:t xml:space="preserve">Integrated and </w:t>
            </w:r>
            <w:r w:rsidR="00C70992" w:rsidRPr="006458F4">
              <w:rPr>
                <w:rFonts w:ascii="Arial" w:hAnsi="Arial" w:cs="Arial"/>
                <w:sz w:val="22"/>
                <w:szCs w:val="22"/>
              </w:rPr>
              <w:t xml:space="preserve">Sustainable Development - </w:t>
            </w:r>
            <w:r w:rsidR="00D9502F" w:rsidRPr="006458F4">
              <w:rPr>
                <w:rFonts w:ascii="Arial" w:hAnsi="Arial" w:cs="Arial"/>
                <w:i/>
                <w:iCs/>
                <w:color w:val="000000"/>
                <w:sz w:val="22"/>
                <w:szCs w:val="22"/>
                <w:lang w:eastAsia="en-AU"/>
              </w:rPr>
              <w:t>Overall, to demonstrate that the project would achieve a balance of economic, social and environmental outcomes that contribute to ecologically sustainable development and provide a net community benefit over the short and long-term.</w:t>
            </w:r>
          </w:p>
        </w:tc>
        <w:tc>
          <w:tcPr>
            <w:tcW w:w="1776" w:type="dxa"/>
          </w:tcPr>
          <w:p w:rsidR="00C30A82" w:rsidRPr="009D5751" w:rsidRDefault="00E16EF6" w:rsidP="009D5751">
            <w:pPr>
              <w:pStyle w:val="PPVBody1"/>
              <w:spacing w:before="120"/>
              <w:rPr>
                <w:rFonts w:ascii="Arial" w:hAnsi="Arial" w:cs="Arial"/>
                <w:sz w:val="22"/>
                <w:szCs w:val="22"/>
              </w:rPr>
            </w:pPr>
            <w:r w:rsidRPr="009D5751">
              <w:rPr>
                <w:rFonts w:ascii="Arial" w:hAnsi="Arial" w:cs="Arial"/>
                <w:sz w:val="22"/>
                <w:szCs w:val="22"/>
              </w:rPr>
              <w:t>TI Act</w:t>
            </w:r>
          </w:p>
          <w:p w:rsidR="00E16EF6" w:rsidRPr="009D5751" w:rsidRDefault="00E16EF6" w:rsidP="009D5751">
            <w:pPr>
              <w:pStyle w:val="PPVBody1"/>
              <w:spacing w:before="120"/>
              <w:rPr>
                <w:rFonts w:ascii="Arial" w:hAnsi="Arial" w:cs="Arial"/>
                <w:sz w:val="22"/>
                <w:szCs w:val="22"/>
              </w:rPr>
            </w:pPr>
            <w:r w:rsidRPr="009D5751">
              <w:rPr>
                <w:rFonts w:ascii="Arial" w:hAnsi="Arial" w:cs="Arial"/>
                <w:sz w:val="22"/>
                <w:szCs w:val="22"/>
              </w:rPr>
              <w:t>P&amp;E Act</w:t>
            </w:r>
          </w:p>
          <w:p w:rsidR="00122DE6" w:rsidRPr="009D5751" w:rsidRDefault="00122DE6" w:rsidP="009D5751">
            <w:pPr>
              <w:pStyle w:val="PPVBody1"/>
              <w:spacing w:before="120"/>
              <w:rPr>
                <w:rFonts w:ascii="Arial" w:hAnsi="Arial" w:cs="Arial"/>
                <w:sz w:val="22"/>
                <w:szCs w:val="22"/>
              </w:rPr>
            </w:pPr>
            <w:r w:rsidRPr="009D5751">
              <w:rPr>
                <w:rFonts w:ascii="Arial" w:hAnsi="Arial" w:cs="Arial"/>
                <w:sz w:val="22"/>
                <w:szCs w:val="22"/>
              </w:rPr>
              <w:t>EE Act</w:t>
            </w:r>
          </w:p>
        </w:tc>
      </w:tr>
    </w:tbl>
    <w:p w:rsidR="000371CB" w:rsidRPr="006458F4" w:rsidRDefault="000371CB" w:rsidP="00C1740C">
      <w:pPr>
        <w:keepNext/>
        <w:rPr>
          <w:rFonts w:ascii="Arial" w:hAnsi="Arial" w:cs="Arial"/>
          <w:sz w:val="22"/>
          <w:szCs w:val="22"/>
        </w:rPr>
      </w:pPr>
      <w:r w:rsidRPr="006458F4">
        <w:rPr>
          <w:rFonts w:ascii="Arial" w:hAnsi="Arial" w:cs="Arial"/>
          <w:sz w:val="22"/>
          <w:szCs w:val="22"/>
        </w:rPr>
        <w:br w:type="page"/>
      </w:r>
    </w:p>
    <w:p w:rsidR="00CC2DD0" w:rsidRPr="00CE7665" w:rsidRDefault="00CC2DD0" w:rsidP="00CE7665">
      <w:pPr>
        <w:pStyle w:val="Heading1"/>
        <w:ind w:left="426"/>
        <w:rPr>
          <w:rFonts w:ascii="Arial Bold" w:hAnsi="Arial Bold" w:cs="Arial"/>
          <w:caps/>
          <w:sz w:val="28"/>
          <w:szCs w:val="28"/>
        </w:rPr>
      </w:pPr>
      <w:bookmarkStart w:id="56" w:name="_Toc362008099"/>
      <w:bookmarkEnd w:id="32"/>
      <w:r w:rsidRPr="00CE7665">
        <w:rPr>
          <w:rFonts w:ascii="Arial Bold" w:hAnsi="Arial Bold" w:cs="Arial"/>
          <w:caps/>
          <w:sz w:val="28"/>
          <w:szCs w:val="28"/>
        </w:rPr>
        <w:t xml:space="preserve">Assessment of </w:t>
      </w:r>
      <w:r w:rsidR="00DA4D43" w:rsidRPr="00CE7665">
        <w:rPr>
          <w:rFonts w:ascii="Arial Bold" w:hAnsi="Arial Bold" w:cs="Arial"/>
          <w:caps/>
          <w:sz w:val="28"/>
          <w:szCs w:val="28"/>
        </w:rPr>
        <w:t>S</w:t>
      </w:r>
      <w:r w:rsidR="000707F2" w:rsidRPr="00CE7665">
        <w:rPr>
          <w:rFonts w:ascii="Arial Bold" w:hAnsi="Arial Bold" w:cs="Arial"/>
          <w:caps/>
          <w:sz w:val="28"/>
          <w:szCs w:val="28"/>
        </w:rPr>
        <w:t xml:space="preserve">pecific </w:t>
      </w:r>
      <w:r w:rsidR="00DA4D43" w:rsidRPr="00CE7665">
        <w:rPr>
          <w:rFonts w:ascii="Arial Bold" w:hAnsi="Arial Bold" w:cs="Arial"/>
          <w:caps/>
          <w:sz w:val="28"/>
          <w:szCs w:val="28"/>
        </w:rPr>
        <w:t>E</w:t>
      </w:r>
      <w:r w:rsidRPr="00CE7665">
        <w:rPr>
          <w:rFonts w:ascii="Arial Bold" w:hAnsi="Arial Bold" w:cs="Arial"/>
          <w:caps/>
          <w:sz w:val="28"/>
          <w:szCs w:val="28"/>
        </w:rPr>
        <w:t xml:space="preserve">nvironmental </w:t>
      </w:r>
      <w:r w:rsidR="00DA4D43" w:rsidRPr="00CE7665">
        <w:rPr>
          <w:rFonts w:ascii="Arial Bold" w:hAnsi="Arial Bold" w:cs="Arial"/>
          <w:caps/>
          <w:sz w:val="28"/>
          <w:szCs w:val="28"/>
        </w:rPr>
        <w:t>E</w:t>
      </w:r>
      <w:r w:rsidRPr="00CE7665">
        <w:rPr>
          <w:rFonts w:ascii="Arial Bold" w:hAnsi="Arial Bold" w:cs="Arial"/>
          <w:caps/>
          <w:sz w:val="28"/>
          <w:szCs w:val="28"/>
        </w:rPr>
        <w:t>ffects</w:t>
      </w:r>
      <w:bookmarkEnd w:id="56"/>
    </w:p>
    <w:p w:rsidR="00DA4D43" w:rsidRPr="006458F4" w:rsidRDefault="00DA4D43" w:rsidP="007E48C0">
      <w:pPr>
        <w:pStyle w:val="Heading2"/>
      </w:pPr>
      <w:bookmarkStart w:id="57" w:name="_Toc360190165"/>
      <w:bookmarkStart w:id="58" w:name="_Toc362008100"/>
      <w:bookmarkStart w:id="59" w:name="_Toc51746784"/>
      <w:bookmarkStart w:id="60" w:name="_Toc95729960"/>
      <w:bookmarkStart w:id="61" w:name="_Toc97370918"/>
      <w:bookmarkStart w:id="62" w:name="_Toc97440625"/>
      <w:bookmarkStart w:id="63" w:name="_Toc99355707"/>
      <w:bookmarkStart w:id="64" w:name="_Toc104093682"/>
      <w:bookmarkStart w:id="65" w:name="_Toc104109016"/>
      <w:bookmarkStart w:id="66" w:name="_Toc104109051"/>
      <w:bookmarkStart w:id="67" w:name="_Toc104109086"/>
      <w:bookmarkStart w:id="68" w:name="_Toc104361483"/>
      <w:bookmarkStart w:id="69" w:name="_Toc95729965"/>
      <w:bookmarkStart w:id="70" w:name="_Toc97370923"/>
      <w:bookmarkStart w:id="71" w:name="_Toc97440630"/>
      <w:bookmarkStart w:id="72" w:name="_Toc99355712"/>
      <w:bookmarkStart w:id="73" w:name="_Toc104093687"/>
      <w:bookmarkStart w:id="74" w:name="_Toc104109021"/>
      <w:bookmarkStart w:id="75" w:name="_Toc104109056"/>
      <w:bookmarkStart w:id="76" w:name="_Toc104109091"/>
      <w:bookmarkStart w:id="77" w:name="_Toc104361488"/>
      <w:r w:rsidRPr="006458F4">
        <w:t>Approach to Assessment</w:t>
      </w:r>
      <w:bookmarkEnd w:id="57"/>
      <w:bookmarkEnd w:id="58"/>
    </w:p>
    <w:bookmarkEnd w:id="59"/>
    <w:bookmarkEnd w:id="60"/>
    <w:bookmarkEnd w:id="61"/>
    <w:bookmarkEnd w:id="62"/>
    <w:bookmarkEnd w:id="63"/>
    <w:bookmarkEnd w:id="64"/>
    <w:bookmarkEnd w:id="65"/>
    <w:bookmarkEnd w:id="66"/>
    <w:bookmarkEnd w:id="67"/>
    <w:bookmarkEnd w:id="68"/>
    <w:p w:rsidR="00DA4D43" w:rsidRPr="006458F4" w:rsidRDefault="00DA4D43" w:rsidP="00C1740C">
      <w:pPr>
        <w:spacing w:before="240"/>
        <w:rPr>
          <w:rFonts w:ascii="Arial" w:hAnsi="Arial" w:cs="Arial"/>
          <w:sz w:val="22"/>
          <w:szCs w:val="22"/>
          <w:lang w:val="en-US"/>
        </w:rPr>
      </w:pPr>
      <w:r w:rsidRPr="006458F4">
        <w:rPr>
          <w:rFonts w:ascii="Arial" w:hAnsi="Arial" w:cs="Arial"/>
          <w:sz w:val="22"/>
          <w:szCs w:val="22"/>
          <w:lang w:val="en-US"/>
        </w:rPr>
        <w:t>Preparation of the EES document and the necessary investigation of effects should be consistent with the principles of a systems approach and risk-based approach, as outlined in the Ministerial Guidelines</w:t>
      </w:r>
      <w:r w:rsidRPr="006458F4">
        <w:rPr>
          <w:rStyle w:val="FootnoteReference"/>
          <w:rFonts w:ascii="Arial" w:hAnsi="Arial" w:cs="Arial"/>
          <w:sz w:val="22"/>
          <w:szCs w:val="22"/>
          <w:vertAlign w:val="superscript"/>
          <w:lang w:val="en-US"/>
        </w:rPr>
        <w:footnoteReference w:id="3"/>
      </w:r>
      <w:r w:rsidRPr="006458F4">
        <w:rPr>
          <w:rFonts w:ascii="Arial" w:hAnsi="Arial" w:cs="Arial"/>
          <w:sz w:val="22"/>
          <w:szCs w:val="22"/>
          <w:lang w:val="en-US"/>
        </w:rPr>
        <w:t xml:space="preserve">.  </w:t>
      </w:r>
    </w:p>
    <w:p w:rsidR="00DA4D43" w:rsidRPr="006458F4" w:rsidRDefault="00DA4D43" w:rsidP="00C1740C">
      <w:pPr>
        <w:spacing w:before="240"/>
        <w:rPr>
          <w:rFonts w:ascii="Arial" w:hAnsi="Arial" w:cs="Arial"/>
          <w:sz w:val="22"/>
          <w:szCs w:val="22"/>
        </w:rPr>
      </w:pPr>
      <w:r w:rsidRPr="006458F4">
        <w:rPr>
          <w:rFonts w:ascii="Arial" w:hAnsi="Arial" w:cs="Arial"/>
          <w:sz w:val="22"/>
          <w:szCs w:val="22"/>
        </w:rPr>
        <w:t>The following sections set out specific requirements for the assessment of effects, using the following structure for each draft evaluation objective:</w:t>
      </w:r>
    </w:p>
    <w:p w:rsidR="00DA4D43" w:rsidRPr="006458F4" w:rsidRDefault="00DA4D43" w:rsidP="00CE7665">
      <w:pPr>
        <w:pStyle w:val="compactbullet"/>
        <w:numPr>
          <w:ilvl w:val="0"/>
          <w:numId w:val="13"/>
        </w:numPr>
        <w:ind w:left="567" w:hanging="454"/>
        <w:rPr>
          <w:rFonts w:ascii="Arial" w:hAnsi="Arial" w:cs="Arial"/>
          <w:iCs/>
          <w:sz w:val="22"/>
          <w:szCs w:val="22"/>
        </w:rPr>
      </w:pPr>
      <w:r w:rsidRPr="006458F4">
        <w:rPr>
          <w:rFonts w:ascii="Arial" w:hAnsi="Arial" w:cs="Arial"/>
          <w:b/>
          <w:i/>
          <w:iCs/>
          <w:sz w:val="22"/>
          <w:szCs w:val="22"/>
        </w:rPr>
        <w:t>Key issues for objective</w:t>
      </w:r>
      <w:r w:rsidRPr="006458F4">
        <w:rPr>
          <w:rFonts w:ascii="Arial" w:hAnsi="Arial" w:cs="Arial"/>
          <w:i/>
          <w:iCs/>
          <w:sz w:val="22"/>
          <w:szCs w:val="22"/>
        </w:rPr>
        <w:t xml:space="preserve">, </w:t>
      </w:r>
      <w:r w:rsidRPr="006458F4">
        <w:rPr>
          <w:rFonts w:ascii="Arial" w:hAnsi="Arial" w:cs="Arial"/>
          <w:iCs/>
          <w:sz w:val="22"/>
          <w:szCs w:val="22"/>
        </w:rPr>
        <w:t xml:space="preserve">in terms of significant issues or risks that the project poses to the achievement of </w:t>
      </w:r>
      <w:r w:rsidR="00CE7665">
        <w:rPr>
          <w:rFonts w:ascii="Arial" w:hAnsi="Arial" w:cs="Arial"/>
          <w:iCs/>
          <w:sz w:val="22"/>
          <w:szCs w:val="22"/>
        </w:rPr>
        <w:t>the draft evaluation objective.</w:t>
      </w:r>
      <w:r w:rsidRPr="006458F4">
        <w:rPr>
          <w:rFonts w:ascii="Arial" w:hAnsi="Arial" w:cs="Arial"/>
          <w:iCs/>
          <w:sz w:val="22"/>
          <w:szCs w:val="22"/>
        </w:rPr>
        <w:t xml:space="preserve"> In addition to addressing the highlighted issues, the proponent might undertake an appropriate environmental risk assessment.</w:t>
      </w:r>
    </w:p>
    <w:p w:rsidR="00DA4D43" w:rsidRPr="006458F4" w:rsidRDefault="00DA4D43" w:rsidP="00CE7665">
      <w:pPr>
        <w:pStyle w:val="compactbullet"/>
        <w:numPr>
          <w:ilvl w:val="0"/>
          <w:numId w:val="13"/>
        </w:numPr>
        <w:ind w:left="567" w:hanging="454"/>
        <w:rPr>
          <w:rFonts w:ascii="Arial" w:hAnsi="Arial" w:cs="Arial"/>
          <w:iCs/>
          <w:sz w:val="22"/>
          <w:szCs w:val="22"/>
        </w:rPr>
      </w:pPr>
      <w:r w:rsidRPr="006458F4">
        <w:rPr>
          <w:rFonts w:ascii="Arial" w:hAnsi="Arial" w:cs="Arial"/>
          <w:b/>
          <w:i/>
          <w:iCs/>
          <w:sz w:val="22"/>
          <w:szCs w:val="22"/>
        </w:rPr>
        <w:t>Priorities for characterising the existing environment</w:t>
      </w:r>
      <w:r w:rsidRPr="006458F4">
        <w:rPr>
          <w:rFonts w:ascii="Arial" w:hAnsi="Arial" w:cs="Arial"/>
          <w:iCs/>
          <w:sz w:val="22"/>
          <w:szCs w:val="22"/>
        </w:rPr>
        <w:t>, which are needed to underpin predictive impact assessments havi</w:t>
      </w:r>
      <w:r w:rsidR="00CE7665">
        <w:rPr>
          <w:rFonts w:ascii="Arial" w:hAnsi="Arial" w:cs="Arial"/>
          <w:iCs/>
          <w:sz w:val="22"/>
          <w:szCs w:val="22"/>
        </w:rPr>
        <w:t>ng regard to the level of risk.</w:t>
      </w:r>
      <w:r w:rsidRPr="006458F4">
        <w:rPr>
          <w:rFonts w:ascii="Arial" w:hAnsi="Arial" w:cs="Arial"/>
          <w:iCs/>
          <w:sz w:val="22"/>
          <w:szCs w:val="22"/>
        </w:rPr>
        <w:t xml:space="preserve"> A risk assessment by the proponent could guide the necessary data gathering.</w:t>
      </w:r>
    </w:p>
    <w:p w:rsidR="00DA4D43" w:rsidRPr="006458F4" w:rsidRDefault="00DA4D43" w:rsidP="00CE7665">
      <w:pPr>
        <w:pStyle w:val="compactbullet"/>
        <w:numPr>
          <w:ilvl w:val="0"/>
          <w:numId w:val="13"/>
        </w:numPr>
        <w:ind w:left="567" w:hanging="454"/>
        <w:rPr>
          <w:rFonts w:ascii="Arial" w:hAnsi="Arial" w:cs="Arial"/>
          <w:iCs/>
          <w:sz w:val="22"/>
          <w:szCs w:val="22"/>
        </w:rPr>
      </w:pPr>
      <w:r w:rsidRPr="006458F4">
        <w:rPr>
          <w:rFonts w:ascii="Arial" w:hAnsi="Arial" w:cs="Arial"/>
          <w:b/>
          <w:i/>
          <w:iCs/>
          <w:sz w:val="22"/>
          <w:szCs w:val="22"/>
        </w:rPr>
        <w:t>Design and mitigation measures</w:t>
      </w:r>
      <w:r w:rsidRPr="006458F4">
        <w:rPr>
          <w:rFonts w:ascii="Arial" w:hAnsi="Arial" w:cs="Arial"/>
          <w:i/>
          <w:iCs/>
          <w:sz w:val="22"/>
          <w:szCs w:val="22"/>
        </w:rPr>
        <w:t xml:space="preserve">, </w:t>
      </w:r>
      <w:r w:rsidRPr="006458F4">
        <w:rPr>
          <w:rFonts w:ascii="Arial" w:hAnsi="Arial" w:cs="Arial"/>
          <w:iCs/>
          <w:sz w:val="22"/>
          <w:szCs w:val="22"/>
        </w:rPr>
        <w:t xml:space="preserve">in terms of design or other available measures that could substantially reduce and/or mitigate the risk of significant </w:t>
      </w:r>
      <w:r w:rsidR="00384A5D" w:rsidRPr="006458F4">
        <w:rPr>
          <w:rFonts w:ascii="Arial" w:hAnsi="Arial" w:cs="Arial"/>
          <w:iCs/>
          <w:sz w:val="22"/>
          <w:szCs w:val="22"/>
        </w:rPr>
        <w:t xml:space="preserve">adverse </w:t>
      </w:r>
      <w:r w:rsidRPr="006458F4">
        <w:rPr>
          <w:rFonts w:ascii="Arial" w:hAnsi="Arial" w:cs="Arial"/>
          <w:iCs/>
          <w:sz w:val="22"/>
          <w:szCs w:val="22"/>
        </w:rPr>
        <w:t>effects.</w:t>
      </w:r>
    </w:p>
    <w:p w:rsidR="00DA4D43" w:rsidRPr="006458F4" w:rsidRDefault="00DA4D43" w:rsidP="00CE7665">
      <w:pPr>
        <w:pStyle w:val="compactbullet"/>
        <w:numPr>
          <w:ilvl w:val="0"/>
          <w:numId w:val="13"/>
        </w:numPr>
        <w:ind w:left="567" w:hanging="454"/>
        <w:rPr>
          <w:rFonts w:ascii="Arial" w:hAnsi="Arial" w:cs="Arial"/>
          <w:iCs/>
          <w:sz w:val="22"/>
          <w:szCs w:val="22"/>
        </w:rPr>
      </w:pPr>
      <w:r w:rsidRPr="006458F4">
        <w:rPr>
          <w:rFonts w:ascii="Arial" w:hAnsi="Arial" w:cs="Arial"/>
          <w:b/>
          <w:i/>
          <w:iCs/>
          <w:sz w:val="22"/>
          <w:szCs w:val="22"/>
        </w:rPr>
        <w:t>Assessment of likely effects</w:t>
      </w:r>
      <w:r w:rsidRPr="006458F4">
        <w:rPr>
          <w:rFonts w:ascii="Arial" w:hAnsi="Arial" w:cs="Arial"/>
          <w:i/>
          <w:iCs/>
          <w:sz w:val="22"/>
          <w:szCs w:val="22"/>
        </w:rPr>
        <w:t xml:space="preserve">, </w:t>
      </w:r>
      <w:r w:rsidRPr="006458F4">
        <w:rPr>
          <w:rFonts w:ascii="Arial" w:hAnsi="Arial" w:cs="Arial"/>
          <w:iCs/>
          <w:sz w:val="22"/>
          <w:szCs w:val="22"/>
        </w:rPr>
        <w:t>in terms of predictive studies or estimates of effects that are reasonably likely, as well as evaluation of their significance, havin</w:t>
      </w:r>
      <w:r w:rsidR="009C7F26" w:rsidRPr="006458F4">
        <w:rPr>
          <w:rFonts w:ascii="Arial" w:hAnsi="Arial" w:cs="Arial"/>
          <w:iCs/>
          <w:sz w:val="22"/>
          <w:szCs w:val="22"/>
        </w:rPr>
        <w:t>g regard to their likelihood.</w:t>
      </w:r>
    </w:p>
    <w:p w:rsidR="009C7F26" w:rsidRPr="006458F4" w:rsidRDefault="009C7F26" w:rsidP="00CE7665">
      <w:pPr>
        <w:pStyle w:val="compactbullet"/>
        <w:numPr>
          <w:ilvl w:val="0"/>
          <w:numId w:val="13"/>
        </w:numPr>
        <w:ind w:left="567" w:hanging="454"/>
        <w:rPr>
          <w:rFonts w:ascii="Arial" w:hAnsi="Arial" w:cs="Arial"/>
          <w:sz w:val="22"/>
          <w:szCs w:val="22"/>
        </w:rPr>
      </w:pPr>
      <w:r w:rsidRPr="006458F4">
        <w:rPr>
          <w:rFonts w:ascii="Arial" w:hAnsi="Arial" w:cs="Arial"/>
          <w:b/>
          <w:i/>
          <w:iCs/>
          <w:sz w:val="22"/>
          <w:szCs w:val="22"/>
        </w:rPr>
        <w:t>Approach to manage performance,</w:t>
      </w:r>
      <w:r w:rsidRPr="006458F4">
        <w:rPr>
          <w:rFonts w:ascii="Arial" w:hAnsi="Arial" w:cs="Arial"/>
          <w:i/>
          <w:iCs/>
          <w:sz w:val="22"/>
          <w:szCs w:val="22"/>
        </w:rPr>
        <w:t xml:space="preserve"> </w:t>
      </w:r>
      <w:r w:rsidRPr="006458F4">
        <w:rPr>
          <w:rFonts w:ascii="Arial" w:hAnsi="Arial" w:cs="Arial"/>
          <w:iCs/>
          <w:sz w:val="22"/>
          <w:szCs w:val="22"/>
        </w:rPr>
        <w:t>in terms of further measures that are proposed to manage risks of effects, assuming that identified design and mitigation measures are applied, to achieve appropriate outcomes. This should inform the assessment of likely residual effects (assuming proposed measures are implemented).</w:t>
      </w:r>
      <w:r w:rsidRPr="006458F4">
        <w:rPr>
          <w:rFonts w:ascii="Arial" w:hAnsi="Arial" w:cs="Arial"/>
          <w:i/>
          <w:iCs/>
          <w:sz w:val="22"/>
          <w:szCs w:val="22"/>
        </w:rPr>
        <w:t xml:space="preserve"> </w:t>
      </w:r>
    </w:p>
    <w:p w:rsidR="000F54D5" w:rsidRPr="006458F4" w:rsidRDefault="000F54D5" w:rsidP="00C1740C">
      <w:pPr>
        <w:spacing w:before="0" w:line="240" w:lineRule="auto"/>
        <w:jc w:val="left"/>
        <w:rPr>
          <w:rFonts w:ascii="Arial" w:hAnsi="Arial" w:cs="Arial"/>
          <w:b/>
          <w:i/>
          <w:szCs w:val="24"/>
          <w:lang w:val="en-US"/>
        </w:rPr>
      </w:pPr>
      <w:r w:rsidRPr="006458F4">
        <w:rPr>
          <w:rFonts w:ascii="Arial" w:hAnsi="Arial" w:cs="Arial"/>
        </w:rPr>
        <w:br w:type="page"/>
      </w:r>
    </w:p>
    <w:p w:rsidR="00383EF3" w:rsidRPr="006458F4" w:rsidRDefault="005F4FCC" w:rsidP="007E48C0">
      <w:pPr>
        <w:pStyle w:val="Heading2"/>
        <w:ind w:left="578" w:hanging="578"/>
      </w:pPr>
      <w:bookmarkStart w:id="78" w:name="_Toc362008101"/>
      <w:r w:rsidRPr="006458F4">
        <w:t>Transport network</w:t>
      </w:r>
      <w:r w:rsidR="00383EF3" w:rsidRPr="006458F4">
        <w:t xml:space="preserve"> </w:t>
      </w:r>
      <w:r w:rsidR="00910BCD" w:rsidRPr="006458F4">
        <w:t>performance</w:t>
      </w:r>
      <w:bookmarkEnd w:id="78"/>
    </w:p>
    <w:p w:rsidR="00917C17" w:rsidRPr="00CE7665" w:rsidRDefault="00C13EE5" w:rsidP="00C1740C">
      <w:pPr>
        <w:rPr>
          <w:rFonts w:ascii="Arial" w:hAnsi="Arial" w:cs="Arial"/>
          <w:i/>
          <w:color w:val="1F497D" w:themeColor="text2"/>
          <w:sz w:val="22"/>
          <w:szCs w:val="22"/>
        </w:rPr>
      </w:pPr>
      <w:r w:rsidRPr="00CE7665">
        <w:rPr>
          <w:rFonts w:ascii="Arial" w:hAnsi="Arial" w:cs="Arial"/>
          <w:b/>
          <w:color w:val="1F497D" w:themeColor="text2"/>
          <w:sz w:val="22"/>
          <w:szCs w:val="24"/>
        </w:rPr>
        <w:t xml:space="preserve">Draft </w:t>
      </w:r>
      <w:r w:rsidR="0021722C" w:rsidRPr="00CE7665">
        <w:rPr>
          <w:rFonts w:ascii="Arial" w:hAnsi="Arial" w:cs="Arial"/>
          <w:b/>
          <w:color w:val="1F497D" w:themeColor="text2"/>
          <w:sz w:val="22"/>
          <w:szCs w:val="24"/>
        </w:rPr>
        <w:t xml:space="preserve">evaluation objective </w:t>
      </w:r>
      <w:r w:rsidR="00AF70DA" w:rsidRPr="00CE7665">
        <w:rPr>
          <w:rFonts w:ascii="Arial" w:hAnsi="Arial" w:cs="Arial"/>
          <w:b/>
          <w:color w:val="1F497D" w:themeColor="text2"/>
          <w:sz w:val="22"/>
          <w:szCs w:val="24"/>
        </w:rPr>
        <w:t xml:space="preserve">- </w:t>
      </w:r>
      <w:r w:rsidR="00640D5E" w:rsidRPr="00CE7665">
        <w:rPr>
          <w:rFonts w:ascii="Arial" w:hAnsi="Arial" w:cs="Arial"/>
          <w:i/>
          <w:color w:val="1F497D" w:themeColor="text2"/>
          <w:sz w:val="22"/>
          <w:szCs w:val="22"/>
        </w:rPr>
        <w:t>To improve road safety, traffic performance and general amenity, particularly in the townships of Kilmore and Wallan, by developing a Northern Highway bypass which will be effective in attracting through traffic, especially heavy vehicles,</w:t>
      </w:r>
      <w:r w:rsidR="00761AD0" w:rsidRPr="00CE7665">
        <w:rPr>
          <w:rFonts w:ascii="Arial" w:hAnsi="Arial" w:cs="Arial"/>
          <w:i/>
          <w:color w:val="1F497D" w:themeColor="text2"/>
          <w:sz w:val="22"/>
          <w:szCs w:val="22"/>
        </w:rPr>
        <w:t xml:space="preserve"> and provide better connections to the existing local transport network.</w:t>
      </w:r>
      <w:r w:rsidR="00640D5E" w:rsidRPr="00CE7665">
        <w:rPr>
          <w:rFonts w:ascii="Arial" w:hAnsi="Arial" w:cs="Arial"/>
          <w:i/>
          <w:color w:val="1F497D" w:themeColor="text2"/>
          <w:sz w:val="22"/>
          <w:szCs w:val="22"/>
        </w:rPr>
        <w:t xml:space="preserve"> </w:t>
      </w:r>
    </w:p>
    <w:p w:rsidR="00C13EE5" w:rsidRPr="006458F4" w:rsidRDefault="005B2674" w:rsidP="00C1740C">
      <w:pPr>
        <w:rPr>
          <w:rFonts w:ascii="Arial" w:hAnsi="Arial" w:cs="Arial"/>
          <w:b/>
          <w:sz w:val="22"/>
          <w:szCs w:val="22"/>
        </w:rPr>
      </w:pPr>
      <w:r w:rsidRPr="006458F4">
        <w:rPr>
          <w:rFonts w:ascii="Arial" w:hAnsi="Arial" w:cs="Arial"/>
          <w:b/>
          <w:sz w:val="22"/>
          <w:szCs w:val="22"/>
        </w:rPr>
        <w:t xml:space="preserve">Key </w:t>
      </w:r>
      <w:r w:rsidR="00C41D66" w:rsidRPr="006458F4">
        <w:rPr>
          <w:rFonts w:ascii="Arial" w:hAnsi="Arial" w:cs="Arial"/>
          <w:b/>
          <w:sz w:val="22"/>
          <w:szCs w:val="22"/>
        </w:rPr>
        <w:t>issues</w:t>
      </w:r>
    </w:p>
    <w:p w:rsidR="00E972D2" w:rsidRPr="006458F4" w:rsidRDefault="00D60FCF"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Increasing </w:t>
      </w:r>
      <w:r w:rsidR="003F7647" w:rsidRPr="006458F4">
        <w:rPr>
          <w:rFonts w:ascii="Arial" w:hAnsi="Arial" w:cs="Arial"/>
          <w:sz w:val="22"/>
          <w:szCs w:val="22"/>
        </w:rPr>
        <w:t>impacts</w:t>
      </w:r>
      <w:r w:rsidR="00E972D2" w:rsidRPr="006458F4">
        <w:rPr>
          <w:rFonts w:ascii="Arial" w:hAnsi="Arial" w:cs="Arial"/>
          <w:sz w:val="22"/>
          <w:szCs w:val="22"/>
        </w:rPr>
        <w:t xml:space="preserve"> from through</w:t>
      </w:r>
      <w:r w:rsidR="00667386" w:rsidRPr="006458F4">
        <w:rPr>
          <w:rFonts w:ascii="Arial" w:hAnsi="Arial" w:cs="Arial"/>
          <w:sz w:val="22"/>
          <w:szCs w:val="22"/>
        </w:rPr>
        <w:t xml:space="preserve"> traffic, especially heavy vehicles, particularly in the main streets of Kilmore and Wallan</w:t>
      </w:r>
      <w:r w:rsidR="001841F1" w:rsidRPr="006458F4">
        <w:rPr>
          <w:rFonts w:ascii="Arial" w:hAnsi="Arial" w:cs="Arial"/>
          <w:sz w:val="22"/>
          <w:szCs w:val="22"/>
        </w:rPr>
        <w:t>.</w:t>
      </w:r>
    </w:p>
    <w:p w:rsidR="003F7647" w:rsidRDefault="009659B5"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Effective integration </w:t>
      </w:r>
      <w:r w:rsidR="003F7647" w:rsidRPr="006458F4">
        <w:rPr>
          <w:rFonts w:ascii="Arial" w:hAnsi="Arial" w:cs="Arial"/>
          <w:sz w:val="22"/>
          <w:szCs w:val="22"/>
        </w:rPr>
        <w:t xml:space="preserve">of the proposed project </w:t>
      </w:r>
      <w:r w:rsidRPr="006458F4">
        <w:rPr>
          <w:rFonts w:ascii="Arial" w:hAnsi="Arial" w:cs="Arial"/>
          <w:sz w:val="22"/>
          <w:szCs w:val="22"/>
        </w:rPr>
        <w:t xml:space="preserve">with </w:t>
      </w:r>
      <w:r w:rsidR="003F7647" w:rsidRPr="006458F4">
        <w:rPr>
          <w:rFonts w:ascii="Arial" w:hAnsi="Arial" w:cs="Arial"/>
          <w:sz w:val="22"/>
          <w:szCs w:val="22"/>
        </w:rPr>
        <w:t>the local transport network in Kilmore.</w:t>
      </w:r>
    </w:p>
    <w:p w:rsidR="00835C4F" w:rsidRPr="006458F4" w:rsidRDefault="00835C4F" w:rsidP="00835C4F">
      <w:pPr>
        <w:pStyle w:val="compactbullet"/>
        <w:numPr>
          <w:ilvl w:val="0"/>
          <w:numId w:val="13"/>
        </w:numPr>
        <w:ind w:left="567" w:hanging="454"/>
        <w:rPr>
          <w:rFonts w:ascii="Arial" w:hAnsi="Arial" w:cs="Arial"/>
          <w:sz w:val="22"/>
          <w:szCs w:val="22"/>
        </w:rPr>
      </w:pPr>
      <w:r w:rsidRPr="006458F4">
        <w:rPr>
          <w:rFonts w:ascii="Arial" w:hAnsi="Arial" w:cs="Arial"/>
          <w:sz w:val="22"/>
          <w:szCs w:val="22"/>
        </w:rPr>
        <w:t>A comparative assessment of the transport performance of relevant alternatives.</w:t>
      </w:r>
    </w:p>
    <w:p w:rsidR="00C13EE5" w:rsidRPr="006458F4" w:rsidRDefault="00C13EE5" w:rsidP="00C1740C">
      <w:pPr>
        <w:rPr>
          <w:rFonts w:ascii="Arial" w:hAnsi="Arial" w:cs="Arial"/>
          <w:b/>
          <w:iCs/>
          <w:color w:val="000000"/>
          <w:sz w:val="22"/>
          <w:szCs w:val="22"/>
        </w:rPr>
      </w:pPr>
      <w:r w:rsidRPr="006458F4">
        <w:rPr>
          <w:rFonts w:ascii="Arial" w:hAnsi="Arial" w:cs="Arial"/>
          <w:b/>
          <w:iCs/>
          <w:color w:val="000000"/>
          <w:sz w:val="22"/>
          <w:szCs w:val="22"/>
        </w:rPr>
        <w:t xml:space="preserve">Priorities for </w:t>
      </w:r>
      <w:r w:rsidR="00C41D66" w:rsidRPr="006458F4">
        <w:rPr>
          <w:rFonts w:ascii="Arial" w:hAnsi="Arial" w:cs="Arial"/>
          <w:b/>
          <w:iCs/>
          <w:color w:val="000000"/>
          <w:sz w:val="22"/>
          <w:szCs w:val="22"/>
        </w:rPr>
        <w:t>characterising the</w:t>
      </w:r>
      <w:r w:rsidRPr="006458F4">
        <w:rPr>
          <w:rFonts w:ascii="Arial" w:hAnsi="Arial" w:cs="Arial"/>
          <w:b/>
          <w:iCs/>
          <w:color w:val="000000"/>
          <w:sz w:val="22"/>
          <w:szCs w:val="22"/>
        </w:rPr>
        <w:t xml:space="preserve"> existing environment</w:t>
      </w:r>
    </w:p>
    <w:p w:rsidR="003C7B95" w:rsidRPr="006458F4" w:rsidRDefault="003C7B95"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Modelling projections of road network traffic flows for </w:t>
      </w:r>
      <w:r w:rsidR="004119D9" w:rsidRPr="006458F4">
        <w:rPr>
          <w:rFonts w:ascii="Arial" w:hAnsi="Arial" w:cs="Arial"/>
          <w:sz w:val="22"/>
          <w:szCs w:val="22"/>
        </w:rPr>
        <w:t xml:space="preserve">the </w:t>
      </w:r>
      <w:r w:rsidR="00CE7665">
        <w:rPr>
          <w:rFonts w:ascii="Arial" w:hAnsi="Arial" w:cs="Arial"/>
          <w:sz w:val="22"/>
          <w:szCs w:val="22"/>
        </w:rPr>
        <w:t>“</w:t>
      </w:r>
      <w:r w:rsidRPr="006458F4">
        <w:rPr>
          <w:rFonts w:ascii="Arial" w:hAnsi="Arial" w:cs="Arial"/>
          <w:sz w:val="22"/>
          <w:szCs w:val="22"/>
        </w:rPr>
        <w:t>no project</w:t>
      </w:r>
      <w:r w:rsidR="00CE7665">
        <w:rPr>
          <w:rFonts w:ascii="Arial" w:hAnsi="Arial" w:cs="Arial"/>
          <w:sz w:val="22"/>
          <w:szCs w:val="22"/>
        </w:rPr>
        <w:t>”</w:t>
      </w:r>
      <w:r w:rsidRPr="006458F4">
        <w:rPr>
          <w:rFonts w:ascii="Arial" w:hAnsi="Arial" w:cs="Arial"/>
          <w:sz w:val="22"/>
          <w:szCs w:val="22"/>
        </w:rPr>
        <w:t xml:space="preserve"> scenario.</w:t>
      </w:r>
    </w:p>
    <w:p w:rsidR="00FC67CA" w:rsidRPr="006458F4" w:rsidRDefault="00FC67CA"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Characterisation of</w:t>
      </w:r>
      <w:r w:rsidR="003F7647" w:rsidRPr="006458F4">
        <w:rPr>
          <w:rFonts w:ascii="Arial" w:hAnsi="Arial" w:cs="Arial"/>
          <w:sz w:val="22"/>
          <w:szCs w:val="22"/>
        </w:rPr>
        <w:t xml:space="preserve"> current transport </w:t>
      </w:r>
      <w:r w:rsidR="009659B5" w:rsidRPr="006458F4">
        <w:rPr>
          <w:rFonts w:ascii="Arial" w:hAnsi="Arial" w:cs="Arial"/>
          <w:sz w:val="22"/>
          <w:szCs w:val="22"/>
        </w:rPr>
        <w:t xml:space="preserve">patterns, </w:t>
      </w:r>
      <w:r w:rsidR="003F7647" w:rsidRPr="006458F4">
        <w:rPr>
          <w:rFonts w:ascii="Arial" w:hAnsi="Arial" w:cs="Arial"/>
          <w:sz w:val="22"/>
          <w:szCs w:val="22"/>
        </w:rPr>
        <w:t>including pedestrian, bicycle, public transport and private vehicle movements</w:t>
      </w:r>
      <w:r w:rsidR="009659B5" w:rsidRPr="006458F4">
        <w:rPr>
          <w:rFonts w:ascii="Arial" w:hAnsi="Arial" w:cs="Arial"/>
          <w:sz w:val="22"/>
          <w:szCs w:val="22"/>
        </w:rPr>
        <w:t>,</w:t>
      </w:r>
      <w:r w:rsidRPr="006458F4">
        <w:rPr>
          <w:rFonts w:ascii="Arial" w:hAnsi="Arial" w:cs="Arial"/>
          <w:sz w:val="22"/>
          <w:szCs w:val="22"/>
        </w:rPr>
        <w:t xml:space="preserve"> and identification of </w:t>
      </w:r>
      <w:r w:rsidR="00667386" w:rsidRPr="006458F4">
        <w:rPr>
          <w:rFonts w:ascii="Arial" w:hAnsi="Arial" w:cs="Arial"/>
          <w:sz w:val="22"/>
          <w:szCs w:val="22"/>
        </w:rPr>
        <w:t xml:space="preserve">influences </w:t>
      </w:r>
      <w:r w:rsidRPr="006458F4">
        <w:rPr>
          <w:rFonts w:ascii="Arial" w:hAnsi="Arial" w:cs="Arial"/>
          <w:sz w:val="22"/>
          <w:szCs w:val="22"/>
        </w:rPr>
        <w:t xml:space="preserve">on these </w:t>
      </w:r>
      <w:r w:rsidR="00A57487" w:rsidRPr="006458F4">
        <w:rPr>
          <w:rFonts w:ascii="Arial" w:hAnsi="Arial" w:cs="Arial"/>
          <w:sz w:val="22"/>
          <w:szCs w:val="22"/>
        </w:rPr>
        <w:t xml:space="preserve">patterns </w:t>
      </w:r>
      <w:r w:rsidRPr="006458F4">
        <w:rPr>
          <w:rFonts w:ascii="Arial" w:hAnsi="Arial" w:cs="Arial"/>
          <w:sz w:val="22"/>
          <w:szCs w:val="22"/>
        </w:rPr>
        <w:t>in terms of capacity, travel times, safety and accessibility</w:t>
      </w:r>
      <w:r w:rsidR="003B43C4">
        <w:rPr>
          <w:rFonts w:ascii="Arial" w:hAnsi="Arial" w:cs="Arial"/>
          <w:sz w:val="22"/>
          <w:szCs w:val="22"/>
        </w:rPr>
        <w:t xml:space="preserve"> and planned future land use development</w:t>
      </w:r>
      <w:r w:rsidRPr="006458F4">
        <w:rPr>
          <w:rFonts w:ascii="Arial" w:hAnsi="Arial" w:cs="Arial"/>
          <w:sz w:val="22"/>
          <w:szCs w:val="22"/>
        </w:rPr>
        <w:t>.</w:t>
      </w:r>
    </w:p>
    <w:p w:rsidR="00C41D66" w:rsidRPr="006458F4" w:rsidRDefault="00C41D66" w:rsidP="00C1740C">
      <w:pPr>
        <w:rPr>
          <w:rFonts w:ascii="Arial" w:hAnsi="Arial" w:cs="Arial"/>
          <w:sz w:val="22"/>
          <w:szCs w:val="22"/>
        </w:rPr>
      </w:pPr>
      <w:r w:rsidRPr="006458F4">
        <w:rPr>
          <w:rFonts w:ascii="Arial" w:hAnsi="Arial" w:cs="Arial"/>
          <w:b/>
          <w:iCs/>
          <w:sz w:val="22"/>
          <w:szCs w:val="22"/>
        </w:rPr>
        <w:t xml:space="preserve">Design and mitigation </w:t>
      </w:r>
      <w:r w:rsidR="00622A20" w:rsidRPr="006458F4">
        <w:rPr>
          <w:rFonts w:ascii="Arial" w:hAnsi="Arial" w:cs="Arial"/>
          <w:b/>
          <w:iCs/>
          <w:sz w:val="22"/>
          <w:szCs w:val="22"/>
        </w:rPr>
        <w:t>measures</w:t>
      </w:r>
    </w:p>
    <w:p w:rsidR="00C41D66" w:rsidRPr="006458F4" w:rsidRDefault="00C41D66"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Potential design solutions to optimise linkages with the existing </w:t>
      </w:r>
      <w:r w:rsidR="00622A20" w:rsidRPr="006458F4">
        <w:rPr>
          <w:rFonts w:ascii="Arial" w:hAnsi="Arial" w:cs="Arial"/>
          <w:sz w:val="22"/>
          <w:szCs w:val="22"/>
        </w:rPr>
        <w:t xml:space="preserve">local </w:t>
      </w:r>
      <w:r w:rsidRPr="006458F4">
        <w:rPr>
          <w:rFonts w:ascii="Arial" w:hAnsi="Arial" w:cs="Arial"/>
          <w:sz w:val="22"/>
          <w:szCs w:val="22"/>
        </w:rPr>
        <w:t>road network and ma</w:t>
      </w:r>
      <w:r w:rsidR="003C7B95" w:rsidRPr="006458F4">
        <w:rPr>
          <w:rFonts w:ascii="Arial" w:hAnsi="Arial" w:cs="Arial"/>
          <w:sz w:val="22"/>
          <w:szCs w:val="22"/>
        </w:rPr>
        <w:t>intain or enhance pedestrian,</w:t>
      </w:r>
      <w:r w:rsidRPr="006458F4">
        <w:rPr>
          <w:rFonts w:ascii="Arial" w:hAnsi="Arial" w:cs="Arial"/>
          <w:sz w:val="22"/>
          <w:szCs w:val="22"/>
        </w:rPr>
        <w:t xml:space="preserve"> bicycle</w:t>
      </w:r>
      <w:r w:rsidR="003C7B95" w:rsidRPr="006458F4">
        <w:rPr>
          <w:rFonts w:ascii="Arial" w:hAnsi="Arial" w:cs="Arial"/>
          <w:sz w:val="22"/>
          <w:szCs w:val="22"/>
        </w:rPr>
        <w:t xml:space="preserve"> and public transport</w:t>
      </w:r>
      <w:r w:rsidRPr="006458F4">
        <w:rPr>
          <w:rFonts w:ascii="Arial" w:hAnsi="Arial" w:cs="Arial"/>
          <w:sz w:val="22"/>
          <w:szCs w:val="22"/>
        </w:rPr>
        <w:t xml:space="preserve"> access. </w:t>
      </w:r>
    </w:p>
    <w:p w:rsidR="00622A20" w:rsidRPr="006458F4" w:rsidRDefault="00622A20" w:rsidP="00C1740C">
      <w:pPr>
        <w:rPr>
          <w:rFonts w:ascii="Arial" w:hAnsi="Arial" w:cs="Arial"/>
          <w:b/>
          <w:iCs/>
          <w:color w:val="000000"/>
          <w:sz w:val="22"/>
          <w:szCs w:val="22"/>
        </w:rPr>
      </w:pPr>
      <w:r w:rsidRPr="006458F4">
        <w:rPr>
          <w:rFonts w:ascii="Arial" w:hAnsi="Arial" w:cs="Arial"/>
          <w:b/>
          <w:iCs/>
          <w:sz w:val="22"/>
          <w:szCs w:val="22"/>
        </w:rPr>
        <w:t>Assessment of likely effects</w:t>
      </w:r>
    </w:p>
    <w:p w:rsidR="000E4406" w:rsidRPr="00CE7665" w:rsidRDefault="00622A20"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Assessment</w:t>
      </w:r>
      <w:r w:rsidR="000E4406" w:rsidRPr="006458F4">
        <w:rPr>
          <w:rFonts w:ascii="Arial" w:hAnsi="Arial" w:cs="Arial"/>
          <w:sz w:val="22"/>
          <w:szCs w:val="22"/>
        </w:rPr>
        <w:t>, including through modelling projections,</w:t>
      </w:r>
      <w:r w:rsidRPr="006458F4">
        <w:rPr>
          <w:rFonts w:ascii="Arial" w:hAnsi="Arial" w:cs="Arial"/>
          <w:sz w:val="22"/>
          <w:szCs w:val="22"/>
        </w:rPr>
        <w:t xml:space="preserve"> of </w:t>
      </w:r>
      <w:r w:rsidR="000E4406" w:rsidRPr="006458F4">
        <w:rPr>
          <w:rFonts w:ascii="Arial" w:hAnsi="Arial" w:cs="Arial"/>
          <w:sz w:val="22"/>
          <w:szCs w:val="22"/>
        </w:rPr>
        <w:t xml:space="preserve">the </w:t>
      </w:r>
      <w:r w:rsidRPr="006458F4">
        <w:rPr>
          <w:rFonts w:ascii="Arial" w:hAnsi="Arial" w:cs="Arial"/>
          <w:sz w:val="22"/>
          <w:szCs w:val="22"/>
        </w:rPr>
        <w:t xml:space="preserve">effects of </w:t>
      </w:r>
      <w:r w:rsidR="008222E7" w:rsidRPr="006458F4">
        <w:rPr>
          <w:rFonts w:ascii="Arial" w:hAnsi="Arial" w:cs="Arial"/>
          <w:sz w:val="22"/>
          <w:szCs w:val="22"/>
        </w:rPr>
        <w:t>relevant alternatives</w:t>
      </w:r>
      <w:r w:rsidR="000E4406" w:rsidRPr="006458F4" w:rsidDel="000E4406">
        <w:rPr>
          <w:rFonts w:ascii="Arial" w:hAnsi="Arial" w:cs="Arial"/>
          <w:sz w:val="22"/>
          <w:szCs w:val="22"/>
        </w:rPr>
        <w:t xml:space="preserve"> </w:t>
      </w:r>
      <w:r w:rsidRPr="006458F4">
        <w:rPr>
          <w:rFonts w:ascii="Arial" w:hAnsi="Arial" w:cs="Arial"/>
          <w:sz w:val="22"/>
          <w:szCs w:val="22"/>
        </w:rPr>
        <w:t>on traffic volumes and travel time outcomes</w:t>
      </w:r>
      <w:r w:rsidR="000E4406" w:rsidRPr="006458F4">
        <w:rPr>
          <w:rFonts w:ascii="Arial" w:hAnsi="Arial" w:cs="Arial"/>
          <w:sz w:val="22"/>
          <w:szCs w:val="22"/>
        </w:rPr>
        <w:t xml:space="preserve"> within the road network.</w:t>
      </w:r>
    </w:p>
    <w:p w:rsidR="005322F3" w:rsidRPr="00474C9C" w:rsidRDefault="000E4406" w:rsidP="00CE7665">
      <w:pPr>
        <w:pStyle w:val="compactbullet"/>
        <w:numPr>
          <w:ilvl w:val="0"/>
          <w:numId w:val="13"/>
        </w:numPr>
        <w:ind w:left="567" w:hanging="454"/>
        <w:rPr>
          <w:rFonts w:ascii="Arial" w:hAnsi="Arial" w:cs="Arial"/>
          <w:b/>
          <w:iCs/>
          <w:sz w:val="22"/>
          <w:szCs w:val="22"/>
        </w:rPr>
      </w:pPr>
      <w:r w:rsidRPr="006458F4">
        <w:rPr>
          <w:rFonts w:ascii="Arial" w:hAnsi="Arial" w:cs="Arial"/>
          <w:sz w:val="22"/>
          <w:szCs w:val="22"/>
        </w:rPr>
        <w:t>Assessment</w:t>
      </w:r>
      <w:r w:rsidRPr="006458F4" w:rsidDel="000E4406">
        <w:rPr>
          <w:rFonts w:ascii="Arial" w:hAnsi="Arial" w:cs="Arial"/>
          <w:sz w:val="22"/>
          <w:szCs w:val="22"/>
        </w:rPr>
        <w:t xml:space="preserve"> </w:t>
      </w:r>
      <w:r w:rsidRPr="006458F4">
        <w:rPr>
          <w:rFonts w:ascii="Arial" w:hAnsi="Arial" w:cs="Arial"/>
          <w:sz w:val="22"/>
          <w:szCs w:val="22"/>
        </w:rPr>
        <w:t xml:space="preserve">of </w:t>
      </w:r>
      <w:r w:rsidR="003C7B95" w:rsidRPr="006458F4">
        <w:rPr>
          <w:rFonts w:ascii="Arial" w:hAnsi="Arial" w:cs="Arial"/>
          <w:sz w:val="22"/>
          <w:szCs w:val="22"/>
        </w:rPr>
        <w:t>effects on</w:t>
      </w:r>
      <w:r w:rsidR="00622A20" w:rsidRPr="006458F4">
        <w:rPr>
          <w:rFonts w:ascii="Arial" w:hAnsi="Arial" w:cs="Arial"/>
          <w:sz w:val="22"/>
          <w:szCs w:val="22"/>
        </w:rPr>
        <w:t xml:space="preserve"> </w:t>
      </w:r>
      <w:r w:rsidRPr="006458F4">
        <w:rPr>
          <w:rFonts w:ascii="Arial" w:hAnsi="Arial" w:cs="Arial"/>
          <w:sz w:val="22"/>
          <w:szCs w:val="22"/>
        </w:rPr>
        <w:t xml:space="preserve">the </w:t>
      </w:r>
      <w:r w:rsidR="00622A20" w:rsidRPr="006458F4">
        <w:rPr>
          <w:rFonts w:ascii="Arial" w:hAnsi="Arial" w:cs="Arial"/>
          <w:sz w:val="22"/>
          <w:szCs w:val="22"/>
        </w:rPr>
        <w:t>a</w:t>
      </w:r>
      <w:r w:rsidR="00FC23EF" w:rsidRPr="006458F4">
        <w:rPr>
          <w:rFonts w:ascii="Arial" w:hAnsi="Arial" w:cs="Arial"/>
          <w:sz w:val="22"/>
          <w:szCs w:val="22"/>
        </w:rPr>
        <w:t>ccessibility,</w:t>
      </w:r>
      <w:r w:rsidR="00622A20" w:rsidRPr="006458F4">
        <w:rPr>
          <w:rFonts w:ascii="Arial" w:hAnsi="Arial" w:cs="Arial"/>
          <w:sz w:val="22"/>
          <w:szCs w:val="22"/>
        </w:rPr>
        <w:t xml:space="preserve"> safety</w:t>
      </w:r>
      <w:r w:rsidR="00FC23EF" w:rsidRPr="006458F4">
        <w:rPr>
          <w:rFonts w:ascii="Arial" w:hAnsi="Arial" w:cs="Arial"/>
          <w:sz w:val="22"/>
          <w:szCs w:val="22"/>
        </w:rPr>
        <w:t xml:space="preserve"> and connectivity</w:t>
      </w:r>
      <w:r w:rsidR="00622A20" w:rsidRPr="006458F4">
        <w:rPr>
          <w:rFonts w:ascii="Arial" w:hAnsi="Arial" w:cs="Arial"/>
          <w:sz w:val="22"/>
          <w:szCs w:val="22"/>
        </w:rPr>
        <w:t xml:space="preserve"> </w:t>
      </w:r>
      <w:r w:rsidR="00A57487" w:rsidRPr="006458F4">
        <w:rPr>
          <w:rFonts w:ascii="Arial" w:hAnsi="Arial" w:cs="Arial"/>
          <w:sz w:val="22"/>
          <w:szCs w:val="22"/>
        </w:rPr>
        <w:t xml:space="preserve">for </w:t>
      </w:r>
      <w:r w:rsidRPr="006458F4">
        <w:rPr>
          <w:rFonts w:ascii="Arial" w:hAnsi="Arial" w:cs="Arial"/>
          <w:sz w:val="22"/>
          <w:szCs w:val="22"/>
        </w:rPr>
        <w:t xml:space="preserve">local car users, </w:t>
      </w:r>
      <w:r w:rsidR="003C7B95" w:rsidRPr="006458F4">
        <w:rPr>
          <w:rFonts w:ascii="Arial" w:hAnsi="Arial" w:cs="Arial"/>
          <w:sz w:val="22"/>
          <w:szCs w:val="22"/>
        </w:rPr>
        <w:t>pedestrians</w:t>
      </w:r>
      <w:r w:rsidRPr="006458F4">
        <w:rPr>
          <w:rFonts w:ascii="Arial" w:hAnsi="Arial" w:cs="Arial"/>
          <w:sz w:val="22"/>
          <w:szCs w:val="22"/>
        </w:rPr>
        <w:t xml:space="preserve"> and</w:t>
      </w:r>
      <w:r w:rsidR="003C7B95" w:rsidRPr="006458F4">
        <w:rPr>
          <w:rFonts w:ascii="Arial" w:hAnsi="Arial" w:cs="Arial"/>
          <w:sz w:val="22"/>
          <w:szCs w:val="22"/>
        </w:rPr>
        <w:t xml:space="preserve"> </w:t>
      </w:r>
      <w:r w:rsidR="00622A20" w:rsidRPr="006458F4">
        <w:rPr>
          <w:rFonts w:ascii="Arial" w:hAnsi="Arial" w:cs="Arial"/>
          <w:sz w:val="22"/>
          <w:szCs w:val="22"/>
        </w:rPr>
        <w:t>cyclists.</w:t>
      </w:r>
    </w:p>
    <w:p w:rsidR="00474C9C" w:rsidRPr="006458F4" w:rsidRDefault="00474C9C" w:rsidP="00CE7665">
      <w:pPr>
        <w:pStyle w:val="compactbullet"/>
        <w:numPr>
          <w:ilvl w:val="0"/>
          <w:numId w:val="13"/>
        </w:numPr>
        <w:ind w:left="567" w:hanging="454"/>
        <w:rPr>
          <w:rFonts w:ascii="Arial" w:hAnsi="Arial" w:cs="Arial"/>
          <w:b/>
          <w:iCs/>
          <w:sz w:val="22"/>
          <w:szCs w:val="22"/>
        </w:rPr>
      </w:pPr>
      <w:r>
        <w:rPr>
          <w:rFonts w:ascii="Arial" w:hAnsi="Arial" w:cs="Arial"/>
          <w:sz w:val="22"/>
          <w:szCs w:val="22"/>
        </w:rPr>
        <w:t xml:space="preserve">Assessment of the </w:t>
      </w:r>
      <w:r w:rsidR="005B6A52">
        <w:rPr>
          <w:rFonts w:ascii="Arial" w:hAnsi="Arial" w:cs="Arial"/>
          <w:sz w:val="22"/>
          <w:szCs w:val="22"/>
        </w:rPr>
        <w:t xml:space="preserve">possible timing and </w:t>
      </w:r>
      <w:r>
        <w:rPr>
          <w:rFonts w:ascii="Arial" w:hAnsi="Arial" w:cs="Arial"/>
          <w:sz w:val="22"/>
          <w:szCs w:val="22"/>
        </w:rPr>
        <w:t xml:space="preserve">implications of </w:t>
      </w:r>
      <w:r w:rsidR="0008727F">
        <w:rPr>
          <w:rFonts w:ascii="Arial" w:hAnsi="Arial" w:cs="Arial"/>
          <w:sz w:val="22"/>
          <w:szCs w:val="22"/>
        </w:rPr>
        <w:t>any</w:t>
      </w:r>
      <w:r w:rsidRPr="006458F4">
        <w:rPr>
          <w:rFonts w:ascii="Arial" w:hAnsi="Arial" w:cs="Arial"/>
          <w:sz w:val="22"/>
          <w:szCs w:val="22"/>
        </w:rPr>
        <w:t xml:space="preserve"> future upgrad</w:t>
      </w:r>
      <w:r w:rsidR="0008727F">
        <w:rPr>
          <w:rFonts w:ascii="Arial" w:hAnsi="Arial" w:cs="Arial"/>
          <w:sz w:val="22"/>
          <w:szCs w:val="22"/>
        </w:rPr>
        <w:t>e</w:t>
      </w:r>
      <w:r w:rsidRPr="006458F4">
        <w:rPr>
          <w:rFonts w:ascii="Arial" w:hAnsi="Arial" w:cs="Arial"/>
          <w:sz w:val="22"/>
          <w:szCs w:val="22"/>
        </w:rPr>
        <w:t xml:space="preserve"> </w:t>
      </w:r>
      <w:r>
        <w:rPr>
          <w:rFonts w:ascii="Arial" w:hAnsi="Arial" w:cs="Arial"/>
          <w:sz w:val="22"/>
          <w:szCs w:val="22"/>
        </w:rPr>
        <w:t>from a two</w:t>
      </w:r>
      <w:r w:rsidR="007A02DB">
        <w:rPr>
          <w:rFonts w:ascii="Arial" w:hAnsi="Arial" w:cs="Arial"/>
          <w:sz w:val="22"/>
          <w:szCs w:val="22"/>
        </w:rPr>
        <w:t xml:space="preserve">-lane road </w:t>
      </w:r>
      <w:r w:rsidRPr="006458F4">
        <w:rPr>
          <w:rFonts w:ascii="Arial" w:hAnsi="Arial" w:cs="Arial"/>
          <w:sz w:val="22"/>
          <w:szCs w:val="22"/>
        </w:rPr>
        <w:t>to a four lane road</w:t>
      </w:r>
      <w:r w:rsidR="007A02DB">
        <w:rPr>
          <w:rFonts w:ascii="Arial" w:hAnsi="Arial" w:cs="Arial"/>
          <w:sz w:val="22"/>
          <w:szCs w:val="22"/>
        </w:rPr>
        <w:t xml:space="preserve"> for traffic network performance.</w:t>
      </w:r>
    </w:p>
    <w:p w:rsidR="00FB6351" w:rsidRPr="006458F4" w:rsidRDefault="005B6DCA" w:rsidP="00C1740C">
      <w:pPr>
        <w:rPr>
          <w:rFonts w:ascii="Arial" w:hAnsi="Arial" w:cs="Arial"/>
          <w:b/>
          <w:iCs/>
          <w:sz w:val="22"/>
          <w:szCs w:val="22"/>
        </w:rPr>
      </w:pPr>
      <w:r w:rsidRPr="006458F4">
        <w:rPr>
          <w:rFonts w:ascii="Arial" w:hAnsi="Arial" w:cs="Arial"/>
          <w:b/>
          <w:iCs/>
          <w:sz w:val="22"/>
          <w:szCs w:val="22"/>
        </w:rPr>
        <w:t>Approach to manage performance</w:t>
      </w:r>
    </w:p>
    <w:p w:rsidR="00DD67C1" w:rsidRPr="006458F4" w:rsidRDefault="00BC503F"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Identify </w:t>
      </w:r>
      <w:r w:rsidR="00DD67C1" w:rsidRPr="006458F4">
        <w:rPr>
          <w:rFonts w:ascii="Arial" w:hAnsi="Arial" w:cs="Arial"/>
          <w:sz w:val="22"/>
          <w:szCs w:val="22"/>
        </w:rPr>
        <w:t xml:space="preserve">the </w:t>
      </w:r>
      <w:r w:rsidRPr="006458F4">
        <w:rPr>
          <w:rFonts w:ascii="Arial" w:hAnsi="Arial" w:cs="Arial"/>
          <w:sz w:val="22"/>
          <w:szCs w:val="22"/>
        </w:rPr>
        <w:t xml:space="preserve">proposed </w:t>
      </w:r>
      <w:r w:rsidR="00DD67C1" w:rsidRPr="006458F4">
        <w:rPr>
          <w:rFonts w:ascii="Arial" w:hAnsi="Arial" w:cs="Arial"/>
          <w:sz w:val="22"/>
          <w:szCs w:val="22"/>
        </w:rPr>
        <w:t xml:space="preserve">principles </w:t>
      </w:r>
      <w:r w:rsidR="0031086B" w:rsidRPr="006458F4">
        <w:rPr>
          <w:rFonts w:ascii="Arial" w:hAnsi="Arial" w:cs="Arial"/>
          <w:sz w:val="22"/>
          <w:szCs w:val="22"/>
        </w:rPr>
        <w:t xml:space="preserve">for </w:t>
      </w:r>
      <w:r w:rsidR="00DD67C1" w:rsidRPr="006458F4">
        <w:rPr>
          <w:rFonts w:ascii="Arial" w:hAnsi="Arial" w:cs="Arial"/>
          <w:sz w:val="22"/>
          <w:szCs w:val="22"/>
        </w:rPr>
        <w:t>or approach to manag</w:t>
      </w:r>
      <w:r w:rsidR="0031086B" w:rsidRPr="006458F4">
        <w:rPr>
          <w:rFonts w:ascii="Arial" w:hAnsi="Arial" w:cs="Arial"/>
          <w:sz w:val="22"/>
          <w:szCs w:val="22"/>
        </w:rPr>
        <w:t>ing</w:t>
      </w:r>
      <w:r w:rsidR="00DD67C1" w:rsidRPr="006458F4">
        <w:rPr>
          <w:rFonts w:ascii="Arial" w:hAnsi="Arial" w:cs="Arial"/>
          <w:sz w:val="22"/>
          <w:szCs w:val="22"/>
        </w:rPr>
        <w:t xml:space="preserve"> traffic</w:t>
      </w:r>
      <w:r w:rsidR="004C2B4E" w:rsidRPr="006458F4">
        <w:rPr>
          <w:rFonts w:ascii="Arial" w:hAnsi="Arial" w:cs="Arial"/>
          <w:sz w:val="22"/>
          <w:szCs w:val="22"/>
        </w:rPr>
        <w:t>, including</w:t>
      </w:r>
      <w:r w:rsidR="00DD67C1" w:rsidRPr="006458F4">
        <w:rPr>
          <w:rFonts w:ascii="Arial" w:hAnsi="Arial" w:cs="Arial"/>
          <w:sz w:val="22"/>
          <w:szCs w:val="22"/>
        </w:rPr>
        <w:t xml:space="preserve"> </w:t>
      </w:r>
      <w:r w:rsidR="004C2B4E" w:rsidRPr="006458F4">
        <w:rPr>
          <w:rFonts w:ascii="Arial" w:hAnsi="Arial" w:cs="Arial"/>
          <w:sz w:val="22"/>
          <w:szCs w:val="22"/>
        </w:rPr>
        <w:t>pedestrians and cyclists</w:t>
      </w:r>
      <w:r w:rsidR="008222E7" w:rsidRPr="006458F4">
        <w:rPr>
          <w:rFonts w:ascii="Arial" w:hAnsi="Arial" w:cs="Arial"/>
          <w:sz w:val="22"/>
          <w:szCs w:val="22"/>
        </w:rPr>
        <w:t xml:space="preserve">, </w:t>
      </w:r>
      <w:r w:rsidR="00DD67C1" w:rsidRPr="006458F4">
        <w:rPr>
          <w:rFonts w:ascii="Arial" w:hAnsi="Arial" w:cs="Arial"/>
          <w:sz w:val="22"/>
          <w:szCs w:val="22"/>
        </w:rPr>
        <w:t xml:space="preserve">during the project’s construction, as part of the Environmental Management Framework </w:t>
      </w:r>
      <w:r w:rsidR="005A40EB">
        <w:rPr>
          <w:rFonts w:ascii="Arial" w:hAnsi="Arial" w:cs="Arial"/>
          <w:sz w:val="22"/>
          <w:szCs w:val="22"/>
        </w:rPr>
        <w:t xml:space="preserve">(EMF) </w:t>
      </w:r>
      <w:r w:rsidR="00DD67C1" w:rsidRPr="006458F4">
        <w:rPr>
          <w:rFonts w:ascii="Arial" w:hAnsi="Arial" w:cs="Arial"/>
          <w:sz w:val="22"/>
          <w:szCs w:val="22"/>
        </w:rPr>
        <w:t xml:space="preserve">(see </w:t>
      </w:r>
      <w:r w:rsidR="00AF678B" w:rsidRPr="006458F4">
        <w:rPr>
          <w:rFonts w:ascii="Arial" w:hAnsi="Arial" w:cs="Arial"/>
          <w:sz w:val="22"/>
          <w:szCs w:val="22"/>
        </w:rPr>
        <w:t>section 4.</w:t>
      </w:r>
      <w:r w:rsidR="00486CD0" w:rsidRPr="006458F4">
        <w:rPr>
          <w:rFonts w:ascii="Arial" w:hAnsi="Arial" w:cs="Arial"/>
          <w:sz w:val="22"/>
          <w:szCs w:val="22"/>
        </w:rPr>
        <w:t>10</w:t>
      </w:r>
      <w:r w:rsidR="00DD67C1" w:rsidRPr="006458F4">
        <w:rPr>
          <w:rFonts w:ascii="Arial" w:hAnsi="Arial" w:cs="Arial"/>
          <w:sz w:val="22"/>
          <w:szCs w:val="22"/>
        </w:rPr>
        <w:t>).</w:t>
      </w:r>
    </w:p>
    <w:p w:rsidR="006F60EA" w:rsidRPr="006458F4" w:rsidRDefault="00B10519" w:rsidP="007E48C0">
      <w:pPr>
        <w:pStyle w:val="Heading2"/>
      </w:pPr>
      <w:bookmarkStart w:id="79" w:name="_Toc362008102"/>
      <w:r w:rsidRPr="006458F4">
        <w:t>Noise and Dust</w:t>
      </w:r>
      <w:bookmarkEnd w:id="79"/>
    </w:p>
    <w:p w:rsidR="006B0369" w:rsidRPr="00CE7665" w:rsidRDefault="006B0369" w:rsidP="00C1740C">
      <w:pPr>
        <w:keepNext/>
        <w:rPr>
          <w:rFonts w:ascii="Arial" w:hAnsi="Arial" w:cs="Arial"/>
          <w:i/>
          <w:color w:val="1F497D" w:themeColor="text2"/>
          <w:sz w:val="22"/>
          <w:szCs w:val="22"/>
        </w:rPr>
      </w:pPr>
      <w:r w:rsidRPr="005A40EB">
        <w:rPr>
          <w:rFonts w:ascii="Arial" w:hAnsi="Arial" w:cs="Arial"/>
          <w:b/>
          <w:color w:val="1F497D" w:themeColor="text2"/>
          <w:sz w:val="22"/>
          <w:szCs w:val="24"/>
        </w:rPr>
        <w:t xml:space="preserve">Draft </w:t>
      </w:r>
      <w:r w:rsidR="009F778A" w:rsidRPr="005A40EB">
        <w:rPr>
          <w:rFonts w:ascii="Arial" w:hAnsi="Arial" w:cs="Arial"/>
          <w:b/>
          <w:color w:val="1F497D" w:themeColor="text2"/>
          <w:sz w:val="22"/>
          <w:szCs w:val="24"/>
        </w:rPr>
        <w:t xml:space="preserve">evaluation objective </w:t>
      </w:r>
      <w:r w:rsidR="00AF70DA" w:rsidRPr="005A40EB">
        <w:rPr>
          <w:rFonts w:ascii="Arial" w:hAnsi="Arial" w:cs="Arial"/>
          <w:b/>
          <w:color w:val="1F497D" w:themeColor="text2"/>
          <w:sz w:val="22"/>
          <w:szCs w:val="24"/>
        </w:rPr>
        <w:t xml:space="preserve">- </w:t>
      </w:r>
      <w:r w:rsidR="00640D5E" w:rsidRPr="00CE7665">
        <w:rPr>
          <w:rFonts w:ascii="Arial" w:hAnsi="Arial" w:cs="Arial"/>
          <w:i/>
          <w:color w:val="1F497D" w:themeColor="text2"/>
          <w:sz w:val="22"/>
          <w:szCs w:val="22"/>
        </w:rPr>
        <w:t xml:space="preserve">To minimise noise and </w:t>
      </w:r>
      <w:r w:rsidR="00B10519" w:rsidRPr="00CE7665">
        <w:rPr>
          <w:rFonts w:ascii="Arial" w:hAnsi="Arial" w:cs="Arial"/>
          <w:i/>
          <w:color w:val="1F497D" w:themeColor="text2"/>
          <w:sz w:val="22"/>
          <w:szCs w:val="22"/>
        </w:rPr>
        <w:t xml:space="preserve">dust </w:t>
      </w:r>
      <w:r w:rsidR="00640D5E" w:rsidRPr="00CE7665">
        <w:rPr>
          <w:rFonts w:ascii="Arial" w:hAnsi="Arial" w:cs="Arial"/>
          <w:i/>
          <w:color w:val="1F497D" w:themeColor="text2"/>
          <w:sz w:val="22"/>
          <w:szCs w:val="22"/>
        </w:rPr>
        <w:t>effects</w:t>
      </w:r>
      <w:r w:rsidR="008222E7" w:rsidRPr="00CE7665">
        <w:rPr>
          <w:rFonts w:ascii="Arial" w:hAnsi="Arial" w:cs="Arial"/>
          <w:i/>
          <w:color w:val="1F497D" w:themeColor="text2"/>
          <w:sz w:val="22"/>
          <w:szCs w:val="22"/>
        </w:rPr>
        <w:t xml:space="preserve"> </w:t>
      </w:r>
      <w:r w:rsidR="00640D5E" w:rsidRPr="00CE7665">
        <w:rPr>
          <w:rFonts w:ascii="Arial" w:hAnsi="Arial" w:cs="Arial"/>
          <w:i/>
          <w:color w:val="1F497D" w:themeColor="text2"/>
          <w:sz w:val="22"/>
          <w:szCs w:val="22"/>
        </w:rPr>
        <w:t xml:space="preserve">on </w:t>
      </w:r>
      <w:r w:rsidR="00910BCD" w:rsidRPr="00CE7665">
        <w:rPr>
          <w:rFonts w:ascii="Arial" w:hAnsi="Arial" w:cs="Arial"/>
          <w:i/>
          <w:color w:val="1F497D" w:themeColor="text2"/>
          <w:sz w:val="22"/>
          <w:szCs w:val="22"/>
        </w:rPr>
        <w:t xml:space="preserve">the amenity of </w:t>
      </w:r>
      <w:r w:rsidR="00640D5E" w:rsidRPr="00CE7665">
        <w:rPr>
          <w:rFonts w:ascii="Arial" w:hAnsi="Arial" w:cs="Arial"/>
          <w:i/>
          <w:color w:val="1F497D" w:themeColor="text2"/>
          <w:sz w:val="22"/>
          <w:szCs w:val="22"/>
        </w:rPr>
        <w:t>residents</w:t>
      </w:r>
      <w:r w:rsidR="008222E7" w:rsidRPr="00CE7665">
        <w:rPr>
          <w:rFonts w:ascii="Arial" w:hAnsi="Arial" w:cs="Arial"/>
          <w:i/>
          <w:color w:val="1F497D" w:themeColor="text2"/>
          <w:sz w:val="22"/>
          <w:szCs w:val="22"/>
        </w:rPr>
        <w:t xml:space="preserve"> and open space areas</w:t>
      </w:r>
      <w:r w:rsidR="00640D5E" w:rsidRPr="00CE7665">
        <w:rPr>
          <w:rFonts w:ascii="Arial" w:hAnsi="Arial" w:cs="Arial"/>
          <w:color w:val="1F497D" w:themeColor="text2"/>
          <w:sz w:val="22"/>
          <w:szCs w:val="22"/>
        </w:rPr>
        <w:t>.</w:t>
      </w:r>
    </w:p>
    <w:p w:rsidR="006B0369" w:rsidRPr="006458F4" w:rsidRDefault="006B0369" w:rsidP="00C1740C">
      <w:pPr>
        <w:rPr>
          <w:rFonts w:ascii="Arial" w:hAnsi="Arial" w:cs="Arial"/>
          <w:b/>
          <w:sz w:val="22"/>
          <w:szCs w:val="22"/>
        </w:rPr>
      </w:pPr>
      <w:r w:rsidRPr="006458F4">
        <w:rPr>
          <w:rFonts w:ascii="Arial" w:hAnsi="Arial" w:cs="Arial"/>
          <w:b/>
          <w:sz w:val="22"/>
          <w:szCs w:val="22"/>
        </w:rPr>
        <w:t xml:space="preserve">Key issues </w:t>
      </w:r>
    </w:p>
    <w:p w:rsidR="00DD67C1" w:rsidRPr="006458F4" w:rsidRDefault="00C3655C"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I</w:t>
      </w:r>
      <w:r w:rsidR="00DD67C1" w:rsidRPr="006458F4">
        <w:rPr>
          <w:rFonts w:ascii="Arial" w:hAnsi="Arial" w:cs="Arial"/>
          <w:sz w:val="22"/>
          <w:szCs w:val="22"/>
        </w:rPr>
        <w:t>ncrease</w:t>
      </w:r>
      <w:r w:rsidRPr="006458F4">
        <w:rPr>
          <w:rFonts w:ascii="Arial" w:hAnsi="Arial" w:cs="Arial"/>
          <w:sz w:val="22"/>
          <w:szCs w:val="22"/>
        </w:rPr>
        <w:t>d</w:t>
      </w:r>
      <w:r w:rsidR="00DD67C1" w:rsidRPr="006458F4">
        <w:rPr>
          <w:rFonts w:ascii="Arial" w:hAnsi="Arial" w:cs="Arial"/>
          <w:sz w:val="22"/>
          <w:szCs w:val="22"/>
        </w:rPr>
        <w:t xml:space="preserve"> noise levels from the project’s operation </w:t>
      </w:r>
      <w:r w:rsidRPr="006458F4">
        <w:rPr>
          <w:rFonts w:ascii="Arial" w:hAnsi="Arial" w:cs="Arial"/>
          <w:sz w:val="22"/>
          <w:szCs w:val="22"/>
        </w:rPr>
        <w:t>could</w:t>
      </w:r>
      <w:r w:rsidR="00DD67C1" w:rsidRPr="006458F4">
        <w:rPr>
          <w:rFonts w:ascii="Arial" w:hAnsi="Arial" w:cs="Arial"/>
          <w:sz w:val="22"/>
          <w:szCs w:val="22"/>
        </w:rPr>
        <w:t xml:space="preserve"> affect amenity in adjacent residential and public open space areas.</w:t>
      </w:r>
    </w:p>
    <w:p w:rsidR="006B0369" w:rsidRPr="006458F4" w:rsidRDefault="006B0369" w:rsidP="00C1740C">
      <w:pPr>
        <w:rPr>
          <w:rFonts w:ascii="Arial" w:hAnsi="Arial" w:cs="Arial"/>
          <w:b/>
          <w:iCs/>
          <w:sz w:val="22"/>
          <w:szCs w:val="22"/>
        </w:rPr>
      </w:pPr>
      <w:r w:rsidRPr="006458F4">
        <w:rPr>
          <w:rFonts w:ascii="Arial" w:hAnsi="Arial" w:cs="Arial"/>
          <w:b/>
          <w:iCs/>
          <w:sz w:val="22"/>
          <w:szCs w:val="22"/>
        </w:rPr>
        <w:t>Priorities for characterising the existing environment</w:t>
      </w:r>
    </w:p>
    <w:p w:rsidR="00C46A4F" w:rsidRPr="006458F4" w:rsidRDefault="00C46A4F"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Characterise the existing noise setting of </w:t>
      </w:r>
      <w:r w:rsidR="008222E7" w:rsidRPr="006458F4">
        <w:rPr>
          <w:rFonts w:ascii="Arial" w:hAnsi="Arial" w:cs="Arial"/>
          <w:sz w:val="22"/>
          <w:szCs w:val="22"/>
        </w:rPr>
        <w:t>relevant alternatives</w:t>
      </w:r>
      <w:r w:rsidRPr="006458F4">
        <w:rPr>
          <w:rFonts w:ascii="Arial" w:hAnsi="Arial" w:cs="Arial"/>
          <w:sz w:val="22"/>
          <w:szCs w:val="22"/>
        </w:rPr>
        <w:t xml:space="preserve"> in adjacent established residential </w:t>
      </w:r>
      <w:r w:rsidR="00910BCD" w:rsidRPr="006458F4">
        <w:rPr>
          <w:rFonts w:ascii="Arial" w:hAnsi="Arial" w:cs="Arial"/>
          <w:sz w:val="22"/>
          <w:szCs w:val="22"/>
        </w:rPr>
        <w:t xml:space="preserve">and open space </w:t>
      </w:r>
      <w:r w:rsidRPr="006458F4">
        <w:rPr>
          <w:rFonts w:ascii="Arial" w:hAnsi="Arial" w:cs="Arial"/>
          <w:sz w:val="22"/>
          <w:szCs w:val="22"/>
        </w:rPr>
        <w:t xml:space="preserve">areas, and at other sensitive </w:t>
      </w:r>
      <w:r w:rsidR="00910BCD" w:rsidRPr="006458F4">
        <w:rPr>
          <w:rFonts w:ascii="Arial" w:hAnsi="Arial" w:cs="Arial"/>
          <w:sz w:val="22"/>
          <w:szCs w:val="22"/>
        </w:rPr>
        <w:t>land use locations</w:t>
      </w:r>
      <w:r w:rsidRPr="006458F4">
        <w:rPr>
          <w:rFonts w:ascii="Arial" w:hAnsi="Arial" w:cs="Arial"/>
          <w:sz w:val="22"/>
          <w:szCs w:val="22"/>
        </w:rPr>
        <w:t>.</w:t>
      </w:r>
    </w:p>
    <w:p w:rsidR="007A02DB" w:rsidRDefault="007A02DB" w:rsidP="00C1740C">
      <w:pPr>
        <w:rPr>
          <w:rFonts w:ascii="Arial" w:hAnsi="Arial" w:cs="Arial"/>
          <w:b/>
          <w:iCs/>
          <w:sz w:val="22"/>
          <w:szCs w:val="22"/>
        </w:rPr>
      </w:pPr>
    </w:p>
    <w:p w:rsidR="009F778A" w:rsidRPr="006458F4" w:rsidRDefault="009F778A" w:rsidP="00C1740C">
      <w:pPr>
        <w:rPr>
          <w:rFonts w:ascii="Arial" w:hAnsi="Arial" w:cs="Arial"/>
          <w:b/>
          <w:sz w:val="22"/>
          <w:szCs w:val="22"/>
        </w:rPr>
      </w:pPr>
      <w:r w:rsidRPr="006458F4">
        <w:rPr>
          <w:rFonts w:ascii="Arial" w:hAnsi="Arial" w:cs="Arial"/>
          <w:b/>
          <w:iCs/>
          <w:sz w:val="22"/>
          <w:szCs w:val="22"/>
        </w:rPr>
        <w:t>Design and mitigation measures</w:t>
      </w:r>
    </w:p>
    <w:p w:rsidR="009F778A" w:rsidRPr="006458F4" w:rsidRDefault="009F778A" w:rsidP="00CE7665">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Identify </w:t>
      </w:r>
      <w:r w:rsidR="00B244BC" w:rsidRPr="006458F4">
        <w:rPr>
          <w:rFonts w:ascii="Arial" w:hAnsi="Arial" w:cs="Arial"/>
          <w:sz w:val="22"/>
          <w:szCs w:val="22"/>
        </w:rPr>
        <w:t xml:space="preserve">design responses </w:t>
      </w:r>
      <w:r w:rsidRPr="006458F4">
        <w:rPr>
          <w:rFonts w:ascii="Arial" w:hAnsi="Arial" w:cs="Arial"/>
          <w:sz w:val="22"/>
          <w:szCs w:val="22"/>
        </w:rPr>
        <w:t>or other mitigatio</w:t>
      </w:r>
      <w:r w:rsidR="00B244BC" w:rsidRPr="006458F4">
        <w:rPr>
          <w:rFonts w:ascii="Arial" w:hAnsi="Arial" w:cs="Arial"/>
          <w:sz w:val="22"/>
          <w:szCs w:val="22"/>
        </w:rPr>
        <w:t xml:space="preserve">n measures to avoid, reduce </w:t>
      </w:r>
      <w:r w:rsidRPr="006458F4">
        <w:rPr>
          <w:rFonts w:ascii="Arial" w:hAnsi="Arial" w:cs="Arial"/>
          <w:sz w:val="22"/>
          <w:szCs w:val="22"/>
        </w:rPr>
        <w:t xml:space="preserve">or manage any significant noise effects </w:t>
      </w:r>
      <w:r w:rsidR="00910BCD" w:rsidRPr="006458F4">
        <w:rPr>
          <w:rFonts w:ascii="Arial" w:hAnsi="Arial" w:cs="Arial"/>
          <w:sz w:val="22"/>
          <w:szCs w:val="22"/>
        </w:rPr>
        <w:t xml:space="preserve">at </w:t>
      </w:r>
      <w:r w:rsidRPr="006458F4">
        <w:rPr>
          <w:rFonts w:ascii="Arial" w:hAnsi="Arial" w:cs="Arial"/>
          <w:sz w:val="22"/>
          <w:szCs w:val="22"/>
        </w:rPr>
        <w:t xml:space="preserve">sensitive </w:t>
      </w:r>
      <w:r w:rsidR="00910BCD" w:rsidRPr="006458F4">
        <w:rPr>
          <w:rFonts w:ascii="Arial" w:hAnsi="Arial" w:cs="Arial"/>
          <w:sz w:val="22"/>
          <w:szCs w:val="22"/>
        </w:rPr>
        <w:t>land use locations</w:t>
      </w:r>
      <w:r w:rsidR="00910BCD" w:rsidRPr="006458F4" w:rsidDel="00910BCD">
        <w:rPr>
          <w:rFonts w:ascii="Arial" w:hAnsi="Arial" w:cs="Arial"/>
          <w:sz w:val="22"/>
          <w:szCs w:val="22"/>
        </w:rPr>
        <w:t xml:space="preserve"> </w:t>
      </w:r>
      <w:r w:rsidRPr="006458F4">
        <w:rPr>
          <w:rFonts w:ascii="Arial" w:hAnsi="Arial" w:cs="Arial"/>
          <w:sz w:val="22"/>
          <w:szCs w:val="22"/>
        </w:rPr>
        <w:t>during project operation, in the context of applicable planning policy and VicRoads</w:t>
      </w:r>
      <w:r w:rsidR="004C509E" w:rsidRPr="006458F4">
        <w:rPr>
          <w:rFonts w:ascii="Arial" w:hAnsi="Arial" w:cs="Arial"/>
          <w:sz w:val="22"/>
          <w:szCs w:val="22"/>
        </w:rPr>
        <w:t>’</w:t>
      </w:r>
      <w:r w:rsidRPr="006458F4">
        <w:rPr>
          <w:rFonts w:ascii="Arial" w:hAnsi="Arial" w:cs="Arial"/>
          <w:sz w:val="22"/>
          <w:szCs w:val="22"/>
        </w:rPr>
        <w:t xml:space="preserve"> </w:t>
      </w:r>
      <w:r w:rsidR="005B6DCA" w:rsidRPr="006458F4">
        <w:rPr>
          <w:rFonts w:ascii="Arial" w:hAnsi="Arial" w:cs="Arial"/>
          <w:i/>
          <w:sz w:val="22"/>
          <w:szCs w:val="22"/>
        </w:rPr>
        <w:t>Traffic Noise Reduction Policy 2005</w:t>
      </w:r>
      <w:r w:rsidR="00B244BC" w:rsidRPr="006458F4">
        <w:rPr>
          <w:rFonts w:ascii="Arial" w:hAnsi="Arial" w:cs="Arial"/>
          <w:sz w:val="22"/>
          <w:szCs w:val="22"/>
        </w:rPr>
        <w:t>.</w:t>
      </w:r>
    </w:p>
    <w:p w:rsidR="006B0369" w:rsidRPr="006458F4" w:rsidRDefault="006B0369" w:rsidP="00C1740C">
      <w:pPr>
        <w:keepNext/>
        <w:rPr>
          <w:rFonts w:ascii="Arial" w:hAnsi="Arial" w:cs="Arial"/>
          <w:b/>
          <w:iCs/>
          <w:sz w:val="22"/>
          <w:szCs w:val="22"/>
        </w:rPr>
      </w:pPr>
      <w:r w:rsidRPr="006458F4">
        <w:rPr>
          <w:rFonts w:ascii="Arial" w:hAnsi="Arial" w:cs="Arial"/>
          <w:b/>
          <w:iCs/>
          <w:sz w:val="22"/>
          <w:szCs w:val="22"/>
        </w:rPr>
        <w:t>Assessment of lik</w:t>
      </w:r>
      <w:r w:rsidR="00B244BC" w:rsidRPr="006458F4">
        <w:rPr>
          <w:rFonts w:ascii="Arial" w:hAnsi="Arial" w:cs="Arial"/>
          <w:b/>
          <w:iCs/>
          <w:sz w:val="22"/>
          <w:szCs w:val="22"/>
        </w:rPr>
        <w:t>ely effects</w:t>
      </w:r>
    </w:p>
    <w:p w:rsidR="00C46A4F" w:rsidRDefault="00C46A4F"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Assess likely noise increase at sensitive </w:t>
      </w:r>
      <w:r w:rsidR="00910BCD" w:rsidRPr="006458F4">
        <w:rPr>
          <w:rFonts w:ascii="Arial" w:hAnsi="Arial" w:cs="Arial"/>
          <w:sz w:val="22"/>
          <w:szCs w:val="22"/>
        </w:rPr>
        <w:t>land use locations</w:t>
      </w:r>
      <w:r w:rsidR="00910BCD" w:rsidRPr="006458F4" w:rsidDel="00910BCD">
        <w:rPr>
          <w:rFonts w:ascii="Arial" w:hAnsi="Arial" w:cs="Arial"/>
          <w:sz w:val="22"/>
          <w:szCs w:val="22"/>
        </w:rPr>
        <w:t xml:space="preserve"> </w:t>
      </w:r>
      <w:r w:rsidRPr="006458F4">
        <w:rPr>
          <w:rFonts w:ascii="Arial" w:hAnsi="Arial" w:cs="Arial"/>
          <w:sz w:val="22"/>
          <w:szCs w:val="22"/>
        </w:rPr>
        <w:t xml:space="preserve">along the </w:t>
      </w:r>
      <w:r w:rsidR="002F2E5E" w:rsidRPr="006458F4">
        <w:rPr>
          <w:rFonts w:ascii="Arial" w:hAnsi="Arial" w:cs="Arial"/>
          <w:sz w:val="22"/>
          <w:szCs w:val="22"/>
        </w:rPr>
        <w:t>alignment of</w:t>
      </w:r>
      <w:r w:rsidR="004119D9" w:rsidRPr="006458F4">
        <w:rPr>
          <w:rFonts w:ascii="Arial" w:hAnsi="Arial" w:cs="Arial"/>
          <w:sz w:val="22"/>
          <w:szCs w:val="22"/>
        </w:rPr>
        <w:t xml:space="preserve"> </w:t>
      </w:r>
      <w:r w:rsidR="004E3195" w:rsidRPr="006458F4">
        <w:rPr>
          <w:rFonts w:ascii="Arial" w:hAnsi="Arial" w:cs="Arial"/>
          <w:sz w:val="22"/>
          <w:szCs w:val="22"/>
        </w:rPr>
        <w:t xml:space="preserve">relevant alternatives </w:t>
      </w:r>
      <w:r w:rsidRPr="006458F4">
        <w:rPr>
          <w:rFonts w:ascii="Arial" w:hAnsi="Arial" w:cs="Arial"/>
          <w:sz w:val="22"/>
          <w:szCs w:val="22"/>
        </w:rPr>
        <w:t xml:space="preserve">during </w:t>
      </w:r>
      <w:r w:rsidR="004E3195" w:rsidRPr="006458F4">
        <w:rPr>
          <w:rFonts w:ascii="Arial" w:hAnsi="Arial" w:cs="Arial"/>
          <w:sz w:val="22"/>
          <w:szCs w:val="22"/>
        </w:rPr>
        <w:t>the project’</w:t>
      </w:r>
      <w:r w:rsidRPr="006458F4">
        <w:rPr>
          <w:rFonts w:ascii="Arial" w:hAnsi="Arial" w:cs="Arial"/>
          <w:sz w:val="22"/>
          <w:szCs w:val="22"/>
        </w:rPr>
        <w:t>s operation, both with and in the absence of the proposed mitigation measures</w:t>
      </w:r>
      <w:r w:rsidR="00F0243C">
        <w:rPr>
          <w:rFonts w:ascii="Arial" w:hAnsi="Arial" w:cs="Arial"/>
          <w:sz w:val="22"/>
          <w:szCs w:val="22"/>
        </w:rPr>
        <w:t xml:space="preserve"> and</w:t>
      </w:r>
      <w:r w:rsidR="00535C47">
        <w:rPr>
          <w:rFonts w:ascii="Arial" w:hAnsi="Arial" w:cs="Arial"/>
          <w:sz w:val="22"/>
          <w:szCs w:val="22"/>
        </w:rPr>
        <w:t xml:space="preserve"> including</w:t>
      </w:r>
      <w:r w:rsidR="0008727F">
        <w:rPr>
          <w:rFonts w:ascii="Arial" w:hAnsi="Arial" w:cs="Arial"/>
          <w:sz w:val="22"/>
          <w:szCs w:val="22"/>
        </w:rPr>
        <w:t xml:space="preserve"> any possible changes to noise increases associated with an upgrade to a four lane road.</w:t>
      </w:r>
    </w:p>
    <w:p w:rsidR="006B0369" w:rsidRPr="006458F4" w:rsidRDefault="006B0369" w:rsidP="00C1740C">
      <w:pPr>
        <w:rPr>
          <w:rFonts w:ascii="Arial" w:hAnsi="Arial" w:cs="Arial"/>
          <w:b/>
          <w:iCs/>
          <w:sz w:val="22"/>
          <w:szCs w:val="22"/>
        </w:rPr>
      </w:pPr>
      <w:r w:rsidRPr="006458F4">
        <w:rPr>
          <w:rFonts w:ascii="Arial" w:hAnsi="Arial" w:cs="Arial"/>
          <w:b/>
          <w:iCs/>
          <w:sz w:val="22"/>
          <w:szCs w:val="22"/>
        </w:rPr>
        <w:t xml:space="preserve">Approach to manage </w:t>
      </w:r>
      <w:r w:rsidR="004C509E" w:rsidRPr="006458F4">
        <w:rPr>
          <w:rFonts w:ascii="Arial" w:hAnsi="Arial" w:cs="Arial"/>
          <w:b/>
          <w:iCs/>
          <w:sz w:val="22"/>
          <w:szCs w:val="22"/>
        </w:rPr>
        <w:t>performance</w:t>
      </w:r>
    </w:p>
    <w:p w:rsidR="00910BCD" w:rsidRPr="006458F4" w:rsidRDefault="00BC503F" w:rsidP="005A40EB">
      <w:pPr>
        <w:pStyle w:val="compactbullet"/>
        <w:numPr>
          <w:ilvl w:val="0"/>
          <w:numId w:val="13"/>
        </w:numPr>
        <w:ind w:left="567" w:hanging="454"/>
        <w:rPr>
          <w:rFonts w:ascii="Arial" w:hAnsi="Arial" w:cs="Arial"/>
          <w:color w:val="000000"/>
          <w:sz w:val="22"/>
          <w:szCs w:val="22"/>
        </w:rPr>
      </w:pPr>
      <w:r w:rsidRPr="006458F4">
        <w:rPr>
          <w:rFonts w:ascii="Arial" w:hAnsi="Arial" w:cs="Arial"/>
          <w:sz w:val="22"/>
          <w:szCs w:val="22"/>
        </w:rPr>
        <w:t>I</w:t>
      </w:r>
      <w:r w:rsidR="005F671E" w:rsidRPr="006458F4">
        <w:rPr>
          <w:rFonts w:ascii="Arial" w:hAnsi="Arial" w:cs="Arial"/>
          <w:sz w:val="22"/>
          <w:szCs w:val="22"/>
        </w:rPr>
        <w:t xml:space="preserve">dentify </w:t>
      </w:r>
      <w:r w:rsidRPr="006458F4">
        <w:rPr>
          <w:rFonts w:ascii="Arial" w:hAnsi="Arial" w:cs="Arial"/>
          <w:iCs/>
          <w:sz w:val="22"/>
          <w:szCs w:val="22"/>
        </w:rPr>
        <w:t xml:space="preserve">proposed </w:t>
      </w:r>
      <w:r w:rsidR="005F671E" w:rsidRPr="006458F4">
        <w:rPr>
          <w:rFonts w:ascii="Arial" w:hAnsi="Arial" w:cs="Arial"/>
          <w:sz w:val="22"/>
          <w:szCs w:val="22"/>
        </w:rPr>
        <w:t>m</w:t>
      </w:r>
      <w:r w:rsidR="002B5159" w:rsidRPr="006458F4">
        <w:rPr>
          <w:rFonts w:ascii="Arial" w:hAnsi="Arial" w:cs="Arial"/>
          <w:sz w:val="22"/>
          <w:szCs w:val="22"/>
        </w:rPr>
        <w:t>easures</w:t>
      </w:r>
      <w:r w:rsidR="002B5159" w:rsidRPr="006458F4">
        <w:rPr>
          <w:rFonts w:ascii="Arial" w:hAnsi="Arial" w:cs="Arial"/>
          <w:color w:val="000000"/>
          <w:sz w:val="22"/>
          <w:szCs w:val="22"/>
        </w:rPr>
        <w:t xml:space="preserve"> to manage </w:t>
      </w:r>
      <w:r w:rsidR="00910BCD" w:rsidRPr="006458F4">
        <w:rPr>
          <w:rFonts w:ascii="Arial" w:hAnsi="Arial" w:cs="Arial"/>
          <w:color w:val="000000"/>
          <w:sz w:val="22"/>
          <w:szCs w:val="22"/>
        </w:rPr>
        <w:t xml:space="preserve">residual </w:t>
      </w:r>
      <w:r w:rsidR="008B2034" w:rsidRPr="006458F4">
        <w:rPr>
          <w:rFonts w:ascii="Arial" w:hAnsi="Arial" w:cs="Arial"/>
          <w:color w:val="000000"/>
          <w:sz w:val="22"/>
          <w:szCs w:val="22"/>
        </w:rPr>
        <w:t xml:space="preserve">effects on amenity </w:t>
      </w:r>
      <w:r w:rsidR="002D1786" w:rsidRPr="006458F4">
        <w:rPr>
          <w:rFonts w:ascii="Arial" w:hAnsi="Arial" w:cs="Arial"/>
          <w:color w:val="000000"/>
          <w:sz w:val="22"/>
          <w:szCs w:val="22"/>
        </w:rPr>
        <w:t>during project implementation</w:t>
      </w:r>
      <w:r w:rsidR="002E755C" w:rsidRPr="006458F4">
        <w:rPr>
          <w:rFonts w:ascii="Arial" w:hAnsi="Arial" w:cs="Arial"/>
          <w:color w:val="000000"/>
          <w:sz w:val="22"/>
          <w:szCs w:val="22"/>
        </w:rPr>
        <w:t>,</w:t>
      </w:r>
      <w:r w:rsidR="002D1786" w:rsidRPr="006458F4">
        <w:rPr>
          <w:rFonts w:ascii="Arial" w:hAnsi="Arial" w:cs="Arial"/>
          <w:iCs/>
          <w:sz w:val="22"/>
          <w:szCs w:val="22"/>
        </w:rPr>
        <w:t xml:space="preserve"> </w:t>
      </w:r>
      <w:r w:rsidR="008B2034" w:rsidRPr="006458F4">
        <w:rPr>
          <w:rFonts w:ascii="Arial" w:hAnsi="Arial" w:cs="Arial"/>
          <w:color w:val="000000"/>
          <w:sz w:val="22"/>
          <w:szCs w:val="22"/>
        </w:rPr>
        <w:t xml:space="preserve"> </w:t>
      </w:r>
      <w:r w:rsidR="004C509E" w:rsidRPr="006458F4">
        <w:rPr>
          <w:rFonts w:ascii="Arial" w:hAnsi="Arial" w:cs="Arial"/>
          <w:color w:val="000000"/>
          <w:sz w:val="22"/>
          <w:szCs w:val="22"/>
        </w:rPr>
        <w:t>including</w:t>
      </w:r>
      <w:r w:rsidR="00910BCD" w:rsidRPr="006458F4">
        <w:rPr>
          <w:rFonts w:ascii="Arial" w:hAnsi="Arial" w:cs="Arial"/>
          <w:color w:val="000000"/>
          <w:sz w:val="22"/>
          <w:szCs w:val="22"/>
        </w:rPr>
        <w:t>:</w:t>
      </w:r>
    </w:p>
    <w:p w:rsidR="00325F61" w:rsidRPr="006458F4" w:rsidRDefault="00C434AD" w:rsidP="005A40EB">
      <w:pPr>
        <w:pStyle w:val="ListParagraph"/>
        <w:numPr>
          <w:ilvl w:val="0"/>
          <w:numId w:val="16"/>
        </w:numPr>
        <w:tabs>
          <w:tab w:val="left" w:pos="1134"/>
        </w:tabs>
        <w:autoSpaceDE w:val="0"/>
        <w:autoSpaceDN w:val="0"/>
        <w:adjustRightInd w:val="0"/>
        <w:spacing w:line="240" w:lineRule="auto"/>
        <w:ind w:left="993"/>
        <w:contextualSpacing w:val="0"/>
        <w:rPr>
          <w:rFonts w:ascii="Arial" w:hAnsi="Arial" w:cs="Arial"/>
          <w:color w:val="000000"/>
          <w:sz w:val="22"/>
          <w:szCs w:val="22"/>
          <w:lang w:eastAsia="en-AU"/>
        </w:rPr>
      </w:pPr>
      <w:r w:rsidRPr="006458F4">
        <w:rPr>
          <w:rFonts w:ascii="Arial" w:hAnsi="Arial" w:cs="Arial"/>
          <w:color w:val="000000"/>
          <w:sz w:val="22"/>
          <w:szCs w:val="22"/>
        </w:rPr>
        <w:t xml:space="preserve">noise and </w:t>
      </w:r>
      <w:r w:rsidR="00910BCD" w:rsidRPr="006458F4">
        <w:rPr>
          <w:rFonts w:ascii="Arial" w:hAnsi="Arial" w:cs="Arial"/>
          <w:color w:val="000000"/>
          <w:sz w:val="22"/>
          <w:szCs w:val="22"/>
        </w:rPr>
        <w:t xml:space="preserve">dust emissions </w:t>
      </w:r>
      <w:r w:rsidR="005842A6" w:rsidRPr="006458F4">
        <w:rPr>
          <w:rFonts w:ascii="Arial" w:hAnsi="Arial" w:cs="Arial"/>
          <w:color w:val="000000"/>
          <w:sz w:val="22"/>
          <w:szCs w:val="22"/>
          <w:lang w:eastAsia="en-AU"/>
        </w:rPr>
        <w:t>during project construction;</w:t>
      </w:r>
      <w:r w:rsidR="005A40EB">
        <w:rPr>
          <w:rFonts w:ascii="Arial" w:hAnsi="Arial" w:cs="Arial"/>
          <w:color w:val="000000"/>
          <w:sz w:val="22"/>
          <w:szCs w:val="22"/>
          <w:lang w:eastAsia="en-AU"/>
        </w:rPr>
        <w:t xml:space="preserve"> and</w:t>
      </w:r>
    </w:p>
    <w:p w:rsidR="00325F61" w:rsidRPr="006458F4" w:rsidRDefault="005842A6" w:rsidP="005A40EB">
      <w:pPr>
        <w:pStyle w:val="ListParagraph"/>
        <w:numPr>
          <w:ilvl w:val="0"/>
          <w:numId w:val="16"/>
        </w:numPr>
        <w:tabs>
          <w:tab w:val="left" w:pos="1134"/>
        </w:tabs>
        <w:autoSpaceDE w:val="0"/>
        <w:autoSpaceDN w:val="0"/>
        <w:adjustRightInd w:val="0"/>
        <w:spacing w:line="240" w:lineRule="auto"/>
        <w:ind w:left="993"/>
        <w:contextualSpacing w:val="0"/>
        <w:rPr>
          <w:rFonts w:ascii="Arial" w:hAnsi="Arial" w:cs="Arial"/>
          <w:color w:val="000000"/>
          <w:sz w:val="22"/>
          <w:szCs w:val="22"/>
        </w:rPr>
      </w:pPr>
      <w:r w:rsidRPr="006458F4">
        <w:rPr>
          <w:rFonts w:ascii="Arial" w:hAnsi="Arial" w:cs="Arial"/>
          <w:color w:val="000000"/>
          <w:sz w:val="22"/>
          <w:szCs w:val="22"/>
          <w:lang w:eastAsia="en-AU"/>
        </w:rPr>
        <w:t>noise from project</w:t>
      </w:r>
      <w:r w:rsidR="00C46A4F" w:rsidRPr="006458F4">
        <w:rPr>
          <w:rFonts w:ascii="Arial" w:hAnsi="Arial" w:cs="Arial"/>
          <w:color w:val="000000"/>
          <w:sz w:val="22"/>
          <w:szCs w:val="22"/>
        </w:rPr>
        <w:t xml:space="preserve"> </w:t>
      </w:r>
      <w:r w:rsidR="00910BCD" w:rsidRPr="006458F4">
        <w:rPr>
          <w:rFonts w:ascii="Arial" w:hAnsi="Arial" w:cs="Arial"/>
          <w:color w:val="000000"/>
          <w:sz w:val="22"/>
          <w:szCs w:val="22"/>
        </w:rPr>
        <w:t>operation</w:t>
      </w:r>
      <w:r w:rsidR="007A02DB">
        <w:rPr>
          <w:rFonts w:ascii="Arial" w:hAnsi="Arial" w:cs="Arial"/>
          <w:color w:val="000000"/>
          <w:sz w:val="22"/>
          <w:szCs w:val="22"/>
        </w:rPr>
        <w:t>,</w:t>
      </w:r>
    </w:p>
    <w:p w:rsidR="002B5159" w:rsidRPr="006458F4" w:rsidRDefault="005F671E" w:rsidP="00052DD4">
      <w:pPr>
        <w:pStyle w:val="bullet"/>
        <w:tabs>
          <w:tab w:val="num" w:pos="720"/>
        </w:tabs>
        <w:ind w:left="567" w:firstLine="0"/>
        <w:rPr>
          <w:rFonts w:ascii="Arial" w:hAnsi="Arial" w:cs="Arial"/>
          <w:color w:val="000000"/>
          <w:sz w:val="22"/>
          <w:szCs w:val="22"/>
        </w:rPr>
      </w:pPr>
      <w:r w:rsidRPr="006458F4">
        <w:rPr>
          <w:rFonts w:ascii="Arial" w:hAnsi="Arial" w:cs="Arial"/>
          <w:color w:val="000000"/>
          <w:sz w:val="22"/>
          <w:szCs w:val="22"/>
        </w:rPr>
        <w:t>Identified measures should be</w:t>
      </w:r>
      <w:r w:rsidR="004C509E" w:rsidRPr="006458F4">
        <w:rPr>
          <w:rFonts w:ascii="Arial" w:hAnsi="Arial" w:cs="Arial"/>
          <w:color w:val="000000"/>
          <w:sz w:val="22"/>
          <w:szCs w:val="22"/>
        </w:rPr>
        <w:t xml:space="preserve"> included </w:t>
      </w:r>
      <w:r w:rsidRPr="006458F4">
        <w:rPr>
          <w:rFonts w:ascii="Arial" w:hAnsi="Arial" w:cs="Arial"/>
          <w:color w:val="000000"/>
          <w:sz w:val="22"/>
          <w:szCs w:val="22"/>
        </w:rPr>
        <w:t>in</w:t>
      </w:r>
      <w:r w:rsidR="002B5159" w:rsidRPr="006458F4">
        <w:rPr>
          <w:rFonts w:ascii="Arial" w:hAnsi="Arial" w:cs="Arial"/>
          <w:color w:val="000000"/>
          <w:sz w:val="22"/>
          <w:szCs w:val="22"/>
        </w:rPr>
        <w:t xml:space="preserve"> the </w:t>
      </w:r>
      <w:r w:rsidR="005A40EB">
        <w:rPr>
          <w:rFonts w:ascii="Arial" w:hAnsi="Arial" w:cs="Arial"/>
          <w:color w:val="000000"/>
          <w:sz w:val="22"/>
          <w:szCs w:val="22"/>
        </w:rPr>
        <w:t>EMF</w:t>
      </w:r>
      <w:r w:rsidR="002B5159" w:rsidRPr="006458F4">
        <w:rPr>
          <w:rFonts w:ascii="Arial" w:hAnsi="Arial" w:cs="Arial"/>
          <w:color w:val="000000"/>
          <w:sz w:val="22"/>
          <w:szCs w:val="22"/>
        </w:rPr>
        <w:t xml:space="preserve"> (see section </w:t>
      </w:r>
      <w:r w:rsidR="00486CD0" w:rsidRPr="006458F4">
        <w:rPr>
          <w:rFonts w:ascii="Arial" w:hAnsi="Arial" w:cs="Arial"/>
          <w:color w:val="000000"/>
          <w:sz w:val="22"/>
          <w:szCs w:val="22"/>
        </w:rPr>
        <w:t>4.10</w:t>
      </w:r>
      <w:r w:rsidR="002B5159" w:rsidRPr="006458F4">
        <w:rPr>
          <w:rFonts w:ascii="Arial" w:hAnsi="Arial" w:cs="Arial"/>
          <w:color w:val="000000"/>
          <w:sz w:val="22"/>
          <w:szCs w:val="22"/>
        </w:rPr>
        <w:t>).</w:t>
      </w:r>
    </w:p>
    <w:p w:rsidR="00E37D39" w:rsidRPr="006458F4" w:rsidRDefault="00E37D39" w:rsidP="007E48C0">
      <w:pPr>
        <w:pStyle w:val="Heading2"/>
      </w:pPr>
      <w:bookmarkStart w:id="80" w:name="_Toc360715163"/>
      <w:bookmarkStart w:id="81" w:name="_Toc362008103"/>
      <w:r w:rsidRPr="006458F4">
        <w:t>Social</w:t>
      </w:r>
      <w:r w:rsidR="00AA2AE1" w:rsidRPr="006458F4">
        <w:t xml:space="preserve"> Effects</w:t>
      </w:r>
      <w:bookmarkEnd w:id="80"/>
      <w:bookmarkEnd w:id="81"/>
    </w:p>
    <w:p w:rsidR="00F43373" w:rsidRPr="005A40EB" w:rsidRDefault="00F43373" w:rsidP="00C1740C">
      <w:pPr>
        <w:rPr>
          <w:rFonts w:ascii="Arial" w:hAnsi="Arial" w:cs="Arial"/>
          <w:i/>
          <w:color w:val="1F497D" w:themeColor="text2"/>
          <w:sz w:val="22"/>
          <w:szCs w:val="22"/>
        </w:rPr>
      </w:pPr>
      <w:r w:rsidRPr="005A40EB">
        <w:rPr>
          <w:rFonts w:ascii="Arial" w:hAnsi="Arial" w:cs="Arial"/>
          <w:b/>
          <w:color w:val="1F497D" w:themeColor="text2"/>
          <w:sz w:val="22"/>
          <w:szCs w:val="24"/>
        </w:rPr>
        <w:t xml:space="preserve">Draft </w:t>
      </w:r>
      <w:r w:rsidR="009562D8" w:rsidRPr="005A40EB">
        <w:rPr>
          <w:rFonts w:ascii="Arial" w:hAnsi="Arial" w:cs="Arial"/>
          <w:b/>
          <w:color w:val="1F497D" w:themeColor="text2"/>
          <w:sz w:val="22"/>
          <w:szCs w:val="24"/>
        </w:rPr>
        <w:t>e</w:t>
      </w:r>
      <w:r w:rsidRPr="005A40EB">
        <w:rPr>
          <w:rFonts w:ascii="Arial" w:hAnsi="Arial" w:cs="Arial"/>
          <w:b/>
          <w:color w:val="1F497D" w:themeColor="text2"/>
          <w:sz w:val="22"/>
          <w:szCs w:val="24"/>
        </w:rPr>
        <w:t xml:space="preserve">valuation </w:t>
      </w:r>
      <w:r w:rsidR="009562D8" w:rsidRPr="005A40EB">
        <w:rPr>
          <w:rFonts w:ascii="Arial" w:hAnsi="Arial" w:cs="Arial"/>
          <w:b/>
          <w:color w:val="1F497D" w:themeColor="text2"/>
          <w:sz w:val="22"/>
          <w:szCs w:val="24"/>
        </w:rPr>
        <w:t>o</w:t>
      </w:r>
      <w:r w:rsidRPr="005A40EB">
        <w:rPr>
          <w:rFonts w:ascii="Arial" w:hAnsi="Arial" w:cs="Arial"/>
          <w:b/>
          <w:color w:val="1F497D" w:themeColor="text2"/>
          <w:sz w:val="22"/>
          <w:szCs w:val="24"/>
        </w:rPr>
        <w:t>bjective</w:t>
      </w:r>
      <w:r w:rsidR="00AF70DA" w:rsidRPr="005A40EB">
        <w:rPr>
          <w:rFonts w:ascii="Arial" w:hAnsi="Arial" w:cs="Arial"/>
          <w:b/>
          <w:color w:val="1F497D" w:themeColor="text2"/>
          <w:sz w:val="22"/>
          <w:szCs w:val="24"/>
        </w:rPr>
        <w:t xml:space="preserve"> - </w:t>
      </w:r>
      <w:r w:rsidR="00640D5E" w:rsidRPr="005A40EB">
        <w:rPr>
          <w:rFonts w:ascii="Arial" w:hAnsi="Arial" w:cs="Arial"/>
          <w:i/>
          <w:color w:val="1F497D" w:themeColor="text2"/>
          <w:sz w:val="22"/>
          <w:szCs w:val="22"/>
        </w:rPr>
        <w:t xml:space="preserve">To minimise adverse social effects, including </w:t>
      </w:r>
      <w:r w:rsidR="002D1786" w:rsidRPr="005A40EB">
        <w:rPr>
          <w:rFonts w:ascii="Arial" w:hAnsi="Arial" w:cs="Arial"/>
          <w:i/>
          <w:color w:val="1F497D" w:themeColor="text2"/>
          <w:sz w:val="22"/>
          <w:szCs w:val="22"/>
        </w:rPr>
        <w:t>displacement of residents and disruption of access to community facilities</w:t>
      </w:r>
      <w:r w:rsidR="00640D5E" w:rsidRPr="005A40EB">
        <w:rPr>
          <w:rFonts w:ascii="Arial" w:hAnsi="Arial" w:cs="Arial"/>
          <w:i/>
          <w:color w:val="1F497D" w:themeColor="text2"/>
          <w:sz w:val="22"/>
          <w:szCs w:val="22"/>
        </w:rPr>
        <w:t>.</w:t>
      </w:r>
    </w:p>
    <w:p w:rsidR="00F43373" w:rsidRPr="006458F4" w:rsidRDefault="00F43373" w:rsidP="00C1740C">
      <w:pPr>
        <w:rPr>
          <w:rFonts w:ascii="Arial" w:hAnsi="Arial" w:cs="Arial"/>
          <w:b/>
          <w:sz w:val="22"/>
          <w:szCs w:val="22"/>
        </w:rPr>
      </w:pPr>
      <w:r w:rsidRPr="006458F4">
        <w:rPr>
          <w:rFonts w:ascii="Arial" w:hAnsi="Arial" w:cs="Arial"/>
          <w:b/>
          <w:sz w:val="22"/>
          <w:szCs w:val="22"/>
        </w:rPr>
        <w:t xml:space="preserve">Key Issues </w:t>
      </w:r>
    </w:p>
    <w:p w:rsidR="00325F61" w:rsidRPr="006458F4" w:rsidRDefault="00A57487"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Po</w:t>
      </w:r>
      <w:r w:rsidR="002D1786" w:rsidRPr="006458F4">
        <w:rPr>
          <w:rFonts w:ascii="Arial" w:hAnsi="Arial" w:cs="Arial"/>
          <w:sz w:val="22"/>
          <w:szCs w:val="22"/>
        </w:rPr>
        <w:t>tential</w:t>
      </w:r>
      <w:r w:rsidRPr="006458F4">
        <w:rPr>
          <w:rFonts w:ascii="Arial" w:hAnsi="Arial" w:cs="Arial"/>
          <w:sz w:val="22"/>
          <w:szCs w:val="22"/>
        </w:rPr>
        <w:t xml:space="preserve"> s</w:t>
      </w:r>
      <w:r w:rsidR="00D44FA7" w:rsidRPr="006458F4">
        <w:rPr>
          <w:rFonts w:ascii="Arial" w:hAnsi="Arial" w:cs="Arial"/>
          <w:sz w:val="22"/>
          <w:szCs w:val="22"/>
        </w:rPr>
        <w:t>ocial impacts arising from displacement of residences.</w:t>
      </w:r>
    </w:p>
    <w:p w:rsidR="00585B75" w:rsidRPr="006458F4" w:rsidRDefault="00D44FA7"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Variable (positive or adverse) effects </w:t>
      </w:r>
      <w:r w:rsidR="000079D6">
        <w:rPr>
          <w:rFonts w:ascii="Arial" w:hAnsi="Arial" w:cs="Arial"/>
          <w:sz w:val="22"/>
          <w:szCs w:val="22"/>
        </w:rPr>
        <w:t xml:space="preserve">from </w:t>
      </w:r>
      <w:r w:rsidR="00DC0639" w:rsidRPr="006458F4">
        <w:rPr>
          <w:rFonts w:ascii="Arial" w:hAnsi="Arial" w:cs="Arial"/>
          <w:sz w:val="22"/>
          <w:szCs w:val="22"/>
        </w:rPr>
        <w:t>relevant alternatives (</w:t>
      </w:r>
      <w:r w:rsidR="004B2F65">
        <w:rPr>
          <w:rFonts w:ascii="Arial" w:hAnsi="Arial" w:cs="Arial"/>
          <w:sz w:val="22"/>
          <w:szCs w:val="22"/>
          <w:lang w:val="en-US"/>
        </w:rPr>
        <w:t xml:space="preserve">alignment </w:t>
      </w:r>
      <w:r w:rsidR="00DC0639" w:rsidRPr="006458F4">
        <w:rPr>
          <w:rFonts w:ascii="Arial" w:hAnsi="Arial" w:cs="Arial"/>
          <w:sz w:val="22"/>
          <w:szCs w:val="22"/>
        </w:rPr>
        <w:t xml:space="preserve">options) </w:t>
      </w:r>
      <w:r w:rsidRPr="006458F4">
        <w:rPr>
          <w:rFonts w:ascii="Arial" w:hAnsi="Arial" w:cs="Arial"/>
          <w:sz w:val="22"/>
          <w:szCs w:val="22"/>
        </w:rPr>
        <w:t xml:space="preserve">on </w:t>
      </w:r>
      <w:r w:rsidR="002D1786" w:rsidRPr="006458F4">
        <w:rPr>
          <w:rFonts w:ascii="Arial" w:hAnsi="Arial" w:cs="Arial"/>
          <w:sz w:val="22"/>
          <w:szCs w:val="22"/>
        </w:rPr>
        <w:t>community</w:t>
      </w:r>
      <w:r w:rsidR="00A57487" w:rsidRPr="006458F4">
        <w:rPr>
          <w:rFonts w:ascii="Arial" w:hAnsi="Arial" w:cs="Arial"/>
          <w:sz w:val="22"/>
          <w:szCs w:val="22"/>
        </w:rPr>
        <w:t xml:space="preserve"> </w:t>
      </w:r>
      <w:r w:rsidRPr="006458F4">
        <w:rPr>
          <w:rFonts w:ascii="Arial" w:hAnsi="Arial" w:cs="Arial"/>
          <w:sz w:val="22"/>
          <w:szCs w:val="22"/>
        </w:rPr>
        <w:t>access</w:t>
      </w:r>
      <w:r w:rsidR="00A57487" w:rsidRPr="006458F4">
        <w:rPr>
          <w:rFonts w:ascii="Arial" w:hAnsi="Arial" w:cs="Arial"/>
          <w:sz w:val="22"/>
          <w:szCs w:val="22"/>
        </w:rPr>
        <w:t xml:space="preserve"> </w:t>
      </w:r>
      <w:r w:rsidR="00B10519" w:rsidRPr="006458F4">
        <w:rPr>
          <w:rFonts w:ascii="Arial" w:hAnsi="Arial" w:cs="Arial"/>
          <w:sz w:val="22"/>
          <w:szCs w:val="22"/>
        </w:rPr>
        <w:t>and interactions</w:t>
      </w:r>
      <w:r w:rsidR="00A57487" w:rsidRPr="006458F4">
        <w:rPr>
          <w:rFonts w:ascii="Arial" w:hAnsi="Arial" w:cs="Arial"/>
          <w:sz w:val="22"/>
          <w:szCs w:val="22"/>
        </w:rPr>
        <w:t xml:space="preserve"> </w:t>
      </w:r>
      <w:r w:rsidRPr="006458F4">
        <w:rPr>
          <w:rFonts w:ascii="Arial" w:hAnsi="Arial" w:cs="Arial"/>
          <w:sz w:val="22"/>
          <w:szCs w:val="22"/>
        </w:rPr>
        <w:t>within different parts of the Wallan and Kilmore townships</w:t>
      </w:r>
      <w:r w:rsidR="002D1786" w:rsidRPr="006458F4">
        <w:rPr>
          <w:rFonts w:ascii="Arial" w:hAnsi="Arial" w:cs="Arial"/>
          <w:sz w:val="22"/>
          <w:szCs w:val="22"/>
        </w:rPr>
        <w:t xml:space="preserve">, including </w:t>
      </w:r>
      <w:r w:rsidR="00C76392" w:rsidRPr="006458F4">
        <w:rPr>
          <w:rFonts w:ascii="Arial" w:hAnsi="Arial" w:cs="Arial"/>
          <w:sz w:val="22"/>
          <w:szCs w:val="22"/>
        </w:rPr>
        <w:t>access to</w:t>
      </w:r>
      <w:r w:rsidR="00C76392" w:rsidRPr="006458F4" w:rsidDel="00C76392">
        <w:rPr>
          <w:rFonts w:ascii="Arial" w:hAnsi="Arial" w:cs="Arial"/>
          <w:sz w:val="22"/>
          <w:szCs w:val="22"/>
        </w:rPr>
        <w:t xml:space="preserve"> </w:t>
      </w:r>
      <w:r w:rsidR="00B36BBF">
        <w:rPr>
          <w:rFonts w:ascii="Arial" w:hAnsi="Arial" w:cs="Arial"/>
          <w:sz w:val="22"/>
          <w:szCs w:val="22"/>
        </w:rPr>
        <w:t>recreational areas</w:t>
      </w:r>
      <w:r w:rsidR="000079D6">
        <w:rPr>
          <w:rFonts w:ascii="Arial" w:hAnsi="Arial" w:cs="Arial"/>
          <w:sz w:val="22"/>
          <w:szCs w:val="22"/>
        </w:rPr>
        <w:t>,</w:t>
      </w:r>
      <w:r w:rsidR="00B36BBF">
        <w:rPr>
          <w:rFonts w:ascii="Arial" w:hAnsi="Arial" w:cs="Arial"/>
          <w:sz w:val="22"/>
          <w:szCs w:val="22"/>
        </w:rPr>
        <w:t xml:space="preserve"> public open space </w:t>
      </w:r>
      <w:r w:rsidR="000079D6">
        <w:rPr>
          <w:rFonts w:ascii="Arial" w:hAnsi="Arial" w:cs="Arial"/>
          <w:sz w:val="22"/>
          <w:szCs w:val="22"/>
        </w:rPr>
        <w:t xml:space="preserve">(e.g. Monument Hill reserve) and other </w:t>
      </w:r>
      <w:r w:rsidR="000079D6" w:rsidRPr="006458F4">
        <w:rPr>
          <w:rFonts w:ascii="Arial" w:hAnsi="Arial" w:cs="Arial"/>
          <w:sz w:val="22"/>
          <w:szCs w:val="22"/>
        </w:rPr>
        <w:t>community facilities</w:t>
      </w:r>
      <w:r w:rsidR="000079D6">
        <w:rPr>
          <w:rFonts w:ascii="Arial" w:hAnsi="Arial" w:cs="Arial"/>
          <w:sz w:val="22"/>
          <w:szCs w:val="22"/>
        </w:rPr>
        <w:t xml:space="preserve"> including</w:t>
      </w:r>
      <w:r w:rsidR="00B36BBF">
        <w:rPr>
          <w:rFonts w:ascii="Arial" w:hAnsi="Arial" w:cs="Arial"/>
          <w:sz w:val="22"/>
          <w:szCs w:val="22"/>
        </w:rPr>
        <w:t>.</w:t>
      </w:r>
    </w:p>
    <w:p w:rsidR="00F43373" w:rsidRPr="006458F4" w:rsidRDefault="00F43373" w:rsidP="00C1740C">
      <w:pPr>
        <w:rPr>
          <w:rFonts w:ascii="Arial" w:hAnsi="Arial" w:cs="Arial"/>
          <w:b/>
          <w:iCs/>
          <w:sz w:val="22"/>
          <w:szCs w:val="22"/>
        </w:rPr>
      </w:pPr>
      <w:r w:rsidRPr="006458F4">
        <w:rPr>
          <w:rFonts w:ascii="Arial" w:hAnsi="Arial" w:cs="Arial"/>
          <w:b/>
          <w:iCs/>
          <w:sz w:val="22"/>
          <w:szCs w:val="22"/>
        </w:rPr>
        <w:t>Priorities for characterising the existing environment</w:t>
      </w:r>
    </w:p>
    <w:p w:rsidR="00D44FA7" w:rsidRPr="006458F4" w:rsidRDefault="00C76392"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Identify </w:t>
      </w:r>
      <w:r w:rsidR="00D44FA7" w:rsidRPr="006458F4">
        <w:rPr>
          <w:rFonts w:ascii="Arial" w:hAnsi="Arial" w:cs="Arial"/>
          <w:sz w:val="22"/>
          <w:szCs w:val="22"/>
        </w:rPr>
        <w:t>residences that could be affected by relevant alternatives</w:t>
      </w:r>
      <w:r w:rsidRPr="006458F4">
        <w:rPr>
          <w:rFonts w:ascii="Arial" w:hAnsi="Arial" w:cs="Arial"/>
          <w:sz w:val="22"/>
          <w:szCs w:val="22"/>
        </w:rPr>
        <w:t xml:space="preserve"> and characterise </w:t>
      </w:r>
      <w:r w:rsidR="00DC0639">
        <w:rPr>
          <w:rFonts w:ascii="Arial" w:hAnsi="Arial" w:cs="Arial"/>
          <w:sz w:val="22"/>
          <w:szCs w:val="22"/>
        </w:rPr>
        <w:t xml:space="preserve">patterns of </w:t>
      </w:r>
      <w:r w:rsidRPr="006458F4">
        <w:rPr>
          <w:rFonts w:ascii="Arial" w:hAnsi="Arial" w:cs="Arial"/>
          <w:sz w:val="22"/>
          <w:szCs w:val="22"/>
        </w:rPr>
        <w:t xml:space="preserve">attributes of residents that could influence the degree of impact on their well-being (e.g. </w:t>
      </w:r>
      <w:r w:rsidR="00D44FA7" w:rsidRPr="006458F4">
        <w:rPr>
          <w:rFonts w:ascii="Arial" w:hAnsi="Arial" w:cs="Arial"/>
          <w:sz w:val="22"/>
          <w:szCs w:val="22"/>
        </w:rPr>
        <w:t>period of occupancy</w:t>
      </w:r>
      <w:r w:rsidRPr="006458F4">
        <w:rPr>
          <w:rFonts w:ascii="Arial" w:hAnsi="Arial" w:cs="Arial"/>
          <w:sz w:val="22"/>
          <w:szCs w:val="22"/>
        </w:rPr>
        <w:t>)</w:t>
      </w:r>
      <w:r w:rsidR="00D44FA7" w:rsidRPr="006458F4">
        <w:rPr>
          <w:rFonts w:ascii="Arial" w:hAnsi="Arial" w:cs="Arial"/>
          <w:sz w:val="22"/>
          <w:szCs w:val="22"/>
        </w:rPr>
        <w:t>.</w:t>
      </w:r>
    </w:p>
    <w:p w:rsidR="00F83324" w:rsidRPr="006458F4" w:rsidRDefault="00C76392"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Identify </w:t>
      </w:r>
      <w:r w:rsidR="00F83324" w:rsidRPr="006458F4">
        <w:rPr>
          <w:rFonts w:ascii="Arial" w:hAnsi="Arial" w:cs="Arial"/>
          <w:sz w:val="22"/>
          <w:szCs w:val="22"/>
        </w:rPr>
        <w:t>community facilities, other</w:t>
      </w:r>
      <w:r w:rsidRPr="006458F4">
        <w:rPr>
          <w:rFonts w:ascii="Arial" w:hAnsi="Arial" w:cs="Arial"/>
          <w:sz w:val="22"/>
          <w:szCs w:val="22"/>
        </w:rPr>
        <w:t xml:space="preserve"> foci of community activity </w:t>
      </w:r>
      <w:r w:rsidR="00F83324" w:rsidRPr="006458F4">
        <w:rPr>
          <w:rFonts w:ascii="Arial" w:hAnsi="Arial" w:cs="Arial"/>
          <w:sz w:val="22"/>
          <w:szCs w:val="22"/>
        </w:rPr>
        <w:t xml:space="preserve">and any </w:t>
      </w:r>
      <w:r w:rsidRPr="006458F4">
        <w:rPr>
          <w:rFonts w:ascii="Arial" w:hAnsi="Arial" w:cs="Arial"/>
          <w:sz w:val="22"/>
          <w:szCs w:val="22"/>
        </w:rPr>
        <w:t xml:space="preserve">places </w:t>
      </w:r>
      <w:r w:rsidR="000079D6">
        <w:rPr>
          <w:rFonts w:ascii="Arial" w:hAnsi="Arial" w:cs="Arial"/>
          <w:sz w:val="22"/>
          <w:szCs w:val="22"/>
        </w:rPr>
        <w:t>of</w:t>
      </w:r>
      <w:r w:rsidR="000079D6" w:rsidRPr="006458F4">
        <w:rPr>
          <w:rFonts w:ascii="Arial" w:hAnsi="Arial" w:cs="Arial"/>
          <w:sz w:val="22"/>
          <w:szCs w:val="22"/>
        </w:rPr>
        <w:t xml:space="preserve"> </w:t>
      </w:r>
      <w:r w:rsidRPr="006458F4">
        <w:rPr>
          <w:rFonts w:ascii="Arial" w:hAnsi="Arial" w:cs="Arial"/>
          <w:sz w:val="22"/>
          <w:szCs w:val="22"/>
        </w:rPr>
        <w:t>particular cultural</w:t>
      </w:r>
      <w:r w:rsidR="00B36BBF">
        <w:rPr>
          <w:rFonts w:ascii="Arial" w:hAnsi="Arial" w:cs="Arial"/>
          <w:sz w:val="22"/>
          <w:szCs w:val="22"/>
        </w:rPr>
        <w:t xml:space="preserve"> </w:t>
      </w:r>
      <w:r w:rsidR="000079D6">
        <w:rPr>
          <w:rFonts w:ascii="Arial" w:hAnsi="Arial" w:cs="Arial"/>
          <w:sz w:val="22"/>
          <w:szCs w:val="22"/>
        </w:rPr>
        <w:t>or</w:t>
      </w:r>
      <w:r w:rsidR="00B36BBF">
        <w:rPr>
          <w:rFonts w:ascii="Arial" w:hAnsi="Arial" w:cs="Arial"/>
          <w:sz w:val="22"/>
          <w:szCs w:val="22"/>
        </w:rPr>
        <w:t xml:space="preserve"> recreational</w:t>
      </w:r>
      <w:r w:rsidRPr="006458F4">
        <w:rPr>
          <w:rFonts w:ascii="Arial" w:hAnsi="Arial" w:cs="Arial"/>
          <w:sz w:val="22"/>
          <w:szCs w:val="22"/>
        </w:rPr>
        <w:t xml:space="preserve"> significance that could be affected by </w:t>
      </w:r>
      <w:r w:rsidR="00F83324" w:rsidRPr="006458F4">
        <w:rPr>
          <w:rFonts w:ascii="Arial" w:hAnsi="Arial" w:cs="Arial"/>
          <w:sz w:val="22"/>
          <w:szCs w:val="22"/>
        </w:rPr>
        <w:t>relevant alternatives.</w:t>
      </w:r>
    </w:p>
    <w:p w:rsidR="00F43373" w:rsidRPr="006458F4" w:rsidRDefault="00F83324"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Describe </w:t>
      </w:r>
      <w:r w:rsidR="00F43373" w:rsidRPr="006458F4">
        <w:rPr>
          <w:rFonts w:ascii="Arial" w:hAnsi="Arial" w:cs="Arial"/>
          <w:sz w:val="22"/>
          <w:szCs w:val="22"/>
        </w:rPr>
        <w:t xml:space="preserve">local movement patterns of residents, </w:t>
      </w:r>
      <w:r w:rsidRPr="006458F4">
        <w:rPr>
          <w:rFonts w:ascii="Arial" w:hAnsi="Arial" w:cs="Arial"/>
          <w:sz w:val="22"/>
          <w:szCs w:val="22"/>
        </w:rPr>
        <w:t>including with respect to community facilities and other foci or places.</w:t>
      </w:r>
      <w:r w:rsidR="002D1786" w:rsidRPr="006458F4">
        <w:rPr>
          <w:rFonts w:ascii="Arial" w:hAnsi="Arial" w:cs="Arial"/>
          <w:sz w:val="22"/>
          <w:szCs w:val="22"/>
        </w:rPr>
        <w:t xml:space="preserve"> </w:t>
      </w:r>
    </w:p>
    <w:p w:rsidR="00332965" w:rsidRPr="006458F4" w:rsidRDefault="00332965" w:rsidP="00C1740C">
      <w:pPr>
        <w:rPr>
          <w:rFonts w:ascii="Arial" w:hAnsi="Arial" w:cs="Arial"/>
          <w:b/>
          <w:sz w:val="22"/>
          <w:szCs w:val="22"/>
        </w:rPr>
      </w:pPr>
      <w:r w:rsidRPr="006458F4">
        <w:rPr>
          <w:rFonts w:ascii="Arial" w:hAnsi="Arial" w:cs="Arial"/>
          <w:b/>
          <w:iCs/>
          <w:sz w:val="22"/>
          <w:szCs w:val="22"/>
        </w:rPr>
        <w:t xml:space="preserve">Design and mitigation measures </w:t>
      </w:r>
    </w:p>
    <w:p w:rsidR="00D44FA7" w:rsidRPr="006458F4" w:rsidRDefault="00D44FA7"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Identify opportunities to refine relevant alternatives that could avoid or reduce the displacement of residences.</w:t>
      </w:r>
    </w:p>
    <w:p w:rsidR="00D44FA7" w:rsidRPr="006458F4" w:rsidRDefault="00332965"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Identify potential and proposed design responses and </w:t>
      </w:r>
      <w:r w:rsidR="00F83324" w:rsidRPr="006458F4">
        <w:rPr>
          <w:rFonts w:ascii="Arial" w:hAnsi="Arial" w:cs="Arial"/>
          <w:sz w:val="22"/>
          <w:szCs w:val="22"/>
        </w:rPr>
        <w:t xml:space="preserve">other mitigation </w:t>
      </w:r>
      <w:r w:rsidRPr="006458F4">
        <w:rPr>
          <w:rFonts w:ascii="Arial" w:hAnsi="Arial" w:cs="Arial"/>
          <w:sz w:val="22"/>
          <w:szCs w:val="22"/>
        </w:rPr>
        <w:t xml:space="preserve">measures </w:t>
      </w:r>
      <w:r w:rsidR="00D44FA7" w:rsidRPr="006458F4">
        <w:rPr>
          <w:rFonts w:ascii="Arial" w:hAnsi="Arial" w:cs="Arial"/>
          <w:sz w:val="22"/>
          <w:szCs w:val="22"/>
        </w:rPr>
        <w:t xml:space="preserve">that could </w:t>
      </w:r>
      <w:r w:rsidR="00F83324" w:rsidRPr="006458F4">
        <w:rPr>
          <w:rFonts w:ascii="Arial" w:hAnsi="Arial" w:cs="Arial"/>
          <w:sz w:val="22"/>
          <w:szCs w:val="22"/>
        </w:rPr>
        <w:t xml:space="preserve">either </w:t>
      </w:r>
      <w:r w:rsidR="00D44FA7" w:rsidRPr="006458F4">
        <w:rPr>
          <w:rFonts w:ascii="Arial" w:hAnsi="Arial" w:cs="Arial"/>
          <w:sz w:val="22"/>
          <w:szCs w:val="22"/>
        </w:rPr>
        <w:t xml:space="preserve">reduce adverse effects or enhance opportunities for </w:t>
      </w:r>
      <w:r w:rsidR="00F83324" w:rsidRPr="006458F4">
        <w:rPr>
          <w:rFonts w:ascii="Arial" w:hAnsi="Arial" w:cs="Arial"/>
          <w:sz w:val="22"/>
          <w:szCs w:val="22"/>
        </w:rPr>
        <w:t>community</w:t>
      </w:r>
      <w:r w:rsidR="00D44FA7" w:rsidRPr="006458F4">
        <w:rPr>
          <w:rFonts w:ascii="Arial" w:hAnsi="Arial" w:cs="Arial"/>
          <w:sz w:val="22"/>
          <w:szCs w:val="22"/>
        </w:rPr>
        <w:t xml:space="preserve"> access or interaction.</w:t>
      </w:r>
    </w:p>
    <w:p w:rsidR="00F43373" w:rsidRPr="006458F4" w:rsidRDefault="00F43373" w:rsidP="00C1740C">
      <w:pPr>
        <w:rPr>
          <w:rFonts w:ascii="Arial" w:hAnsi="Arial" w:cs="Arial"/>
          <w:b/>
          <w:iCs/>
          <w:sz w:val="22"/>
          <w:szCs w:val="22"/>
        </w:rPr>
      </w:pPr>
      <w:r w:rsidRPr="006458F4">
        <w:rPr>
          <w:rFonts w:ascii="Arial" w:hAnsi="Arial" w:cs="Arial"/>
          <w:b/>
          <w:iCs/>
          <w:sz w:val="22"/>
          <w:szCs w:val="22"/>
        </w:rPr>
        <w:t xml:space="preserve">Assessment of likely effects </w:t>
      </w:r>
    </w:p>
    <w:p w:rsidR="00D44FA7" w:rsidRPr="006458F4" w:rsidRDefault="00D44FA7"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Assess both the likely displacement of residences </w:t>
      </w:r>
      <w:r w:rsidR="00F83324" w:rsidRPr="006458F4">
        <w:rPr>
          <w:rFonts w:ascii="Arial" w:hAnsi="Arial" w:cs="Arial"/>
          <w:sz w:val="22"/>
          <w:szCs w:val="22"/>
        </w:rPr>
        <w:t>by</w:t>
      </w:r>
      <w:r w:rsidRPr="006458F4">
        <w:rPr>
          <w:rFonts w:ascii="Arial" w:hAnsi="Arial" w:cs="Arial"/>
          <w:sz w:val="22"/>
          <w:szCs w:val="22"/>
        </w:rPr>
        <w:t xml:space="preserve"> relevant alternatives and the degree of social dislocation </w:t>
      </w:r>
      <w:r w:rsidR="00474C9C">
        <w:rPr>
          <w:rFonts w:ascii="Arial" w:hAnsi="Arial" w:cs="Arial"/>
          <w:sz w:val="22"/>
          <w:szCs w:val="22"/>
        </w:rPr>
        <w:t xml:space="preserve">within the community </w:t>
      </w:r>
      <w:r w:rsidRPr="006458F4">
        <w:rPr>
          <w:rFonts w:ascii="Arial" w:hAnsi="Arial" w:cs="Arial"/>
          <w:sz w:val="22"/>
          <w:szCs w:val="22"/>
        </w:rPr>
        <w:t xml:space="preserve">that </w:t>
      </w:r>
      <w:r w:rsidR="00F83324" w:rsidRPr="006458F4">
        <w:rPr>
          <w:rFonts w:ascii="Arial" w:hAnsi="Arial" w:cs="Arial"/>
          <w:sz w:val="22"/>
          <w:szCs w:val="22"/>
        </w:rPr>
        <w:t>may</w:t>
      </w:r>
      <w:r w:rsidRPr="006458F4">
        <w:rPr>
          <w:rFonts w:ascii="Arial" w:hAnsi="Arial" w:cs="Arial"/>
          <w:sz w:val="22"/>
          <w:szCs w:val="22"/>
        </w:rPr>
        <w:t xml:space="preserve"> be experienced.</w:t>
      </w:r>
    </w:p>
    <w:p w:rsidR="00D44FA7" w:rsidRPr="006458F4" w:rsidRDefault="00D44FA7"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Assess the potential for </w:t>
      </w:r>
      <w:r w:rsidR="00F83324" w:rsidRPr="006458F4">
        <w:rPr>
          <w:rFonts w:ascii="Arial" w:hAnsi="Arial" w:cs="Arial"/>
          <w:sz w:val="22"/>
          <w:szCs w:val="22"/>
        </w:rPr>
        <w:t xml:space="preserve">both direct effects on community facilities or other assets and </w:t>
      </w:r>
      <w:r w:rsidRPr="006458F4">
        <w:rPr>
          <w:rFonts w:ascii="Arial" w:hAnsi="Arial" w:cs="Arial"/>
          <w:sz w:val="22"/>
          <w:szCs w:val="22"/>
        </w:rPr>
        <w:t xml:space="preserve">significant disruption of patterns of </w:t>
      </w:r>
      <w:r w:rsidR="00F83324" w:rsidRPr="006458F4">
        <w:rPr>
          <w:rFonts w:ascii="Arial" w:hAnsi="Arial" w:cs="Arial"/>
          <w:sz w:val="22"/>
          <w:szCs w:val="22"/>
        </w:rPr>
        <w:t>community access or interaction</w:t>
      </w:r>
      <w:r w:rsidR="007A02DB" w:rsidRPr="00F0243C">
        <w:rPr>
          <w:rFonts w:ascii="Arial" w:hAnsi="Arial" w:cs="Arial"/>
          <w:sz w:val="22"/>
          <w:szCs w:val="22"/>
        </w:rPr>
        <w:t xml:space="preserve">, </w:t>
      </w:r>
      <w:r w:rsidR="00441392" w:rsidRPr="00F0243C">
        <w:rPr>
          <w:rFonts w:ascii="Arial" w:hAnsi="Arial" w:cs="Arial"/>
          <w:sz w:val="22"/>
          <w:szCs w:val="22"/>
        </w:rPr>
        <w:t>including in the context of the future upgrading to a four lane road.</w:t>
      </w:r>
    </w:p>
    <w:p w:rsidR="00F43373" w:rsidRPr="006458F4" w:rsidRDefault="00F43373" w:rsidP="00C1740C">
      <w:pPr>
        <w:pStyle w:val="bullet"/>
        <w:ind w:left="0" w:firstLine="0"/>
        <w:rPr>
          <w:rFonts w:ascii="Arial" w:hAnsi="Arial" w:cs="Arial"/>
          <w:sz w:val="22"/>
          <w:szCs w:val="22"/>
        </w:rPr>
      </w:pPr>
      <w:r w:rsidRPr="006458F4">
        <w:rPr>
          <w:rFonts w:ascii="Arial" w:hAnsi="Arial" w:cs="Arial"/>
          <w:b/>
          <w:iCs/>
          <w:sz w:val="22"/>
          <w:szCs w:val="22"/>
        </w:rPr>
        <w:t xml:space="preserve">Approach to manage </w:t>
      </w:r>
      <w:r w:rsidR="00AF60F5" w:rsidRPr="006458F4">
        <w:rPr>
          <w:rFonts w:ascii="Arial" w:hAnsi="Arial" w:cs="Arial"/>
          <w:b/>
          <w:iCs/>
          <w:sz w:val="22"/>
          <w:szCs w:val="22"/>
        </w:rPr>
        <w:t>performance</w:t>
      </w:r>
    </w:p>
    <w:p w:rsidR="00CE627A" w:rsidRPr="006458F4" w:rsidRDefault="00BC503F" w:rsidP="005A40EB">
      <w:pPr>
        <w:pStyle w:val="compactbullet"/>
        <w:numPr>
          <w:ilvl w:val="0"/>
          <w:numId w:val="13"/>
        </w:numPr>
        <w:ind w:left="567" w:hanging="454"/>
        <w:rPr>
          <w:rFonts w:ascii="Arial" w:hAnsi="Arial" w:cs="Arial"/>
          <w:sz w:val="22"/>
          <w:szCs w:val="22"/>
        </w:rPr>
      </w:pPr>
      <w:r w:rsidRPr="006458F4">
        <w:rPr>
          <w:rFonts w:ascii="Arial" w:hAnsi="Arial" w:cs="Arial"/>
          <w:iCs/>
          <w:sz w:val="22"/>
          <w:szCs w:val="22"/>
        </w:rPr>
        <w:t>Identify</w:t>
      </w:r>
      <w:r w:rsidR="0031086B" w:rsidRPr="006458F4">
        <w:rPr>
          <w:rFonts w:ascii="Arial" w:hAnsi="Arial" w:cs="Arial"/>
          <w:iCs/>
          <w:sz w:val="22"/>
          <w:szCs w:val="22"/>
        </w:rPr>
        <w:t xml:space="preserve"> proposed</w:t>
      </w:r>
      <w:r w:rsidR="00503ED8" w:rsidRPr="006458F4">
        <w:rPr>
          <w:rFonts w:ascii="Arial" w:hAnsi="Arial" w:cs="Arial"/>
          <w:iCs/>
          <w:sz w:val="22"/>
          <w:szCs w:val="22"/>
        </w:rPr>
        <w:t xml:space="preserve"> measures</w:t>
      </w:r>
      <w:r w:rsidR="00EC7930" w:rsidRPr="006458F4">
        <w:rPr>
          <w:rFonts w:ascii="Arial" w:hAnsi="Arial" w:cs="Arial"/>
          <w:iCs/>
          <w:sz w:val="22"/>
          <w:szCs w:val="22"/>
        </w:rPr>
        <w:t xml:space="preserve"> to </w:t>
      </w:r>
      <w:r w:rsidR="002D1786" w:rsidRPr="006458F4">
        <w:rPr>
          <w:rFonts w:ascii="Arial" w:hAnsi="Arial" w:cs="Arial"/>
          <w:color w:val="000000"/>
          <w:sz w:val="22"/>
          <w:szCs w:val="22"/>
        </w:rPr>
        <w:t xml:space="preserve">manage residual effects on </w:t>
      </w:r>
      <w:r w:rsidR="00211D39" w:rsidRPr="006458F4">
        <w:rPr>
          <w:rFonts w:ascii="Arial" w:hAnsi="Arial" w:cs="Arial"/>
          <w:color w:val="000000"/>
          <w:sz w:val="22"/>
          <w:szCs w:val="22"/>
        </w:rPr>
        <w:t>residents’</w:t>
      </w:r>
      <w:r w:rsidR="002D1786" w:rsidRPr="006458F4">
        <w:rPr>
          <w:rFonts w:ascii="Arial" w:hAnsi="Arial" w:cs="Arial"/>
          <w:color w:val="000000"/>
          <w:sz w:val="22"/>
          <w:szCs w:val="22"/>
        </w:rPr>
        <w:t xml:space="preserve"> well-being during project </w:t>
      </w:r>
      <w:r w:rsidR="00C434AD" w:rsidRPr="006458F4">
        <w:rPr>
          <w:rFonts w:ascii="Arial" w:hAnsi="Arial" w:cs="Arial"/>
          <w:color w:val="000000"/>
          <w:sz w:val="22"/>
          <w:szCs w:val="22"/>
        </w:rPr>
        <w:t>construction</w:t>
      </w:r>
      <w:r w:rsidR="000C43A3" w:rsidRPr="006458F4">
        <w:rPr>
          <w:rFonts w:ascii="Arial" w:hAnsi="Arial" w:cs="Arial"/>
          <w:color w:val="000000"/>
          <w:sz w:val="22"/>
          <w:szCs w:val="22"/>
        </w:rPr>
        <w:t xml:space="preserve">, as part of the </w:t>
      </w:r>
      <w:r w:rsidR="005A40EB">
        <w:rPr>
          <w:rFonts w:ascii="Arial" w:hAnsi="Arial" w:cs="Arial"/>
          <w:color w:val="000000"/>
          <w:sz w:val="22"/>
          <w:szCs w:val="22"/>
        </w:rPr>
        <w:t>EMF</w:t>
      </w:r>
      <w:r w:rsidR="000C43A3" w:rsidRPr="006458F4">
        <w:rPr>
          <w:rFonts w:ascii="Arial" w:hAnsi="Arial" w:cs="Arial"/>
          <w:color w:val="000000"/>
          <w:sz w:val="22"/>
          <w:szCs w:val="22"/>
        </w:rPr>
        <w:t xml:space="preserve"> (see section </w:t>
      </w:r>
      <w:r w:rsidR="00486CD0" w:rsidRPr="006458F4">
        <w:rPr>
          <w:rFonts w:ascii="Arial" w:hAnsi="Arial" w:cs="Arial"/>
          <w:color w:val="000000"/>
          <w:sz w:val="22"/>
          <w:szCs w:val="22"/>
        </w:rPr>
        <w:t>4.10</w:t>
      </w:r>
      <w:r w:rsidR="000C43A3" w:rsidRPr="006458F4">
        <w:rPr>
          <w:rFonts w:ascii="Arial" w:hAnsi="Arial" w:cs="Arial"/>
          <w:color w:val="000000"/>
          <w:sz w:val="22"/>
          <w:szCs w:val="22"/>
        </w:rPr>
        <w:t>).</w:t>
      </w:r>
    </w:p>
    <w:p w:rsidR="0072721D" w:rsidRPr="006458F4" w:rsidRDefault="0072721D" w:rsidP="007E48C0">
      <w:pPr>
        <w:pStyle w:val="Heading2"/>
      </w:pPr>
      <w:bookmarkStart w:id="82" w:name="_Toc362008104"/>
      <w:r w:rsidRPr="006458F4">
        <w:t>Land use and economic</w:t>
      </w:r>
      <w:bookmarkEnd w:id="82"/>
    </w:p>
    <w:p w:rsidR="0072721D" w:rsidRPr="005A40EB" w:rsidRDefault="0072721D" w:rsidP="00C1740C">
      <w:pPr>
        <w:rPr>
          <w:rFonts w:ascii="Arial" w:hAnsi="Arial" w:cs="Arial"/>
          <w:i/>
          <w:color w:val="1F497D" w:themeColor="text2"/>
          <w:sz w:val="22"/>
          <w:szCs w:val="22"/>
        </w:rPr>
      </w:pPr>
      <w:r w:rsidRPr="005A40EB">
        <w:rPr>
          <w:rFonts w:ascii="Arial" w:hAnsi="Arial" w:cs="Arial"/>
          <w:b/>
          <w:color w:val="1F497D" w:themeColor="text2"/>
          <w:sz w:val="22"/>
          <w:szCs w:val="24"/>
        </w:rPr>
        <w:t xml:space="preserve">Draft Evaluation Objective </w:t>
      </w:r>
      <w:r w:rsidR="005A40EB">
        <w:rPr>
          <w:rFonts w:ascii="Arial" w:hAnsi="Arial" w:cs="Arial"/>
          <w:b/>
          <w:color w:val="1F497D" w:themeColor="text2"/>
          <w:sz w:val="22"/>
          <w:szCs w:val="24"/>
        </w:rPr>
        <w:t>-</w:t>
      </w:r>
      <w:r w:rsidRPr="005A40EB">
        <w:rPr>
          <w:rFonts w:ascii="Arial" w:hAnsi="Arial" w:cs="Arial"/>
          <w:i/>
          <w:color w:val="1F497D" w:themeColor="text2"/>
          <w:sz w:val="22"/>
          <w:szCs w:val="22"/>
        </w:rPr>
        <w:t xml:space="preserve"> To</w:t>
      </w:r>
      <w:r w:rsidR="00385399" w:rsidRPr="005A40EB">
        <w:rPr>
          <w:rFonts w:ascii="Arial" w:hAnsi="Arial" w:cs="Arial"/>
          <w:i/>
          <w:color w:val="1F497D" w:themeColor="text2"/>
          <w:sz w:val="22"/>
          <w:szCs w:val="22"/>
        </w:rPr>
        <w:t xml:space="preserve"> minimise </w:t>
      </w:r>
      <w:r w:rsidR="00891B70" w:rsidRPr="005A40EB">
        <w:rPr>
          <w:rFonts w:ascii="Arial" w:hAnsi="Arial" w:cs="Arial"/>
          <w:i/>
          <w:color w:val="1F497D" w:themeColor="text2"/>
          <w:sz w:val="22"/>
          <w:szCs w:val="22"/>
        </w:rPr>
        <w:t xml:space="preserve">adverse </w:t>
      </w:r>
      <w:r w:rsidR="00333CF6" w:rsidRPr="005A40EB">
        <w:rPr>
          <w:rFonts w:ascii="Arial" w:hAnsi="Arial" w:cs="Arial"/>
          <w:i/>
          <w:color w:val="1F497D" w:themeColor="text2"/>
          <w:sz w:val="22"/>
          <w:szCs w:val="22"/>
        </w:rPr>
        <w:t>eff</w:t>
      </w:r>
      <w:r w:rsidR="00891B70" w:rsidRPr="005A40EB">
        <w:rPr>
          <w:rFonts w:ascii="Arial" w:hAnsi="Arial" w:cs="Arial"/>
          <w:i/>
          <w:color w:val="1F497D" w:themeColor="text2"/>
          <w:sz w:val="22"/>
          <w:szCs w:val="22"/>
        </w:rPr>
        <w:t>e</w:t>
      </w:r>
      <w:r w:rsidR="00385399" w:rsidRPr="005A40EB">
        <w:rPr>
          <w:rFonts w:ascii="Arial" w:hAnsi="Arial" w:cs="Arial"/>
          <w:i/>
          <w:color w:val="1F497D" w:themeColor="text2"/>
          <w:sz w:val="22"/>
          <w:szCs w:val="22"/>
        </w:rPr>
        <w:t xml:space="preserve">cts on existing and planned land uses and </w:t>
      </w:r>
      <w:r w:rsidR="00891B70" w:rsidRPr="005A40EB">
        <w:rPr>
          <w:rFonts w:ascii="Arial" w:hAnsi="Arial" w:cs="Arial"/>
          <w:i/>
          <w:color w:val="1F497D" w:themeColor="text2"/>
          <w:sz w:val="22"/>
          <w:szCs w:val="22"/>
        </w:rPr>
        <w:t xml:space="preserve">to contribute to positive </w:t>
      </w:r>
      <w:r w:rsidR="00385399" w:rsidRPr="005A40EB">
        <w:rPr>
          <w:rFonts w:ascii="Arial" w:hAnsi="Arial" w:cs="Arial"/>
          <w:i/>
          <w:color w:val="1F497D" w:themeColor="text2"/>
          <w:sz w:val="22"/>
          <w:szCs w:val="22"/>
        </w:rPr>
        <w:t>economic</w:t>
      </w:r>
      <w:r w:rsidR="00891B70" w:rsidRPr="005A40EB">
        <w:rPr>
          <w:rFonts w:ascii="Arial" w:hAnsi="Arial" w:cs="Arial"/>
          <w:i/>
          <w:color w:val="1F497D" w:themeColor="text2"/>
          <w:sz w:val="22"/>
          <w:szCs w:val="22"/>
        </w:rPr>
        <w:t xml:space="preserve"> outcomes in the area</w:t>
      </w:r>
      <w:r w:rsidR="00385399" w:rsidRPr="005A40EB">
        <w:rPr>
          <w:rFonts w:ascii="Arial" w:hAnsi="Arial" w:cs="Arial"/>
          <w:i/>
          <w:color w:val="1F497D" w:themeColor="text2"/>
          <w:sz w:val="22"/>
          <w:szCs w:val="22"/>
        </w:rPr>
        <w:t>.</w:t>
      </w:r>
    </w:p>
    <w:p w:rsidR="0072721D" w:rsidRPr="006458F4" w:rsidRDefault="0072721D" w:rsidP="00C1740C">
      <w:pPr>
        <w:keepNext/>
        <w:rPr>
          <w:rFonts w:ascii="Arial" w:hAnsi="Arial" w:cs="Arial"/>
          <w:b/>
          <w:sz w:val="22"/>
          <w:szCs w:val="22"/>
        </w:rPr>
      </w:pPr>
      <w:r w:rsidRPr="006458F4">
        <w:rPr>
          <w:rFonts w:ascii="Arial" w:hAnsi="Arial" w:cs="Arial"/>
          <w:b/>
          <w:sz w:val="22"/>
          <w:szCs w:val="22"/>
        </w:rPr>
        <w:t xml:space="preserve">Key Issues </w:t>
      </w:r>
    </w:p>
    <w:p w:rsidR="0072721D" w:rsidRPr="005A40EB" w:rsidRDefault="0072721D" w:rsidP="005A40EB">
      <w:pPr>
        <w:pStyle w:val="compactbullet"/>
        <w:numPr>
          <w:ilvl w:val="0"/>
          <w:numId w:val="13"/>
        </w:numPr>
        <w:ind w:left="567" w:hanging="454"/>
        <w:rPr>
          <w:rFonts w:ascii="Arial" w:hAnsi="Arial" w:cs="Arial"/>
          <w:iCs/>
          <w:sz w:val="22"/>
          <w:szCs w:val="22"/>
        </w:rPr>
      </w:pPr>
      <w:r w:rsidRPr="005A40EB">
        <w:rPr>
          <w:rFonts w:ascii="Arial" w:hAnsi="Arial" w:cs="Arial"/>
          <w:iCs/>
          <w:sz w:val="22"/>
          <w:szCs w:val="22"/>
        </w:rPr>
        <w:t>Potential for lack of consistency with existing strategic land use planning objectives, policies or plans.</w:t>
      </w:r>
    </w:p>
    <w:p w:rsidR="00DD0011" w:rsidRPr="005A40EB" w:rsidRDefault="00DD0011" w:rsidP="005A40EB">
      <w:pPr>
        <w:pStyle w:val="compactbullet"/>
        <w:numPr>
          <w:ilvl w:val="0"/>
          <w:numId w:val="13"/>
        </w:numPr>
        <w:ind w:left="567" w:hanging="454"/>
        <w:rPr>
          <w:rFonts w:ascii="Arial" w:hAnsi="Arial" w:cs="Arial"/>
          <w:iCs/>
          <w:sz w:val="22"/>
          <w:szCs w:val="22"/>
        </w:rPr>
      </w:pPr>
      <w:r w:rsidRPr="005A40EB">
        <w:rPr>
          <w:rFonts w:ascii="Arial" w:hAnsi="Arial" w:cs="Arial"/>
          <w:iCs/>
          <w:sz w:val="22"/>
          <w:szCs w:val="22"/>
        </w:rPr>
        <w:t xml:space="preserve">Potential for displacement or severance of access to </w:t>
      </w:r>
      <w:r w:rsidR="00333CF6" w:rsidRPr="005A40EB">
        <w:rPr>
          <w:rFonts w:ascii="Arial" w:hAnsi="Arial" w:cs="Arial"/>
          <w:iCs/>
          <w:sz w:val="22"/>
          <w:szCs w:val="22"/>
        </w:rPr>
        <w:t xml:space="preserve">productive </w:t>
      </w:r>
      <w:r w:rsidRPr="005A40EB">
        <w:rPr>
          <w:rFonts w:ascii="Arial" w:hAnsi="Arial" w:cs="Arial"/>
          <w:iCs/>
          <w:sz w:val="22"/>
          <w:szCs w:val="22"/>
        </w:rPr>
        <w:t>land uses.</w:t>
      </w:r>
    </w:p>
    <w:p w:rsidR="00891B70" w:rsidRPr="006458F4" w:rsidRDefault="00891B70" w:rsidP="005A40EB">
      <w:pPr>
        <w:pStyle w:val="compactbullet"/>
        <w:numPr>
          <w:ilvl w:val="0"/>
          <w:numId w:val="13"/>
        </w:numPr>
        <w:ind w:left="567" w:hanging="454"/>
        <w:rPr>
          <w:rFonts w:ascii="Arial" w:hAnsi="Arial" w:cs="Arial"/>
          <w:sz w:val="22"/>
          <w:szCs w:val="22"/>
        </w:rPr>
      </w:pPr>
      <w:r w:rsidRPr="005A40EB">
        <w:rPr>
          <w:rFonts w:ascii="Arial" w:hAnsi="Arial" w:cs="Arial"/>
          <w:iCs/>
          <w:sz w:val="22"/>
          <w:szCs w:val="22"/>
        </w:rPr>
        <w:t>Economic</w:t>
      </w:r>
      <w:r w:rsidRPr="006458F4">
        <w:rPr>
          <w:rFonts w:ascii="Arial" w:hAnsi="Arial" w:cs="Arial"/>
          <w:sz w:val="22"/>
          <w:szCs w:val="22"/>
        </w:rPr>
        <w:t xml:space="preserve"> performance of project alternatives in terms of </w:t>
      </w:r>
      <w:r w:rsidR="00F53A00" w:rsidRPr="006458F4">
        <w:rPr>
          <w:rFonts w:ascii="Arial" w:hAnsi="Arial" w:cs="Arial"/>
          <w:sz w:val="22"/>
          <w:szCs w:val="22"/>
        </w:rPr>
        <w:t>relevant</w:t>
      </w:r>
      <w:r w:rsidRPr="006458F4">
        <w:rPr>
          <w:rFonts w:ascii="Arial" w:hAnsi="Arial" w:cs="Arial"/>
          <w:sz w:val="22"/>
          <w:szCs w:val="22"/>
        </w:rPr>
        <w:t xml:space="preserve"> benefits and costs.</w:t>
      </w:r>
    </w:p>
    <w:p w:rsidR="0072721D" w:rsidRPr="006458F4" w:rsidRDefault="0072721D" w:rsidP="00C1740C">
      <w:pPr>
        <w:rPr>
          <w:rFonts w:ascii="Arial" w:hAnsi="Arial" w:cs="Arial"/>
          <w:b/>
          <w:iCs/>
          <w:sz w:val="22"/>
          <w:szCs w:val="22"/>
        </w:rPr>
      </w:pPr>
      <w:r w:rsidRPr="006458F4">
        <w:rPr>
          <w:rFonts w:ascii="Arial" w:hAnsi="Arial" w:cs="Arial"/>
          <w:b/>
          <w:iCs/>
          <w:sz w:val="22"/>
          <w:szCs w:val="22"/>
        </w:rPr>
        <w:t>Priorities for characterising the existing environment</w:t>
      </w:r>
    </w:p>
    <w:p w:rsidR="0072721D" w:rsidRPr="005A40EB" w:rsidRDefault="0072721D" w:rsidP="005A40EB">
      <w:pPr>
        <w:pStyle w:val="compactbullet"/>
        <w:numPr>
          <w:ilvl w:val="0"/>
          <w:numId w:val="13"/>
        </w:numPr>
        <w:ind w:left="567" w:hanging="454"/>
        <w:rPr>
          <w:rFonts w:ascii="Arial" w:hAnsi="Arial" w:cs="Arial"/>
          <w:iCs/>
          <w:sz w:val="22"/>
          <w:szCs w:val="22"/>
        </w:rPr>
      </w:pPr>
      <w:r w:rsidRPr="005A40EB">
        <w:rPr>
          <w:rFonts w:ascii="Arial" w:hAnsi="Arial" w:cs="Arial"/>
          <w:iCs/>
          <w:sz w:val="22"/>
          <w:szCs w:val="22"/>
        </w:rPr>
        <w:t>Identify any land use plans or related objectives for land within, adjacent to or affected by relevant alternatives, including for public land and land on which community or recreation facilities are located</w:t>
      </w:r>
      <w:r w:rsidR="00A33BDA" w:rsidRPr="005A40EB">
        <w:rPr>
          <w:rFonts w:ascii="Arial" w:hAnsi="Arial" w:cs="Arial"/>
          <w:iCs/>
          <w:sz w:val="22"/>
          <w:szCs w:val="22"/>
        </w:rPr>
        <w:t>.</w:t>
      </w:r>
    </w:p>
    <w:p w:rsidR="004C1960" w:rsidRPr="006458F4" w:rsidRDefault="004C1960" w:rsidP="005A40EB">
      <w:pPr>
        <w:pStyle w:val="compactbullet"/>
        <w:numPr>
          <w:ilvl w:val="0"/>
          <w:numId w:val="13"/>
        </w:numPr>
        <w:ind w:left="567" w:hanging="454"/>
        <w:rPr>
          <w:rFonts w:ascii="Arial" w:hAnsi="Arial" w:cs="Arial"/>
          <w:sz w:val="22"/>
          <w:szCs w:val="22"/>
        </w:rPr>
      </w:pPr>
      <w:r w:rsidRPr="005A40EB">
        <w:rPr>
          <w:rFonts w:ascii="Arial" w:hAnsi="Arial" w:cs="Arial"/>
          <w:iCs/>
          <w:sz w:val="22"/>
          <w:szCs w:val="22"/>
        </w:rPr>
        <w:t xml:space="preserve">Identify existing </w:t>
      </w:r>
      <w:r w:rsidR="00DD0011" w:rsidRPr="005A40EB">
        <w:rPr>
          <w:rFonts w:ascii="Arial" w:hAnsi="Arial" w:cs="Arial"/>
          <w:iCs/>
          <w:sz w:val="22"/>
          <w:szCs w:val="22"/>
        </w:rPr>
        <w:t xml:space="preserve">and potential future </w:t>
      </w:r>
      <w:r w:rsidRPr="005A40EB">
        <w:rPr>
          <w:rFonts w:ascii="Arial" w:hAnsi="Arial" w:cs="Arial"/>
          <w:iCs/>
          <w:sz w:val="22"/>
          <w:szCs w:val="22"/>
        </w:rPr>
        <w:t>economic activities likely to be affected by the relevant alternatives</w:t>
      </w:r>
      <w:r w:rsidRPr="006458F4">
        <w:rPr>
          <w:rFonts w:ascii="Arial" w:hAnsi="Arial" w:cs="Arial"/>
          <w:sz w:val="22"/>
          <w:szCs w:val="22"/>
        </w:rPr>
        <w:t>.</w:t>
      </w:r>
    </w:p>
    <w:p w:rsidR="0072721D" w:rsidRPr="006458F4" w:rsidRDefault="0072721D" w:rsidP="00C1740C">
      <w:pPr>
        <w:rPr>
          <w:rFonts w:ascii="Arial" w:hAnsi="Arial" w:cs="Arial"/>
          <w:b/>
          <w:sz w:val="22"/>
          <w:szCs w:val="22"/>
        </w:rPr>
      </w:pPr>
      <w:r w:rsidRPr="006458F4">
        <w:rPr>
          <w:rFonts w:ascii="Arial" w:hAnsi="Arial" w:cs="Arial"/>
          <w:b/>
          <w:iCs/>
          <w:sz w:val="22"/>
          <w:szCs w:val="22"/>
        </w:rPr>
        <w:t xml:space="preserve">Design and mitigation measures </w:t>
      </w:r>
    </w:p>
    <w:p w:rsidR="004C1960" w:rsidRPr="005A40EB" w:rsidRDefault="0092623E" w:rsidP="005A40EB">
      <w:pPr>
        <w:pStyle w:val="compactbullet"/>
        <w:numPr>
          <w:ilvl w:val="0"/>
          <w:numId w:val="13"/>
        </w:numPr>
        <w:ind w:left="567" w:hanging="454"/>
        <w:rPr>
          <w:rFonts w:ascii="Arial" w:hAnsi="Arial" w:cs="Arial"/>
          <w:iCs/>
          <w:spacing w:val="-4"/>
          <w:sz w:val="22"/>
          <w:szCs w:val="22"/>
        </w:rPr>
      </w:pPr>
      <w:r w:rsidRPr="005A40EB">
        <w:rPr>
          <w:rFonts w:ascii="Arial" w:hAnsi="Arial" w:cs="Arial"/>
          <w:iCs/>
          <w:spacing w:val="-4"/>
          <w:sz w:val="22"/>
          <w:szCs w:val="22"/>
        </w:rPr>
        <w:t xml:space="preserve">Identify potential and proposed design measures that avoid or mitigate impacts on existing land uses and respond to </w:t>
      </w:r>
      <w:r w:rsidR="00F53A00" w:rsidRPr="005A40EB">
        <w:rPr>
          <w:rFonts w:ascii="Arial" w:hAnsi="Arial" w:cs="Arial"/>
          <w:iCs/>
          <w:spacing w:val="-4"/>
          <w:sz w:val="22"/>
          <w:szCs w:val="22"/>
        </w:rPr>
        <w:t xml:space="preserve">statutory </w:t>
      </w:r>
      <w:r w:rsidRPr="005A40EB">
        <w:rPr>
          <w:rFonts w:ascii="Arial" w:hAnsi="Arial" w:cs="Arial"/>
          <w:iCs/>
          <w:spacing w:val="-4"/>
          <w:sz w:val="22"/>
          <w:szCs w:val="22"/>
        </w:rPr>
        <w:t>land use planning objectives, policies or plans.</w:t>
      </w:r>
    </w:p>
    <w:p w:rsidR="0092623E" w:rsidRPr="006458F4" w:rsidRDefault="0092623E" w:rsidP="005A40EB">
      <w:pPr>
        <w:pStyle w:val="compactbullet"/>
        <w:numPr>
          <w:ilvl w:val="0"/>
          <w:numId w:val="13"/>
        </w:numPr>
        <w:ind w:left="567" w:hanging="454"/>
        <w:rPr>
          <w:rFonts w:ascii="Arial" w:hAnsi="Arial" w:cs="Arial"/>
          <w:sz w:val="22"/>
          <w:szCs w:val="22"/>
        </w:rPr>
      </w:pPr>
      <w:r w:rsidRPr="005A40EB">
        <w:rPr>
          <w:rFonts w:ascii="Arial" w:hAnsi="Arial" w:cs="Arial"/>
          <w:iCs/>
          <w:sz w:val="22"/>
          <w:szCs w:val="22"/>
        </w:rPr>
        <w:t>Identify opportunities to refine relevant alternatives that could avoid or reduce any negative economic</w:t>
      </w:r>
      <w:r w:rsidRPr="006458F4">
        <w:rPr>
          <w:rFonts w:ascii="Arial" w:hAnsi="Arial" w:cs="Arial"/>
          <w:sz w:val="22"/>
          <w:szCs w:val="22"/>
        </w:rPr>
        <w:t xml:space="preserve"> impacts.</w:t>
      </w:r>
    </w:p>
    <w:p w:rsidR="0072721D" w:rsidRPr="006458F4" w:rsidRDefault="0072721D" w:rsidP="00C1740C">
      <w:pPr>
        <w:rPr>
          <w:rFonts w:ascii="Arial" w:hAnsi="Arial" w:cs="Arial"/>
          <w:b/>
          <w:iCs/>
          <w:sz w:val="22"/>
          <w:szCs w:val="22"/>
        </w:rPr>
      </w:pPr>
      <w:r w:rsidRPr="006458F4">
        <w:rPr>
          <w:rFonts w:ascii="Arial" w:hAnsi="Arial" w:cs="Arial"/>
          <w:b/>
          <w:iCs/>
          <w:sz w:val="22"/>
          <w:szCs w:val="22"/>
        </w:rPr>
        <w:t xml:space="preserve">Assessment of likely effects </w:t>
      </w:r>
    </w:p>
    <w:p w:rsidR="0072721D" w:rsidRPr="005A40EB" w:rsidRDefault="004C1960" w:rsidP="005A40EB">
      <w:pPr>
        <w:pStyle w:val="compactbullet"/>
        <w:numPr>
          <w:ilvl w:val="0"/>
          <w:numId w:val="13"/>
        </w:numPr>
        <w:ind w:left="567" w:hanging="454"/>
        <w:rPr>
          <w:rFonts w:ascii="Arial" w:hAnsi="Arial" w:cs="Arial"/>
          <w:iCs/>
          <w:sz w:val="22"/>
          <w:szCs w:val="22"/>
        </w:rPr>
      </w:pPr>
      <w:r w:rsidRPr="005A40EB">
        <w:rPr>
          <w:rFonts w:ascii="Arial" w:hAnsi="Arial" w:cs="Arial"/>
          <w:iCs/>
          <w:sz w:val="22"/>
          <w:szCs w:val="22"/>
        </w:rPr>
        <w:t xml:space="preserve">Assess the likely effects of relevant options on existing land use patterns and </w:t>
      </w:r>
      <w:r w:rsidR="00F53A00" w:rsidRPr="005A40EB">
        <w:rPr>
          <w:rFonts w:ascii="Arial" w:hAnsi="Arial" w:cs="Arial"/>
          <w:iCs/>
          <w:sz w:val="22"/>
          <w:szCs w:val="22"/>
        </w:rPr>
        <w:t xml:space="preserve">strategies recognised in the </w:t>
      </w:r>
      <w:r w:rsidR="006358F2" w:rsidRPr="005A40EB">
        <w:rPr>
          <w:rFonts w:ascii="Arial" w:hAnsi="Arial" w:cs="Arial"/>
          <w:iCs/>
          <w:sz w:val="22"/>
          <w:szCs w:val="22"/>
        </w:rPr>
        <w:t>Mitchell Planning Scheme Local Planning Policy Framework</w:t>
      </w:r>
      <w:r w:rsidR="005A40EB">
        <w:rPr>
          <w:rFonts w:ascii="Arial" w:hAnsi="Arial" w:cs="Arial"/>
          <w:iCs/>
          <w:sz w:val="22"/>
          <w:szCs w:val="22"/>
        </w:rPr>
        <w:t>,</w:t>
      </w:r>
      <w:r w:rsidR="006358F2" w:rsidRPr="005A40EB">
        <w:rPr>
          <w:rFonts w:ascii="Arial" w:hAnsi="Arial" w:cs="Arial"/>
          <w:iCs/>
          <w:sz w:val="22"/>
          <w:szCs w:val="22"/>
        </w:rPr>
        <w:t xml:space="preserve"> including the </w:t>
      </w:r>
      <w:r w:rsidR="00F53A00" w:rsidRPr="005A40EB">
        <w:rPr>
          <w:rFonts w:ascii="Arial" w:hAnsi="Arial" w:cs="Arial"/>
          <w:iCs/>
          <w:sz w:val="22"/>
          <w:szCs w:val="22"/>
        </w:rPr>
        <w:t>Municipal Strategic Statement</w:t>
      </w:r>
      <w:r w:rsidR="006358F2" w:rsidRPr="005A40EB">
        <w:rPr>
          <w:rFonts w:ascii="Arial" w:hAnsi="Arial" w:cs="Arial"/>
          <w:iCs/>
          <w:sz w:val="22"/>
          <w:szCs w:val="22"/>
        </w:rPr>
        <w:t>.</w:t>
      </w:r>
    </w:p>
    <w:p w:rsidR="0092623E" w:rsidRPr="005A40EB" w:rsidRDefault="0092623E" w:rsidP="005A40EB">
      <w:pPr>
        <w:pStyle w:val="compactbullet"/>
        <w:numPr>
          <w:ilvl w:val="0"/>
          <w:numId w:val="13"/>
        </w:numPr>
        <w:ind w:left="567" w:hanging="454"/>
        <w:rPr>
          <w:rFonts w:ascii="Arial" w:hAnsi="Arial" w:cs="Arial"/>
          <w:iCs/>
          <w:sz w:val="22"/>
          <w:szCs w:val="22"/>
        </w:rPr>
      </w:pPr>
      <w:r w:rsidRPr="005A40EB">
        <w:rPr>
          <w:rFonts w:ascii="Arial" w:hAnsi="Arial" w:cs="Arial"/>
          <w:iCs/>
          <w:sz w:val="22"/>
          <w:szCs w:val="22"/>
        </w:rPr>
        <w:t>Evaluate the consistency of each of the three proposed alignments with the policies and provisions of the Mitchell</w:t>
      </w:r>
      <w:r w:rsidR="00F53A00" w:rsidRPr="005A40EB">
        <w:rPr>
          <w:rFonts w:ascii="Arial" w:hAnsi="Arial" w:cs="Arial"/>
          <w:iCs/>
          <w:sz w:val="22"/>
          <w:szCs w:val="22"/>
        </w:rPr>
        <w:t xml:space="preserve"> Planning Scheme</w:t>
      </w:r>
      <w:r w:rsidRPr="005A40EB">
        <w:rPr>
          <w:rFonts w:ascii="Arial" w:hAnsi="Arial" w:cs="Arial"/>
          <w:iCs/>
          <w:sz w:val="22"/>
          <w:szCs w:val="22"/>
        </w:rPr>
        <w:t>.</w:t>
      </w:r>
    </w:p>
    <w:p w:rsidR="00FB581C" w:rsidRPr="006458F4" w:rsidRDefault="0092623E" w:rsidP="005A40EB">
      <w:pPr>
        <w:pStyle w:val="compactbullet"/>
        <w:numPr>
          <w:ilvl w:val="0"/>
          <w:numId w:val="13"/>
        </w:numPr>
        <w:ind w:left="567" w:hanging="454"/>
        <w:rPr>
          <w:rFonts w:ascii="Arial" w:hAnsi="Arial" w:cs="Arial"/>
          <w:sz w:val="22"/>
          <w:szCs w:val="22"/>
        </w:rPr>
      </w:pPr>
      <w:r w:rsidRPr="005A40EB">
        <w:rPr>
          <w:rFonts w:ascii="Arial" w:hAnsi="Arial" w:cs="Arial"/>
          <w:iCs/>
          <w:sz w:val="22"/>
          <w:szCs w:val="22"/>
        </w:rPr>
        <w:t>Assess the likely economic costs and benefits of relevant alternatives</w:t>
      </w:r>
      <w:r w:rsidR="00891B70" w:rsidRPr="005A40EB">
        <w:rPr>
          <w:rFonts w:ascii="Arial" w:hAnsi="Arial" w:cs="Arial"/>
          <w:iCs/>
          <w:sz w:val="22"/>
          <w:szCs w:val="22"/>
        </w:rPr>
        <w:t>, having regard to constructio</w:t>
      </w:r>
      <w:r w:rsidR="00891B70" w:rsidRPr="006458F4">
        <w:rPr>
          <w:rFonts w:ascii="Arial" w:hAnsi="Arial" w:cs="Arial"/>
          <w:sz w:val="22"/>
          <w:szCs w:val="22"/>
        </w:rPr>
        <w:t>n costs, land use effects and development stimulus</w:t>
      </w:r>
      <w:r w:rsidRPr="006458F4">
        <w:rPr>
          <w:rFonts w:ascii="Arial" w:hAnsi="Arial" w:cs="Arial"/>
          <w:sz w:val="22"/>
          <w:szCs w:val="22"/>
        </w:rPr>
        <w:t>.</w:t>
      </w:r>
    </w:p>
    <w:p w:rsidR="0072721D" w:rsidRPr="006458F4" w:rsidRDefault="0072721D" w:rsidP="00C1740C">
      <w:pPr>
        <w:pStyle w:val="bullet"/>
        <w:ind w:left="0" w:firstLine="0"/>
        <w:rPr>
          <w:rFonts w:ascii="Arial" w:hAnsi="Arial" w:cs="Arial"/>
          <w:b/>
          <w:iCs/>
          <w:sz w:val="22"/>
          <w:szCs w:val="22"/>
        </w:rPr>
      </w:pPr>
      <w:r w:rsidRPr="006458F4">
        <w:rPr>
          <w:rFonts w:ascii="Arial" w:hAnsi="Arial" w:cs="Arial"/>
          <w:b/>
          <w:iCs/>
          <w:sz w:val="22"/>
          <w:szCs w:val="22"/>
        </w:rPr>
        <w:t>Approach to manage performance</w:t>
      </w:r>
    </w:p>
    <w:p w:rsidR="00385399" w:rsidRPr="006458F4" w:rsidRDefault="00385399"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Identify </w:t>
      </w:r>
      <w:r w:rsidR="006B724C" w:rsidRPr="006458F4">
        <w:rPr>
          <w:rFonts w:ascii="Arial" w:hAnsi="Arial" w:cs="Arial"/>
          <w:sz w:val="22"/>
          <w:szCs w:val="22"/>
        </w:rPr>
        <w:t xml:space="preserve">any </w:t>
      </w:r>
      <w:r w:rsidR="009E7354" w:rsidRPr="006458F4">
        <w:rPr>
          <w:rFonts w:ascii="Arial" w:hAnsi="Arial" w:cs="Arial"/>
          <w:sz w:val="22"/>
          <w:szCs w:val="22"/>
        </w:rPr>
        <w:t xml:space="preserve">proposed </w:t>
      </w:r>
      <w:r w:rsidRPr="006458F4">
        <w:rPr>
          <w:rFonts w:ascii="Arial" w:hAnsi="Arial" w:cs="Arial"/>
          <w:sz w:val="22"/>
          <w:szCs w:val="22"/>
        </w:rPr>
        <w:t>measures to manage residual effects on existing economic activities and land uses and be generally consistent with any relevant land use plannin</w:t>
      </w:r>
      <w:r w:rsidR="006B724C" w:rsidRPr="006458F4">
        <w:rPr>
          <w:rFonts w:ascii="Arial" w:hAnsi="Arial" w:cs="Arial"/>
          <w:sz w:val="22"/>
          <w:szCs w:val="22"/>
        </w:rPr>
        <w:t>g objectives, policies or plans.</w:t>
      </w:r>
    </w:p>
    <w:p w:rsidR="00BC217E" w:rsidRPr="006458F4" w:rsidRDefault="00EC7930" w:rsidP="007E48C0">
      <w:pPr>
        <w:pStyle w:val="Heading2"/>
      </w:pPr>
      <w:bookmarkStart w:id="83" w:name="_Toc362008105"/>
      <w:r w:rsidRPr="006458F4">
        <w:t>Landscape</w:t>
      </w:r>
      <w:r w:rsidR="0085093A" w:rsidRPr="006458F4">
        <w:t xml:space="preserve"> </w:t>
      </w:r>
      <w:r w:rsidR="00AA2AE1" w:rsidRPr="006458F4">
        <w:t xml:space="preserve">and Visual </w:t>
      </w:r>
      <w:r w:rsidR="00BC217E" w:rsidRPr="006458F4">
        <w:t>Values</w:t>
      </w:r>
      <w:bookmarkEnd w:id="83"/>
    </w:p>
    <w:p w:rsidR="00483F27" w:rsidRPr="005A40EB" w:rsidRDefault="00BC217E" w:rsidP="00C1740C">
      <w:pPr>
        <w:rPr>
          <w:rFonts w:ascii="Arial" w:hAnsi="Arial" w:cs="Arial"/>
          <w:i/>
          <w:color w:val="1F497D" w:themeColor="text2"/>
          <w:sz w:val="22"/>
          <w:szCs w:val="22"/>
        </w:rPr>
      </w:pPr>
      <w:r w:rsidRPr="005A40EB">
        <w:rPr>
          <w:rFonts w:ascii="Arial" w:hAnsi="Arial" w:cs="Arial"/>
          <w:b/>
          <w:color w:val="1F497D" w:themeColor="text2"/>
          <w:sz w:val="22"/>
          <w:szCs w:val="24"/>
        </w:rPr>
        <w:t>Draft Evaluation Objective</w:t>
      </w:r>
      <w:r w:rsidR="00AF70DA" w:rsidRPr="005A40EB">
        <w:rPr>
          <w:rFonts w:ascii="Arial" w:hAnsi="Arial" w:cs="Arial"/>
          <w:b/>
          <w:color w:val="1F497D" w:themeColor="text2"/>
          <w:sz w:val="22"/>
          <w:szCs w:val="24"/>
        </w:rPr>
        <w:t xml:space="preserve"> - </w:t>
      </w:r>
      <w:r w:rsidR="00EC7930" w:rsidRPr="005A40EB">
        <w:rPr>
          <w:rFonts w:ascii="Arial" w:hAnsi="Arial" w:cs="Arial"/>
          <w:i/>
          <w:color w:val="1F497D" w:themeColor="text2"/>
          <w:sz w:val="22"/>
          <w:szCs w:val="22"/>
        </w:rPr>
        <w:t>To minimise adverse effects on landscape</w:t>
      </w:r>
      <w:r w:rsidR="00AA2AE1" w:rsidRPr="005A40EB">
        <w:rPr>
          <w:rFonts w:ascii="Arial" w:hAnsi="Arial" w:cs="Arial"/>
          <w:i/>
          <w:color w:val="1F497D" w:themeColor="text2"/>
          <w:sz w:val="22"/>
          <w:szCs w:val="22"/>
        </w:rPr>
        <w:t xml:space="preserve"> and</w:t>
      </w:r>
      <w:r w:rsidR="00EC7930" w:rsidRPr="005A40EB">
        <w:rPr>
          <w:rFonts w:ascii="Arial" w:hAnsi="Arial" w:cs="Arial"/>
          <w:i/>
          <w:color w:val="1F497D" w:themeColor="text2"/>
          <w:sz w:val="22"/>
          <w:szCs w:val="22"/>
        </w:rPr>
        <w:t xml:space="preserve"> visual amenity values.</w:t>
      </w:r>
    </w:p>
    <w:p w:rsidR="00483F27" w:rsidRPr="006458F4" w:rsidRDefault="00483F27" w:rsidP="00C1740C">
      <w:pPr>
        <w:keepNext/>
        <w:rPr>
          <w:rFonts w:ascii="Arial" w:hAnsi="Arial" w:cs="Arial"/>
          <w:b/>
          <w:sz w:val="22"/>
          <w:szCs w:val="22"/>
        </w:rPr>
      </w:pPr>
      <w:r w:rsidRPr="006458F4">
        <w:rPr>
          <w:rFonts w:ascii="Arial" w:hAnsi="Arial" w:cs="Arial"/>
          <w:b/>
          <w:sz w:val="22"/>
          <w:szCs w:val="22"/>
        </w:rPr>
        <w:t xml:space="preserve">Key Issues </w:t>
      </w:r>
    </w:p>
    <w:p w:rsidR="00483F27" w:rsidRPr="006458F4" w:rsidRDefault="00483F27"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The potential for </w:t>
      </w:r>
      <w:r w:rsidR="007E164F" w:rsidRPr="006458F4">
        <w:rPr>
          <w:rFonts w:ascii="Arial" w:hAnsi="Arial" w:cs="Arial"/>
          <w:sz w:val="22"/>
          <w:szCs w:val="22"/>
        </w:rPr>
        <w:t xml:space="preserve">adverse </w:t>
      </w:r>
      <w:r w:rsidRPr="006458F4">
        <w:rPr>
          <w:rFonts w:ascii="Arial" w:hAnsi="Arial" w:cs="Arial"/>
          <w:sz w:val="22"/>
          <w:szCs w:val="22"/>
        </w:rPr>
        <w:t xml:space="preserve">effects on landscape values, in particular </w:t>
      </w:r>
      <w:r w:rsidR="00252E56" w:rsidRPr="006458F4">
        <w:rPr>
          <w:rFonts w:ascii="Arial" w:hAnsi="Arial" w:cs="Arial"/>
          <w:sz w:val="22"/>
          <w:szCs w:val="22"/>
        </w:rPr>
        <w:t>Monument Hill, ridgelines and waterway crossings.</w:t>
      </w:r>
    </w:p>
    <w:p w:rsidR="00483F27" w:rsidRPr="006458F4" w:rsidRDefault="00483F27" w:rsidP="00C1740C">
      <w:pPr>
        <w:rPr>
          <w:rFonts w:ascii="Arial" w:hAnsi="Arial" w:cs="Arial"/>
          <w:b/>
          <w:iCs/>
          <w:sz w:val="22"/>
          <w:szCs w:val="22"/>
        </w:rPr>
      </w:pPr>
      <w:r w:rsidRPr="006458F4">
        <w:rPr>
          <w:rFonts w:ascii="Arial" w:hAnsi="Arial" w:cs="Arial"/>
          <w:b/>
          <w:iCs/>
          <w:sz w:val="22"/>
          <w:szCs w:val="22"/>
        </w:rPr>
        <w:t>Priorities for characterising the existing environment</w:t>
      </w:r>
    </w:p>
    <w:p w:rsidR="00483F27" w:rsidRPr="006458F4" w:rsidRDefault="00483F27"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Characterise the landscape values of the </w:t>
      </w:r>
      <w:r w:rsidR="00252E56" w:rsidRPr="006458F4">
        <w:rPr>
          <w:rFonts w:ascii="Arial" w:hAnsi="Arial" w:cs="Arial"/>
          <w:sz w:val="22"/>
          <w:szCs w:val="22"/>
        </w:rPr>
        <w:t xml:space="preserve">area </w:t>
      </w:r>
      <w:r w:rsidR="00EC4930" w:rsidRPr="006458F4">
        <w:rPr>
          <w:rFonts w:ascii="Arial" w:hAnsi="Arial" w:cs="Arial"/>
          <w:sz w:val="22"/>
          <w:szCs w:val="22"/>
        </w:rPr>
        <w:t>affected by</w:t>
      </w:r>
      <w:r w:rsidR="004E3195" w:rsidRPr="006458F4">
        <w:rPr>
          <w:rFonts w:ascii="Arial" w:hAnsi="Arial" w:cs="Arial"/>
          <w:sz w:val="22"/>
          <w:szCs w:val="22"/>
        </w:rPr>
        <w:t xml:space="preserve"> relevant alternatives</w:t>
      </w:r>
      <w:r w:rsidRPr="006458F4">
        <w:rPr>
          <w:rFonts w:ascii="Arial" w:hAnsi="Arial" w:cs="Arial"/>
          <w:sz w:val="22"/>
          <w:szCs w:val="22"/>
        </w:rPr>
        <w:t>.</w:t>
      </w:r>
    </w:p>
    <w:p w:rsidR="00D45D71" w:rsidRPr="006458F4" w:rsidRDefault="00D45D71" w:rsidP="005A40EB">
      <w:pPr>
        <w:keepNext/>
        <w:keepLines/>
        <w:rPr>
          <w:rFonts w:ascii="Arial" w:hAnsi="Arial" w:cs="Arial"/>
          <w:b/>
          <w:sz w:val="22"/>
          <w:szCs w:val="22"/>
        </w:rPr>
      </w:pPr>
      <w:r w:rsidRPr="006458F4">
        <w:rPr>
          <w:rFonts w:ascii="Arial" w:hAnsi="Arial" w:cs="Arial"/>
          <w:b/>
          <w:iCs/>
          <w:sz w:val="22"/>
          <w:szCs w:val="22"/>
        </w:rPr>
        <w:t xml:space="preserve">Design and mitigation </w:t>
      </w:r>
      <w:r w:rsidR="00FF2AB0" w:rsidRPr="006458F4">
        <w:rPr>
          <w:rFonts w:ascii="Arial" w:hAnsi="Arial" w:cs="Arial"/>
          <w:b/>
          <w:iCs/>
          <w:sz w:val="22"/>
          <w:szCs w:val="22"/>
        </w:rPr>
        <w:t>measures</w:t>
      </w:r>
      <w:r w:rsidRPr="006458F4">
        <w:rPr>
          <w:rFonts w:ascii="Arial" w:hAnsi="Arial" w:cs="Arial"/>
          <w:b/>
          <w:iCs/>
          <w:sz w:val="22"/>
          <w:szCs w:val="22"/>
        </w:rPr>
        <w:t xml:space="preserve"> </w:t>
      </w:r>
    </w:p>
    <w:p w:rsidR="00D45D71" w:rsidRPr="006458F4" w:rsidRDefault="00D45D71" w:rsidP="005A40EB">
      <w:pPr>
        <w:pStyle w:val="compactbullet"/>
        <w:keepLines/>
        <w:numPr>
          <w:ilvl w:val="0"/>
          <w:numId w:val="13"/>
        </w:numPr>
        <w:ind w:left="567" w:hanging="454"/>
        <w:rPr>
          <w:rFonts w:ascii="Arial" w:hAnsi="Arial" w:cs="Arial"/>
          <w:sz w:val="22"/>
          <w:szCs w:val="22"/>
        </w:rPr>
      </w:pPr>
      <w:r w:rsidRPr="006458F4">
        <w:rPr>
          <w:rFonts w:ascii="Arial" w:hAnsi="Arial" w:cs="Arial"/>
          <w:sz w:val="22"/>
          <w:szCs w:val="22"/>
        </w:rPr>
        <w:t xml:space="preserve">Identify potential and proposed design options and measures to protect landscape values </w:t>
      </w:r>
      <w:r w:rsidR="00FF2AB0" w:rsidRPr="006458F4">
        <w:rPr>
          <w:rFonts w:ascii="Arial" w:hAnsi="Arial" w:cs="Arial"/>
          <w:sz w:val="22"/>
          <w:szCs w:val="22"/>
        </w:rPr>
        <w:t xml:space="preserve">which could be affected by </w:t>
      </w:r>
      <w:r w:rsidR="004E3195" w:rsidRPr="006458F4">
        <w:rPr>
          <w:rFonts w:ascii="Arial" w:hAnsi="Arial" w:cs="Arial"/>
          <w:sz w:val="22"/>
          <w:szCs w:val="22"/>
        </w:rPr>
        <w:t xml:space="preserve">relevant alternatives, </w:t>
      </w:r>
      <w:r w:rsidR="00AA2AE1" w:rsidRPr="006458F4">
        <w:rPr>
          <w:rFonts w:ascii="Arial" w:hAnsi="Arial" w:cs="Arial"/>
          <w:sz w:val="22"/>
          <w:szCs w:val="22"/>
        </w:rPr>
        <w:t xml:space="preserve">and also enhance the visual amenity of the immediate environs, </w:t>
      </w:r>
      <w:r w:rsidR="00EC4930" w:rsidRPr="006458F4">
        <w:rPr>
          <w:rFonts w:ascii="Arial" w:hAnsi="Arial" w:cs="Arial"/>
          <w:sz w:val="22"/>
          <w:szCs w:val="22"/>
        </w:rPr>
        <w:t xml:space="preserve">including </w:t>
      </w:r>
      <w:r w:rsidR="00AA2AE1" w:rsidRPr="006458F4">
        <w:rPr>
          <w:rFonts w:ascii="Arial" w:hAnsi="Arial" w:cs="Arial"/>
          <w:sz w:val="22"/>
          <w:szCs w:val="22"/>
        </w:rPr>
        <w:t xml:space="preserve">in the context of </w:t>
      </w:r>
      <w:r w:rsidR="00EC4930" w:rsidRPr="006458F4">
        <w:rPr>
          <w:rFonts w:ascii="Arial" w:hAnsi="Arial" w:cs="Arial"/>
          <w:sz w:val="22"/>
          <w:szCs w:val="22"/>
        </w:rPr>
        <w:t xml:space="preserve">the </w:t>
      </w:r>
      <w:r w:rsidR="00AA2AE1" w:rsidRPr="006458F4">
        <w:rPr>
          <w:rFonts w:ascii="Arial" w:hAnsi="Arial" w:cs="Arial"/>
          <w:sz w:val="22"/>
          <w:szCs w:val="22"/>
        </w:rPr>
        <w:t xml:space="preserve">future upgrading </w:t>
      </w:r>
      <w:r w:rsidR="00EC4930" w:rsidRPr="006458F4">
        <w:rPr>
          <w:rFonts w:ascii="Arial" w:hAnsi="Arial" w:cs="Arial"/>
          <w:sz w:val="22"/>
          <w:szCs w:val="22"/>
        </w:rPr>
        <w:t>to a four lane</w:t>
      </w:r>
      <w:r w:rsidR="00B87E59" w:rsidRPr="006458F4">
        <w:rPr>
          <w:rFonts w:ascii="Arial" w:hAnsi="Arial" w:cs="Arial"/>
          <w:sz w:val="22"/>
          <w:szCs w:val="22"/>
        </w:rPr>
        <w:t xml:space="preserve"> </w:t>
      </w:r>
      <w:r w:rsidR="00AA2AE1" w:rsidRPr="006458F4">
        <w:rPr>
          <w:rFonts w:ascii="Arial" w:hAnsi="Arial" w:cs="Arial"/>
          <w:sz w:val="22"/>
          <w:szCs w:val="22"/>
        </w:rPr>
        <w:t>road</w:t>
      </w:r>
      <w:r w:rsidR="00EC4930" w:rsidRPr="006458F4">
        <w:rPr>
          <w:rFonts w:ascii="Arial" w:hAnsi="Arial" w:cs="Arial"/>
          <w:sz w:val="22"/>
          <w:szCs w:val="22"/>
        </w:rPr>
        <w:t>.</w:t>
      </w:r>
    </w:p>
    <w:p w:rsidR="00FF2AB0" w:rsidRPr="006458F4" w:rsidRDefault="00FF2AB0" w:rsidP="00C1740C">
      <w:pPr>
        <w:rPr>
          <w:rFonts w:ascii="Arial" w:hAnsi="Arial" w:cs="Arial"/>
          <w:b/>
          <w:iCs/>
          <w:sz w:val="22"/>
          <w:szCs w:val="22"/>
        </w:rPr>
      </w:pPr>
      <w:r w:rsidRPr="006458F4">
        <w:rPr>
          <w:rFonts w:ascii="Arial" w:hAnsi="Arial" w:cs="Arial"/>
          <w:b/>
          <w:iCs/>
          <w:sz w:val="22"/>
          <w:szCs w:val="22"/>
        </w:rPr>
        <w:t xml:space="preserve">Assessment of likely effects </w:t>
      </w:r>
    </w:p>
    <w:p w:rsidR="00FF2AB0" w:rsidRPr="006458F4" w:rsidRDefault="00FF2AB0"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Assess the likely effects </w:t>
      </w:r>
      <w:r w:rsidR="00E10FCC" w:rsidRPr="006458F4">
        <w:rPr>
          <w:rFonts w:ascii="Arial" w:hAnsi="Arial" w:cs="Arial"/>
          <w:sz w:val="22"/>
          <w:szCs w:val="22"/>
        </w:rPr>
        <w:t xml:space="preserve">of </w:t>
      </w:r>
      <w:r w:rsidR="00AA2AE1" w:rsidRPr="006458F4">
        <w:rPr>
          <w:rFonts w:ascii="Arial" w:hAnsi="Arial" w:cs="Arial"/>
          <w:sz w:val="22"/>
          <w:szCs w:val="22"/>
        </w:rPr>
        <w:t xml:space="preserve">relevant alternatives </w:t>
      </w:r>
      <w:r w:rsidR="00E10FCC" w:rsidRPr="006458F4">
        <w:rPr>
          <w:rFonts w:ascii="Arial" w:hAnsi="Arial" w:cs="Arial"/>
          <w:sz w:val="22"/>
          <w:szCs w:val="22"/>
        </w:rPr>
        <w:t>on</w:t>
      </w:r>
      <w:r w:rsidRPr="006458F4">
        <w:rPr>
          <w:rFonts w:ascii="Arial" w:hAnsi="Arial" w:cs="Arial"/>
          <w:sz w:val="22"/>
          <w:szCs w:val="22"/>
        </w:rPr>
        <w:t xml:space="preserve"> </w:t>
      </w:r>
      <w:r w:rsidR="00EC4930" w:rsidRPr="006458F4">
        <w:rPr>
          <w:rFonts w:ascii="Arial" w:hAnsi="Arial" w:cs="Arial"/>
          <w:sz w:val="22"/>
          <w:szCs w:val="22"/>
        </w:rPr>
        <w:t xml:space="preserve">landscape </w:t>
      </w:r>
      <w:r w:rsidR="00AA2AE1" w:rsidRPr="006458F4">
        <w:rPr>
          <w:rFonts w:ascii="Arial" w:hAnsi="Arial" w:cs="Arial"/>
          <w:sz w:val="22"/>
          <w:szCs w:val="22"/>
        </w:rPr>
        <w:t xml:space="preserve">and visual amenity </w:t>
      </w:r>
      <w:r w:rsidR="00EC4930" w:rsidRPr="006458F4">
        <w:rPr>
          <w:rFonts w:ascii="Arial" w:hAnsi="Arial" w:cs="Arial"/>
          <w:sz w:val="22"/>
          <w:szCs w:val="22"/>
        </w:rPr>
        <w:t>values</w:t>
      </w:r>
      <w:r w:rsidR="002E0954" w:rsidRPr="006458F4">
        <w:rPr>
          <w:rFonts w:ascii="Arial" w:hAnsi="Arial" w:cs="Arial"/>
          <w:sz w:val="22"/>
          <w:szCs w:val="22"/>
        </w:rPr>
        <w:t>,</w:t>
      </w:r>
      <w:r w:rsidR="00EC4930" w:rsidRPr="006458F4">
        <w:rPr>
          <w:rFonts w:ascii="Arial" w:hAnsi="Arial" w:cs="Arial"/>
          <w:sz w:val="22"/>
          <w:szCs w:val="22"/>
        </w:rPr>
        <w:t xml:space="preserve"> including </w:t>
      </w:r>
      <w:r w:rsidR="00AA2AE1" w:rsidRPr="006458F4">
        <w:rPr>
          <w:rFonts w:ascii="Arial" w:hAnsi="Arial" w:cs="Arial"/>
          <w:sz w:val="22"/>
          <w:szCs w:val="22"/>
        </w:rPr>
        <w:t xml:space="preserve">in the context of </w:t>
      </w:r>
      <w:r w:rsidR="00EC4930" w:rsidRPr="006458F4">
        <w:rPr>
          <w:rFonts w:ascii="Arial" w:hAnsi="Arial" w:cs="Arial"/>
          <w:sz w:val="22"/>
          <w:szCs w:val="22"/>
        </w:rPr>
        <w:t xml:space="preserve">the </w:t>
      </w:r>
      <w:r w:rsidR="00AA2AE1" w:rsidRPr="006458F4">
        <w:rPr>
          <w:rFonts w:ascii="Arial" w:hAnsi="Arial" w:cs="Arial"/>
          <w:sz w:val="22"/>
          <w:szCs w:val="22"/>
        </w:rPr>
        <w:t xml:space="preserve">future upgrading </w:t>
      </w:r>
      <w:r w:rsidR="00EC4930" w:rsidRPr="006458F4">
        <w:rPr>
          <w:rFonts w:ascii="Arial" w:hAnsi="Arial" w:cs="Arial"/>
          <w:sz w:val="22"/>
          <w:szCs w:val="22"/>
        </w:rPr>
        <w:t xml:space="preserve">to a four lane </w:t>
      </w:r>
      <w:r w:rsidR="00AA2AE1" w:rsidRPr="006458F4">
        <w:rPr>
          <w:rFonts w:ascii="Arial" w:hAnsi="Arial" w:cs="Arial"/>
          <w:sz w:val="22"/>
          <w:szCs w:val="22"/>
        </w:rPr>
        <w:t>road</w:t>
      </w:r>
      <w:r w:rsidR="00EC4930" w:rsidRPr="006458F4">
        <w:rPr>
          <w:rFonts w:ascii="Arial" w:hAnsi="Arial" w:cs="Arial"/>
          <w:sz w:val="22"/>
          <w:szCs w:val="22"/>
        </w:rPr>
        <w:t>.</w:t>
      </w:r>
    </w:p>
    <w:p w:rsidR="00483F27" w:rsidRPr="006458F4" w:rsidRDefault="00483F27" w:rsidP="00C1740C">
      <w:pPr>
        <w:keepNext/>
        <w:rPr>
          <w:rFonts w:ascii="Arial" w:hAnsi="Arial" w:cs="Arial"/>
          <w:b/>
          <w:iCs/>
          <w:sz w:val="22"/>
          <w:szCs w:val="22"/>
        </w:rPr>
      </w:pPr>
      <w:r w:rsidRPr="006458F4">
        <w:rPr>
          <w:rFonts w:ascii="Arial" w:hAnsi="Arial" w:cs="Arial"/>
          <w:b/>
          <w:iCs/>
          <w:sz w:val="22"/>
          <w:szCs w:val="22"/>
        </w:rPr>
        <w:t xml:space="preserve">Approach to manage </w:t>
      </w:r>
      <w:r w:rsidR="00E10FCC" w:rsidRPr="006458F4">
        <w:rPr>
          <w:rFonts w:ascii="Arial" w:hAnsi="Arial" w:cs="Arial"/>
          <w:b/>
          <w:iCs/>
          <w:sz w:val="22"/>
          <w:szCs w:val="22"/>
        </w:rPr>
        <w:t>performance</w:t>
      </w:r>
    </w:p>
    <w:p w:rsidR="00DC38BA" w:rsidRPr="006458F4" w:rsidRDefault="00BC503F"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I</w:t>
      </w:r>
      <w:r w:rsidR="00996334" w:rsidRPr="006458F4">
        <w:rPr>
          <w:rFonts w:ascii="Arial" w:hAnsi="Arial" w:cs="Arial"/>
          <w:sz w:val="22"/>
          <w:szCs w:val="22"/>
        </w:rPr>
        <w:t>dentify</w:t>
      </w:r>
      <w:r w:rsidR="00483F27" w:rsidRPr="006458F4">
        <w:rPr>
          <w:rFonts w:ascii="Arial" w:hAnsi="Arial" w:cs="Arial"/>
          <w:sz w:val="22"/>
          <w:szCs w:val="22"/>
        </w:rPr>
        <w:t xml:space="preserve"> </w:t>
      </w:r>
      <w:r w:rsidRPr="006458F4">
        <w:rPr>
          <w:rFonts w:ascii="Arial" w:hAnsi="Arial" w:cs="Arial"/>
          <w:sz w:val="22"/>
          <w:szCs w:val="22"/>
        </w:rPr>
        <w:t xml:space="preserve">proposed </w:t>
      </w:r>
      <w:r w:rsidR="00863115" w:rsidRPr="006458F4">
        <w:rPr>
          <w:rFonts w:ascii="Arial" w:hAnsi="Arial" w:cs="Arial"/>
          <w:sz w:val="22"/>
          <w:szCs w:val="22"/>
        </w:rPr>
        <w:t xml:space="preserve">principles for </w:t>
      </w:r>
      <w:r w:rsidR="00863115" w:rsidRPr="006458F4">
        <w:rPr>
          <w:rFonts w:ascii="Arial" w:hAnsi="Arial" w:cs="Arial"/>
          <w:color w:val="000000"/>
          <w:sz w:val="22"/>
          <w:szCs w:val="22"/>
        </w:rPr>
        <w:t xml:space="preserve">managing residual effects on </w:t>
      </w:r>
      <w:r w:rsidR="00B87E59" w:rsidRPr="006458F4">
        <w:rPr>
          <w:rFonts w:ascii="Arial" w:hAnsi="Arial" w:cs="Arial"/>
          <w:color w:val="000000"/>
          <w:sz w:val="22"/>
          <w:szCs w:val="22"/>
        </w:rPr>
        <w:t xml:space="preserve">landscape and </w:t>
      </w:r>
      <w:r w:rsidR="00863115" w:rsidRPr="006458F4">
        <w:rPr>
          <w:rFonts w:ascii="Arial" w:hAnsi="Arial" w:cs="Arial"/>
          <w:sz w:val="22"/>
          <w:szCs w:val="22"/>
        </w:rPr>
        <w:t xml:space="preserve">visual amenity, </w:t>
      </w:r>
      <w:r w:rsidR="00863115" w:rsidRPr="006458F4">
        <w:rPr>
          <w:rFonts w:ascii="Arial" w:hAnsi="Arial" w:cs="Arial"/>
          <w:color w:val="000000"/>
          <w:sz w:val="22"/>
          <w:szCs w:val="22"/>
        </w:rPr>
        <w:t xml:space="preserve">including </w:t>
      </w:r>
      <w:r w:rsidR="00483F27" w:rsidRPr="006458F4">
        <w:rPr>
          <w:rFonts w:ascii="Arial" w:hAnsi="Arial" w:cs="Arial"/>
          <w:sz w:val="22"/>
          <w:szCs w:val="22"/>
        </w:rPr>
        <w:t>for residents living in the vicinity of the project</w:t>
      </w:r>
      <w:r w:rsidR="00D02B16" w:rsidRPr="006458F4">
        <w:rPr>
          <w:rFonts w:ascii="Arial" w:hAnsi="Arial" w:cs="Arial"/>
          <w:sz w:val="22"/>
          <w:szCs w:val="22"/>
        </w:rPr>
        <w:t xml:space="preserve">, </w:t>
      </w:r>
      <w:r w:rsidR="00D02B16" w:rsidRPr="006458F4">
        <w:rPr>
          <w:rFonts w:ascii="Arial" w:hAnsi="Arial" w:cs="Arial"/>
          <w:color w:val="000000"/>
          <w:sz w:val="22"/>
          <w:szCs w:val="22"/>
        </w:rPr>
        <w:t xml:space="preserve">as part of the </w:t>
      </w:r>
      <w:r w:rsidR="005A40EB">
        <w:rPr>
          <w:rFonts w:ascii="Arial" w:hAnsi="Arial" w:cs="Arial"/>
          <w:color w:val="000000"/>
          <w:sz w:val="22"/>
          <w:szCs w:val="22"/>
        </w:rPr>
        <w:t>EMF</w:t>
      </w:r>
      <w:r w:rsidR="00D02B16" w:rsidRPr="006458F4">
        <w:rPr>
          <w:rFonts w:ascii="Arial" w:hAnsi="Arial" w:cs="Arial"/>
          <w:color w:val="000000"/>
          <w:sz w:val="22"/>
          <w:szCs w:val="22"/>
        </w:rPr>
        <w:t xml:space="preserve"> (see section </w:t>
      </w:r>
      <w:r w:rsidR="004A5939">
        <w:fldChar w:fldCharType="begin"/>
      </w:r>
      <w:r w:rsidR="004A5939">
        <w:instrText xml:space="preserve"> REF _Ref356822425 \r \h  \* MERGEFORMAT </w:instrText>
      </w:r>
      <w:r w:rsidR="004A5939">
        <w:fldChar w:fldCharType="separate"/>
      </w:r>
      <w:r w:rsidR="005B6A52" w:rsidRPr="005B6A52">
        <w:rPr>
          <w:rFonts w:ascii="Arial" w:hAnsi="Arial" w:cs="Arial"/>
          <w:color w:val="000000"/>
          <w:sz w:val="22"/>
          <w:szCs w:val="22"/>
        </w:rPr>
        <w:t>4.10</w:t>
      </w:r>
      <w:r w:rsidR="004A5939">
        <w:fldChar w:fldCharType="end"/>
      </w:r>
      <w:r w:rsidR="00D02B16" w:rsidRPr="006458F4">
        <w:rPr>
          <w:rFonts w:ascii="Arial" w:hAnsi="Arial" w:cs="Arial"/>
          <w:color w:val="000000"/>
          <w:sz w:val="22"/>
          <w:szCs w:val="22"/>
        </w:rPr>
        <w:t>).</w:t>
      </w:r>
    </w:p>
    <w:p w:rsidR="005252B9" w:rsidRPr="006458F4" w:rsidRDefault="005252B9" w:rsidP="007E48C0">
      <w:pPr>
        <w:pStyle w:val="Heading2"/>
      </w:pPr>
      <w:bookmarkStart w:id="84" w:name="_Toc362008106"/>
      <w:r w:rsidRPr="006458F4">
        <w:t>Biodiversity</w:t>
      </w:r>
      <w:bookmarkEnd w:id="69"/>
      <w:bookmarkEnd w:id="70"/>
      <w:bookmarkEnd w:id="71"/>
      <w:bookmarkEnd w:id="72"/>
      <w:bookmarkEnd w:id="73"/>
      <w:bookmarkEnd w:id="74"/>
      <w:bookmarkEnd w:id="75"/>
      <w:bookmarkEnd w:id="76"/>
      <w:bookmarkEnd w:id="77"/>
      <w:r w:rsidR="002E0954" w:rsidRPr="006458F4">
        <w:t xml:space="preserve"> and Habitat</w:t>
      </w:r>
      <w:bookmarkEnd w:id="84"/>
    </w:p>
    <w:p w:rsidR="00DE3A7C" w:rsidRPr="005A40EB" w:rsidRDefault="00C11A8F" w:rsidP="00C1740C">
      <w:pPr>
        <w:keepNext/>
        <w:rPr>
          <w:rFonts w:ascii="Arial" w:hAnsi="Arial" w:cs="Arial"/>
          <w:i/>
          <w:color w:val="1F497D" w:themeColor="text2"/>
          <w:sz w:val="22"/>
          <w:szCs w:val="22"/>
        </w:rPr>
      </w:pPr>
      <w:r w:rsidRPr="005A40EB">
        <w:rPr>
          <w:rFonts w:ascii="Arial" w:hAnsi="Arial" w:cs="Arial"/>
          <w:b/>
          <w:color w:val="1F497D" w:themeColor="text2"/>
          <w:sz w:val="22"/>
          <w:szCs w:val="24"/>
        </w:rPr>
        <w:t xml:space="preserve">Draft </w:t>
      </w:r>
      <w:r w:rsidR="00A6156C" w:rsidRPr="005A40EB">
        <w:rPr>
          <w:rFonts w:ascii="Arial" w:hAnsi="Arial" w:cs="Arial"/>
          <w:b/>
          <w:color w:val="1F497D" w:themeColor="text2"/>
          <w:sz w:val="22"/>
          <w:szCs w:val="24"/>
        </w:rPr>
        <w:t>e</w:t>
      </w:r>
      <w:r w:rsidRPr="005A40EB">
        <w:rPr>
          <w:rFonts w:ascii="Arial" w:hAnsi="Arial" w:cs="Arial"/>
          <w:b/>
          <w:color w:val="1F497D" w:themeColor="text2"/>
          <w:sz w:val="22"/>
          <w:szCs w:val="24"/>
        </w:rPr>
        <w:t xml:space="preserve">valuation </w:t>
      </w:r>
      <w:r w:rsidR="00A6156C" w:rsidRPr="005A40EB">
        <w:rPr>
          <w:rFonts w:ascii="Arial" w:hAnsi="Arial" w:cs="Arial"/>
          <w:b/>
          <w:color w:val="1F497D" w:themeColor="text2"/>
          <w:sz w:val="22"/>
          <w:szCs w:val="24"/>
        </w:rPr>
        <w:t>o</w:t>
      </w:r>
      <w:r w:rsidRPr="005A40EB">
        <w:rPr>
          <w:rFonts w:ascii="Arial" w:hAnsi="Arial" w:cs="Arial"/>
          <w:b/>
          <w:color w:val="1F497D" w:themeColor="text2"/>
          <w:sz w:val="22"/>
          <w:szCs w:val="24"/>
        </w:rPr>
        <w:t>bjective</w:t>
      </w:r>
      <w:r w:rsidR="00AF70DA" w:rsidRPr="005A40EB">
        <w:rPr>
          <w:rFonts w:ascii="Arial" w:hAnsi="Arial" w:cs="Arial"/>
          <w:b/>
          <w:color w:val="1F497D" w:themeColor="text2"/>
          <w:sz w:val="22"/>
          <w:szCs w:val="24"/>
        </w:rPr>
        <w:t xml:space="preserve"> - </w:t>
      </w:r>
      <w:r w:rsidR="00640D5E" w:rsidRPr="005A40EB">
        <w:rPr>
          <w:rFonts w:ascii="Arial" w:hAnsi="Arial" w:cs="Arial"/>
          <w:i/>
          <w:color w:val="1F497D" w:themeColor="text2"/>
          <w:sz w:val="22"/>
          <w:szCs w:val="22"/>
        </w:rPr>
        <w:t>To avoid or minimise effects on native vegetation and listed flora and fauna species and ecological communities, including those listed under the Environment Protection and Biodiversity Conservation Act 1999, and address opportunities for offsetting potential losses consistent with relevant policy.</w:t>
      </w:r>
    </w:p>
    <w:p w:rsidR="00BC217E" w:rsidRPr="006458F4" w:rsidRDefault="00BC217E" w:rsidP="00C1740C">
      <w:pPr>
        <w:keepNext/>
        <w:rPr>
          <w:rFonts w:ascii="Arial" w:hAnsi="Arial" w:cs="Arial"/>
          <w:b/>
          <w:sz w:val="22"/>
          <w:szCs w:val="22"/>
        </w:rPr>
      </w:pPr>
      <w:r w:rsidRPr="006458F4">
        <w:rPr>
          <w:rFonts w:ascii="Arial" w:hAnsi="Arial" w:cs="Arial"/>
          <w:b/>
          <w:sz w:val="22"/>
          <w:szCs w:val="22"/>
        </w:rPr>
        <w:t xml:space="preserve">Key </w:t>
      </w:r>
      <w:r w:rsidR="00581ECE" w:rsidRPr="006458F4">
        <w:rPr>
          <w:rFonts w:ascii="Arial" w:hAnsi="Arial" w:cs="Arial"/>
          <w:b/>
          <w:sz w:val="22"/>
          <w:szCs w:val="22"/>
        </w:rPr>
        <w:t>Issues</w:t>
      </w:r>
    </w:p>
    <w:p w:rsidR="00A7241D" w:rsidRPr="006458F4" w:rsidRDefault="00DD3140"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L</w:t>
      </w:r>
      <w:r w:rsidR="00A7241D" w:rsidRPr="006458F4">
        <w:rPr>
          <w:rFonts w:ascii="Arial" w:hAnsi="Arial" w:cs="Arial"/>
          <w:sz w:val="22"/>
          <w:szCs w:val="22"/>
        </w:rPr>
        <w:t>oss</w:t>
      </w:r>
      <w:r w:rsidR="00B43250" w:rsidRPr="006458F4">
        <w:rPr>
          <w:rFonts w:ascii="Arial" w:hAnsi="Arial" w:cs="Arial"/>
          <w:sz w:val="22"/>
          <w:szCs w:val="22"/>
        </w:rPr>
        <w:t xml:space="preserve"> </w:t>
      </w:r>
      <w:r w:rsidR="00B756CE" w:rsidRPr="006458F4">
        <w:rPr>
          <w:rFonts w:ascii="Arial" w:hAnsi="Arial" w:cs="Arial"/>
          <w:sz w:val="22"/>
          <w:szCs w:val="22"/>
        </w:rPr>
        <w:t xml:space="preserve">of </w:t>
      </w:r>
      <w:r w:rsidR="00B43250" w:rsidRPr="006458F4">
        <w:rPr>
          <w:rFonts w:ascii="Arial" w:hAnsi="Arial" w:cs="Arial"/>
          <w:sz w:val="22"/>
          <w:szCs w:val="22"/>
        </w:rPr>
        <w:t xml:space="preserve">or degradation </w:t>
      </w:r>
      <w:r w:rsidR="004816DF" w:rsidRPr="006458F4">
        <w:rPr>
          <w:rFonts w:ascii="Arial" w:hAnsi="Arial" w:cs="Arial"/>
          <w:sz w:val="22"/>
          <w:szCs w:val="22"/>
        </w:rPr>
        <w:t xml:space="preserve">to </w:t>
      </w:r>
      <w:r w:rsidRPr="006458F4">
        <w:rPr>
          <w:rFonts w:ascii="Arial" w:hAnsi="Arial" w:cs="Arial"/>
          <w:sz w:val="22"/>
          <w:szCs w:val="22"/>
        </w:rPr>
        <w:t xml:space="preserve">significant </w:t>
      </w:r>
      <w:r w:rsidR="00B756CE" w:rsidRPr="006458F4">
        <w:rPr>
          <w:rFonts w:ascii="Arial" w:hAnsi="Arial" w:cs="Arial"/>
          <w:sz w:val="22"/>
          <w:szCs w:val="22"/>
        </w:rPr>
        <w:t xml:space="preserve">habitat for protected </w:t>
      </w:r>
      <w:r w:rsidR="00A75399" w:rsidRPr="006458F4">
        <w:rPr>
          <w:rFonts w:ascii="Arial" w:hAnsi="Arial" w:cs="Arial"/>
          <w:sz w:val="22"/>
          <w:szCs w:val="22"/>
        </w:rPr>
        <w:t xml:space="preserve">native </w:t>
      </w:r>
      <w:r w:rsidR="00A7241D" w:rsidRPr="006458F4">
        <w:rPr>
          <w:rFonts w:ascii="Arial" w:hAnsi="Arial" w:cs="Arial"/>
          <w:sz w:val="22"/>
          <w:szCs w:val="22"/>
        </w:rPr>
        <w:t xml:space="preserve">flora </w:t>
      </w:r>
      <w:r w:rsidR="00B43250" w:rsidRPr="006458F4">
        <w:rPr>
          <w:rFonts w:ascii="Arial" w:hAnsi="Arial" w:cs="Arial"/>
          <w:sz w:val="22"/>
          <w:szCs w:val="22"/>
        </w:rPr>
        <w:t xml:space="preserve">and </w:t>
      </w:r>
      <w:r w:rsidR="00A7241D" w:rsidRPr="006458F4">
        <w:rPr>
          <w:rFonts w:ascii="Arial" w:hAnsi="Arial" w:cs="Arial"/>
          <w:sz w:val="22"/>
          <w:szCs w:val="22"/>
        </w:rPr>
        <w:t xml:space="preserve">fauna </w:t>
      </w:r>
      <w:r w:rsidR="004816DF" w:rsidRPr="006458F4">
        <w:rPr>
          <w:rFonts w:ascii="Arial" w:hAnsi="Arial" w:cs="Arial"/>
          <w:sz w:val="22"/>
          <w:szCs w:val="22"/>
        </w:rPr>
        <w:t>species and communities</w:t>
      </w:r>
      <w:r w:rsidR="00A75399" w:rsidRPr="006458F4">
        <w:rPr>
          <w:rFonts w:ascii="Arial" w:hAnsi="Arial" w:cs="Arial"/>
          <w:sz w:val="22"/>
          <w:szCs w:val="22"/>
        </w:rPr>
        <w:t xml:space="preserve">, </w:t>
      </w:r>
      <w:r w:rsidR="001E2766" w:rsidRPr="006458F4">
        <w:rPr>
          <w:rFonts w:ascii="Arial" w:hAnsi="Arial" w:cs="Arial"/>
          <w:sz w:val="22"/>
          <w:szCs w:val="22"/>
        </w:rPr>
        <w:t>including</w:t>
      </w:r>
      <w:r w:rsidR="00A75399" w:rsidRPr="006458F4">
        <w:rPr>
          <w:rFonts w:ascii="Arial" w:hAnsi="Arial" w:cs="Arial"/>
          <w:sz w:val="22"/>
          <w:szCs w:val="22"/>
        </w:rPr>
        <w:t xml:space="preserve"> those</w:t>
      </w:r>
      <w:r w:rsidR="005A40EB">
        <w:rPr>
          <w:rFonts w:ascii="Arial" w:hAnsi="Arial" w:cs="Arial"/>
          <w:sz w:val="22"/>
          <w:szCs w:val="22"/>
        </w:rPr>
        <w:t xml:space="preserve"> listed under the EPBC Act and/or the </w:t>
      </w:r>
      <w:r w:rsidR="00A75399" w:rsidRPr="006458F4">
        <w:rPr>
          <w:rFonts w:ascii="Arial" w:hAnsi="Arial" w:cs="Arial"/>
          <w:sz w:val="22"/>
          <w:szCs w:val="22"/>
        </w:rPr>
        <w:t>FFG Act</w:t>
      </w:r>
      <w:r w:rsidR="00A7241D" w:rsidRPr="006458F4">
        <w:rPr>
          <w:rFonts w:ascii="Arial" w:hAnsi="Arial" w:cs="Arial"/>
          <w:sz w:val="22"/>
          <w:szCs w:val="22"/>
        </w:rPr>
        <w:t>.</w:t>
      </w:r>
    </w:p>
    <w:p w:rsidR="00581ECE" w:rsidRPr="006458F4" w:rsidRDefault="00581ECE" w:rsidP="00C1740C">
      <w:pPr>
        <w:rPr>
          <w:rFonts w:ascii="Arial" w:hAnsi="Arial" w:cs="Arial"/>
          <w:b/>
          <w:iCs/>
          <w:sz w:val="22"/>
          <w:szCs w:val="22"/>
        </w:rPr>
      </w:pPr>
      <w:r w:rsidRPr="006458F4">
        <w:rPr>
          <w:rFonts w:ascii="Arial" w:hAnsi="Arial" w:cs="Arial"/>
          <w:b/>
          <w:iCs/>
          <w:sz w:val="22"/>
          <w:szCs w:val="22"/>
        </w:rPr>
        <w:t>Priorities for characterising the existing environment</w:t>
      </w:r>
    </w:p>
    <w:p w:rsidR="005838C6" w:rsidRPr="006458F4" w:rsidRDefault="005F72C2"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Characterise the </w:t>
      </w:r>
      <w:r w:rsidR="003A0EC8" w:rsidRPr="006458F4">
        <w:rPr>
          <w:rFonts w:ascii="Arial" w:hAnsi="Arial" w:cs="Arial"/>
          <w:sz w:val="22"/>
          <w:szCs w:val="22"/>
        </w:rPr>
        <w:t xml:space="preserve">distribution and quality of </w:t>
      </w:r>
      <w:r w:rsidRPr="006458F4">
        <w:rPr>
          <w:rFonts w:ascii="Arial" w:hAnsi="Arial" w:cs="Arial"/>
          <w:sz w:val="22"/>
          <w:szCs w:val="22"/>
        </w:rPr>
        <w:t xml:space="preserve">native vegetation, terrestrial and aquatic habitat and any </w:t>
      </w:r>
      <w:r w:rsidR="00791D05" w:rsidRPr="006458F4">
        <w:rPr>
          <w:rFonts w:ascii="Arial" w:hAnsi="Arial" w:cs="Arial"/>
          <w:sz w:val="22"/>
          <w:szCs w:val="22"/>
        </w:rPr>
        <w:t xml:space="preserve">patterns of </w:t>
      </w:r>
      <w:r w:rsidRPr="006458F4">
        <w:rPr>
          <w:rFonts w:ascii="Arial" w:hAnsi="Arial" w:cs="Arial"/>
          <w:sz w:val="22"/>
          <w:szCs w:val="22"/>
        </w:rPr>
        <w:t xml:space="preserve">wildlife movement </w:t>
      </w:r>
      <w:r w:rsidR="00D45D71" w:rsidRPr="006458F4">
        <w:rPr>
          <w:rFonts w:ascii="Arial" w:hAnsi="Arial" w:cs="Arial"/>
          <w:sz w:val="22"/>
          <w:szCs w:val="22"/>
        </w:rPr>
        <w:t xml:space="preserve">in the area that could be impacted by </w:t>
      </w:r>
      <w:r w:rsidR="004E3195" w:rsidRPr="006458F4">
        <w:rPr>
          <w:rFonts w:ascii="Arial" w:hAnsi="Arial" w:cs="Arial"/>
          <w:sz w:val="22"/>
          <w:szCs w:val="22"/>
        </w:rPr>
        <w:t>relevant alternatives</w:t>
      </w:r>
      <w:r w:rsidR="001E2766" w:rsidRPr="006458F4">
        <w:rPr>
          <w:rFonts w:ascii="Arial" w:hAnsi="Arial" w:cs="Arial"/>
          <w:sz w:val="22"/>
          <w:szCs w:val="22"/>
        </w:rPr>
        <w:t>.</w:t>
      </w:r>
    </w:p>
    <w:p w:rsidR="00FC78C1" w:rsidRPr="006458F4" w:rsidRDefault="00D45D71"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Identify</w:t>
      </w:r>
      <w:r w:rsidR="005F72C2" w:rsidRPr="006458F4">
        <w:rPr>
          <w:rFonts w:ascii="Arial" w:hAnsi="Arial" w:cs="Arial"/>
          <w:sz w:val="22"/>
          <w:szCs w:val="22"/>
        </w:rPr>
        <w:t xml:space="preserve"> the existence or </w:t>
      </w:r>
      <w:r w:rsidRPr="006458F4">
        <w:rPr>
          <w:rFonts w:ascii="Arial" w:hAnsi="Arial" w:cs="Arial"/>
          <w:sz w:val="22"/>
          <w:szCs w:val="22"/>
        </w:rPr>
        <w:t xml:space="preserve">likely </w:t>
      </w:r>
      <w:r w:rsidR="005F72C2" w:rsidRPr="006458F4">
        <w:rPr>
          <w:rFonts w:ascii="Arial" w:hAnsi="Arial" w:cs="Arial"/>
          <w:sz w:val="22"/>
          <w:szCs w:val="22"/>
        </w:rPr>
        <w:t xml:space="preserve">existence of any species or communities listed under the </w:t>
      </w:r>
      <w:r w:rsidR="002E0954" w:rsidRPr="006458F4">
        <w:rPr>
          <w:rFonts w:ascii="Arial" w:hAnsi="Arial" w:cs="Arial"/>
          <w:sz w:val="22"/>
          <w:szCs w:val="22"/>
        </w:rPr>
        <w:t>EPBC Act and</w:t>
      </w:r>
      <w:r w:rsidR="00A75399" w:rsidRPr="006458F4">
        <w:rPr>
          <w:rFonts w:ascii="Arial" w:hAnsi="Arial" w:cs="Arial"/>
          <w:sz w:val="22"/>
          <w:szCs w:val="22"/>
        </w:rPr>
        <w:t xml:space="preserve"> the </w:t>
      </w:r>
      <w:r w:rsidR="005F72C2" w:rsidRPr="006458F4">
        <w:rPr>
          <w:rFonts w:ascii="Arial" w:hAnsi="Arial" w:cs="Arial"/>
          <w:sz w:val="22"/>
          <w:szCs w:val="22"/>
        </w:rPr>
        <w:t>FFG Act and any declared wee</w:t>
      </w:r>
      <w:r w:rsidR="001E2766" w:rsidRPr="006458F4">
        <w:rPr>
          <w:rFonts w:ascii="Arial" w:hAnsi="Arial" w:cs="Arial"/>
          <w:sz w:val="22"/>
          <w:szCs w:val="22"/>
        </w:rPr>
        <w:t>ds or pathogens.</w:t>
      </w:r>
      <w:r w:rsidR="00FC78C1" w:rsidRPr="006458F4">
        <w:rPr>
          <w:rFonts w:ascii="Arial" w:hAnsi="Arial" w:cs="Arial"/>
          <w:sz w:val="22"/>
          <w:szCs w:val="22"/>
        </w:rPr>
        <w:t xml:space="preserve">  </w:t>
      </w:r>
    </w:p>
    <w:p w:rsidR="00FC78C1" w:rsidRPr="006458F4" w:rsidRDefault="002E0954"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This characterisation is to be informed by relevant databases, literature and appropriate seasonal or targeted surveys</w:t>
      </w:r>
      <w:r w:rsidR="0060634B" w:rsidRPr="006458F4">
        <w:rPr>
          <w:rFonts w:ascii="Arial" w:hAnsi="Arial" w:cs="Arial"/>
          <w:sz w:val="22"/>
          <w:szCs w:val="22"/>
        </w:rPr>
        <w:t>.</w:t>
      </w:r>
      <w:r w:rsidR="00FC78C1" w:rsidRPr="006458F4">
        <w:rPr>
          <w:rFonts w:ascii="Arial" w:hAnsi="Arial" w:cs="Arial"/>
          <w:sz w:val="22"/>
          <w:szCs w:val="22"/>
        </w:rPr>
        <w:t xml:space="preserve"> In the absence of positive identification of </w:t>
      </w:r>
      <w:r w:rsidR="00037A06" w:rsidRPr="006458F4">
        <w:rPr>
          <w:rFonts w:ascii="Arial" w:hAnsi="Arial" w:cs="Arial"/>
          <w:sz w:val="22"/>
          <w:szCs w:val="22"/>
        </w:rPr>
        <w:t>listed species</w:t>
      </w:r>
      <w:r w:rsidR="00FC78C1" w:rsidRPr="006458F4">
        <w:rPr>
          <w:rFonts w:ascii="Arial" w:hAnsi="Arial" w:cs="Arial"/>
          <w:sz w:val="22"/>
          <w:szCs w:val="22"/>
        </w:rPr>
        <w:t xml:space="preserve">, </w:t>
      </w:r>
      <w:r w:rsidR="0033721C" w:rsidRPr="006458F4">
        <w:rPr>
          <w:rFonts w:ascii="Arial" w:hAnsi="Arial" w:cs="Arial"/>
          <w:sz w:val="22"/>
          <w:szCs w:val="22"/>
        </w:rPr>
        <w:t xml:space="preserve">but </w:t>
      </w:r>
      <w:r w:rsidR="00FC78C1" w:rsidRPr="006458F4">
        <w:rPr>
          <w:rFonts w:ascii="Arial" w:hAnsi="Arial" w:cs="Arial"/>
          <w:sz w:val="22"/>
          <w:szCs w:val="22"/>
        </w:rPr>
        <w:t xml:space="preserve">where suitable habitat </w:t>
      </w:r>
      <w:r w:rsidR="00037A06" w:rsidRPr="006458F4">
        <w:rPr>
          <w:rFonts w:ascii="Arial" w:hAnsi="Arial" w:cs="Arial"/>
          <w:sz w:val="22"/>
          <w:szCs w:val="22"/>
        </w:rPr>
        <w:t>is identified</w:t>
      </w:r>
      <w:r w:rsidR="0033721C" w:rsidRPr="006458F4">
        <w:rPr>
          <w:rFonts w:ascii="Arial" w:hAnsi="Arial" w:cs="Arial"/>
          <w:sz w:val="22"/>
          <w:szCs w:val="22"/>
        </w:rPr>
        <w:t>,</w:t>
      </w:r>
      <w:r w:rsidR="00FC78C1" w:rsidRPr="006458F4">
        <w:rPr>
          <w:rFonts w:ascii="Arial" w:hAnsi="Arial" w:cs="Arial"/>
          <w:sz w:val="22"/>
          <w:szCs w:val="22"/>
        </w:rPr>
        <w:t xml:space="preserve"> a precautionary approach to the further investigation </w:t>
      </w:r>
      <w:r w:rsidR="0033721C" w:rsidRPr="006458F4">
        <w:rPr>
          <w:rFonts w:ascii="Arial" w:hAnsi="Arial" w:cs="Arial"/>
          <w:sz w:val="22"/>
          <w:szCs w:val="22"/>
        </w:rPr>
        <w:t>of the</w:t>
      </w:r>
      <w:r w:rsidR="00037A06" w:rsidRPr="006458F4">
        <w:rPr>
          <w:rFonts w:ascii="Arial" w:hAnsi="Arial" w:cs="Arial"/>
          <w:sz w:val="22"/>
          <w:szCs w:val="22"/>
        </w:rPr>
        <w:t xml:space="preserve">ir occurrence </w:t>
      </w:r>
      <w:r w:rsidR="0033721C" w:rsidRPr="006458F4">
        <w:rPr>
          <w:rFonts w:ascii="Arial" w:hAnsi="Arial" w:cs="Arial"/>
          <w:sz w:val="22"/>
          <w:szCs w:val="22"/>
        </w:rPr>
        <w:t xml:space="preserve">should be </w:t>
      </w:r>
      <w:r w:rsidR="00037A06" w:rsidRPr="006458F4">
        <w:rPr>
          <w:rFonts w:ascii="Arial" w:hAnsi="Arial" w:cs="Arial"/>
          <w:sz w:val="22"/>
          <w:szCs w:val="22"/>
        </w:rPr>
        <w:t>applied</w:t>
      </w:r>
      <w:r w:rsidR="00FC78C1" w:rsidRPr="006458F4">
        <w:rPr>
          <w:rFonts w:ascii="Arial" w:hAnsi="Arial" w:cs="Arial"/>
          <w:sz w:val="22"/>
          <w:szCs w:val="22"/>
        </w:rPr>
        <w:t xml:space="preserve">, </w:t>
      </w:r>
      <w:r w:rsidR="0033721C" w:rsidRPr="006458F4">
        <w:rPr>
          <w:rFonts w:ascii="Arial" w:hAnsi="Arial" w:cs="Arial"/>
          <w:sz w:val="22"/>
          <w:szCs w:val="22"/>
        </w:rPr>
        <w:t>where practicable</w:t>
      </w:r>
      <w:r w:rsidR="00FC78C1" w:rsidRPr="006458F4">
        <w:rPr>
          <w:rFonts w:ascii="Arial" w:hAnsi="Arial" w:cs="Arial"/>
          <w:sz w:val="22"/>
          <w:szCs w:val="22"/>
        </w:rPr>
        <w:t>.</w:t>
      </w:r>
    </w:p>
    <w:p w:rsidR="00A75399" w:rsidRPr="006458F4" w:rsidRDefault="00A75399" w:rsidP="00C1740C">
      <w:pPr>
        <w:rPr>
          <w:rFonts w:ascii="Arial" w:hAnsi="Arial" w:cs="Arial"/>
          <w:b/>
          <w:sz w:val="22"/>
          <w:szCs w:val="22"/>
        </w:rPr>
      </w:pPr>
      <w:r w:rsidRPr="006458F4">
        <w:rPr>
          <w:rFonts w:ascii="Arial" w:hAnsi="Arial" w:cs="Arial"/>
          <w:b/>
          <w:iCs/>
          <w:sz w:val="22"/>
          <w:szCs w:val="22"/>
        </w:rPr>
        <w:t xml:space="preserve">Design and mitigation measures </w:t>
      </w:r>
    </w:p>
    <w:p w:rsidR="00A75399" w:rsidRPr="006458F4" w:rsidRDefault="00A75399"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Identify potential and proposed design options and </w:t>
      </w:r>
      <w:r w:rsidR="00791D05" w:rsidRPr="006458F4">
        <w:rPr>
          <w:rFonts w:ascii="Arial" w:hAnsi="Arial" w:cs="Arial"/>
          <w:sz w:val="22"/>
          <w:szCs w:val="22"/>
        </w:rPr>
        <w:t xml:space="preserve">mitigation </w:t>
      </w:r>
      <w:r w:rsidRPr="006458F4">
        <w:rPr>
          <w:rFonts w:ascii="Arial" w:hAnsi="Arial" w:cs="Arial"/>
          <w:sz w:val="22"/>
          <w:szCs w:val="22"/>
        </w:rPr>
        <w:t xml:space="preserve">measures which could avoid or minimise significant effects on native vegetation and any listed ecological communities or flora and fauna species </w:t>
      </w:r>
      <w:r w:rsidR="00791D05" w:rsidRPr="006458F4">
        <w:rPr>
          <w:rFonts w:ascii="Arial" w:hAnsi="Arial" w:cs="Arial"/>
          <w:sz w:val="22"/>
          <w:szCs w:val="22"/>
        </w:rPr>
        <w:t>from relevant alternatives</w:t>
      </w:r>
      <w:r w:rsidRPr="006458F4">
        <w:rPr>
          <w:rFonts w:ascii="Arial" w:hAnsi="Arial" w:cs="Arial"/>
          <w:sz w:val="22"/>
          <w:szCs w:val="22"/>
        </w:rPr>
        <w:t>.</w:t>
      </w:r>
      <w:r w:rsidR="0060634B" w:rsidRPr="006458F4">
        <w:rPr>
          <w:rFonts w:ascii="Arial" w:hAnsi="Arial" w:cs="Arial"/>
          <w:sz w:val="22"/>
          <w:szCs w:val="22"/>
        </w:rPr>
        <w:t xml:space="preserve"> This should include an assessment of the expected or predicted effectiveness of mitigation measures, any statutory or policy basis for the mitigation measures, the proponent’s ability to implement these measures as well as monitoring and auditing of effectiveness of the proposed mitigation measures.</w:t>
      </w:r>
    </w:p>
    <w:p w:rsidR="00581ECE" w:rsidRPr="006458F4" w:rsidRDefault="00581ECE" w:rsidP="00C1740C">
      <w:pPr>
        <w:rPr>
          <w:rFonts w:ascii="Arial" w:hAnsi="Arial" w:cs="Arial"/>
          <w:b/>
          <w:iCs/>
          <w:sz w:val="22"/>
          <w:szCs w:val="22"/>
        </w:rPr>
      </w:pPr>
      <w:r w:rsidRPr="006458F4">
        <w:rPr>
          <w:rFonts w:ascii="Arial" w:hAnsi="Arial" w:cs="Arial"/>
          <w:b/>
          <w:iCs/>
          <w:sz w:val="22"/>
          <w:szCs w:val="22"/>
        </w:rPr>
        <w:t xml:space="preserve">Assessment of likely effects </w:t>
      </w:r>
    </w:p>
    <w:p w:rsidR="00E32591" w:rsidRPr="006458F4" w:rsidRDefault="0033721C"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 xml:space="preserve">Assess </w:t>
      </w:r>
      <w:r w:rsidR="00E32591" w:rsidRPr="006458F4">
        <w:rPr>
          <w:rFonts w:ascii="Arial" w:hAnsi="Arial" w:cs="Arial"/>
          <w:sz w:val="22"/>
          <w:szCs w:val="22"/>
        </w:rPr>
        <w:t xml:space="preserve">the </w:t>
      </w:r>
      <w:r w:rsidRPr="006458F4">
        <w:rPr>
          <w:rFonts w:ascii="Arial" w:hAnsi="Arial" w:cs="Arial"/>
          <w:sz w:val="22"/>
          <w:szCs w:val="22"/>
        </w:rPr>
        <w:t xml:space="preserve">likely direct and indirect </w:t>
      </w:r>
      <w:r w:rsidR="00E32591" w:rsidRPr="006458F4">
        <w:rPr>
          <w:rFonts w:ascii="Arial" w:hAnsi="Arial" w:cs="Arial"/>
          <w:sz w:val="22"/>
          <w:szCs w:val="22"/>
        </w:rPr>
        <w:t xml:space="preserve">effects of </w:t>
      </w:r>
      <w:r w:rsidR="00FC78C1" w:rsidRPr="006458F4">
        <w:rPr>
          <w:rFonts w:ascii="Arial" w:hAnsi="Arial" w:cs="Arial"/>
          <w:sz w:val="22"/>
          <w:szCs w:val="22"/>
        </w:rPr>
        <w:t xml:space="preserve">each relevant alternative </w:t>
      </w:r>
      <w:r w:rsidR="00E32591" w:rsidRPr="006458F4">
        <w:rPr>
          <w:rFonts w:ascii="Arial" w:hAnsi="Arial" w:cs="Arial"/>
          <w:sz w:val="22"/>
          <w:szCs w:val="22"/>
        </w:rPr>
        <w:t>on native vegetation, flora and fauna species and ecological communities, including those listed under the EPBC Act</w:t>
      </w:r>
      <w:r w:rsidR="00E40119">
        <w:rPr>
          <w:rFonts w:ascii="Arial" w:hAnsi="Arial" w:cs="Arial"/>
          <w:sz w:val="22"/>
          <w:szCs w:val="22"/>
        </w:rPr>
        <w:t>, in accordance with both the Biodiversity Assessment Guidelines</w:t>
      </w:r>
      <w:r w:rsidR="00E40119">
        <w:rPr>
          <w:rStyle w:val="FootnoteReference"/>
          <w:rFonts w:ascii="Arial" w:hAnsi="Arial" w:cs="Arial"/>
          <w:szCs w:val="22"/>
        </w:rPr>
        <w:footnoteReference w:id="4"/>
      </w:r>
      <w:r w:rsidR="00E40119">
        <w:rPr>
          <w:rFonts w:ascii="Arial" w:hAnsi="Arial" w:cs="Arial"/>
          <w:sz w:val="22"/>
          <w:szCs w:val="22"/>
        </w:rPr>
        <w:t xml:space="preserve"> and relevant guidelines under the EPBC</w:t>
      </w:r>
      <w:r w:rsidR="00DC193E">
        <w:rPr>
          <w:rFonts w:ascii="Arial" w:hAnsi="Arial" w:cs="Arial"/>
          <w:sz w:val="22"/>
          <w:szCs w:val="22"/>
        </w:rPr>
        <w:t xml:space="preserve"> A</w:t>
      </w:r>
      <w:r w:rsidR="00E40119">
        <w:rPr>
          <w:rFonts w:ascii="Arial" w:hAnsi="Arial" w:cs="Arial"/>
          <w:sz w:val="22"/>
          <w:szCs w:val="22"/>
        </w:rPr>
        <w:t>ct</w:t>
      </w:r>
      <w:r w:rsidR="00E32591" w:rsidRPr="006458F4">
        <w:rPr>
          <w:rFonts w:ascii="Arial" w:hAnsi="Arial" w:cs="Arial"/>
          <w:sz w:val="22"/>
          <w:szCs w:val="22"/>
        </w:rPr>
        <w:t>.</w:t>
      </w:r>
      <w:r w:rsidR="0060634B" w:rsidRPr="006458F4">
        <w:rPr>
          <w:rFonts w:ascii="Arial" w:hAnsi="Arial" w:cs="Arial"/>
          <w:sz w:val="22"/>
          <w:szCs w:val="22"/>
        </w:rPr>
        <w:t xml:space="preserve"> </w:t>
      </w:r>
      <w:r w:rsidR="00C878BB">
        <w:rPr>
          <w:rFonts w:ascii="Arial" w:hAnsi="Arial" w:cs="Arial"/>
          <w:sz w:val="22"/>
          <w:szCs w:val="22"/>
        </w:rPr>
        <w:t xml:space="preserve"> T</w:t>
      </w:r>
      <w:r w:rsidR="00C878BB" w:rsidRPr="006458F4">
        <w:rPr>
          <w:rFonts w:ascii="Arial" w:hAnsi="Arial" w:cs="Arial"/>
          <w:sz w:val="22"/>
          <w:szCs w:val="22"/>
        </w:rPr>
        <w:t xml:space="preserve">he </w:t>
      </w:r>
      <w:r w:rsidR="00C878BB">
        <w:rPr>
          <w:rFonts w:ascii="Arial" w:hAnsi="Arial" w:cs="Arial"/>
          <w:sz w:val="22"/>
          <w:szCs w:val="22"/>
        </w:rPr>
        <w:t>effects of both the initial two-lane road development and its</w:t>
      </w:r>
      <w:r w:rsidR="00C878BB" w:rsidRPr="006458F4">
        <w:rPr>
          <w:rFonts w:ascii="Arial" w:hAnsi="Arial" w:cs="Arial"/>
          <w:sz w:val="22"/>
          <w:szCs w:val="22"/>
        </w:rPr>
        <w:t xml:space="preserve"> future upgrading to a four lane road</w:t>
      </w:r>
      <w:r w:rsidR="00C878BB">
        <w:rPr>
          <w:rFonts w:ascii="Arial" w:hAnsi="Arial" w:cs="Arial"/>
          <w:sz w:val="22"/>
          <w:szCs w:val="22"/>
        </w:rPr>
        <w:t xml:space="preserve"> should be assessed.</w:t>
      </w:r>
    </w:p>
    <w:p w:rsidR="00FC78C1" w:rsidRPr="00C878BB" w:rsidRDefault="00FC78C1" w:rsidP="00C878BB">
      <w:pPr>
        <w:rPr>
          <w:rFonts w:ascii="Arial" w:hAnsi="Arial" w:cs="Arial"/>
          <w:b/>
          <w:iCs/>
          <w:sz w:val="22"/>
          <w:szCs w:val="22"/>
        </w:rPr>
      </w:pPr>
      <w:r w:rsidRPr="00C878BB">
        <w:rPr>
          <w:rFonts w:ascii="Arial" w:hAnsi="Arial" w:cs="Arial"/>
          <w:b/>
          <w:iCs/>
          <w:sz w:val="22"/>
          <w:szCs w:val="22"/>
        </w:rPr>
        <w:t>Approach to manage performance</w:t>
      </w:r>
    </w:p>
    <w:p w:rsidR="004F6544" w:rsidRPr="006458F4" w:rsidRDefault="00BC503F" w:rsidP="005A40EB">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I</w:t>
      </w:r>
      <w:r w:rsidR="00E32591" w:rsidRPr="006458F4">
        <w:rPr>
          <w:rFonts w:ascii="Arial" w:hAnsi="Arial" w:cs="Arial"/>
          <w:sz w:val="22"/>
          <w:szCs w:val="22"/>
        </w:rPr>
        <w:t xml:space="preserve">dentify </w:t>
      </w:r>
      <w:r w:rsidRPr="006458F4">
        <w:rPr>
          <w:rFonts w:ascii="Arial" w:hAnsi="Arial" w:cs="Arial"/>
          <w:sz w:val="22"/>
          <w:szCs w:val="22"/>
        </w:rPr>
        <w:t xml:space="preserve">proposed </w:t>
      </w:r>
      <w:r w:rsidR="004816DF" w:rsidRPr="006458F4">
        <w:rPr>
          <w:rFonts w:ascii="Arial" w:hAnsi="Arial" w:cs="Arial"/>
          <w:sz w:val="22"/>
          <w:szCs w:val="22"/>
        </w:rPr>
        <w:t xml:space="preserve">offset </w:t>
      </w:r>
      <w:r w:rsidRPr="006458F4">
        <w:rPr>
          <w:rFonts w:ascii="Arial" w:hAnsi="Arial" w:cs="Arial"/>
          <w:sz w:val="22"/>
          <w:szCs w:val="22"/>
        </w:rPr>
        <w:t xml:space="preserve">measures to address </w:t>
      </w:r>
      <w:r w:rsidR="00A7241D" w:rsidRPr="006458F4">
        <w:rPr>
          <w:rFonts w:ascii="Arial" w:hAnsi="Arial" w:cs="Arial"/>
          <w:sz w:val="22"/>
          <w:szCs w:val="22"/>
        </w:rPr>
        <w:t>requirements</w:t>
      </w:r>
      <w:r w:rsidR="009E1143" w:rsidRPr="006458F4">
        <w:rPr>
          <w:rFonts w:ascii="Arial" w:hAnsi="Arial" w:cs="Arial"/>
          <w:sz w:val="22"/>
          <w:szCs w:val="22"/>
        </w:rPr>
        <w:t xml:space="preserve"> for </w:t>
      </w:r>
      <w:r w:rsidR="00791D05" w:rsidRPr="006458F4">
        <w:rPr>
          <w:rFonts w:ascii="Arial" w:hAnsi="Arial" w:cs="Arial"/>
          <w:sz w:val="22"/>
          <w:szCs w:val="22"/>
        </w:rPr>
        <w:t xml:space="preserve">any </w:t>
      </w:r>
      <w:r w:rsidR="004E3195" w:rsidRPr="006458F4">
        <w:rPr>
          <w:rFonts w:ascii="Arial" w:hAnsi="Arial" w:cs="Arial"/>
          <w:sz w:val="22"/>
          <w:szCs w:val="22"/>
        </w:rPr>
        <w:t xml:space="preserve">relevant alternatives </w:t>
      </w:r>
      <w:r w:rsidR="00791D05" w:rsidRPr="006458F4">
        <w:rPr>
          <w:rFonts w:ascii="Arial" w:hAnsi="Arial" w:cs="Arial"/>
          <w:sz w:val="22"/>
          <w:szCs w:val="22"/>
        </w:rPr>
        <w:t xml:space="preserve">that may be implemented, </w:t>
      </w:r>
      <w:r w:rsidR="00E32591" w:rsidRPr="006458F4">
        <w:rPr>
          <w:rFonts w:ascii="Arial" w:hAnsi="Arial" w:cs="Arial"/>
          <w:sz w:val="22"/>
          <w:szCs w:val="22"/>
        </w:rPr>
        <w:t xml:space="preserve">in accordance with </w:t>
      </w:r>
      <w:r w:rsidR="004F6544" w:rsidRPr="006458F4">
        <w:rPr>
          <w:rFonts w:ascii="Arial" w:hAnsi="Arial" w:cs="Arial"/>
          <w:sz w:val="22"/>
          <w:szCs w:val="22"/>
        </w:rPr>
        <w:t xml:space="preserve">the </w:t>
      </w:r>
      <w:r w:rsidR="001E2766" w:rsidRPr="006458F4">
        <w:rPr>
          <w:rFonts w:ascii="Arial" w:hAnsi="Arial" w:cs="Arial"/>
          <w:sz w:val="22"/>
          <w:szCs w:val="22"/>
        </w:rPr>
        <w:t>applicable state government native vegetation policy</w:t>
      </w:r>
      <w:r w:rsidR="00E32591" w:rsidRPr="006458F4">
        <w:rPr>
          <w:rFonts w:ascii="Arial" w:hAnsi="Arial" w:cs="Arial"/>
          <w:sz w:val="22"/>
          <w:szCs w:val="22"/>
        </w:rPr>
        <w:t xml:space="preserve"> and the </w:t>
      </w:r>
      <w:r w:rsidR="00E32591" w:rsidRPr="006458F4">
        <w:rPr>
          <w:rFonts w:ascii="Arial" w:hAnsi="Arial" w:cs="Arial"/>
          <w:i/>
          <w:sz w:val="22"/>
          <w:szCs w:val="22"/>
        </w:rPr>
        <w:t xml:space="preserve">EPBC Act Environmental Offsets Policy </w:t>
      </w:r>
      <w:r w:rsidR="00E32591" w:rsidRPr="006458F4">
        <w:rPr>
          <w:rFonts w:ascii="Arial" w:hAnsi="Arial" w:cs="Arial"/>
          <w:sz w:val="22"/>
          <w:szCs w:val="22"/>
        </w:rPr>
        <w:t>(October 2012)</w:t>
      </w:r>
      <w:r w:rsidR="00C12475" w:rsidRPr="006458F4">
        <w:rPr>
          <w:rFonts w:ascii="Arial" w:hAnsi="Arial" w:cs="Arial"/>
          <w:sz w:val="22"/>
          <w:szCs w:val="22"/>
        </w:rPr>
        <w:t xml:space="preserve"> and the relevant requirements of the Mitchell Planning Scheme</w:t>
      </w:r>
      <w:r w:rsidR="004F6544" w:rsidRPr="006458F4">
        <w:rPr>
          <w:rFonts w:ascii="Arial" w:hAnsi="Arial" w:cs="Arial"/>
          <w:sz w:val="22"/>
          <w:szCs w:val="22"/>
        </w:rPr>
        <w:t>.</w:t>
      </w:r>
    </w:p>
    <w:p w:rsidR="00CE627A" w:rsidRPr="006458F4" w:rsidRDefault="00BC503F" w:rsidP="005A40EB">
      <w:pPr>
        <w:pStyle w:val="compactbullet"/>
        <w:numPr>
          <w:ilvl w:val="0"/>
          <w:numId w:val="13"/>
        </w:numPr>
        <w:ind w:left="567" w:hanging="454"/>
        <w:rPr>
          <w:rFonts w:ascii="Arial" w:hAnsi="Arial" w:cs="Arial"/>
          <w:sz w:val="22"/>
          <w:szCs w:val="22"/>
        </w:rPr>
      </w:pPr>
      <w:r w:rsidRPr="006458F4">
        <w:rPr>
          <w:rFonts w:ascii="Arial" w:hAnsi="Arial" w:cs="Arial"/>
          <w:sz w:val="22"/>
          <w:szCs w:val="22"/>
        </w:rPr>
        <w:t>I</w:t>
      </w:r>
      <w:r w:rsidR="009E1143" w:rsidRPr="006458F4">
        <w:rPr>
          <w:rFonts w:ascii="Arial" w:hAnsi="Arial" w:cs="Arial"/>
          <w:sz w:val="22"/>
          <w:szCs w:val="22"/>
        </w:rPr>
        <w:t xml:space="preserve">dentify </w:t>
      </w:r>
      <w:r w:rsidRPr="006458F4">
        <w:rPr>
          <w:rFonts w:ascii="Arial" w:hAnsi="Arial" w:cs="Arial"/>
          <w:sz w:val="22"/>
          <w:szCs w:val="22"/>
        </w:rPr>
        <w:t xml:space="preserve">any additional, proposed </w:t>
      </w:r>
      <w:r w:rsidR="0033721C" w:rsidRPr="006458F4">
        <w:rPr>
          <w:rFonts w:ascii="Arial" w:hAnsi="Arial" w:cs="Arial"/>
          <w:sz w:val="22"/>
          <w:szCs w:val="22"/>
        </w:rPr>
        <w:t xml:space="preserve">measures to </w:t>
      </w:r>
      <w:r w:rsidR="0033721C" w:rsidRPr="006458F4">
        <w:rPr>
          <w:rFonts w:ascii="Arial" w:hAnsi="Arial" w:cs="Arial"/>
          <w:color w:val="000000"/>
          <w:sz w:val="22"/>
          <w:szCs w:val="22"/>
        </w:rPr>
        <w:t xml:space="preserve">manage residual effects </w:t>
      </w:r>
      <w:r w:rsidR="009E1143" w:rsidRPr="006458F4">
        <w:rPr>
          <w:rFonts w:ascii="Arial" w:hAnsi="Arial" w:cs="Arial"/>
          <w:sz w:val="22"/>
          <w:szCs w:val="22"/>
        </w:rPr>
        <w:t>on</w:t>
      </w:r>
      <w:r w:rsidR="00054C48" w:rsidRPr="006458F4">
        <w:rPr>
          <w:rFonts w:ascii="Arial" w:hAnsi="Arial" w:cs="Arial"/>
          <w:sz w:val="22"/>
          <w:szCs w:val="22"/>
        </w:rPr>
        <w:t xml:space="preserve"> biodiversity values </w:t>
      </w:r>
      <w:r w:rsidR="009E1143" w:rsidRPr="006458F4">
        <w:rPr>
          <w:rFonts w:ascii="Arial" w:hAnsi="Arial" w:cs="Arial"/>
          <w:sz w:val="22"/>
          <w:szCs w:val="22"/>
        </w:rPr>
        <w:t xml:space="preserve">during </w:t>
      </w:r>
      <w:r w:rsidR="0033721C" w:rsidRPr="006458F4">
        <w:rPr>
          <w:rFonts w:ascii="Arial" w:hAnsi="Arial" w:cs="Arial"/>
          <w:color w:val="000000"/>
          <w:sz w:val="22"/>
          <w:szCs w:val="22"/>
        </w:rPr>
        <w:t xml:space="preserve">project </w:t>
      </w:r>
      <w:r w:rsidR="00C434AD" w:rsidRPr="006458F4">
        <w:rPr>
          <w:rFonts w:ascii="Arial" w:hAnsi="Arial" w:cs="Arial"/>
          <w:color w:val="000000"/>
          <w:sz w:val="22"/>
          <w:szCs w:val="22"/>
        </w:rPr>
        <w:t>construc</w:t>
      </w:r>
      <w:r w:rsidR="0033721C" w:rsidRPr="006458F4">
        <w:rPr>
          <w:rFonts w:ascii="Arial" w:hAnsi="Arial" w:cs="Arial"/>
          <w:color w:val="000000"/>
          <w:sz w:val="22"/>
          <w:szCs w:val="22"/>
        </w:rPr>
        <w:t>tion</w:t>
      </w:r>
      <w:r w:rsidR="0025298A" w:rsidRPr="006458F4">
        <w:rPr>
          <w:rFonts w:ascii="Arial" w:hAnsi="Arial" w:cs="Arial"/>
          <w:color w:val="000000"/>
          <w:sz w:val="22"/>
          <w:szCs w:val="22"/>
        </w:rPr>
        <w:t>,</w:t>
      </w:r>
      <w:r w:rsidR="0033721C" w:rsidRPr="006458F4">
        <w:rPr>
          <w:rFonts w:ascii="Arial" w:hAnsi="Arial" w:cs="Arial"/>
          <w:color w:val="000000"/>
          <w:sz w:val="22"/>
          <w:szCs w:val="22"/>
        </w:rPr>
        <w:t xml:space="preserve"> </w:t>
      </w:r>
      <w:r w:rsidR="00054C48" w:rsidRPr="006458F4">
        <w:rPr>
          <w:rFonts w:ascii="Arial" w:hAnsi="Arial" w:cs="Arial"/>
          <w:color w:val="000000"/>
          <w:sz w:val="22"/>
          <w:szCs w:val="22"/>
        </w:rPr>
        <w:t xml:space="preserve">as part of the </w:t>
      </w:r>
      <w:r w:rsidR="005A40EB">
        <w:rPr>
          <w:rFonts w:ascii="Arial" w:hAnsi="Arial" w:cs="Arial"/>
          <w:color w:val="000000"/>
          <w:sz w:val="22"/>
          <w:szCs w:val="22"/>
        </w:rPr>
        <w:t>EMF</w:t>
      </w:r>
      <w:r w:rsidR="00054C48" w:rsidRPr="006458F4">
        <w:rPr>
          <w:rFonts w:ascii="Arial" w:hAnsi="Arial" w:cs="Arial"/>
          <w:color w:val="000000"/>
          <w:sz w:val="22"/>
          <w:szCs w:val="22"/>
        </w:rPr>
        <w:t xml:space="preserve"> (see section </w:t>
      </w:r>
      <w:r w:rsidR="00486CD0" w:rsidRPr="006458F4">
        <w:rPr>
          <w:rFonts w:ascii="Arial" w:hAnsi="Arial" w:cs="Arial"/>
          <w:color w:val="000000"/>
          <w:sz w:val="22"/>
          <w:szCs w:val="22"/>
        </w:rPr>
        <w:t>4.10</w:t>
      </w:r>
      <w:r w:rsidR="00054C48" w:rsidRPr="006458F4">
        <w:rPr>
          <w:rFonts w:ascii="Arial" w:hAnsi="Arial" w:cs="Arial"/>
          <w:color w:val="000000"/>
          <w:sz w:val="22"/>
          <w:szCs w:val="22"/>
        </w:rPr>
        <w:t>)</w:t>
      </w:r>
      <w:r w:rsidR="00A7241D" w:rsidRPr="006458F4">
        <w:rPr>
          <w:rFonts w:ascii="Arial" w:hAnsi="Arial" w:cs="Arial"/>
          <w:sz w:val="22"/>
          <w:szCs w:val="22"/>
        </w:rPr>
        <w:t>.</w:t>
      </w:r>
    </w:p>
    <w:p w:rsidR="00A6228D" w:rsidRPr="006458F4" w:rsidRDefault="00A6228D" w:rsidP="007E48C0">
      <w:pPr>
        <w:pStyle w:val="Heading2"/>
      </w:pPr>
      <w:bookmarkStart w:id="85" w:name="_Toc362008107"/>
      <w:r w:rsidRPr="006458F4">
        <w:t xml:space="preserve">Catchment </w:t>
      </w:r>
      <w:r w:rsidR="00AA0348" w:rsidRPr="006458F4">
        <w:t>V</w:t>
      </w:r>
      <w:r w:rsidRPr="006458F4">
        <w:t>alues</w:t>
      </w:r>
      <w:bookmarkEnd w:id="85"/>
      <w:r w:rsidR="00AA0348" w:rsidRPr="006458F4">
        <w:t xml:space="preserve"> </w:t>
      </w:r>
    </w:p>
    <w:p w:rsidR="001773AE" w:rsidRPr="005A40EB" w:rsidRDefault="006F60EA" w:rsidP="00D27420">
      <w:pPr>
        <w:spacing w:before="100"/>
        <w:rPr>
          <w:rFonts w:ascii="Arial" w:hAnsi="Arial" w:cs="Arial"/>
          <w:i/>
          <w:color w:val="1F497D" w:themeColor="text2"/>
          <w:sz w:val="22"/>
          <w:szCs w:val="22"/>
        </w:rPr>
      </w:pPr>
      <w:r w:rsidRPr="005A40EB">
        <w:rPr>
          <w:rFonts w:ascii="Arial" w:hAnsi="Arial" w:cs="Arial"/>
          <w:b/>
          <w:color w:val="1F497D" w:themeColor="text2"/>
          <w:sz w:val="22"/>
          <w:szCs w:val="24"/>
        </w:rPr>
        <w:t xml:space="preserve">Draft </w:t>
      </w:r>
      <w:r w:rsidR="00A75399" w:rsidRPr="005A40EB">
        <w:rPr>
          <w:rFonts w:ascii="Arial" w:hAnsi="Arial" w:cs="Arial"/>
          <w:b/>
          <w:color w:val="1F497D" w:themeColor="text2"/>
          <w:sz w:val="22"/>
          <w:szCs w:val="24"/>
        </w:rPr>
        <w:t>e</w:t>
      </w:r>
      <w:r w:rsidRPr="005A40EB">
        <w:rPr>
          <w:rFonts w:ascii="Arial" w:hAnsi="Arial" w:cs="Arial"/>
          <w:b/>
          <w:color w:val="1F497D" w:themeColor="text2"/>
          <w:sz w:val="22"/>
          <w:szCs w:val="24"/>
        </w:rPr>
        <w:t xml:space="preserve">valuation </w:t>
      </w:r>
      <w:r w:rsidR="00A75399" w:rsidRPr="005A40EB">
        <w:rPr>
          <w:rFonts w:ascii="Arial" w:hAnsi="Arial" w:cs="Arial"/>
          <w:b/>
          <w:color w:val="1F497D" w:themeColor="text2"/>
          <w:sz w:val="22"/>
          <w:szCs w:val="24"/>
        </w:rPr>
        <w:t>o</w:t>
      </w:r>
      <w:r w:rsidRPr="005A40EB">
        <w:rPr>
          <w:rFonts w:ascii="Arial" w:hAnsi="Arial" w:cs="Arial"/>
          <w:b/>
          <w:color w:val="1F497D" w:themeColor="text2"/>
          <w:sz w:val="22"/>
          <w:szCs w:val="24"/>
        </w:rPr>
        <w:t>bjective</w:t>
      </w:r>
      <w:r w:rsidR="00AF70DA" w:rsidRPr="005A40EB">
        <w:rPr>
          <w:rFonts w:ascii="Arial" w:hAnsi="Arial" w:cs="Arial"/>
          <w:b/>
          <w:color w:val="1F497D" w:themeColor="text2"/>
          <w:sz w:val="22"/>
          <w:szCs w:val="24"/>
        </w:rPr>
        <w:t xml:space="preserve"> - </w:t>
      </w:r>
      <w:r w:rsidR="00640D5E" w:rsidRPr="005A40EB">
        <w:rPr>
          <w:rFonts w:ascii="Arial" w:hAnsi="Arial" w:cs="Arial"/>
          <w:i/>
          <w:color w:val="1F497D" w:themeColor="text2"/>
          <w:sz w:val="22"/>
          <w:szCs w:val="22"/>
        </w:rPr>
        <w:t>To maintain the functions and values of surface water environments and groundwater.</w:t>
      </w:r>
    </w:p>
    <w:p w:rsidR="006F60EA" w:rsidRPr="006458F4" w:rsidRDefault="001773AE" w:rsidP="00C1740C">
      <w:pPr>
        <w:rPr>
          <w:rFonts w:ascii="Arial" w:hAnsi="Arial" w:cs="Arial"/>
          <w:b/>
          <w:sz w:val="22"/>
          <w:szCs w:val="22"/>
        </w:rPr>
      </w:pPr>
      <w:r w:rsidRPr="006458F4">
        <w:rPr>
          <w:rFonts w:ascii="Arial" w:hAnsi="Arial" w:cs="Arial"/>
          <w:b/>
          <w:sz w:val="22"/>
          <w:szCs w:val="22"/>
        </w:rPr>
        <w:t>Key</w:t>
      </w:r>
      <w:r w:rsidR="004816DF" w:rsidRPr="006458F4">
        <w:rPr>
          <w:rFonts w:ascii="Arial" w:hAnsi="Arial" w:cs="Arial"/>
          <w:b/>
          <w:sz w:val="22"/>
          <w:szCs w:val="22"/>
        </w:rPr>
        <w:t xml:space="preserve"> issues</w:t>
      </w:r>
      <w:r w:rsidRPr="006458F4">
        <w:rPr>
          <w:rFonts w:ascii="Arial" w:hAnsi="Arial" w:cs="Arial"/>
          <w:b/>
          <w:sz w:val="22"/>
          <w:szCs w:val="22"/>
        </w:rPr>
        <w:t xml:space="preserve"> </w:t>
      </w:r>
    </w:p>
    <w:p w:rsidR="00AF2C1D" w:rsidRPr="006458F4" w:rsidRDefault="0025298A" w:rsidP="00D27420">
      <w:pPr>
        <w:pStyle w:val="compactbullet"/>
        <w:keepNext/>
        <w:keepLines/>
        <w:numPr>
          <w:ilvl w:val="0"/>
          <w:numId w:val="13"/>
        </w:numPr>
        <w:spacing w:before="100"/>
        <w:ind w:left="567" w:hanging="454"/>
        <w:rPr>
          <w:rFonts w:ascii="Arial" w:hAnsi="Arial" w:cs="Arial"/>
          <w:sz w:val="22"/>
          <w:szCs w:val="22"/>
        </w:rPr>
      </w:pPr>
      <w:r w:rsidRPr="006458F4">
        <w:rPr>
          <w:rFonts w:ascii="Arial" w:hAnsi="Arial" w:cs="Arial"/>
          <w:sz w:val="22"/>
          <w:szCs w:val="22"/>
        </w:rPr>
        <w:t>P</w:t>
      </w:r>
      <w:r w:rsidR="00F17360" w:rsidRPr="006458F4">
        <w:rPr>
          <w:rFonts w:ascii="Arial" w:hAnsi="Arial" w:cs="Arial"/>
          <w:sz w:val="22"/>
          <w:szCs w:val="22"/>
        </w:rPr>
        <w:t xml:space="preserve">otential adverse effects on the functions and values of adjacent water environments </w:t>
      </w:r>
      <w:r w:rsidR="004816DF" w:rsidRPr="006458F4">
        <w:rPr>
          <w:rFonts w:ascii="Arial" w:hAnsi="Arial" w:cs="Arial"/>
          <w:sz w:val="22"/>
          <w:szCs w:val="22"/>
        </w:rPr>
        <w:t>(</w:t>
      </w:r>
      <w:r w:rsidR="00503000" w:rsidRPr="006458F4">
        <w:rPr>
          <w:rFonts w:ascii="Arial" w:hAnsi="Arial" w:cs="Arial"/>
          <w:sz w:val="22"/>
          <w:szCs w:val="22"/>
        </w:rPr>
        <w:t xml:space="preserve">particularly alignments crossing or </w:t>
      </w:r>
      <w:r w:rsidR="001E2766" w:rsidRPr="006458F4">
        <w:rPr>
          <w:rFonts w:ascii="Arial" w:hAnsi="Arial" w:cs="Arial"/>
          <w:sz w:val="22"/>
          <w:szCs w:val="22"/>
        </w:rPr>
        <w:t xml:space="preserve">running </w:t>
      </w:r>
      <w:r w:rsidR="00503000" w:rsidRPr="006458F4">
        <w:rPr>
          <w:rFonts w:ascii="Arial" w:hAnsi="Arial" w:cs="Arial"/>
          <w:sz w:val="22"/>
          <w:szCs w:val="22"/>
        </w:rPr>
        <w:t>parallel</w:t>
      </w:r>
      <w:r w:rsidR="001E2766" w:rsidRPr="006458F4">
        <w:rPr>
          <w:rFonts w:ascii="Arial" w:hAnsi="Arial" w:cs="Arial"/>
          <w:sz w:val="22"/>
          <w:szCs w:val="22"/>
        </w:rPr>
        <w:t xml:space="preserve"> to</w:t>
      </w:r>
      <w:r w:rsidR="00503000" w:rsidRPr="006458F4">
        <w:rPr>
          <w:rFonts w:ascii="Arial" w:hAnsi="Arial" w:cs="Arial"/>
          <w:sz w:val="22"/>
          <w:szCs w:val="22"/>
        </w:rPr>
        <w:t xml:space="preserve"> waterways</w:t>
      </w:r>
      <w:r w:rsidR="00F17360" w:rsidRPr="006458F4">
        <w:rPr>
          <w:rFonts w:ascii="Arial" w:hAnsi="Arial" w:cs="Arial"/>
          <w:sz w:val="22"/>
          <w:szCs w:val="22"/>
        </w:rPr>
        <w:t xml:space="preserve"> including Dry Creek and Broadhurst Creek).</w:t>
      </w:r>
    </w:p>
    <w:p w:rsidR="00F17360" w:rsidRPr="006458F4" w:rsidRDefault="0025298A" w:rsidP="00D27420">
      <w:pPr>
        <w:pStyle w:val="compactbullet"/>
        <w:keepNext/>
        <w:keepLines/>
        <w:numPr>
          <w:ilvl w:val="0"/>
          <w:numId w:val="13"/>
        </w:numPr>
        <w:spacing w:before="100"/>
        <w:ind w:left="567" w:hanging="454"/>
        <w:rPr>
          <w:rFonts w:ascii="Arial" w:hAnsi="Arial" w:cs="Arial"/>
          <w:sz w:val="22"/>
          <w:szCs w:val="22"/>
        </w:rPr>
      </w:pPr>
      <w:r w:rsidRPr="006458F4">
        <w:rPr>
          <w:rFonts w:ascii="Arial" w:hAnsi="Arial" w:cs="Arial"/>
          <w:sz w:val="22"/>
          <w:szCs w:val="22"/>
        </w:rPr>
        <w:t>Potential d</w:t>
      </w:r>
      <w:r w:rsidR="00F17360" w:rsidRPr="006458F4">
        <w:rPr>
          <w:rFonts w:ascii="Arial" w:hAnsi="Arial" w:cs="Arial"/>
          <w:sz w:val="22"/>
          <w:szCs w:val="22"/>
        </w:rPr>
        <w:t>isturbance of contaminated soils and material associated with past waste disposal activities</w:t>
      </w:r>
      <w:r w:rsidR="00392EBE" w:rsidRPr="006458F4">
        <w:rPr>
          <w:rFonts w:ascii="Arial" w:hAnsi="Arial" w:cs="Arial"/>
          <w:sz w:val="22"/>
          <w:szCs w:val="22"/>
        </w:rPr>
        <w:t>, which could create hazards especially for water environments</w:t>
      </w:r>
      <w:r w:rsidR="00F17360" w:rsidRPr="006458F4">
        <w:rPr>
          <w:rFonts w:ascii="Arial" w:hAnsi="Arial" w:cs="Arial"/>
          <w:sz w:val="22"/>
          <w:szCs w:val="22"/>
        </w:rPr>
        <w:t>.</w:t>
      </w:r>
    </w:p>
    <w:p w:rsidR="006F60EA" w:rsidRPr="006458F4" w:rsidRDefault="004816DF" w:rsidP="00C1740C">
      <w:pPr>
        <w:rPr>
          <w:rFonts w:ascii="Arial" w:hAnsi="Arial" w:cs="Arial"/>
          <w:b/>
          <w:iCs/>
          <w:color w:val="000000"/>
          <w:sz w:val="22"/>
          <w:szCs w:val="22"/>
        </w:rPr>
      </w:pPr>
      <w:r w:rsidRPr="006458F4">
        <w:rPr>
          <w:rFonts w:ascii="Arial" w:hAnsi="Arial" w:cs="Arial"/>
          <w:b/>
          <w:iCs/>
          <w:sz w:val="22"/>
          <w:szCs w:val="22"/>
        </w:rPr>
        <w:t>Priorities for characterising the existing environment</w:t>
      </w:r>
    </w:p>
    <w:p w:rsidR="00F17360" w:rsidRPr="006458F4" w:rsidRDefault="0025298A" w:rsidP="00D27420">
      <w:pPr>
        <w:pStyle w:val="compactbullet"/>
        <w:keepNext/>
        <w:keepLines/>
        <w:numPr>
          <w:ilvl w:val="0"/>
          <w:numId w:val="13"/>
        </w:numPr>
        <w:spacing w:before="100"/>
        <w:ind w:left="567" w:hanging="454"/>
        <w:rPr>
          <w:rFonts w:ascii="Arial" w:hAnsi="Arial" w:cs="Arial"/>
          <w:sz w:val="22"/>
          <w:szCs w:val="22"/>
        </w:rPr>
      </w:pPr>
      <w:r w:rsidRPr="006458F4">
        <w:rPr>
          <w:rFonts w:ascii="Arial" w:hAnsi="Arial" w:cs="Arial"/>
          <w:sz w:val="22"/>
          <w:szCs w:val="22"/>
        </w:rPr>
        <w:t>C</w:t>
      </w:r>
      <w:r w:rsidR="00F17360" w:rsidRPr="006458F4">
        <w:rPr>
          <w:rFonts w:ascii="Arial" w:hAnsi="Arial" w:cs="Arial"/>
          <w:sz w:val="22"/>
          <w:szCs w:val="22"/>
        </w:rPr>
        <w:t>ha</w:t>
      </w:r>
      <w:r w:rsidR="00D27420">
        <w:rPr>
          <w:rFonts w:ascii="Arial" w:hAnsi="Arial" w:cs="Arial"/>
          <w:sz w:val="22"/>
          <w:szCs w:val="22"/>
        </w:rPr>
        <w:t>racterise surface water, ground</w:t>
      </w:r>
      <w:r w:rsidR="00F17360" w:rsidRPr="006458F4">
        <w:rPr>
          <w:rFonts w:ascii="Arial" w:hAnsi="Arial" w:cs="Arial"/>
          <w:sz w:val="22"/>
          <w:szCs w:val="22"/>
        </w:rPr>
        <w:t>water</w:t>
      </w:r>
      <w:r w:rsidR="003C0ED5">
        <w:rPr>
          <w:rFonts w:ascii="Arial" w:hAnsi="Arial" w:cs="Arial"/>
          <w:sz w:val="22"/>
          <w:szCs w:val="22"/>
        </w:rPr>
        <w:t>, salinity</w:t>
      </w:r>
      <w:r w:rsidR="00F17360" w:rsidRPr="006458F4">
        <w:rPr>
          <w:rFonts w:ascii="Arial" w:hAnsi="Arial" w:cs="Arial"/>
          <w:sz w:val="22"/>
          <w:szCs w:val="22"/>
        </w:rPr>
        <w:t xml:space="preserve"> and floodplain environments</w:t>
      </w:r>
      <w:r w:rsidRPr="006458F4">
        <w:rPr>
          <w:rFonts w:ascii="Arial" w:hAnsi="Arial" w:cs="Arial"/>
          <w:sz w:val="22"/>
          <w:szCs w:val="22"/>
        </w:rPr>
        <w:t xml:space="preserve"> that could be affected by relevant alternatives</w:t>
      </w:r>
      <w:r w:rsidR="00F17360" w:rsidRPr="006458F4">
        <w:rPr>
          <w:rFonts w:ascii="Arial" w:hAnsi="Arial" w:cs="Arial"/>
          <w:sz w:val="22"/>
          <w:szCs w:val="22"/>
        </w:rPr>
        <w:t xml:space="preserve">, including in terms of the existing drainage functions and </w:t>
      </w:r>
      <w:r w:rsidR="00037A06" w:rsidRPr="006458F4">
        <w:rPr>
          <w:rFonts w:ascii="Arial" w:hAnsi="Arial" w:cs="Arial"/>
          <w:sz w:val="22"/>
          <w:szCs w:val="22"/>
        </w:rPr>
        <w:t xml:space="preserve">flood </w:t>
      </w:r>
      <w:r w:rsidR="00F17360" w:rsidRPr="006458F4">
        <w:rPr>
          <w:rFonts w:ascii="Arial" w:hAnsi="Arial" w:cs="Arial"/>
          <w:sz w:val="22"/>
          <w:szCs w:val="22"/>
        </w:rPr>
        <w:t>behaviour.</w:t>
      </w:r>
    </w:p>
    <w:p w:rsidR="0025298A" w:rsidRPr="006458F4" w:rsidRDefault="0025298A" w:rsidP="005A40EB">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 xml:space="preserve">Identify and characterise </w:t>
      </w:r>
      <w:r w:rsidR="0031086B" w:rsidRPr="006458F4">
        <w:rPr>
          <w:rFonts w:ascii="Arial" w:hAnsi="Arial" w:cs="Arial"/>
          <w:sz w:val="22"/>
          <w:szCs w:val="22"/>
        </w:rPr>
        <w:t xml:space="preserve">hazards associated with </w:t>
      </w:r>
      <w:r w:rsidRPr="006458F4">
        <w:rPr>
          <w:rFonts w:ascii="Arial" w:hAnsi="Arial" w:cs="Arial"/>
          <w:sz w:val="22"/>
          <w:szCs w:val="22"/>
        </w:rPr>
        <w:t>areas of contaminated land that could be affected by relevant alternatives.</w:t>
      </w:r>
    </w:p>
    <w:p w:rsidR="006F60EA" w:rsidRPr="006458F4" w:rsidRDefault="004816DF" w:rsidP="00C1740C">
      <w:pPr>
        <w:rPr>
          <w:rFonts w:ascii="Arial" w:hAnsi="Arial" w:cs="Arial"/>
          <w:b/>
          <w:color w:val="000000"/>
          <w:sz w:val="22"/>
          <w:szCs w:val="22"/>
        </w:rPr>
      </w:pPr>
      <w:r w:rsidRPr="006458F4">
        <w:rPr>
          <w:rFonts w:ascii="Arial" w:hAnsi="Arial" w:cs="Arial"/>
          <w:b/>
          <w:iCs/>
          <w:sz w:val="22"/>
          <w:szCs w:val="22"/>
        </w:rPr>
        <w:t xml:space="preserve">Design and mitigation </w:t>
      </w:r>
      <w:r w:rsidR="009A4690" w:rsidRPr="006458F4">
        <w:rPr>
          <w:rFonts w:ascii="Arial" w:hAnsi="Arial" w:cs="Arial"/>
          <w:b/>
          <w:iCs/>
          <w:sz w:val="22"/>
          <w:szCs w:val="22"/>
        </w:rPr>
        <w:t>measures</w:t>
      </w:r>
    </w:p>
    <w:p w:rsidR="006F60EA" w:rsidRPr="006458F4" w:rsidRDefault="004816DF" w:rsidP="00D27420">
      <w:pPr>
        <w:pStyle w:val="compactbullet"/>
        <w:keepNext/>
        <w:keepLines/>
        <w:numPr>
          <w:ilvl w:val="0"/>
          <w:numId w:val="13"/>
        </w:numPr>
        <w:spacing w:before="100"/>
        <w:ind w:left="567" w:hanging="454"/>
        <w:rPr>
          <w:rFonts w:ascii="Arial" w:hAnsi="Arial" w:cs="Arial"/>
          <w:sz w:val="22"/>
          <w:szCs w:val="22"/>
        </w:rPr>
      </w:pPr>
      <w:r w:rsidRPr="006458F4">
        <w:rPr>
          <w:rFonts w:ascii="Arial" w:hAnsi="Arial" w:cs="Arial"/>
          <w:sz w:val="22"/>
          <w:szCs w:val="22"/>
        </w:rPr>
        <w:t xml:space="preserve">Identify potential and proposed design options and </w:t>
      </w:r>
      <w:r w:rsidR="0025298A" w:rsidRPr="006458F4">
        <w:rPr>
          <w:rFonts w:ascii="Arial" w:hAnsi="Arial" w:cs="Arial"/>
          <w:sz w:val="22"/>
          <w:szCs w:val="22"/>
        </w:rPr>
        <w:t xml:space="preserve">mitigation </w:t>
      </w:r>
      <w:r w:rsidRPr="006458F4">
        <w:rPr>
          <w:rFonts w:ascii="Arial" w:hAnsi="Arial" w:cs="Arial"/>
          <w:sz w:val="22"/>
          <w:szCs w:val="22"/>
        </w:rPr>
        <w:t xml:space="preserve">measures which could avoid or minimise effects on catchment </w:t>
      </w:r>
      <w:r w:rsidR="005842A6" w:rsidRPr="006458F4">
        <w:rPr>
          <w:rFonts w:ascii="Arial" w:hAnsi="Arial" w:cs="Arial"/>
          <w:sz w:val="22"/>
          <w:szCs w:val="22"/>
        </w:rPr>
        <w:t>functions and</w:t>
      </w:r>
      <w:r w:rsidR="0031086B" w:rsidRPr="006458F4">
        <w:rPr>
          <w:rFonts w:ascii="Arial" w:hAnsi="Arial" w:cs="Arial"/>
          <w:i/>
          <w:sz w:val="22"/>
          <w:szCs w:val="22"/>
        </w:rPr>
        <w:t xml:space="preserve"> </w:t>
      </w:r>
      <w:r w:rsidR="00FE1A1A" w:rsidRPr="006458F4">
        <w:rPr>
          <w:rFonts w:ascii="Arial" w:hAnsi="Arial" w:cs="Arial"/>
          <w:sz w:val="22"/>
          <w:szCs w:val="22"/>
        </w:rPr>
        <w:t>values</w:t>
      </w:r>
      <w:r w:rsidRPr="006458F4">
        <w:rPr>
          <w:rFonts w:ascii="Arial" w:hAnsi="Arial" w:cs="Arial"/>
          <w:sz w:val="22"/>
          <w:szCs w:val="22"/>
        </w:rPr>
        <w:t xml:space="preserve">, in particular </w:t>
      </w:r>
      <w:r w:rsidR="00F24CA1" w:rsidRPr="006458F4">
        <w:rPr>
          <w:rFonts w:ascii="Arial" w:hAnsi="Arial" w:cs="Arial"/>
          <w:sz w:val="22"/>
          <w:szCs w:val="22"/>
        </w:rPr>
        <w:t>for</w:t>
      </w:r>
      <w:r w:rsidR="00FE1A1A" w:rsidRPr="006458F4">
        <w:rPr>
          <w:rFonts w:ascii="Arial" w:hAnsi="Arial" w:cs="Arial"/>
          <w:sz w:val="22"/>
          <w:szCs w:val="22"/>
        </w:rPr>
        <w:t xml:space="preserve"> </w:t>
      </w:r>
      <w:r w:rsidRPr="006458F4">
        <w:rPr>
          <w:rFonts w:ascii="Arial" w:hAnsi="Arial" w:cs="Arial"/>
          <w:sz w:val="22"/>
          <w:szCs w:val="22"/>
        </w:rPr>
        <w:t xml:space="preserve">surface </w:t>
      </w:r>
      <w:r w:rsidR="004C04C3" w:rsidRPr="006458F4">
        <w:rPr>
          <w:rFonts w:ascii="Arial" w:hAnsi="Arial" w:cs="Arial"/>
          <w:sz w:val="22"/>
          <w:szCs w:val="22"/>
        </w:rPr>
        <w:t>water environment</w:t>
      </w:r>
      <w:r w:rsidR="00FE1A1A" w:rsidRPr="006458F4">
        <w:rPr>
          <w:rFonts w:ascii="Arial" w:hAnsi="Arial" w:cs="Arial"/>
          <w:sz w:val="22"/>
          <w:szCs w:val="22"/>
        </w:rPr>
        <w:t>s</w:t>
      </w:r>
      <w:r w:rsidR="009A4690" w:rsidRPr="006458F4">
        <w:rPr>
          <w:rFonts w:ascii="Arial" w:hAnsi="Arial" w:cs="Arial"/>
          <w:sz w:val="22"/>
          <w:szCs w:val="22"/>
        </w:rPr>
        <w:t xml:space="preserve"> such as Dry Creek and Broadhurst Creek.</w:t>
      </w:r>
    </w:p>
    <w:p w:rsidR="00EC667C" w:rsidRDefault="00EC667C">
      <w:pPr>
        <w:spacing w:before="0" w:line="240" w:lineRule="auto"/>
        <w:jc w:val="left"/>
        <w:rPr>
          <w:rFonts w:ascii="Arial" w:hAnsi="Arial" w:cs="Arial"/>
          <w:b/>
          <w:iCs/>
          <w:sz w:val="22"/>
          <w:szCs w:val="22"/>
        </w:rPr>
      </w:pPr>
      <w:r>
        <w:rPr>
          <w:rFonts w:ascii="Arial" w:hAnsi="Arial" w:cs="Arial"/>
          <w:b/>
          <w:iCs/>
          <w:sz w:val="22"/>
          <w:szCs w:val="22"/>
        </w:rPr>
        <w:br w:type="page"/>
      </w:r>
    </w:p>
    <w:p w:rsidR="009A4690" w:rsidRPr="006458F4" w:rsidRDefault="009A4690" w:rsidP="00C1740C">
      <w:pPr>
        <w:rPr>
          <w:rFonts w:ascii="Arial" w:hAnsi="Arial" w:cs="Arial"/>
          <w:b/>
          <w:iCs/>
          <w:color w:val="000000"/>
          <w:sz w:val="22"/>
          <w:szCs w:val="22"/>
        </w:rPr>
      </w:pPr>
      <w:r w:rsidRPr="006458F4">
        <w:rPr>
          <w:rFonts w:ascii="Arial" w:hAnsi="Arial" w:cs="Arial"/>
          <w:b/>
          <w:iCs/>
          <w:sz w:val="22"/>
          <w:szCs w:val="22"/>
        </w:rPr>
        <w:t>Assessment of likely effects</w:t>
      </w:r>
    </w:p>
    <w:p w:rsidR="009A4690" w:rsidRPr="006458F4" w:rsidRDefault="009A4690" w:rsidP="00D27420">
      <w:pPr>
        <w:pStyle w:val="compactbullet"/>
        <w:keepNext/>
        <w:keepLines/>
        <w:numPr>
          <w:ilvl w:val="0"/>
          <w:numId w:val="13"/>
        </w:numPr>
        <w:spacing w:before="100"/>
        <w:ind w:left="567" w:hanging="454"/>
        <w:rPr>
          <w:rFonts w:ascii="Arial" w:hAnsi="Arial" w:cs="Arial"/>
          <w:sz w:val="22"/>
          <w:szCs w:val="22"/>
        </w:rPr>
      </w:pPr>
      <w:r w:rsidRPr="006458F4">
        <w:rPr>
          <w:rFonts w:ascii="Arial" w:hAnsi="Arial" w:cs="Arial"/>
          <w:sz w:val="22"/>
          <w:szCs w:val="22"/>
        </w:rPr>
        <w:t xml:space="preserve">Identify potential effects </w:t>
      </w:r>
      <w:r w:rsidR="00392EBE" w:rsidRPr="006458F4">
        <w:rPr>
          <w:rFonts w:ascii="Arial" w:hAnsi="Arial" w:cs="Arial"/>
          <w:sz w:val="22"/>
          <w:szCs w:val="22"/>
        </w:rPr>
        <w:t xml:space="preserve">of relevant alternatives </w:t>
      </w:r>
      <w:r w:rsidRPr="006458F4">
        <w:rPr>
          <w:rFonts w:ascii="Arial" w:hAnsi="Arial" w:cs="Arial"/>
          <w:sz w:val="22"/>
          <w:szCs w:val="22"/>
        </w:rPr>
        <w:t>on surface water environment</w:t>
      </w:r>
      <w:r w:rsidR="00392EBE" w:rsidRPr="006458F4">
        <w:rPr>
          <w:rFonts w:ascii="Arial" w:hAnsi="Arial" w:cs="Arial"/>
          <w:sz w:val="22"/>
          <w:szCs w:val="22"/>
        </w:rPr>
        <w:t>s</w:t>
      </w:r>
      <w:r w:rsidRPr="006458F4">
        <w:rPr>
          <w:rFonts w:ascii="Arial" w:hAnsi="Arial" w:cs="Arial"/>
          <w:sz w:val="22"/>
          <w:szCs w:val="22"/>
        </w:rPr>
        <w:t xml:space="preserve">, </w:t>
      </w:r>
      <w:r w:rsidR="00392EBE" w:rsidRPr="006458F4">
        <w:rPr>
          <w:rFonts w:ascii="Arial" w:hAnsi="Arial" w:cs="Arial"/>
          <w:sz w:val="22"/>
          <w:szCs w:val="22"/>
        </w:rPr>
        <w:t xml:space="preserve">especially </w:t>
      </w:r>
      <w:r w:rsidRPr="006458F4">
        <w:rPr>
          <w:rFonts w:ascii="Arial" w:hAnsi="Arial" w:cs="Arial"/>
          <w:sz w:val="22"/>
          <w:szCs w:val="22"/>
        </w:rPr>
        <w:t xml:space="preserve">in </w:t>
      </w:r>
      <w:r w:rsidR="00392EBE" w:rsidRPr="006458F4">
        <w:rPr>
          <w:rFonts w:ascii="Arial" w:hAnsi="Arial" w:cs="Arial"/>
          <w:sz w:val="22"/>
          <w:szCs w:val="22"/>
        </w:rPr>
        <w:t xml:space="preserve">relation to run-off </w:t>
      </w:r>
      <w:r w:rsidR="00572A5D" w:rsidRPr="006458F4">
        <w:rPr>
          <w:rFonts w:ascii="Arial" w:hAnsi="Arial" w:cs="Arial"/>
          <w:sz w:val="22"/>
          <w:szCs w:val="22"/>
        </w:rPr>
        <w:t xml:space="preserve">impacts on </w:t>
      </w:r>
      <w:r w:rsidRPr="006458F4">
        <w:rPr>
          <w:rFonts w:ascii="Arial" w:hAnsi="Arial" w:cs="Arial"/>
          <w:sz w:val="22"/>
          <w:szCs w:val="22"/>
        </w:rPr>
        <w:t>water quality</w:t>
      </w:r>
      <w:r w:rsidR="00572A5D" w:rsidRPr="006458F4">
        <w:rPr>
          <w:rFonts w:ascii="Arial" w:hAnsi="Arial" w:cs="Arial"/>
          <w:sz w:val="22"/>
          <w:szCs w:val="22"/>
        </w:rPr>
        <w:t xml:space="preserve"> and flood flows</w:t>
      </w:r>
      <w:r w:rsidRPr="006458F4">
        <w:rPr>
          <w:rFonts w:ascii="Arial" w:hAnsi="Arial" w:cs="Arial"/>
          <w:sz w:val="22"/>
          <w:szCs w:val="22"/>
        </w:rPr>
        <w:t>.</w:t>
      </w:r>
    </w:p>
    <w:p w:rsidR="009A4690" w:rsidRPr="006458F4" w:rsidRDefault="009A4690" w:rsidP="005A40EB">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 xml:space="preserve">Assess the potential for </w:t>
      </w:r>
      <w:r w:rsidR="0063695D" w:rsidRPr="006458F4">
        <w:rPr>
          <w:rFonts w:ascii="Arial" w:hAnsi="Arial" w:cs="Arial"/>
          <w:sz w:val="22"/>
          <w:szCs w:val="22"/>
        </w:rPr>
        <w:t xml:space="preserve">effects </w:t>
      </w:r>
      <w:r w:rsidR="00572A5D" w:rsidRPr="006458F4">
        <w:rPr>
          <w:rFonts w:ascii="Arial" w:hAnsi="Arial" w:cs="Arial"/>
          <w:sz w:val="22"/>
          <w:szCs w:val="22"/>
        </w:rPr>
        <w:t xml:space="preserve">of relevant alternatives </w:t>
      </w:r>
      <w:r w:rsidR="0063695D" w:rsidRPr="006458F4">
        <w:rPr>
          <w:rFonts w:ascii="Arial" w:hAnsi="Arial" w:cs="Arial"/>
          <w:sz w:val="22"/>
          <w:szCs w:val="22"/>
        </w:rPr>
        <w:t>on groundwater</w:t>
      </w:r>
      <w:r w:rsidR="00572A5D" w:rsidRPr="006458F4">
        <w:rPr>
          <w:rFonts w:ascii="Arial" w:hAnsi="Arial" w:cs="Arial"/>
          <w:sz w:val="22"/>
          <w:szCs w:val="22"/>
        </w:rPr>
        <w:t>, and for effects of groundwater on the project, as a result of</w:t>
      </w:r>
      <w:r w:rsidR="00037A06" w:rsidRPr="006458F4">
        <w:rPr>
          <w:rFonts w:ascii="Arial" w:hAnsi="Arial" w:cs="Arial"/>
          <w:sz w:val="22"/>
          <w:szCs w:val="22"/>
        </w:rPr>
        <w:t xml:space="preserve"> the</w:t>
      </w:r>
      <w:r w:rsidR="00572A5D" w:rsidRPr="006458F4">
        <w:rPr>
          <w:rFonts w:ascii="Arial" w:hAnsi="Arial" w:cs="Arial"/>
          <w:sz w:val="22"/>
          <w:szCs w:val="22"/>
        </w:rPr>
        <w:t xml:space="preserve"> intersection of works with groundwater</w:t>
      </w:r>
      <w:r w:rsidR="0063695D" w:rsidRPr="006458F4">
        <w:rPr>
          <w:rFonts w:ascii="Arial" w:hAnsi="Arial" w:cs="Arial"/>
          <w:sz w:val="22"/>
          <w:szCs w:val="22"/>
        </w:rPr>
        <w:t>.</w:t>
      </w:r>
    </w:p>
    <w:p w:rsidR="009A4690" w:rsidRDefault="009A4690" w:rsidP="005A40EB">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Assess the potential for effects associated with the exposure and disposal of any waste, contaminated or hazardous soils.</w:t>
      </w:r>
    </w:p>
    <w:p w:rsidR="00EC667C" w:rsidRPr="006458F4" w:rsidRDefault="00EC667C" w:rsidP="005A40EB">
      <w:pPr>
        <w:pStyle w:val="compactbullet"/>
        <w:keepNext/>
        <w:keepLines/>
        <w:numPr>
          <w:ilvl w:val="0"/>
          <w:numId w:val="13"/>
        </w:numPr>
        <w:ind w:left="567" w:hanging="454"/>
        <w:rPr>
          <w:rFonts w:ascii="Arial" w:hAnsi="Arial" w:cs="Arial"/>
          <w:sz w:val="22"/>
          <w:szCs w:val="22"/>
        </w:rPr>
      </w:pPr>
      <w:r>
        <w:rPr>
          <w:rFonts w:ascii="Arial" w:hAnsi="Arial" w:cs="Arial"/>
          <w:sz w:val="22"/>
          <w:szCs w:val="22"/>
        </w:rPr>
        <w:t xml:space="preserve">Address each of the above </w:t>
      </w:r>
      <w:r w:rsidRPr="006458F4">
        <w:rPr>
          <w:rFonts w:ascii="Arial" w:hAnsi="Arial" w:cs="Arial"/>
          <w:sz w:val="22"/>
          <w:szCs w:val="22"/>
        </w:rPr>
        <w:t xml:space="preserve">in the context of </w:t>
      </w:r>
      <w:r w:rsidR="002D41FF">
        <w:rPr>
          <w:rFonts w:ascii="Arial" w:hAnsi="Arial" w:cs="Arial"/>
          <w:sz w:val="22"/>
          <w:szCs w:val="22"/>
        </w:rPr>
        <w:t>the initial two-lane road development and its</w:t>
      </w:r>
      <w:r w:rsidR="002D41FF" w:rsidRPr="006458F4">
        <w:rPr>
          <w:rFonts w:ascii="Arial" w:hAnsi="Arial" w:cs="Arial"/>
          <w:sz w:val="22"/>
          <w:szCs w:val="22"/>
        </w:rPr>
        <w:t xml:space="preserve"> </w:t>
      </w:r>
      <w:r w:rsidRPr="006458F4">
        <w:rPr>
          <w:rFonts w:ascii="Arial" w:hAnsi="Arial" w:cs="Arial"/>
          <w:sz w:val="22"/>
          <w:szCs w:val="22"/>
        </w:rPr>
        <w:t>future upgrading to a four lane road</w:t>
      </w:r>
      <w:r>
        <w:rPr>
          <w:rFonts w:ascii="Arial" w:hAnsi="Arial" w:cs="Arial"/>
          <w:sz w:val="22"/>
          <w:szCs w:val="22"/>
        </w:rPr>
        <w:t>.</w:t>
      </w:r>
    </w:p>
    <w:p w:rsidR="004816DF" w:rsidRPr="006458F4" w:rsidRDefault="004816DF" w:rsidP="00C1740C">
      <w:pPr>
        <w:rPr>
          <w:rFonts w:ascii="Arial" w:hAnsi="Arial" w:cs="Arial"/>
          <w:color w:val="000000"/>
          <w:sz w:val="22"/>
          <w:szCs w:val="22"/>
          <w:vertAlign w:val="subscript"/>
        </w:rPr>
      </w:pPr>
      <w:r w:rsidRPr="006458F4">
        <w:rPr>
          <w:rFonts w:ascii="Arial" w:hAnsi="Arial" w:cs="Arial"/>
          <w:b/>
          <w:iCs/>
          <w:color w:val="000000"/>
          <w:sz w:val="22"/>
          <w:szCs w:val="22"/>
        </w:rPr>
        <w:t xml:space="preserve">Approach to manage </w:t>
      </w:r>
      <w:r w:rsidR="002712A9" w:rsidRPr="006458F4">
        <w:rPr>
          <w:rFonts w:ascii="Arial" w:hAnsi="Arial" w:cs="Arial"/>
          <w:b/>
          <w:iCs/>
          <w:color w:val="000000"/>
          <w:sz w:val="22"/>
          <w:szCs w:val="22"/>
        </w:rPr>
        <w:t>performance</w:t>
      </w:r>
    </w:p>
    <w:p w:rsidR="00AA0348" w:rsidRPr="006458F4" w:rsidRDefault="00BC503F" w:rsidP="00D27420">
      <w:pPr>
        <w:pStyle w:val="compactbullet"/>
        <w:keepNext/>
        <w:keepLines/>
        <w:numPr>
          <w:ilvl w:val="0"/>
          <w:numId w:val="13"/>
        </w:numPr>
        <w:spacing w:before="80"/>
        <w:ind w:left="567" w:hanging="454"/>
        <w:rPr>
          <w:rFonts w:ascii="Arial" w:hAnsi="Arial" w:cs="Arial"/>
          <w:sz w:val="22"/>
          <w:szCs w:val="22"/>
        </w:rPr>
      </w:pPr>
      <w:r w:rsidRPr="006458F4">
        <w:rPr>
          <w:rFonts w:ascii="Arial" w:hAnsi="Arial" w:cs="Arial"/>
          <w:sz w:val="22"/>
          <w:szCs w:val="22"/>
        </w:rPr>
        <w:t>I</w:t>
      </w:r>
      <w:r w:rsidR="005F671E" w:rsidRPr="006458F4">
        <w:rPr>
          <w:rFonts w:ascii="Arial" w:hAnsi="Arial" w:cs="Arial"/>
          <w:sz w:val="22"/>
          <w:szCs w:val="22"/>
        </w:rPr>
        <w:t xml:space="preserve">dentify </w:t>
      </w:r>
      <w:r w:rsidR="00572A5D" w:rsidRPr="006458F4">
        <w:rPr>
          <w:rFonts w:ascii="Arial" w:hAnsi="Arial" w:cs="Arial"/>
          <w:sz w:val="22"/>
          <w:szCs w:val="22"/>
        </w:rPr>
        <w:t xml:space="preserve">proposed principles or approach for </w:t>
      </w:r>
      <w:r w:rsidR="00572A5D" w:rsidRPr="006458F4">
        <w:rPr>
          <w:rFonts w:ascii="Arial" w:hAnsi="Arial" w:cs="Arial"/>
          <w:color w:val="000000"/>
          <w:sz w:val="22"/>
          <w:szCs w:val="22"/>
        </w:rPr>
        <w:t xml:space="preserve">managing </w:t>
      </w:r>
      <w:r w:rsidR="00C434AD" w:rsidRPr="006458F4">
        <w:rPr>
          <w:rFonts w:ascii="Arial" w:hAnsi="Arial" w:cs="Arial"/>
          <w:sz w:val="22"/>
          <w:szCs w:val="22"/>
        </w:rPr>
        <w:t xml:space="preserve">surface </w:t>
      </w:r>
      <w:r w:rsidR="005F671E" w:rsidRPr="006458F4">
        <w:rPr>
          <w:rFonts w:ascii="Arial" w:hAnsi="Arial" w:cs="Arial"/>
          <w:sz w:val="22"/>
          <w:szCs w:val="22"/>
        </w:rPr>
        <w:t>run-off</w:t>
      </w:r>
      <w:r w:rsidR="00037A06" w:rsidRPr="006458F4">
        <w:rPr>
          <w:rFonts w:ascii="Arial" w:hAnsi="Arial" w:cs="Arial"/>
          <w:sz w:val="22"/>
          <w:szCs w:val="22"/>
        </w:rPr>
        <w:t>, flood risks and risks associated with areas of contaminated land</w:t>
      </w:r>
      <w:r w:rsidR="00AA0348" w:rsidRPr="006458F4">
        <w:rPr>
          <w:rFonts w:ascii="Arial" w:hAnsi="Arial" w:cs="Arial"/>
          <w:sz w:val="22"/>
          <w:szCs w:val="22"/>
        </w:rPr>
        <w:t xml:space="preserve">, as part of the </w:t>
      </w:r>
      <w:r w:rsidR="005A40EB">
        <w:rPr>
          <w:rFonts w:ascii="Arial" w:hAnsi="Arial" w:cs="Arial"/>
          <w:sz w:val="22"/>
          <w:szCs w:val="22"/>
        </w:rPr>
        <w:t>EMF</w:t>
      </w:r>
      <w:r w:rsidR="00D27420" w:rsidRPr="00D27420">
        <w:rPr>
          <w:rFonts w:ascii="Arial" w:hAnsi="Arial" w:cs="Arial"/>
          <w:spacing w:val="-4"/>
          <w:sz w:val="22"/>
          <w:szCs w:val="22"/>
        </w:rPr>
        <w:t xml:space="preserve"> (</w:t>
      </w:r>
      <w:r w:rsidR="00AF678B" w:rsidRPr="00D27420">
        <w:rPr>
          <w:rFonts w:ascii="Arial" w:hAnsi="Arial" w:cs="Arial"/>
          <w:spacing w:val="-4"/>
          <w:sz w:val="22"/>
          <w:szCs w:val="22"/>
        </w:rPr>
        <w:t>see section 4.</w:t>
      </w:r>
      <w:r w:rsidR="00486CD0" w:rsidRPr="00D27420">
        <w:rPr>
          <w:rFonts w:ascii="Arial" w:hAnsi="Arial" w:cs="Arial"/>
          <w:spacing w:val="-4"/>
          <w:sz w:val="22"/>
          <w:szCs w:val="22"/>
        </w:rPr>
        <w:t>10</w:t>
      </w:r>
      <w:r w:rsidR="00AA0348" w:rsidRPr="00D27420">
        <w:rPr>
          <w:rFonts w:ascii="Arial" w:hAnsi="Arial" w:cs="Arial"/>
          <w:spacing w:val="-4"/>
          <w:sz w:val="22"/>
          <w:szCs w:val="22"/>
        </w:rPr>
        <w:t>).</w:t>
      </w:r>
    </w:p>
    <w:p w:rsidR="0053489D" w:rsidRPr="006458F4" w:rsidRDefault="0053489D" w:rsidP="007E48C0">
      <w:pPr>
        <w:pStyle w:val="Heading2"/>
      </w:pPr>
      <w:bookmarkStart w:id="86" w:name="_Toc362008108"/>
      <w:r w:rsidRPr="006458F4">
        <w:t xml:space="preserve">Cultural </w:t>
      </w:r>
      <w:r w:rsidR="003441D6" w:rsidRPr="006458F4">
        <w:t>h</w:t>
      </w:r>
      <w:r w:rsidRPr="006458F4">
        <w:t>eritage</w:t>
      </w:r>
      <w:bookmarkEnd w:id="86"/>
    </w:p>
    <w:p w:rsidR="0053489D" w:rsidRPr="005A40EB" w:rsidRDefault="0053489D" w:rsidP="00C1740C">
      <w:pPr>
        <w:keepNext/>
        <w:rPr>
          <w:rFonts w:ascii="Arial" w:hAnsi="Arial" w:cs="Arial"/>
          <w:i/>
          <w:color w:val="1F497D" w:themeColor="text2"/>
          <w:sz w:val="22"/>
          <w:szCs w:val="22"/>
        </w:rPr>
      </w:pPr>
      <w:r w:rsidRPr="005A40EB">
        <w:rPr>
          <w:rFonts w:ascii="Arial" w:hAnsi="Arial" w:cs="Arial"/>
          <w:b/>
          <w:color w:val="1F497D" w:themeColor="text2"/>
          <w:sz w:val="22"/>
          <w:szCs w:val="24"/>
        </w:rPr>
        <w:t xml:space="preserve">Draft </w:t>
      </w:r>
      <w:r w:rsidR="003441D6" w:rsidRPr="005A40EB">
        <w:rPr>
          <w:rFonts w:ascii="Arial" w:hAnsi="Arial" w:cs="Arial"/>
          <w:b/>
          <w:color w:val="1F497D" w:themeColor="text2"/>
          <w:sz w:val="22"/>
          <w:szCs w:val="24"/>
        </w:rPr>
        <w:t>e</w:t>
      </w:r>
      <w:r w:rsidRPr="005A40EB">
        <w:rPr>
          <w:rFonts w:ascii="Arial" w:hAnsi="Arial" w:cs="Arial"/>
          <w:b/>
          <w:color w:val="1F497D" w:themeColor="text2"/>
          <w:sz w:val="22"/>
          <w:szCs w:val="24"/>
        </w:rPr>
        <w:t xml:space="preserve">valuation </w:t>
      </w:r>
      <w:r w:rsidR="003441D6" w:rsidRPr="005A40EB">
        <w:rPr>
          <w:rFonts w:ascii="Arial" w:hAnsi="Arial" w:cs="Arial"/>
          <w:b/>
          <w:color w:val="1F497D" w:themeColor="text2"/>
          <w:sz w:val="22"/>
          <w:szCs w:val="24"/>
        </w:rPr>
        <w:t>o</w:t>
      </w:r>
      <w:r w:rsidRPr="005A40EB">
        <w:rPr>
          <w:rFonts w:ascii="Arial" w:hAnsi="Arial" w:cs="Arial"/>
          <w:b/>
          <w:color w:val="1F497D" w:themeColor="text2"/>
          <w:sz w:val="22"/>
          <w:szCs w:val="24"/>
        </w:rPr>
        <w:t>bjective</w:t>
      </w:r>
      <w:r w:rsidR="00AF70DA" w:rsidRPr="005A40EB">
        <w:rPr>
          <w:rFonts w:ascii="Arial" w:hAnsi="Arial" w:cs="Arial"/>
          <w:b/>
          <w:color w:val="1F497D" w:themeColor="text2"/>
          <w:sz w:val="22"/>
          <w:szCs w:val="24"/>
        </w:rPr>
        <w:t xml:space="preserve"> - </w:t>
      </w:r>
      <w:r w:rsidR="00640D5E" w:rsidRPr="005A40EB">
        <w:rPr>
          <w:rFonts w:ascii="Arial" w:hAnsi="Arial" w:cs="Arial"/>
          <w:i/>
          <w:color w:val="1F497D" w:themeColor="text2"/>
          <w:sz w:val="22"/>
          <w:szCs w:val="22"/>
        </w:rPr>
        <w:t xml:space="preserve">To avoid or minimise adverse effects on Aboriginal and </w:t>
      </w:r>
      <w:r w:rsidR="00D27420">
        <w:rPr>
          <w:rFonts w:ascii="Arial" w:hAnsi="Arial" w:cs="Arial"/>
          <w:i/>
          <w:color w:val="1F497D" w:themeColor="text2"/>
          <w:sz w:val="22"/>
          <w:szCs w:val="22"/>
        </w:rPr>
        <w:t>non-</w:t>
      </w:r>
      <w:r w:rsidR="00A25226" w:rsidRPr="005A40EB">
        <w:rPr>
          <w:rFonts w:ascii="Arial" w:hAnsi="Arial" w:cs="Arial"/>
          <w:i/>
          <w:color w:val="1F497D" w:themeColor="text2"/>
          <w:sz w:val="22"/>
          <w:szCs w:val="22"/>
        </w:rPr>
        <w:t xml:space="preserve">Aboriginal </w:t>
      </w:r>
      <w:r w:rsidR="00640D5E" w:rsidRPr="005A40EB">
        <w:rPr>
          <w:rFonts w:ascii="Arial" w:hAnsi="Arial" w:cs="Arial"/>
          <w:i/>
          <w:color w:val="1F497D" w:themeColor="text2"/>
          <w:sz w:val="22"/>
          <w:szCs w:val="22"/>
        </w:rPr>
        <w:t>cultural heritage values</w:t>
      </w:r>
      <w:r w:rsidR="00640D5E" w:rsidRPr="005A40EB">
        <w:rPr>
          <w:rFonts w:ascii="Arial" w:hAnsi="Arial" w:cs="Arial"/>
          <w:color w:val="1F497D" w:themeColor="text2"/>
          <w:sz w:val="22"/>
          <w:szCs w:val="22"/>
        </w:rPr>
        <w:t>.</w:t>
      </w:r>
    </w:p>
    <w:p w:rsidR="0053489D" w:rsidRPr="006458F4" w:rsidRDefault="008C3AFE" w:rsidP="00C1740C">
      <w:pPr>
        <w:rPr>
          <w:rFonts w:ascii="Arial" w:hAnsi="Arial" w:cs="Arial"/>
          <w:b/>
          <w:sz w:val="22"/>
          <w:szCs w:val="22"/>
        </w:rPr>
      </w:pPr>
      <w:bookmarkStart w:id="87" w:name="_Toc502385047"/>
      <w:r w:rsidRPr="006458F4">
        <w:rPr>
          <w:rFonts w:ascii="Arial" w:hAnsi="Arial" w:cs="Arial"/>
          <w:b/>
          <w:sz w:val="22"/>
          <w:szCs w:val="22"/>
        </w:rPr>
        <w:t>Key</w:t>
      </w:r>
      <w:r w:rsidR="00E42001" w:rsidRPr="006458F4">
        <w:rPr>
          <w:rFonts w:ascii="Arial" w:hAnsi="Arial" w:cs="Arial"/>
          <w:b/>
          <w:sz w:val="22"/>
          <w:szCs w:val="22"/>
        </w:rPr>
        <w:t xml:space="preserve"> issues</w:t>
      </w:r>
      <w:r w:rsidRPr="006458F4">
        <w:rPr>
          <w:rFonts w:ascii="Arial" w:hAnsi="Arial" w:cs="Arial"/>
          <w:b/>
          <w:sz w:val="22"/>
          <w:szCs w:val="22"/>
        </w:rPr>
        <w:t xml:space="preserve"> </w:t>
      </w:r>
    </w:p>
    <w:p w:rsidR="00E92776" w:rsidRPr="006458F4" w:rsidRDefault="00F24CA1" w:rsidP="005A40EB">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 xml:space="preserve">The potential for adverse effects on </w:t>
      </w:r>
      <w:r w:rsidR="005323DA" w:rsidRPr="006458F4">
        <w:rPr>
          <w:rFonts w:ascii="Arial" w:hAnsi="Arial" w:cs="Arial"/>
          <w:sz w:val="22"/>
          <w:szCs w:val="22"/>
        </w:rPr>
        <w:t>A</w:t>
      </w:r>
      <w:r w:rsidR="00E92776" w:rsidRPr="006458F4">
        <w:rPr>
          <w:rFonts w:ascii="Arial" w:hAnsi="Arial" w:cs="Arial"/>
          <w:sz w:val="22"/>
          <w:szCs w:val="22"/>
        </w:rPr>
        <w:t xml:space="preserve">boriginal </w:t>
      </w:r>
      <w:r w:rsidRPr="006458F4">
        <w:rPr>
          <w:rFonts w:ascii="Arial" w:hAnsi="Arial" w:cs="Arial"/>
          <w:sz w:val="22"/>
          <w:szCs w:val="22"/>
        </w:rPr>
        <w:t>cultural</w:t>
      </w:r>
      <w:r w:rsidR="00F705A2" w:rsidRPr="006458F4">
        <w:rPr>
          <w:rFonts w:ascii="Arial" w:hAnsi="Arial" w:cs="Arial"/>
          <w:sz w:val="22"/>
          <w:szCs w:val="22"/>
        </w:rPr>
        <w:t xml:space="preserve"> heritage</w:t>
      </w:r>
      <w:r w:rsidR="00E92776" w:rsidRPr="006458F4">
        <w:rPr>
          <w:rFonts w:ascii="Arial" w:hAnsi="Arial" w:cs="Arial"/>
          <w:sz w:val="22"/>
          <w:szCs w:val="22"/>
        </w:rPr>
        <w:t>.</w:t>
      </w:r>
    </w:p>
    <w:p w:rsidR="00E92776" w:rsidRPr="006458F4" w:rsidRDefault="00005391" w:rsidP="00D27420">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 xml:space="preserve">The potential for </w:t>
      </w:r>
      <w:r w:rsidR="003441D6" w:rsidRPr="006458F4">
        <w:rPr>
          <w:rFonts w:ascii="Arial" w:hAnsi="Arial" w:cs="Arial"/>
          <w:sz w:val="22"/>
          <w:szCs w:val="22"/>
        </w:rPr>
        <w:t>adverse effects on</w:t>
      </w:r>
      <w:r w:rsidRPr="006458F4">
        <w:rPr>
          <w:rFonts w:ascii="Arial" w:hAnsi="Arial" w:cs="Arial"/>
          <w:sz w:val="22"/>
          <w:szCs w:val="22"/>
        </w:rPr>
        <w:t xml:space="preserve"> significant </w:t>
      </w:r>
      <w:r w:rsidR="00FB53A7" w:rsidRPr="006458F4">
        <w:rPr>
          <w:rFonts w:ascii="Arial" w:hAnsi="Arial" w:cs="Arial"/>
          <w:sz w:val="22"/>
          <w:szCs w:val="22"/>
        </w:rPr>
        <w:t xml:space="preserve">non-Aboriginal cultural </w:t>
      </w:r>
      <w:r w:rsidR="00E92776" w:rsidRPr="006458F4">
        <w:rPr>
          <w:rFonts w:ascii="Arial" w:hAnsi="Arial" w:cs="Arial"/>
          <w:sz w:val="22"/>
          <w:szCs w:val="22"/>
        </w:rPr>
        <w:t>heritage values.</w:t>
      </w:r>
    </w:p>
    <w:p w:rsidR="0053489D" w:rsidRPr="006458F4" w:rsidRDefault="0053489D" w:rsidP="00C1740C">
      <w:pPr>
        <w:rPr>
          <w:rFonts w:ascii="Arial" w:hAnsi="Arial" w:cs="Arial"/>
          <w:b/>
          <w:iCs/>
          <w:color w:val="000000"/>
          <w:sz w:val="22"/>
          <w:szCs w:val="22"/>
        </w:rPr>
      </w:pPr>
      <w:r w:rsidRPr="006458F4">
        <w:rPr>
          <w:rFonts w:ascii="Arial" w:hAnsi="Arial" w:cs="Arial"/>
          <w:b/>
          <w:iCs/>
          <w:color w:val="000000"/>
          <w:sz w:val="22"/>
          <w:szCs w:val="22"/>
        </w:rPr>
        <w:t xml:space="preserve">Priorities for </w:t>
      </w:r>
      <w:r w:rsidR="00E42001" w:rsidRPr="006458F4">
        <w:rPr>
          <w:rFonts w:ascii="Arial" w:hAnsi="Arial" w:cs="Arial"/>
          <w:b/>
          <w:iCs/>
          <w:color w:val="000000"/>
          <w:sz w:val="22"/>
          <w:szCs w:val="22"/>
        </w:rPr>
        <w:t>characterising the</w:t>
      </w:r>
      <w:r w:rsidRPr="006458F4">
        <w:rPr>
          <w:rFonts w:ascii="Arial" w:hAnsi="Arial" w:cs="Arial"/>
          <w:b/>
          <w:iCs/>
          <w:color w:val="000000"/>
          <w:sz w:val="22"/>
          <w:szCs w:val="22"/>
        </w:rPr>
        <w:t xml:space="preserve"> existing environment</w:t>
      </w:r>
    </w:p>
    <w:p w:rsidR="002627FE" w:rsidRPr="006458F4" w:rsidRDefault="00AF70DA" w:rsidP="00D27420">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 xml:space="preserve">Identify and characterise </w:t>
      </w:r>
      <w:r w:rsidR="00550DF3" w:rsidRPr="006458F4">
        <w:rPr>
          <w:rFonts w:ascii="Arial" w:hAnsi="Arial" w:cs="Arial"/>
          <w:sz w:val="22"/>
          <w:szCs w:val="22"/>
        </w:rPr>
        <w:t>Aboriginal cultural heritage sites and areas of sensitivity within the area</w:t>
      </w:r>
      <w:r w:rsidR="00F37B27" w:rsidRPr="006458F4">
        <w:rPr>
          <w:rFonts w:ascii="Arial" w:hAnsi="Arial" w:cs="Arial"/>
          <w:sz w:val="22"/>
          <w:szCs w:val="22"/>
        </w:rPr>
        <w:t>s of relevant alternatives</w:t>
      </w:r>
      <w:r w:rsidRPr="006458F4">
        <w:rPr>
          <w:rFonts w:ascii="Arial" w:hAnsi="Arial" w:cs="Arial"/>
          <w:sz w:val="22"/>
          <w:szCs w:val="22"/>
        </w:rPr>
        <w:t xml:space="preserve">, in particular </w:t>
      </w:r>
      <w:r w:rsidR="00550DF3" w:rsidRPr="006458F4">
        <w:rPr>
          <w:rFonts w:ascii="Arial" w:hAnsi="Arial" w:cs="Arial"/>
          <w:sz w:val="22"/>
          <w:szCs w:val="22"/>
        </w:rPr>
        <w:t xml:space="preserve">in the vicinity of </w:t>
      </w:r>
      <w:r w:rsidR="002008C0" w:rsidRPr="006458F4">
        <w:rPr>
          <w:rFonts w:ascii="Arial" w:hAnsi="Arial" w:cs="Arial"/>
          <w:sz w:val="22"/>
          <w:szCs w:val="22"/>
        </w:rPr>
        <w:t xml:space="preserve">waterways and other areas </w:t>
      </w:r>
      <w:r w:rsidR="000F5E87" w:rsidRPr="006458F4">
        <w:rPr>
          <w:rFonts w:ascii="Arial" w:hAnsi="Arial" w:cs="Arial"/>
          <w:sz w:val="22"/>
          <w:szCs w:val="22"/>
        </w:rPr>
        <w:t>identified through site prediction modelling</w:t>
      </w:r>
      <w:r w:rsidR="00550DF3" w:rsidRPr="006458F4">
        <w:rPr>
          <w:rFonts w:ascii="Arial" w:hAnsi="Arial" w:cs="Arial"/>
          <w:sz w:val="22"/>
          <w:szCs w:val="22"/>
        </w:rPr>
        <w:t>.</w:t>
      </w:r>
      <w:r w:rsidR="002627FE" w:rsidRPr="006458F4">
        <w:rPr>
          <w:rFonts w:ascii="Arial" w:hAnsi="Arial" w:cs="Arial"/>
          <w:sz w:val="22"/>
          <w:szCs w:val="22"/>
        </w:rPr>
        <w:t xml:space="preserve"> </w:t>
      </w:r>
      <w:r w:rsidR="009E7354" w:rsidRPr="006458F4">
        <w:rPr>
          <w:rFonts w:ascii="Arial" w:hAnsi="Arial" w:cs="Arial"/>
          <w:sz w:val="22"/>
          <w:szCs w:val="22"/>
        </w:rPr>
        <w:t xml:space="preserve">If a </w:t>
      </w:r>
      <w:r w:rsidR="00D27420">
        <w:rPr>
          <w:rFonts w:ascii="Arial" w:hAnsi="Arial" w:cs="Arial"/>
          <w:sz w:val="22"/>
          <w:szCs w:val="22"/>
        </w:rPr>
        <w:t>CHMP</w:t>
      </w:r>
      <w:r w:rsidR="009E7354" w:rsidRPr="006458F4">
        <w:rPr>
          <w:rFonts w:ascii="Arial" w:hAnsi="Arial" w:cs="Arial"/>
          <w:sz w:val="22"/>
          <w:szCs w:val="22"/>
        </w:rPr>
        <w:t xml:space="preserve"> is prepared in conjunction with the EES, it is to incorporate an </w:t>
      </w:r>
      <w:r w:rsidR="00F37B27" w:rsidRPr="006458F4">
        <w:rPr>
          <w:rFonts w:ascii="Arial" w:hAnsi="Arial" w:cs="Arial"/>
          <w:sz w:val="22"/>
          <w:szCs w:val="22"/>
        </w:rPr>
        <w:t>a</w:t>
      </w:r>
      <w:r w:rsidR="00914214" w:rsidRPr="006458F4">
        <w:rPr>
          <w:rFonts w:ascii="Arial" w:hAnsi="Arial" w:cs="Arial"/>
          <w:sz w:val="22"/>
          <w:szCs w:val="22"/>
        </w:rPr>
        <w:t>ssessment that complies with the definition of a</w:t>
      </w:r>
      <w:r w:rsidR="00B52763" w:rsidRPr="006458F4">
        <w:rPr>
          <w:rFonts w:ascii="Arial" w:hAnsi="Arial" w:cs="Arial"/>
          <w:sz w:val="22"/>
          <w:szCs w:val="22"/>
        </w:rPr>
        <w:t xml:space="preserve"> desktop </w:t>
      </w:r>
      <w:r w:rsidR="00EB2A3A" w:rsidRPr="006458F4">
        <w:rPr>
          <w:rFonts w:ascii="Arial" w:hAnsi="Arial" w:cs="Arial"/>
          <w:sz w:val="22"/>
          <w:szCs w:val="22"/>
        </w:rPr>
        <w:t xml:space="preserve">and standard </w:t>
      </w:r>
      <w:r w:rsidR="00B52763" w:rsidRPr="006458F4">
        <w:rPr>
          <w:rFonts w:ascii="Arial" w:hAnsi="Arial" w:cs="Arial"/>
          <w:sz w:val="22"/>
          <w:szCs w:val="22"/>
        </w:rPr>
        <w:t xml:space="preserve">assessment </w:t>
      </w:r>
      <w:r w:rsidR="00914214" w:rsidRPr="006458F4">
        <w:rPr>
          <w:rFonts w:ascii="Arial" w:hAnsi="Arial" w:cs="Arial"/>
          <w:sz w:val="22"/>
          <w:szCs w:val="22"/>
        </w:rPr>
        <w:t xml:space="preserve">within the meaning of the </w:t>
      </w:r>
      <w:r w:rsidR="00914214" w:rsidRPr="00D27420">
        <w:rPr>
          <w:rFonts w:ascii="Arial" w:hAnsi="Arial" w:cs="Arial"/>
          <w:i/>
          <w:sz w:val="22"/>
          <w:szCs w:val="22"/>
        </w:rPr>
        <w:t>Aboriginal Heritage Regulations 2007</w:t>
      </w:r>
      <w:r w:rsidR="00B52763" w:rsidRPr="006458F4">
        <w:rPr>
          <w:rFonts w:ascii="Arial" w:hAnsi="Arial" w:cs="Arial"/>
          <w:sz w:val="22"/>
          <w:szCs w:val="22"/>
        </w:rPr>
        <w:t>.</w:t>
      </w:r>
    </w:p>
    <w:p w:rsidR="000C6B26" w:rsidRPr="006458F4" w:rsidRDefault="000C6B26" w:rsidP="00D27420">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 xml:space="preserve">Identify and document known and previously unidentified historic heritage values within the project area, including any areas of significant archaeological interest, </w:t>
      </w:r>
      <w:r w:rsidR="009E7354" w:rsidRPr="006458F4">
        <w:rPr>
          <w:rFonts w:ascii="Arial" w:hAnsi="Arial" w:cs="Arial"/>
          <w:sz w:val="22"/>
          <w:szCs w:val="22"/>
        </w:rPr>
        <w:t>having due regard to</w:t>
      </w:r>
      <w:r w:rsidRPr="006458F4">
        <w:rPr>
          <w:rFonts w:ascii="Arial" w:hAnsi="Arial" w:cs="Arial"/>
          <w:sz w:val="22"/>
          <w:szCs w:val="22"/>
        </w:rPr>
        <w:t xml:space="preserve"> the </w:t>
      </w:r>
      <w:r w:rsidRPr="006458F4">
        <w:rPr>
          <w:rFonts w:ascii="Arial" w:hAnsi="Arial" w:cs="Arial"/>
          <w:i/>
          <w:sz w:val="22"/>
          <w:szCs w:val="22"/>
        </w:rPr>
        <w:t>Guidelines for Conducting Archaeological Surveys</w:t>
      </w:r>
      <w:r w:rsidRPr="006458F4">
        <w:rPr>
          <w:rFonts w:ascii="Arial" w:hAnsi="Arial" w:cs="Arial"/>
          <w:sz w:val="22"/>
          <w:szCs w:val="22"/>
        </w:rPr>
        <w:t xml:space="preserve"> (Heritage Victoria, 2008), as updated in 2013.</w:t>
      </w:r>
    </w:p>
    <w:p w:rsidR="00E82218" w:rsidRPr="006458F4" w:rsidRDefault="00E82218" w:rsidP="00C1740C">
      <w:pPr>
        <w:rPr>
          <w:rFonts w:ascii="Arial" w:hAnsi="Arial" w:cs="Arial"/>
          <w:b/>
          <w:color w:val="000000"/>
          <w:sz w:val="22"/>
          <w:szCs w:val="22"/>
        </w:rPr>
      </w:pPr>
      <w:r w:rsidRPr="006458F4">
        <w:rPr>
          <w:rFonts w:ascii="Arial" w:hAnsi="Arial" w:cs="Arial"/>
          <w:b/>
          <w:iCs/>
          <w:sz w:val="22"/>
          <w:szCs w:val="22"/>
        </w:rPr>
        <w:t>Design and mitigation measures</w:t>
      </w:r>
    </w:p>
    <w:p w:rsidR="00E82218" w:rsidRPr="006458F4" w:rsidRDefault="00E82218" w:rsidP="00D27420">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Potential design and other measures to avoid effects on any Aboriginal and non-Aboriginal cultural heritage</w:t>
      </w:r>
      <w:r w:rsidR="00835DD9" w:rsidRPr="006458F4">
        <w:rPr>
          <w:rFonts w:ascii="Arial" w:hAnsi="Arial" w:cs="Arial"/>
          <w:sz w:val="22"/>
          <w:szCs w:val="22"/>
        </w:rPr>
        <w:t xml:space="preserve"> for</w:t>
      </w:r>
      <w:r w:rsidR="00F37B27" w:rsidRPr="006458F4">
        <w:rPr>
          <w:rFonts w:ascii="Arial" w:hAnsi="Arial" w:cs="Arial"/>
          <w:sz w:val="22"/>
          <w:szCs w:val="22"/>
        </w:rPr>
        <w:t xml:space="preserve"> relevant alternatives</w:t>
      </w:r>
      <w:r w:rsidRPr="006458F4">
        <w:rPr>
          <w:rFonts w:ascii="Arial" w:hAnsi="Arial" w:cs="Arial"/>
          <w:sz w:val="22"/>
          <w:szCs w:val="22"/>
        </w:rPr>
        <w:t>.</w:t>
      </w:r>
    </w:p>
    <w:p w:rsidR="0053489D" w:rsidRPr="006458F4" w:rsidRDefault="00E42001" w:rsidP="00C1740C">
      <w:pPr>
        <w:rPr>
          <w:rFonts w:ascii="Arial" w:hAnsi="Arial" w:cs="Arial"/>
          <w:b/>
          <w:iCs/>
          <w:color w:val="000000"/>
          <w:sz w:val="22"/>
          <w:szCs w:val="22"/>
        </w:rPr>
      </w:pPr>
      <w:r w:rsidRPr="006458F4">
        <w:rPr>
          <w:rFonts w:ascii="Arial" w:hAnsi="Arial" w:cs="Arial"/>
          <w:b/>
          <w:iCs/>
          <w:sz w:val="22"/>
          <w:szCs w:val="22"/>
        </w:rPr>
        <w:t>Assessment of likely effects</w:t>
      </w:r>
    </w:p>
    <w:p w:rsidR="00F7729D" w:rsidRPr="006458F4" w:rsidRDefault="00AF70DA" w:rsidP="00D27420">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 xml:space="preserve">Identify the </w:t>
      </w:r>
      <w:r w:rsidR="00F7729D" w:rsidRPr="006458F4">
        <w:rPr>
          <w:rFonts w:ascii="Arial" w:hAnsi="Arial" w:cs="Arial"/>
          <w:sz w:val="22"/>
          <w:szCs w:val="22"/>
        </w:rPr>
        <w:t xml:space="preserve">potential </w:t>
      </w:r>
      <w:r w:rsidRPr="006458F4">
        <w:rPr>
          <w:rFonts w:ascii="Arial" w:hAnsi="Arial" w:cs="Arial"/>
          <w:sz w:val="22"/>
          <w:szCs w:val="22"/>
        </w:rPr>
        <w:t xml:space="preserve">effects </w:t>
      </w:r>
      <w:r w:rsidR="00F7729D" w:rsidRPr="006458F4">
        <w:rPr>
          <w:rFonts w:ascii="Arial" w:hAnsi="Arial" w:cs="Arial"/>
          <w:sz w:val="22"/>
          <w:szCs w:val="22"/>
        </w:rPr>
        <w:t xml:space="preserve">on </w:t>
      </w:r>
      <w:r w:rsidR="00FF38F5" w:rsidRPr="006458F4">
        <w:rPr>
          <w:rFonts w:ascii="Arial" w:hAnsi="Arial" w:cs="Arial"/>
          <w:sz w:val="22"/>
          <w:szCs w:val="22"/>
        </w:rPr>
        <w:t xml:space="preserve">Aboriginal and </w:t>
      </w:r>
      <w:r w:rsidR="00FB53A7" w:rsidRPr="006458F4">
        <w:rPr>
          <w:rFonts w:ascii="Arial" w:hAnsi="Arial" w:cs="Arial"/>
          <w:sz w:val="22"/>
          <w:szCs w:val="22"/>
        </w:rPr>
        <w:t xml:space="preserve">non-Aboriginal </w:t>
      </w:r>
      <w:r w:rsidR="00480142" w:rsidRPr="006458F4">
        <w:rPr>
          <w:rFonts w:ascii="Arial" w:hAnsi="Arial" w:cs="Arial"/>
          <w:sz w:val="22"/>
          <w:szCs w:val="22"/>
        </w:rPr>
        <w:t>c</w:t>
      </w:r>
      <w:r w:rsidR="00FB53A7" w:rsidRPr="006458F4">
        <w:rPr>
          <w:rFonts w:ascii="Arial" w:hAnsi="Arial" w:cs="Arial"/>
          <w:sz w:val="22"/>
          <w:szCs w:val="22"/>
        </w:rPr>
        <w:t>ultural</w:t>
      </w:r>
      <w:r w:rsidR="00F7729D" w:rsidRPr="006458F4">
        <w:rPr>
          <w:rFonts w:ascii="Arial" w:hAnsi="Arial" w:cs="Arial"/>
          <w:sz w:val="22"/>
          <w:szCs w:val="22"/>
        </w:rPr>
        <w:t xml:space="preserve"> heritage resulting from the </w:t>
      </w:r>
      <w:r w:rsidR="00FF38F5" w:rsidRPr="006458F4">
        <w:rPr>
          <w:rFonts w:ascii="Arial" w:hAnsi="Arial" w:cs="Arial"/>
          <w:sz w:val="22"/>
          <w:szCs w:val="22"/>
        </w:rPr>
        <w:t>project</w:t>
      </w:r>
      <w:r w:rsidR="00835DD9" w:rsidRPr="006458F4">
        <w:rPr>
          <w:rFonts w:ascii="Arial" w:hAnsi="Arial" w:cs="Arial"/>
          <w:sz w:val="22"/>
          <w:szCs w:val="22"/>
        </w:rPr>
        <w:t xml:space="preserve"> for</w:t>
      </w:r>
      <w:r w:rsidR="00F37B27" w:rsidRPr="006458F4">
        <w:rPr>
          <w:rFonts w:ascii="Arial" w:hAnsi="Arial" w:cs="Arial"/>
          <w:sz w:val="22"/>
          <w:szCs w:val="22"/>
        </w:rPr>
        <w:t xml:space="preserve"> relevant alternatives</w:t>
      </w:r>
      <w:r w:rsidR="00835DD9" w:rsidRPr="006458F4">
        <w:rPr>
          <w:rFonts w:ascii="Arial" w:hAnsi="Arial" w:cs="Arial"/>
          <w:sz w:val="22"/>
          <w:szCs w:val="22"/>
        </w:rPr>
        <w:t>.</w:t>
      </w:r>
    </w:p>
    <w:p w:rsidR="002D41FF" w:rsidRDefault="002D41FF">
      <w:pPr>
        <w:spacing w:before="0" w:line="240" w:lineRule="auto"/>
        <w:jc w:val="left"/>
        <w:rPr>
          <w:rFonts w:ascii="Arial" w:hAnsi="Arial" w:cs="Arial"/>
          <w:b/>
          <w:iCs/>
          <w:color w:val="000000"/>
          <w:sz w:val="22"/>
          <w:szCs w:val="22"/>
        </w:rPr>
      </w:pPr>
      <w:r>
        <w:rPr>
          <w:rFonts w:ascii="Arial" w:hAnsi="Arial" w:cs="Arial"/>
          <w:b/>
          <w:iCs/>
          <w:color w:val="000000"/>
          <w:sz w:val="22"/>
          <w:szCs w:val="22"/>
        </w:rPr>
        <w:br w:type="page"/>
      </w:r>
    </w:p>
    <w:p w:rsidR="00E82218" w:rsidRPr="006458F4" w:rsidRDefault="00E82218" w:rsidP="00C1740C">
      <w:pPr>
        <w:rPr>
          <w:rFonts w:ascii="Arial" w:hAnsi="Arial" w:cs="Arial"/>
          <w:color w:val="000000"/>
          <w:sz w:val="22"/>
          <w:szCs w:val="22"/>
          <w:vertAlign w:val="subscript"/>
        </w:rPr>
      </w:pPr>
      <w:r w:rsidRPr="006458F4">
        <w:rPr>
          <w:rFonts w:ascii="Arial" w:hAnsi="Arial" w:cs="Arial"/>
          <w:b/>
          <w:iCs/>
          <w:color w:val="000000"/>
          <w:sz w:val="22"/>
          <w:szCs w:val="22"/>
        </w:rPr>
        <w:t>Approach to manage performance</w:t>
      </w:r>
    </w:p>
    <w:p w:rsidR="00325F61" w:rsidRPr="006458F4" w:rsidRDefault="001E481D" w:rsidP="00D27420">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 xml:space="preserve">Provide at least an outline </w:t>
      </w:r>
      <w:r w:rsidR="00914214" w:rsidRPr="006458F4">
        <w:rPr>
          <w:rFonts w:ascii="Arial" w:hAnsi="Arial" w:cs="Arial"/>
          <w:sz w:val="22"/>
          <w:szCs w:val="22"/>
        </w:rPr>
        <w:t>of a</w:t>
      </w:r>
      <w:r w:rsidRPr="006458F4">
        <w:rPr>
          <w:rFonts w:ascii="Arial" w:hAnsi="Arial" w:cs="Arial"/>
          <w:sz w:val="22"/>
          <w:szCs w:val="22"/>
        </w:rPr>
        <w:t>ny</w:t>
      </w:r>
      <w:r w:rsidR="00914214" w:rsidRPr="006458F4">
        <w:rPr>
          <w:rFonts w:ascii="Arial" w:hAnsi="Arial" w:cs="Arial"/>
          <w:sz w:val="22"/>
          <w:szCs w:val="22"/>
        </w:rPr>
        <w:t xml:space="preserve"> </w:t>
      </w:r>
      <w:r w:rsidR="00D27420">
        <w:rPr>
          <w:rFonts w:ascii="Arial" w:hAnsi="Arial" w:cs="Arial"/>
          <w:sz w:val="22"/>
          <w:szCs w:val="22"/>
        </w:rPr>
        <w:t>CHMP</w:t>
      </w:r>
      <w:r w:rsidR="00E82218" w:rsidRPr="006458F4">
        <w:rPr>
          <w:rFonts w:ascii="Arial" w:hAnsi="Arial" w:cs="Arial"/>
          <w:sz w:val="22"/>
          <w:szCs w:val="22"/>
        </w:rPr>
        <w:t xml:space="preserve"> </w:t>
      </w:r>
      <w:r w:rsidRPr="006458F4">
        <w:rPr>
          <w:rFonts w:ascii="Arial" w:hAnsi="Arial" w:cs="Arial"/>
          <w:sz w:val="22"/>
          <w:szCs w:val="22"/>
        </w:rPr>
        <w:t xml:space="preserve">that may be prepared for the project </w:t>
      </w:r>
      <w:r w:rsidR="00E82218" w:rsidRPr="006458F4">
        <w:rPr>
          <w:rFonts w:ascii="Arial" w:hAnsi="Arial" w:cs="Arial"/>
          <w:sz w:val="22"/>
          <w:szCs w:val="22"/>
        </w:rPr>
        <w:t>in accordance with the</w:t>
      </w:r>
      <w:r w:rsidR="00627B1A" w:rsidRPr="006458F4">
        <w:rPr>
          <w:rFonts w:ascii="Arial" w:hAnsi="Arial" w:cs="Arial"/>
          <w:sz w:val="22"/>
          <w:szCs w:val="22"/>
        </w:rPr>
        <w:t xml:space="preserve"> </w:t>
      </w:r>
      <w:r w:rsidR="00D27420" w:rsidRPr="00D27420">
        <w:rPr>
          <w:rFonts w:ascii="Arial" w:hAnsi="Arial" w:cs="Arial"/>
          <w:sz w:val="22"/>
          <w:szCs w:val="22"/>
        </w:rPr>
        <w:t>AH Act</w:t>
      </w:r>
      <w:r w:rsidRPr="006458F4">
        <w:rPr>
          <w:rFonts w:ascii="Arial" w:hAnsi="Arial" w:cs="Arial"/>
          <w:i/>
          <w:sz w:val="22"/>
          <w:szCs w:val="22"/>
        </w:rPr>
        <w:t>.</w:t>
      </w:r>
      <w:r w:rsidR="00E82218" w:rsidRPr="006458F4">
        <w:rPr>
          <w:rFonts w:ascii="Arial" w:hAnsi="Arial" w:cs="Arial"/>
          <w:sz w:val="22"/>
          <w:szCs w:val="22"/>
        </w:rPr>
        <w:t xml:space="preserve"> </w:t>
      </w:r>
      <w:r w:rsidR="00AF70DA" w:rsidRPr="006458F4">
        <w:rPr>
          <w:rFonts w:ascii="Arial" w:hAnsi="Arial" w:cs="Arial"/>
          <w:sz w:val="22"/>
          <w:szCs w:val="22"/>
        </w:rPr>
        <w:t xml:space="preserve">Identify </w:t>
      </w:r>
      <w:r w:rsidRPr="006458F4">
        <w:rPr>
          <w:rFonts w:ascii="Arial" w:hAnsi="Arial" w:cs="Arial"/>
          <w:sz w:val="22"/>
          <w:szCs w:val="22"/>
        </w:rPr>
        <w:t xml:space="preserve">proposed measures </w:t>
      </w:r>
      <w:r w:rsidR="00564F27" w:rsidRPr="006458F4">
        <w:rPr>
          <w:rFonts w:ascii="Arial" w:hAnsi="Arial" w:cs="Arial"/>
          <w:sz w:val="22"/>
          <w:szCs w:val="22"/>
        </w:rPr>
        <w:t>to manage</w:t>
      </w:r>
      <w:r w:rsidRPr="006458F4">
        <w:rPr>
          <w:rFonts w:ascii="Arial" w:hAnsi="Arial" w:cs="Arial"/>
          <w:sz w:val="22"/>
          <w:szCs w:val="22"/>
        </w:rPr>
        <w:t xml:space="preserve"> </w:t>
      </w:r>
      <w:r w:rsidRPr="006458F4">
        <w:rPr>
          <w:rFonts w:ascii="Arial" w:hAnsi="Arial" w:cs="Arial"/>
          <w:color w:val="000000"/>
          <w:sz w:val="22"/>
          <w:szCs w:val="22"/>
        </w:rPr>
        <w:t>residual</w:t>
      </w:r>
      <w:r w:rsidR="00564F27" w:rsidRPr="006458F4">
        <w:rPr>
          <w:rFonts w:ascii="Arial" w:hAnsi="Arial" w:cs="Arial"/>
          <w:sz w:val="22"/>
          <w:szCs w:val="22"/>
        </w:rPr>
        <w:t xml:space="preserve"> effects on non-Aboriginal cultural heritage values, as part of the </w:t>
      </w:r>
      <w:r w:rsidR="00D27420">
        <w:rPr>
          <w:rFonts w:ascii="Arial" w:hAnsi="Arial" w:cs="Arial"/>
          <w:sz w:val="22"/>
          <w:szCs w:val="22"/>
        </w:rPr>
        <w:t>EMF</w:t>
      </w:r>
      <w:r w:rsidR="00D27420" w:rsidRPr="00D27420">
        <w:rPr>
          <w:rFonts w:ascii="Arial" w:hAnsi="Arial" w:cs="Arial"/>
          <w:sz w:val="22"/>
          <w:szCs w:val="22"/>
        </w:rPr>
        <w:t xml:space="preserve"> </w:t>
      </w:r>
      <w:r w:rsidR="005842A6" w:rsidRPr="00D27420">
        <w:rPr>
          <w:rFonts w:ascii="Arial" w:hAnsi="Arial" w:cs="Arial"/>
          <w:sz w:val="22"/>
          <w:szCs w:val="22"/>
        </w:rPr>
        <w:t>(see section 4.</w:t>
      </w:r>
      <w:r w:rsidR="00486CD0" w:rsidRPr="00D27420">
        <w:rPr>
          <w:rFonts w:ascii="Arial" w:hAnsi="Arial" w:cs="Arial"/>
          <w:sz w:val="22"/>
          <w:szCs w:val="22"/>
        </w:rPr>
        <w:t>10</w:t>
      </w:r>
      <w:r w:rsidR="00564F27" w:rsidRPr="00D27420">
        <w:rPr>
          <w:rFonts w:ascii="Arial" w:hAnsi="Arial" w:cs="Arial"/>
          <w:sz w:val="22"/>
          <w:szCs w:val="22"/>
        </w:rPr>
        <w:t>)</w:t>
      </w:r>
      <w:r w:rsidR="000C6B26" w:rsidRPr="00D27420">
        <w:rPr>
          <w:rFonts w:ascii="Arial" w:hAnsi="Arial" w:cs="Arial"/>
          <w:sz w:val="22"/>
          <w:szCs w:val="22"/>
        </w:rPr>
        <w:t>.</w:t>
      </w:r>
    </w:p>
    <w:p w:rsidR="005252B9" w:rsidRPr="006458F4" w:rsidRDefault="005252B9" w:rsidP="007E48C0">
      <w:pPr>
        <w:pStyle w:val="Heading2"/>
      </w:pPr>
      <w:bookmarkStart w:id="88" w:name="_Toc51746796"/>
      <w:bookmarkStart w:id="89" w:name="_Toc63764088"/>
      <w:bookmarkStart w:id="90" w:name="_Toc95729971"/>
      <w:bookmarkStart w:id="91" w:name="_Toc97370930"/>
      <w:bookmarkStart w:id="92" w:name="_Toc97440637"/>
      <w:bookmarkStart w:id="93" w:name="_Toc99355721"/>
      <w:bookmarkStart w:id="94" w:name="_Toc104093697"/>
      <w:bookmarkStart w:id="95" w:name="_Toc104109031"/>
      <w:bookmarkStart w:id="96" w:name="_Toc104109066"/>
      <w:bookmarkStart w:id="97" w:name="_Toc104109101"/>
      <w:bookmarkStart w:id="98" w:name="_Toc104361499"/>
      <w:bookmarkStart w:id="99" w:name="_Ref356822425"/>
      <w:bookmarkStart w:id="100" w:name="_Toc362008109"/>
      <w:bookmarkEnd w:id="87"/>
      <w:r w:rsidRPr="006458F4">
        <w:t xml:space="preserve">Environmental </w:t>
      </w:r>
      <w:r w:rsidR="00B20772" w:rsidRPr="006458F4">
        <w:t>m</w:t>
      </w:r>
      <w:r w:rsidRPr="006458F4">
        <w:t xml:space="preserve">anagement </w:t>
      </w:r>
      <w:r w:rsidR="00B20772" w:rsidRPr="006458F4">
        <w:t>f</w:t>
      </w:r>
      <w:r w:rsidRPr="006458F4">
        <w:t>ramework</w:t>
      </w:r>
      <w:bookmarkEnd w:id="88"/>
      <w:bookmarkEnd w:id="89"/>
      <w:bookmarkEnd w:id="90"/>
      <w:bookmarkEnd w:id="91"/>
      <w:bookmarkEnd w:id="92"/>
      <w:bookmarkEnd w:id="93"/>
      <w:bookmarkEnd w:id="94"/>
      <w:bookmarkEnd w:id="95"/>
      <w:bookmarkEnd w:id="96"/>
      <w:bookmarkEnd w:id="97"/>
      <w:bookmarkEnd w:id="98"/>
      <w:bookmarkEnd w:id="99"/>
      <w:bookmarkEnd w:id="100"/>
    </w:p>
    <w:p w:rsidR="00AF7CF5" w:rsidRPr="00D27420" w:rsidRDefault="005842A6" w:rsidP="00C1740C">
      <w:pPr>
        <w:keepNext/>
        <w:rPr>
          <w:rFonts w:ascii="Arial" w:hAnsi="Arial" w:cs="Arial"/>
          <w:i/>
          <w:color w:val="1F497D" w:themeColor="text2"/>
          <w:sz w:val="22"/>
          <w:szCs w:val="22"/>
        </w:rPr>
      </w:pPr>
      <w:r w:rsidRPr="00D27420">
        <w:rPr>
          <w:rFonts w:ascii="Arial" w:hAnsi="Arial" w:cs="Arial"/>
          <w:b/>
          <w:color w:val="1F497D" w:themeColor="text2"/>
          <w:sz w:val="22"/>
          <w:szCs w:val="22"/>
        </w:rPr>
        <w:t xml:space="preserve">Draft evaluation objective - </w:t>
      </w:r>
      <w:r w:rsidR="00627B1A" w:rsidRPr="00D27420">
        <w:rPr>
          <w:rFonts w:ascii="Arial" w:hAnsi="Arial" w:cs="Arial"/>
          <w:i/>
          <w:color w:val="1F497D" w:themeColor="text2"/>
          <w:sz w:val="22"/>
          <w:szCs w:val="22"/>
        </w:rPr>
        <w:t>To provide a transparent framework with clear accountabilities for managing environmental effects and hazar</w:t>
      </w:r>
      <w:r w:rsidR="00EE20BF" w:rsidRPr="00D27420">
        <w:rPr>
          <w:rFonts w:ascii="Arial" w:hAnsi="Arial" w:cs="Arial"/>
          <w:i/>
          <w:color w:val="1F497D" w:themeColor="text2"/>
          <w:sz w:val="22"/>
          <w:szCs w:val="22"/>
        </w:rPr>
        <w:t>ds associated with construction and</w:t>
      </w:r>
      <w:r w:rsidR="00627B1A" w:rsidRPr="00D27420">
        <w:rPr>
          <w:rFonts w:ascii="Arial" w:hAnsi="Arial" w:cs="Arial"/>
          <w:i/>
          <w:color w:val="1F497D" w:themeColor="text2"/>
          <w:sz w:val="22"/>
          <w:szCs w:val="22"/>
        </w:rPr>
        <w:t xml:space="preserve"> operation of the project, in order to achieve acceptable environmental outcomes</w:t>
      </w:r>
      <w:r w:rsidR="00627B1A" w:rsidRPr="00D27420">
        <w:rPr>
          <w:rFonts w:ascii="Arial" w:hAnsi="Arial" w:cs="Arial"/>
          <w:color w:val="1F497D" w:themeColor="text2"/>
          <w:sz w:val="22"/>
          <w:szCs w:val="22"/>
        </w:rPr>
        <w:t>.</w:t>
      </w:r>
    </w:p>
    <w:p w:rsidR="00DA4D43" w:rsidRPr="006458F4" w:rsidRDefault="00DA4D43" w:rsidP="00C1740C">
      <w:pPr>
        <w:autoSpaceDE w:val="0"/>
        <w:autoSpaceDN w:val="0"/>
        <w:adjustRightInd w:val="0"/>
        <w:spacing w:before="240" w:line="240" w:lineRule="auto"/>
        <w:rPr>
          <w:rFonts w:ascii="Arial" w:hAnsi="Arial" w:cs="Arial"/>
          <w:b/>
          <w:bCs/>
          <w:color w:val="000000"/>
          <w:sz w:val="22"/>
          <w:szCs w:val="22"/>
          <w:lang w:eastAsia="en-AU"/>
        </w:rPr>
      </w:pPr>
      <w:r w:rsidRPr="006458F4">
        <w:rPr>
          <w:rFonts w:ascii="Arial" w:hAnsi="Arial" w:cs="Arial"/>
          <w:b/>
          <w:bCs/>
          <w:color w:val="000000"/>
          <w:sz w:val="22"/>
          <w:szCs w:val="22"/>
          <w:lang w:eastAsia="en-AU"/>
        </w:rPr>
        <w:t xml:space="preserve">Key Issues </w:t>
      </w:r>
    </w:p>
    <w:p w:rsidR="00DA4D43" w:rsidRPr="006458F4" w:rsidRDefault="00DA4D43" w:rsidP="00D27420">
      <w:pPr>
        <w:pStyle w:val="compactbullet"/>
        <w:keepNext/>
        <w:keepLines/>
        <w:numPr>
          <w:ilvl w:val="0"/>
          <w:numId w:val="13"/>
        </w:numPr>
        <w:ind w:left="567" w:hanging="454"/>
        <w:rPr>
          <w:rFonts w:ascii="Arial" w:hAnsi="Arial" w:cs="Arial"/>
          <w:color w:val="000000"/>
          <w:sz w:val="22"/>
          <w:szCs w:val="22"/>
          <w:lang w:eastAsia="en-AU"/>
        </w:rPr>
      </w:pPr>
      <w:r w:rsidRPr="00D27420">
        <w:rPr>
          <w:rFonts w:ascii="Arial" w:hAnsi="Arial" w:cs="Arial"/>
          <w:sz w:val="22"/>
          <w:szCs w:val="22"/>
        </w:rPr>
        <w:t>Weak</w:t>
      </w:r>
      <w:r w:rsidRPr="006458F4">
        <w:rPr>
          <w:rFonts w:ascii="Arial" w:hAnsi="Arial" w:cs="Arial"/>
          <w:color w:val="000000"/>
          <w:sz w:val="22"/>
          <w:szCs w:val="22"/>
          <w:lang w:eastAsia="en-AU"/>
        </w:rPr>
        <w:t xml:space="preserve"> management of environmental effects during project construction and operation could result in failure to meet statutory requirements and sustain stakeholder confidence.</w:t>
      </w:r>
    </w:p>
    <w:p w:rsidR="00DA4D43" w:rsidRPr="006458F4" w:rsidRDefault="00DA4D43" w:rsidP="00C1740C">
      <w:pPr>
        <w:autoSpaceDE w:val="0"/>
        <w:autoSpaceDN w:val="0"/>
        <w:adjustRightInd w:val="0"/>
        <w:spacing w:before="240" w:line="240" w:lineRule="auto"/>
        <w:rPr>
          <w:rFonts w:ascii="Arial" w:hAnsi="Arial" w:cs="Arial"/>
          <w:b/>
          <w:bCs/>
          <w:color w:val="000000"/>
          <w:sz w:val="22"/>
          <w:szCs w:val="22"/>
          <w:lang w:eastAsia="en-AU"/>
        </w:rPr>
      </w:pPr>
      <w:r w:rsidRPr="006458F4">
        <w:rPr>
          <w:rFonts w:ascii="Arial" w:hAnsi="Arial" w:cs="Arial"/>
          <w:b/>
          <w:bCs/>
          <w:color w:val="000000"/>
          <w:sz w:val="22"/>
          <w:szCs w:val="22"/>
          <w:lang w:eastAsia="en-AU"/>
        </w:rPr>
        <w:t>Priorities for characterising the existing environment</w:t>
      </w:r>
    </w:p>
    <w:p w:rsidR="00DA4D43" w:rsidRPr="006458F4" w:rsidRDefault="00DA4D43" w:rsidP="00D27420">
      <w:pPr>
        <w:pStyle w:val="compactbullet"/>
        <w:keepNext/>
        <w:keepLines/>
        <w:numPr>
          <w:ilvl w:val="0"/>
          <w:numId w:val="13"/>
        </w:numPr>
        <w:ind w:left="567" w:hanging="454"/>
        <w:rPr>
          <w:rFonts w:ascii="Arial" w:hAnsi="Arial" w:cs="Arial"/>
          <w:color w:val="000000"/>
          <w:sz w:val="22"/>
          <w:szCs w:val="22"/>
          <w:lang w:eastAsia="en-AU"/>
        </w:rPr>
      </w:pPr>
      <w:r w:rsidRPr="006458F4">
        <w:rPr>
          <w:rFonts w:ascii="Arial" w:hAnsi="Arial" w:cs="Arial"/>
          <w:color w:val="000000"/>
          <w:sz w:val="22"/>
          <w:szCs w:val="22"/>
          <w:lang w:eastAsia="en-AU"/>
        </w:rPr>
        <w:t xml:space="preserve">Outline the means by which a register of environmental risks associated with the project will be developed and maintained during project implementation (including matters identified in preceding sections in these </w:t>
      </w:r>
      <w:r w:rsidR="004119C2" w:rsidRPr="006458F4">
        <w:rPr>
          <w:rFonts w:ascii="Arial" w:hAnsi="Arial" w:cs="Arial"/>
          <w:color w:val="000000"/>
          <w:sz w:val="22"/>
          <w:szCs w:val="22"/>
          <w:lang w:eastAsia="en-AU"/>
        </w:rPr>
        <w:t xml:space="preserve">scoping requirements </w:t>
      </w:r>
      <w:r w:rsidRPr="006458F4">
        <w:rPr>
          <w:rFonts w:ascii="Arial" w:hAnsi="Arial" w:cs="Arial"/>
          <w:color w:val="000000"/>
          <w:sz w:val="22"/>
          <w:szCs w:val="22"/>
          <w:lang w:eastAsia="en-AU"/>
        </w:rPr>
        <w:t>as well as other pertinent risks).</w:t>
      </w:r>
    </w:p>
    <w:p w:rsidR="00DA4D43" w:rsidRPr="006458F4" w:rsidRDefault="00DA4D43" w:rsidP="00C1740C">
      <w:pPr>
        <w:autoSpaceDE w:val="0"/>
        <w:autoSpaceDN w:val="0"/>
        <w:adjustRightInd w:val="0"/>
        <w:spacing w:before="240" w:line="240" w:lineRule="auto"/>
        <w:rPr>
          <w:rFonts w:ascii="Arial" w:hAnsi="Arial" w:cs="Arial"/>
          <w:b/>
          <w:bCs/>
          <w:color w:val="000000"/>
          <w:sz w:val="22"/>
          <w:szCs w:val="22"/>
          <w:lang w:eastAsia="en-AU"/>
        </w:rPr>
      </w:pPr>
      <w:r w:rsidRPr="006458F4">
        <w:rPr>
          <w:rFonts w:ascii="Arial" w:hAnsi="Arial" w:cs="Arial"/>
          <w:b/>
          <w:bCs/>
          <w:color w:val="000000"/>
          <w:sz w:val="22"/>
          <w:szCs w:val="22"/>
          <w:lang w:eastAsia="en-AU"/>
        </w:rPr>
        <w:t>Design and mitigation measures</w:t>
      </w:r>
    </w:p>
    <w:p w:rsidR="00DA4D43" w:rsidRPr="006458F4" w:rsidRDefault="00DA4D43" w:rsidP="00D27420">
      <w:pPr>
        <w:pStyle w:val="compactbullet"/>
        <w:keepNext/>
        <w:keepLines/>
        <w:numPr>
          <w:ilvl w:val="0"/>
          <w:numId w:val="13"/>
        </w:numPr>
        <w:ind w:left="567" w:hanging="454"/>
        <w:rPr>
          <w:rFonts w:ascii="Arial" w:hAnsi="Arial" w:cs="Arial"/>
          <w:color w:val="000000"/>
          <w:sz w:val="22"/>
          <w:szCs w:val="22"/>
          <w:lang w:eastAsia="en-AU"/>
        </w:rPr>
      </w:pPr>
      <w:r w:rsidRPr="006458F4">
        <w:rPr>
          <w:rFonts w:ascii="Arial" w:hAnsi="Arial" w:cs="Arial"/>
          <w:color w:val="000000"/>
          <w:sz w:val="22"/>
          <w:szCs w:val="22"/>
          <w:lang w:eastAsia="en-AU"/>
        </w:rPr>
        <w:t>Provide a proposed framework for managing the risks of adverse environmental effects, including:</w:t>
      </w:r>
    </w:p>
    <w:p w:rsidR="00325F61" w:rsidRPr="00D27420" w:rsidRDefault="00DA4D43" w:rsidP="002D41FF">
      <w:pPr>
        <w:pStyle w:val="ListParagraph"/>
        <w:numPr>
          <w:ilvl w:val="0"/>
          <w:numId w:val="19"/>
        </w:numPr>
        <w:tabs>
          <w:tab w:val="left" w:pos="1134"/>
        </w:tabs>
        <w:autoSpaceDE w:val="0"/>
        <w:autoSpaceDN w:val="0"/>
        <w:adjustRightInd w:val="0"/>
        <w:spacing w:line="240" w:lineRule="auto"/>
        <w:ind w:left="992"/>
        <w:contextualSpacing w:val="0"/>
        <w:rPr>
          <w:rFonts w:ascii="Arial" w:hAnsi="Arial" w:cs="Arial"/>
          <w:color w:val="000000"/>
          <w:sz w:val="22"/>
          <w:szCs w:val="22"/>
          <w:lang w:eastAsia="en-AU"/>
        </w:rPr>
      </w:pPr>
      <w:r w:rsidRPr="00D27420">
        <w:rPr>
          <w:rFonts w:ascii="Arial" w:hAnsi="Arial" w:cs="Arial"/>
          <w:color w:val="000000"/>
          <w:sz w:val="22"/>
          <w:szCs w:val="22"/>
          <w:lang w:eastAsia="en-AU"/>
        </w:rPr>
        <w:t>the context of required approvals and consents</w:t>
      </w:r>
      <w:r w:rsidR="001C691A">
        <w:rPr>
          <w:rFonts w:ascii="Arial" w:hAnsi="Arial" w:cs="Arial"/>
          <w:color w:val="000000"/>
          <w:sz w:val="22"/>
          <w:szCs w:val="22"/>
          <w:lang w:eastAsia="en-AU"/>
        </w:rPr>
        <w:t xml:space="preserve"> including consideration of specific approvals that may be required for </w:t>
      </w:r>
      <w:r w:rsidR="00441392" w:rsidRPr="001C691A">
        <w:rPr>
          <w:rFonts w:ascii="Arial" w:hAnsi="Arial" w:cs="Arial"/>
          <w:sz w:val="22"/>
          <w:szCs w:val="22"/>
        </w:rPr>
        <w:t>future upgrad</w:t>
      </w:r>
      <w:r w:rsidR="001C691A" w:rsidRPr="001C691A">
        <w:rPr>
          <w:rFonts w:ascii="Arial" w:hAnsi="Arial" w:cs="Arial"/>
          <w:sz w:val="22"/>
          <w:szCs w:val="22"/>
        </w:rPr>
        <w:t>e</w:t>
      </w:r>
      <w:r w:rsidR="00441392" w:rsidRPr="001C691A">
        <w:rPr>
          <w:rFonts w:ascii="Arial" w:hAnsi="Arial" w:cs="Arial"/>
          <w:sz w:val="22"/>
          <w:szCs w:val="22"/>
        </w:rPr>
        <w:t xml:space="preserve"> to a four-lane road</w:t>
      </w:r>
      <w:r w:rsidR="001C691A" w:rsidRPr="001C691A">
        <w:rPr>
          <w:rFonts w:ascii="Arial" w:hAnsi="Arial" w:cs="Arial"/>
          <w:sz w:val="22"/>
          <w:szCs w:val="22"/>
        </w:rPr>
        <w:t>.</w:t>
      </w:r>
    </w:p>
    <w:p w:rsidR="00325F61" w:rsidRPr="006458F4" w:rsidRDefault="00DA4D43" w:rsidP="002D41FF">
      <w:pPr>
        <w:pStyle w:val="ListParagraph"/>
        <w:numPr>
          <w:ilvl w:val="0"/>
          <w:numId w:val="19"/>
        </w:numPr>
        <w:tabs>
          <w:tab w:val="left" w:pos="1134"/>
        </w:tabs>
        <w:autoSpaceDE w:val="0"/>
        <w:autoSpaceDN w:val="0"/>
        <w:adjustRightInd w:val="0"/>
        <w:spacing w:line="240" w:lineRule="auto"/>
        <w:ind w:left="992"/>
        <w:contextualSpacing w:val="0"/>
        <w:rPr>
          <w:rFonts w:ascii="Arial" w:hAnsi="Arial" w:cs="Arial"/>
          <w:color w:val="000000"/>
          <w:sz w:val="22"/>
          <w:szCs w:val="22"/>
          <w:lang w:eastAsia="en-AU"/>
        </w:rPr>
      </w:pPr>
      <w:r w:rsidRPr="006458F4">
        <w:rPr>
          <w:rFonts w:ascii="Arial" w:hAnsi="Arial" w:cs="Arial"/>
          <w:color w:val="000000"/>
          <w:sz w:val="22"/>
          <w:szCs w:val="22"/>
          <w:lang w:eastAsia="en-AU"/>
        </w:rPr>
        <w:t xml:space="preserve">the </w:t>
      </w:r>
      <w:r w:rsidR="00726BBC" w:rsidRPr="006458F4">
        <w:rPr>
          <w:rFonts w:ascii="Arial" w:hAnsi="Arial" w:cs="Arial"/>
          <w:color w:val="000000"/>
          <w:sz w:val="22"/>
          <w:szCs w:val="22"/>
          <w:lang w:eastAsia="en-AU"/>
        </w:rPr>
        <w:t xml:space="preserve">project </w:t>
      </w:r>
      <w:r w:rsidRPr="006458F4">
        <w:rPr>
          <w:rFonts w:ascii="Arial" w:hAnsi="Arial" w:cs="Arial"/>
          <w:color w:val="000000"/>
          <w:sz w:val="22"/>
          <w:szCs w:val="22"/>
          <w:lang w:eastAsia="en-AU"/>
        </w:rPr>
        <w:t xml:space="preserve">environmental </w:t>
      </w:r>
      <w:r w:rsidR="00726BBC" w:rsidRPr="006458F4">
        <w:rPr>
          <w:rFonts w:ascii="Arial" w:hAnsi="Arial" w:cs="Arial"/>
          <w:color w:val="000000"/>
          <w:sz w:val="22"/>
          <w:szCs w:val="22"/>
          <w:lang w:eastAsia="en-AU"/>
        </w:rPr>
        <w:t xml:space="preserve">protection strategy </w:t>
      </w:r>
      <w:r w:rsidRPr="006458F4">
        <w:rPr>
          <w:rFonts w:ascii="Arial" w:hAnsi="Arial" w:cs="Arial"/>
          <w:color w:val="000000"/>
          <w:sz w:val="22"/>
          <w:szCs w:val="22"/>
          <w:lang w:eastAsia="en-AU"/>
        </w:rPr>
        <w:t xml:space="preserve">to be </w:t>
      </w:r>
      <w:r w:rsidR="00726BBC" w:rsidRPr="006458F4">
        <w:rPr>
          <w:rFonts w:ascii="Arial" w:hAnsi="Arial" w:cs="Arial"/>
          <w:color w:val="000000"/>
          <w:sz w:val="22"/>
          <w:szCs w:val="22"/>
          <w:lang w:eastAsia="en-AU"/>
        </w:rPr>
        <w:t>implemen</w:t>
      </w:r>
      <w:r w:rsidRPr="006458F4">
        <w:rPr>
          <w:rFonts w:ascii="Arial" w:hAnsi="Arial" w:cs="Arial"/>
          <w:color w:val="000000"/>
          <w:sz w:val="22"/>
          <w:szCs w:val="22"/>
          <w:lang w:eastAsia="en-AU"/>
        </w:rPr>
        <w:t>ted</w:t>
      </w:r>
      <w:r w:rsidR="00C7473F" w:rsidRPr="006458F4">
        <w:rPr>
          <w:rFonts w:ascii="Arial" w:hAnsi="Arial" w:cs="Arial"/>
          <w:color w:val="000000"/>
          <w:sz w:val="22"/>
          <w:szCs w:val="22"/>
          <w:lang w:eastAsia="en-AU"/>
        </w:rPr>
        <w:t xml:space="preserve"> by VicRoads</w:t>
      </w:r>
      <w:r w:rsidRPr="006458F4">
        <w:rPr>
          <w:rFonts w:ascii="Arial" w:hAnsi="Arial" w:cs="Arial"/>
          <w:color w:val="000000"/>
          <w:sz w:val="22"/>
          <w:szCs w:val="22"/>
          <w:lang w:eastAsia="en-AU"/>
        </w:rPr>
        <w:t>, including organisational responsibilities and accountabilities;</w:t>
      </w:r>
    </w:p>
    <w:p w:rsidR="00325F61" w:rsidRPr="006458F4" w:rsidRDefault="00DA4D43" w:rsidP="002D41FF">
      <w:pPr>
        <w:pStyle w:val="ListParagraph"/>
        <w:numPr>
          <w:ilvl w:val="0"/>
          <w:numId w:val="19"/>
        </w:numPr>
        <w:tabs>
          <w:tab w:val="left" w:pos="1134"/>
        </w:tabs>
        <w:autoSpaceDE w:val="0"/>
        <w:autoSpaceDN w:val="0"/>
        <w:adjustRightInd w:val="0"/>
        <w:spacing w:line="240" w:lineRule="auto"/>
        <w:ind w:left="992"/>
        <w:contextualSpacing w:val="0"/>
        <w:rPr>
          <w:rFonts w:ascii="Arial" w:hAnsi="Arial" w:cs="Arial"/>
          <w:color w:val="000000"/>
          <w:sz w:val="22"/>
          <w:szCs w:val="22"/>
          <w:lang w:eastAsia="en-AU"/>
        </w:rPr>
      </w:pPr>
      <w:r w:rsidRPr="006458F4">
        <w:rPr>
          <w:rFonts w:ascii="Arial" w:hAnsi="Arial" w:cs="Arial"/>
          <w:color w:val="000000"/>
          <w:sz w:val="22"/>
          <w:szCs w:val="22"/>
          <w:lang w:eastAsia="en-AU"/>
        </w:rPr>
        <w:t>a summary of environmental management measures proposed in the EES to address specific issues, including commitments to mitigate adverse effects and enhance environmental outcomes;</w:t>
      </w:r>
    </w:p>
    <w:p w:rsidR="00325F61" w:rsidRPr="006458F4" w:rsidRDefault="00DA4D43" w:rsidP="002D41FF">
      <w:pPr>
        <w:pStyle w:val="ListParagraph"/>
        <w:numPr>
          <w:ilvl w:val="0"/>
          <w:numId w:val="19"/>
        </w:numPr>
        <w:tabs>
          <w:tab w:val="left" w:pos="1134"/>
        </w:tabs>
        <w:autoSpaceDE w:val="0"/>
        <w:autoSpaceDN w:val="0"/>
        <w:adjustRightInd w:val="0"/>
        <w:spacing w:line="240" w:lineRule="auto"/>
        <w:ind w:left="992"/>
        <w:contextualSpacing w:val="0"/>
        <w:rPr>
          <w:rFonts w:ascii="Arial" w:hAnsi="Arial" w:cs="Arial"/>
          <w:color w:val="000000"/>
          <w:sz w:val="22"/>
          <w:szCs w:val="22"/>
          <w:lang w:eastAsia="en-AU"/>
        </w:rPr>
      </w:pPr>
      <w:r w:rsidRPr="006458F4">
        <w:rPr>
          <w:rFonts w:ascii="Arial" w:hAnsi="Arial" w:cs="Arial"/>
          <w:color w:val="000000"/>
          <w:sz w:val="22"/>
          <w:szCs w:val="22"/>
          <w:lang w:eastAsia="en-AU"/>
        </w:rPr>
        <w:t>proposed objectives, indicators and monitoring requirements, including for managing</w:t>
      </w:r>
      <w:r w:rsidR="00C434AD" w:rsidRPr="006458F4">
        <w:rPr>
          <w:rFonts w:ascii="Arial" w:hAnsi="Arial" w:cs="Arial"/>
          <w:color w:val="000000"/>
          <w:sz w:val="22"/>
          <w:szCs w:val="22"/>
          <w:lang w:eastAsia="en-AU"/>
        </w:rPr>
        <w:t xml:space="preserve"> or addressing</w:t>
      </w:r>
      <w:r w:rsidRPr="006458F4">
        <w:rPr>
          <w:rFonts w:ascii="Arial" w:hAnsi="Arial" w:cs="Arial"/>
          <w:color w:val="000000"/>
          <w:sz w:val="22"/>
          <w:szCs w:val="22"/>
          <w:lang w:eastAsia="en-AU"/>
        </w:rPr>
        <w:t>:</w:t>
      </w:r>
    </w:p>
    <w:p w:rsidR="00E608BA" w:rsidRPr="006458F4" w:rsidRDefault="00E608BA" w:rsidP="002D41FF">
      <w:pPr>
        <w:pStyle w:val="ListParagraph"/>
        <w:autoSpaceDE w:val="0"/>
        <w:autoSpaceDN w:val="0"/>
        <w:adjustRightInd w:val="0"/>
        <w:spacing w:line="240" w:lineRule="auto"/>
        <w:ind w:left="992"/>
        <w:contextualSpacing w:val="0"/>
        <w:rPr>
          <w:rFonts w:ascii="Arial" w:hAnsi="Arial" w:cs="Arial"/>
          <w:color w:val="000000"/>
          <w:sz w:val="22"/>
          <w:szCs w:val="22"/>
          <w:lang w:eastAsia="en-AU"/>
        </w:rPr>
      </w:pPr>
      <w:r w:rsidRPr="006458F4">
        <w:rPr>
          <w:rFonts w:ascii="Arial" w:hAnsi="Arial" w:cs="Arial"/>
          <w:color w:val="000000"/>
          <w:sz w:val="22"/>
          <w:szCs w:val="22"/>
          <w:lang w:eastAsia="en-AU"/>
        </w:rPr>
        <w:t>-</w:t>
      </w:r>
      <w:r w:rsidRPr="006458F4">
        <w:rPr>
          <w:rFonts w:ascii="Arial" w:hAnsi="Arial" w:cs="Arial"/>
          <w:color w:val="000000"/>
          <w:sz w:val="22"/>
          <w:szCs w:val="22"/>
          <w:lang w:eastAsia="en-AU"/>
        </w:rPr>
        <w:tab/>
        <w:t xml:space="preserve">traffic </w:t>
      </w:r>
      <w:r w:rsidR="00C434AD" w:rsidRPr="006458F4">
        <w:rPr>
          <w:rFonts w:ascii="Arial" w:hAnsi="Arial" w:cs="Arial"/>
          <w:color w:val="000000"/>
          <w:sz w:val="22"/>
          <w:szCs w:val="22"/>
          <w:lang w:eastAsia="en-AU"/>
        </w:rPr>
        <w:t>during construction</w:t>
      </w:r>
    </w:p>
    <w:p w:rsidR="00325F61" w:rsidRPr="006458F4" w:rsidRDefault="00211D39" w:rsidP="002D41FF">
      <w:pPr>
        <w:pStyle w:val="ListParagraph"/>
        <w:autoSpaceDE w:val="0"/>
        <w:autoSpaceDN w:val="0"/>
        <w:adjustRightInd w:val="0"/>
        <w:spacing w:line="240" w:lineRule="auto"/>
        <w:ind w:left="992"/>
        <w:contextualSpacing w:val="0"/>
        <w:rPr>
          <w:rFonts w:ascii="Arial" w:hAnsi="Arial" w:cs="Arial"/>
          <w:color w:val="000000"/>
          <w:sz w:val="22"/>
          <w:szCs w:val="22"/>
          <w:lang w:eastAsia="en-AU"/>
        </w:rPr>
      </w:pPr>
      <w:r w:rsidRPr="006458F4">
        <w:rPr>
          <w:rFonts w:ascii="Arial" w:hAnsi="Arial" w:cs="Arial"/>
          <w:color w:val="000000"/>
          <w:sz w:val="22"/>
          <w:szCs w:val="22"/>
          <w:lang w:eastAsia="en-AU"/>
        </w:rPr>
        <w:t>-</w:t>
      </w:r>
      <w:r w:rsidRPr="006458F4">
        <w:rPr>
          <w:rFonts w:ascii="Arial" w:hAnsi="Arial" w:cs="Arial"/>
          <w:color w:val="000000"/>
          <w:sz w:val="22"/>
          <w:szCs w:val="22"/>
          <w:lang w:eastAsia="en-AU"/>
        </w:rPr>
        <w:tab/>
      </w:r>
      <w:r w:rsidR="00E608BA" w:rsidRPr="006458F4">
        <w:rPr>
          <w:rFonts w:ascii="Arial" w:hAnsi="Arial" w:cs="Arial"/>
          <w:color w:val="000000"/>
          <w:sz w:val="22"/>
          <w:szCs w:val="22"/>
          <w:lang w:eastAsia="en-AU"/>
        </w:rPr>
        <w:t xml:space="preserve">construction noise and </w:t>
      </w:r>
      <w:r w:rsidR="00726BBC" w:rsidRPr="006458F4">
        <w:rPr>
          <w:rFonts w:ascii="Arial" w:hAnsi="Arial" w:cs="Arial"/>
          <w:color w:val="000000"/>
          <w:sz w:val="22"/>
          <w:szCs w:val="22"/>
          <w:lang w:eastAsia="en-AU"/>
        </w:rPr>
        <w:t>dust</w:t>
      </w:r>
    </w:p>
    <w:p w:rsidR="00325F61" w:rsidRPr="006458F4" w:rsidRDefault="00C434AD" w:rsidP="002D41FF">
      <w:pPr>
        <w:pStyle w:val="ListParagraph"/>
        <w:autoSpaceDE w:val="0"/>
        <w:autoSpaceDN w:val="0"/>
        <w:adjustRightInd w:val="0"/>
        <w:spacing w:line="240" w:lineRule="auto"/>
        <w:ind w:left="992"/>
        <w:contextualSpacing w:val="0"/>
        <w:rPr>
          <w:rFonts w:ascii="Arial" w:hAnsi="Arial" w:cs="Arial"/>
          <w:color w:val="000000"/>
          <w:sz w:val="22"/>
          <w:szCs w:val="22"/>
          <w:lang w:eastAsia="en-AU"/>
        </w:rPr>
      </w:pPr>
      <w:r w:rsidRPr="006458F4">
        <w:rPr>
          <w:rFonts w:ascii="Arial" w:hAnsi="Arial" w:cs="Arial"/>
          <w:color w:val="000000"/>
          <w:sz w:val="22"/>
          <w:szCs w:val="22"/>
          <w:lang w:eastAsia="en-AU"/>
        </w:rPr>
        <w:t>-</w:t>
      </w:r>
      <w:r w:rsidRPr="006458F4">
        <w:rPr>
          <w:rFonts w:ascii="Arial" w:hAnsi="Arial" w:cs="Arial"/>
          <w:color w:val="000000"/>
          <w:sz w:val="22"/>
          <w:szCs w:val="22"/>
          <w:lang w:eastAsia="en-AU"/>
        </w:rPr>
        <w:tab/>
        <w:t>noise during project operation</w:t>
      </w:r>
    </w:p>
    <w:p w:rsidR="00325F61" w:rsidRPr="006458F4" w:rsidRDefault="00EE3FF5" w:rsidP="002D41FF">
      <w:pPr>
        <w:pStyle w:val="ListParagraph"/>
        <w:autoSpaceDE w:val="0"/>
        <w:autoSpaceDN w:val="0"/>
        <w:adjustRightInd w:val="0"/>
        <w:spacing w:line="240" w:lineRule="auto"/>
        <w:ind w:left="992"/>
        <w:contextualSpacing w:val="0"/>
        <w:rPr>
          <w:rFonts w:ascii="Arial" w:hAnsi="Arial" w:cs="Arial"/>
          <w:color w:val="000000"/>
          <w:sz w:val="22"/>
          <w:szCs w:val="22"/>
          <w:lang w:eastAsia="en-AU"/>
        </w:rPr>
      </w:pPr>
      <w:r>
        <w:rPr>
          <w:rFonts w:ascii="Arial" w:hAnsi="Arial" w:cs="Arial"/>
          <w:color w:val="000000"/>
          <w:sz w:val="22"/>
          <w:szCs w:val="22"/>
          <w:lang w:eastAsia="en-AU"/>
        </w:rPr>
        <w:t>-</w:t>
      </w:r>
      <w:r>
        <w:rPr>
          <w:rFonts w:ascii="Arial" w:hAnsi="Arial" w:cs="Arial"/>
          <w:color w:val="000000"/>
          <w:sz w:val="22"/>
          <w:szCs w:val="22"/>
          <w:lang w:eastAsia="en-AU"/>
        </w:rPr>
        <w:tab/>
        <w:t>well</w:t>
      </w:r>
      <w:r w:rsidR="00211D39" w:rsidRPr="006458F4">
        <w:rPr>
          <w:rFonts w:ascii="Arial" w:hAnsi="Arial" w:cs="Arial"/>
          <w:color w:val="000000"/>
          <w:sz w:val="22"/>
          <w:szCs w:val="22"/>
          <w:lang w:eastAsia="en-AU"/>
        </w:rPr>
        <w:t xml:space="preserve">being of residents during construction </w:t>
      </w:r>
    </w:p>
    <w:p w:rsidR="00325F61" w:rsidRPr="006458F4" w:rsidRDefault="00E608BA" w:rsidP="002D41FF">
      <w:pPr>
        <w:pStyle w:val="ListParagraph"/>
        <w:autoSpaceDE w:val="0"/>
        <w:autoSpaceDN w:val="0"/>
        <w:adjustRightInd w:val="0"/>
        <w:spacing w:line="240" w:lineRule="auto"/>
        <w:ind w:left="992"/>
        <w:contextualSpacing w:val="0"/>
        <w:rPr>
          <w:rFonts w:ascii="Arial" w:hAnsi="Arial" w:cs="Arial"/>
          <w:color w:val="000000"/>
          <w:sz w:val="22"/>
          <w:szCs w:val="22"/>
          <w:lang w:eastAsia="en-AU"/>
        </w:rPr>
      </w:pPr>
      <w:r w:rsidRPr="006458F4">
        <w:rPr>
          <w:rFonts w:ascii="Arial" w:hAnsi="Arial" w:cs="Arial"/>
          <w:color w:val="000000"/>
          <w:sz w:val="22"/>
          <w:szCs w:val="22"/>
          <w:lang w:eastAsia="en-AU"/>
        </w:rPr>
        <w:t>-</w:t>
      </w:r>
      <w:r w:rsidRPr="006458F4">
        <w:rPr>
          <w:rFonts w:ascii="Arial" w:hAnsi="Arial" w:cs="Arial"/>
          <w:color w:val="000000"/>
          <w:sz w:val="22"/>
          <w:szCs w:val="22"/>
          <w:lang w:eastAsia="en-AU"/>
        </w:rPr>
        <w:tab/>
        <w:t>disruption of and hazards to existing infrastructure</w:t>
      </w:r>
    </w:p>
    <w:p w:rsidR="00325F61" w:rsidRPr="006458F4" w:rsidRDefault="00C434AD" w:rsidP="002D41FF">
      <w:pPr>
        <w:pStyle w:val="ListParagraph"/>
        <w:autoSpaceDE w:val="0"/>
        <w:autoSpaceDN w:val="0"/>
        <w:adjustRightInd w:val="0"/>
        <w:spacing w:line="240" w:lineRule="auto"/>
        <w:ind w:left="992"/>
        <w:contextualSpacing w:val="0"/>
        <w:rPr>
          <w:rFonts w:ascii="Arial" w:hAnsi="Arial" w:cs="Arial"/>
          <w:sz w:val="22"/>
          <w:szCs w:val="22"/>
        </w:rPr>
      </w:pPr>
      <w:r w:rsidRPr="006458F4">
        <w:rPr>
          <w:rFonts w:ascii="Arial" w:hAnsi="Arial" w:cs="Arial"/>
          <w:sz w:val="22"/>
          <w:szCs w:val="22"/>
        </w:rPr>
        <w:t>-</w:t>
      </w:r>
      <w:r w:rsidRPr="006458F4">
        <w:rPr>
          <w:rFonts w:ascii="Arial" w:hAnsi="Arial" w:cs="Arial"/>
          <w:sz w:val="22"/>
          <w:szCs w:val="22"/>
        </w:rPr>
        <w:tab/>
      </w:r>
      <w:r w:rsidRPr="006458F4">
        <w:rPr>
          <w:rFonts w:ascii="Arial" w:hAnsi="Arial" w:cs="Arial"/>
          <w:color w:val="000000"/>
          <w:sz w:val="22"/>
          <w:szCs w:val="22"/>
          <w:lang w:eastAsia="en-AU"/>
        </w:rPr>
        <w:t>visual amenity</w:t>
      </w:r>
      <w:r w:rsidRPr="006458F4">
        <w:rPr>
          <w:rFonts w:ascii="Arial" w:hAnsi="Arial" w:cs="Arial"/>
          <w:sz w:val="22"/>
          <w:szCs w:val="22"/>
        </w:rPr>
        <w:t xml:space="preserve"> </w:t>
      </w:r>
    </w:p>
    <w:p w:rsidR="00325F61" w:rsidRPr="006458F4" w:rsidRDefault="00C434AD" w:rsidP="002D41FF">
      <w:pPr>
        <w:pStyle w:val="ListParagraph"/>
        <w:autoSpaceDE w:val="0"/>
        <w:autoSpaceDN w:val="0"/>
        <w:adjustRightInd w:val="0"/>
        <w:spacing w:line="240" w:lineRule="auto"/>
        <w:ind w:left="992"/>
        <w:contextualSpacing w:val="0"/>
        <w:rPr>
          <w:rFonts w:ascii="Arial" w:hAnsi="Arial" w:cs="Arial"/>
          <w:sz w:val="22"/>
          <w:szCs w:val="22"/>
        </w:rPr>
      </w:pPr>
      <w:r w:rsidRPr="006458F4">
        <w:rPr>
          <w:rFonts w:ascii="Arial" w:hAnsi="Arial" w:cs="Arial"/>
          <w:sz w:val="22"/>
          <w:szCs w:val="22"/>
        </w:rPr>
        <w:t>-</w:t>
      </w:r>
      <w:r w:rsidRPr="006458F4">
        <w:rPr>
          <w:rFonts w:ascii="Arial" w:hAnsi="Arial" w:cs="Arial"/>
          <w:sz w:val="22"/>
          <w:szCs w:val="22"/>
        </w:rPr>
        <w:tab/>
        <w:t>biodiversity values</w:t>
      </w:r>
    </w:p>
    <w:p w:rsidR="00325F61" w:rsidRPr="006458F4" w:rsidRDefault="00C434AD" w:rsidP="002D41FF">
      <w:pPr>
        <w:pStyle w:val="ListParagraph"/>
        <w:autoSpaceDE w:val="0"/>
        <w:autoSpaceDN w:val="0"/>
        <w:adjustRightInd w:val="0"/>
        <w:spacing w:line="240" w:lineRule="auto"/>
        <w:ind w:left="992"/>
        <w:contextualSpacing w:val="0"/>
        <w:rPr>
          <w:rFonts w:ascii="Arial" w:hAnsi="Arial" w:cs="Arial"/>
          <w:color w:val="000000"/>
          <w:sz w:val="22"/>
          <w:szCs w:val="22"/>
          <w:lang w:eastAsia="en-AU"/>
        </w:rPr>
      </w:pPr>
      <w:r w:rsidRPr="006458F4">
        <w:rPr>
          <w:rFonts w:ascii="Arial" w:hAnsi="Arial" w:cs="Arial"/>
          <w:sz w:val="22"/>
          <w:szCs w:val="22"/>
        </w:rPr>
        <w:t>-</w:t>
      </w:r>
      <w:r w:rsidRPr="006458F4">
        <w:rPr>
          <w:rFonts w:ascii="Arial" w:hAnsi="Arial" w:cs="Arial"/>
          <w:sz w:val="22"/>
          <w:szCs w:val="22"/>
        </w:rPr>
        <w:tab/>
      </w:r>
      <w:r w:rsidRPr="006458F4">
        <w:rPr>
          <w:rFonts w:ascii="Arial" w:hAnsi="Arial" w:cs="Arial"/>
          <w:color w:val="000000"/>
          <w:sz w:val="22"/>
          <w:szCs w:val="22"/>
          <w:lang w:eastAsia="en-AU"/>
        </w:rPr>
        <w:t xml:space="preserve">surface runoff and groundwater </w:t>
      </w:r>
    </w:p>
    <w:p w:rsidR="00325F61" w:rsidRPr="006458F4" w:rsidRDefault="00C434AD" w:rsidP="002D41FF">
      <w:pPr>
        <w:pStyle w:val="ListParagraph"/>
        <w:autoSpaceDE w:val="0"/>
        <w:autoSpaceDN w:val="0"/>
        <w:adjustRightInd w:val="0"/>
        <w:spacing w:line="240" w:lineRule="auto"/>
        <w:ind w:left="992"/>
        <w:contextualSpacing w:val="0"/>
        <w:rPr>
          <w:rFonts w:ascii="Arial" w:hAnsi="Arial" w:cs="Arial"/>
          <w:color w:val="000000"/>
          <w:sz w:val="22"/>
          <w:szCs w:val="22"/>
          <w:lang w:eastAsia="en-AU"/>
        </w:rPr>
      </w:pPr>
      <w:r w:rsidRPr="006458F4">
        <w:rPr>
          <w:rFonts w:ascii="Arial" w:hAnsi="Arial" w:cs="Arial"/>
          <w:color w:val="000000"/>
          <w:sz w:val="22"/>
          <w:szCs w:val="22"/>
          <w:lang w:eastAsia="en-AU"/>
        </w:rPr>
        <w:t>-</w:t>
      </w:r>
      <w:r w:rsidRPr="006458F4">
        <w:rPr>
          <w:rFonts w:ascii="Arial" w:hAnsi="Arial" w:cs="Arial"/>
          <w:color w:val="000000"/>
          <w:sz w:val="22"/>
          <w:szCs w:val="22"/>
          <w:lang w:eastAsia="en-AU"/>
        </w:rPr>
        <w:tab/>
        <w:t>waste including potentially contaminated materials</w:t>
      </w:r>
      <w:r w:rsidR="00211D39" w:rsidRPr="006458F4">
        <w:rPr>
          <w:rFonts w:ascii="Arial" w:hAnsi="Arial" w:cs="Arial"/>
          <w:color w:val="000000"/>
          <w:sz w:val="22"/>
          <w:szCs w:val="22"/>
          <w:lang w:eastAsia="en-AU"/>
        </w:rPr>
        <w:t>.</w:t>
      </w:r>
    </w:p>
    <w:p w:rsidR="003D1FB2" w:rsidRPr="006458F4" w:rsidRDefault="003D1FB2" w:rsidP="00D27420">
      <w:pPr>
        <w:pStyle w:val="compactbullet"/>
        <w:keepNext/>
        <w:keepLines/>
        <w:numPr>
          <w:ilvl w:val="0"/>
          <w:numId w:val="13"/>
        </w:numPr>
        <w:ind w:left="567" w:hanging="454"/>
        <w:rPr>
          <w:rFonts w:ascii="Arial" w:hAnsi="Arial" w:cs="Arial"/>
          <w:color w:val="000000"/>
          <w:sz w:val="22"/>
          <w:szCs w:val="22"/>
          <w:lang w:eastAsia="en-AU"/>
        </w:rPr>
      </w:pPr>
      <w:r w:rsidRPr="006458F4">
        <w:rPr>
          <w:rFonts w:ascii="Arial" w:hAnsi="Arial" w:cs="Arial"/>
          <w:sz w:val="22"/>
          <w:szCs w:val="22"/>
        </w:rPr>
        <w:t>An outline of a program for community consultation, stakeholder engagement and communications during the construction and operation of the project, including opportunities for local stakeholders to engage with the proponent to seek responses to issues that might arise when the project is undertaken.</w:t>
      </w:r>
    </w:p>
    <w:p w:rsidR="00DA4D43" w:rsidRPr="006458F4" w:rsidRDefault="00DA4D43" w:rsidP="00C1740C">
      <w:pPr>
        <w:keepNext/>
        <w:autoSpaceDE w:val="0"/>
        <w:autoSpaceDN w:val="0"/>
        <w:adjustRightInd w:val="0"/>
        <w:spacing w:before="240" w:line="240" w:lineRule="auto"/>
        <w:rPr>
          <w:rFonts w:ascii="Arial" w:hAnsi="Arial" w:cs="Arial"/>
          <w:b/>
          <w:bCs/>
          <w:color w:val="000000"/>
          <w:sz w:val="22"/>
          <w:szCs w:val="22"/>
          <w:lang w:eastAsia="en-AU"/>
        </w:rPr>
      </w:pPr>
      <w:r w:rsidRPr="006458F4">
        <w:rPr>
          <w:rFonts w:ascii="Arial" w:hAnsi="Arial" w:cs="Arial"/>
          <w:b/>
          <w:bCs/>
          <w:color w:val="000000"/>
          <w:sz w:val="22"/>
          <w:szCs w:val="22"/>
          <w:lang w:eastAsia="en-AU"/>
        </w:rPr>
        <w:t>Assessment of likely effects</w:t>
      </w:r>
    </w:p>
    <w:p w:rsidR="00DA4D43" w:rsidRPr="006458F4" w:rsidRDefault="00DA4D43" w:rsidP="00D27420">
      <w:pPr>
        <w:pStyle w:val="compactbullet"/>
        <w:keepNext/>
        <w:keepLines/>
        <w:numPr>
          <w:ilvl w:val="0"/>
          <w:numId w:val="13"/>
        </w:numPr>
        <w:ind w:left="567" w:hanging="454"/>
        <w:rPr>
          <w:rFonts w:ascii="Arial" w:hAnsi="Arial" w:cs="Arial"/>
          <w:color w:val="000000"/>
          <w:sz w:val="22"/>
          <w:szCs w:val="22"/>
          <w:lang w:eastAsia="en-AU"/>
        </w:rPr>
      </w:pPr>
      <w:r w:rsidRPr="006458F4">
        <w:rPr>
          <w:rFonts w:ascii="Arial" w:hAnsi="Arial" w:cs="Arial"/>
          <w:color w:val="000000"/>
          <w:sz w:val="22"/>
          <w:szCs w:val="22"/>
          <w:lang w:eastAsia="en-AU"/>
        </w:rPr>
        <w:t>Evaluate the likely effectiveness of the proposed environmental management framework in controlling adverse effects.</w:t>
      </w:r>
    </w:p>
    <w:p w:rsidR="00DA4D43" w:rsidRPr="006458F4" w:rsidRDefault="00DA4D43" w:rsidP="00C1740C">
      <w:pPr>
        <w:pStyle w:val="Text"/>
        <w:spacing w:before="240"/>
        <w:rPr>
          <w:rFonts w:ascii="Arial" w:hAnsi="Arial" w:cs="Arial"/>
          <w:b/>
          <w:iCs/>
          <w:sz w:val="22"/>
          <w:szCs w:val="22"/>
        </w:rPr>
      </w:pPr>
      <w:r w:rsidRPr="006458F4">
        <w:rPr>
          <w:rFonts w:ascii="Arial" w:hAnsi="Arial" w:cs="Arial"/>
          <w:b/>
          <w:iCs/>
          <w:sz w:val="22"/>
          <w:szCs w:val="22"/>
        </w:rPr>
        <w:t xml:space="preserve">Approach to manage performance </w:t>
      </w:r>
    </w:p>
    <w:p w:rsidR="00DA4D43" w:rsidRPr="006458F4" w:rsidRDefault="00DA4D43" w:rsidP="00D27420">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rPr>
        <w:t>Procedures for:</w:t>
      </w:r>
    </w:p>
    <w:p w:rsidR="00DA4D43" w:rsidRPr="00D27420" w:rsidRDefault="00DA4D43" w:rsidP="00D27420">
      <w:pPr>
        <w:pStyle w:val="ListParagraph"/>
        <w:numPr>
          <w:ilvl w:val="0"/>
          <w:numId w:val="20"/>
        </w:numPr>
        <w:autoSpaceDE w:val="0"/>
        <w:autoSpaceDN w:val="0"/>
        <w:adjustRightInd w:val="0"/>
        <w:spacing w:line="240" w:lineRule="auto"/>
        <w:ind w:left="993"/>
        <w:rPr>
          <w:rFonts w:ascii="Arial" w:hAnsi="Arial" w:cs="Arial"/>
          <w:sz w:val="22"/>
          <w:szCs w:val="22"/>
        </w:rPr>
      </w:pPr>
      <w:r w:rsidRPr="00D27420">
        <w:rPr>
          <w:rFonts w:ascii="Arial" w:hAnsi="Arial" w:cs="Arial"/>
          <w:sz w:val="22"/>
          <w:szCs w:val="22"/>
        </w:rPr>
        <w:t xml:space="preserve">monitoring environmental performance and </w:t>
      </w:r>
      <w:r w:rsidR="00E608BA" w:rsidRPr="00D27420">
        <w:rPr>
          <w:rFonts w:ascii="Arial" w:hAnsi="Arial" w:cs="Arial"/>
          <w:sz w:val="22"/>
          <w:szCs w:val="22"/>
        </w:rPr>
        <w:t xml:space="preserve">verifying </w:t>
      </w:r>
      <w:r w:rsidRPr="00D27420">
        <w:rPr>
          <w:rFonts w:ascii="Arial" w:hAnsi="Arial" w:cs="Arial"/>
          <w:sz w:val="22"/>
          <w:szCs w:val="22"/>
        </w:rPr>
        <w:t>compliance with requirements</w:t>
      </w:r>
      <w:r w:rsidR="00EE3FF5">
        <w:rPr>
          <w:rFonts w:ascii="Arial" w:hAnsi="Arial" w:cs="Arial"/>
          <w:sz w:val="22"/>
          <w:szCs w:val="22"/>
        </w:rPr>
        <w:t>; and</w:t>
      </w:r>
    </w:p>
    <w:p w:rsidR="00DA4D43" w:rsidRPr="006458F4" w:rsidRDefault="00DA4D43" w:rsidP="00D27420">
      <w:pPr>
        <w:pStyle w:val="ListParagraph"/>
        <w:numPr>
          <w:ilvl w:val="0"/>
          <w:numId w:val="20"/>
        </w:numPr>
        <w:autoSpaceDE w:val="0"/>
        <w:autoSpaceDN w:val="0"/>
        <w:adjustRightInd w:val="0"/>
        <w:spacing w:line="240" w:lineRule="auto"/>
        <w:ind w:left="993"/>
        <w:rPr>
          <w:rFonts w:ascii="Arial" w:hAnsi="Arial" w:cs="Arial"/>
          <w:sz w:val="22"/>
          <w:szCs w:val="22"/>
        </w:rPr>
      </w:pPr>
      <w:r w:rsidRPr="006458F4">
        <w:rPr>
          <w:rFonts w:ascii="Arial" w:hAnsi="Arial" w:cs="Arial"/>
          <w:sz w:val="22"/>
          <w:szCs w:val="22"/>
        </w:rPr>
        <w:t>review of the effectivene</w:t>
      </w:r>
      <w:r w:rsidRPr="006458F4">
        <w:rPr>
          <w:rFonts w:ascii="Arial" w:hAnsi="Arial" w:cs="Arial"/>
          <w:color w:val="000000"/>
          <w:sz w:val="22"/>
          <w:szCs w:val="22"/>
          <w:lang w:eastAsia="en-AU"/>
        </w:rPr>
        <w:t>s</w:t>
      </w:r>
      <w:r w:rsidRPr="006458F4">
        <w:rPr>
          <w:rFonts w:ascii="Arial" w:hAnsi="Arial" w:cs="Arial"/>
          <w:sz w:val="22"/>
          <w:szCs w:val="22"/>
        </w:rPr>
        <w:t>s of the environmental management framework for continuous improvement.</w:t>
      </w:r>
    </w:p>
    <w:p w:rsidR="00DA4D43" w:rsidRPr="006458F4" w:rsidRDefault="00DA4D43" w:rsidP="00D27420">
      <w:pPr>
        <w:pStyle w:val="compactbullet"/>
        <w:keepNext/>
        <w:keepLines/>
        <w:numPr>
          <w:ilvl w:val="0"/>
          <w:numId w:val="13"/>
        </w:numPr>
        <w:ind w:left="567" w:hanging="454"/>
        <w:rPr>
          <w:rFonts w:ascii="Arial" w:hAnsi="Arial" w:cs="Arial"/>
          <w:color w:val="000000"/>
          <w:sz w:val="22"/>
          <w:szCs w:val="22"/>
          <w:lang w:eastAsia="en-AU"/>
        </w:rPr>
      </w:pPr>
      <w:r w:rsidRPr="006458F4">
        <w:rPr>
          <w:rFonts w:ascii="Arial" w:hAnsi="Arial" w:cs="Arial"/>
          <w:sz w:val="22"/>
          <w:szCs w:val="22"/>
        </w:rPr>
        <w:t>Arrangements for management of and access to baseline and monitoring data, to ensure the transparency and accountability of environmental management as well as to contribute to the improvement of environmental knowledge</w:t>
      </w:r>
      <w:r w:rsidRPr="006458F4">
        <w:rPr>
          <w:rFonts w:ascii="Arial" w:hAnsi="Arial" w:cs="Arial"/>
          <w:color w:val="000000"/>
          <w:sz w:val="22"/>
          <w:szCs w:val="22"/>
          <w:lang w:eastAsia="en-AU"/>
        </w:rPr>
        <w:t>.</w:t>
      </w:r>
    </w:p>
    <w:p w:rsidR="00BD7A9E" w:rsidRPr="006458F4" w:rsidRDefault="00BD7A9E" w:rsidP="007E48C0">
      <w:pPr>
        <w:pStyle w:val="Heading2"/>
      </w:pPr>
      <w:bookmarkStart w:id="101" w:name="_Toc362008110"/>
      <w:r w:rsidRPr="006458F4">
        <w:t xml:space="preserve">Integrated and </w:t>
      </w:r>
      <w:r w:rsidR="001224C5" w:rsidRPr="006458F4">
        <w:t>s</w:t>
      </w:r>
      <w:r w:rsidRPr="006458F4">
        <w:t xml:space="preserve">ustainable </w:t>
      </w:r>
      <w:r w:rsidR="001224C5" w:rsidRPr="006458F4">
        <w:t>t</w:t>
      </w:r>
      <w:r w:rsidRPr="006458F4">
        <w:t>ransport</w:t>
      </w:r>
      <w:bookmarkEnd w:id="101"/>
    </w:p>
    <w:p w:rsidR="00BD7A9E" w:rsidRPr="001C691A" w:rsidRDefault="00AF70DA" w:rsidP="00C1740C">
      <w:pPr>
        <w:keepNext/>
        <w:rPr>
          <w:rFonts w:ascii="Arial" w:hAnsi="Arial" w:cs="Arial"/>
          <w:i/>
          <w:sz w:val="22"/>
          <w:szCs w:val="22"/>
        </w:rPr>
      </w:pPr>
      <w:r w:rsidRPr="00D27420">
        <w:rPr>
          <w:rFonts w:ascii="Arial" w:hAnsi="Arial" w:cs="Arial"/>
          <w:b/>
          <w:color w:val="1F497D" w:themeColor="text2"/>
          <w:sz w:val="22"/>
          <w:szCs w:val="24"/>
        </w:rPr>
        <w:t xml:space="preserve">Draft </w:t>
      </w:r>
      <w:r w:rsidR="001224C5" w:rsidRPr="00D27420">
        <w:rPr>
          <w:rFonts w:ascii="Arial" w:hAnsi="Arial" w:cs="Arial"/>
          <w:b/>
          <w:color w:val="1F497D" w:themeColor="text2"/>
          <w:sz w:val="22"/>
          <w:szCs w:val="24"/>
        </w:rPr>
        <w:t>e</w:t>
      </w:r>
      <w:r w:rsidRPr="00D27420">
        <w:rPr>
          <w:rFonts w:ascii="Arial" w:hAnsi="Arial" w:cs="Arial"/>
          <w:b/>
          <w:color w:val="1F497D" w:themeColor="text2"/>
          <w:sz w:val="22"/>
          <w:szCs w:val="24"/>
        </w:rPr>
        <w:t xml:space="preserve">valuation </w:t>
      </w:r>
      <w:r w:rsidR="001224C5" w:rsidRPr="00D27420">
        <w:rPr>
          <w:rFonts w:ascii="Arial" w:hAnsi="Arial" w:cs="Arial"/>
          <w:b/>
          <w:color w:val="1F497D" w:themeColor="text2"/>
          <w:sz w:val="22"/>
          <w:szCs w:val="24"/>
        </w:rPr>
        <w:t>o</w:t>
      </w:r>
      <w:r w:rsidRPr="00D27420">
        <w:rPr>
          <w:rFonts w:ascii="Arial" w:hAnsi="Arial" w:cs="Arial"/>
          <w:b/>
          <w:color w:val="1F497D" w:themeColor="text2"/>
          <w:sz w:val="22"/>
          <w:szCs w:val="24"/>
        </w:rPr>
        <w:t xml:space="preserve">bjective - </w:t>
      </w:r>
      <w:r w:rsidR="00A3062A" w:rsidRPr="006458F4">
        <w:rPr>
          <w:rFonts w:ascii="Arial" w:hAnsi="Arial" w:cs="Arial"/>
          <w:i/>
          <w:iCs/>
          <w:color w:val="1F497D" w:themeColor="text2"/>
          <w:sz w:val="22"/>
          <w:szCs w:val="22"/>
          <w:lang w:eastAsia="en-AU"/>
        </w:rPr>
        <w:t xml:space="preserve">Overall, to demonstrate that the project would achieve a balance of economic, social and environmental outcomes that contribute to ecologically </w:t>
      </w:r>
      <w:r w:rsidR="00441392" w:rsidRPr="001C691A">
        <w:rPr>
          <w:rFonts w:ascii="Arial" w:hAnsi="Arial" w:cs="Arial"/>
          <w:i/>
          <w:iCs/>
          <w:color w:val="1F497D" w:themeColor="text2"/>
          <w:sz w:val="22"/>
          <w:szCs w:val="22"/>
          <w:lang w:eastAsia="en-AU"/>
        </w:rPr>
        <w:t>sustainable development and provide a net community benefit over the short and long-term.</w:t>
      </w:r>
    </w:p>
    <w:p w:rsidR="00E608BA" w:rsidRPr="006458F4" w:rsidRDefault="00E608BA" w:rsidP="00C1740C">
      <w:pPr>
        <w:autoSpaceDE w:val="0"/>
        <w:autoSpaceDN w:val="0"/>
        <w:adjustRightInd w:val="0"/>
        <w:spacing w:before="240" w:line="240" w:lineRule="auto"/>
        <w:rPr>
          <w:rFonts w:ascii="Arial" w:hAnsi="Arial" w:cs="Arial"/>
          <w:b/>
          <w:bCs/>
          <w:color w:val="000000"/>
          <w:sz w:val="22"/>
          <w:szCs w:val="22"/>
          <w:lang w:eastAsia="en-AU"/>
        </w:rPr>
      </w:pPr>
      <w:r w:rsidRPr="006458F4">
        <w:rPr>
          <w:rFonts w:ascii="Arial" w:hAnsi="Arial" w:cs="Arial"/>
          <w:b/>
          <w:bCs/>
          <w:color w:val="000000"/>
          <w:sz w:val="22"/>
          <w:szCs w:val="22"/>
          <w:lang w:eastAsia="en-AU"/>
        </w:rPr>
        <w:t xml:space="preserve">Key issues </w:t>
      </w:r>
    </w:p>
    <w:p w:rsidR="005B6A52" w:rsidRDefault="00441392">
      <w:pPr>
        <w:pStyle w:val="Heading6"/>
        <w:rPr>
          <w:sz w:val="22"/>
          <w:lang w:eastAsia="en-AU"/>
        </w:rPr>
      </w:pPr>
      <w:r w:rsidRPr="00441392">
        <w:rPr>
          <w:sz w:val="22"/>
          <w:lang w:eastAsia="en-AU"/>
        </w:rPr>
        <w:t>The choice of the preferred alignment option for the project needs to provide an optimal balance of economic, social and environmental outcomes from its construction and operation.</w:t>
      </w:r>
    </w:p>
    <w:p w:rsidR="00E608BA" w:rsidRPr="006458F4" w:rsidRDefault="00E608BA" w:rsidP="00C1740C">
      <w:pPr>
        <w:keepNext/>
        <w:autoSpaceDE w:val="0"/>
        <w:autoSpaceDN w:val="0"/>
        <w:adjustRightInd w:val="0"/>
        <w:spacing w:before="240" w:line="240" w:lineRule="auto"/>
        <w:rPr>
          <w:rFonts w:ascii="Arial" w:hAnsi="Arial" w:cs="Arial"/>
          <w:b/>
          <w:bCs/>
          <w:color w:val="000000"/>
          <w:sz w:val="22"/>
          <w:szCs w:val="22"/>
          <w:lang w:eastAsia="en-AU"/>
        </w:rPr>
      </w:pPr>
      <w:r w:rsidRPr="006458F4">
        <w:rPr>
          <w:rFonts w:ascii="Arial" w:hAnsi="Arial" w:cs="Arial"/>
          <w:b/>
          <w:bCs/>
          <w:color w:val="000000"/>
          <w:sz w:val="22"/>
          <w:szCs w:val="22"/>
          <w:lang w:eastAsia="en-AU"/>
        </w:rPr>
        <w:t>Assessment of likely effects</w:t>
      </w:r>
    </w:p>
    <w:p w:rsidR="00E608BA" w:rsidRPr="006458F4" w:rsidRDefault="00E608BA" w:rsidP="00D27420">
      <w:pPr>
        <w:pStyle w:val="compactbullet"/>
        <w:keepNext/>
        <w:keepLines/>
        <w:numPr>
          <w:ilvl w:val="0"/>
          <w:numId w:val="13"/>
        </w:numPr>
        <w:ind w:left="567" w:hanging="454"/>
        <w:rPr>
          <w:rFonts w:ascii="Arial" w:hAnsi="Arial" w:cs="Arial"/>
          <w:sz w:val="22"/>
          <w:szCs w:val="22"/>
          <w:lang w:eastAsia="en-AU"/>
        </w:rPr>
      </w:pPr>
      <w:r w:rsidRPr="006458F4">
        <w:rPr>
          <w:rFonts w:ascii="Arial" w:hAnsi="Arial" w:cs="Arial"/>
          <w:sz w:val="22"/>
          <w:szCs w:val="22"/>
          <w:lang w:eastAsia="en-AU"/>
        </w:rPr>
        <w:t>Provide an integrated</w:t>
      </w:r>
      <w:r w:rsidR="00532EAA">
        <w:rPr>
          <w:rFonts w:ascii="Arial" w:hAnsi="Arial" w:cs="Arial"/>
          <w:sz w:val="22"/>
          <w:szCs w:val="22"/>
          <w:lang w:eastAsia="en-AU"/>
        </w:rPr>
        <w:t>, overview</w:t>
      </w:r>
      <w:r w:rsidRPr="006458F4">
        <w:rPr>
          <w:rFonts w:ascii="Arial" w:hAnsi="Arial" w:cs="Arial"/>
          <w:sz w:val="22"/>
          <w:szCs w:val="22"/>
          <w:lang w:eastAsia="en-AU"/>
        </w:rPr>
        <w:t xml:space="preserve"> assessment of the economic, social and environmental </w:t>
      </w:r>
      <w:r w:rsidR="00532EAA">
        <w:rPr>
          <w:rFonts w:ascii="Arial" w:hAnsi="Arial" w:cs="Arial"/>
          <w:sz w:val="22"/>
          <w:szCs w:val="22"/>
          <w:lang w:eastAsia="en-AU"/>
        </w:rPr>
        <w:t>implications</w:t>
      </w:r>
      <w:r w:rsidR="00532EAA" w:rsidRPr="006458F4">
        <w:rPr>
          <w:rFonts w:ascii="Arial" w:hAnsi="Arial" w:cs="Arial"/>
          <w:sz w:val="22"/>
          <w:szCs w:val="22"/>
          <w:lang w:eastAsia="en-AU"/>
        </w:rPr>
        <w:t xml:space="preserve"> </w:t>
      </w:r>
      <w:r w:rsidRPr="006458F4">
        <w:rPr>
          <w:rFonts w:ascii="Arial" w:hAnsi="Arial" w:cs="Arial"/>
          <w:sz w:val="22"/>
          <w:szCs w:val="22"/>
          <w:lang w:eastAsia="en-AU"/>
        </w:rPr>
        <w:t>of the project</w:t>
      </w:r>
      <w:r w:rsidR="00532EAA">
        <w:rPr>
          <w:rFonts w:ascii="Arial" w:hAnsi="Arial" w:cs="Arial"/>
          <w:sz w:val="22"/>
          <w:szCs w:val="22"/>
          <w:lang w:eastAsia="en-AU"/>
        </w:rPr>
        <w:t xml:space="preserve"> alternatives</w:t>
      </w:r>
      <w:r w:rsidRPr="006458F4">
        <w:rPr>
          <w:rFonts w:ascii="Arial" w:hAnsi="Arial" w:cs="Arial"/>
          <w:sz w:val="22"/>
          <w:szCs w:val="22"/>
          <w:lang w:eastAsia="en-AU"/>
        </w:rPr>
        <w:t xml:space="preserve">, drawing on the findings of the specific assessments set out above, including the proposed approaches to avoiding, mitigating, managing and offsetting potential adverse effects. </w:t>
      </w:r>
    </w:p>
    <w:p w:rsidR="00A3062A" w:rsidRPr="006458F4" w:rsidRDefault="00E608BA" w:rsidP="00D27420">
      <w:pPr>
        <w:pStyle w:val="compactbullet"/>
        <w:keepNext/>
        <w:keepLines/>
        <w:numPr>
          <w:ilvl w:val="0"/>
          <w:numId w:val="13"/>
        </w:numPr>
        <w:ind w:left="567" w:hanging="454"/>
        <w:rPr>
          <w:rFonts w:ascii="Arial" w:hAnsi="Arial" w:cs="Arial"/>
          <w:sz w:val="22"/>
          <w:szCs w:val="22"/>
        </w:rPr>
      </w:pPr>
      <w:r w:rsidRPr="006458F4">
        <w:rPr>
          <w:rFonts w:ascii="Arial" w:hAnsi="Arial" w:cs="Arial"/>
          <w:sz w:val="22"/>
          <w:szCs w:val="22"/>
          <w:lang w:eastAsia="en-AU"/>
        </w:rPr>
        <w:t>Evaluate the overall implications of the project</w:t>
      </w:r>
      <w:r w:rsidR="00532EAA" w:rsidRPr="00532EAA">
        <w:rPr>
          <w:rFonts w:ascii="Arial" w:hAnsi="Arial" w:cs="Arial"/>
          <w:sz w:val="22"/>
          <w:szCs w:val="22"/>
          <w:lang w:eastAsia="en-AU"/>
        </w:rPr>
        <w:t xml:space="preserve"> </w:t>
      </w:r>
      <w:r w:rsidR="00532EAA">
        <w:rPr>
          <w:rFonts w:ascii="Arial" w:hAnsi="Arial" w:cs="Arial"/>
          <w:sz w:val="22"/>
          <w:szCs w:val="22"/>
          <w:lang w:eastAsia="en-AU"/>
        </w:rPr>
        <w:t>alternatives,</w:t>
      </w:r>
      <w:r w:rsidRPr="006458F4">
        <w:rPr>
          <w:rFonts w:ascii="Arial" w:hAnsi="Arial" w:cs="Arial"/>
          <w:sz w:val="22"/>
          <w:szCs w:val="22"/>
          <w:lang w:eastAsia="en-AU"/>
        </w:rPr>
        <w:t xml:space="preserve"> in the context of key aspects of legislation and statutory policy, as well as the principles and objectives of ecologically sustainable development</w:t>
      </w:r>
      <w:r w:rsidRPr="006458F4">
        <w:rPr>
          <w:rFonts w:ascii="Arial" w:hAnsi="Arial" w:cs="Arial"/>
          <w:sz w:val="22"/>
          <w:szCs w:val="22"/>
        </w:rPr>
        <w:t xml:space="preserve"> and environment protection.</w:t>
      </w:r>
    </w:p>
    <w:sectPr w:rsidR="00A3062A" w:rsidRPr="006458F4" w:rsidSect="004472AF">
      <w:footerReference w:type="first" r:id="rId23"/>
      <w:pgSz w:w="11880" w:h="16820"/>
      <w:pgMar w:top="1446" w:right="1390" w:bottom="851" w:left="1418" w:header="720" w:footer="567" w:gutter="0"/>
      <w:pgNumType w:start="1"/>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3DE" w:rsidRDefault="004B33DE">
      <w:r>
        <w:separator/>
      </w:r>
    </w:p>
  </w:endnote>
  <w:endnote w:type="continuationSeparator" w:id="0">
    <w:p w:rsidR="004B33DE" w:rsidRDefault="004B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FAGAQW+Frutiger-Light">
    <w:altName w:val="Frutiger"/>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DE" w:rsidRDefault="004B33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DE" w:rsidRPr="00F60DAF" w:rsidRDefault="004B33DE" w:rsidP="00F60DAF">
    <w:pPr>
      <w:pStyle w:val="Foo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DE" w:rsidRPr="0024267A" w:rsidRDefault="004B33DE" w:rsidP="002426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2281"/>
      <w:docPartObj>
        <w:docPartGallery w:val="Page Numbers (Bottom of Page)"/>
        <w:docPartUnique/>
      </w:docPartObj>
    </w:sdtPr>
    <w:sdtEndPr/>
    <w:sdtContent>
      <w:p w:rsidR="004B33DE" w:rsidRPr="004472AF" w:rsidRDefault="004B33DE" w:rsidP="004472AF">
        <w:pPr>
          <w:pStyle w:val="Footer"/>
          <w:jc w:val="right"/>
        </w:pPr>
        <w:r w:rsidRPr="004472AF">
          <w:rPr>
            <w:rFonts w:ascii="Arial" w:hAnsi="Arial" w:cs="Arial"/>
            <w:i w:val="0"/>
            <w:sz w:val="22"/>
            <w:szCs w:val="22"/>
          </w:rPr>
          <w:fldChar w:fldCharType="begin"/>
        </w:r>
        <w:r w:rsidRPr="004472AF">
          <w:rPr>
            <w:rFonts w:ascii="Arial" w:hAnsi="Arial" w:cs="Arial"/>
            <w:i w:val="0"/>
            <w:sz w:val="22"/>
            <w:szCs w:val="22"/>
          </w:rPr>
          <w:instrText xml:space="preserve"> PAGE   \* MERGEFORMAT </w:instrText>
        </w:r>
        <w:r w:rsidRPr="004472AF">
          <w:rPr>
            <w:rFonts w:ascii="Arial" w:hAnsi="Arial" w:cs="Arial"/>
            <w:i w:val="0"/>
            <w:sz w:val="22"/>
            <w:szCs w:val="22"/>
          </w:rPr>
          <w:fldChar w:fldCharType="separate"/>
        </w:r>
        <w:r w:rsidR="004A5939">
          <w:rPr>
            <w:rFonts w:ascii="Arial" w:hAnsi="Arial" w:cs="Arial"/>
            <w:i w:val="0"/>
            <w:noProof/>
            <w:sz w:val="22"/>
            <w:szCs w:val="22"/>
          </w:rPr>
          <w:t>i</w:t>
        </w:r>
        <w:r w:rsidRPr="004472AF">
          <w:rPr>
            <w:rFonts w:ascii="Arial" w:hAnsi="Arial" w:cs="Arial"/>
            <w:i w:val="0"/>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2289"/>
      <w:docPartObj>
        <w:docPartGallery w:val="Page Numbers (Bottom of Page)"/>
        <w:docPartUnique/>
      </w:docPartObj>
    </w:sdtPr>
    <w:sdtEndPr/>
    <w:sdtContent>
      <w:p w:rsidR="004B33DE" w:rsidRPr="004472AF" w:rsidRDefault="004B33DE" w:rsidP="004472AF">
        <w:pPr>
          <w:pStyle w:val="Footer"/>
          <w:jc w:val="right"/>
        </w:pPr>
        <w:r w:rsidRPr="004472AF">
          <w:rPr>
            <w:rFonts w:ascii="Arial" w:hAnsi="Arial" w:cs="Arial"/>
            <w:i w:val="0"/>
            <w:sz w:val="22"/>
            <w:szCs w:val="22"/>
          </w:rPr>
          <w:fldChar w:fldCharType="begin"/>
        </w:r>
        <w:r w:rsidRPr="004472AF">
          <w:rPr>
            <w:rFonts w:ascii="Arial" w:hAnsi="Arial" w:cs="Arial"/>
            <w:i w:val="0"/>
            <w:sz w:val="22"/>
            <w:szCs w:val="22"/>
          </w:rPr>
          <w:instrText xml:space="preserve"> PAGE   \* MERGEFORMAT </w:instrText>
        </w:r>
        <w:r w:rsidRPr="004472AF">
          <w:rPr>
            <w:rFonts w:ascii="Arial" w:hAnsi="Arial" w:cs="Arial"/>
            <w:i w:val="0"/>
            <w:sz w:val="22"/>
            <w:szCs w:val="22"/>
          </w:rPr>
          <w:fldChar w:fldCharType="separate"/>
        </w:r>
        <w:r>
          <w:rPr>
            <w:rFonts w:ascii="Arial" w:hAnsi="Arial" w:cs="Arial"/>
            <w:i w:val="0"/>
            <w:noProof/>
            <w:sz w:val="22"/>
            <w:szCs w:val="22"/>
          </w:rPr>
          <w:t>1</w:t>
        </w:r>
        <w:r w:rsidRPr="004472AF">
          <w:rPr>
            <w:rFonts w:ascii="Arial" w:hAnsi="Arial" w:cs="Arial"/>
            <w:i w:val="0"/>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3DE" w:rsidRDefault="004B33DE">
      <w:r>
        <w:separator/>
      </w:r>
    </w:p>
  </w:footnote>
  <w:footnote w:type="continuationSeparator" w:id="0">
    <w:p w:rsidR="004B33DE" w:rsidRDefault="004B33DE">
      <w:r>
        <w:continuationSeparator/>
      </w:r>
    </w:p>
  </w:footnote>
  <w:footnote w:id="1">
    <w:p w:rsidR="004B33DE" w:rsidRDefault="004B33DE" w:rsidP="00F6751B">
      <w:pPr>
        <w:pStyle w:val="Pa8"/>
        <w:spacing w:after="100"/>
        <w:rPr>
          <w:rFonts w:cs="FAGAQW+Frutiger-Light"/>
          <w:color w:val="000000"/>
          <w:sz w:val="17"/>
          <w:szCs w:val="17"/>
        </w:rPr>
      </w:pPr>
      <w:r w:rsidRPr="00C87EFF">
        <w:rPr>
          <w:rStyle w:val="FootnoteReference"/>
          <w:rFonts w:ascii="Arial" w:hAnsi="Arial" w:cs="Arial"/>
          <w:sz w:val="16"/>
          <w:szCs w:val="16"/>
        </w:rPr>
        <w:footnoteRef/>
      </w:r>
      <w:r w:rsidRPr="00C87EFF">
        <w:rPr>
          <w:rFonts w:ascii="Arial" w:hAnsi="Arial" w:cs="Arial"/>
          <w:sz w:val="16"/>
          <w:szCs w:val="16"/>
        </w:rPr>
        <w:t xml:space="preserve"> For the purpose of environmental assessment under </w:t>
      </w:r>
      <w:r>
        <w:rPr>
          <w:rFonts w:ascii="Arial" w:hAnsi="Arial" w:cs="Arial"/>
          <w:sz w:val="16"/>
          <w:szCs w:val="16"/>
        </w:rPr>
        <w:t>the EE Act</w:t>
      </w:r>
      <w:r w:rsidRPr="00C87EFF">
        <w:rPr>
          <w:rFonts w:ascii="Arial" w:hAnsi="Arial" w:cs="Arial"/>
          <w:i/>
          <w:sz w:val="16"/>
          <w:szCs w:val="16"/>
        </w:rPr>
        <w:t>,</w:t>
      </w:r>
      <w:r w:rsidRPr="00C87EFF">
        <w:rPr>
          <w:rFonts w:ascii="Arial" w:hAnsi="Arial" w:cs="Arial"/>
          <w:sz w:val="16"/>
          <w:szCs w:val="16"/>
        </w:rPr>
        <w:t xml:space="preserve"> the meaning of ‘environment’ includes </w:t>
      </w:r>
      <w:r>
        <w:rPr>
          <w:rFonts w:ascii="Arial" w:hAnsi="Arial" w:cs="Arial"/>
          <w:sz w:val="16"/>
          <w:szCs w:val="16"/>
        </w:rPr>
        <w:t xml:space="preserve">the </w:t>
      </w:r>
      <w:r>
        <w:rPr>
          <w:rFonts w:cs="FAGAQW+Frutiger-Light"/>
          <w:color w:val="000000"/>
          <w:sz w:val="17"/>
          <w:szCs w:val="17"/>
        </w:rPr>
        <w:t xml:space="preserve">physical, biological, heritage, cultural, social, health, safety and economic aspects of human surroundings, including the wider ecological and physical systems within which humans live </w:t>
      </w:r>
    </w:p>
    <w:p w:rsidR="004B33DE" w:rsidRPr="00C87EFF" w:rsidRDefault="004B33DE" w:rsidP="00DD4D28">
      <w:pPr>
        <w:pStyle w:val="FootnoteText"/>
        <w:rPr>
          <w:rFonts w:ascii="Arial" w:hAnsi="Arial" w:cs="Arial"/>
          <w:sz w:val="16"/>
          <w:szCs w:val="16"/>
        </w:rPr>
      </w:pPr>
      <w:r w:rsidRPr="00C87EFF" w:rsidDel="00F6751B">
        <w:rPr>
          <w:rFonts w:ascii="Arial" w:hAnsi="Arial" w:cs="Arial"/>
          <w:sz w:val="16"/>
          <w:szCs w:val="16"/>
        </w:rPr>
        <w:t xml:space="preserve"> </w:t>
      </w:r>
      <w:r>
        <w:rPr>
          <w:rFonts w:ascii="Arial" w:hAnsi="Arial" w:cs="Arial"/>
          <w:sz w:val="16"/>
          <w:szCs w:val="16"/>
        </w:rPr>
        <w:t>(page 2 of the ‘</w:t>
      </w:r>
      <w:r w:rsidRPr="00170F45">
        <w:rPr>
          <w:rFonts w:ascii="Arial" w:hAnsi="Arial" w:cs="Arial"/>
          <w:i/>
          <w:sz w:val="16"/>
          <w:szCs w:val="16"/>
        </w:rPr>
        <w:t>Ministerial guidelines for assessment of environmental effects under the Environment Effects Act 1978</w:t>
      </w:r>
      <w:r>
        <w:rPr>
          <w:rFonts w:ascii="Arial" w:hAnsi="Arial" w:cs="Arial"/>
          <w:sz w:val="16"/>
          <w:szCs w:val="16"/>
        </w:rPr>
        <w:t>’, available on the DTPLI website).</w:t>
      </w:r>
    </w:p>
  </w:footnote>
  <w:footnote w:id="2">
    <w:p w:rsidR="004B33DE" w:rsidRDefault="004B33DE" w:rsidP="00735DD4">
      <w:pPr>
        <w:pStyle w:val="FootnoteText"/>
        <w:tabs>
          <w:tab w:val="left" w:pos="993"/>
        </w:tabs>
      </w:pPr>
      <w:r>
        <w:rPr>
          <w:rStyle w:val="FootnoteReference"/>
        </w:rPr>
        <w:footnoteRef/>
      </w:r>
      <w:r>
        <w:t xml:space="preserve"> </w:t>
      </w:r>
      <w:r w:rsidRPr="00441392">
        <w:rPr>
          <w:rFonts w:ascii="Arial" w:hAnsi="Arial" w:cs="Arial"/>
          <w:sz w:val="18"/>
          <w:szCs w:val="22"/>
          <w:lang w:val="en-US"/>
        </w:rPr>
        <w:t>Ultimately it is the proponent’s responsibility to ensure that adequate studies are undertaken and reported to support the assessment of environmental effects.</w:t>
      </w:r>
    </w:p>
  </w:footnote>
  <w:footnote w:id="3">
    <w:p w:rsidR="004B33DE" w:rsidRPr="00CE7665" w:rsidRDefault="004B33DE" w:rsidP="00DA4D43">
      <w:pPr>
        <w:spacing w:before="0" w:after="60"/>
        <w:rPr>
          <w:rFonts w:ascii="Arial" w:hAnsi="Arial" w:cs="Arial"/>
          <w:sz w:val="16"/>
          <w:szCs w:val="16"/>
        </w:rPr>
      </w:pPr>
      <w:r w:rsidRPr="00CE7665">
        <w:rPr>
          <w:rStyle w:val="FootnoteReference"/>
          <w:rFonts w:ascii="Arial" w:hAnsi="Arial" w:cs="Arial"/>
          <w:sz w:val="16"/>
          <w:szCs w:val="16"/>
        </w:rPr>
        <w:footnoteRef/>
      </w:r>
      <w:r w:rsidRPr="00CE7665">
        <w:rPr>
          <w:rStyle w:val="FootnoteReference"/>
          <w:rFonts w:ascii="Arial" w:hAnsi="Arial" w:cs="Arial"/>
          <w:sz w:val="16"/>
          <w:szCs w:val="16"/>
        </w:rPr>
        <w:t xml:space="preserve"> </w:t>
      </w:r>
      <w:r w:rsidRPr="00CE7665">
        <w:rPr>
          <w:rFonts w:ascii="Arial" w:hAnsi="Arial" w:cs="Arial"/>
          <w:sz w:val="16"/>
          <w:szCs w:val="16"/>
        </w:rPr>
        <w:t xml:space="preserve">Page 14 of the </w:t>
      </w:r>
      <w:r w:rsidRPr="00CE7665">
        <w:rPr>
          <w:rFonts w:ascii="Arial" w:hAnsi="Arial" w:cs="Arial"/>
          <w:i/>
          <w:sz w:val="16"/>
          <w:szCs w:val="16"/>
        </w:rPr>
        <w:t>Ministerial Guidelines</w:t>
      </w:r>
      <w:r w:rsidRPr="00CE7665">
        <w:rPr>
          <w:rFonts w:ascii="Arial" w:hAnsi="Arial" w:cs="Arial"/>
          <w:sz w:val="16"/>
          <w:szCs w:val="16"/>
        </w:rPr>
        <w:t>:</w:t>
      </w:r>
    </w:p>
    <w:p w:rsidR="004B33DE" w:rsidRPr="00CE7665" w:rsidRDefault="004B33DE" w:rsidP="00DA4D43">
      <w:pPr>
        <w:spacing w:before="0" w:line="240" w:lineRule="auto"/>
        <w:ind w:left="170"/>
        <w:rPr>
          <w:rFonts w:ascii="Arial" w:hAnsi="Arial" w:cs="Arial"/>
          <w:sz w:val="16"/>
          <w:szCs w:val="16"/>
        </w:rPr>
      </w:pPr>
      <w:r w:rsidRPr="00CE7665">
        <w:rPr>
          <w:rFonts w:ascii="Arial" w:hAnsi="Arial" w:cs="Arial"/>
          <w:sz w:val="16"/>
          <w:szCs w:val="16"/>
        </w:rPr>
        <w:t xml:space="preserve"> “A </w:t>
      </w:r>
      <w:r w:rsidRPr="00CE7665">
        <w:rPr>
          <w:rFonts w:ascii="Arial" w:hAnsi="Arial" w:cs="Arial"/>
          <w:i/>
          <w:sz w:val="16"/>
          <w:szCs w:val="16"/>
        </w:rPr>
        <w:t>systems</w:t>
      </w:r>
      <w:r w:rsidRPr="00CE7665">
        <w:rPr>
          <w:rFonts w:ascii="Arial" w:hAnsi="Arial" w:cs="Arial"/>
          <w:sz w:val="16"/>
          <w:szCs w:val="16"/>
        </w:rPr>
        <w:t xml:space="preserve"> approach involves the consideration of potentially affected environmental systems and interacting environmental elements and processes. This will enable potential interdependencies to be identified, helping to focus relevant investigations and identify opportunities to avoid, mitigate or manage adverse effects. An inter-disciplinary approach should be adopted where appropriate.</w:t>
      </w:r>
    </w:p>
    <w:p w:rsidR="004B33DE" w:rsidRPr="00CE7665" w:rsidRDefault="004B33DE" w:rsidP="00DA4D43">
      <w:pPr>
        <w:spacing w:line="240" w:lineRule="auto"/>
        <w:ind w:left="170"/>
        <w:rPr>
          <w:rFonts w:ascii="Arial" w:hAnsi="Arial" w:cs="Arial"/>
          <w:sz w:val="16"/>
          <w:szCs w:val="16"/>
        </w:rPr>
      </w:pPr>
      <w:r w:rsidRPr="00CE7665">
        <w:rPr>
          <w:rFonts w:ascii="Arial" w:hAnsi="Arial" w:cs="Arial"/>
          <w:sz w:val="16"/>
          <w:szCs w:val="16"/>
        </w:rPr>
        <w:t xml:space="preserve">A </w:t>
      </w:r>
      <w:r w:rsidRPr="00CE7665">
        <w:rPr>
          <w:rFonts w:ascii="Arial" w:hAnsi="Arial" w:cs="Arial"/>
          <w:i/>
          <w:sz w:val="16"/>
          <w:szCs w:val="16"/>
        </w:rPr>
        <w:t>risk-based</w:t>
      </w:r>
      <w:r w:rsidRPr="00CE7665">
        <w:rPr>
          <w:rFonts w:ascii="Arial" w:hAnsi="Arial" w:cs="Arial"/>
          <w:sz w:val="16"/>
          <w:szCs w:val="16"/>
        </w:rPr>
        <w:t xml:space="preserve"> approach should be adopted in the assessment of environmental effects so that suitable, intensive, best practice methods can be applied to accurately assess those matters that involve relatively high levels of risk of significant adverse effects and guide the design of strategies to manage these risks. Simpler or less comprehensive methods of investigation may be applied to matters that can be shown to involve lower levels of risk.</w:t>
      </w:r>
    </w:p>
    <w:p w:rsidR="004B33DE" w:rsidRPr="00E86C59" w:rsidRDefault="004B33DE" w:rsidP="00CE7665">
      <w:pPr>
        <w:pStyle w:val="FootnoteText"/>
        <w:ind w:left="170" w:hanging="28"/>
        <w:rPr>
          <w:rFonts w:ascii="Arial" w:hAnsi="Arial" w:cs="Arial"/>
          <w:sz w:val="16"/>
          <w:szCs w:val="16"/>
        </w:rPr>
      </w:pPr>
      <w:r w:rsidRPr="00CE7665">
        <w:rPr>
          <w:rFonts w:ascii="Arial" w:hAnsi="Arial" w:cs="Arial"/>
          <w:sz w:val="16"/>
          <w:szCs w:val="16"/>
        </w:rPr>
        <w:t>Implementation of a risk-based approach means that a staged study design may be appropriate.  The initial phase of investigation should characterise environmental assets that may be affected, potential threats arising from a project, and the potential environmental consequences. This phase should enable the design of any necessary further studies proportionate to the risk to analyse the consequences and likelihood of adverse effects.”</w:t>
      </w:r>
    </w:p>
  </w:footnote>
  <w:footnote w:id="4">
    <w:p w:rsidR="004B33DE" w:rsidRDefault="004B33DE">
      <w:pPr>
        <w:pStyle w:val="FootnoteText"/>
      </w:pPr>
      <w:r>
        <w:rPr>
          <w:rStyle w:val="FootnoteReference"/>
        </w:rPr>
        <w:footnoteRef/>
      </w:r>
      <w:r>
        <w:t xml:space="preserve">  </w:t>
      </w:r>
      <w:r w:rsidRPr="00E40119">
        <w:rPr>
          <w:rFonts w:asciiTheme="minorHAnsi" w:hAnsiTheme="minorHAnsi" w:cstheme="minorHAnsi"/>
          <w:sz w:val="18"/>
          <w:szCs w:val="18"/>
        </w:rPr>
        <w:t xml:space="preserve">DEPI </w:t>
      </w:r>
      <w:r>
        <w:rPr>
          <w:rFonts w:asciiTheme="minorHAnsi" w:hAnsiTheme="minorHAnsi" w:cstheme="minorHAnsi"/>
          <w:sz w:val="18"/>
          <w:szCs w:val="18"/>
        </w:rPr>
        <w:t>Department of Environment and Primary Industries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DE" w:rsidRDefault="004B33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DE" w:rsidRDefault="004B33DE">
    <w:pPr>
      <w:pStyle w:val="Header"/>
      <w:rPr>
        <w:sz w:val="22"/>
      </w:rPr>
    </w:pPr>
    <w:r>
      <w:rPr>
        <w:sz w:val="22"/>
      </w:rPr>
      <w:t>Draft Assessment Guidelines – Shaw River Power Station Project EES</w:t>
    </w:r>
  </w:p>
  <w:p w:rsidR="004B33DE" w:rsidRDefault="004B33DE">
    <w:pPr>
      <w:pStyle w:val="Header"/>
      <w:rPr>
        <w:sz w:val="22"/>
      </w:rPr>
    </w:pPr>
    <w:r>
      <w:rPr>
        <w:sz w:val="22"/>
      </w:rPr>
      <w:t>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DE" w:rsidRPr="00E81EA7" w:rsidRDefault="004B33DE" w:rsidP="00E81EA7">
    <w:pPr>
      <w:pStyle w:val="Header"/>
      <w:jc w:val="center"/>
      <w:rPr>
        <w:b/>
        <w:i w:val="0"/>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8062"/>
      <w:docPartObj>
        <w:docPartGallery w:val="Page Numbers (Top of Page)"/>
        <w:docPartUnique/>
      </w:docPartObj>
    </w:sdtPr>
    <w:sdtEndPr/>
    <w:sdtContent>
      <w:p w:rsidR="004B33DE" w:rsidRPr="00C1740C" w:rsidRDefault="004B33DE" w:rsidP="00C1740C">
        <w:pPr>
          <w:pStyle w:val="Header"/>
          <w:jc w:val="center"/>
          <w:rPr>
            <w:rFonts w:ascii="Arial" w:hAnsi="Arial" w:cs="Arial"/>
            <w:noProof/>
            <w:color w:val="7F7F7F"/>
            <w:sz w:val="21"/>
            <w:szCs w:val="21"/>
          </w:rPr>
        </w:pPr>
        <w:r w:rsidRPr="005C7DE2">
          <w:rPr>
            <w:rFonts w:ascii="Arial" w:hAnsi="Arial" w:cs="Arial"/>
            <w:noProof/>
            <w:color w:val="7F7F7F"/>
            <w:sz w:val="21"/>
            <w:szCs w:val="21"/>
          </w:rPr>
          <w:t>Kilmore Wallan Bypass EES - Scoping Requirements</w:t>
        </w:r>
      </w:p>
    </w:sdtContent>
  </w:sdt>
  <w:p w:rsidR="004B33DE" w:rsidRDefault="004B33DE">
    <w:pPr>
      <w:pStyle w:val="Header"/>
      <w:rPr>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3DE" w:rsidRPr="005C7DE2" w:rsidRDefault="004B33DE" w:rsidP="005C7DE2">
    <w:pPr>
      <w:pStyle w:val="Header"/>
      <w:jc w:val="center"/>
      <w:rPr>
        <w:rFonts w:ascii="Arial" w:hAnsi="Arial" w:cs="Arial"/>
        <w:noProof/>
        <w:color w:val="7F7F7F"/>
        <w:sz w:val="21"/>
        <w:szCs w:val="21"/>
      </w:rPr>
    </w:pPr>
    <w:r w:rsidRPr="005C7DE2">
      <w:rPr>
        <w:rFonts w:ascii="Arial" w:hAnsi="Arial" w:cs="Arial"/>
        <w:noProof/>
        <w:color w:val="7F7F7F"/>
        <w:sz w:val="21"/>
        <w:szCs w:val="21"/>
      </w:rPr>
      <w:t>Kilmore Wallan Bypass EES - Draft Scoping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578F57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BDE72B6"/>
    <w:multiLevelType w:val="hybridMultilevel"/>
    <w:tmpl w:val="529A3A42"/>
    <w:lvl w:ilvl="0" w:tplc="F084766C">
      <w:start w:val="1"/>
      <w:numFmt w:val="decimal"/>
      <w:pStyle w:val="Parah0number"/>
      <w:lvlText w:val="%1."/>
      <w:lvlJc w:val="left"/>
      <w:pPr>
        <w:tabs>
          <w:tab w:val="num" w:pos="897"/>
        </w:tabs>
        <w:ind w:left="897" w:hanging="357"/>
      </w:pPr>
      <w:rPr>
        <w:rFonts w:hint="default"/>
        <w:i w:val="0"/>
        <w:color w:val="auto"/>
      </w:rPr>
    </w:lvl>
    <w:lvl w:ilvl="1" w:tplc="0C090001">
      <w:start w:val="1"/>
      <w:numFmt w:val="bullet"/>
      <w:lvlText w:val=""/>
      <w:lvlJc w:val="left"/>
      <w:pPr>
        <w:tabs>
          <w:tab w:val="num" w:pos="1440"/>
        </w:tabs>
        <w:ind w:left="1440" w:hanging="360"/>
      </w:pPr>
      <w:rPr>
        <w:rFonts w:ascii="Symbol" w:hAnsi="Symbol" w:hint="default"/>
        <w:i w:val="0"/>
        <w:color w:val="auto"/>
      </w:rPr>
    </w:lvl>
    <w:lvl w:ilvl="2" w:tplc="0C09001B">
      <w:start w:val="1"/>
      <w:numFmt w:val="lowerRoman"/>
      <w:lvlText w:val="%3."/>
      <w:lvlJc w:val="right"/>
      <w:pPr>
        <w:tabs>
          <w:tab w:val="num" w:pos="2160"/>
        </w:tabs>
        <w:ind w:left="2160" w:hanging="180"/>
      </w:pPr>
      <w:rPr>
        <w:rFonts w:hint="default"/>
        <w:i w:val="0"/>
        <w:color w:val="auto"/>
      </w:rPr>
    </w:lvl>
    <w:lvl w:ilvl="3" w:tplc="0C090001">
      <w:start w:val="1"/>
      <w:numFmt w:val="bullet"/>
      <w:lvlText w:val=""/>
      <w:lvlJc w:val="left"/>
      <w:pPr>
        <w:tabs>
          <w:tab w:val="num" w:pos="2880"/>
        </w:tabs>
        <w:ind w:left="2880" w:hanging="360"/>
      </w:pPr>
      <w:rPr>
        <w:rFonts w:ascii="Symbol" w:hAnsi="Symbol" w:hint="default"/>
        <w:i w:val="0"/>
        <w:color w:val="auto"/>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E0C11E4"/>
    <w:multiLevelType w:val="singleLevel"/>
    <w:tmpl w:val="30C8CAC4"/>
    <w:lvl w:ilvl="0">
      <w:start w:val="1"/>
      <w:numFmt w:val="bullet"/>
      <w:lvlText w:val=""/>
      <w:lvlJc w:val="left"/>
      <w:pPr>
        <w:tabs>
          <w:tab w:val="num" w:pos="360"/>
        </w:tabs>
        <w:ind w:left="360" w:hanging="360"/>
      </w:pPr>
      <w:rPr>
        <w:rFonts w:ascii="Symbol" w:hAnsi="Symbol" w:hint="default"/>
      </w:rPr>
    </w:lvl>
  </w:abstractNum>
  <w:abstractNum w:abstractNumId="3">
    <w:nsid w:val="0E1C78F4"/>
    <w:multiLevelType w:val="hybridMultilevel"/>
    <w:tmpl w:val="FD0C4212"/>
    <w:lvl w:ilvl="0" w:tplc="0C090001">
      <w:numFmt w:val="bullet"/>
      <w:lvlText w:val="-"/>
      <w:lvlJc w:val="left"/>
      <w:pPr>
        <w:tabs>
          <w:tab w:val="num" w:pos="720"/>
        </w:tabs>
        <w:ind w:left="720" w:hanging="360"/>
      </w:pPr>
      <w:rPr>
        <w:rFonts w:ascii="Arial Narrow" w:eastAsia="Gigi" w:hAnsi="Arial Narrow" w:cs="Arial" w:hint="default"/>
        <w:color w:val="auto"/>
        <w:sz w:val="16"/>
      </w:rPr>
    </w:lvl>
    <w:lvl w:ilvl="1" w:tplc="FFFFFFFF">
      <w:numFmt w:val="bullet"/>
      <w:lvlText w:val="-"/>
      <w:lvlJc w:val="left"/>
      <w:pPr>
        <w:tabs>
          <w:tab w:val="num" w:pos="1800"/>
        </w:tabs>
        <w:ind w:left="1800" w:hanging="360"/>
      </w:pPr>
      <w:rPr>
        <w:rFonts w:ascii="Arial" w:eastAsia="Times New Roman" w:hAnsi="Arial" w:cs="Arial" w:hint="default"/>
        <w:sz w:val="16"/>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0BE751A"/>
    <w:multiLevelType w:val="multilevel"/>
    <w:tmpl w:val="DDDE43CE"/>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8C50242"/>
    <w:multiLevelType w:val="hybridMultilevel"/>
    <w:tmpl w:val="E0D6027C"/>
    <w:lvl w:ilvl="0" w:tplc="8342E3A2">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A0349"/>
    <w:multiLevelType w:val="hybridMultilevel"/>
    <w:tmpl w:val="00E6E6E8"/>
    <w:lvl w:ilvl="0" w:tplc="03DA3AC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C543B7"/>
    <w:multiLevelType w:val="hybridMultilevel"/>
    <w:tmpl w:val="0944AFC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130B95"/>
    <w:multiLevelType w:val="hybridMultilevel"/>
    <w:tmpl w:val="F4DE8D82"/>
    <w:lvl w:ilvl="0" w:tplc="E2FEDD14">
      <w:start w:val="1"/>
      <w:numFmt w:val="bullet"/>
      <w:lvlText w:val=""/>
      <w:lvlJc w:val="left"/>
      <w:pPr>
        <w:tabs>
          <w:tab w:val="num" w:pos="717"/>
        </w:tabs>
        <w:ind w:left="717" w:hanging="360"/>
      </w:pPr>
      <w:rPr>
        <w:rFonts w:ascii="Symbol" w:hAnsi="Symbol" w:hint="default"/>
        <w:sz w:val="16"/>
      </w:rPr>
    </w:lvl>
    <w:lvl w:ilvl="1" w:tplc="0C090001">
      <w:numFmt w:val="bullet"/>
      <w:lvlText w:val="-"/>
      <w:lvlJc w:val="left"/>
      <w:pPr>
        <w:tabs>
          <w:tab w:val="num" w:pos="1797"/>
        </w:tabs>
        <w:ind w:left="1797" w:hanging="360"/>
      </w:pPr>
      <w:rPr>
        <w:rFonts w:ascii="Arial Narrow" w:eastAsia="Gigi" w:hAnsi="Arial Narrow" w:cs="Arial" w:hint="default"/>
        <w:color w:val="auto"/>
        <w:sz w:val="16"/>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nsid w:val="2A024895"/>
    <w:multiLevelType w:val="singleLevel"/>
    <w:tmpl w:val="00000000"/>
    <w:lvl w:ilvl="0">
      <w:start w:val="1"/>
      <w:numFmt w:val="bullet"/>
      <w:pStyle w:val="List"/>
      <w:lvlText w:val=""/>
      <w:lvlJc w:val="left"/>
      <w:pPr>
        <w:tabs>
          <w:tab w:val="num" w:pos="644"/>
        </w:tabs>
        <w:ind w:left="510" w:hanging="226"/>
      </w:pPr>
      <w:rPr>
        <w:rFonts w:ascii="Wingdings" w:hAnsi="Wingdings" w:hint="default"/>
        <w:effect w:val="lights"/>
      </w:rPr>
    </w:lvl>
  </w:abstractNum>
  <w:abstractNum w:abstractNumId="10">
    <w:nsid w:val="2BAB6CAB"/>
    <w:multiLevelType w:val="singleLevel"/>
    <w:tmpl w:val="30C8CAC4"/>
    <w:lvl w:ilvl="0">
      <w:start w:val="1"/>
      <w:numFmt w:val="bullet"/>
      <w:lvlText w:val=""/>
      <w:lvlJc w:val="left"/>
      <w:pPr>
        <w:tabs>
          <w:tab w:val="num" w:pos="360"/>
        </w:tabs>
        <w:ind w:left="360" w:hanging="360"/>
      </w:pPr>
      <w:rPr>
        <w:rFonts w:ascii="Symbol" w:hAnsi="Symbol" w:hint="default"/>
      </w:rPr>
    </w:lvl>
  </w:abstractNum>
  <w:abstractNum w:abstractNumId="11">
    <w:nsid w:val="2C7842AC"/>
    <w:multiLevelType w:val="singleLevel"/>
    <w:tmpl w:val="30C8CAC4"/>
    <w:lvl w:ilvl="0">
      <w:start w:val="1"/>
      <w:numFmt w:val="bullet"/>
      <w:lvlText w:val=""/>
      <w:lvlJc w:val="left"/>
      <w:pPr>
        <w:tabs>
          <w:tab w:val="num" w:pos="360"/>
        </w:tabs>
        <w:ind w:left="360" w:hanging="360"/>
      </w:pPr>
      <w:rPr>
        <w:rFonts w:ascii="Symbol" w:hAnsi="Symbol" w:hint="default"/>
      </w:rPr>
    </w:lvl>
  </w:abstractNum>
  <w:abstractNum w:abstractNumId="12">
    <w:nsid w:val="330C06D9"/>
    <w:multiLevelType w:val="hybridMultilevel"/>
    <w:tmpl w:val="96C6D10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36284D79"/>
    <w:multiLevelType w:val="hybridMultilevel"/>
    <w:tmpl w:val="B10CA27A"/>
    <w:lvl w:ilvl="0" w:tplc="FFFFFFFF">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4">
    <w:nsid w:val="363B3356"/>
    <w:multiLevelType w:val="hybridMultilevel"/>
    <w:tmpl w:val="68C0F0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83E6D1E"/>
    <w:multiLevelType w:val="singleLevel"/>
    <w:tmpl w:val="789C6EBC"/>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3AED5BF2"/>
    <w:multiLevelType w:val="hybridMultilevel"/>
    <w:tmpl w:val="2A0EE59E"/>
    <w:lvl w:ilvl="0" w:tplc="FFFFFFFF">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6652072"/>
    <w:multiLevelType w:val="hybridMultilevel"/>
    <w:tmpl w:val="D6981F0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3267255"/>
    <w:multiLevelType w:val="multilevel"/>
    <w:tmpl w:val="949C926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AU"/>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7FA94017"/>
    <w:multiLevelType w:val="hybridMultilevel"/>
    <w:tmpl w:val="4ADC568A"/>
    <w:lvl w:ilvl="0" w:tplc="0C090001">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15"/>
  </w:num>
  <w:num w:numId="4">
    <w:abstractNumId w:val="10"/>
  </w:num>
  <w:num w:numId="5">
    <w:abstractNumId w:val="11"/>
  </w:num>
  <w:num w:numId="6">
    <w:abstractNumId w:val="2"/>
  </w:num>
  <w:num w:numId="7">
    <w:abstractNumId w:val="1"/>
  </w:num>
  <w:num w:numId="8">
    <w:abstractNumId w:val="12"/>
  </w:num>
  <w:num w:numId="9">
    <w:abstractNumId w:val="18"/>
  </w:num>
  <w:num w:numId="10">
    <w:abstractNumId w:val="17"/>
  </w:num>
  <w:num w:numId="11">
    <w:abstractNumId w:val="14"/>
  </w:num>
  <w:num w:numId="12">
    <w:abstractNumId w:val="4"/>
  </w:num>
  <w:num w:numId="13">
    <w:abstractNumId w:val="19"/>
  </w:num>
  <w:num w:numId="14">
    <w:abstractNumId w:val="8"/>
  </w:num>
  <w:num w:numId="15">
    <w:abstractNumId w:val="5"/>
  </w:num>
  <w:num w:numId="16">
    <w:abstractNumId w:val="13"/>
  </w:num>
  <w:num w:numId="17">
    <w:abstractNumId w:val="7"/>
  </w:num>
  <w:num w:numId="18">
    <w:abstractNumId w:val="3"/>
  </w:num>
  <w:num w:numId="19">
    <w:abstractNumId w:val="6"/>
  </w:num>
  <w:num w:numId="20">
    <w:abstractNumId w:val="16"/>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6" w:dllVersion="2"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97"/>
    <w:rsid w:val="00001B1C"/>
    <w:rsid w:val="000049A2"/>
    <w:rsid w:val="00005391"/>
    <w:rsid w:val="00005683"/>
    <w:rsid w:val="00006607"/>
    <w:rsid w:val="000079D6"/>
    <w:rsid w:val="000122F3"/>
    <w:rsid w:val="000134B8"/>
    <w:rsid w:val="000153E3"/>
    <w:rsid w:val="00017CBF"/>
    <w:rsid w:val="00020B7A"/>
    <w:rsid w:val="00021F27"/>
    <w:rsid w:val="000238B2"/>
    <w:rsid w:val="000239D2"/>
    <w:rsid w:val="00025CBB"/>
    <w:rsid w:val="0002712F"/>
    <w:rsid w:val="00030753"/>
    <w:rsid w:val="00030F42"/>
    <w:rsid w:val="000316E0"/>
    <w:rsid w:val="00031E4E"/>
    <w:rsid w:val="0003371D"/>
    <w:rsid w:val="0003540E"/>
    <w:rsid w:val="0003600C"/>
    <w:rsid w:val="000371CB"/>
    <w:rsid w:val="00037816"/>
    <w:rsid w:val="00037A06"/>
    <w:rsid w:val="000476CB"/>
    <w:rsid w:val="0005015E"/>
    <w:rsid w:val="0005186A"/>
    <w:rsid w:val="000519EE"/>
    <w:rsid w:val="00052B8A"/>
    <w:rsid w:val="00052DD4"/>
    <w:rsid w:val="00052E04"/>
    <w:rsid w:val="000535DA"/>
    <w:rsid w:val="00053D7B"/>
    <w:rsid w:val="00054C48"/>
    <w:rsid w:val="000553DF"/>
    <w:rsid w:val="00056112"/>
    <w:rsid w:val="0006123A"/>
    <w:rsid w:val="00061932"/>
    <w:rsid w:val="00063124"/>
    <w:rsid w:val="00063258"/>
    <w:rsid w:val="000634DE"/>
    <w:rsid w:val="00063D10"/>
    <w:rsid w:val="00066B88"/>
    <w:rsid w:val="000707F2"/>
    <w:rsid w:val="000722A4"/>
    <w:rsid w:val="00073234"/>
    <w:rsid w:val="00073CB8"/>
    <w:rsid w:val="000749B9"/>
    <w:rsid w:val="00076354"/>
    <w:rsid w:val="00077E57"/>
    <w:rsid w:val="000805BB"/>
    <w:rsid w:val="00081AE5"/>
    <w:rsid w:val="00081DDC"/>
    <w:rsid w:val="000838C1"/>
    <w:rsid w:val="0008634B"/>
    <w:rsid w:val="0008727F"/>
    <w:rsid w:val="00091F3F"/>
    <w:rsid w:val="0009219C"/>
    <w:rsid w:val="000930EA"/>
    <w:rsid w:val="000931CC"/>
    <w:rsid w:val="00094334"/>
    <w:rsid w:val="00095AA7"/>
    <w:rsid w:val="00097426"/>
    <w:rsid w:val="000A0056"/>
    <w:rsid w:val="000A0E43"/>
    <w:rsid w:val="000A4185"/>
    <w:rsid w:val="000A5A8D"/>
    <w:rsid w:val="000A74E1"/>
    <w:rsid w:val="000B0E83"/>
    <w:rsid w:val="000B11EE"/>
    <w:rsid w:val="000B20BE"/>
    <w:rsid w:val="000B2AB4"/>
    <w:rsid w:val="000B43BE"/>
    <w:rsid w:val="000B4D9D"/>
    <w:rsid w:val="000B52EB"/>
    <w:rsid w:val="000B5F43"/>
    <w:rsid w:val="000B6626"/>
    <w:rsid w:val="000B75AA"/>
    <w:rsid w:val="000C0FA5"/>
    <w:rsid w:val="000C43A3"/>
    <w:rsid w:val="000C5E3B"/>
    <w:rsid w:val="000C6B26"/>
    <w:rsid w:val="000D2D9D"/>
    <w:rsid w:val="000D3996"/>
    <w:rsid w:val="000E0840"/>
    <w:rsid w:val="000E1F57"/>
    <w:rsid w:val="000E3D3A"/>
    <w:rsid w:val="000E4406"/>
    <w:rsid w:val="000E46B7"/>
    <w:rsid w:val="000E545E"/>
    <w:rsid w:val="000E64F9"/>
    <w:rsid w:val="000F43B9"/>
    <w:rsid w:val="000F514E"/>
    <w:rsid w:val="000F54D5"/>
    <w:rsid w:val="000F5E87"/>
    <w:rsid w:val="00100D67"/>
    <w:rsid w:val="00101166"/>
    <w:rsid w:val="00105E21"/>
    <w:rsid w:val="00106C10"/>
    <w:rsid w:val="00107468"/>
    <w:rsid w:val="001104D3"/>
    <w:rsid w:val="001104E9"/>
    <w:rsid w:val="00114672"/>
    <w:rsid w:val="001148B1"/>
    <w:rsid w:val="0012054D"/>
    <w:rsid w:val="00120642"/>
    <w:rsid w:val="00120FE8"/>
    <w:rsid w:val="001224C5"/>
    <w:rsid w:val="00122803"/>
    <w:rsid w:val="00122DE6"/>
    <w:rsid w:val="001230B7"/>
    <w:rsid w:val="0012348F"/>
    <w:rsid w:val="001243FD"/>
    <w:rsid w:val="00125725"/>
    <w:rsid w:val="0012629F"/>
    <w:rsid w:val="001304CD"/>
    <w:rsid w:val="00130AA9"/>
    <w:rsid w:val="0013230E"/>
    <w:rsid w:val="00134F0C"/>
    <w:rsid w:val="00135B41"/>
    <w:rsid w:val="00136311"/>
    <w:rsid w:val="00140F77"/>
    <w:rsid w:val="001431E1"/>
    <w:rsid w:val="00144255"/>
    <w:rsid w:val="0014657C"/>
    <w:rsid w:val="0014741D"/>
    <w:rsid w:val="00151974"/>
    <w:rsid w:val="00151A4E"/>
    <w:rsid w:val="00151C08"/>
    <w:rsid w:val="001522DD"/>
    <w:rsid w:val="0015238B"/>
    <w:rsid w:val="001525C9"/>
    <w:rsid w:val="0015307D"/>
    <w:rsid w:val="001535AF"/>
    <w:rsid w:val="001602BE"/>
    <w:rsid w:val="00161D62"/>
    <w:rsid w:val="00165DD4"/>
    <w:rsid w:val="00170F45"/>
    <w:rsid w:val="00171DEF"/>
    <w:rsid w:val="00172CEB"/>
    <w:rsid w:val="0017366C"/>
    <w:rsid w:val="001737F8"/>
    <w:rsid w:val="0017397F"/>
    <w:rsid w:val="00173CD1"/>
    <w:rsid w:val="001773AE"/>
    <w:rsid w:val="00177A3E"/>
    <w:rsid w:val="00177D3B"/>
    <w:rsid w:val="00183AF6"/>
    <w:rsid w:val="001841F1"/>
    <w:rsid w:val="001848CF"/>
    <w:rsid w:val="00187987"/>
    <w:rsid w:val="00190000"/>
    <w:rsid w:val="00191E0F"/>
    <w:rsid w:val="00195ED9"/>
    <w:rsid w:val="0019670A"/>
    <w:rsid w:val="001A2B6E"/>
    <w:rsid w:val="001A3988"/>
    <w:rsid w:val="001A4191"/>
    <w:rsid w:val="001A501B"/>
    <w:rsid w:val="001A5F58"/>
    <w:rsid w:val="001A676B"/>
    <w:rsid w:val="001A6E84"/>
    <w:rsid w:val="001A7478"/>
    <w:rsid w:val="001B01D1"/>
    <w:rsid w:val="001B087A"/>
    <w:rsid w:val="001B147E"/>
    <w:rsid w:val="001B35EC"/>
    <w:rsid w:val="001B47AB"/>
    <w:rsid w:val="001B4DF5"/>
    <w:rsid w:val="001B6540"/>
    <w:rsid w:val="001B6C34"/>
    <w:rsid w:val="001B74BE"/>
    <w:rsid w:val="001C012B"/>
    <w:rsid w:val="001C23E9"/>
    <w:rsid w:val="001C691A"/>
    <w:rsid w:val="001C77E4"/>
    <w:rsid w:val="001C7A2C"/>
    <w:rsid w:val="001D1B2E"/>
    <w:rsid w:val="001D5BC9"/>
    <w:rsid w:val="001E2766"/>
    <w:rsid w:val="001E350B"/>
    <w:rsid w:val="001E481D"/>
    <w:rsid w:val="001E5BE1"/>
    <w:rsid w:val="001E7014"/>
    <w:rsid w:val="001F15AF"/>
    <w:rsid w:val="001F18AF"/>
    <w:rsid w:val="001F3607"/>
    <w:rsid w:val="001F3B06"/>
    <w:rsid w:val="001F4F10"/>
    <w:rsid w:val="001F55ED"/>
    <w:rsid w:val="001F6001"/>
    <w:rsid w:val="001F6D7D"/>
    <w:rsid w:val="00200752"/>
    <w:rsid w:val="002008C0"/>
    <w:rsid w:val="00204149"/>
    <w:rsid w:val="002043D6"/>
    <w:rsid w:val="002075D1"/>
    <w:rsid w:val="0021023E"/>
    <w:rsid w:val="00210C49"/>
    <w:rsid w:val="00211B4C"/>
    <w:rsid w:val="00211D39"/>
    <w:rsid w:val="00213E46"/>
    <w:rsid w:val="00213E74"/>
    <w:rsid w:val="00214EB3"/>
    <w:rsid w:val="0021722C"/>
    <w:rsid w:val="0022015A"/>
    <w:rsid w:val="00220723"/>
    <w:rsid w:val="00221493"/>
    <w:rsid w:val="00223D11"/>
    <w:rsid w:val="00223ED8"/>
    <w:rsid w:val="00224DD0"/>
    <w:rsid w:val="00224E3E"/>
    <w:rsid w:val="00231031"/>
    <w:rsid w:val="0023325C"/>
    <w:rsid w:val="002335FA"/>
    <w:rsid w:val="002353E9"/>
    <w:rsid w:val="00235B3D"/>
    <w:rsid w:val="00236193"/>
    <w:rsid w:val="002375D8"/>
    <w:rsid w:val="00240C70"/>
    <w:rsid w:val="0024267A"/>
    <w:rsid w:val="00242B8B"/>
    <w:rsid w:val="00245B98"/>
    <w:rsid w:val="0024738D"/>
    <w:rsid w:val="00251B62"/>
    <w:rsid w:val="0025298A"/>
    <w:rsid w:val="00252E56"/>
    <w:rsid w:val="00252F4C"/>
    <w:rsid w:val="0025508E"/>
    <w:rsid w:val="00260AA1"/>
    <w:rsid w:val="002611FC"/>
    <w:rsid w:val="002627FE"/>
    <w:rsid w:val="00264EAC"/>
    <w:rsid w:val="00265AEC"/>
    <w:rsid w:val="00265C5D"/>
    <w:rsid w:val="00270074"/>
    <w:rsid w:val="002712A9"/>
    <w:rsid w:val="002712B8"/>
    <w:rsid w:val="00272863"/>
    <w:rsid w:val="00275978"/>
    <w:rsid w:val="00275A19"/>
    <w:rsid w:val="00286A1C"/>
    <w:rsid w:val="00286F59"/>
    <w:rsid w:val="0028739A"/>
    <w:rsid w:val="00287435"/>
    <w:rsid w:val="002A5171"/>
    <w:rsid w:val="002A5218"/>
    <w:rsid w:val="002B4A34"/>
    <w:rsid w:val="002B4D6E"/>
    <w:rsid w:val="002B5159"/>
    <w:rsid w:val="002C195C"/>
    <w:rsid w:val="002C240B"/>
    <w:rsid w:val="002C313E"/>
    <w:rsid w:val="002C4EF4"/>
    <w:rsid w:val="002C52DB"/>
    <w:rsid w:val="002C6D63"/>
    <w:rsid w:val="002D047E"/>
    <w:rsid w:val="002D1786"/>
    <w:rsid w:val="002D2EA7"/>
    <w:rsid w:val="002D41FF"/>
    <w:rsid w:val="002D43A4"/>
    <w:rsid w:val="002D76AC"/>
    <w:rsid w:val="002E0954"/>
    <w:rsid w:val="002E0AD2"/>
    <w:rsid w:val="002E23BD"/>
    <w:rsid w:val="002E58E1"/>
    <w:rsid w:val="002E64E8"/>
    <w:rsid w:val="002E755C"/>
    <w:rsid w:val="002F1941"/>
    <w:rsid w:val="002F1D49"/>
    <w:rsid w:val="002F2E5E"/>
    <w:rsid w:val="002F43F3"/>
    <w:rsid w:val="002F742C"/>
    <w:rsid w:val="002F7B78"/>
    <w:rsid w:val="00301527"/>
    <w:rsid w:val="00305C85"/>
    <w:rsid w:val="00306304"/>
    <w:rsid w:val="0031086B"/>
    <w:rsid w:val="00310A54"/>
    <w:rsid w:val="00310CD8"/>
    <w:rsid w:val="00310CEA"/>
    <w:rsid w:val="00310EB2"/>
    <w:rsid w:val="003126D2"/>
    <w:rsid w:val="0031406B"/>
    <w:rsid w:val="00314B67"/>
    <w:rsid w:val="003176FD"/>
    <w:rsid w:val="003200DB"/>
    <w:rsid w:val="003208A8"/>
    <w:rsid w:val="00320E50"/>
    <w:rsid w:val="00321C30"/>
    <w:rsid w:val="00325F61"/>
    <w:rsid w:val="00326615"/>
    <w:rsid w:val="00332965"/>
    <w:rsid w:val="00333848"/>
    <w:rsid w:val="0033399A"/>
    <w:rsid w:val="00333CF6"/>
    <w:rsid w:val="00336728"/>
    <w:rsid w:val="0033721C"/>
    <w:rsid w:val="0034025D"/>
    <w:rsid w:val="00343B3F"/>
    <w:rsid w:val="003441D6"/>
    <w:rsid w:val="003457BD"/>
    <w:rsid w:val="00345B2B"/>
    <w:rsid w:val="0035024E"/>
    <w:rsid w:val="00350A1F"/>
    <w:rsid w:val="00351642"/>
    <w:rsid w:val="00353972"/>
    <w:rsid w:val="003563D2"/>
    <w:rsid w:val="00356819"/>
    <w:rsid w:val="003610C5"/>
    <w:rsid w:val="00364956"/>
    <w:rsid w:val="00364CF1"/>
    <w:rsid w:val="0036711C"/>
    <w:rsid w:val="00367ABC"/>
    <w:rsid w:val="00372757"/>
    <w:rsid w:val="00372906"/>
    <w:rsid w:val="00373CE6"/>
    <w:rsid w:val="00377153"/>
    <w:rsid w:val="003801CF"/>
    <w:rsid w:val="003802A4"/>
    <w:rsid w:val="003805E3"/>
    <w:rsid w:val="00380A5E"/>
    <w:rsid w:val="00383EF3"/>
    <w:rsid w:val="00384A5D"/>
    <w:rsid w:val="00385132"/>
    <w:rsid w:val="00385399"/>
    <w:rsid w:val="00385BAA"/>
    <w:rsid w:val="00387290"/>
    <w:rsid w:val="00387E6C"/>
    <w:rsid w:val="00390902"/>
    <w:rsid w:val="00392EBE"/>
    <w:rsid w:val="00397179"/>
    <w:rsid w:val="003A0EC8"/>
    <w:rsid w:val="003A4CBA"/>
    <w:rsid w:val="003A52A2"/>
    <w:rsid w:val="003A6BBA"/>
    <w:rsid w:val="003A794E"/>
    <w:rsid w:val="003B10C5"/>
    <w:rsid w:val="003B1ED9"/>
    <w:rsid w:val="003B43C4"/>
    <w:rsid w:val="003B670D"/>
    <w:rsid w:val="003C0ED5"/>
    <w:rsid w:val="003C1244"/>
    <w:rsid w:val="003C4938"/>
    <w:rsid w:val="003C5829"/>
    <w:rsid w:val="003C6637"/>
    <w:rsid w:val="003C7B95"/>
    <w:rsid w:val="003D0FA3"/>
    <w:rsid w:val="003D1FB2"/>
    <w:rsid w:val="003D4221"/>
    <w:rsid w:val="003D4B45"/>
    <w:rsid w:val="003D4C3C"/>
    <w:rsid w:val="003D7B3C"/>
    <w:rsid w:val="003E1F1E"/>
    <w:rsid w:val="003E6B12"/>
    <w:rsid w:val="003E77E0"/>
    <w:rsid w:val="003F3BA8"/>
    <w:rsid w:val="003F5CE8"/>
    <w:rsid w:val="003F7647"/>
    <w:rsid w:val="004013B1"/>
    <w:rsid w:val="00406A5B"/>
    <w:rsid w:val="00406AB4"/>
    <w:rsid w:val="00407178"/>
    <w:rsid w:val="004119C2"/>
    <w:rsid w:val="004119D9"/>
    <w:rsid w:val="00417BEE"/>
    <w:rsid w:val="00417F70"/>
    <w:rsid w:val="004213C9"/>
    <w:rsid w:val="00423AC8"/>
    <w:rsid w:val="00424513"/>
    <w:rsid w:val="00426713"/>
    <w:rsid w:val="00426B10"/>
    <w:rsid w:val="00430BC7"/>
    <w:rsid w:val="00431CA1"/>
    <w:rsid w:val="00440FDA"/>
    <w:rsid w:val="0044136C"/>
    <w:rsid w:val="00441392"/>
    <w:rsid w:val="00442321"/>
    <w:rsid w:val="00443BDA"/>
    <w:rsid w:val="00444997"/>
    <w:rsid w:val="0044628B"/>
    <w:rsid w:val="00446A71"/>
    <w:rsid w:val="004472AF"/>
    <w:rsid w:val="00452797"/>
    <w:rsid w:val="004533B3"/>
    <w:rsid w:val="00454049"/>
    <w:rsid w:val="00456B34"/>
    <w:rsid w:val="00465068"/>
    <w:rsid w:val="00466F86"/>
    <w:rsid w:val="004704C5"/>
    <w:rsid w:val="00470EF2"/>
    <w:rsid w:val="00472175"/>
    <w:rsid w:val="004732C3"/>
    <w:rsid w:val="004736B5"/>
    <w:rsid w:val="004738AF"/>
    <w:rsid w:val="00474C9C"/>
    <w:rsid w:val="00475959"/>
    <w:rsid w:val="00477798"/>
    <w:rsid w:val="00480142"/>
    <w:rsid w:val="004816DF"/>
    <w:rsid w:val="004830A5"/>
    <w:rsid w:val="00483F27"/>
    <w:rsid w:val="004856A4"/>
    <w:rsid w:val="004864C2"/>
    <w:rsid w:val="00486C7B"/>
    <w:rsid w:val="00486CD0"/>
    <w:rsid w:val="00492AD8"/>
    <w:rsid w:val="00495D5D"/>
    <w:rsid w:val="004A3309"/>
    <w:rsid w:val="004A4D42"/>
    <w:rsid w:val="004A5002"/>
    <w:rsid w:val="004A57FE"/>
    <w:rsid w:val="004A5939"/>
    <w:rsid w:val="004A7AC3"/>
    <w:rsid w:val="004B0AD7"/>
    <w:rsid w:val="004B0BE5"/>
    <w:rsid w:val="004B1125"/>
    <w:rsid w:val="004B2F65"/>
    <w:rsid w:val="004B33DE"/>
    <w:rsid w:val="004B4E81"/>
    <w:rsid w:val="004B62A1"/>
    <w:rsid w:val="004B79D9"/>
    <w:rsid w:val="004C04C3"/>
    <w:rsid w:val="004C057F"/>
    <w:rsid w:val="004C1960"/>
    <w:rsid w:val="004C19CA"/>
    <w:rsid w:val="004C2B4E"/>
    <w:rsid w:val="004C509E"/>
    <w:rsid w:val="004C5CEE"/>
    <w:rsid w:val="004C6652"/>
    <w:rsid w:val="004D11B1"/>
    <w:rsid w:val="004D2673"/>
    <w:rsid w:val="004D2C27"/>
    <w:rsid w:val="004D74CA"/>
    <w:rsid w:val="004D7935"/>
    <w:rsid w:val="004E2577"/>
    <w:rsid w:val="004E3195"/>
    <w:rsid w:val="004E6DD8"/>
    <w:rsid w:val="004E7011"/>
    <w:rsid w:val="004E7F66"/>
    <w:rsid w:val="004F19BC"/>
    <w:rsid w:val="004F2B8A"/>
    <w:rsid w:val="004F3121"/>
    <w:rsid w:val="004F3B8E"/>
    <w:rsid w:val="004F4F21"/>
    <w:rsid w:val="004F6544"/>
    <w:rsid w:val="004F7297"/>
    <w:rsid w:val="005019D6"/>
    <w:rsid w:val="00501FAF"/>
    <w:rsid w:val="00502C9A"/>
    <w:rsid w:val="00503000"/>
    <w:rsid w:val="00503ED8"/>
    <w:rsid w:val="00504F30"/>
    <w:rsid w:val="00507243"/>
    <w:rsid w:val="00507D8D"/>
    <w:rsid w:val="00511B52"/>
    <w:rsid w:val="00512107"/>
    <w:rsid w:val="00512574"/>
    <w:rsid w:val="005129F6"/>
    <w:rsid w:val="0051527D"/>
    <w:rsid w:val="00517AD0"/>
    <w:rsid w:val="00523F9B"/>
    <w:rsid w:val="005252B9"/>
    <w:rsid w:val="00527980"/>
    <w:rsid w:val="00532047"/>
    <w:rsid w:val="005322F3"/>
    <w:rsid w:val="005323DA"/>
    <w:rsid w:val="0053296B"/>
    <w:rsid w:val="00532EAA"/>
    <w:rsid w:val="0053489D"/>
    <w:rsid w:val="00535C47"/>
    <w:rsid w:val="00537557"/>
    <w:rsid w:val="00537642"/>
    <w:rsid w:val="0054199B"/>
    <w:rsid w:val="00545644"/>
    <w:rsid w:val="00550DF3"/>
    <w:rsid w:val="00553EDE"/>
    <w:rsid w:val="00554C74"/>
    <w:rsid w:val="005557CE"/>
    <w:rsid w:val="00563474"/>
    <w:rsid w:val="00564F27"/>
    <w:rsid w:val="00570610"/>
    <w:rsid w:val="005713DE"/>
    <w:rsid w:val="005727C8"/>
    <w:rsid w:val="00572A5D"/>
    <w:rsid w:val="00574BDB"/>
    <w:rsid w:val="005763D9"/>
    <w:rsid w:val="00580D49"/>
    <w:rsid w:val="00581433"/>
    <w:rsid w:val="00581ECE"/>
    <w:rsid w:val="005838C6"/>
    <w:rsid w:val="00583975"/>
    <w:rsid w:val="005842A6"/>
    <w:rsid w:val="005852C3"/>
    <w:rsid w:val="00585B75"/>
    <w:rsid w:val="005863D6"/>
    <w:rsid w:val="00591F55"/>
    <w:rsid w:val="0059435B"/>
    <w:rsid w:val="005945BB"/>
    <w:rsid w:val="00596CFC"/>
    <w:rsid w:val="00597770"/>
    <w:rsid w:val="005A04A5"/>
    <w:rsid w:val="005A1DB6"/>
    <w:rsid w:val="005A223E"/>
    <w:rsid w:val="005A230B"/>
    <w:rsid w:val="005A3863"/>
    <w:rsid w:val="005A40EB"/>
    <w:rsid w:val="005A4635"/>
    <w:rsid w:val="005A5588"/>
    <w:rsid w:val="005A6286"/>
    <w:rsid w:val="005B0213"/>
    <w:rsid w:val="005B059D"/>
    <w:rsid w:val="005B0BCF"/>
    <w:rsid w:val="005B2674"/>
    <w:rsid w:val="005B370B"/>
    <w:rsid w:val="005B39F3"/>
    <w:rsid w:val="005B4234"/>
    <w:rsid w:val="005B42CF"/>
    <w:rsid w:val="005B5FA0"/>
    <w:rsid w:val="005B6A52"/>
    <w:rsid w:val="005B6DCA"/>
    <w:rsid w:val="005B7D55"/>
    <w:rsid w:val="005B7EA9"/>
    <w:rsid w:val="005C3D8A"/>
    <w:rsid w:val="005C43A9"/>
    <w:rsid w:val="005C5101"/>
    <w:rsid w:val="005C5A06"/>
    <w:rsid w:val="005C74E7"/>
    <w:rsid w:val="005C7DE2"/>
    <w:rsid w:val="005D0230"/>
    <w:rsid w:val="005D038B"/>
    <w:rsid w:val="005D1717"/>
    <w:rsid w:val="005D2A47"/>
    <w:rsid w:val="005D53F1"/>
    <w:rsid w:val="005D5DD9"/>
    <w:rsid w:val="005E4060"/>
    <w:rsid w:val="005E4C1D"/>
    <w:rsid w:val="005F25A6"/>
    <w:rsid w:val="005F348C"/>
    <w:rsid w:val="005F4DAA"/>
    <w:rsid w:val="005F4FCC"/>
    <w:rsid w:val="005F671E"/>
    <w:rsid w:val="005F715C"/>
    <w:rsid w:val="005F72C2"/>
    <w:rsid w:val="00602443"/>
    <w:rsid w:val="00604C67"/>
    <w:rsid w:val="00605760"/>
    <w:rsid w:val="00605DBC"/>
    <w:rsid w:val="0060634B"/>
    <w:rsid w:val="00607479"/>
    <w:rsid w:val="00614D3C"/>
    <w:rsid w:val="0061510B"/>
    <w:rsid w:val="006168BF"/>
    <w:rsid w:val="00617D6A"/>
    <w:rsid w:val="00621622"/>
    <w:rsid w:val="00621F08"/>
    <w:rsid w:val="00622A1B"/>
    <w:rsid w:val="00622A20"/>
    <w:rsid w:val="00624DBA"/>
    <w:rsid w:val="006277E7"/>
    <w:rsid w:val="00627B1A"/>
    <w:rsid w:val="006301F7"/>
    <w:rsid w:val="00630B3C"/>
    <w:rsid w:val="006316CF"/>
    <w:rsid w:val="00631F59"/>
    <w:rsid w:val="00632D7C"/>
    <w:rsid w:val="006358F2"/>
    <w:rsid w:val="0063695D"/>
    <w:rsid w:val="00637554"/>
    <w:rsid w:val="00637F16"/>
    <w:rsid w:val="00640C87"/>
    <w:rsid w:val="00640D5E"/>
    <w:rsid w:val="00642F15"/>
    <w:rsid w:val="0064469F"/>
    <w:rsid w:val="006458F4"/>
    <w:rsid w:val="00645E7D"/>
    <w:rsid w:val="00646B7E"/>
    <w:rsid w:val="00651285"/>
    <w:rsid w:val="006521B2"/>
    <w:rsid w:val="00652206"/>
    <w:rsid w:val="00654137"/>
    <w:rsid w:val="006553EE"/>
    <w:rsid w:val="00657225"/>
    <w:rsid w:val="006573BE"/>
    <w:rsid w:val="00657403"/>
    <w:rsid w:val="00660292"/>
    <w:rsid w:val="00661EB6"/>
    <w:rsid w:val="006623E0"/>
    <w:rsid w:val="00662772"/>
    <w:rsid w:val="00667386"/>
    <w:rsid w:val="0066754E"/>
    <w:rsid w:val="00667A8E"/>
    <w:rsid w:val="006725C0"/>
    <w:rsid w:val="0067473F"/>
    <w:rsid w:val="00675696"/>
    <w:rsid w:val="0067743D"/>
    <w:rsid w:val="006824AD"/>
    <w:rsid w:val="00682E8D"/>
    <w:rsid w:val="00683550"/>
    <w:rsid w:val="00690FA9"/>
    <w:rsid w:val="00694693"/>
    <w:rsid w:val="00695136"/>
    <w:rsid w:val="00697B93"/>
    <w:rsid w:val="006A10AC"/>
    <w:rsid w:val="006A2656"/>
    <w:rsid w:val="006A31E6"/>
    <w:rsid w:val="006A4D1F"/>
    <w:rsid w:val="006A5759"/>
    <w:rsid w:val="006A5AB0"/>
    <w:rsid w:val="006B0369"/>
    <w:rsid w:val="006B24B9"/>
    <w:rsid w:val="006B49B1"/>
    <w:rsid w:val="006B4A85"/>
    <w:rsid w:val="006B5784"/>
    <w:rsid w:val="006B6A73"/>
    <w:rsid w:val="006B724C"/>
    <w:rsid w:val="006C150C"/>
    <w:rsid w:val="006C155B"/>
    <w:rsid w:val="006C1A3C"/>
    <w:rsid w:val="006C2642"/>
    <w:rsid w:val="006C713F"/>
    <w:rsid w:val="006C71E2"/>
    <w:rsid w:val="006D30DF"/>
    <w:rsid w:val="006D3453"/>
    <w:rsid w:val="006D62B1"/>
    <w:rsid w:val="006D6759"/>
    <w:rsid w:val="006D73A0"/>
    <w:rsid w:val="006E0F10"/>
    <w:rsid w:val="006E1406"/>
    <w:rsid w:val="006E2EE9"/>
    <w:rsid w:val="006E4ACC"/>
    <w:rsid w:val="006E4DF5"/>
    <w:rsid w:val="006E6D68"/>
    <w:rsid w:val="006F08DC"/>
    <w:rsid w:val="006F0EB0"/>
    <w:rsid w:val="006F3779"/>
    <w:rsid w:val="006F381F"/>
    <w:rsid w:val="006F3908"/>
    <w:rsid w:val="006F3A4A"/>
    <w:rsid w:val="006F459E"/>
    <w:rsid w:val="006F60EA"/>
    <w:rsid w:val="006F611A"/>
    <w:rsid w:val="00700D7A"/>
    <w:rsid w:val="00701794"/>
    <w:rsid w:val="00707A04"/>
    <w:rsid w:val="00712962"/>
    <w:rsid w:val="007163A6"/>
    <w:rsid w:val="00722F89"/>
    <w:rsid w:val="007254DE"/>
    <w:rsid w:val="00726BBC"/>
    <w:rsid w:val="00726D6F"/>
    <w:rsid w:val="0072721D"/>
    <w:rsid w:val="007315B0"/>
    <w:rsid w:val="007333B4"/>
    <w:rsid w:val="007353BA"/>
    <w:rsid w:val="0073548D"/>
    <w:rsid w:val="00735DD4"/>
    <w:rsid w:val="0074016D"/>
    <w:rsid w:val="007435B7"/>
    <w:rsid w:val="00745266"/>
    <w:rsid w:val="007457EE"/>
    <w:rsid w:val="00747C12"/>
    <w:rsid w:val="00751512"/>
    <w:rsid w:val="00754D9A"/>
    <w:rsid w:val="00755100"/>
    <w:rsid w:val="00757B8D"/>
    <w:rsid w:val="00761AD0"/>
    <w:rsid w:val="007623B2"/>
    <w:rsid w:val="007630B9"/>
    <w:rsid w:val="007630FC"/>
    <w:rsid w:val="007632FD"/>
    <w:rsid w:val="0076348C"/>
    <w:rsid w:val="00764893"/>
    <w:rsid w:val="00764BE5"/>
    <w:rsid w:val="0076539B"/>
    <w:rsid w:val="00766591"/>
    <w:rsid w:val="0076672C"/>
    <w:rsid w:val="00766F7D"/>
    <w:rsid w:val="00767546"/>
    <w:rsid w:val="00770C3C"/>
    <w:rsid w:val="007719BA"/>
    <w:rsid w:val="007730C1"/>
    <w:rsid w:val="007732C6"/>
    <w:rsid w:val="00773779"/>
    <w:rsid w:val="007757B6"/>
    <w:rsid w:val="00776A7C"/>
    <w:rsid w:val="00782BD6"/>
    <w:rsid w:val="007834D6"/>
    <w:rsid w:val="007862BD"/>
    <w:rsid w:val="00786F3A"/>
    <w:rsid w:val="0079128E"/>
    <w:rsid w:val="00791D05"/>
    <w:rsid w:val="00792336"/>
    <w:rsid w:val="0079324A"/>
    <w:rsid w:val="007946C4"/>
    <w:rsid w:val="00794C0B"/>
    <w:rsid w:val="00794F56"/>
    <w:rsid w:val="00797873"/>
    <w:rsid w:val="007A02DB"/>
    <w:rsid w:val="007A15F3"/>
    <w:rsid w:val="007A31CE"/>
    <w:rsid w:val="007A377C"/>
    <w:rsid w:val="007B3194"/>
    <w:rsid w:val="007B49D6"/>
    <w:rsid w:val="007B6CF8"/>
    <w:rsid w:val="007C07B9"/>
    <w:rsid w:val="007C350F"/>
    <w:rsid w:val="007C443D"/>
    <w:rsid w:val="007D07B4"/>
    <w:rsid w:val="007D07FF"/>
    <w:rsid w:val="007D1BD5"/>
    <w:rsid w:val="007D1DBF"/>
    <w:rsid w:val="007D3AD7"/>
    <w:rsid w:val="007D3DBD"/>
    <w:rsid w:val="007D78D2"/>
    <w:rsid w:val="007E036C"/>
    <w:rsid w:val="007E0C15"/>
    <w:rsid w:val="007E0FB4"/>
    <w:rsid w:val="007E1453"/>
    <w:rsid w:val="007E164F"/>
    <w:rsid w:val="007E1965"/>
    <w:rsid w:val="007E2600"/>
    <w:rsid w:val="007E48C0"/>
    <w:rsid w:val="007E5631"/>
    <w:rsid w:val="007E7861"/>
    <w:rsid w:val="00800572"/>
    <w:rsid w:val="00802B4F"/>
    <w:rsid w:val="008038E6"/>
    <w:rsid w:val="00805BDD"/>
    <w:rsid w:val="00805BEF"/>
    <w:rsid w:val="00810E31"/>
    <w:rsid w:val="00811DD4"/>
    <w:rsid w:val="008125A6"/>
    <w:rsid w:val="00814B98"/>
    <w:rsid w:val="008176C4"/>
    <w:rsid w:val="00820E41"/>
    <w:rsid w:val="00821E8D"/>
    <w:rsid w:val="00822113"/>
    <w:rsid w:val="008222E7"/>
    <w:rsid w:val="00823CBB"/>
    <w:rsid w:val="008270F8"/>
    <w:rsid w:val="00827108"/>
    <w:rsid w:val="008334F4"/>
    <w:rsid w:val="00833573"/>
    <w:rsid w:val="008340F2"/>
    <w:rsid w:val="0083435C"/>
    <w:rsid w:val="00835C4F"/>
    <w:rsid w:val="00835DD9"/>
    <w:rsid w:val="00836485"/>
    <w:rsid w:val="00842312"/>
    <w:rsid w:val="00842F96"/>
    <w:rsid w:val="00843706"/>
    <w:rsid w:val="00845304"/>
    <w:rsid w:val="0085093A"/>
    <w:rsid w:val="00850C3E"/>
    <w:rsid w:val="008533E8"/>
    <w:rsid w:val="008538B1"/>
    <w:rsid w:val="00857786"/>
    <w:rsid w:val="00861DF8"/>
    <w:rsid w:val="00863115"/>
    <w:rsid w:val="00865444"/>
    <w:rsid w:val="00865522"/>
    <w:rsid w:val="00866769"/>
    <w:rsid w:val="00866825"/>
    <w:rsid w:val="0086782A"/>
    <w:rsid w:val="00870E27"/>
    <w:rsid w:val="00871AB4"/>
    <w:rsid w:val="008723E8"/>
    <w:rsid w:val="008740BD"/>
    <w:rsid w:val="008762D7"/>
    <w:rsid w:val="0088000A"/>
    <w:rsid w:val="00880CD0"/>
    <w:rsid w:val="0088308E"/>
    <w:rsid w:val="00886158"/>
    <w:rsid w:val="0088655A"/>
    <w:rsid w:val="00886B28"/>
    <w:rsid w:val="0088750E"/>
    <w:rsid w:val="00887685"/>
    <w:rsid w:val="00891854"/>
    <w:rsid w:val="00891B70"/>
    <w:rsid w:val="00892EB2"/>
    <w:rsid w:val="00893075"/>
    <w:rsid w:val="0089406E"/>
    <w:rsid w:val="00896109"/>
    <w:rsid w:val="00897DB7"/>
    <w:rsid w:val="008A4488"/>
    <w:rsid w:val="008A5897"/>
    <w:rsid w:val="008A7E12"/>
    <w:rsid w:val="008B2034"/>
    <w:rsid w:val="008B2972"/>
    <w:rsid w:val="008B3ABC"/>
    <w:rsid w:val="008B4CE8"/>
    <w:rsid w:val="008B52F9"/>
    <w:rsid w:val="008B5D6D"/>
    <w:rsid w:val="008C19DF"/>
    <w:rsid w:val="008C396A"/>
    <w:rsid w:val="008C3AFE"/>
    <w:rsid w:val="008C739D"/>
    <w:rsid w:val="008C75B9"/>
    <w:rsid w:val="008D4756"/>
    <w:rsid w:val="008D7263"/>
    <w:rsid w:val="008E1C4C"/>
    <w:rsid w:val="008F0DC7"/>
    <w:rsid w:val="008F183C"/>
    <w:rsid w:val="008F1B6D"/>
    <w:rsid w:val="008F6D92"/>
    <w:rsid w:val="0090074A"/>
    <w:rsid w:val="00903844"/>
    <w:rsid w:val="00907400"/>
    <w:rsid w:val="009107B1"/>
    <w:rsid w:val="00910BCD"/>
    <w:rsid w:val="00912554"/>
    <w:rsid w:val="00912CB9"/>
    <w:rsid w:val="00914214"/>
    <w:rsid w:val="009150B8"/>
    <w:rsid w:val="009166FA"/>
    <w:rsid w:val="00917C17"/>
    <w:rsid w:val="009222A0"/>
    <w:rsid w:val="00922BFB"/>
    <w:rsid w:val="009250B3"/>
    <w:rsid w:val="0092623E"/>
    <w:rsid w:val="00930210"/>
    <w:rsid w:val="009347F8"/>
    <w:rsid w:val="00936A06"/>
    <w:rsid w:val="00946577"/>
    <w:rsid w:val="00947FDC"/>
    <w:rsid w:val="00953603"/>
    <w:rsid w:val="009562D8"/>
    <w:rsid w:val="00956E34"/>
    <w:rsid w:val="00963151"/>
    <w:rsid w:val="009641EE"/>
    <w:rsid w:val="0096535B"/>
    <w:rsid w:val="009659B5"/>
    <w:rsid w:val="009667BA"/>
    <w:rsid w:val="009712A8"/>
    <w:rsid w:val="00971E87"/>
    <w:rsid w:val="009725F0"/>
    <w:rsid w:val="0097745B"/>
    <w:rsid w:val="0097773F"/>
    <w:rsid w:val="00977B50"/>
    <w:rsid w:val="00980D68"/>
    <w:rsid w:val="0098255C"/>
    <w:rsid w:val="00984B13"/>
    <w:rsid w:val="00986B68"/>
    <w:rsid w:val="009871E3"/>
    <w:rsid w:val="00987F4D"/>
    <w:rsid w:val="0099273A"/>
    <w:rsid w:val="00992D76"/>
    <w:rsid w:val="009945CC"/>
    <w:rsid w:val="009954A2"/>
    <w:rsid w:val="00995EB1"/>
    <w:rsid w:val="00996334"/>
    <w:rsid w:val="009965DA"/>
    <w:rsid w:val="00997454"/>
    <w:rsid w:val="009A23F0"/>
    <w:rsid w:val="009A36FE"/>
    <w:rsid w:val="009A4690"/>
    <w:rsid w:val="009A586F"/>
    <w:rsid w:val="009A5D49"/>
    <w:rsid w:val="009A7063"/>
    <w:rsid w:val="009B6B12"/>
    <w:rsid w:val="009B7D5B"/>
    <w:rsid w:val="009C022A"/>
    <w:rsid w:val="009C1295"/>
    <w:rsid w:val="009C2C47"/>
    <w:rsid w:val="009C5C3C"/>
    <w:rsid w:val="009C7795"/>
    <w:rsid w:val="009C7F26"/>
    <w:rsid w:val="009D0B8B"/>
    <w:rsid w:val="009D27D0"/>
    <w:rsid w:val="009D2982"/>
    <w:rsid w:val="009D4A85"/>
    <w:rsid w:val="009D5507"/>
    <w:rsid w:val="009D5751"/>
    <w:rsid w:val="009D6719"/>
    <w:rsid w:val="009D7D64"/>
    <w:rsid w:val="009E1143"/>
    <w:rsid w:val="009E5F3A"/>
    <w:rsid w:val="009E646E"/>
    <w:rsid w:val="009E649F"/>
    <w:rsid w:val="009E7354"/>
    <w:rsid w:val="009F1535"/>
    <w:rsid w:val="009F36B3"/>
    <w:rsid w:val="009F39FD"/>
    <w:rsid w:val="009F5052"/>
    <w:rsid w:val="009F778A"/>
    <w:rsid w:val="00A004C5"/>
    <w:rsid w:val="00A00B46"/>
    <w:rsid w:val="00A027AE"/>
    <w:rsid w:val="00A02AAF"/>
    <w:rsid w:val="00A039FB"/>
    <w:rsid w:val="00A0577D"/>
    <w:rsid w:val="00A065ED"/>
    <w:rsid w:val="00A066A3"/>
    <w:rsid w:val="00A10695"/>
    <w:rsid w:val="00A14D3D"/>
    <w:rsid w:val="00A20B63"/>
    <w:rsid w:val="00A20E5D"/>
    <w:rsid w:val="00A2170A"/>
    <w:rsid w:val="00A22316"/>
    <w:rsid w:val="00A2340E"/>
    <w:rsid w:val="00A23E86"/>
    <w:rsid w:val="00A25226"/>
    <w:rsid w:val="00A253B9"/>
    <w:rsid w:val="00A26E5E"/>
    <w:rsid w:val="00A27F87"/>
    <w:rsid w:val="00A3062A"/>
    <w:rsid w:val="00A32ADD"/>
    <w:rsid w:val="00A33BDA"/>
    <w:rsid w:val="00A3527A"/>
    <w:rsid w:val="00A370D5"/>
    <w:rsid w:val="00A437DC"/>
    <w:rsid w:val="00A4438D"/>
    <w:rsid w:val="00A477D9"/>
    <w:rsid w:val="00A47D8F"/>
    <w:rsid w:val="00A47E58"/>
    <w:rsid w:val="00A50A09"/>
    <w:rsid w:val="00A52156"/>
    <w:rsid w:val="00A554B4"/>
    <w:rsid w:val="00A55A2D"/>
    <w:rsid w:val="00A57381"/>
    <w:rsid w:val="00A57487"/>
    <w:rsid w:val="00A6156C"/>
    <w:rsid w:val="00A61800"/>
    <w:rsid w:val="00A6228D"/>
    <w:rsid w:val="00A63BCB"/>
    <w:rsid w:val="00A65CD9"/>
    <w:rsid w:val="00A66416"/>
    <w:rsid w:val="00A67863"/>
    <w:rsid w:val="00A70D40"/>
    <w:rsid w:val="00A7241D"/>
    <w:rsid w:val="00A73026"/>
    <w:rsid w:val="00A74987"/>
    <w:rsid w:val="00A75399"/>
    <w:rsid w:val="00A77532"/>
    <w:rsid w:val="00A801BD"/>
    <w:rsid w:val="00A81A3B"/>
    <w:rsid w:val="00A8357D"/>
    <w:rsid w:val="00A8421F"/>
    <w:rsid w:val="00A86FF1"/>
    <w:rsid w:val="00A92F4E"/>
    <w:rsid w:val="00A93E2D"/>
    <w:rsid w:val="00A957DA"/>
    <w:rsid w:val="00AA0348"/>
    <w:rsid w:val="00AA04A2"/>
    <w:rsid w:val="00AA2AE1"/>
    <w:rsid w:val="00AA396E"/>
    <w:rsid w:val="00AA59B0"/>
    <w:rsid w:val="00AA6892"/>
    <w:rsid w:val="00AA6D2B"/>
    <w:rsid w:val="00AA7436"/>
    <w:rsid w:val="00AA7F8B"/>
    <w:rsid w:val="00AB03B6"/>
    <w:rsid w:val="00AB2299"/>
    <w:rsid w:val="00AB3699"/>
    <w:rsid w:val="00AB3C82"/>
    <w:rsid w:val="00AB47A4"/>
    <w:rsid w:val="00AB5FEF"/>
    <w:rsid w:val="00AB64FF"/>
    <w:rsid w:val="00AB6C61"/>
    <w:rsid w:val="00AC02C5"/>
    <w:rsid w:val="00AC3BAC"/>
    <w:rsid w:val="00AD5717"/>
    <w:rsid w:val="00AD591D"/>
    <w:rsid w:val="00AE1976"/>
    <w:rsid w:val="00AE37A1"/>
    <w:rsid w:val="00AE390C"/>
    <w:rsid w:val="00AE3C66"/>
    <w:rsid w:val="00AF2C1D"/>
    <w:rsid w:val="00AF3D12"/>
    <w:rsid w:val="00AF60F5"/>
    <w:rsid w:val="00AF6461"/>
    <w:rsid w:val="00AF678B"/>
    <w:rsid w:val="00AF6F90"/>
    <w:rsid w:val="00AF70DA"/>
    <w:rsid w:val="00AF7CF5"/>
    <w:rsid w:val="00B000C3"/>
    <w:rsid w:val="00B0122F"/>
    <w:rsid w:val="00B0174E"/>
    <w:rsid w:val="00B0262F"/>
    <w:rsid w:val="00B03DFD"/>
    <w:rsid w:val="00B062F2"/>
    <w:rsid w:val="00B064D3"/>
    <w:rsid w:val="00B075B5"/>
    <w:rsid w:val="00B07BC4"/>
    <w:rsid w:val="00B10519"/>
    <w:rsid w:val="00B114F7"/>
    <w:rsid w:val="00B12914"/>
    <w:rsid w:val="00B129BB"/>
    <w:rsid w:val="00B12E58"/>
    <w:rsid w:val="00B13977"/>
    <w:rsid w:val="00B157DF"/>
    <w:rsid w:val="00B15BA6"/>
    <w:rsid w:val="00B17BA2"/>
    <w:rsid w:val="00B17D3C"/>
    <w:rsid w:val="00B2011A"/>
    <w:rsid w:val="00B20772"/>
    <w:rsid w:val="00B244BC"/>
    <w:rsid w:val="00B33DE7"/>
    <w:rsid w:val="00B3513C"/>
    <w:rsid w:val="00B368E3"/>
    <w:rsid w:val="00B36BBF"/>
    <w:rsid w:val="00B36CDB"/>
    <w:rsid w:val="00B43250"/>
    <w:rsid w:val="00B4345A"/>
    <w:rsid w:val="00B459ED"/>
    <w:rsid w:val="00B468B9"/>
    <w:rsid w:val="00B47F3D"/>
    <w:rsid w:val="00B50996"/>
    <w:rsid w:val="00B50F36"/>
    <w:rsid w:val="00B52763"/>
    <w:rsid w:val="00B56453"/>
    <w:rsid w:val="00B564BA"/>
    <w:rsid w:val="00B56A32"/>
    <w:rsid w:val="00B61F96"/>
    <w:rsid w:val="00B62496"/>
    <w:rsid w:val="00B6737C"/>
    <w:rsid w:val="00B705CD"/>
    <w:rsid w:val="00B70E59"/>
    <w:rsid w:val="00B726F8"/>
    <w:rsid w:val="00B756CE"/>
    <w:rsid w:val="00B773EC"/>
    <w:rsid w:val="00B82CCA"/>
    <w:rsid w:val="00B83300"/>
    <w:rsid w:val="00B84052"/>
    <w:rsid w:val="00B852BF"/>
    <w:rsid w:val="00B87E59"/>
    <w:rsid w:val="00B91390"/>
    <w:rsid w:val="00B94BD2"/>
    <w:rsid w:val="00B95211"/>
    <w:rsid w:val="00B952A8"/>
    <w:rsid w:val="00B95C3A"/>
    <w:rsid w:val="00B95F34"/>
    <w:rsid w:val="00B962BC"/>
    <w:rsid w:val="00BA0FEF"/>
    <w:rsid w:val="00BA1EE2"/>
    <w:rsid w:val="00BA39BA"/>
    <w:rsid w:val="00BA432E"/>
    <w:rsid w:val="00BA674D"/>
    <w:rsid w:val="00BA681F"/>
    <w:rsid w:val="00BB03BF"/>
    <w:rsid w:val="00BB1A30"/>
    <w:rsid w:val="00BB1B42"/>
    <w:rsid w:val="00BB2785"/>
    <w:rsid w:val="00BB4370"/>
    <w:rsid w:val="00BB643B"/>
    <w:rsid w:val="00BC217E"/>
    <w:rsid w:val="00BC2DC7"/>
    <w:rsid w:val="00BC439F"/>
    <w:rsid w:val="00BC4DE6"/>
    <w:rsid w:val="00BC503F"/>
    <w:rsid w:val="00BC5068"/>
    <w:rsid w:val="00BC5309"/>
    <w:rsid w:val="00BC68FF"/>
    <w:rsid w:val="00BC697E"/>
    <w:rsid w:val="00BC70DF"/>
    <w:rsid w:val="00BC7869"/>
    <w:rsid w:val="00BD13DF"/>
    <w:rsid w:val="00BD2E9B"/>
    <w:rsid w:val="00BD60FB"/>
    <w:rsid w:val="00BD7A9E"/>
    <w:rsid w:val="00BD7EC8"/>
    <w:rsid w:val="00BE1766"/>
    <w:rsid w:val="00BE1ABD"/>
    <w:rsid w:val="00BE1B2B"/>
    <w:rsid w:val="00BE225D"/>
    <w:rsid w:val="00BE502A"/>
    <w:rsid w:val="00BF1415"/>
    <w:rsid w:val="00BF1CC2"/>
    <w:rsid w:val="00BF27CB"/>
    <w:rsid w:val="00BF357A"/>
    <w:rsid w:val="00BF4306"/>
    <w:rsid w:val="00BF459F"/>
    <w:rsid w:val="00BF53D7"/>
    <w:rsid w:val="00BF5588"/>
    <w:rsid w:val="00BF586D"/>
    <w:rsid w:val="00BF5883"/>
    <w:rsid w:val="00BF5DA1"/>
    <w:rsid w:val="00BF7661"/>
    <w:rsid w:val="00BF7C8B"/>
    <w:rsid w:val="00C01601"/>
    <w:rsid w:val="00C02811"/>
    <w:rsid w:val="00C047D7"/>
    <w:rsid w:val="00C048D7"/>
    <w:rsid w:val="00C04B4D"/>
    <w:rsid w:val="00C05F2B"/>
    <w:rsid w:val="00C05F57"/>
    <w:rsid w:val="00C06992"/>
    <w:rsid w:val="00C07046"/>
    <w:rsid w:val="00C07F9B"/>
    <w:rsid w:val="00C1105B"/>
    <w:rsid w:val="00C11A8F"/>
    <w:rsid w:val="00C12475"/>
    <w:rsid w:val="00C130C6"/>
    <w:rsid w:val="00C13EE5"/>
    <w:rsid w:val="00C15B1C"/>
    <w:rsid w:val="00C1730D"/>
    <w:rsid w:val="00C1740C"/>
    <w:rsid w:val="00C174B4"/>
    <w:rsid w:val="00C1788F"/>
    <w:rsid w:val="00C21EB2"/>
    <w:rsid w:val="00C21FE5"/>
    <w:rsid w:val="00C220BE"/>
    <w:rsid w:val="00C22F7A"/>
    <w:rsid w:val="00C2363D"/>
    <w:rsid w:val="00C24421"/>
    <w:rsid w:val="00C2764E"/>
    <w:rsid w:val="00C30A82"/>
    <w:rsid w:val="00C31580"/>
    <w:rsid w:val="00C31CE3"/>
    <w:rsid w:val="00C3428D"/>
    <w:rsid w:val="00C352C1"/>
    <w:rsid w:val="00C357A3"/>
    <w:rsid w:val="00C3655C"/>
    <w:rsid w:val="00C37FBB"/>
    <w:rsid w:val="00C400F8"/>
    <w:rsid w:val="00C4112E"/>
    <w:rsid w:val="00C41D66"/>
    <w:rsid w:val="00C428E3"/>
    <w:rsid w:val="00C434AD"/>
    <w:rsid w:val="00C4360B"/>
    <w:rsid w:val="00C457ED"/>
    <w:rsid w:val="00C46A4F"/>
    <w:rsid w:val="00C56373"/>
    <w:rsid w:val="00C6129D"/>
    <w:rsid w:val="00C63D0A"/>
    <w:rsid w:val="00C657C0"/>
    <w:rsid w:val="00C65C31"/>
    <w:rsid w:val="00C70992"/>
    <w:rsid w:val="00C731BF"/>
    <w:rsid w:val="00C74346"/>
    <w:rsid w:val="00C7473F"/>
    <w:rsid w:val="00C75192"/>
    <w:rsid w:val="00C76392"/>
    <w:rsid w:val="00C83493"/>
    <w:rsid w:val="00C84E1D"/>
    <w:rsid w:val="00C878BB"/>
    <w:rsid w:val="00C91E74"/>
    <w:rsid w:val="00C92310"/>
    <w:rsid w:val="00C94C2D"/>
    <w:rsid w:val="00CA028F"/>
    <w:rsid w:val="00CA72F4"/>
    <w:rsid w:val="00CB2D62"/>
    <w:rsid w:val="00CB3302"/>
    <w:rsid w:val="00CB3B13"/>
    <w:rsid w:val="00CB5F55"/>
    <w:rsid w:val="00CB779E"/>
    <w:rsid w:val="00CC0448"/>
    <w:rsid w:val="00CC2273"/>
    <w:rsid w:val="00CC2DD0"/>
    <w:rsid w:val="00CC3DA3"/>
    <w:rsid w:val="00CD0B68"/>
    <w:rsid w:val="00CD1931"/>
    <w:rsid w:val="00CD34D0"/>
    <w:rsid w:val="00CD399C"/>
    <w:rsid w:val="00CE05B0"/>
    <w:rsid w:val="00CE347E"/>
    <w:rsid w:val="00CE4A6B"/>
    <w:rsid w:val="00CE5DEA"/>
    <w:rsid w:val="00CE627A"/>
    <w:rsid w:val="00CE7665"/>
    <w:rsid w:val="00CF0917"/>
    <w:rsid w:val="00CF112A"/>
    <w:rsid w:val="00CF27CA"/>
    <w:rsid w:val="00CF2FE5"/>
    <w:rsid w:val="00CF7383"/>
    <w:rsid w:val="00D02B16"/>
    <w:rsid w:val="00D02B50"/>
    <w:rsid w:val="00D03D36"/>
    <w:rsid w:val="00D040C3"/>
    <w:rsid w:val="00D05BF3"/>
    <w:rsid w:val="00D07000"/>
    <w:rsid w:val="00D10243"/>
    <w:rsid w:val="00D11676"/>
    <w:rsid w:val="00D14631"/>
    <w:rsid w:val="00D153A1"/>
    <w:rsid w:val="00D153E1"/>
    <w:rsid w:val="00D16919"/>
    <w:rsid w:val="00D208BE"/>
    <w:rsid w:val="00D22403"/>
    <w:rsid w:val="00D25865"/>
    <w:rsid w:val="00D25A8F"/>
    <w:rsid w:val="00D26957"/>
    <w:rsid w:val="00D27420"/>
    <w:rsid w:val="00D27BDB"/>
    <w:rsid w:val="00D30864"/>
    <w:rsid w:val="00D30FF2"/>
    <w:rsid w:val="00D3523F"/>
    <w:rsid w:val="00D41E32"/>
    <w:rsid w:val="00D44FA7"/>
    <w:rsid w:val="00D45D71"/>
    <w:rsid w:val="00D517C7"/>
    <w:rsid w:val="00D60FCF"/>
    <w:rsid w:val="00D65FD8"/>
    <w:rsid w:val="00D6609A"/>
    <w:rsid w:val="00D66977"/>
    <w:rsid w:val="00D67398"/>
    <w:rsid w:val="00D6787E"/>
    <w:rsid w:val="00D679C2"/>
    <w:rsid w:val="00D67E00"/>
    <w:rsid w:val="00D67F98"/>
    <w:rsid w:val="00D67FDC"/>
    <w:rsid w:val="00D7369F"/>
    <w:rsid w:val="00D74158"/>
    <w:rsid w:val="00D7421E"/>
    <w:rsid w:val="00D86781"/>
    <w:rsid w:val="00D87154"/>
    <w:rsid w:val="00D90A31"/>
    <w:rsid w:val="00D9502F"/>
    <w:rsid w:val="00D96657"/>
    <w:rsid w:val="00D97257"/>
    <w:rsid w:val="00D97506"/>
    <w:rsid w:val="00D97BD8"/>
    <w:rsid w:val="00DA0C9D"/>
    <w:rsid w:val="00DA4A49"/>
    <w:rsid w:val="00DA4D43"/>
    <w:rsid w:val="00DA58FE"/>
    <w:rsid w:val="00DB0FE1"/>
    <w:rsid w:val="00DB3A4F"/>
    <w:rsid w:val="00DB5EE9"/>
    <w:rsid w:val="00DC0639"/>
    <w:rsid w:val="00DC193E"/>
    <w:rsid w:val="00DC38BA"/>
    <w:rsid w:val="00DC475A"/>
    <w:rsid w:val="00DC7C5A"/>
    <w:rsid w:val="00DD0011"/>
    <w:rsid w:val="00DD247B"/>
    <w:rsid w:val="00DD2627"/>
    <w:rsid w:val="00DD269E"/>
    <w:rsid w:val="00DD3140"/>
    <w:rsid w:val="00DD4D28"/>
    <w:rsid w:val="00DD67C1"/>
    <w:rsid w:val="00DE02DF"/>
    <w:rsid w:val="00DE0B5F"/>
    <w:rsid w:val="00DE3083"/>
    <w:rsid w:val="00DE3A7C"/>
    <w:rsid w:val="00DE3D8C"/>
    <w:rsid w:val="00DE437A"/>
    <w:rsid w:val="00DE6611"/>
    <w:rsid w:val="00DE665C"/>
    <w:rsid w:val="00DF1651"/>
    <w:rsid w:val="00DF2394"/>
    <w:rsid w:val="00DF3E8B"/>
    <w:rsid w:val="00DF3F96"/>
    <w:rsid w:val="00DF4F86"/>
    <w:rsid w:val="00DF6383"/>
    <w:rsid w:val="00DF6A63"/>
    <w:rsid w:val="00E0055B"/>
    <w:rsid w:val="00E0112E"/>
    <w:rsid w:val="00E011DA"/>
    <w:rsid w:val="00E037B0"/>
    <w:rsid w:val="00E04A79"/>
    <w:rsid w:val="00E0582E"/>
    <w:rsid w:val="00E05838"/>
    <w:rsid w:val="00E079F9"/>
    <w:rsid w:val="00E10653"/>
    <w:rsid w:val="00E10736"/>
    <w:rsid w:val="00E10FCC"/>
    <w:rsid w:val="00E12B4B"/>
    <w:rsid w:val="00E16EF6"/>
    <w:rsid w:val="00E17091"/>
    <w:rsid w:val="00E1780D"/>
    <w:rsid w:val="00E204AB"/>
    <w:rsid w:val="00E22CEE"/>
    <w:rsid w:val="00E234DC"/>
    <w:rsid w:val="00E236A2"/>
    <w:rsid w:val="00E23F55"/>
    <w:rsid w:val="00E3092B"/>
    <w:rsid w:val="00E32591"/>
    <w:rsid w:val="00E34BEA"/>
    <w:rsid w:val="00E3567F"/>
    <w:rsid w:val="00E35F52"/>
    <w:rsid w:val="00E35F96"/>
    <w:rsid w:val="00E37D26"/>
    <w:rsid w:val="00E37D39"/>
    <w:rsid w:val="00E40119"/>
    <w:rsid w:val="00E42001"/>
    <w:rsid w:val="00E420EC"/>
    <w:rsid w:val="00E44073"/>
    <w:rsid w:val="00E46A2B"/>
    <w:rsid w:val="00E47684"/>
    <w:rsid w:val="00E525D4"/>
    <w:rsid w:val="00E52973"/>
    <w:rsid w:val="00E52FFC"/>
    <w:rsid w:val="00E54132"/>
    <w:rsid w:val="00E5459E"/>
    <w:rsid w:val="00E5793A"/>
    <w:rsid w:val="00E5798A"/>
    <w:rsid w:val="00E6035B"/>
    <w:rsid w:val="00E608BA"/>
    <w:rsid w:val="00E6169F"/>
    <w:rsid w:val="00E64C1F"/>
    <w:rsid w:val="00E65074"/>
    <w:rsid w:val="00E65154"/>
    <w:rsid w:val="00E660C5"/>
    <w:rsid w:val="00E71FAE"/>
    <w:rsid w:val="00E7321C"/>
    <w:rsid w:val="00E80DDB"/>
    <w:rsid w:val="00E81EA7"/>
    <w:rsid w:val="00E82218"/>
    <w:rsid w:val="00E82F26"/>
    <w:rsid w:val="00E82F76"/>
    <w:rsid w:val="00E909C9"/>
    <w:rsid w:val="00E914DB"/>
    <w:rsid w:val="00E9255B"/>
    <w:rsid w:val="00E9272B"/>
    <w:rsid w:val="00E92776"/>
    <w:rsid w:val="00E92B90"/>
    <w:rsid w:val="00E94735"/>
    <w:rsid w:val="00E95568"/>
    <w:rsid w:val="00E972D2"/>
    <w:rsid w:val="00E97577"/>
    <w:rsid w:val="00EA0780"/>
    <w:rsid w:val="00EA5EEC"/>
    <w:rsid w:val="00EA63A4"/>
    <w:rsid w:val="00EB2A3A"/>
    <w:rsid w:val="00EB62B8"/>
    <w:rsid w:val="00EB64D9"/>
    <w:rsid w:val="00EB7878"/>
    <w:rsid w:val="00EC0F56"/>
    <w:rsid w:val="00EC3025"/>
    <w:rsid w:val="00EC45AF"/>
    <w:rsid w:val="00EC4930"/>
    <w:rsid w:val="00EC514B"/>
    <w:rsid w:val="00EC5A20"/>
    <w:rsid w:val="00EC667C"/>
    <w:rsid w:val="00EC6E56"/>
    <w:rsid w:val="00EC7930"/>
    <w:rsid w:val="00EC7F0B"/>
    <w:rsid w:val="00ED30B7"/>
    <w:rsid w:val="00ED7503"/>
    <w:rsid w:val="00ED7FF7"/>
    <w:rsid w:val="00EE0D31"/>
    <w:rsid w:val="00EE1213"/>
    <w:rsid w:val="00EE20BF"/>
    <w:rsid w:val="00EE2F2D"/>
    <w:rsid w:val="00EE3FF5"/>
    <w:rsid w:val="00EE4DB7"/>
    <w:rsid w:val="00EF5D11"/>
    <w:rsid w:val="00EF7A6D"/>
    <w:rsid w:val="00F00CEB"/>
    <w:rsid w:val="00F023CA"/>
    <w:rsid w:val="00F0243C"/>
    <w:rsid w:val="00F03D0F"/>
    <w:rsid w:val="00F10571"/>
    <w:rsid w:val="00F12DDA"/>
    <w:rsid w:val="00F15F3C"/>
    <w:rsid w:val="00F16DD5"/>
    <w:rsid w:val="00F17360"/>
    <w:rsid w:val="00F17630"/>
    <w:rsid w:val="00F2064E"/>
    <w:rsid w:val="00F2067D"/>
    <w:rsid w:val="00F2252D"/>
    <w:rsid w:val="00F23BC1"/>
    <w:rsid w:val="00F244CE"/>
    <w:rsid w:val="00F24CA1"/>
    <w:rsid w:val="00F30059"/>
    <w:rsid w:val="00F3082E"/>
    <w:rsid w:val="00F34016"/>
    <w:rsid w:val="00F3557D"/>
    <w:rsid w:val="00F37B27"/>
    <w:rsid w:val="00F37CA8"/>
    <w:rsid w:val="00F43373"/>
    <w:rsid w:val="00F46286"/>
    <w:rsid w:val="00F474ED"/>
    <w:rsid w:val="00F5076C"/>
    <w:rsid w:val="00F5263B"/>
    <w:rsid w:val="00F53A00"/>
    <w:rsid w:val="00F54169"/>
    <w:rsid w:val="00F54635"/>
    <w:rsid w:val="00F55CE8"/>
    <w:rsid w:val="00F56F58"/>
    <w:rsid w:val="00F57B8C"/>
    <w:rsid w:val="00F6029C"/>
    <w:rsid w:val="00F60DAF"/>
    <w:rsid w:val="00F63020"/>
    <w:rsid w:val="00F639C1"/>
    <w:rsid w:val="00F65FDE"/>
    <w:rsid w:val="00F664B2"/>
    <w:rsid w:val="00F66F9A"/>
    <w:rsid w:val="00F6751B"/>
    <w:rsid w:val="00F705A2"/>
    <w:rsid w:val="00F71624"/>
    <w:rsid w:val="00F72FF0"/>
    <w:rsid w:val="00F73279"/>
    <w:rsid w:val="00F74B14"/>
    <w:rsid w:val="00F7565C"/>
    <w:rsid w:val="00F7729D"/>
    <w:rsid w:val="00F80069"/>
    <w:rsid w:val="00F80AA4"/>
    <w:rsid w:val="00F81BBA"/>
    <w:rsid w:val="00F8290F"/>
    <w:rsid w:val="00F83324"/>
    <w:rsid w:val="00F84084"/>
    <w:rsid w:val="00F859D9"/>
    <w:rsid w:val="00F863EF"/>
    <w:rsid w:val="00F90F79"/>
    <w:rsid w:val="00F91A3F"/>
    <w:rsid w:val="00F91E2B"/>
    <w:rsid w:val="00F9404B"/>
    <w:rsid w:val="00F94163"/>
    <w:rsid w:val="00F95E17"/>
    <w:rsid w:val="00F97BA7"/>
    <w:rsid w:val="00FA1D73"/>
    <w:rsid w:val="00FA2227"/>
    <w:rsid w:val="00FA2855"/>
    <w:rsid w:val="00FA3BBF"/>
    <w:rsid w:val="00FA739B"/>
    <w:rsid w:val="00FA7B8D"/>
    <w:rsid w:val="00FA7E5D"/>
    <w:rsid w:val="00FB53A7"/>
    <w:rsid w:val="00FB581C"/>
    <w:rsid w:val="00FB6351"/>
    <w:rsid w:val="00FB66BE"/>
    <w:rsid w:val="00FB7BC6"/>
    <w:rsid w:val="00FC214B"/>
    <w:rsid w:val="00FC23EF"/>
    <w:rsid w:val="00FC67CA"/>
    <w:rsid w:val="00FC78C1"/>
    <w:rsid w:val="00FD0A2C"/>
    <w:rsid w:val="00FD5901"/>
    <w:rsid w:val="00FD5B36"/>
    <w:rsid w:val="00FE1815"/>
    <w:rsid w:val="00FE1A1A"/>
    <w:rsid w:val="00FE1C56"/>
    <w:rsid w:val="00FE1E93"/>
    <w:rsid w:val="00FE3598"/>
    <w:rsid w:val="00FE3661"/>
    <w:rsid w:val="00FE6CDA"/>
    <w:rsid w:val="00FE6EBE"/>
    <w:rsid w:val="00FE7071"/>
    <w:rsid w:val="00FE751C"/>
    <w:rsid w:val="00FE7BC6"/>
    <w:rsid w:val="00FE7CAC"/>
    <w:rsid w:val="00FF0229"/>
    <w:rsid w:val="00FF0862"/>
    <w:rsid w:val="00FF2AB0"/>
    <w:rsid w:val="00FF38F5"/>
    <w:rsid w:val="00FF54B1"/>
    <w:rsid w:val="00FF5E9A"/>
    <w:rsid w:val="00FF6527"/>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qFormat="1"/>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A9E"/>
    <w:pPr>
      <w:spacing w:before="120" w:line="280" w:lineRule="atLeast"/>
      <w:jc w:val="both"/>
    </w:pPr>
    <w:rPr>
      <w:rFonts w:ascii="Times New Roman" w:hAnsi="Times New Roman"/>
      <w:sz w:val="24"/>
      <w:lang w:eastAsia="en-US"/>
    </w:rPr>
  </w:style>
  <w:style w:type="paragraph" w:styleId="Heading1">
    <w:name w:val="heading 1"/>
    <w:aliases w:val="h1"/>
    <w:basedOn w:val="Normal"/>
    <w:next w:val="Heading2"/>
    <w:qFormat/>
    <w:rsid w:val="003801CF"/>
    <w:pPr>
      <w:keepNext/>
      <w:pageBreakBefore/>
      <w:numPr>
        <w:numId w:val="9"/>
      </w:numPr>
      <w:spacing w:after="120" w:line="0" w:lineRule="atLeast"/>
      <w:outlineLvl w:val="0"/>
    </w:pPr>
    <w:rPr>
      <w:rFonts w:ascii="Arial" w:hAnsi="Arial"/>
      <w:b/>
      <w:sz w:val="36"/>
    </w:rPr>
  </w:style>
  <w:style w:type="paragraph" w:styleId="Heading2">
    <w:name w:val="heading 2"/>
    <w:aliases w:val="h2"/>
    <w:basedOn w:val="Normal"/>
    <w:next w:val="Heading3"/>
    <w:autoRedefine/>
    <w:qFormat/>
    <w:rsid w:val="007E48C0"/>
    <w:pPr>
      <w:keepNext/>
      <w:numPr>
        <w:ilvl w:val="1"/>
        <w:numId w:val="9"/>
      </w:numPr>
      <w:spacing w:before="480" w:after="180" w:line="240" w:lineRule="auto"/>
      <w:outlineLvl w:val="1"/>
    </w:pPr>
    <w:rPr>
      <w:rFonts w:ascii="Arial" w:hAnsi="Arial" w:cs="Arial"/>
      <w:b/>
      <w:szCs w:val="24"/>
      <w:lang w:val="en-US"/>
    </w:rPr>
  </w:style>
  <w:style w:type="paragraph" w:styleId="Heading3">
    <w:name w:val="heading 3"/>
    <w:aliases w:val="h3"/>
    <w:basedOn w:val="Heading2"/>
    <w:next w:val="Normal"/>
    <w:autoRedefine/>
    <w:qFormat/>
    <w:rsid w:val="00956E34"/>
    <w:pPr>
      <w:numPr>
        <w:ilvl w:val="0"/>
        <w:numId w:val="0"/>
      </w:numPr>
      <w:spacing w:before="240"/>
      <w:outlineLvl w:val="2"/>
    </w:pPr>
  </w:style>
  <w:style w:type="paragraph" w:styleId="Heading4">
    <w:name w:val="heading 4"/>
    <w:aliases w:val="h4"/>
    <w:basedOn w:val="Heading3"/>
    <w:next w:val="Normal"/>
    <w:qFormat/>
    <w:rsid w:val="003801CF"/>
    <w:pPr>
      <w:numPr>
        <w:ilvl w:val="3"/>
      </w:numPr>
      <w:outlineLvl w:val="3"/>
    </w:pPr>
    <w:rPr>
      <w:i/>
      <w:sz w:val="20"/>
    </w:rPr>
  </w:style>
  <w:style w:type="paragraph" w:styleId="Heading5">
    <w:name w:val="heading 5"/>
    <w:aliases w:val="h5"/>
    <w:basedOn w:val="Heading4"/>
    <w:next w:val="Normal"/>
    <w:qFormat/>
    <w:rsid w:val="003801CF"/>
    <w:pPr>
      <w:numPr>
        <w:ilvl w:val="4"/>
      </w:numPr>
      <w:spacing w:before="80"/>
      <w:outlineLvl w:val="4"/>
    </w:pPr>
    <w:rPr>
      <w:b w:val="0"/>
    </w:rPr>
  </w:style>
  <w:style w:type="paragraph" w:styleId="Heading6">
    <w:name w:val="heading 6"/>
    <w:aliases w:val="h6"/>
    <w:basedOn w:val="Heading5"/>
    <w:next w:val="Normal"/>
    <w:qFormat/>
    <w:rsid w:val="003801CF"/>
    <w:pPr>
      <w:numPr>
        <w:ilvl w:val="5"/>
      </w:numPr>
      <w:spacing w:after="40"/>
      <w:outlineLvl w:val="5"/>
    </w:pPr>
  </w:style>
  <w:style w:type="paragraph" w:styleId="Heading7">
    <w:name w:val="heading 7"/>
    <w:aliases w:val="h7"/>
    <w:basedOn w:val="Normal"/>
    <w:next w:val="Normal"/>
    <w:qFormat/>
    <w:rsid w:val="003801CF"/>
    <w:pPr>
      <w:numPr>
        <w:ilvl w:val="6"/>
        <w:numId w:val="9"/>
      </w:numPr>
      <w:outlineLvl w:val="6"/>
    </w:pPr>
    <w:rPr>
      <w:b/>
    </w:rPr>
  </w:style>
  <w:style w:type="paragraph" w:styleId="Heading8">
    <w:name w:val="heading 8"/>
    <w:aliases w:val="h8"/>
    <w:basedOn w:val="Normal"/>
    <w:next w:val="Normal"/>
    <w:qFormat/>
    <w:rsid w:val="003801CF"/>
    <w:pPr>
      <w:numPr>
        <w:ilvl w:val="7"/>
        <w:numId w:val="9"/>
      </w:numPr>
      <w:outlineLvl w:val="7"/>
    </w:pPr>
    <w:rPr>
      <w:b/>
    </w:rPr>
  </w:style>
  <w:style w:type="paragraph" w:styleId="Heading9">
    <w:name w:val="heading 9"/>
    <w:aliases w:val="h9"/>
    <w:basedOn w:val="Normal"/>
    <w:next w:val="Normal"/>
    <w:qFormat/>
    <w:rsid w:val="003801CF"/>
    <w:pPr>
      <w:keepNext/>
      <w:keepLines/>
      <w:numPr>
        <w:ilvl w:val="8"/>
        <w:numId w:val="9"/>
      </w:numPr>
      <w:spacing w:after="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semiHidden/>
    <w:rsid w:val="003801CF"/>
    <w:pPr>
      <w:spacing w:before="0"/>
      <w:ind w:left="1920"/>
      <w:jc w:val="left"/>
    </w:pPr>
    <w:rPr>
      <w:sz w:val="18"/>
    </w:rPr>
  </w:style>
  <w:style w:type="paragraph" w:styleId="TOC8">
    <w:name w:val="toc 8"/>
    <w:basedOn w:val="TOC6"/>
    <w:semiHidden/>
    <w:rsid w:val="003801CF"/>
    <w:pPr>
      <w:ind w:left="1680"/>
    </w:pPr>
  </w:style>
  <w:style w:type="paragraph" w:styleId="TOC6">
    <w:name w:val="toc 6"/>
    <w:basedOn w:val="TOC5"/>
    <w:semiHidden/>
    <w:rsid w:val="003801CF"/>
    <w:pPr>
      <w:ind w:left="1200"/>
    </w:pPr>
  </w:style>
  <w:style w:type="paragraph" w:styleId="TOC1">
    <w:name w:val="toc 1"/>
    <w:next w:val="TOC2"/>
    <w:uiPriority w:val="39"/>
    <w:rsid w:val="003801CF"/>
    <w:pPr>
      <w:spacing w:before="120" w:after="120" w:line="280" w:lineRule="atLeast"/>
    </w:pPr>
    <w:rPr>
      <w:rFonts w:ascii="Times New Roman" w:hAnsi="Times New Roman"/>
      <w:b/>
      <w:caps/>
      <w:lang w:eastAsia="en-US"/>
    </w:rPr>
  </w:style>
  <w:style w:type="paragraph" w:styleId="TOC2">
    <w:name w:val="toc 2"/>
    <w:basedOn w:val="TOC1"/>
    <w:next w:val="TOC3"/>
    <w:uiPriority w:val="39"/>
    <w:rsid w:val="003801CF"/>
    <w:pPr>
      <w:spacing w:before="0" w:after="0"/>
      <w:ind w:left="240"/>
    </w:pPr>
    <w:rPr>
      <w:b w:val="0"/>
      <w:caps w:val="0"/>
      <w:smallCaps/>
    </w:rPr>
  </w:style>
  <w:style w:type="paragraph" w:styleId="TOC3">
    <w:name w:val="toc 3"/>
    <w:basedOn w:val="TOC2"/>
    <w:semiHidden/>
    <w:rsid w:val="003801CF"/>
    <w:pPr>
      <w:ind w:left="480"/>
    </w:pPr>
    <w:rPr>
      <w:i/>
      <w:smallCaps w:val="0"/>
    </w:rPr>
  </w:style>
  <w:style w:type="paragraph" w:styleId="TOC7">
    <w:name w:val="toc 7"/>
    <w:basedOn w:val="TOC6"/>
    <w:semiHidden/>
    <w:rsid w:val="003801CF"/>
    <w:pPr>
      <w:ind w:left="1440"/>
    </w:pPr>
  </w:style>
  <w:style w:type="paragraph" w:styleId="TOC5">
    <w:name w:val="toc 5"/>
    <w:basedOn w:val="TOC4"/>
    <w:semiHidden/>
    <w:rsid w:val="003801CF"/>
    <w:pPr>
      <w:ind w:left="960"/>
    </w:pPr>
  </w:style>
  <w:style w:type="paragraph" w:styleId="TOC4">
    <w:name w:val="toc 4"/>
    <w:basedOn w:val="TOC3"/>
    <w:semiHidden/>
    <w:rsid w:val="003801CF"/>
    <w:pPr>
      <w:ind w:left="720"/>
    </w:pPr>
    <w:rPr>
      <w:i w:val="0"/>
      <w:sz w:val="18"/>
    </w:rPr>
  </w:style>
  <w:style w:type="paragraph" w:styleId="Footer">
    <w:name w:val="footer"/>
    <w:basedOn w:val="Normal"/>
    <w:next w:val="Normal"/>
    <w:link w:val="FooterChar"/>
    <w:uiPriority w:val="99"/>
    <w:rsid w:val="003801CF"/>
    <w:pPr>
      <w:tabs>
        <w:tab w:val="center" w:pos="3960"/>
        <w:tab w:val="right" w:pos="7880"/>
      </w:tabs>
      <w:spacing w:before="0" w:line="240" w:lineRule="atLeast"/>
    </w:pPr>
    <w:rPr>
      <w:i/>
      <w:sz w:val="14"/>
    </w:rPr>
  </w:style>
  <w:style w:type="paragraph" w:styleId="Header">
    <w:name w:val="header"/>
    <w:link w:val="HeaderChar"/>
    <w:rsid w:val="003801CF"/>
    <w:pPr>
      <w:tabs>
        <w:tab w:val="center" w:pos="3960"/>
        <w:tab w:val="right" w:pos="7880"/>
      </w:tabs>
      <w:spacing w:line="240" w:lineRule="atLeast"/>
    </w:pPr>
    <w:rPr>
      <w:rFonts w:ascii="Helvetica" w:hAnsi="Helvetica"/>
      <w:i/>
      <w:sz w:val="16"/>
    </w:rPr>
  </w:style>
  <w:style w:type="character" w:styleId="FootnoteReference">
    <w:name w:val="footnote reference"/>
    <w:basedOn w:val="DefaultParagraphFont"/>
    <w:semiHidden/>
    <w:rsid w:val="003801CF"/>
    <w:rPr>
      <w:position w:val="6"/>
      <w:sz w:val="14"/>
    </w:rPr>
  </w:style>
  <w:style w:type="paragraph" w:styleId="FootnoteText">
    <w:name w:val="footnote text"/>
    <w:basedOn w:val="Normal"/>
    <w:next w:val="Normal"/>
    <w:link w:val="FootnoteTextChar"/>
    <w:semiHidden/>
    <w:rsid w:val="003801CF"/>
    <w:pPr>
      <w:spacing w:after="160" w:line="200" w:lineRule="atLeast"/>
      <w:ind w:left="113" w:hanging="113"/>
    </w:pPr>
    <w:rPr>
      <w:sz w:val="14"/>
    </w:rPr>
  </w:style>
  <w:style w:type="paragraph" w:customStyle="1" w:styleId="compactbullet">
    <w:name w:val="compact bullet"/>
    <w:aliases w:val="cbu"/>
    <w:basedOn w:val="bullet"/>
    <w:rsid w:val="003801CF"/>
  </w:style>
  <w:style w:type="paragraph" w:customStyle="1" w:styleId="bullet">
    <w:name w:val="bullet"/>
    <w:aliases w:val="bu,b"/>
    <w:basedOn w:val="Normal"/>
    <w:rsid w:val="003801CF"/>
    <w:pPr>
      <w:spacing w:line="0" w:lineRule="atLeast"/>
      <w:ind w:left="357" w:hanging="357"/>
    </w:pPr>
  </w:style>
  <w:style w:type="paragraph" w:customStyle="1" w:styleId="compactsubbullet">
    <w:name w:val="compact subbullet"/>
    <w:aliases w:val="csub"/>
    <w:basedOn w:val="subbullet"/>
    <w:rsid w:val="003801CF"/>
    <w:pPr>
      <w:spacing w:before="120" w:line="0" w:lineRule="atLeast"/>
      <w:ind w:left="714" w:hanging="357"/>
    </w:pPr>
  </w:style>
  <w:style w:type="paragraph" w:customStyle="1" w:styleId="Quote1">
    <w:name w:val="Quote1"/>
    <w:aliases w:val="q"/>
    <w:basedOn w:val="Normal"/>
    <w:next w:val="Normal"/>
    <w:rsid w:val="003801CF"/>
    <w:pPr>
      <w:spacing w:before="40"/>
      <w:ind w:left="360" w:right="360"/>
    </w:pPr>
    <w:rPr>
      <w:sz w:val="18"/>
    </w:rPr>
  </w:style>
  <w:style w:type="paragraph" w:customStyle="1" w:styleId="subbullet">
    <w:name w:val="subbullet"/>
    <w:aliases w:val="sub"/>
    <w:basedOn w:val="Normal"/>
    <w:rsid w:val="003801CF"/>
    <w:pPr>
      <w:spacing w:before="0"/>
      <w:ind w:left="720" w:hanging="360"/>
    </w:pPr>
  </w:style>
  <w:style w:type="paragraph" w:customStyle="1" w:styleId="table">
    <w:name w:val="table"/>
    <w:aliases w:val="t"/>
    <w:basedOn w:val="Normal"/>
    <w:rsid w:val="003801CF"/>
    <w:pPr>
      <w:spacing w:before="40" w:after="40" w:line="200" w:lineRule="atLeast"/>
      <w:jc w:val="left"/>
    </w:pPr>
    <w:rPr>
      <w:sz w:val="18"/>
    </w:rPr>
  </w:style>
  <w:style w:type="paragraph" w:customStyle="1" w:styleId="tocheads">
    <w:name w:val="toc heads"/>
    <w:aliases w:val="toch"/>
    <w:basedOn w:val="Normal"/>
    <w:rsid w:val="003801CF"/>
    <w:pPr>
      <w:keepNext/>
      <w:spacing w:before="200" w:after="80" w:line="320" w:lineRule="atLeast"/>
      <w:jc w:val="center"/>
    </w:pPr>
    <w:rPr>
      <w:b/>
      <w:sz w:val="28"/>
    </w:rPr>
  </w:style>
  <w:style w:type="paragraph" w:styleId="TableofFigures">
    <w:name w:val="table of figures"/>
    <w:basedOn w:val="Normal"/>
    <w:next w:val="Normal"/>
    <w:semiHidden/>
    <w:rsid w:val="003801CF"/>
    <w:pPr>
      <w:ind w:left="480" w:hanging="480"/>
    </w:pPr>
  </w:style>
  <w:style w:type="paragraph" w:customStyle="1" w:styleId="figtab">
    <w:name w:val="fig/tab"/>
    <w:basedOn w:val="Normal"/>
    <w:rsid w:val="003801CF"/>
    <w:pPr>
      <w:tabs>
        <w:tab w:val="left" w:pos="709"/>
        <w:tab w:val="right" w:pos="7797"/>
      </w:tabs>
      <w:spacing w:before="40" w:after="40"/>
      <w:ind w:left="709" w:right="650" w:hanging="709"/>
    </w:pPr>
  </w:style>
  <w:style w:type="paragraph" w:customStyle="1" w:styleId="Date1">
    <w:name w:val="Date1"/>
    <w:next w:val="Normal"/>
    <w:rsid w:val="003801CF"/>
    <w:pPr>
      <w:keepNext/>
      <w:keepLines/>
      <w:spacing w:after="560" w:line="280" w:lineRule="atLeast"/>
      <w:jc w:val="center"/>
    </w:pPr>
    <w:rPr>
      <w:rFonts w:ascii="Times" w:hAnsi="Times"/>
      <w:noProof/>
      <w:sz w:val="24"/>
    </w:rPr>
  </w:style>
  <w:style w:type="paragraph" w:styleId="Title">
    <w:name w:val="Title"/>
    <w:basedOn w:val="Normal"/>
    <w:qFormat/>
    <w:rsid w:val="003801CF"/>
    <w:pPr>
      <w:jc w:val="center"/>
    </w:pPr>
  </w:style>
  <w:style w:type="character" w:styleId="PageNumber">
    <w:name w:val="page number"/>
    <w:basedOn w:val="DefaultParagraphFont"/>
    <w:rsid w:val="003801CF"/>
    <w:rPr>
      <w:sz w:val="18"/>
    </w:rPr>
  </w:style>
  <w:style w:type="paragraph" w:customStyle="1" w:styleId="title2">
    <w:name w:val="title 2"/>
    <w:basedOn w:val="Normal"/>
    <w:rsid w:val="003801CF"/>
    <w:pPr>
      <w:spacing w:before="0" w:after="40"/>
      <w:jc w:val="center"/>
    </w:pPr>
    <w:rPr>
      <w:b/>
      <w:sz w:val="32"/>
    </w:rPr>
  </w:style>
  <w:style w:type="paragraph" w:customStyle="1" w:styleId="client">
    <w:name w:val="client"/>
    <w:next w:val="Normal"/>
    <w:rsid w:val="003801CF"/>
    <w:pPr>
      <w:keepNext/>
      <w:keepLines/>
      <w:spacing w:after="380" w:line="380" w:lineRule="atLeast"/>
      <w:jc w:val="center"/>
    </w:pPr>
    <w:rPr>
      <w:rFonts w:ascii="Times" w:hAnsi="Times"/>
      <w:b/>
      <w:noProof/>
      <w:sz w:val="28"/>
    </w:rPr>
  </w:style>
  <w:style w:type="paragraph" w:customStyle="1" w:styleId="compactnormal">
    <w:name w:val="compact normal"/>
    <w:basedOn w:val="Normal"/>
    <w:rsid w:val="003801CF"/>
    <w:pPr>
      <w:spacing w:before="0"/>
    </w:pPr>
  </w:style>
  <w:style w:type="paragraph" w:customStyle="1" w:styleId="compactnormallast">
    <w:name w:val="compact normal last"/>
    <w:basedOn w:val="compactnormal"/>
    <w:next w:val="Normal"/>
    <w:rsid w:val="003801CF"/>
    <w:pPr>
      <w:spacing w:after="200"/>
    </w:pPr>
  </w:style>
  <w:style w:type="paragraph" w:customStyle="1" w:styleId="compacttablenote">
    <w:name w:val="compact tablenote"/>
    <w:aliases w:val="ctn"/>
    <w:basedOn w:val="Normal"/>
    <w:rsid w:val="003801CF"/>
    <w:pPr>
      <w:spacing w:before="0" w:line="240" w:lineRule="atLeast"/>
    </w:pPr>
    <w:rPr>
      <w:sz w:val="16"/>
    </w:rPr>
  </w:style>
  <w:style w:type="paragraph" w:customStyle="1" w:styleId="contents">
    <w:name w:val="contents"/>
    <w:basedOn w:val="tocheads"/>
    <w:next w:val="TOC1"/>
    <w:rsid w:val="003801CF"/>
    <w:pPr>
      <w:spacing w:after="280"/>
    </w:pPr>
    <w:rPr>
      <w:sz w:val="32"/>
    </w:rPr>
  </w:style>
  <w:style w:type="paragraph" w:customStyle="1" w:styleId="draft">
    <w:name w:val="draft"/>
    <w:next w:val="Normal"/>
    <w:rsid w:val="003801CF"/>
    <w:pPr>
      <w:keepNext/>
      <w:keepLines/>
      <w:spacing w:before="800" w:after="860" w:line="520" w:lineRule="atLeast"/>
      <w:jc w:val="center"/>
    </w:pPr>
    <w:rPr>
      <w:rFonts w:ascii="Times" w:hAnsi="Times"/>
      <w:b/>
      <w:outline/>
      <w:noProof/>
      <w:sz w:val="52"/>
      <w14:textOutline w14:w="9525" w14:cap="flat" w14:cmpd="sng" w14:algn="ctr">
        <w14:solidFill>
          <w14:srgbClr w14:val="000000"/>
        </w14:solidFill>
        <w14:prstDash w14:val="solid"/>
        <w14:round/>
      </w14:textOutline>
      <w14:textFill>
        <w14:noFill/>
      </w14:textFill>
    </w:rPr>
  </w:style>
  <w:style w:type="paragraph" w:customStyle="1" w:styleId="figurelist">
    <w:name w:val="figure list"/>
    <w:basedOn w:val="Normal"/>
    <w:rsid w:val="003801CF"/>
    <w:pPr>
      <w:tabs>
        <w:tab w:val="right" w:pos="7880"/>
      </w:tabs>
      <w:spacing w:before="40" w:after="40" w:line="240" w:lineRule="atLeast"/>
      <w:ind w:left="567" w:right="522" w:hanging="567"/>
    </w:pPr>
  </w:style>
  <w:style w:type="paragraph" w:customStyle="1" w:styleId="jvnames">
    <w:name w:val="jv names"/>
    <w:next w:val="Normal"/>
    <w:rsid w:val="003801CF"/>
    <w:pPr>
      <w:keepNext/>
      <w:keepLines/>
      <w:spacing w:line="320" w:lineRule="atLeast"/>
      <w:jc w:val="center"/>
    </w:pPr>
    <w:rPr>
      <w:rFonts w:ascii="Times" w:hAnsi="Times"/>
      <w:noProof/>
      <w:sz w:val="24"/>
    </w:rPr>
  </w:style>
  <w:style w:type="paragraph" w:styleId="List">
    <w:name w:val="List"/>
    <w:basedOn w:val="Normal"/>
    <w:rsid w:val="003801CF"/>
    <w:pPr>
      <w:numPr>
        <w:numId w:val="1"/>
      </w:numPr>
      <w:tabs>
        <w:tab w:val="clear" w:pos="644"/>
      </w:tabs>
      <w:spacing w:before="0" w:after="120" w:line="240" w:lineRule="auto"/>
      <w:ind w:left="709" w:hanging="425"/>
    </w:pPr>
    <w:rPr>
      <w:rFonts w:ascii="Arial" w:hAnsi="Arial"/>
    </w:rPr>
  </w:style>
  <w:style w:type="paragraph" w:customStyle="1" w:styleId="normalaftertable">
    <w:name w:val="normal after table"/>
    <w:basedOn w:val="Normal"/>
    <w:rsid w:val="003801CF"/>
    <w:pPr>
      <w:spacing w:before="280"/>
    </w:pPr>
  </w:style>
  <w:style w:type="paragraph" w:customStyle="1" w:styleId="nsr">
    <w:name w:val="nsr"/>
    <w:rsid w:val="003801CF"/>
    <w:pPr>
      <w:keepLines/>
      <w:spacing w:after="80" w:line="280" w:lineRule="atLeast"/>
      <w:jc w:val="center"/>
    </w:pPr>
    <w:rPr>
      <w:rFonts w:ascii="Times" w:hAnsi="Times"/>
      <w:noProof/>
      <w:sz w:val="24"/>
    </w:rPr>
  </w:style>
  <w:style w:type="paragraph" w:customStyle="1" w:styleId="project">
    <w:name w:val="project"/>
    <w:next w:val="Normal"/>
    <w:rsid w:val="003801CF"/>
    <w:pPr>
      <w:keepNext/>
      <w:keepLines/>
      <w:spacing w:after="860" w:line="380" w:lineRule="atLeast"/>
      <w:jc w:val="center"/>
    </w:pPr>
    <w:rPr>
      <w:rFonts w:ascii="Times" w:hAnsi="Times"/>
      <w:noProof/>
      <w:sz w:val="34"/>
    </w:rPr>
  </w:style>
  <w:style w:type="character" w:customStyle="1" w:styleId="Query">
    <w:name w:val="Query"/>
    <w:basedOn w:val="DefaultParagraphFont"/>
    <w:rsid w:val="003801CF"/>
    <w:rPr>
      <w:b/>
      <w:color w:val="FF0000"/>
    </w:rPr>
  </w:style>
  <w:style w:type="character" w:customStyle="1" w:styleId="QueryOK">
    <w:name w:val="QueryOK"/>
    <w:basedOn w:val="DefaultParagraphFont"/>
    <w:rsid w:val="003801CF"/>
    <w:rPr>
      <w:noProof w:val="0"/>
      <w:sz w:val="24"/>
      <w:lang w:val="en-AU"/>
    </w:rPr>
  </w:style>
  <w:style w:type="character" w:customStyle="1" w:styleId="tablenotenumber">
    <w:name w:val="tablenote number"/>
    <w:aliases w:val="tnn"/>
    <w:basedOn w:val="DefaultParagraphFont"/>
    <w:rsid w:val="003801CF"/>
    <w:rPr>
      <w:rFonts w:ascii="Helvetica" w:hAnsi="Helvetica"/>
      <w:position w:val="6"/>
      <w:sz w:val="16"/>
    </w:rPr>
  </w:style>
  <w:style w:type="paragraph" w:customStyle="1" w:styleId="tablenote">
    <w:name w:val="tablenote"/>
    <w:aliases w:val="tn"/>
    <w:basedOn w:val="compacttablenote"/>
    <w:next w:val="Normal"/>
    <w:rsid w:val="003801CF"/>
    <w:pPr>
      <w:spacing w:after="200" w:line="200" w:lineRule="atLeast"/>
    </w:pPr>
  </w:style>
  <w:style w:type="paragraph" w:customStyle="1" w:styleId="Title1">
    <w:name w:val="Title1"/>
    <w:next w:val="Date1"/>
    <w:rsid w:val="003801CF"/>
    <w:pPr>
      <w:keepNext/>
      <w:keepLines/>
      <w:spacing w:after="3240" w:line="480" w:lineRule="atLeast"/>
      <w:jc w:val="center"/>
    </w:pPr>
    <w:rPr>
      <w:rFonts w:ascii="Times" w:hAnsi="Times"/>
      <w:b/>
      <w:noProof/>
      <w:sz w:val="36"/>
    </w:rPr>
  </w:style>
  <w:style w:type="character" w:styleId="Hyperlink">
    <w:name w:val="Hyperlink"/>
    <w:basedOn w:val="DefaultParagraphFont"/>
    <w:rsid w:val="003801CF"/>
    <w:rPr>
      <w:color w:val="0000FF"/>
      <w:u w:val="single"/>
    </w:rPr>
  </w:style>
  <w:style w:type="paragraph" w:styleId="BodyText">
    <w:name w:val="Body Text"/>
    <w:basedOn w:val="Normal"/>
    <w:link w:val="BodyTextChar"/>
    <w:rsid w:val="003801CF"/>
  </w:style>
  <w:style w:type="paragraph" w:styleId="DocumentMap">
    <w:name w:val="Document Map"/>
    <w:basedOn w:val="Normal"/>
    <w:semiHidden/>
    <w:rsid w:val="003801CF"/>
    <w:pPr>
      <w:shd w:val="clear" w:color="auto" w:fill="000080"/>
    </w:pPr>
    <w:rPr>
      <w:rFonts w:ascii="Tahoma" w:hAnsi="Tahoma"/>
    </w:rPr>
  </w:style>
  <w:style w:type="paragraph" w:styleId="ListBullet">
    <w:name w:val="List Bullet"/>
    <w:basedOn w:val="BodyText"/>
    <w:autoRedefine/>
    <w:rsid w:val="003801CF"/>
    <w:pPr>
      <w:numPr>
        <w:numId w:val="3"/>
      </w:numPr>
      <w:spacing w:before="0" w:after="120" w:line="240" w:lineRule="auto"/>
    </w:pPr>
    <w:rPr>
      <w:snapToGrid w:val="0"/>
    </w:rPr>
  </w:style>
  <w:style w:type="paragraph" w:styleId="BodyText2">
    <w:name w:val="Body Text 2"/>
    <w:basedOn w:val="Normal"/>
    <w:rsid w:val="003801CF"/>
    <w:rPr>
      <w:color w:val="0000FF"/>
    </w:rPr>
  </w:style>
  <w:style w:type="character" w:styleId="FollowedHyperlink">
    <w:name w:val="FollowedHyperlink"/>
    <w:basedOn w:val="DefaultParagraphFont"/>
    <w:rsid w:val="003801CF"/>
    <w:rPr>
      <w:color w:val="800080"/>
      <w:u w:val="single"/>
    </w:rPr>
  </w:style>
  <w:style w:type="paragraph" w:styleId="ListBullet2">
    <w:name w:val="List Bullet 2"/>
    <w:basedOn w:val="Normal"/>
    <w:autoRedefine/>
    <w:rsid w:val="003801CF"/>
    <w:pPr>
      <w:numPr>
        <w:numId w:val="2"/>
      </w:numPr>
    </w:pPr>
  </w:style>
  <w:style w:type="paragraph" w:styleId="ListContinue2">
    <w:name w:val="List Continue 2"/>
    <w:basedOn w:val="Normal"/>
    <w:rsid w:val="003801CF"/>
    <w:pPr>
      <w:spacing w:after="120"/>
      <w:ind w:left="566"/>
    </w:pPr>
  </w:style>
  <w:style w:type="paragraph" w:customStyle="1" w:styleId="InsideAddress">
    <w:name w:val="Inside Address"/>
    <w:basedOn w:val="Normal"/>
    <w:rsid w:val="003801CF"/>
  </w:style>
  <w:style w:type="paragraph" w:styleId="BodyTextIndent">
    <w:name w:val="Body Text Indent"/>
    <w:basedOn w:val="Normal"/>
    <w:rsid w:val="003801CF"/>
    <w:pPr>
      <w:spacing w:after="120"/>
      <w:ind w:left="283"/>
    </w:pPr>
  </w:style>
  <w:style w:type="paragraph" w:styleId="CommentText">
    <w:name w:val="annotation text"/>
    <w:basedOn w:val="Normal"/>
    <w:link w:val="CommentTextChar"/>
    <w:semiHidden/>
    <w:rsid w:val="003801CF"/>
  </w:style>
  <w:style w:type="paragraph" w:styleId="CommentSubject">
    <w:name w:val="annotation subject"/>
    <w:basedOn w:val="CommentText"/>
    <w:next w:val="CommentText"/>
    <w:link w:val="CommentSubjectChar"/>
    <w:uiPriority w:val="99"/>
    <w:semiHidden/>
    <w:rsid w:val="003801CF"/>
    <w:rPr>
      <w:rFonts w:ascii="Times" w:hAnsi="Times"/>
      <w:b/>
      <w:bCs/>
    </w:rPr>
  </w:style>
  <w:style w:type="paragraph" w:styleId="BalloonText">
    <w:name w:val="Balloon Text"/>
    <w:basedOn w:val="Normal"/>
    <w:semiHidden/>
    <w:rsid w:val="003801CF"/>
    <w:rPr>
      <w:rFonts w:ascii="Tahoma" w:hAnsi="Tahoma" w:cs="Courier New"/>
      <w:sz w:val="16"/>
      <w:szCs w:val="16"/>
    </w:rPr>
  </w:style>
  <w:style w:type="character" w:styleId="CommentReference">
    <w:name w:val="annotation reference"/>
    <w:basedOn w:val="DefaultParagraphFont"/>
    <w:semiHidden/>
    <w:rsid w:val="003801CF"/>
    <w:rPr>
      <w:sz w:val="16"/>
      <w:szCs w:val="16"/>
    </w:rPr>
  </w:style>
  <w:style w:type="paragraph" w:styleId="BodyText3">
    <w:name w:val="Body Text 3"/>
    <w:basedOn w:val="Normal"/>
    <w:rsid w:val="003801CF"/>
    <w:pPr>
      <w:spacing w:after="120"/>
    </w:pPr>
    <w:rPr>
      <w:sz w:val="16"/>
      <w:szCs w:val="16"/>
    </w:rPr>
  </w:style>
  <w:style w:type="character" w:customStyle="1" w:styleId="BodyTextChar">
    <w:name w:val="Body Text Char"/>
    <w:basedOn w:val="DefaultParagraphFont"/>
    <w:link w:val="BodyText"/>
    <w:rsid w:val="003801CF"/>
    <w:rPr>
      <w:sz w:val="24"/>
      <w:lang w:val="en-AU" w:eastAsia="en-US" w:bidi="ar-SA"/>
    </w:rPr>
  </w:style>
  <w:style w:type="paragraph" w:customStyle="1" w:styleId="Parah0number">
    <w:name w:val="Parah 0 number"/>
    <w:basedOn w:val="Normal"/>
    <w:rsid w:val="00A52156"/>
    <w:pPr>
      <w:numPr>
        <w:numId w:val="7"/>
      </w:numPr>
      <w:spacing w:before="0" w:after="60" w:line="240" w:lineRule="auto"/>
      <w:jc w:val="left"/>
    </w:pPr>
    <w:rPr>
      <w:rFonts w:ascii="Arial" w:hAnsi="Arial"/>
      <w:sz w:val="22"/>
      <w:szCs w:val="22"/>
    </w:rPr>
  </w:style>
  <w:style w:type="paragraph" w:customStyle="1" w:styleId="ListBulletArial">
    <w:name w:val="List Bullet+Arial"/>
    <w:basedOn w:val="ListBullet"/>
    <w:rsid w:val="00C24421"/>
  </w:style>
  <w:style w:type="paragraph" w:customStyle="1" w:styleId="Nm">
    <w:name w:val="Nm"/>
    <w:basedOn w:val="Heading3"/>
    <w:rsid w:val="00101166"/>
  </w:style>
  <w:style w:type="paragraph" w:customStyle="1" w:styleId="NormalArial">
    <w:name w:val="Normal+Arial"/>
    <w:basedOn w:val="Heading3"/>
    <w:rsid w:val="00465068"/>
  </w:style>
  <w:style w:type="paragraph" w:styleId="Caption">
    <w:name w:val="caption"/>
    <w:basedOn w:val="Normal"/>
    <w:next w:val="Normal"/>
    <w:qFormat/>
    <w:rsid w:val="00C02811"/>
    <w:rPr>
      <w:b/>
      <w:bCs/>
      <w:sz w:val="20"/>
    </w:rPr>
  </w:style>
  <w:style w:type="paragraph" w:customStyle="1" w:styleId="PPVBody1">
    <w:name w:val="PPV Body 1"/>
    <w:link w:val="PPVBody1Char"/>
    <w:rsid w:val="000371CB"/>
    <w:pPr>
      <w:spacing w:before="240"/>
    </w:pPr>
    <w:rPr>
      <w:rFonts w:ascii="Palatino Linotype" w:hAnsi="Palatino Linotype"/>
      <w:sz w:val="24"/>
    </w:rPr>
  </w:style>
  <w:style w:type="character" w:customStyle="1" w:styleId="PPVBody1Char">
    <w:name w:val="PPV Body 1 Char"/>
    <w:basedOn w:val="DefaultParagraphFont"/>
    <w:link w:val="PPVBody1"/>
    <w:rsid w:val="000371CB"/>
    <w:rPr>
      <w:rFonts w:ascii="Palatino Linotype" w:hAnsi="Palatino Linotype"/>
      <w:sz w:val="24"/>
    </w:rPr>
  </w:style>
  <w:style w:type="paragraph" w:customStyle="1" w:styleId="Text">
    <w:name w:val="Text"/>
    <w:basedOn w:val="Normal"/>
    <w:link w:val="TextChar"/>
    <w:qFormat/>
    <w:rsid w:val="000371CB"/>
    <w:pPr>
      <w:spacing w:before="60" w:line="240" w:lineRule="auto"/>
    </w:pPr>
    <w:rPr>
      <w:rFonts w:ascii="Palatino Linotype" w:hAnsi="Palatino Linotype"/>
      <w:lang w:eastAsia="en-AU"/>
    </w:rPr>
  </w:style>
  <w:style w:type="character" w:customStyle="1" w:styleId="TextChar">
    <w:name w:val="Text Char"/>
    <w:basedOn w:val="DefaultParagraphFont"/>
    <w:link w:val="Text"/>
    <w:rsid w:val="000371CB"/>
    <w:rPr>
      <w:rFonts w:ascii="Palatino Linotype" w:hAnsi="Palatino Linotype"/>
      <w:sz w:val="24"/>
    </w:rPr>
  </w:style>
  <w:style w:type="paragraph" w:styleId="ListParagraph">
    <w:name w:val="List Paragraph"/>
    <w:basedOn w:val="Normal"/>
    <w:uiPriority w:val="34"/>
    <w:qFormat/>
    <w:rsid w:val="00A32ADD"/>
    <w:pPr>
      <w:ind w:left="720"/>
      <w:contextualSpacing/>
    </w:pPr>
  </w:style>
  <w:style w:type="paragraph" w:styleId="List3">
    <w:name w:val="List 3"/>
    <w:basedOn w:val="Normal"/>
    <w:rsid w:val="00A437DC"/>
    <w:pPr>
      <w:ind w:left="849" w:hanging="283"/>
      <w:contextualSpacing/>
    </w:pPr>
  </w:style>
  <w:style w:type="paragraph" w:styleId="Revision">
    <w:name w:val="Revision"/>
    <w:hidden/>
    <w:uiPriority w:val="99"/>
    <w:semiHidden/>
    <w:rsid w:val="005323DA"/>
    <w:rPr>
      <w:rFonts w:ascii="Times New Roman" w:hAnsi="Times New Roman"/>
      <w:sz w:val="24"/>
      <w:lang w:eastAsia="en-US"/>
    </w:rPr>
  </w:style>
  <w:style w:type="character" w:customStyle="1" w:styleId="CommentTextChar">
    <w:name w:val="Comment Text Char"/>
    <w:basedOn w:val="DefaultParagraphFont"/>
    <w:link w:val="CommentText"/>
    <w:semiHidden/>
    <w:rsid w:val="006B0369"/>
    <w:rPr>
      <w:rFonts w:ascii="Times New Roman" w:hAnsi="Times New Roman"/>
      <w:sz w:val="24"/>
      <w:lang w:eastAsia="en-US"/>
    </w:rPr>
  </w:style>
  <w:style w:type="character" w:customStyle="1" w:styleId="CommentSubjectChar">
    <w:name w:val="Comment Subject Char"/>
    <w:basedOn w:val="CommentTextChar"/>
    <w:link w:val="CommentSubject"/>
    <w:uiPriority w:val="99"/>
    <w:semiHidden/>
    <w:rsid w:val="006B0369"/>
    <w:rPr>
      <w:rFonts w:ascii="Times" w:hAnsi="Times"/>
      <w:b/>
      <w:bCs/>
      <w:sz w:val="24"/>
      <w:lang w:eastAsia="en-US"/>
    </w:rPr>
  </w:style>
  <w:style w:type="table" w:styleId="TableGrid">
    <w:name w:val="Table Grid"/>
    <w:basedOn w:val="TableNormal"/>
    <w:uiPriority w:val="59"/>
    <w:rsid w:val="008830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E036C"/>
    <w:rPr>
      <w:rFonts w:ascii="Times New Roman" w:hAnsi="Times New Roman"/>
      <w:i/>
      <w:sz w:val="14"/>
      <w:lang w:eastAsia="en-US"/>
    </w:rPr>
  </w:style>
  <w:style w:type="character" w:customStyle="1" w:styleId="HeaderChar">
    <w:name w:val="Header Char"/>
    <w:basedOn w:val="DefaultParagraphFont"/>
    <w:link w:val="Header"/>
    <w:uiPriority w:val="99"/>
    <w:rsid w:val="00B17D3C"/>
    <w:rPr>
      <w:rFonts w:ascii="Helvetica" w:hAnsi="Helvetica"/>
      <w:i/>
      <w:sz w:val="16"/>
    </w:rPr>
  </w:style>
  <w:style w:type="character" w:customStyle="1" w:styleId="FootnoteTextChar">
    <w:name w:val="Footnote Text Char"/>
    <w:basedOn w:val="DefaultParagraphFont"/>
    <w:link w:val="FootnoteText"/>
    <w:semiHidden/>
    <w:rsid w:val="00E6035B"/>
    <w:rPr>
      <w:rFonts w:ascii="Times New Roman" w:hAnsi="Times New Roman"/>
      <w:sz w:val="14"/>
      <w:lang w:eastAsia="en-US"/>
    </w:rPr>
  </w:style>
  <w:style w:type="paragraph" w:customStyle="1" w:styleId="Pa8">
    <w:name w:val="Pa8"/>
    <w:basedOn w:val="Normal"/>
    <w:next w:val="Normal"/>
    <w:uiPriority w:val="99"/>
    <w:rsid w:val="00F6751B"/>
    <w:pPr>
      <w:autoSpaceDE w:val="0"/>
      <w:autoSpaceDN w:val="0"/>
      <w:adjustRightInd w:val="0"/>
      <w:spacing w:before="0" w:line="171" w:lineRule="atLeast"/>
      <w:jc w:val="left"/>
    </w:pPr>
    <w:rPr>
      <w:rFonts w:ascii="FAGAQW+Frutiger-Light" w:hAnsi="FAGAQW+Frutiger-Light"/>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qFormat="1"/>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A9E"/>
    <w:pPr>
      <w:spacing w:before="120" w:line="280" w:lineRule="atLeast"/>
      <w:jc w:val="both"/>
    </w:pPr>
    <w:rPr>
      <w:rFonts w:ascii="Times New Roman" w:hAnsi="Times New Roman"/>
      <w:sz w:val="24"/>
      <w:lang w:eastAsia="en-US"/>
    </w:rPr>
  </w:style>
  <w:style w:type="paragraph" w:styleId="Heading1">
    <w:name w:val="heading 1"/>
    <w:aliases w:val="h1"/>
    <w:basedOn w:val="Normal"/>
    <w:next w:val="Heading2"/>
    <w:qFormat/>
    <w:rsid w:val="003801CF"/>
    <w:pPr>
      <w:keepNext/>
      <w:pageBreakBefore/>
      <w:numPr>
        <w:numId w:val="9"/>
      </w:numPr>
      <w:spacing w:after="120" w:line="0" w:lineRule="atLeast"/>
      <w:outlineLvl w:val="0"/>
    </w:pPr>
    <w:rPr>
      <w:rFonts w:ascii="Arial" w:hAnsi="Arial"/>
      <w:b/>
      <w:sz w:val="36"/>
    </w:rPr>
  </w:style>
  <w:style w:type="paragraph" w:styleId="Heading2">
    <w:name w:val="heading 2"/>
    <w:aliases w:val="h2"/>
    <w:basedOn w:val="Normal"/>
    <w:next w:val="Heading3"/>
    <w:autoRedefine/>
    <w:qFormat/>
    <w:rsid w:val="007E48C0"/>
    <w:pPr>
      <w:keepNext/>
      <w:numPr>
        <w:ilvl w:val="1"/>
        <w:numId w:val="9"/>
      </w:numPr>
      <w:spacing w:before="480" w:after="180" w:line="240" w:lineRule="auto"/>
      <w:outlineLvl w:val="1"/>
    </w:pPr>
    <w:rPr>
      <w:rFonts w:ascii="Arial" w:hAnsi="Arial" w:cs="Arial"/>
      <w:b/>
      <w:szCs w:val="24"/>
      <w:lang w:val="en-US"/>
    </w:rPr>
  </w:style>
  <w:style w:type="paragraph" w:styleId="Heading3">
    <w:name w:val="heading 3"/>
    <w:aliases w:val="h3"/>
    <w:basedOn w:val="Heading2"/>
    <w:next w:val="Normal"/>
    <w:autoRedefine/>
    <w:qFormat/>
    <w:rsid w:val="00956E34"/>
    <w:pPr>
      <w:numPr>
        <w:ilvl w:val="0"/>
        <w:numId w:val="0"/>
      </w:numPr>
      <w:spacing w:before="240"/>
      <w:outlineLvl w:val="2"/>
    </w:pPr>
  </w:style>
  <w:style w:type="paragraph" w:styleId="Heading4">
    <w:name w:val="heading 4"/>
    <w:aliases w:val="h4"/>
    <w:basedOn w:val="Heading3"/>
    <w:next w:val="Normal"/>
    <w:qFormat/>
    <w:rsid w:val="003801CF"/>
    <w:pPr>
      <w:numPr>
        <w:ilvl w:val="3"/>
      </w:numPr>
      <w:outlineLvl w:val="3"/>
    </w:pPr>
    <w:rPr>
      <w:i/>
      <w:sz w:val="20"/>
    </w:rPr>
  </w:style>
  <w:style w:type="paragraph" w:styleId="Heading5">
    <w:name w:val="heading 5"/>
    <w:aliases w:val="h5"/>
    <w:basedOn w:val="Heading4"/>
    <w:next w:val="Normal"/>
    <w:qFormat/>
    <w:rsid w:val="003801CF"/>
    <w:pPr>
      <w:numPr>
        <w:ilvl w:val="4"/>
      </w:numPr>
      <w:spacing w:before="80"/>
      <w:outlineLvl w:val="4"/>
    </w:pPr>
    <w:rPr>
      <w:b w:val="0"/>
    </w:rPr>
  </w:style>
  <w:style w:type="paragraph" w:styleId="Heading6">
    <w:name w:val="heading 6"/>
    <w:aliases w:val="h6"/>
    <w:basedOn w:val="Heading5"/>
    <w:next w:val="Normal"/>
    <w:qFormat/>
    <w:rsid w:val="003801CF"/>
    <w:pPr>
      <w:numPr>
        <w:ilvl w:val="5"/>
      </w:numPr>
      <w:spacing w:after="40"/>
      <w:outlineLvl w:val="5"/>
    </w:pPr>
  </w:style>
  <w:style w:type="paragraph" w:styleId="Heading7">
    <w:name w:val="heading 7"/>
    <w:aliases w:val="h7"/>
    <w:basedOn w:val="Normal"/>
    <w:next w:val="Normal"/>
    <w:qFormat/>
    <w:rsid w:val="003801CF"/>
    <w:pPr>
      <w:numPr>
        <w:ilvl w:val="6"/>
        <w:numId w:val="9"/>
      </w:numPr>
      <w:outlineLvl w:val="6"/>
    </w:pPr>
    <w:rPr>
      <w:b/>
    </w:rPr>
  </w:style>
  <w:style w:type="paragraph" w:styleId="Heading8">
    <w:name w:val="heading 8"/>
    <w:aliases w:val="h8"/>
    <w:basedOn w:val="Normal"/>
    <w:next w:val="Normal"/>
    <w:qFormat/>
    <w:rsid w:val="003801CF"/>
    <w:pPr>
      <w:numPr>
        <w:ilvl w:val="7"/>
        <w:numId w:val="9"/>
      </w:numPr>
      <w:outlineLvl w:val="7"/>
    </w:pPr>
    <w:rPr>
      <w:b/>
    </w:rPr>
  </w:style>
  <w:style w:type="paragraph" w:styleId="Heading9">
    <w:name w:val="heading 9"/>
    <w:aliases w:val="h9"/>
    <w:basedOn w:val="Normal"/>
    <w:next w:val="Normal"/>
    <w:qFormat/>
    <w:rsid w:val="003801CF"/>
    <w:pPr>
      <w:keepNext/>
      <w:keepLines/>
      <w:numPr>
        <w:ilvl w:val="8"/>
        <w:numId w:val="9"/>
      </w:numPr>
      <w:spacing w:after="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semiHidden/>
    <w:rsid w:val="003801CF"/>
    <w:pPr>
      <w:spacing w:before="0"/>
      <w:ind w:left="1920"/>
      <w:jc w:val="left"/>
    </w:pPr>
    <w:rPr>
      <w:sz w:val="18"/>
    </w:rPr>
  </w:style>
  <w:style w:type="paragraph" w:styleId="TOC8">
    <w:name w:val="toc 8"/>
    <w:basedOn w:val="TOC6"/>
    <w:semiHidden/>
    <w:rsid w:val="003801CF"/>
    <w:pPr>
      <w:ind w:left="1680"/>
    </w:pPr>
  </w:style>
  <w:style w:type="paragraph" w:styleId="TOC6">
    <w:name w:val="toc 6"/>
    <w:basedOn w:val="TOC5"/>
    <w:semiHidden/>
    <w:rsid w:val="003801CF"/>
    <w:pPr>
      <w:ind w:left="1200"/>
    </w:pPr>
  </w:style>
  <w:style w:type="paragraph" w:styleId="TOC1">
    <w:name w:val="toc 1"/>
    <w:next w:val="TOC2"/>
    <w:uiPriority w:val="39"/>
    <w:rsid w:val="003801CF"/>
    <w:pPr>
      <w:spacing w:before="120" w:after="120" w:line="280" w:lineRule="atLeast"/>
    </w:pPr>
    <w:rPr>
      <w:rFonts w:ascii="Times New Roman" w:hAnsi="Times New Roman"/>
      <w:b/>
      <w:caps/>
      <w:lang w:eastAsia="en-US"/>
    </w:rPr>
  </w:style>
  <w:style w:type="paragraph" w:styleId="TOC2">
    <w:name w:val="toc 2"/>
    <w:basedOn w:val="TOC1"/>
    <w:next w:val="TOC3"/>
    <w:uiPriority w:val="39"/>
    <w:rsid w:val="003801CF"/>
    <w:pPr>
      <w:spacing w:before="0" w:after="0"/>
      <w:ind w:left="240"/>
    </w:pPr>
    <w:rPr>
      <w:b w:val="0"/>
      <w:caps w:val="0"/>
      <w:smallCaps/>
    </w:rPr>
  </w:style>
  <w:style w:type="paragraph" w:styleId="TOC3">
    <w:name w:val="toc 3"/>
    <w:basedOn w:val="TOC2"/>
    <w:semiHidden/>
    <w:rsid w:val="003801CF"/>
    <w:pPr>
      <w:ind w:left="480"/>
    </w:pPr>
    <w:rPr>
      <w:i/>
      <w:smallCaps w:val="0"/>
    </w:rPr>
  </w:style>
  <w:style w:type="paragraph" w:styleId="TOC7">
    <w:name w:val="toc 7"/>
    <w:basedOn w:val="TOC6"/>
    <w:semiHidden/>
    <w:rsid w:val="003801CF"/>
    <w:pPr>
      <w:ind w:left="1440"/>
    </w:pPr>
  </w:style>
  <w:style w:type="paragraph" w:styleId="TOC5">
    <w:name w:val="toc 5"/>
    <w:basedOn w:val="TOC4"/>
    <w:semiHidden/>
    <w:rsid w:val="003801CF"/>
    <w:pPr>
      <w:ind w:left="960"/>
    </w:pPr>
  </w:style>
  <w:style w:type="paragraph" w:styleId="TOC4">
    <w:name w:val="toc 4"/>
    <w:basedOn w:val="TOC3"/>
    <w:semiHidden/>
    <w:rsid w:val="003801CF"/>
    <w:pPr>
      <w:ind w:left="720"/>
    </w:pPr>
    <w:rPr>
      <w:i w:val="0"/>
      <w:sz w:val="18"/>
    </w:rPr>
  </w:style>
  <w:style w:type="paragraph" w:styleId="Footer">
    <w:name w:val="footer"/>
    <w:basedOn w:val="Normal"/>
    <w:next w:val="Normal"/>
    <w:link w:val="FooterChar"/>
    <w:uiPriority w:val="99"/>
    <w:rsid w:val="003801CF"/>
    <w:pPr>
      <w:tabs>
        <w:tab w:val="center" w:pos="3960"/>
        <w:tab w:val="right" w:pos="7880"/>
      </w:tabs>
      <w:spacing w:before="0" w:line="240" w:lineRule="atLeast"/>
    </w:pPr>
    <w:rPr>
      <w:i/>
      <w:sz w:val="14"/>
    </w:rPr>
  </w:style>
  <w:style w:type="paragraph" w:styleId="Header">
    <w:name w:val="header"/>
    <w:link w:val="HeaderChar"/>
    <w:rsid w:val="003801CF"/>
    <w:pPr>
      <w:tabs>
        <w:tab w:val="center" w:pos="3960"/>
        <w:tab w:val="right" w:pos="7880"/>
      </w:tabs>
      <w:spacing w:line="240" w:lineRule="atLeast"/>
    </w:pPr>
    <w:rPr>
      <w:rFonts w:ascii="Helvetica" w:hAnsi="Helvetica"/>
      <w:i/>
      <w:sz w:val="16"/>
    </w:rPr>
  </w:style>
  <w:style w:type="character" w:styleId="FootnoteReference">
    <w:name w:val="footnote reference"/>
    <w:basedOn w:val="DefaultParagraphFont"/>
    <w:semiHidden/>
    <w:rsid w:val="003801CF"/>
    <w:rPr>
      <w:position w:val="6"/>
      <w:sz w:val="14"/>
    </w:rPr>
  </w:style>
  <w:style w:type="paragraph" w:styleId="FootnoteText">
    <w:name w:val="footnote text"/>
    <w:basedOn w:val="Normal"/>
    <w:next w:val="Normal"/>
    <w:link w:val="FootnoteTextChar"/>
    <w:semiHidden/>
    <w:rsid w:val="003801CF"/>
    <w:pPr>
      <w:spacing w:after="160" w:line="200" w:lineRule="atLeast"/>
      <w:ind w:left="113" w:hanging="113"/>
    </w:pPr>
    <w:rPr>
      <w:sz w:val="14"/>
    </w:rPr>
  </w:style>
  <w:style w:type="paragraph" w:customStyle="1" w:styleId="compactbullet">
    <w:name w:val="compact bullet"/>
    <w:aliases w:val="cbu"/>
    <w:basedOn w:val="bullet"/>
    <w:rsid w:val="003801CF"/>
  </w:style>
  <w:style w:type="paragraph" w:customStyle="1" w:styleId="bullet">
    <w:name w:val="bullet"/>
    <w:aliases w:val="bu,b"/>
    <w:basedOn w:val="Normal"/>
    <w:rsid w:val="003801CF"/>
    <w:pPr>
      <w:spacing w:line="0" w:lineRule="atLeast"/>
      <w:ind w:left="357" w:hanging="357"/>
    </w:pPr>
  </w:style>
  <w:style w:type="paragraph" w:customStyle="1" w:styleId="compactsubbullet">
    <w:name w:val="compact subbullet"/>
    <w:aliases w:val="csub"/>
    <w:basedOn w:val="subbullet"/>
    <w:rsid w:val="003801CF"/>
    <w:pPr>
      <w:spacing w:before="120" w:line="0" w:lineRule="atLeast"/>
      <w:ind w:left="714" w:hanging="357"/>
    </w:pPr>
  </w:style>
  <w:style w:type="paragraph" w:customStyle="1" w:styleId="Quote1">
    <w:name w:val="Quote1"/>
    <w:aliases w:val="q"/>
    <w:basedOn w:val="Normal"/>
    <w:next w:val="Normal"/>
    <w:rsid w:val="003801CF"/>
    <w:pPr>
      <w:spacing w:before="40"/>
      <w:ind w:left="360" w:right="360"/>
    </w:pPr>
    <w:rPr>
      <w:sz w:val="18"/>
    </w:rPr>
  </w:style>
  <w:style w:type="paragraph" w:customStyle="1" w:styleId="subbullet">
    <w:name w:val="subbullet"/>
    <w:aliases w:val="sub"/>
    <w:basedOn w:val="Normal"/>
    <w:rsid w:val="003801CF"/>
    <w:pPr>
      <w:spacing w:before="0"/>
      <w:ind w:left="720" w:hanging="360"/>
    </w:pPr>
  </w:style>
  <w:style w:type="paragraph" w:customStyle="1" w:styleId="table">
    <w:name w:val="table"/>
    <w:aliases w:val="t"/>
    <w:basedOn w:val="Normal"/>
    <w:rsid w:val="003801CF"/>
    <w:pPr>
      <w:spacing w:before="40" w:after="40" w:line="200" w:lineRule="atLeast"/>
      <w:jc w:val="left"/>
    </w:pPr>
    <w:rPr>
      <w:sz w:val="18"/>
    </w:rPr>
  </w:style>
  <w:style w:type="paragraph" w:customStyle="1" w:styleId="tocheads">
    <w:name w:val="toc heads"/>
    <w:aliases w:val="toch"/>
    <w:basedOn w:val="Normal"/>
    <w:rsid w:val="003801CF"/>
    <w:pPr>
      <w:keepNext/>
      <w:spacing w:before="200" w:after="80" w:line="320" w:lineRule="atLeast"/>
      <w:jc w:val="center"/>
    </w:pPr>
    <w:rPr>
      <w:b/>
      <w:sz w:val="28"/>
    </w:rPr>
  </w:style>
  <w:style w:type="paragraph" w:styleId="TableofFigures">
    <w:name w:val="table of figures"/>
    <w:basedOn w:val="Normal"/>
    <w:next w:val="Normal"/>
    <w:semiHidden/>
    <w:rsid w:val="003801CF"/>
    <w:pPr>
      <w:ind w:left="480" w:hanging="480"/>
    </w:pPr>
  </w:style>
  <w:style w:type="paragraph" w:customStyle="1" w:styleId="figtab">
    <w:name w:val="fig/tab"/>
    <w:basedOn w:val="Normal"/>
    <w:rsid w:val="003801CF"/>
    <w:pPr>
      <w:tabs>
        <w:tab w:val="left" w:pos="709"/>
        <w:tab w:val="right" w:pos="7797"/>
      </w:tabs>
      <w:spacing w:before="40" w:after="40"/>
      <w:ind w:left="709" w:right="650" w:hanging="709"/>
    </w:pPr>
  </w:style>
  <w:style w:type="paragraph" w:customStyle="1" w:styleId="Date1">
    <w:name w:val="Date1"/>
    <w:next w:val="Normal"/>
    <w:rsid w:val="003801CF"/>
    <w:pPr>
      <w:keepNext/>
      <w:keepLines/>
      <w:spacing w:after="560" w:line="280" w:lineRule="atLeast"/>
      <w:jc w:val="center"/>
    </w:pPr>
    <w:rPr>
      <w:rFonts w:ascii="Times" w:hAnsi="Times"/>
      <w:noProof/>
      <w:sz w:val="24"/>
    </w:rPr>
  </w:style>
  <w:style w:type="paragraph" w:styleId="Title">
    <w:name w:val="Title"/>
    <w:basedOn w:val="Normal"/>
    <w:qFormat/>
    <w:rsid w:val="003801CF"/>
    <w:pPr>
      <w:jc w:val="center"/>
    </w:pPr>
  </w:style>
  <w:style w:type="character" w:styleId="PageNumber">
    <w:name w:val="page number"/>
    <w:basedOn w:val="DefaultParagraphFont"/>
    <w:rsid w:val="003801CF"/>
    <w:rPr>
      <w:sz w:val="18"/>
    </w:rPr>
  </w:style>
  <w:style w:type="paragraph" w:customStyle="1" w:styleId="title2">
    <w:name w:val="title 2"/>
    <w:basedOn w:val="Normal"/>
    <w:rsid w:val="003801CF"/>
    <w:pPr>
      <w:spacing w:before="0" w:after="40"/>
      <w:jc w:val="center"/>
    </w:pPr>
    <w:rPr>
      <w:b/>
      <w:sz w:val="32"/>
    </w:rPr>
  </w:style>
  <w:style w:type="paragraph" w:customStyle="1" w:styleId="client">
    <w:name w:val="client"/>
    <w:next w:val="Normal"/>
    <w:rsid w:val="003801CF"/>
    <w:pPr>
      <w:keepNext/>
      <w:keepLines/>
      <w:spacing w:after="380" w:line="380" w:lineRule="atLeast"/>
      <w:jc w:val="center"/>
    </w:pPr>
    <w:rPr>
      <w:rFonts w:ascii="Times" w:hAnsi="Times"/>
      <w:b/>
      <w:noProof/>
      <w:sz w:val="28"/>
    </w:rPr>
  </w:style>
  <w:style w:type="paragraph" w:customStyle="1" w:styleId="compactnormal">
    <w:name w:val="compact normal"/>
    <w:basedOn w:val="Normal"/>
    <w:rsid w:val="003801CF"/>
    <w:pPr>
      <w:spacing w:before="0"/>
    </w:pPr>
  </w:style>
  <w:style w:type="paragraph" w:customStyle="1" w:styleId="compactnormallast">
    <w:name w:val="compact normal last"/>
    <w:basedOn w:val="compactnormal"/>
    <w:next w:val="Normal"/>
    <w:rsid w:val="003801CF"/>
    <w:pPr>
      <w:spacing w:after="200"/>
    </w:pPr>
  </w:style>
  <w:style w:type="paragraph" w:customStyle="1" w:styleId="compacttablenote">
    <w:name w:val="compact tablenote"/>
    <w:aliases w:val="ctn"/>
    <w:basedOn w:val="Normal"/>
    <w:rsid w:val="003801CF"/>
    <w:pPr>
      <w:spacing w:before="0" w:line="240" w:lineRule="atLeast"/>
    </w:pPr>
    <w:rPr>
      <w:sz w:val="16"/>
    </w:rPr>
  </w:style>
  <w:style w:type="paragraph" w:customStyle="1" w:styleId="contents">
    <w:name w:val="contents"/>
    <w:basedOn w:val="tocheads"/>
    <w:next w:val="TOC1"/>
    <w:rsid w:val="003801CF"/>
    <w:pPr>
      <w:spacing w:after="280"/>
    </w:pPr>
    <w:rPr>
      <w:sz w:val="32"/>
    </w:rPr>
  </w:style>
  <w:style w:type="paragraph" w:customStyle="1" w:styleId="draft">
    <w:name w:val="draft"/>
    <w:next w:val="Normal"/>
    <w:rsid w:val="003801CF"/>
    <w:pPr>
      <w:keepNext/>
      <w:keepLines/>
      <w:spacing w:before="800" w:after="860" w:line="520" w:lineRule="atLeast"/>
      <w:jc w:val="center"/>
    </w:pPr>
    <w:rPr>
      <w:rFonts w:ascii="Times" w:hAnsi="Times"/>
      <w:b/>
      <w:outline/>
      <w:noProof/>
      <w:sz w:val="52"/>
      <w14:textOutline w14:w="9525" w14:cap="flat" w14:cmpd="sng" w14:algn="ctr">
        <w14:solidFill>
          <w14:srgbClr w14:val="000000"/>
        </w14:solidFill>
        <w14:prstDash w14:val="solid"/>
        <w14:round/>
      </w14:textOutline>
      <w14:textFill>
        <w14:noFill/>
      </w14:textFill>
    </w:rPr>
  </w:style>
  <w:style w:type="paragraph" w:customStyle="1" w:styleId="figurelist">
    <w:name w:val="figure list"/>
    <w:basedOn w:val="Normal"/>
    <w:rsid w:val="003801CF"/>
    <w:pPr>
      <w:tabs>
        <w:tab w:val="right" w:pos="7880"/>
      </w:tabs>
      <w:spacing w:before="40" w:after="40" w:line="240" w:lineRule="atLeast"/>
      <w:ind w:left="567" w:right="522" w:hanging="567"/>
    </w:pPr>
  </w:style>
  <w:style w:type="paragraph" w:customStyle="1" w:styleId="jvnames">
    <w:name w:val="jv names"/>
    <w:next w:val="Normal"/>
    <w:rsid w:val="003801CF"/>
    <w:pPr>
      <w:keepNext/>
      <w:keepLines/>
      <w:spacing w:line="320" w:lineRule="atLeast"/>
      <w:jc w:val="center"/>
    </w:pPr>
    <w:rPr>
      <w:rFonts w:ascii="Times" w:hAnsi="Times"/>
      <w:noProof/>
      <w:sz w:val="24"/>
    </w:rPr>
  </w:style>
  <w:style w:type="paragraph" w:styleId="List">
    <w:name w:val="List"/>
    <w:basedOn w:val="Normal"/>
    <w:rsid w:val="003801CF"/>
    <w:pPr>
      <w:numPr>
        <w:numId w:val="1"/>
      </w:numPr>
      <w:tabs>
        <w:tab w:val="clear" w:pos="644"/>
      </w:tabs>
      <w:spacing w:before="0" w:after="120" w:line="240" w:lineRule="auto"/>
      <w:ind w:left="709" w:hanging="425"/>
    </w:pPr>
    <w:rPr>
      <w:rFonts w:ascii="Arial" w:hAnsi="Arial"/>
    </w:rPr>
  </w:style>
  <w:style w:type="paragraph" w:customStyle="1" w:styleId="normalaftertable">
    <w:name w:val="normal after table"/>
    <w:basedOn w:val="Normal"/>
    <w:rsid w:val="003801CF"/>
    <w:pPr>
      <w:spacing w:before="280"/>
    </w:pPr>
  </w:style>
  <w:style w:type="paragraph" w:customStyle="1" w:styleId="nsr">
    <w:name w:val="nsr"/>
    <w:rsid w:val="003801CF"/>
    <w:pPr>
      <w:keepLines/>
      <w:spacing w:after="80" w:line="280" w:lineRule="atLeast"/>
      <w:jc w:val="center"/>
    </w:pPr>
    <w:rPr>
      <w:rFonts w:ascii="Times" w:hAnsi="Times"/>
      <w:noProof/>
      <w:sz w:val="24"/>
    </w:rPr>
  </w:style>
  <w:style w:type="paragraph" w:customStyle="1" w:styleId="project">
    <w:name w:val="project"/>
    <w:next w:val="Normal"/>
    <w:rsid w:val="003801CF"/>
    <w:pPr>
      <w:keepNext/>
      <w:keepLines/>
      <w:spacing w:after="860" w:line="380" w:lineRule="atLeast"/>
      <w:jc w:val="center"/>
    </w:pPr>
    <w:rPr>
      <w:rFonts w:ascii="Times" w:hAnsi="Times"/>
      <w:noProof/>
      <w:sz w:val="34"/>
    </w:rPr>
  </w:style>
  <w:style w:type="character" w:customStyle="1" w:styleId="Query">
    <w:name w:val="Query"/>
    <w:basedOn w:val="DefaultParagraphFont"/>
    <w:rsid w:val="003801CF"/>
    <w:rPr>
      <w:b/>
      <w:color w:val="FF0000"/>
    </w:rPr>
  </w:style>
  <w:style w:type="character" w:customStyle="1" w:styleId="QueryOK">
    <w:name w:val="QueryOK"/>
    <w:basedOn w:val="DefaultParagraphFont"/>
    <w:rsid w:val="003801CF"/>
    <w:rPr>
      <w:noProof w:val="0"/>
      <w:sz w:val="24"/>
      <w:lang w:val="en-AU"/>
    </w:rPr>
  </w:style>
  <w:style w:type="character" w:customStyle="1" w:styleId="tablenotenumber">
    <w:name w:val="tablenote number"/>
    <w:aliases w:val="tnn"/>
    <w:basedOn w:val="DefaultParagraphFont"/>
    <w:rsid w:val="003801CF"/>
    <w:rPr>
      <w:rFonts w:ascii="Helvetica" w:hAnsi="Helvetica"/>
      <w:position w:val="6"/>
      <w:sz w:val="16"/>
    </w:rPr>
  </w:style>
  <w:style w:type="paragraph" w:customStyle="1" w:styleId="tablenote">
    <w:name w:val="tablenote"/>
    <w:aliases w:val="tn"/>
    <w:basedOn w:val="compacttablenote"/>
    <w:next w:val="Normal"/>
    <w:rsid w:val="003801CF"/>
    <w:pPr>
      <w:spacing w:after="200" w:line="200" w:lineRule="atLeast"/>
    </w:pPr>
  </w:style>
  <w:style w:type="paragraph" w:customStyle="1" w:styleId="Title1">
    <w:name w:val="Title1"/>
    <w:next w:val="Date1"/>
    <w:rsid w:val="003801CF"/>
    <w:pPr>
      <w:keepNext/>
      <w:keepLines/>
      <w:spacing w:after="3240" w:line="480" w:lineRule="atLeast"/>
      <w:jc w:val="center"/>
    </w:pPr>
    <w:rPr>
      <w:rFonts w:ascii="Times" w:hAnsi="Times"/>
      <w:b/>
      <w:noProof/>
      <w:sz w:val="36"/>
    </w:rPr>
  </w:style>
  <w:style w:type="character" w:styleId="Hyperlink">
    <w:name w:val="Hyperlink"/>
    <w:basedOn w:val="DefaultParagraphFont"/>
    <w:rsid w:val="003801CF"/>
    <w:rPr>
      <w:color w:val="0000FF"/>
      <w:u w:val="single"/>
    </w:rPr>
  </w:style>
  <w:style w:type="paragraph" w:styleId="BodyText">
    <w:name w:val="Body Text"/>
    <w:basedOn w:val="Normal"/>
    <w:link w:val="BodyTextChar"/>
    <w:rsid w:val="003801CF"/>
  </w:style>
  <w:style w:type="paragraph" w:styleId="DocumentMap">
    <w:name w:val="Document Map"/>
    <w:basedOn w:val="Normal"/>
    <w:semiHidden/>
    <w:rsid w:val="003801CF"/>
    <w:pPr>
      <w:shd w:val="clear" w:color="auto" w:fill="000080"/>
    </w:pPr>
    <w:rPr>
      <w:rFonts w:ascii="Tahoma" w:hAnsi="Tahoma"/>
    </w:rPr>
  </w:style>
  <w:style w:type="paragraph" w:styleId="ListBullet">
    <w:name w:val="List Bullet"/>
    <w:basedOn w:val="BodyText"/>
    <w:autoRedefine/>
    <w:rsid w:val="003801CF"/>
    <w:pPr>
      <w:numPr>
        <w:numId w:val="3"/>
      </w:numPr>
      <w:spacing w:before="0" w:after="120" w:line="240" w:lineRule="auto"/>
    </w:pPr>
    <w:rPr>
      <w:snapToGrid w:val="0"/>
    </w:rPr>
  </w:style>
  <w:style w:type="paragraph" w:styleId="BodyText2">
    <w:name w:val="Body Text 2"/>
    <w:basedOn w:val="Normal"/>
    <w:rsid w:val="003801CF"/>
    <w:rPr>
      <w:color w:val="0000FF"/>
    </w:rPr>
  </w:style>
  <w:style w:type="character" w:styleId="FollowedHyperlink">
    <w:name w:val="FollowedHyperlink"/>
    <w:basedOn w:val="DefaultParagraphFont"/>
    <w:rsid w:val="003801CF"/>
    <w:rPr>
      <w:color w:val="800080"/>
      <w:u w:val="single"/>
    </w:rPr>
  </w:style>
  <w:style w:type="paragraph" w:styleId="ListBullet2">
    <w:name w:val="List Bullet 2"/>
    <w:basedOn w:val="Normal"/>
    <w:autoRedefine/>
    <w:rsid w:val="003801CF"/>
    <w:pPr>
      <w:numPr>
        <w:numId w:val="2"/>
      </w:numPr>
    </w:pPr>
  </w:style>
  <w:style w:type="paragraph" w:styleId="ListContinue2">
    <w:name w:val="List Continue 2"/>
    <w:basedOn w:val="Normal"/>
    <w:rsid w:val="003801CF"/>
    <w:pPr>
      <w:spacing w:after="120"/>
      <w:ind w:left="566"/>
    </w:pPr>
  </w:style>
  <w:style w:type="paragraph" w:customStyle="1" w:styleId="InsideAddress">
    <w:name w:val="Inside Address"/>
    <w:basedOn w:val="Normal"/>
    <w:rsid w:val="003801CF"/>
  </w:style>
  <w:style w:type="paragraph" w:styleId="BodyTextIndent">
    <w:name w:val="Body Text Indent"/>
    <w:basedOn w:val="Normal"/>
    <w:rsid w:val="003801CF"/>
    <w:pPr>
      <w:spacing w:after="120"/>
      <w:ind w:left="283"/>
    </w:pPr>
  </w:style>
  <w:style w:type="paragraph" w:styleId="CommentText">
    <w:name w:val="annotation text"/>
    <w:basedOn w:val="Normal"/>
    <w:link w:val="CommentTextChar"/>
    <w:semiHidden/>
    <w:rsid w:val="003801CF"/>
  </w:style>
  <w:style w:type="paragraph" w:styleId="CommentSubject">
    <w:name w:val="annotation subject"/>
    <w:basedOn w:val="CommentText"/>
    <w:next w:val="CommentText"/>
    <w:link w:val="CommentSubjectChar"/>
    <w:uiPriority w:val="99"/>
    <w:semiHidden/>
    <w:rsid w:val="003801CF"/>
    <w:rPr>
      <w:rFonts w:ascii="Times" w:hAnsi="Times"/>
      <w:b/>
      <w:bCs/>
    </w:rPr>
  </w:style>
  <w:style w:type="paragraph" w:styleId="BalloonText">
    <w:name w:val="Balloon Text"/>
    <w:basedOn w:val="Normal"/>
    <w:semiHidden/>
    <w:rsid w:val="003801CF"/>
    <w:rPr>
      <w:rFonts w:ascii="Tahoma" w:hAnsi="Tahoma" w:cs="Courier New"/>
      <w:sz w:val="16"/>
      <w:szCs w:val="16"/>
    </w:rPr>
  </w:style>
  <w:style w:type="character" w:styleId="CommentReference">
    <w:name w:val="annotation reference"/>
    <w:basedOn w:val="DefaultParagraphFont"/>
    <w:semiHidden/>
    <w:rsid w:val="003801CF"/>
    <w:rPr>
      <w:sz w:val="16"/>
      <w:szCs w:val="16"/>
    </w:rPr>
  </w:style>
  <w:style w:type="paragraph" w:styleId="BodyText3">
    <w:name w:val="Body Text 3"/>
    <w:basedOn w:val="Normal"/>
    <w:rsid w:val="003801CF"/>
    <w:pPr>
      <w:spacing w:after="120"/>
    </w:pPr>
    <w:rPr>
      <w:sz w:val="16"/>
      <w:szCs w:val="16"/>
    </w:rPr>
  </w:style>
  <w:style w:type="character" w:customStyle="1" w:styleId="BodyTextChar">
    <w:name w:val="Body Text Char"/>
    <w:basedOn w:val="DefaultParagraphFont"/>
    <w:link w:val="BodyText"/>
    <w:rsid w:val="003801CF"/>
    <w:rPr>
      <w:sz w:val="24"/>
      <w:lang w:val="en-AU" w:eastAsia="en-US" w:bidi="ar-SA"/>
    </w:rPr>
  </w:style>
  <w:style w:type="paragraph" w:customStyle="1" w:styleId="Parah0number">
    <w:name w:val="Parah 0 number"/>
    <w:basedOn w:val="Normal"/>
    <w:rsid w:val="00A52156"/>
    <w:pPr>
      <w:numPr>
        <w:numId w:val="7"/>
      </w:numPr>
      <w:spacing w:before="0" w:after="60" w:line="240" w:lineRule="auto"/>
      <w:jc w:val="left"/>
    </w:pPr>
    <w:rPr>
      <w:rFonts w:ascii="Arial" w:hAnsi="Arial"/>
      <w:sz w:val="22"/>
      <w:szCs w:val="22"/>
    </w:rPr>
  </w:style>
  <w:style w:type="paragraph" w:customStyle="1" w:styleId="ListBulletArial">
    <w:name w:val="List Bullet+Arial"/>
    <w:basedOn w:val="ListBullet"/>
    <w:rsid w:val="00C24421"/>
  </w:style>
  <w:style w:type="paragraph" w:customStyle="1" w:styleId="Nm">
    <w:name w:val="Nm"/>
    <w:basedOn w:val="Heading3"/>
    <w:rsid w:val="00101166"/>
  </w:style>
  <w:style w:type="paragraph" w:customStyle="1" w:styleId="NormalArial">
    <w:name w:val="Normal+Arial"/>
    <w:basedOn w:val="Heading3"/>
    <w:rsid w:val="00465068"/>
  </w:style>
  <w:style w:type="paragraph" w:styleId="Caption">
    <w:name w:val="caption"/>
    <w:basedOn w:val="Normal"/>
    <w:next w:val="Normal"/>
    <w:qFormat/>
    <w:rsid w:val="00C02811"/>
    <w:rPr>
      <w:b/>
      <w:bCs/>
      <w:sz w:val="20"/>
    </w:rPr>
  </w:style>
  <w:style w:type="paragraph" w:customStyle="1" w:styleId="PPVBody1">
    <w:name w:val="PPV Body 1"/>
    <w:link w:val="PPVBody1Char"/>
    <w:rsid w:val="000371CB"/>
    <w:pPr>
      <w:spacing w:before="240"/>
    </w:pPr>
    <w:rPr>
      <w:rFonts w:ascii="Palatino Linotype" w:hAnsi="Palatino Linotype"/>
      <w:sz w:val="24"/>
    </w:rPr>
  </w:style>
  <w:style w:type="character" w:customStyle="1" w:styleId="PPVBody1Char">
    <w:name w:val="PPV Body 1 Char"/>
    <w:basedOn w:val="DefaultParagraphFont"/>
    <w:link w:val="PPVBody1"/>
    <w:rsid w:val="000371CB"/>
    <w:rPr>
      <w:rFonts w:ascii="Palatino Linotype" w:hAnsi="Palatino Linotype"/>
      <w:sz w:val="24"/>
    </w:rPr>
  </w:style>
  <w:style w:type="paragraph" w:customStyle="1" w:styleId="Text">
    <w:name w:val="Text"/>
    <w:basedOn w:val="Normal"/>
    <w:link w:val="TextChar"/>
    <w:qFormat/>
    <w:rsid w:val="000371CB"/>
    <w:pPr>
      <w:spacing w:before="60" w:line="240" w:lineRule="auto"/>
    </w:pPr>
    <w:rPr>
      <w:rFonts w:ascii="Palatino Linotype" w:hAnsi="Palatino Linotype"/>
      <w:lang w:eastAsia="en-AU"/>
    </w:rPr>
  </w:style>
  <w:style w:type="character" w:customStyle="1" w:styleId="TextChar">
    <w:name w:val="Text Char"/>
    <w:basedOn w:val="DefaultParagraphFont"/>
    <w:link w:val="Text"/>
    <w:rsid w:val="000371CB"/>
    <w:rPr>
      <w:rFonts w:ascii="Palatino Linotype" w:hAnsi="Palatino Linotype"/>
      <w:sz w:val="24"/>
    </w:rPr>
  </w:style>
  <w:style w:type="paragraph" w:styleId="ListParagraph">
    <w:name w:val="List Paragraph"/>
    <w:basedOn w:val="Normal"/>
    <w:uiPriority w:val="34"/>
    <w:qFormat/>
    <w:rsid w:val="00A32ADD"/>
    <w:pPr>
      <w:ind w:left="720"/>
      <w:contextualSpacing/>
    </w:pPr>
  </w:style>
  <w:style w:type="paragraph" w:styleId="List3">
    <w:name w:val="List 3"/>
    <w:basedOn w:val="Normal"/>
    <w:rsid w:val="00A437DC"/>
    <w:pPr>
      <w:ind w:left="849" w:hanging="283"/>
      <w:contextualSpacing/>
    </w:pPr>
  </w:style>
  <w:style w:type="paragraph" w:styleId="Revision">
    <w:name w:val="Revision"/>
    <w:hidden/>
    <w:uiPriority w:val="99"/>
    <w:semiHidden/>
    <w:rsid w:val="005323DA"/>
    <w:rPr>
      <w:rFonts w:ascii="Times New Roman" w:hAnsi="Times New Roman"/>
      <w:sz w:val="24"/>
      <w:lang w:eastAsia="en-US"/>
    </w:rPr>
  </w:style>
  <w:style w:type="character" w:customStyle="1" w:styleId="CommentTextChar">
    <w:name w:val="Comment Text Char"/>
    <w:basedOn w:val="DefaultParagraphFont"/>
    <w:link w:val="CommentText"/>
    <w:semiHidden/>
    <w:rsid w:val="006B0369"/>
    <w:rPr>
      <w:rFonts w:ascii="Times New Roman" w:hAnsi="Times New Roman"/>
      <w:sz w:val="24"/>
      <w:lang w:eastAsia="en-US"/>
    </w:rPr>
  </w:style>
  <w:style w:type="character" w:customStyle="1" w:styleId="CommentSubjectChar">
    <w:name w:val="Comment Subject Char"/>
    <w:basedOn w:val="CommentTextChar"/>
    <w:link w:val="CommentSubject"/>
    <w:uiPriority w:val="99"/>
    <w:semiHidden/>
    <w:rsid w:val="006B0369"/>
    <w:rPr>
      <w:rFonts w:ascii="Times" w:hAnsi="Times"/>
      <w:b/>
      <w:bCs/>
      <w:sz w:val="24"/>
      <w:lang w:eastAsia="en-US"/>
    </w:rPr>
  </w:style>
  <w:style w:type="table" w:styleId="TableGrid">
    <w:name w:val="Table Grid"/>
    <w:basedOn w:val="TableNormal"/>
    <w:uiPriority w:val="59"/>
    <w:rsid w:val="008830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E036C"/>
    <w:rPr>
      <w:rFonts w:ascii="Times New Roman" w:hAnsi="Times New Roman"/>
      <w:i/>
      <w:sz w:val="14"/>
      <w:lang w:eastAsia="en-US"/>
    </w:rPr>
  </w:style>
  <w:style w:type="character" w:customStyle="1" w:styleId="HeaderChar">
    <w:name w:val="Header Char"/>
    <w:basedOn w:val="DefaultParagraphFont"/>
    <w:link w:val="Header"/>
    <w:uiPriority w:val="99"/>
    <w:rsid w:val="00B17D3C"/>
    <w:rPr>
      <w:rFonts w:ascii="Helvetica" w:hAnsi="Helvetica"/>
      <w:i/>
      <w:sz w:val="16"/>
    </w:rPr>
  </w:style>
  <w:style w:type="character" w:customStyle="1" w:styleId="FootnoteTextChar">
    <w:name w:val="Footnote Text Char"/>
    <w:basedOn w:val="DefaultParagraphFont"/>
    <w:link w:val="FootnoteText"/>
    <w:semiHidden/>
    <w:rsid w:val="00E6035B"/>
    <w:rPr>
      <w:rFonts w:ascii="Times New Roman" w:hAnsi="Times New Roman"/>
      <w:sz w:val="14"/>
      <w:lang w:eastAsia="en-US"/>
    </w:rPr>
  </w:style>
  <w:style w:type="paragraph" w:customStyle="1" w:styleId="Pa8">
    <w:name w:val="Pa8"/>
    <w:basedOn w:val="Normal"/>
    <w:next w:val="Normal"/>
    <w:uiPriority w:val="99"/>
    <w:rsid w:val="00F6751B"/>
    <w:pPr>
      <w:autoSpaceDE w:val="0"/>
      <w:autoSpaceDN w:val="0"/>
      <w:adjustRightInd w:val="0"/>
      <w:spacing w:before="0" w:line="171" w:lineRule="atLeast"/>
      <w:jc w:val="left"/>
    </w:pPr>
    <w:rPr>
      <w:rFonts w:ascii="FAGAQW+Frutiger-Light" w:hAnsi="FAGAQW+Frutiger-Light"/>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dpcd.vic.gov.au/planning/ee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707F7-5C26-42CA-BF64-566F36EA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6532</Words>
  <Characters>37239</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text</vt:lpstr>
    </vt:vector>
  </TitlesOfParts>
  <Company>NSR</Company>
  <LinksUpToDate>false</LinksUpToDate>
  <CharactersWithSpaces>43684</CharactersWithSpaces>
  <SharedDoc>false</SharedDoc>
  <HLinks>
    <vt:vector size="6" baseType="variant">
      <vt:variant>
        <vt:i4>7995429</vt:i4>
      </vt:variant>
      <vt:variant>
        <vt:i4>81</vt:i4>
      </vt:variant>
      <vt:variant>
        <vt:i4>0</vt:i4>
      </vt:variant>
      <vt:variant>
        <vt:i4>5</vt:i4>
      </vt:variant>
      <vt:variant>
        <vt:lpwstr>http://www.dse.vic.gov.au/planning/ees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reports</dc:subject>
  <dc:creator>Anthony Fowler</dc:creator>
  <cp:keywords>template</cp:keywords>
  <cp:lastModifiedBy>Samuel Ryan</cp:lastModifiedBy>
  <cp:revision>2</cp:revision>
  <cp:lastPrinted>2013-09-17T23:42:00Z</cp:lastPrinted>
  <dcterms:created xsi:type="dcterms:W3CDTF">2017-01-27T03:25:00Z</dcterms:created>
  <dcterms:modified xsi:type="dcterms:W3CDTF">2017-01-27T03:25:00Z</dcterms:modified>
</cp:coreProperties>
</file>