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61" w:rsidRDefault="00471661" w:rsidP="00F04C92">
      <w:pPr>
        <w:outlineLvl w:val="0"/>
        <w:rPr>
          <w:rFonts w:cs="Arial Narrow"/>
          <w:b/>
          <w:bCs/>
          <w:i/>
          <w:iCs/>
          <w:sz w:val="36"/>
          <w:szCs w:val="36"/>
        </w:rPr>
      </w:pPr>
    </w:p>
    <w:p w:rsidR="00471661" w:rsidRPr="001565FF" w:rsidRDefault="00471661" w:rsidP="0035315E">
      <w:pPr>
        <w:jc w:val="center"/>
        <w:outlineLvl w:val="0"/>
        <w:rPr>
          <w:rFonts w:cs="Arial Narrow"/>
          <w:b/>
          <w:bCs/>
          <w:i/>
          <w:iCs/>
          <w:sz w:val="36"/>
          <w:szCs w:val="36"/>
        </w:rPr>
      </w:pPr>
      <w:r w:rsidRPr="001565FF">
        <w:rPr>
          <w:rFonts w:cs="Arial Narrow"/>
          <w:b/>
          <w:bCs/>
          <w:i/>
          <w:iCs/>
          <w:sz w:val="36"/>
          <w:szCs w:val="36"/>
        </w:rPr>
        <w:t>Environment Effects Act 1978</w:t>
      </w:r>
    </w:p>
    <w:p w:rsidR="00471661" w:rsidRPr="00A23E86" w:rsidRDefault="00471661" w:rsidP="0035315E">
      <w:pPr>
        <w:jc w:val="center"/>
        <w:rPr>
          <w:rFonts w:cs="Arial Narrow"/>
          <w:b/>
          <w:bCs/>
          <w:sz w:val="32"/>
          <w:szCs w:val="32"/>
        </w:rPr>
      </w:pPr>
    </w:p>
    <w:p w:rsidR="00471661" w:rsidRPr="00A23E86" w:rsidRDefault="00471661" w:rsidP="0035315E">
      <w:pPr>
        <w:jc w:val="center"/>
        <w:rPr>
          <w:rFonts w:cs="Arial Narrow"/>
          <w:b/>
          <w:bCs/>
          <w:sz w:val="32"/>
          <w:szCs w:val="32"/>
        </w:rPr>
      </w:pPr>
    </w:p>
    <w:p w:rsidR="00471661" w:rsidRDefault="00471661" w:rsidP="0035315E">
      <w:pPr>
        <w:jc w:val="center"/>
        <w:rPr>
          <w:rFonts w:cs="Arial Narrow"/>
          <w:b/>
          <w:bCs/>
          <w:sz w:val="32"/>
          <w:szCs w:val="32"/>
        </w:rPr>
      </w:pPr>
    </w:p>
    <w:p w:rsidR="005B1E0A" w:rsidRPr="00A23E86" w:rsidRDefault="005B1E0A" w:rsidP="0035315E">
      <w:pPr>
        <w:jc w:val="center"/>
        <w:rPr>
          <w:rFonts w:cs="Arial Narrow"/>
          <w:b/>
          <w:bCs/>
          <w:sz w:val="32"/>
          <w:szCs w:val="32"/>
        </w:rPr>
      </w:pPr>
    </w:p>
    <w:p w:rsidR="00471661" w:rsidRPr="00E002EF" w:rsidRDefault="007A183C" w:rsidP="0035315E">
      <w:pPr>
        <w:jc w:val="center"/>
        <w:outlineLvl w:val="0"/>
        <w:rPr>
          <w:rFonts w:cs="Arial Narrow"/>
          <w:b/>
          <w:bCs/>
          <w:sz w:val="48"/>
          <w:szCs w:val="48"/>
        </w:rPr>
      </w:pPr>
      <w:r>
        <w:rPr>
          <w:rFonts w:cs="Arial Narrow"/>
          <w:b/>
          <w:bCs/>
          <w:sz w:val="48"/>
          <w:szCs w:val="48"/>
        </w:rPr>
        <w:t>S</w:t>
      </w:r>
      <w:r w:rsidR="00471661" w:rsidRPr="00E002EF">
        <w:rPr>
          <w:rFonts w:cs="Arial Narrow"/>
          <w:b/>
          <w:bCs/>
          <w:sz w:val="48"/>
          <w:szCs w:val="48"/>
        </w:rPr>
        <w:t>COPING REQUIREMENTS</w:t>
      </w:r>
    </w:p>
    <w:p w:rsidR="00471661" w:rsidRPr="00A23E86" w:rsidRDefault="00471661" w:rsidP="0035315E">
      <w:pPr>
        <w:jc w:val="center"/>
        <w:outlineLvl w:val="0"/>
        <w:rPr>
          <w:rFonts w:cs="Arial Narrow"/>
          <w:b/>
          <w:bCs/>
          <w:sz w:val="32"/>
          <w:szCs w:val="32"/>
        </w:rPr>
      </w:pPr>
    </w:p>
    <w:p w:rsidR="00471661" w:rsidRPr="00A23E86" w:rsidRDefault="00471661" w:rsidP="0035315E">
      <w:pPr>
        <w:jc w:val="center"/>
        <w:outlineLvl w:val="0"/>
        <w:rPr>
          <w:rFonts w:cs="Arial Narrow"/>
          <w:b/>
          <w:bCs/>
          <w:sz w:val="32"/>
          <w:szCs w:val="32"/>
        </w:rPr>
      </w:pPr>
      <w:r>
        <w:rPr>
          <w:rFonts w:cs="Arial Narrow"/>
          <w:b/>
          <w:bCs/>
          <w:sz w:val="32"/>
          <w:szCs w:val="32"/>
        </w:rPr>
        <w:t>For</w:t>
      </w:r>
    </w:p>
    <w:p w:rsidR="00471661" w:rsidRPr="00A23E86" w:rsidRDefault="00471661" w:rsidP="0035315E">
      <w:pPr>
        <w:jc w:val="center"/>
        <w:outlineLvl w:val="0"/>
        <w:rPr>
          <w:rFonts w:cs="Arial Narrow"/>
          <w:b/>
          <w:bCs/>
          <w:sz w:val="32"/>
          <w:szCs w:val="32"/>
        </w:rPr>
      </w:pPr>
    </w:p>
    <w:p w:rsidR="005B1E0A" w:rsidRDefault="00471661" w:rsidP="005B1E0A">
      <w:pPr>
        <w:pStyle w:val="Title1"/>
        <w:keepLines w:val="0"/>
        <w:spacing w:before="80" w:after="360" w:line="280" w:lineRule="atLeast"/>
        <w:rPr>
          <w:rFonts w:ascii="Arial Narrow" w:hAnsi="Arial Narrow" w:cs="Arial Narrow"/>
          <w:noProof w:val="0"/>
          <w:sz w:val="40"/>
          <w:szCs w:val="40"/>
        </w:rPr>
      </w:pPr>
      <w:r w:rsidRPr="005B1E0A">
        <w:rPr>
          <w:rFonts w:ascii="Arial Narrow" w:hAnsi="Arial Narrow" w:cs="Arial Narrow"/>
          <w:noProof w:val="0"/>
          <w:sz w:val="40"/>
          <w:szCs w:val="40"/>
        </w:rPr>
        <w:t>BEAUFORT BYPASS PROJECT</w:t>
      </w:r>
    </w:p>
    <w:p w:rsidR="00471661" w:rsidRPr="005B1E0A" w:rsidRDefault="005B1E0A" w:rsidP="0035315E">
      <w:pPr>
        <w:pStyle w:val="Date1"/>
        <w:rPr>
          <w:b/>
        </w:rPr>
      </w:pPr>
      <w:r w:rsidRPr="005B1E0A">
        <w:rPr>
          <w:rFonts w:ascii="Arial Narrow" w:hAnsi="Arial Narrow" w:cs="Arial Narrow"/>
          <w:b/>
          <w:noProof w:val="0"/>
          <w:sz w:val="40"/>
          <w:szCs w:val="40"/>
        </w:rPr>
        <w:t>ENVIRONMENT EFFECTS STATEMENT</w:t>
      </w:r>
    </w:p>
    <w:p w:rsidR="00471661" w:rsidRPr="00A8587E" w:rsidRDefault="00471661" w:rsidP="0035315E">
      <w:pPr>
        <w:pStyle w:val="compactnormal"/>
        <w:spacing w:before="120"/>
        <w:rPr>
          <w:rFonts w:cs="Arial Narrow"/>
          <w:sz w:val="32"/>
          <w:szCs w:val="32"/>
          <w:highlight w:val="lightGray"/>
        </w:rPr>
      </w:pPr>
    </w:p>
    <w:p w:rsidR="00471661" w:rsidRPr="00A8587E" w:rsidRDefault="00471661" w:rsidP="0035315E">
      <w:pPr>
        <w:pStyle w:val="compactnormal"/>
        <w:spacing w:before="120"/>
        <w:rPr>
          <w:rFonts w:cs="Arial Narrow"/>
          <w:sz w:val="32"/>
          <w:szCs w:val="32"/>
          <w:highlight w:val="lightGray"/>
        </w:rPr>
      </w:pPr>
    </w:p>
    <w:p w:rsidR="00471661" w:rsidRPr="00A8587E" w:rsidRDefault="00471661" w:rsidP="0035315E">
      <w:pPr>
        <w:rPr>
          <w:rFonts w:cs="Arial Narrow"/>
          <w:b/>
          <w:bCs/>
          <w:sz w:val="32"/>
          <w:szCs w:val="32"/>
          <w:highlight w:val="lightGray"/>
        </w:rPr>
      </w:pPr>
    </w:p>
    <w:p w:rsidR="00471661" w:rsidRPr="00A23E86" w:rsidRDefault="00471661" w:rsidP="0035315E">
      <w:pPr>
        <w:rPr>
          <w:rFonts w:cs="Arial Narrow"/>
          <w:b/>
          <w:bCs/>
          <w:sz w:val="32"/>
          <w:szCs w:val="32"/>
        </w:rPr>
      </w:pPr>
    </w:p>
    <w:p w:rsidR="00471661" w:rsidRDefault="00471661" w:rsidP="0035315E">
      <w:pPr>
        <w:pStyle w:val="Title1"/>
        <w:keepLines w:val="0"/>
        <w:spacing w:after="0" w:line="280" w:lineRule="atLeast"/>
        <w:rPr>
          <w:rFonts w:ascii="Arial Narrow" w:hAnsi="Arial Narrow" w:cs="Arial Narrow"/>
          <w:noProof w:val="0"/>
          <w:sz w:val="32"/>
          <w:szCs w:val="32"/>
          <w:highlight w:val="yellow"/>
        </w:rPr>
      </w:pPr>
    </w:p>
    <w:p w:rsidR="00471661" w:rsidRPr="00A23E86" w:rsidRDefault="002A5688" w:rsidP="0035315E">
      <w:pPr>
        <w:pStyle w:val="Title1"/>
        <w:keepLines w:val="0"/>
        <w:spacing w:after="0" w:line="280" w:lineRule="atLeast"/>
        <w:rPr>
          <w:rFonts w:ascii="Arial Narrow" w:hAnsi="Arial Narrow" w:cs="Arial Narrow"/>
          <w:noProof w:val="0"/>
          <w:sz w:val="32"/>
          <w:szCs w:val="32"/>
        </w:rPr>
      </w:pPr>
      <w:r>
        <w:rPr>
          <w:rFonts w:ascii="Arial Narrow" w:hAnsi="Arial Narrow" w:cs="Arial Narrow"/>
          <w:noProof w:val="0"/>
          <w:sz w:val="32"/>
          <w:szCs w:val="32"/>
        </w:rPr>
        <w:t xml:space="preserve">December </w:t>
      </w:r>
      <w:r w:rsidR="00F12955">
        <w:rPr>
          <w:rFonts w:ascii="Arial Narrow" w:hAnsi="Arial Narrow" w:cs="Arial Narrow"/>
          <w:noProof w:val="0"/>
          <w:sz w:val="32"/>
          <w:szCs w:val="32"/>
        </w:rPr>
        <w:t>2016</w:t>
      </w:r>
    </w:p>
    <w:p w:rsidR="00471661" w:rsidRPr="00A23E86" w:rsidRDefault="00471661" w:rsidP="0035315E">
      <w:pPr>
        <w:rPr>
          <w:rFonts w:cs="Arial Narrow"/>
          <w:sz w:val="32"/>
          <w:szCs w:val="32"/>
        </w:rPr>
      </w:pPr>
    </w:p>
    <w:p w:rsidR="00471661" w:rsidRPr="00A23E86" w:rsidRDefault="00943BCC" w:rsidP="0035315E">
      <w:pPr>
        <w:jc w:val="center"/>
        <w:rPr>
          <w:rFonts w:cs="Arial Narrow"/>
          <w:b/>
          <w:bCs/>
          <w:sz w:val="32"/>
          <w:szCs w:val="32"/>
        </w:rPr>
      </w:pPr>
      <w:r>
        <w:rPr>
          <w:noProof/>
          <w:lang w:eastAsia="en-AU"/>
        </w:rPr>
        <w:drawing>
          <wp:anchor distT="0" distB="0" distL="114300" distR="114300" simplePos="0" relativeHeight="251656192" behindDoc="0" locked="0" layoutInCell="1" allowOverlap="1">
            <wp:simplePos x="0" y="0"/>
            <wp:positionH relativeFrom="margin">
              <wp:align>center</wp:align>
            </wp:positionH>
            <wp:positionV relativeFrom="margin">
              <wp:align>bottom</wp:align>
            </wp:positionV>
            <wp:extent cx="1423670" cy="805815"/>
            <wp:effectExtent l="0" t="0" r="508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805815"/>
                    </a:xfrm>
                    <a:prstGeom prst="rect">
                      <a:avLst/>
                    </a:prstGeom>
                    <a:noFill/>
                  </pic:spPr>
                </pic:pic>
              </a:graphicData>
            </a:graphic>
            <wp14:sizeRelH relativeFrom="page">
              <wp14:pctWidth>0</wp14:pctWidth>
            </wp14:sizeRelH>
            <wp14:sizeRelV relativeFrom="page">
              <wp14:pctHeight>0</wp14:pctHeight>
            </wp14:sizeRelV>
          </wp:anchor>
        </w:drawing>
      </w:r>
    </w:p>
    <w:p w:rsidR="00471661" w:rsidRPr="00A8587E" w:rsidRDefault="00471661" w:rsidP="0035315E">
      <w:pPr>
        <w:pStyle w:val="TOC1"/>
        <w:jc w:val="center"/>
        <w:rPr>
          <w:rFonts w:cs="Arial Narrow"/>
          <w:sz w:val="32"/>
          <w:szCs w:val="32"/>
          <w:highlight w:val="lightGray"/>
        </w:rPr>
        <w:sectPr w:rsidR="00471661" w:rsidRPr="00A8587E" w:rsidSect="00E002EF">
          <w:headerReference w:type="even" r:id="rId10"/>
          <w:headerReference w:type="default" r:id="rId11"/>
          <w:footerReference w:type="even" r:id="rId12"/>
          <w:footerReference w:type="default" r:id="rId13"/>
          <w:headerReference w:type="first" r:id="rId14"/>
          <w:footerReference w:type="first" r:id="rId15"/>
          <w:pgSz w:w="11880" w:h="16820"/>
          <w:pgMar w:top="1446" w:right="1418" w:bottom="1701" w:left="1418" w:header="720" w:footer="567" w:gutter="0"/>
          <w:cols w:space="0"/>
          <w:titlePg/>
        </w:sectPr>
      </w:pPr>
    </w:p>
    <w:p w:rsidR="00471661" w:rsidRPr="006E2EE9" w:rsidRDefault="00471661" w:rsidP="0035315E">
      <w:pPr>
        <w:pStyle w:val="TOC1"/>
        <w:ind w:firstLine="567"/>
        <w:jc w:val="center"/>
        <w:rPr>
          <w:rFonts w:cs="Arial Narrow"/>
          <w:sz w:val="22"/>
          <w:szCs w:val="22"/>
        </w:rPr>
      </w:pPr>
    </w:p>
    <w:p w:rsidR="00471661" w:rsidRDefault="00471661" w:rsidP="0035315E">
      <w:pPr>
        <w:spacing w:line="240" w:lineRule="auto"/>
        <w:jc w:val="left"/>
        <w:rPr>
          <w:rFonts w:cs="Arial Narrow"/>
          <w:b/>
          <w:bCs/>
          <w:szCs w:val="22"/>
        </w:rPr>
      </w:pPr>
    </w:p>
    <w:p w:rsidR="00471661" w:rsidRPr="00E53F76" w:rsidRDefault="00471661" w:rsidP="0035315E">
      <w:pPr>
        <w:pStyle w:val="BodyText"/>
        <w:rPr>
          <w:rFonts w:ascii="Arial" w:hAnsi="Arial" w:cs="Arial"/>
          <w:b/>
          <w:bCs/>
        </w:rPr>
      </w:pPr>
      <w:r w:rsidRPr="00E53F76">
        <w:rPr>
          <w:rFonts w:ascii="Arial" w:hAnsi="Arial" w:cs="Arial"/>
          <w:b/>
          <w:bCs/>
        </w:rPr>
        <w:t xml:space="preserve">List of </w:t>
      </w:r>
      <w:r w:rsidR="00E62075">
        <w:rPr>
          <w:rFonts w:ascii="Arial" w:hAnsi="Arial" w:cs="Arial"/>
          <w:b/>
          <w:bCs/>
        </w:rPr>
        <w:t>a</w:t>
      </w:r>
      <w:r w:rsidRPr="00E53F76">
        <w:rPr>
          <w:rFonts w:ascii="Arial" w:hAnsi="Arial" w:cs="Arial"/>
          <w:b/>
          <w:bCs/>
        </w:rPr>
        <w:t xml:space="preserve">bbreviations </w:t>
      </w:r>
    </w:p>
    <w:p w:rsidR="00471661" w:rsidRPr="00E53F76" w:rsidRDefault="00471661" w:rsidP="0035315E">
      <w:pPr>
        <w:pStyle w:val="BodyText"/>
        <w:rPr>
          <w:rFonts w:cs="Arial Narrow"/>
          <w:szCs w:val="22"/>
        </w:rPr>
      </w:pPr>
      <w:r w:rsidRPr="00E53F76">
        <w:rPr>
          <w:rFonts w:cs="Arial Narrow"/>
          <w:szCs w:val="22"/>
        </w:rPr>
        <w:t>AH Act</w:t>
      </w:r>
      <w:r w:rsidRPr="00E53F76">
        <w:rPr>
          <w:rFonts w:cs="Arial Narrow"/>
          <w:szCs w:val="22"/>
        </w:rPr>
        <w:tab/>
      </w:r>
      <w:r w:rsidRPr="00E53F76">
        <w:rPr>
          <w:rFonts w:cs="Arial Narrow"/>
          <w:szCs w:val="22"/>
        </w:rPr>
        <w:tab/>
      </w:r>
      <w:r w:rsidRPr="00E53F76">
        <w:rPr>
          <w:rFonts w:cs="Arial Narrow"/>
          <w:i/>
          <w:iCs/>
          <w:szCs w:val="22"/>
        </w:rPr>
        <w:t>Aboriginal Heritage Act 2006</w:t>
      </w:r>
      <w:r w:rsidR="00FB60F0">
        <w:rPr>
          <w:rFonts w:cs="Arial Narrow"/>
          <w:i/>
          <w:iCs/>
          <w:szCs w:val="22"/>
        </w:rPr>
        <w:t xml:space="preserve"> </w:t>
      </w:r>
      <w:r w:rsidR="00FB60F0" w:rsidRPr="00FB60F0">
        <w:rPr>
          <w:rFonts w:cs="Arial Narrow"/>
          <w:iCs/>
          <w:szCs w:val="22"/>
        </w:rPr>
        <w:t>(Victoria)</w:t>
      </w:r>
    </w:p>
    <w:p w:rsidR="00471661" w:rsidRDefault="00471661" w:rsidP="0035315E">
      <w:pPr>
        <w:pStyle w:val="BodyText"/>
        <w:rPr>
          <w:rFonts w:cs="Arial Narrow"/>
          <w:szCs w:val="22"/>
        </w:rPr>
      </w:pPr>
      <w:r w:rsidRPr="00E53F76">
        <w:rPr>
          <w:rFonts w:cs="Arial Narrow"/>
          <w:szCs w:val="22"/>
        </w:rPr>
        <w:t>CHMP</w:t>
      </w:r>
      <w:r w:rsidRPr="00E53F76">
        <w:rPr>
          <w:rFonts w:cs="Arial Narrow"/>
          <w:szCs w:val="22"/>
        </w:rPr>
        <w:tab/>
      </w:r>
      <w:r w:rsidRPr="00E53F76">
        <w:rPr>
          <w:rFonts w:cs="Arial Narrow"/>
          <w:szCs w:val="22"/>
        </w:rPr>
        <w:tab/>
        <w:t>Cultural Heritage Management Plan</w:t>
      </w:r>
    </w:p>
    <w:p w:rsidR="00223F2D" w:rsidRPr="00AE2EAE" w:rsidRDefault="00223F2D" w:rsidP="0035315E">
      <w:pPr>
        <w:pStyle w:val="BodyText"/>
        <w:rPr>
          <w:rFonts w:cs="Arial Narrow"/>
          <w:szCs w:val="22"/>
        </w:rPr>
      </w:pPr>
      <w:r w:rsidRPr="00AE2EAE">
        <w:rPr>
          <w:rFonts w:cs="Arial Narrow"/>
          <w:szCs w:val="22"/>
        </w:rPr>
        <w:t>CEMP</w:t>
      </w:r>
      <w:r w:rsidR="00E62075">
        <w:rPr>
          <w:rFonts w:cs="Arial Narrow"/>
          <w:szCs w:val="22"/>
        </w:rPr>
        <w:tab/>
      </w:r>
      <w:r w:rsidRPr="00AE2EAE">
        <w:rPr>
          <w:rFonts w:cs="Arial Narrow"/>
          <w:szCs w:val="22"/>
        </w:rPr>
        <w:tab/>
        <w:t>Construction Environmental Management Plan</w:t>
      </w:r>
    </w:p>
    <w:p w:rsidR="00471661" w:rsidRPr="00AE2EAE" w:rsidRDefault="00471661" w:rsidP="0035315E">
      <w:pPr>
        <w:pStyle w:val="BodyText"/>
        <w:rPr>
          <w:rFonts w:cs="Arial Narrow"/>
          <w:szCs w:val="22"/>
        </w:rPr>
      </w:pPr>
      <w:r w:rsidRPr="00AE2EAE">
        <w:rPr>
          <w:rFonts w:cs="Arial Narrow"/>
          <w:szCs w:val="22"/>
        </w:rPr>
        <w:t>DEDJTR</w:t>
      </w:r>
      <w:r w:rsidRPr="00AE2EAE">
        <w:rPr>
          <w:rFonts w:cs="Arial Narrow"/>
          <w:szCs w:val="22"/>
        </w:rPr>
        <w:tab/>
        <w:t>Department of Economic Development, Jobs, Transport and Resources</w:t>
      </w:r>
    </w:p>
    <w:p w:rsidR="00471661" w:rsidRPr="00AE2EAE" w:rsidRDefault="00471661" w:rsidP="0035315E">
      <w:pPr>
        <w:pStyle w:val="BodyText"/>
        <w:rPr>
          <w:rFonts w:cs="Arial Narrow"/>
          <w:szCs w:val="22"/>
        </w:rPr>
      </w:pPr>
      <w:r w:rsidRPr="00FE275D">
        <w:rPr>
          <w:rFonts w:cs="Arial Narrow"/>
          <w:szCs w:val="22"/>
        </w:rPr>
        <w:t>DEPI</w:t>
      </w:r>
      <w:r w:rsidRPr="00FE275D">
        <w:rPr>
          <w:rFonts w:cs="Arial Narrow"/>
          <w:szCs w:val="22"/>
        </w:rPr>
        <w:tab/>
      </w:r>
      <w:r w:rsidRPr="00FE275D">
        <w:rPr>
          <w:rFonts w:cs="Arial Narrow"/>
          <w:szCs w:val="22"/>
        </w:rPr>
        <w:tab/>
        <w:t>former Department of Environment and Primary Industries</w:t>
      </w:r>
    </w:p>
    <w:p w:rsidR="00471661" w:rsidRPr="00FE275D" w:rsidRDefault="00471661" w:rsidP="0035315E">
      <w:pPr>
        <w:pStyle w:val="BodyText"/>
        <w:rPr>
          <w:rFonts w:cs="Arial Narrow"/>
          <w:szCs w:val="22"/>
        </w:rPr>
      </w:pPr>
      <w:r w:rsidRPr="00FE275D">
        <w:rPr>
          <w:rFonts w:cs="Arial Narrow"/>
          <w:szCs w:val="22"/>
        </w:rPr>
        <w:t>DELWP</w:t>
      </w:r>
      <w:r w:rsidRPr="00FE275D">
        <w:rPr>
          <w:rFonts w:cs="Arial Narrow"/>
          <w:szCs w:val="22"/>
        </w:rPr>
        <w:tab/>
      </w:r>
      <w:r w:rsidRPr="00FE275D">
        <w:rPr>
          <w:rFonts w:cs="Arial Narrow"/>
          <w:szCs w:val="22"/>
        </w:rPr>
        <w:tab/>
        <w:t>Department of Environment, Land, Water and Planning (formerly DTPLI)</w:t>
      </w:r>
    </w:p>
    <w:p w:rsidR="00471661" w:rsidRPr="00AE2EAE" w:rsidRDefault="00471661" w:rsidP="0035315E">
      <w:pPr>
        <w:pStyle w:val="BodyText"/>
        <w:rPr>
          <w:rFonts w:cs="Arial Narrow"/>
          <w:szCs w:val="22"/>
        </w:rPr>
      </w:pPr>
      <w:r w:rsidRPr="00FE275D">
        <w:rPr>
          <w:rFonts w:cs="Arial Narrow"/>
          <w:szCs w:val="22"/>
        </w:rPr>
        <w:t>DSDBI</w:t>
      </w:r>
      <w:r w:rsidRPr="00FE275D">
        <w:rPr>
          <w:rFonts w:cs="Arial Narrow"/>
          <w:szCs w:val="22"/>
        </w:rPr>
        <w:tab/>
      </w:r>
      <w:r w:rsidRPr="00FE275D">
        <w:rPr>
          <w:rFonts w:cs="Arial Narrow"/>
          <w:szCs w:val="22"/>
        </w:rPr>
        <w:tab/>
        <w:t>former Department of State Development, Business and Innovation</w:t>
      </w:r>
    </w:p>
    <w:p w:rsidR="00471661" w:rsidRPr="00FE275D" w:rsidRDefault="00471661" w:rsidP="0035315E">
      <w:pPr>
        <w:pStyle w:val="BodyText"/>
        <w:rPr>
          <w:rFonts w:cs="Arial Narrow"/>
          <w:szCs w:val="22"/>
        </w:rPr>
      </w:pPr>
      <w:r w:rsidRPr="00FE275D">
        <w:rPr>
          <w:rFonts w:cs="Arial Narrow"/>
          <w:szCs w:val="22"/>
        </w:rPr>
        <w:t>DTPLI</w:t>
      </w:r>
      <w:r w:rsidRPr="00FE275D">
        <w:rPr>
          <w:rFonts w:cs="Arial Narrow"/>
          <w:szCs w:val="22"/>
        </w:rPr>
        <w:tab/>
      </w:r>
      <w:r w:rsidRPr="00FE275D">
        <w:rPr>
          <w:rFonts w:cs="Arial Narrow"/>
          <w:szCs w:val="22"/>
        </w:rPr>
        <w:tab/>
        <w:t xml:space="preserve">former Department of Transport, Planning and Local Infrastructure </w:t>
      </w:r>
    </w:p>
    <w:p w:rsidR="00471661" w:rsidRPr="00FE275D" w:rsidRDefault="00471661" w:rsidP="0035315E">
      <w:pPr>
        <w:pStyle w:val="BodyText"/>
        <w:rPr>
          <w:rFonts w:cs="Arial Narrow"/>
          <w:szCs w:val="22"/>
        </w:rPr>
      </w:pPr>
      <w:r w:rsidRPr="00FE275D">
        <w:rPr>
          <w:rFonts w:cs="Arial Narrow"/>
          <w:szCs w:val="22"/>
        </w:rPr>
        <w:t>EE Act</w:t>
      </w:r>
      <w:r w:rsidRPr="00FE275D">
        <w:rPr>
          <w:rFonts w:cs="Arial Narrow"/>
          <w:szCs w:val="22"/>
        </w:rPr>
        <w:tab/>
      </w:r>
      <w:r w:rsidRPr="00FE275D">
        <w:rPr>
          <w:rFonts w:cs="Arial Narrow"/>
          <w:szCs w:val="22"/>
        </w:rPr>
        <w:tab/>
      </w:r>
      <w:r w:rsidRPr="00FE275D">
        <w:rPr>
          <w:rFonts w:cs="Arial Narrow"/>
          <w:i/>
          <w:iCs/>
          <w:szCs w:val="22"/>
        </w:rPr>
        <w:t>Environment Effects Act 1978</w:t>
      </w:r>
      <w:r w:rsidR="00FB60F0" w:rsidRPr="00FE275D">
        <w:rPr>
          <w:rFonts w:cs="Arial Narrow"/>
          <w:i/>
          <w:iCs/>
          <w:szCs w:val="22"/>
        </w:rPr>
        <w:t xml:space="preserve"> </w:t>
      </w:r>
      <w:r w:rsidR="00FB60F0" w:rsidRPr="00FE275D">
        <w:rPr>
          <w:rFonts w:cs="Arial Narrow"/>
          <w:iCs/>
          <w:szCs w:val="22"/>
        </w:rPr>
        <w:t>(Victoria)</w:t>
      </w:r>
    </w:p>
    <w:p w:rsidR="00471661" w:rsidRPr="00FE275D" w:rsidRDefault="00471661" w:rsidP="0035315E">
      <w:pPr>
        <w:pStyle w:val="BodyText"/>
        <w:rPr>
          <w:rFonts w:cs="Arial Narrow"/>
          <w:szCs w:val="22"/>
        </w:rPr>
      </w:pPr>
      <w:r w:rsidRPr="00FE275D">
        <w:rPr>
          <w:rFonts w:cs="Arial Narrow"/>
          <w:szCs w:val="22"/>
        </w:rPr>
        <w:t>EES</w:t>
      </w:r>
      <w:r w:rsidRPr="00FE275D">
        <w:rPr>
          <w:rFonts w:cs="Arial Narrow"/>
          <w:szCs w:val="22"/>
        </w:rPr>
        <w:tab/>
      </w:r>
      <w:r w:rsidRPr="00FE275D">
        <w:rPr>
          <w:rFonts w:cs="Arial Narrow"/>
          <w:szCs w:val="22"/>
        </w:rPr>
        <w:tab/>
        <w:t>Environment Effects Statement</w:t>
      </w:r>
    </w:p>
    <w:p w:rsidR="00471661" w:rsidRPr="00FE275D" w:rsidRDefault="00471661" w:rsidP="0035315E">
      <w:pPr>
        <w:pStyle w:val="BodyText"/>
        <w:rPr>
          <w:rFonts w:cs="Arial Narrow"/>
          <w:szCs w:val="22"/>
        </w:rPr>
      </w:pPr>
      <w:r w:rsidRPr="00FE275D">
        <w:rPr>
          <w:rFonts w:cs="Arial Narrow"/>
          <w:szCs w:val="22"/>
        </w:rPr>
        <w:t>EMF</w:t>
      </w:r>
      <w:r w:rsidRPr="00FE275D">
        <w:rPr>
          <w:rFonts w:cs="Arial Narrow"/>
          <w:szCs w:val="22"/>
        </w:rPr>
        <w:tab/>
      </w:r>
      <w:r w:rsidRPr="00FE275D">
        <w:rPr>
          <w:rFonts w:cs="Arial Narrow"/>
          <w:szCs w:val="22"/>
        </w:rPr>
        <w:tab/>
        <w:t>Environmental Management Framework</w:t>
      </w:r>
    </w:p>
    <w:p w:rsidR="00471661" w:rsidRPr="00FE275D" w:rsidRDefault="00471661" w:rsidP="0035315E">
      <w:pPr>
        <w:pStyle w:val="BodyText"/>
        <w:rPr>
          <w:rFonts w:cs="Arial Narrow"/>
          <w:szCs w:val="22"/>
        </w:rPr>
      </w:pPr>
      <w:r w:rsidRPr="00FE275D">
        <w:rPr>
          <w:rFonts w:cs="Arial Narrow"/>
          <w:szCs w:val="22"/>
        </w:rPr>
        <w:t>EMP</w:t>
      </w:r>
      <w:r w:rsidRPr="00FE275D">
        <w:rPr>
          <w:rFonts w:cs="Arial Narrow"/>
          <w:szCs w:val="22"/>
        </w:rPr>
        <w:tab/>
      </w:r>
      <w:r w:rsidRPr="00FE275D">
        <w:rPr>
          <w:rFonts w:cs="Arial Narrow"/>
          <w:szCs w:val="22"/>
        </w:rPr>
        <w:tab/>
        <w:t>Environmental Management Plan</w:t>
      </w:r>
    </w:p>
    <w:p w:rsidR="00471661" w:rsidRPr="00FE275D" w:rsidRDefault="00471661" w:rsidP="0035315E">
      <w:pPr>
        <w:pStyle w:val="BodyText"/>
        <w:rPr>
          <w:rFonts w:cs="Arial Narrow"/>
          <w:szCs w:val="22"/>
        </w:rPr>
      </w:pPr>
      <w:r w:rsidRPr="00FE275D">
        <w:rPr>
          <w:rFonts w:cs="Arial Narrow"/>
          <w:szCs w:val="22"/>
        </w:rPr>
        <w:t>EMS</w:t>
      </w:r>
      <w:r w:rsidRPr="00FE275D">
        <w:rPr>
          <w:rFonts w:cs="Arial Narrow"/>
          <w:szCs w:val="22"/>
        </w:rPr>
        <w:tab/>
      </w:r>
      <w:r w:rsidRPr="00FE275D">
        <w:rPr>
          <w:rFonts w:cs="Arial Narrow"/>
          <w:szCs w:val="22"/>
        </w:rPr>
        <w:tab/>
        <w:t>Environmental Management System</w:t>
      </w:r>
    </w:p>
    <w:p w:rsidR="00471661" w:rsidRPr="00AE2EAE" w:rsidRDefault="00471661" w:rsidP="0035315E">
      <w:pPr>
        <w:pStyle w:val="BodyText"/>
        <w:rPr>
          <w:rFonts w:cs="Arial Narrow"/>
          <w:szCs w:val="22"/>
        </w:rPr>
      </w:pPr>
      <w:r w:rsidRPr="00FE275D">
        <w:rPr>
          <w:rFonts w:cs="Arial Narrow"/>
          <w:szCs w:val="22"/>
        </w:rPr>
        <w:t>EPBC Act</w:t>
      </w:r>
      <w:r w:rsidRPr="00FE275D">
        <w:rPr>
          <w:rFonts w:cs="Arial Narrow"/>
          <w:szCs w:val="22"/>
        </w:rPr>
        <w:tab/>
      </w:r>
      <w:r w:rsidRPr="00FE275D">
        <w:rPr>
          <w:rFonts w:cs="Arial Narrow"/>
          <w:i/>
          <w:iCs/>
          <w:szCs w:val="22"/>
        </w:rPr>
        <w:t>Environment Protection and Biodiversity Conservation Act 1999</w:t>
      </w:r>
      <w:r w:rsidR="00FB60F0" w:rsidRPr="00AE2EAE">
        <w:rPr>
          <w:rFonts w:cs="Arial Narrow"/>
          <w:i/>
          <w:iCs/>
          <w:szCs w:val="22"/>
        </w:rPr>
        <w:t xml:space="preserve"> </w:t>
      </w:r>
      <w:r w:rsidR="00FB60F0" w:rsidRPr="00AE2EAE">
        <w:rPr>
          <w:rFonts w:cs="Arial Narrow"/>
          <w:iCs/>
          <w:szCs w:val="22"/>
        </w:rPr>
        <w:t>(Commonwealth)</w:t>
      </w:r>
    </w:p>
    <w:p w:rsidR="00471661" w:rsidRPr="00FE275D" w:rsidRDefault="00471661" w:rsidP="0035315E">
      <w:pPr>
        <w:pStyle w:val="BodyText"/>
        <w:rPr>
          <w:rFonts w:cs="Arial Narrow"/>
          <w:szCs w:val="22"/>
        </w:rPr>
      </w:pPr>
      <w:r w:rsidRPr="00FE275D">
        <w:rPr>
          <w:rFonts w:cs="Arial Narrow"/>
          <w:szCs w:val="22"/>
        </w:rPr>
        <w:t>FFG Act</w:t>
      </w:r>
      <w:r w:rsidRPr="00FE275D">
        <w:rPr>
          <w:rFonts w:cs="Arial Narrow"/>
          <w:szCs w:val="22"/>
        </w:rPr>
        <w:tab/>
      </w:r>
      <w:r w:rsidR="001E3317" w:rsidRPr="00FE275D">
        <w:rPr>
          <w:rFonts w:cs="Arial Narrow"/>
          <w:szCs w:val="22"/>
        </w:rPr>
        <w:tab/>
      </w:r>
      <w:r w:rsidRPr="00FE275D">
        <w:rPr>
          <w:rFonts w:cs="Arial Narrow"/>
          <w:i/>
          <w:iCs/>
          <w:szCs w:val="22"/>
        </w:rPr>
        <w:t>Flora and Fauna Guarantee Act 1988</w:t>
      </w:r>
      <w:r w:rsidR="00FB60F0" w:rsidRPr="00FE275D">
        <w:rPr>
          <w:rFonts w:cs="Arial Narrow"/>
          <w:i/>
          <w:iCs/>
          <w:szCs w:val="22"/>
        </w:rPr>
        <w:t xml:space="preserve"> </w:t>
      </w:r>
      <w:r w:rsidR="00FB60F0" w:rsidRPr="00FE275D">
        <w:rPr>
          <w:rFonts w:cs="Arial Narrow"/>
          <w:iCs/>
          <w:szCs w:val="22"/>
        </w:rPr>
        <w:t>(Victoria)</w:t>
      </w:r>
    </w:p>
    <w:p w:rsidR="00471661" w:rsidRPr="00AE2EAE" w:rsidRDefault="00471661" w:rsidP="0035315E">
      <w:pPr>
        <w:pStyle w:val="BodyText"/>
        <w:rPr>
          <w:rFonts w:cs="Arial Narrow"/>
          <w:szCs w:val="22"/>
        </w:rPr>
      </w:pPr>
      <w:r w:rsidRPr="00FE275D">
        <w:rPr>
          <w:rFonts w:cs="Arial Narrow"/>
          <w:szCs w:val="22"/>
        </w:rPr>
        <w:t>ha</w:t>
      </w:r>
      <w:r w:rsidRPr="00FE275D">
        <w:rPr>
          <w:rFonts w:cs="Arial Narrow"/>
          <w:szCs w:val="22"/>
        </w:rPr>
        <w:tab/>
      </w:r>
      <w:r w:rsidRPr="00FE275D">
        <w:rPr>
          <w:rFonts w:cs="Arial Narrow"/>
          <w:szCs w:val="22"/>
        </w:rPr>
        <w:tab/>
        <w:t>hectare</w:t>
      </w:r>
    </w:p>
    <w:p w:rsidR="00471661" w:rsidRPr="00FE275D" w:rsidRDefault="00471661" w:rsidP="0035315E">
      <w:pPr>
        <w:pStyle w:val="BodyText"/>
        <w:rPr>
          <w:rFonts w:cs="Arial Narrow"/>
          <w:szCs w:val="22"/>
        </w:rPr>
      </w:pPr>
      <w:r w:rsidRPr="00FE275D">
        <w:rPr>
          <w:rFonts w:cs="Arial Narrow"/>
          <w:szCs w:val="22"/>
        </w:rPr>
        <w:t>km</w:t>
      </w:r>
      <w:r w:rsidRPr="00FE275D">
        <w:rPr>
          <w:rFonts w:cs="Arial Narrow"/>
          <w:szCs w:val="22"/>
        </w:rPr>
        <w:tab/>
      </w:r>
      <w:r w:rsidRPr="00FE275D">
        <w:rPr>
          <w:rFonts w:cs="Arial Narrow"/>
          <w:szCs w:val="22"/>
        </w:rPr>
        <w:tab/>
        <w:t>kilometre</w:t>
      </w:r>
    </w:p>
    <w:p w:rsidR="00471661" w:rsidRPr="00AE2EAE" w:rsidRDefault="00471661" w:rsidP="0035315E">
      <w:pPr>
        <w:pStyle w:val="BodyText"/>
        <w:rPr>
          <w:rFonts w:cs="Arial Narrow"/>
          <w:szCs w:val="22"/>
        </w:rPr>
      </w:pPr>
      <w:r w:rsidRPr="00FE275D">
        <w:rPr>
          <w:rFonts w:cs="Arial Narrow"/>
          <w:szCs w:val="22"/>
        </w:rPr>
        <w:t>m</w:t>
      </w:r>
      <w:r w:rsidRPr="00FE275D">
        <w:rPr>
          <w:rFonts w:cs="Arial Narrow"/>
          <w:szCs w:val="22"/>
        </w:rPr>
        <w:tab/>
      </w:r>
      <w:r w:rsidRPr="00FE275D">
        <w:rPr>
          <w:rFonts w:cs="Arial Narrow"/>
          <w:szCs w:val="22"/>
        </w:rPr>
        <w:tab/>
        <w:t>metre</w:t>
      </w:r>
    </w:p>
    <w:p w:rsidR="00471661" w:rsidRPr="00AE2EAE" w:rsidRDefault="00471661" w:rsidP="0035315E">
      <w:pPr>
        <w:pStyle w:val="BodyText"/>
        <w:rPr>
          <w:rFonts w:cs="Arial Narrow"/>
          <w:szCs w:val="22"/>
        </w:rPr>
      </w:pPr>
      <w:r w:rsidRPr="00FE275D">
        <w:rPr>
          <w:rFonts w:cs="Arial Narrow"/>
          <w:szCs w:val="22"/>
        </w:rPr>
        <w:t>NES</w:t>
      </w:r>
      <w:r w:rsidRPr="00FE275D">
        <w:rPr>
          <w:rFonts w:cs="Arial Narrow"/>
          <w:szCs w:val="22"/>
        </w:rPr>
        <w:tab/>
      </w:r>
      <w:r w:rsidRPr="00FE275D">
        <w:rPr>
          <w:rFonts w:cs="Arial Narrow"/>
          <w:szCs w:val="22"/>
        </w:rPr>
        <w:tab/>
        <w:t>national environmental significance</w:t>
      </w:r>
    </w:p>
    <w:p w:rsidR="00471661" w:rsidRPr="00E53F76" w:rsidRDefault="00471661" w:rsidP="0035315E">
      <w:pPr>
        <w:pStyle w:val="BodyText"/>
        <w:rPr>
          <w:rFonts w:cs="Arial Narrow"/>
          <w:szCs w:val="22"/>
        </w:rPr>
      </w:pPr>
      <w:r w:rsidRPr="00FE275D">
        <w:rPr>
          <w:rFonts w:cs="Arial Narrow"/>
          <w:szCs w:val="22"/>
        </w:rPr>
        <w:t>P&amp;E Act</w:t>
      </w:r>
      <w:r w:rsidRPr="00FE275D">
        <w:rPr>
          <w:rFonts w:cs="Arial Narrow"/>
          <w:szCs w:val="22"/>
        </w:rPr>
        <w:tab/>
      </w:r>
      <w:r w:rsidR="001E3317" w:rsidRPr="00FE275D">
        <w:rPr>
          <w:rFonts w:cs="Arial Narrow"/>
          <w:szCs w:val="22"/>
        </w:rPr>
        <w:tab/>
      </w:r>
      <w:r w:rsidRPr="00FE275D">
        <w:rPr>
          <w:rFonts w:cs="Arial Narrow"/>
          <w:i/>
          <w:iCs/>
          <w:szCs w:val="22"/>
        </w:rPr>
        <w:t>Planning and Environment Act 1987</w:t>
      </w:r>
    </w:p>
    <w:p w:rsidR="00471661" w:rsidRDefault="00471661" w:rsidP="0035315E">
      <w:pPr>
        <w:pStyle w:val="BodyText"/>
        <w:rPr>
          <w:rFonts w:cs="Arial Narrow"/>
          <w:szCs w:val="22"/>
        </w:rPr>
      </w:pPr>
      <w:r w:rsidRPr="00E53F76">
        <w:rPr>
          <w:rFonts w:cs="Arial Narrow"/>
          <w:szCs w:val="22"/>
        </w:rPr>
        <w:t>RAP</w:t>
      </w:r>
      <w:r w:rsidRPr="00E53F76">
        <w:rPr>
          <w:rFonts w:cs="Arial Narrow"/>
          <w:szCs w:val="22"/>
        </w:rPr>
        <w:tab/>
      </w:r>
      <w:r w:rsidRPr="00E53F76">
        <w:rPr>
          <w:rFonts w:cs="Arial Narrow"/>
          <w:szCs w:val="22"/>
        </w:rPr>
        <w:tab/>
        <w:t>Registered Aboriginal Party</w:t>
      </w:r>
    </w:p>
    <w:p w:rsidR="00BF075B" w:rsidRPr="00E53F76" w:rsidRDefault="00BF075B" w:rsidP="0035315E">
      <w:pPr>
        <w:pStyle w:val="BodyText"/>
        <w:rPr>
          <w:rFonts w:cs="Arial Narrow"/>
          <w:szCs w:val="22"/>
        </w:rPr>
      </w:pPr>
      <w:r>
        <w:rPr>
          <w:rFonts w:cs="Arial Narrow"/>
          <w:szCs w:val="22"/>
        </w:rPr>
        <w:t>SEPP</w:t>
      </w:r>
      <w:r>
        <w:rPr>
          <w:rFonts w:cs="Arial Narrow"/>
          <w:szCs w:val="22"/>
        </w:rPr>
        <w:tab/>
      </w:r>
      <w:r>
        <w:rPr>
          <w:rFonts w:cs="Arial Narrow"/>
          <w:szCs w:val="22"/>
        </w:rPr>
        <w:tab/>
      </w:r>
      <w:r w:rsidRPr="00165EC1">
        <w:rPr>
          <w:rFonts w:cs="Arial Narrow"/>
          <w:szCs w:val="22"/>
        </w:rPr>
        <w:t>State Environment Protection Polic</w:t>
      </w:r>
      <w:r>
        <w:rPr>
          <w:rFonts w:cs="Arial Narrow"/>
          <w:szCs w:val="22"/>
        </w:rPr>
        <w:t>y</w:t>
      </w:r>
    </w:p>
    <w:p w:rsidR="00471661" w:rsidRPr="00E53F76" w:rsidRDefault="00471661" w:rsidP="0035315E">
      <w:pPr>
        <w:pStyle w:val="BodyText"/>
        <w:rPr>
          <w:rFonts w:cs="Arial Narrow"/>
          <w:szCs w:val="22"/>
          <w:lang w:val="en-US"/>
        </w:rPr>
      </w:pPr>
      <w:r w:rsidRPr="00E53F76">
        <w:rPr>
          <w:rFonts w:cs="Arial Narrow"/>
          <w:szCs w:val="22"/>
          <w:lang w:val="en-US"/>
        </w:rPr>
        <w:t>TRG</w:t>
      </w:r>
      <w:r w:rsidRPr="00E53F76">
        <w:rPr>
          <w:rFonts w:cs="Arial Narrow"/>
          <w:szCs w:val="22"/>
          <w:lang w:val="en-US"/>
        </w:rPr>
        <w:tab/>
      </w:r>
      <w:r w:rsidRPr="00E53F76">
        <w:rPr>
          <w:rFonts w:cs="Arial Narrow"/>
          <w:szCs w:val="22"/>
          <w:lang w:val="en-US"/>
        </w:rPr>
        <w:tab/>
        <w:t>Technical Reference Group</w:t>
      </w:r>
    </w:p>
    <w:p w:rsidR="00471661" w:rsidRPr="00CE627A" w:rsidRDefault="00471661" w:rsidP="0035315E">
      <w:pPr>
        <w:pStyle w:val="BodyText"/>
        <w:rPr>
          <w:rFonts w:cs="Arial Narrow"/>
          <w:b/>
          <w:bCs/>
          <w:szCs w:val="22"/>
        </w:rPr>
      </w:pPr>
      <w:r w:rsidRPr="00CE627A">
        <w:rPr>
          <w:rFonts w:cs="Arial Narrow"/>
          <w:b/>
          <w:bCs/>
          <w:szCs w:val="22"/>
        </w:rPr>
        <w:br w:type="page"/>
      </w:r>
    </w:p>
    <w:p w:rsidR="00471661" w:rsidRDefault="00471661" w:rsidP="0035315E">
      <w:pPr>
        <w:pStyle w:val="title2"/>
        <w:rPr>
          <w:rFonts w:cs="Arial Narrow"/>
          <w:sz w:val="28"/>
          <w:szCs w:val="28"/>
        </w:rPr>
      </w:pPr>
    </w:p>
    <w:p w:rsidR="00471661" w:rsidRPr="00CE627A" w:rsidRDefault="00471661" w:rsidP="0035315E">
      <w:pPr>
        <w:pStyle w:val="title2"/>
        <w:rPr>
          <w:rFonts w:cs="Arial Narrow"/>
          <w:sz w:val="28"/>
          <w:szCs w:val="28"/>
        </w:rPr>
      </w:pPr>
      <w:r w:rsidRPr="00CE627A">
        <w:rPr>
          <w:rFonts w:cs="Arial Narrow"/>
          <w:sz w:val="28"/>
          <w:szCs w:val="28"/>
        </w:rPr>
        <w:t>TABLE OF CONTENTS</w:t>
      </w:r>
    </w:p>
    <w:p w:rsidR="00471661" w:rsidRPr="00CE627A" w:rsidRDefault="00471661" w:rsidP="0035315E">
      <w:pPr>
        <w:pStyle w:val="title2"/>
        <w:rPr>
          <w:rFonts w:cs="Arial Narrow"/>
          <w:sz w:val="22"/>
          <w:szCs w:val="22"/>
        </w:rPr>
      </w:pPr>
    </w:p>
    <w:p w:rsidR="0067789C" w:rsidRDefault="00A10827" w:rsidP="00BC35FA">
      <w:pPr>
        <w:pStyle w:val="TOC1"/>
        <w:tabs>
          <w:tab w:val="left" w:pos="480"/>
          <w:tab w:val="right" w:leader="dot" w:pos="9376"/>
        </w:tabs>
        <w:spacing w:before="240" w:after="0"/>
        <w:rPr>
          <w:rFonts w:asciiTheme="minorHAnsi" w:eastAsiaTheme="minorEastAsia" w:hAnsiTheme="minorHAnsi" w:cstheme="minorBidi"/>
          <w:b w:val="0"/>
          <w:bCs w:val="0"/>
          <w:caps w:val="0"/>
          <w:noProof/>
          <w:sz w:val="22"/>
          <w:szCs w:val="22"/>
          <w:lang w:eastAsia="en-AU"/>
        </w:rPr>
      </w:pPr>
      <w:r w:rsidRPr="00A8587E">
        <w:rPr>
          <w:rFonts w:cs="Arial Narrow"/>
          <w:sz w:val="22"/>
          <w:szCs w:val="22"/>
          <w:highlight w:val="lightGray"/>
        </w:rPr>
        <w:fldChar w:fldCharType="begin"/>
      </w:r>
      <w:r w:rsidRPr="00A8587E">
        <w:rPr>
          <w:rFonts w:cs="Arial Narrow"/>
          <w:sz w:val="22"/>
          <w:szCs w:val="22"/>
          <w:highlight w:val="lightGray"/>
        </w:rPr>
        <w:instrText xml:space="preserve"> TOC \o "1-2" </w:instrText>
      </w:r>
      <w:r w:rsidRPr="00A8587E">
        <w:rPr>
          <w:rFonts w:cs="Arial Narrow"/>
          <w:sz w:val="22"/>
          <w:szCs w:val="22"/>
          <w:highlight w:val="lightGray"/>
        </w:rPr>
        <w:fldChar w:fldCharType="separate"/>
      </w:r>
      <w:r w:rsidR="0067789C">
        <w:rPr>
          <w:noProof/>
        </w:rPr>
        <w:t>1</w:t>
      </w:r>
      <w:r w:rsidR="0067789C">
        <w:rPr>
          <w:rFonts w:asciiTheme="minorHAnsi" w:eastAsiaTheme="minorEastAsia" w:hAnsiTheme="minorHAnsi" w:cstheme="minorBidi"/>
          <w:b w:val="0"/>
          <w:bCs w:val="0"/>
          <w:caps w:val="0"/>
          <w:noProof/>
          <w:sz w:val="22"/>
          <w:szCs w:val="22"/>
          <w:lang w:eastAsia="en-AU"/>
        </w:rPr>
        <w:tab/>
      </w:r>
      <w:r w:rsidR="0067789C">
        <w:rPr>
          <w:noProof/>
        </w:rPr>
        <w:t>Introduction</w:t>
      </w:r>
      <w:r w:rsidR="0067789C">
        <w:rPr>
          <w:noProof/>
        </w:rPr>
        <w:tab/>
      </w:r>
      <w:r w:rsidR="0067789C">
        <w:rPr>
          <w:noProof/>
        </w:rPr>
        <w:fldChar w:fldCharType="begin"/>
      </w:r>
      <w:r w:rsidR="0067789C">
        <w:rPr>
          <w:noProof/>
        </w:rPr>
        <w:instrText xml:space="preserve"> PAGEREF _Toc465092459 \h </w:instrText>
      </w:r>
      <w:r w:rsidR="0067789C">
        <w:rPr>
          <w:noProof/>
        </w:rPr>
      </w:r>
      <w:r w:rsidR="0067789C">
        <w:rPr>
          <w:noProof/>
        </w:rPr>
        <w:fldChar w:fldCharType="separate"/>
      </w:r>
      <w:r w:rsidR="00D635E0">
        <w:rPr>
          <w:noProof/>
        </w:rPr>
        <w:t>1</w:t>
      </w:r>
      <w:r w:rsidR="0067789C">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1.1</w:t>
      </w:r>
      <w:r>
        <w:rPr>
          <w:rFonts w:asciiTheme="minorHAnsi" w:eastAsiaTheme="minorEastAsia" w:hAnsiTheme="minorHAnsi" w:cstheme="minorBidi"/>
          <w:smallCaps w:val="0"/>
          <w:noProof/>
          <w:sz w:val="22"/>
          <w:szCs w:val="22"/>
          <w:lang w:eastAsia="en-AU"/>
        </w:rPr>
        <w:tab/>
      </w:r>
      <w:r>
        <w:rPr>
          <w:noProof/>
        </w:rPr>
        <w:t>The project and setting</w:t>
      </w:r>
      <w:r>
        <w:rPr>
          <w:noProof/>
        </w:rPr>
        <w:tab/>
      </w:r>
      <w:r>
        <w:rPr>
          <w:noProof/>
        </w:rPr>
        <w:fldChar w:fldCharType="begin"/>
      </w:r>
      <w:r>
        <w:rPr>
          <w:noProof/>
        </w:rPr>
        <w:instrText xml:space="preserve"> PAGEREF _Toc465092460 \h </w:instrText>
      </w:r>
      <w:r>
        <w:rPr>
          <w:noProof/>
        </w:rPr>
      </w:r>
      <w:r>
        <w:rPr>
          <w:noProof/>
        </w:rPr>
        <w:fldChar w:fldCharType="separate"/>
      </w:r>
      <w:r w:rsidR="00D635E0">
        <w:rPr>
          <w:noProof/>
        </w:rPr>
        <w:t>1</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1.2</w:t>
      </w:r>
      <w:r>
        <w:rPr>
          <w:rFonts w:asciiTheme="minorHAnsi" w:eastAsiaTheme="minorEastAsia" w:hAnsiTheme="minorHAnsi" w:cstheme="minorBidi"/>
          <w:smallCaps w:val="0"/>
          <w:noProof/>
          <w:sz w:val="22"/>
          <w:szCs w:val="22"/>
          <w:lang w:eastAsia="en-AU"/>
        </w:rPr>
        <w:tab/>
      </w:r>
      <w:r>
        <w:rPr>
          <w:noProof/>
        </w:rPr>
        <w:t>Minister’s requirements for this EES</w:t>
      </w:r>
      <w:r>
        <w:rPr>
          <w:noProof/>
        </w:rPr>
        <w:tab/>
      </w:r>
      <w:r>
        <w:rPr>
          <w:noProof/>
        </w:rPr>
        <w:fldChar w:fldCharType="begin"/>
      </w:r>
      <w:r>
        <w:rPr>
          <w:noProof/>
        </w:rPr>
        <w:instrText xml:space="preserve"> PAGEREF _Toc465092461 \h </w:instrText>
      </w:r>
      <w:r>
        <w:rPr>
          <w:noProof/>
        </w:rPr>
      </w:r>
      <w:r>
        <w:rPr>
          <w:noProof/>
        </w:rPr>
        <w:fldChar w:fldCharType="separate"/>
      </w:r>
      <w:r w:rsidR="00D635E0">
        <w:rPr>
          <w:noProof/>
        </w:rPr>
        <w:t>1</w:t>
      </w:r>
      <w:r>
        <w:rPr>
          <w:noProof/>
        </w:rPr>
        <w:fldChar w:fldCharType="end"/>
      </w:r>
    </w:p>
    <w:p w:rsidR="0067789C" w:rsidRDefault="0067789C" w:rsidP="00BC35FA">
      <w:pPr>
        <w:pStyle w:val="TOC1"/>
        <w:tabs>
          <w:tab w:val="left" w:pos="480"/>
          <w:tab w:val="right" w:leader="dot" w:pos="9376"/>
        </w:tabs>
        <w:spacing w:before="240" w:after="0"/>
        <w:rPr>
          <w:rFonts w:asciiTheme="minorHAnsi" w:eastAsiaTheme="minorEastAsia" w:hAnsiTheme="minorHAnsi" w:cstheme="minorBidi"/>
          <w:b w:val="0"/>
          <w:bCs w:val="0"/>
          <w:caps w:val="0"/>
          <w:noProof/>
          <w:sz w:val="22"/>
          <w:szCs w:val="22"/>
          <w:lang w:eastAsia="en-AU"/>
        </w:rPr>
      </w:pPr>
      <w:r>
        <w:rPr>
          <w:noProof/>
        </w:rPr>
        <w:t>2</w:t>
      </w:r>
      <w:r>
        <w:rPr>
          <w:rFonts w:asciiTheme="minorHAnsi" w:eastAsiaTheme="minorEastAsia" w:hAnsiTheme="minorHAnsi" w:cstheme="minorBidi"/>
          <w:b w:val="0"/>
          <w:bCs w:val="0"/>
          <w:caps w:val="0"/>
          <w:noProof/>
          <w:sz w:val="22"/>
          <w:szCs w:val="22"/>
          <w:lang w:eastAsia="en-AU"/>
        </w:rPr>
        <w:tab/>
      </w:r>
      <w:r>
        <w:rPr>
          <w:noProof/>
        </w:rPr>
        <w:t>Assessment process and required approvals</w:t>
      </w:r>
      <w:r>
        <w:rPr>
          <w:noProof/>
        </w:rPr>
        <w:tab/>
      </w:r>
      <w:r>
        <w:rPr>
          <w:noProof/>
        </w:rPr>
        <w:fldChar w:fldCharType="begin"/>
      </w:r>
      <w:r>
        <w:rPr>
          <w:noProof/>
        </w:rPr>
        <w:instrText xml:space="preserve"> PAGEREF _Toc465092462 \h </w:instrText>
      </w:r>
      <w:r>
        <w:rPr>
          <w:noProof/>
        </w:rPr>
      </w:r>
      <w:r>
        <w:rPr>
          <w:noProof/>
        </w:rPr>
        <w:fldChar w:fldCharType="separate"/>
      </w:r>
      <w:r w:rsidR="00D635E0">
        <w:rPr>
          <w:noProof/>
        </w:rPr>
        <w:t>4</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2.1</w:t>
      </w:r>
      <w:r>
        <w:rPr>
          <w:rFonts w:asciiTheme="minorHAnsi" w:eastAsiaTheme="minorEastAsia" w:hAnsiTheme="minorHAnsi" w:cstheme="minorBidi"/>
          <w:smallCaps w:val="0"/>
          <w:noProof/>
          <w:sz w:val="22"/>
          <w:szCs w:val="22"/>
          <w:lang w:eastAsia="en-AU"/>
        </w:rPr>
        <w:tab/>
      </w:r>
      <w:r>
        <w:rPr>
          <w:noProof/>
        </w:rPr>
        <w:t>What is an EES?</w:t>
      </w:r>
      <w:r>
        <w:rPr>
          <w:noProof/>
        </w:rPr>
        <w:tab/>
      </w:r>
      <w:r>
        <w:rPr>
          <w:noProof/>
        </w:rPr>
        <w:fldChar w:fldCharType="begin"/>
      </w:r>
      <w:r>
        <w:rPr>
          <w:noProof/>
        </w:rPr>
        <w:instrText xml:space="preserve"> PAGEREF _Toc465092463 \h </w:instrText>
      </w:r>
      <w:r>
        <w:rPr>
          <w:noProof/>
        </w:rPr>
      </w:r>
      <w:r>
        <w:rPr>
          <w:noProof/>
        </w:rPr>
        <w:fldChar w:fldCharType="separate"/>
      </w:r>
      <w:r w:rsidR="00D635E0">
        <w:rPr>
          <w:noProof/>
        </w:rPr>
        <w:t>4</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2.2</w:t>
      </w:r>
      <w:r>
        <w:rPr>
          <w:rFonts w:asciiTheme="minorHAnsi" w:eastAsiaTheme="minorEastAsia" w:hAnsiTheme="minorHAnsi" w:cstheme="minorBidi"/>
          <w:smallCaps w:val="0"/>
          <w:noProof/>
          <w:sz w:val="22"/>
          <w:szCs w:val="22"/>
          <w:lang w:eastAsia="en-AU"/>
        </w:rPr>
        <w:tab/>
      </w:r>
      <w:r>
        <w:rPr>
          <w:noProof/>
        </w:rPr>
        <w:t>The EES process</w:t>
      </w:r>
      <w:r>
        <w:rPr>
          <w:noProof/>
        </w:rPr>
        <w:tab/>
      </w:r>
      <w:r>
        <w:rPr>
          <w:noProof/>
        </w:rPr>
        <w:fldChar w:fldCharType="begin"/>
      </w:r>
      <w:r>
        <w:rPr>
          <w:noProof/>
        </w:rPr>
        <w:instrText xml:space="preserve"> PAGEREF _Toc465092464 \h </w:instrText>
      </w:r>
      <w:r>
        <w:rPr>
          <w:noProof/>
        </w:rPr>
      </w:r>
      <w:r>
        <w:rPr>
          <w:noProof/>
        </w:rPr>
        <w:fldChar w:fldCharType="separate"/>
      </w:r>
      <w:r w:rsidR="00D635E0">
        <w:rPr>
          <w:noProof/>
        </w:rPr>
        <w:t>4</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2.3</w:t>
      </w:r>
      <w:r>
        <w:rPr>
          <w:rFonts w:asciiTheme="minorHAnsi" w:eastAsiaTheme="minorEastAsia" w:hAnsiTheme="minorHAnsi" w:cstheme="minorBidi"/>
          <w:smallCaps w:val="0"/>
          <w:noProof/>
          <w:sz w:val="22"/>
          <w:szCs w:val="22"/>
          <w:lang w:eastAsia="en-AU"/>
        </w:rPr>
        <w:tab/>
      </w:r>
      <w:r>
        <w:rPr>
          <w:noProof/>
        </w:rPr>
        <w:t>Accreditation of EES under the bilateral agreement</w:t>
      </w:r>
      <w:r>
        <w:rPr>
          <w:noProof/>
        </w:rPr>
        <w:tab/>
      </w:r>
      <w:r>
        <w:rPr>
          <w:noProof/>
        </w:rPr>
        <w:fldChar w:fldCharType="begin"/>
      </w:r>
      <w:r>
        <w:rPr>
          <w:noProof/>
        </w:rPr>
        <w:instrText xml:space="preserve"> PAGEREF _Toc465092465 \h </w:instrText>
      </w:r>
      <w:r>
        <w:rPr>
          <w:noProof/>
        </w:rPr>
      </w:r>
      <w:r>
        <w:rPr>
          <w:noProof/>
        </w:rPr>
        <w:fldChar w:fldCharType="separate"/>
      </w:r>
      <w:r w:rsidR="00D635E0">
        <w:rPr>
          <w:noProof/>
        </w:rPr>
        <w:t>6</w:t>
      </w:r>
      <w:r>
        <w:rPr>
          <w:noProof/>
        </w:rPr>
        <w:fldChar w:fldCharType="end"/>
      </w:r>
    </w:p>
    <w:p w:rsidR="0067789C" w:rsidRDefault="0067789C" w:rsidP="00BC35FA">
      <w:pPr>
        <w:pStyle w:val="TOC1"/>
        <w:tabs>
          <w:tab w:val="left" w:pos="480"/>
          <w:tab w:val="right" w:leader="dot" w:pos="9376"/>
        </w:tabs>
        <w:spacing w:before="240" w:after="0"/>
        <w:rPr>
          <w:rFonts w:asciiTheme="minorHAnsi" w:eastAsiaTheme="minorEastAsia" w:hAnsiTheme="minorHAnsi" w:cstheme="minorBidi"/>
          <w:b w:val="0"/>
          <w:bCs w:val="0"/>
          <w:caps w:val="0"/>
          <w:noProof/>
          <w:sz w:val="22"/>
          <w:szCs w:val="22"/>
          <w:lang w:eastAsia="en-AU"/>
        </w:rPr>
      </w:pPr>
      <w:r>
        <w:rPr>
          <w:noProof/>
        </w:rPr>
        <w:t>3</w:t>
      </w:r>
      <w:r>
        <w:rPr>
          <w:rFonts w:asciiTheme="minorHAnsi" w:eastAsiaTheme="minorEastAsia" w:hAnsiTheme="minorHAnsi" w:cstheme="minorBidi"/>
          <w:b w:val="0"/>
          <w:bCs w:val="0"/>
          <w:caps w:val="0"/>
          <w:noProof/>
          <w:sz w:val="22"/>
          <w:szCs w:val="22"/>
          <w:lang w:eastAsia="en-AU"/>
        </w:rPr>
        <w:tab/>
      </w:r>
      <w:r>
        <w:rPr>
          <w:noProof/>
        </w:rPr>
        <w:t>Matters to be addressed in the EES</w:t>
      </w:r>
      <w:r>
        <w:rPr>
          <w:noProof/>
        </w:rPr>
        <w:tab/>
      </w:r>
      <w:r>
        <w:rPr>
          <w:noProof/>
        </w:rPr>
        <w:fldChar w:fldCharType="begin"/>
      </w:r>
      <w:r>
        <w:rPr>
          <w:noProof/>
        </w:rPr>
        <w:instrText xml:space="preserve"> PAGEREF _Toc465092466 \h </w:instrText>
      </w:r>
      <w:r>
        <w:rPr>
          <w:noProof/>
        </w:rPr>
      </w:r>
      <w:r>
        <w:rPr>
          <w:noProof/>
        </w:rPr>
        <w:fldChar w:fldCharType="separate"/>
      </w:r>
      <w:r w:rsidR="00D635E0">
        <w:rPr>
          <w:noProof/>
        </w:rPr>
        <w:t>7</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3.1</w:t>
      </w:r>
      <w:r>
        <w:rPr>
          <w:rFonts w:asciiTheme="minorHAnsi" w:eastAsiaTheme="minorEastAsia" w:hAnsiTheme="minorHAnsi" w:cstheme="minorBidi"/>
          <w:smallCaps w:val="0"/>
          <w:noProof/>
          <w:sz w:val="22"/>
          <w:szCs w:val="22"/>
          <w:lang w:eastAsia="en-AU"/>
        </w:rPr>
        <w:tab/>
      </w:r>
      <w:r>
        <w:rPr>
          <w:noProof/>
        </w:rPr>
        <w:t>General approach</w:t>
      </w:r>
      <w:r>
        <w:rPr>
          <w:noProof/>
        </w:rPr>
        <w:tab/>
      </w:r>
      <w:r>
        <w:rPr>
          <w:noProof/>
        </w:rPr>
        <w:fldChar w:fldCharType="begin"/>
      </w:r>
      <w:r>
        <w:rPr>
          <w:noProof/>
        </w:rPr>
        <w:instrText xml:space="preserve"> PAGEREF _Toc465092467 \h </w:instrText>
      </w:r>
      <w:r>
        <w:rPr>
          <w:noProof/>
        </w:rPr>
      </w:r>
      <w:r>
        <w:rPr>
          <w:noProof/>
        </w:rPr>
        <w:fldChar w:fldCharType="separate"/>
      </w:r>
      <w:r w:rsidR="00D635E0">
        <w:rPr>
          <w:noProof/>
        </w:rPr>
        <w:t>7</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3.2</w:t>
      </w:r>
      <w:r>
        <w:rPr>
          <w:rFonts w:asciiTheme="minorHAnsi" w:eastAsiaTheme="minorEastAsia" w:hAnsiTheme="minorHAnsi" w:cstheme="minorBidi"/>
          <w:smallCaps w:val="0"/>
          <w:noProof/>
          <w:sz w:val="22"/>
          <w:szCs w:val="22"/>
          <w:lang w:eastAsia="en-AU"/>
        </w:rPr>
        <w:tab/>
      </w:r>
      <w:r>
        <w:rPr>
          <w:noProof/>
        </w:rPr>
        <w:t>General content and style of the EES</w:t>
      </w:r>
      <w:r>
        <w:rPr>
          <w:noProof/>
        </w:rPr>
        <w:tab/>
      </w:r>
      <w:r>
        <w:rPr>
          <w:noProof/>
        </w:rPr>
        <w:fldChar w:fldCharType="begin"/>
      </w:r>
      <w:r>
        <w:rPr>
          <w:noProof/>
        </w:rPr>
        <w:instrText xml:space="preserve"> PAGEREF _Toc465092468 \h </w:instrText>
      </w:r>
      <w:r>
        <w:rPr>
          <w:noProof/>
        </w:rPr>
      </w:r>
      <w:r>
        <w:rPr>
          <w:noProof/>
        </w:rPr>
        <w:fldChar w:fldCharType="separate"/>
      </w:r>
      <w:r w:rsidR="00D635E0">
        <w:rPr>
          <w:noProof/>
        </w:rPr>
        <w:t>7</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3.3</w:t>
      </w:r>
      <w:r>
        <w:rPr>
          <w:rFonts w:asciiTheme="minorHAnsi" w:eastAsiaTheme="minorEastAsia" w:hAnsiTheme="minorHAnsi" w:cstheme="minorBidi"/>
          <w:smallCaps w:val="0"/>
          <w:noProof/>
          <w:sz w:val="22"/>
          <w:szCs w:val="22"/>
          <w:lang w:eastAsia="en-AU"/>
        </w:rPr>
        <w:tab/>
      </w:r>
      <w:r>
        <w:rPr>
          <w:noProof/>
        </w:rPr>
        <w:t>Project description</w:t>
      </w:r>
      <w:r>
        <w:rPr>
          <w:noProof/>
        </w:rPr>
        <w:tab/>
      </w:r>
      <w:r>
        <w:rPr>
          <w:noProof/>
        </w:rPr>
        <w:fldChar w:fldCharType="begin"/>
      </w:r>
      <w:r>
        <w:rPr>
          <w:noProof/>
        </w:rPr>
        <w:instrText xml:space="preserve"> PAGEREF _Toc465092469 \h </w:instrText>
      </w:r>
      <w:r>
        <w:rPr>
          <w:noProof/>
        </w:rPr>
      </w:r>
      <w:r>
        <w:rPr>
          <w:noProof/>
        </w:rPr>
        <w:fldChar w:fldCharType="separate"/>
      </w:r>
      <w:r w:rsidR="00D635E0">
        <w:rPr>
          <w:noProof/>
        </w:rPr>
        <w:t>8</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3.4</w:t>
      </w:r>
      <w:r>
        <w:rPr>
          <w:rFonts w:asciiTheme="minorHAnsi" w:eastAsiaTheme="minorEastAsia" w:hAnsiTheme="minorHAnsi" w:cstheme="minorBidi"/>
          <w:smallCaps w:val="0"/>
          <w:noProof/>
          <w:sz w:val="22"/>
          <w:szCs w:val="22"/>
          <w:lang w:eastAsia="en-AU"/>
        </w:rPr>
        <w:tab/>
      </w:r>
      <w:r>
        <w:rPr>
          <w:noProof/>
        </w:rPr>
        <w:t>Project alternatives</w:t>
      </w:r>
      <w:r>
        <w:rPr>
          <w:noProof/>
        </w:rPr>
        <w:tab/>
      </w:r>
      <w:r>
        <w:rPr>
          <w:noProof/>
        </w:rPr>
        <w:fldChar w:fldCharType="begin"/>
      </w:r>
      <w:r>
        <w:rPr>
          <w:noProof/>
        </w:rPr>
        <w:instrText xml:space="preserve"> PAGEREF _Toc465092470 \h </w:instrText>
      </w:r>
      <w:r>
        <w:rPr>
          <w:noProof/>
        </w:rPr>
      </w:r>
      <w:r>
        <w:rPr>
          <w:noProof/>
        </w:rPr>
        <w:fldChar w:fldCharType="separate"/>
      </w:r>
      <w:r w:rsidR="00D635E0">
        <w:rPr>
          <w:noProof/>
        </w:rPr>
        <w:t>9</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3.5</w:t>
      </w:r>
      <w:r>
        <w:rPr>
          <w:rFonts w:asciiTheme="minorHAnsi" w:eastAsiaTheme="minorEastAsia" w:hAnsiTheme="minorHAnsi" w:cstheme="minorBidi"/>
          <w:smallCaps w:val="0"/>
          <w:noProof/>
          <w:sz w:val="22"/>
          <w:szCs w:val="22"/>
          <w:lang w:eastAsia="en-AU"/>
        </w:rPr>
        <w:tab/>
      </w:r>
      <w:r>
        <w:rPr>
          <w:noProof/>
        </w:rPr>
        <w:t>Applicable legislation, policies and strategies</w:t>
      </w:r>
      <w:r>
        <w:rPr>
          <w:noProof/>
        </w:rPr>
        <w:tab/>
      </w:r>
      <w:r>
        <w:rPr>
          <w:noProof/>
        </w:rPr>
        <w:fldChar w:fldCharType="begin"/>
      </w:r>
      <w:r>
        <w:rPr>
          <w:noProof/>
        </w:rPr>
        <w:instrText xml:space="preserve"> PAGEREF _Toc465092471 \h </w:instrText>
      </w:r>
      <w:r>
        <w:rPr>
          <w:noProof/>
        </w:rPr>
      </w:r>
      <w:r>
        <w:rPr>
          <w:noProof/>
        </w:rPr>
        <w:fldChar w:fldCharType="separate"/>
      </w:r>
      <w:r w:rsidR="00D635E0">
        <w:rPr>
          <w:noProof/>
        </w:rPr>
        <w:t>9</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3.6</w:t>
      </w:r>
      <w:r>
        <w:rPr>
          <w:rFonts w:asciiTheme="minorHAnsi" w:eastAsiaTheme="minorEastAsia" w:hAnsiTheme="minorHAnsi" w:cstheme="minorBidi"/>
          <w:smallCaps w:val="0"/>
          <w:noProof/>
          <w:sz w:val="22"/>
          <w:szCs w:val="22"/>
          <w:lang w:eastAsia="en-AU"/>
        </w:rPr>
        <w:tab/>
      </w:r>
      <w:r>
        <w:rPr>
          <w:noProof/>
        </w:rPr>
        <w:t>Consultation</w:t>
      </w:r>
      <w:r>
        <w:rPr>
          <w:noProof/>
        </w:rPr>
        <w:tab/>
      </w:r>
      <w:r>
        <w:rPr>
          <w:noProof/>
        </w:rPr>
        <w:fldChar w:fldCharType="begin"/>
      </w:r>
      <w:r>
        <w:rPr>
          <w:noProof/>
        </w:rPr>
        <w:instrText xml:space="preserve"> PAGEREF _Toc465092472 \h </w:instrText>
      </w:r>
      <w:r>
        <w:rPr>
          <w:noProof/>
        </w:rPr>
      </w:r>
      <w:r>
        <w:rPr>
          <w:noProof/>
        </w:rPr>
        <w:fldChar w:fldCharType="separate"/>
      </w:r>
      <w:r w:rsidR="00D635E0">
        <w:rPr>
          <w:noProof/>
        </w:rPr>
        <w:t>10</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3.7</w:t>
      </w:r>
      <w:r>
        <w:rPr>
          <w:rFonts w:asciiTheme="minorHAnsi" w:eastAsiaTheme="minorEastAsia" w:hAnsiTheme="minorHAnsi" w:cstheme="minorBidi"/>
          <w:smallCaps w:val="0"/>
          <w:noProof/>
          <w:sz w:val="22"/>
          <w:szCs w:val="22"/>
          <w:lang w:eastAsia="en-AU"/>
        </w:rPr>
        <w:tab/>
      </w:r>
      <w:r>
        <w:rPr>
          <w:noProof/>
        </w:rPr>
        <w:t>Draft evaluation objectives</w:t>
      </w:r>
      <w:r>
        <w:rPr>
          <w:noProof/>
        </w:rPr>
        <w:tab/>
      </w:r>
      <w:r>
        <w:rPr>
          <w:noProof/>
        </w:rPr>
        <w:fldChar w:fldCharType="begin"/>
      </w:r>
      <w:r>
        <w:rPr>
          <w:noProof/>
        </w:rPr>
        <w:instrText xml:space="preserve"> PAGEREF _Toc465092473 \h </w:instrText>
      </w:r>
      <w:r>
        <w:rPr>
          <w:noProof/>
        </w:rPr>
      </w:r>
      <w:r>
        <w:rPr>
          <w:noProof/>
        </w:rPr>
        <w:fldChar w:fldCharType="separate"/>
      </w:r>
      <w:r w:rsidR="00D635E0">
        <w:rPr>
          <w:noProof/>
        </w:rPr>
        <w:t>10</w:t>
      </w:r>
      <w:r>
        <w:rPr>
          <w:noProof/>
        </w:rPr>
        <w:fldChar w:fldCharType="end"/>
      </w:r>
    </w:p>
    <w:p w:rsidR="0067789C" w:rsidRDefault="0067789C" w:rsidP="00BC35FA">
      <w:pPr>
        <w:pStyle w:val="TOC1"/>
        <w:tabs>
          <w:tab w:val="left" w:pos="480"/>
          <w:tab w:val="right" w:leader="dot" w:pos="9376"/>
        </w:tabs>
        <w:spacing w:before="240" w:after="0"/>
        <w:rPr>
          <w:rFonts w:asciiTheme="minorHAnsi" w:eastAsiaTheme="minorEastAsia" w:hAnsiTheme="minorHAnsi" w:cstheme="minorBidi"/>
          <w:b w:val="0"/>
          <w:bCs w:val="0"/>
          <w:caps w:val="0"/>
          <w:noProof/>
          <w:sz w:val="22"/>
          <w:szCs w:val="22"/>
          <w:lang w:eastAsia="en-AU"/>
        </w:rPr>
      </w:pPr>
      <w:r>
        <w:rPr>
          <w:noProof/>
        </w:rPr>
        <w:t>4</w:t>
      </w:r>
      <w:r>
        <w:rPr>
          <w:rFonts w:asciiTheme="minorHAnsi" w:eastAsiaTheme="minorEastAsia" w:hAnsiTheme="minorHAnsi" w:cstheme="minorBidi"/>
          <w:b w:val="0"/>
          <w:bCs w:val="0"/>
          <w:caps w:val="0"/>
          <w:noProof/>
          <w:sz w:val="22"/>
          <w:szCs w:val="22"/>
          <w:lang w:eastAsia="en-AU"/>
        </w:rPr>
        <w:tab/>
      </w:r>
      <w:r>
        <w:rPr>
          <w:noProof/>
        </w:rPr>
        <w:t>Assessment of specific environmental effects</w:t>
      </w:r>
      <w:r>
        <w:rPr>
          <w:noProof/>
        </w:rPr>
        <w:tab/>
      </w:r>
      <w:r>
        <w:rPr>
          <w:noProof/>
        </w:rPr>
        <w:fldChar w:fldCharType="begin"/>
      </w:r>
      <w:r>
        <w:rPr>
          <w:noProof/>
        </w:rPr>
        <w:instrText xml:space="preserve"> PAGEREF _Toc465092474 \h </w:instrText>
      </w:r>
      <w:r>
        <w:rPr>
          <w:noProof/>
        </w:rPr>
      </w:r>
      <w:r>
        <w:rPr>
          <w:noProof/>
        </w:rPr>
        <w:fldChar w:fldCharType="separate"/>
      </w:r>
      <w:r w:rsidR="00D635E0">
        <w:rPr>
          <w:noProof/>
        </w:rPr>
        <w:t>12</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4.1</w:t>
      </w:r>
      <w:r>
        <w:rPr>
          <w:rFonts w:asciiTheme="minorHAnsi" w:eastAsiaTheme="minorEastAsia" w:hAnsiTheme="minorHAnsi" w:cstheme="minorBidi"/>
          <w:smallCaps w:val="0"/>
          <w:noProof/>
          <w:sz w:val="22"/>
          <w:szCs w:val="22"/>
          <w:lang w:eastAsia="en-AU"/>
        </w:rPr>
        <w:tab/>
      </w:r>
      <w:r>
        <w:rPr>
          <w:noProof/>
        </w:rPr>
        <w:t>Road efficiency, capacity and safety</w:t>
      </w:r>
      <w:r>
        <w:rPr>
          <w:noProof/>
        </w:rPr>
        <w:tab/>
      </w:r>
      <w:r>
        <w:rPr>
          <w:noProof/>
        </w:rPr>
        <w:fldChar w:fldCharType="begin"/>
      </w:r>
      <w:r>
        <w:rPr>
          <w:noProof/>
        </w:rPr>
        <w:instrText xml:space="preserve"> PAGEREF _Toc465092475 \h </w:instrText>
      </w:r>
      <w:r>
        <w:rPr>
          <w:noProof/>
        </w:rPr>
      </w:r>
      <w:r>
        <w:rPr>
          <w:noProof/>
        </w:rPr>
        <w:fldChar w:fldCharType="separate"/>
      </w:r>
      <w:r w:rsidR="00D635E0">
        <w:rPr>
          <w:noProof/>
        </w:rPr>
        <w:t>12</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4.2</w:t>
      </w:r>
      <w:r>
        <w:rPr>
          <w:rFonts w:asciiTheme="minorHAnsi" w:eastAsiaTheme="minorEastAsia" w:hAnsiTheme="minorHAnsi" w:cstheme="minorBidi"/>
          <w:smallCaps w:val="0"/>
          <w:noProof/>
          <w:sz w:val="22"/>
          <w:szCs w:val="22"/>
          <w:lang w:eastAsia="en-AU"/>
        </w:rPr>
        <w:tab/>
      </w:r>
      <w:r>
        <w:rPr>
          <w:noProof/>
        </w:rPr>
        <w:t>Biodiversity</w:t>
      </w:r>
      <w:r>
        <w:rPr>
          <w:noProof/>
        </w:rPr>
        <w:tab/>
      </w:r>
      <w:r>
        <w:rPr>
          <w:noProof/>
        </w:rPr>
        <w:fldChar w:fldCharType="begin"/>
      </w:r>
      <w:r>
        <w:rPr>
          <w:noProof/>
        </w:rPr>
        <w:instrText xml:space="preserve"> PAGEREF _Toc465092476 \h </w:instrText>
      </w:r>
      <w:r>
        <w:rPr>
          <w:noProof/>
        </w:rPr>
      </w:r>
      <w:r>
        <w:rPr>
          <w:noProof/>
        </w:rPr>
        <w:fldChar w:fldCharType="separate"/>
      </w:r>
      <w:r w:rsidR="00D635E0">
        <w:rPr>
          <w:noProof/>
        </w:rPr>
        <w:t>13</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4.3</w:t>
      </w:r>
      <w:r>
        <w:rPr>
          <w:rFonts w:asciiTheme="minorHAnsi" w:eastAsiaTheme="minorEastAsia" w:hAnsiTheme="minorHAnsi" w:cstheme="minorBidi"/>
          <w:smallCaps w:val="0"/>
          <w:noProof/>
          <w:sz w:val="22"/>
          <w:szCs w:val="22"/>
          <w:lang w:eastAsia="en-AU"/>
        </w:rPr>
        <w:tab/>
      </w:r>
      <w:r>
        <w:rPr>
          <w:noProof/>
        </w:rPr>
        <w:t>Catchment values and hydrology</w:t>
      </w:r>
      <w:r>
        <w:rPr>
          <w:noProof/>
        </w:rPr>
        <w:tab/>
      </w:r>
      <w:r>
        <w:rPr>
          <w:noProof/>
        </w:rPr>
        <w:fldChar w:fldCharType="begin"/>
      </w:r>
      <w:r>
        <w:rPr>
          <w:noProof/>
        </w:rPr>
        <w:instrText xml:space="preserve"> PAGEREF _Toc465092477 \h </w:instrText>
      </w:r>
      <w:r>
        <w:rPr>
          <w:noProof/>
        </w:rPr>
      </w:r>
      <w:r>
        <w:rPr>
          <w:noProof/>
        </w:rPr>
        <w:fldChar w:fldCharType="separate"/>
      </w:r>
      <w:r w:rsidR="00D635E0">
        <w:rPr>
          <w:noProof/>
        </w:rPr>
        <w:t>14</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4.4</w:t>
      </w:r>
      <w:r>
        <w:rPr>
          <w:rFonts w:asciiTheme="minorHAnsi" w:eastAsiaTheme="minorEastAsia" w:hAnsiTheme="minorHAnsi" w:cstheme="minorBidi"/>
          <w:smallCaps w:val="0"/>
          <w:noProof/>
          <w:sz w:val="22"/>
          <w:szCs w:val="22"/>
          <w:lang w:eastAsia="en-AU"/>
        </w:rPr>
        <w:tab/>
      </w:r>
      <w:r>
        <w:rPr>
          <w:noProof/>
        </w:rPr>
        <w:t>Cultural heritage</w:t>
      </w:r>
      <w:r>
        <w:rPr>
          <w:noProof/>
        </w:rPr>
        <w:tab/>
      </w:r>
      <w:r>
        <w:rPr>
          <w:noProof/>
        </w:rPr>
        <w:fldChar w:fldCharType="begin"/>
      </w:r>
      <w:r>
        <w:rPr>
          <w:noProof/>
        </w:rPr>
        <w:instrText xml:space="preserve"> PAGEREF _Toc465092478 \h </w:instrText>
      </w:r>
      <w:r>
        <w:rPr>
          <w:noProof/>
        </w:rPr>
      </w:r>
      <w:r>
        <w:rPr>
          <w:noProof/>
        </w:rPr>
        <w:fldChar w:fldCharType="separate"/>
      </w:r>
      <w:r w:rsidR="00D635E0">
        <w:rPr>
          <w:noProof/>
        </w:rPr>
        <w:t>15</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4.5</w:t>
      </w:r>
      <w:r>
        <w:rPr>
          <w:rFonts w:asciiTheme="minorHAnsi" w:eastAsiaTheme="minorEastAsia" w:hAnsiTheme="minorHAnsi" w:cstheme="minorBidi"/>
          <w:smallCaps w:val="0"/>
          <w:noProof/>
          <w:sz w:val="22"/>
          <w:szCs w:val="22"/>
          <w:lang w:eastAsia="en-AU"/>
        </w:rPr>
        <w:tab/>
      </w:r>
      <w:r>
        <w:rPr>
          <w:noProof/>
        </w:rPr>
        <w:t>Social and community</w:t>
      </w:r>
      <w:r>
        <w:rPr>
          <w:noProof/>
        </w:rPr>
        <w:tab/>
      </w:r>
      <w:r>
        <w:rPr>
          <w:noProof/>
        </w:rPr>
        <w:fldChar w:fldCharType="begin"/>
      </w:r>
      <w:r>
        <w:rPr>
          <w:noProof/>
        </w:rPr>
        <w:instrText xml:space="preserve"> PAGEREF _Toc465092479 \h </w:instrText>
      </w:r>
      <w:r>
        <w:rPr>
          <w:noProof/>
        </w:rPr>
      </w:r>
      <w:r>
        <w:rPr>
          <w:noProof/>
        </w:rPr>
        <w:fldChar w:fldCharType="separate"/>
      </w:r>
      <w:r w:rsidR="00D635E0">
        <w:rPr>
          <w:noProof/>
        </w:rPr>
        <w:t>16</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4.6</w:t>
      </w:r>
      <w:r>
        <w:rPr>
          <w:rFonts w:asciiTheme="minorHAnsi" w:eastAsiaTheme="minorEastAsia" w:hAnsiTheme="minorHAnsi" w:cstheme="minorBidi"/>
          <w:smallCaps w:val="0"/>
          <w:noProof/>
          <w:sz w:val="22"/>
          <w:szCs w:val="22"/>
          <w:lang w:eastAsia="en-AU"/>
        </w:rPr>
        <w:tab/>
      </w:r>
      <w:r>
        <w:rPr>
          <w:noProof/>
        </w:rPr>
        <w:t>Land use and economic</w:t>
      </w:r>
      <w:r>
        <w:rPr>
          <w:noProof/>
        </w:rPr>
        <w:tab/>
      </w:r>
      <w:r>
        <w:rPr>
          <w:noProof/>
        </w:rPr>
        <w:fldChar w:fldCharType="begin"/>
      </w:r>
      <w:r>
        <w:rPr>
          <w:noProof/>
        </w:rPr>
        <w:instrText xml:space="preserve"> PAGEREF _Toc465092480 \h </w:instrText>
      </w:r>
      <w:r>
        <w:rPr>
          <w:noProof/>
        </w:rPr>
      </w:r>
      <w:r>
        <w:rPr>
          <w:noProof/>
        </w:rPr>
        <w:fldChar w:fldCharType="separate"/>
      </w:r>
      <w:r w:rsidR="00D635E0">
        <w:rPr>
          <w:noProof/>
        </w:rPr>
        <w:t>16</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4.7</w:t>
      </w:r>
      <w:r>
        <w:rPr>
          <w:rFonts w:asciiTheme="minorHAnsi" w:eastAsiaTheme="minorEastAsia" w:hAnsiTheme="minorHAnsi" w:cstheme="minorBidi"/>
          <w:smallCaps w:val="0"/>
          <w:noProof/>
          <w:sz w:val="22"/>
          <w:szCs w:val="22"/>
          <w:lang w:eastAsia="en-AU"/>
        </w:rPr>
        <w:tab/>
      </w:r>
      <w:r>
        <w:rPr>
          <w:noProof/>
        </w:rPr>
        <w:t>Amenity</w:t>
      </w:r>
      <w:r>
        <w:rPr>
          <w:noProof/>
        </w:rPr>
        <w:tab/>
      </w:r>
      <w:r>
        <w:rPr>
          <w:noProof/>
        </w:rPr>
        <w:fldChar w:fldCharType="begin"/>
      </w:r>
      <w:r>
        <w:rPr>
          <w:noProof/>
        </w:rPr>
        <w:instrText xml:space="preserve"> PAGEREF _Toc465092481 \h </w:instrText>
      </w:r>
      <w:r>
        <w:rPr>
          <w:noProof/>
        </w:rPr>
      </w:r>
      <w:r>
        <w:rPr>
          <w:noProof/>
        </w:rPr>
        <w:fldChar w:fldCharType="separate"/>
      </w:r>
      <w:r w:rsidR="00D635E0">
        <w:rPr>
          <w:noProof/>
        </w:rPr>
        <w:t>17</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4.8</w:t>
      </w:r>
      <w:r>
        <w:rPr>
          <w:rFonts w:asciiTheme="minorHAnsi" w:eastAsiaTheme="minorEastAsia" w:hAnsiTheme="minorHAnsi" w:cstheme="minorBidi"/>
          <w:smallCaps w:val="0"/>
          <w:noProof/>
          <w:sz w:val="22"/>
          <w:szCs w:val="22"/>
          <w:lang w:eastAsia="en-AU"/>
        </w:rPr>
        <w:tab/>
      </w:r>
      <w:r>
        <w:rPr>
          <w:noProof/>
        </w:rPr>
        <w:t>Landscape and visual</w:t>
      </w:r>
      <w:r>
        <w:rPr>
          <w:noProof/>
        </w:rPr>
        <w:tab/>
      </w:r>
      <w:r>
        <w:rPr>
          <w:noProof/>
        </w:rPr>
        <w:fldChar w:fldCharType="begin"/>
      </w:r>
      <w:r>
        <w:rPr>
          <w:noProof/>
        </w:rPr>
        <w:instrText xml:space="preserve"> PAGEREF _Toc465092482 \h </w:instrText>
      </w:r>
      <w:r>
        <w:rPr>
          <w:noProof/>
        </w:rPr>
      </w:r>
      <w:r>
        <w:rPr>
          <w:noProof/>
        </w:rPr>
        <w:fldChar w:fldCharType="separate"/>
      </w:r>
      <w:r w:rsidR="00D635E0">
        <w:rPr>
          <w:noProof/>
        </w:rPr>
        <w:t>18</w:t>
      </w:r>
      <w:r>
        <w:rPr>
          <w:noProof/>
        </w:rPr>
        <w:fldChar w:fldCharType="end"/>
      </w:r>
    </w:p>
    <w:p w:rsidR="0067789C" w:rsidRDefault="0067789C">
      <w:pPr>
        <w:pStyle w:val="TOC2"/>
        <w:tabs>
          <w:tab w:val="left" w:pos="720"/>
          <w:tab w:val="right" w:leader="dot" w:pos="9376"/>
        </w:tabs>
        <w:rPr>
          <w:rFonts w:asciiTheme="minorHAnsi" w:eastAsiaTheme="minorEastAsia" w:hAnsiTheme="minorHAnsi" w:cstheme="minorBidi"/>
          <w:smallCaps w:val="0"/>
          <w:noProof/>
          <w:sz w:val="22"/>
          <w:szCs w:val="22"/>
          <w:lang w:eastAsia="en-AU"/>
        </w:rPr>
      </w:pPr>
      <w:r>
        <w:rPr>
          <w:noProof/>
        </w:rPr>
        <w:t>4.9</w:t>
      </w:r>
      <w:r>
        <w:rPr>
          <w:rFonts w:asciiTheme="minorHAnsi" w:eastAsiaTheme="minorEastAsia" w:hAnsiTheme="minorHAnsi" w:cstheme="minorBidi"/>
          <w:smallCaps w:val="0"/>
          <w:noProof/>
          <w:sz w:val="22"/>
          <w:szCs w:val="22"/>
          <w:lang w:eastAsia="en-AU"/>
        </w:rPr>
        <w:tab/>
      </w:r>
      <w:r>
        <w:rPr>
          <w:noProof/>
        </w:rPr>
        <w:t>Environmental management framework</w:t>
      </w:r>
      <w:r>
        <w:rPr>
          <w:noProof/>
        </w:rPr>
        <w:tab/>
      </w:r>
      <w:r>
        <w:rPr>
          <w:noProof/>
        </w:rPr>
        <w:fldChar w:fldCharType="begin"/>
      </w:r>
      <w:r>
        <w:rPr>
          <w:noProof/>
        </w:rPr>
        <w:instrText xml:space="preserve"> PAGEREF _Toc465092483 \h </w:instrText>
      </w:r>
      <w:r>
        <w:rPr>
          <w:noProof/>
        </w:rPr>
      </w:r>
      <w:r>
        <w:rPr>
          <w:noProof/>
        </w:rPr>
        <w:fldChar w:fldCharType="separate"/>
      </w:r>
      <w:r w:rsidR="00D635E0">
        <w:rPr>
          <w:noProof/>
        </w:rPr>
        <w:t>19</w:t>
      </w:r>
      <w:r>
        <w:rPr>
          <w:noProof/>
        </w:rPr>
        <w:fldChar w:fldCharType="end"/>
      </w:r>
    </w:p>
    <w:p w:rsidR="0067789C" w:rsidRDefault="0067789C" w:rsidP="0067789C">
      <w:pPr>
        <w:pStyle w:val="TOC2"/>
        <w:tabs>
          <w:tab w:val="left" w:pos="709"/>
          <w:tab w:val="right" w:leader="dot" w:pos="9376"/>
        </w:tabs>
        <w:rPr>
          <w:rFonts w:asciiTheme="minorHAnsi" w:eastAsiaTheme="minorEastAsia" w:hAnsiTheme="minorHAnsi" w:cstheme="minorBidi"/>
          <w:smallCaps w:val="0"/>
          <w:noProof/>
          <w:sz w:val="22"/>
          <w:szCs w:val="22"/>
          <w:lang w:eastAsia="en-AU"/>
        </w:rPr>
      </w:pPr>
      <w:r>
        <w:rPr>
          <w:noProof/>
        </w:rPr>
        <w:t>4.10</w:t>
      </w:r>
      <w:r>
        <w:rPr>
          <w:rFonts w:asciiTheme="minorHAnsi" w:eastAsiaTheme="minorEastAsia" w:hAnsiTheme="minorHAnsi" w:cstheme="minorBidi"/>
          <w:smallCaps w:val="0"/>
          <w:noProof/>
          <w:sz w:val="22"/>
          <w:szCs w:val="22"/>
          <w:lang w:eastAsia="en-AU"/>
        </w:rPr>
        <w:tab/>
      </w:r>
      <w:r>
        <w:rPr>
          <w:noProof/>
        </w:rPr>
        <w:t>Sustainable development</w:t>
      </w:r>
      <w:r>
        <w:rPr>
          <w:noProof/>
        </w:rPr>
        <w:tab/>
      </w:r>
      <w:r>
        <w:rPr>
          <w:noProof/>
        </w:rPr>
        <w:fldChar w:fldCharType="begin"/>
      </w:r>
      <w:r>
        <w:rPr>
          <w:noProof/>
        </w:rPr>
        <w:instrText xml:space="preserve"> PAGEREF _Toc465092484 \h </w:instrText>
      </w:r>
      <w:r>
        <w:rPr>
          <w:noProof/>
        </w:rPr>
      </w:r>
      <w:r>
        <w:rPr>
          <w:noProof/>
        </w:rPr>
        <w:fldChar w:fldCharType="separate"/>
      </w:r>
      <w:r w:rsidR="00D635E0">
        <w:rPr>
          <w:noProof/>
        </w:rPr>
        <w:t>20</w:t>
      </w:r>
      <w:r>
        <w:rPr>
          <w:noProof/>
        </w:rPr>
        <w:fldChar w:fldCharType="end"/>
      </w:r>
    </w:p>
    <w:p w:rsidR="0067789C" w:rsidRDefault="0067789C">
      <w:pPr>
        <w:pStyle w:val="TOC2"/>
        <w:tabs>
          <w:tab w:val="right" w:leader="dot" w:pos="9376"/>
        </w:tabs>
        <w:rPr>
          <w:rFonts w:asciiTheme="minorHAnsi" w:eastAsiaTheme="minorEastAsia" w:hAnsiTheme="minorHAnsi" w:cstheme="minorBidi"/>
          <w:smallCaps w:val="0"/>
          <w:noProof/>
          <w:sz w:val="22"/>
          <w:szCs w:val="22"/>
          <w:lang w:eastAsia="en-AU"/>
        </w:rPr>
      </w:pPr>
      <w:r>
        <w:rPr>
          <w:noProof/>
        </w:rPr>
        <w:t>Appendix A – EES Procedures and Requirements</w:t>
      </w:r>
      <w:r>
        <w:rPr>
          <w:noProof/>
        </w:rPr>
        <w:tab/>
      </w:r>
      <w:r>
        <w:rPr>
          <w:noProof/>
        </w:rPr>
        <w:fldChar w:fldCharType="begin"/>
      </w:r>
      <w:r>
        <w:rPr>
          <w:noProof/>
        </w:rPr>
        <w:instrText xml:space="preserve"> PAGEREF _Toc465092485 \h </w:instrText>
      </w:r>
      <w:r>
        <w:rPr>
          <w:noProof/>
        </w:rPr>
      </w:r>
      <w:r>
        <w:rPr>
          <w:noProof/>
        </w:rPr>
        <w:fldChar w:fldCharType="separate"/>
      </w:r>
      <w:r w:rsidR="00D635E0">
        <w:rPr>
          <w:noProof/>
        </w:rPr>
        <w:t>21</w:t>
      </w:r>
      <w:r>
        <w:rPr>
          <w:noProof/>
        </w:rPr>
        <w:fldChar w:fldCharType="end"/>
      </w:r>
    </w:p>
    <w:p w:rsidR="00471661" w:rsidRPr="00A8587E" w:rsidRDefault="00A10827" w:rsidP="0035315E">
      <w:pPr>
        <w:pStyle w:val="CommentSubject"/>
        <w:rPr>
          <w:rFonts w:ascii="Arial Narrow" w:hAnsi="Arial Narrow" w:cs="Arial Narrow"/>
          <w:caps/>
          <w:sz w:val="32"/>
          <w:szCs w:val="32"/>
          <w:highlight w:val="lightGray"/>
        </w:rPr>
        <w:sectPr w:rsidR="00471661" w:rsidRPr="00A8587E" w:rsidSect="00F3519E">
          <w:headerReference w:type="default" r:id="rId16"/>
          <w:footerReference w:type="default" r:id="rId17"/>
          <w:headerReference w:type="first" r:id="rId18"/>
          <w:footerReference w:type="first" r:id="rId19"/>
          <w:pgSz w:w="11880" w:h="16820"/>
          <w:pgMar w:top="1446" w:right="1247" w:bottom="851" w:left="1247" w:header="720" w:footer="567" w:gutter="0"/>
          <w:pgNumType w:fmt="lowerRoman" w:start="1"/>
          <w:cols w:space="0"/>
          <w:docGrid w:linePitch="326"/>
        </w:sectPr>
      </w:pPr>
      <w:r w:rsidRPr="00A8587E">
        <w:rPr>
          <w:rFonts w:ascii="Arial Narrow" w:hAnsi="Arial Narrow" w:cs="Arial Narrow"/>
          <w:szCs w:val="22"/>
          <w:highlight w:val="lightGray"/>
        </w:rPr>
        <w:fldChar w:fldCharType="end"/>
      </w:r>
    </w:p>
    <w:p w:rsidR="00471661" w:rsidRPr="009D7BE5" w:rsidRDefault="00471661" w:rsidP="00721EB9">
      <w:pPr>
        <w:pStyle w:val="Heading1"/>
      </w:pPr>
      <w:bookmarkStart w:id="0" w:name="_Toc71534539"/>
      <w:bookmarkStart w:id="1" w:name="_Toc95729937"/>
      <w:bookmarkStart w:id="2" w:name="_Toc97370897"/>
      <w:bookmarkStart w:id="3" w:name="_Toc97440604"/>
      <w:bookmarkStart w:id="4" w:name="_Toc99355684"/>
      <w:bookmarkStart w:id="5" w:name="_Toc104093664"/>
      <w:bookmarkStart w:id="6" w:name="_Toc104108998"/>
      <w:bookmarkStart w:id="7" w:name="_Toc104109033"/>
      <w:bookmarkStart w:id="8" w:name="_Toc104109068"/>
      <w:bookmarkStart w:id="9" w:name="_Toc104361465"/>
      <w:bookmarkStart w:id="10" w:name="_Toc465092459"/>
      <w:r w:rsidRPr="00721EB9">
        <w:lastRenderedPageBreak/>
        <w:t>Introduction</w:t>
      </w:r>
      <w:bookmarkEnd w:id="0"/>
      <w:bookmarkEnd w:id="1"/>
      <w:bookmarkEnd w:id="2"/>
      <w:bookmarkEnd w:id="3"/>
      <w:bookmarkEnd w:id="4"/>
      <w:bookmarkEnd w:id="5"/>
      <w:bookmarkEnd w:id="6"/>
      <w:bookmarkEnd w:id="7"/>
      <w:bookmarkEnd w:id="8"/>
      <w:bookmarkEnd w:id="9"/>
      <w:bookmarkEnd w:id="10"/>
    </w:p>
    <w:p w:rsidR="00471661" w:rsidRPr="00AC29F7" w:rsidRDefault="00471661" w:rsidP="00FC7F61">
      <w:pPr>
        <w:rPr>
          <w:szCs w:val="22"/>
        </w:rPr>
      </w:pPr>
      <w:bookmarkStart w:id="11" w:name="_Toc32042332"/>
      <w:r w:rsidRPr="00FC7F61">
        <w:rPr>
          <w:szCs w:val="22"/>
        </w:rPr>
        <w:t xml:space="preserve">In light of the potential for significant environmental effects, on 22 July 2015 the Victorian Minister for Planning (the Minister) </w:t>
      </w:r>
      <w:r w:rsidRPr="008F55D7">
        <w:rPr>
          <w:szCs w:val="22"/>
        </w:rPr>
        <w:t xml:space="preserve">determined under the </w:t>
      </w:r>
      <w:r w:rsidRPr="008F55D7">
        <w:rPr>
          <w:i/>
          <w:iCs/>
          <w:szCs w:val="22"/>
        </w:rPr>
        <w:t>Environment Effects Act 1978</w:t>
      </w:r>
      <w:r w:rsidRPr="00C66E9D">
        <w:rPr>
          <w:szCs w:val="22"/>
        </w:rPr>
        <w:t xml:space="preserve"> (EE Act) </w:t>
      </w:r>
      <w:r w:rsidRPr="006F349C">
        <w:rPr>
          <w:szCs w:val="22"/>
        </w:rPr>
        <w:t xml:space="preserve">that </w:t>
      </w:r>
      <w:r w:rsidR="009005D9" w:rsidRPr="00AC29F7">
        <w:rPr>
          <w:szCs w:val="22"/>
        </w:rPr>
        <w:t xml:space="preserve">VicRoads </w:t>
      </w:r>
      <w:r w:rsidR="009005D9">
        <w:rPr>
          <w:szCs w:val="22"/>
        </w:rPr>
        <w:t>should</w:t>
      </w:r>
      <w:r w:rsidR="009005D9" w:rsidRPr="00AC29F7">
        <w:rPr>
          <w:szCs w:val="22"/>
        </w:rPr>
        <w:t xml:space="preserve"> prepare </w:t>
      </w:r>
      <w:r w:rsidRPr="006F349C">
        <w:rPr>
          <w:szCs w:val="22"/>
        </w:rPr>
        <w:t xml:space="preserve">an </w:t>
      </w:r>
      <w:r w:rsidRPr="00540CA3">
        <w:rPr>
          <w:szCs w:val="22"/>
        </w:rPr>
        <w:t xml:space="preserve">Environment Effects Statement (EES) </w:t>
      </w:r>
      <w:r w:rsidRPr="00AC29F7">
        <w:rPr>
          <w:szCs w:val="22"/>
        </w:rPr>
        <w:t xml:space="preserve">for the </w:t>
      </w:r>
      <w:r w:rsidR="00866DF6">
        <w:rPr>
          <w:szCs w:val="22"/>
        </w:rPr>
        <w:t xml:space="preserve">proposed </w:t>
      </w:r>
      <w:r w:rsidR="00F23982" w:rsidRPr="00AC29F7">
        <w:rPr>
          <w:szCs w:val="22"/>
        </w:rPr>
        <w:t>Beaufort Bypass</w:t>
      </w:r>
      <w:r w:rsidRPr="00AC29F7">
        <w:rPr>
          <w:szCs w:val="22"/>
        </w:rPr>
        <w:t xml:space="preserve"> Project (the</w:t>
      </w:r>
      <w:r w:rsidR="001A6C90">
        <w:rPr>
          <w:szCs w:val="22"/>
        </w:rPr>
        <w:t xml:space="preserve"> proposed</w:t>
      </w:r>
      <w:r w:rsidRPr="00AC29F7">
        <w:rPr>
          <w:szCs w:val="22"/>
        </w:rPr>
        <w:t xml:space="preserve"> project).  The purpose of the EES is to provide a </w:t>
      </w:r>
      <w:r w:rsidR="00F23982" w:rsidRPr="00AC29F7">
        <w:rPr>
          <w:szCs w:val="22"/>
        </w:rPr>
        <w:t xml:space="preserve">sufficiently </w:t>
      </w:r>
      <w:r w:rsidRPr="00AC29F7">
        <w:rPr>
          <w:szCs w:val="22"/>
        </w:rPr>
        <w:t xml:space="preserve">detailed description of the </w:t>
      </w:r>
      <w:r w:rsidR="0048107F" w:rsidRPr="00AC29F7">
        <w:rPr>
          <w:szCs w:val="22"/>
        </w:rPr>
        <w:t xml:space="preserve">proposed </w:t>
      </w:r>
      <w:r w:rsidRPr="00AC29F7">
        <w:rPr>
          <w:szCs w:val="22"/>
        </w:rPr>
        <w:t>project</w:t>
      </w:r>
      <w:r w:rsidR="00545875" w:rsidRPr="00AC29F7">
        <w:rPr>
          <w:szCs w:val="22"/>
        </w:rPr>
        <w:t>, assess</w:t>
      </w:r>
      <w:r w:rsidRPr="00AC29F7">
        <w:rPr>
          <w:szCs w:val="22"/>
        </w:rPr>
        <w:t xml:space="preserve"> its potential effects on the environment</w:t>
      </w:r>
      <w:r w:rsidRPr="00FC7F61">
        <w:rPr>
          <w:rStyle w:val="FootnoteReference"/>
          <w:rFonts w:cs="Arial Narrow"/>
          <w:sz w:val="22"/>
          <w:szCs w:val="22"/>
          <w:vertAlign w:val="superscript"/>
        </w:rPr>
        <w:footnoteReference w:id="1"/>
      </w:r>
      <w:r w:rsidR="00545875" w:rsidRPr="00AC29F7">
        <w:rPr>
          <w:szCs w:val="22"/>
        </w:rPr>
        <w:t xml:space="preserve"> and</w:t>
      </w:r>
      <w:r w:rsidR="00502197" w:rsidRPr="00AC29F7">
        <w:rPr>
          <w:szCs w:val="22"/>
        </w:rPr>
        <w:t xml:space="preserve"> </w:t>
      </w:r>
      <w:r w:rsidR="00545875" w:rsidRPr="00AC29F7">
        <w:rPr>
          <w:szCs w:val="22"/>
        </w:rPr>
        <w:t>assess alternative</w:t>
      </w:r>
      <w:r w:rsidR="00C46E76">
        <w:rPr>
          <w:szCs w:val="22"/>
        </w:rPr>
        <w:t xml:space="preserve"> road alignment</w:t>
      </w:r>
      <w:r w:rsidR="00545875" w:rsidRPr="00AC29F7">
        <w:rPr>
          <w:szCs w:val="22"/>
        </w:rPr>
        <w:t xml:space="preserve">s.  </w:t>
      </w:r>
      <w:r w:rsidR="00502197" w:rsidRPr="00AC29F7">
        <w:rPr>
          <w:szCs w:val="22"/>
        </w:rPr>
        <w:t xml:space="preserve">The EES will </w:t>
      </w:r>
      <w:r w:rsidRPr="00AC29F7">
        <w:rPr>
          <w:szCs w:val="22"/>
        </w:rPr>
        <w:t xml:space="preserve">inform </w:t>
      </w:r>
      <w:r w:rsidR="00545875" w:rsidRPr="00AC29F7">
        <w:rPr>
          <w:szCs w:val="22"/>
        </w:rPr>
        <w:t xml:space="preserve">input </w:t>
      </w:r>
      <w:r w:rsidR="009005D9">
        <w:rPr>
          <w:szCs w:val="22"/>
        </w:rPr>
        <w:t xml:space="preserve">and seek feedback </w:t>
      </w:r>
      <w:r w:rsidR="00545875" w:rsidRPr="00AC29F7">
        <w:rPr>
          <w:szCs w:val="22"/>
        </w:rPr>
        <w:t xml:space="preserve">from </w:t>
      </w:r>
      <w:r w:rsidRPr="00AC29F7">
        <w:rPr>
          <w:szCs w:val="22"/>
        </w:rPr>
        <w:t xml:space="preserve">the public </w:t>
      </w:r>
      <w:r w:rsidR="0048107F" w:rsidRPr="00AC29F7">
        <w:rPr>
          <w:szCs w:val="22"/>
        </w:rPr>
        <w:t>and stakeholders</w:t>
      </w:r>
      <w:r w:rsidR="00BF6B36">
        <w:rPr>
          <w:szCs w:val="22"/>
        </w:rPr>
        <w:t xml:space="preserve"> and</w:t>
      </w:r>
      <w:r w:rsidR="00AC29F7">
        <w:rPr>
          <w:szCs w:val="22"/>
        </w:rPr>
        <w:t xml:space="preserve"> enable </w:t>
      </w:r>
      <w:r w:rsidR="00545875" w:rsidRPr="00AC29F7">
        <w:rPr>
          <w:szCs w:val="22"/>
        </w:rPr>
        <w:t>the Minister for Planning</w:t>
      </w:r>
      <w:r w:rsidR="00AC29F7">
        <w:rPr>
          <w:szCs w:val="22"/>
        </w:rPr>
        <w:t xml:space="preserve"> to issue </w:t>
      </w:r>
      <w:r w:rsidRPr="00AC29F7">
        <w:rPr>
          <w:szCs w:val="22"/>
        </w:rPr>
        <w:t>a</w:t>
      </w:r>
      <w:r w:rsidR="006A3AED">
        <w:rPr>
          <w:szCs w:val="22"/>
        </w:rPr>
        <w:t>n</w:t>
      </w:r>
      <w:r w:rsidRPr="00AC29F7">
        <w:rPr>
          <w:szCs w:val="22"/>
        </w:rPr>
        <w:t xml:space="preserve"> </w:t>
      </w:r>
      <w:r w:rsidR="009005D9" w:rsidRPr="00AC29F7">
        <w:rPr>
          <w:szCs w:val="22"/>
        </w:rPr>
        <w:t xml:space="preserve">assessment </w:t>
      </w:r>
      <w:r w:rsidRPr="00AC29F7">
        <w:rPr>
          <w:szCs w:val="22"/>
        </w:rPr>
        <w:t xml:space="preserve">of the </w:t>
      </w:r>
      <w:r w:rsidR="00866DF6">
        <w:rPr>
          <w:szCs w:val="22"/>
        </w:rPr>
        <w:t xml:space="preserve">proposed </w:t>
      </w:r>
      <w:r w:rsidRPr="00AC29F7">
        <w:rPr>
          <w:szCs w:val="22"/>
        </w:rPr>
        <w:t xml:space="preserve">project </w:t>
      </w:r>
      <w:r w:rsidR="00B44E8C" w:rsidRPr="00AC29F7">
        <w:rPr>
          <w:szCs w:val="22"/>
        </w:rPr>
        <w:t>under the EE Act</w:t>
      </w:r>
      <w:r w:rsidR="00AC29F7">
        <w:rPr>
          <w:szCs w:val="22"/>
        </w:rPr>
        <w:t xml:space="preserve"> at the conclusion of the </w:t>
      </w:r>
      <w:r w:rsidR="00BF6B36">
        <w:rPr>
          <w:szCs w:val="22"/>
        </w:rPr>
        <w:t>process</w:t>
      </w:r>
      <w:r w:rsidR="0048107F" w:rsidRPr="00AC29F7">
        <w:rPr>
          <w:szCs w:val="22"/>
        </w:rPr>
        <w:t xml:space="preserve">.  The Minister’s </w:t>
      </w:r>
      <w:r w:rsidR="009005D9">
        <w:rPr>
          <w:szCs w:val="22"/>
        </w:rPr>
        <w:t>a</w:t>
      </w:r>
      <w:r w:rsidR="0048107F" w:rsidRPr="00AC29F7">
        <w:rPr>
          <w:szCs w:val="22"/>
        </w:rPr>
        <w:t>ssessment</w:t>
      </w:r>
      <w:r w:rsidR="00B44E8C" w:rsidRPr="00AC29F7">
        <w:rPr>
          <w:szCs w:val="22"/>
        </w:rPr>
        <w:t xml:space="preserve"> </w:t>
      </w:r>
      <w:r w:rsidRPr="00AC29F7">
        <w:rPr>
          <w:szCs w:val="22"/>
        </w:rPr>
        <w:t xml:space="preserve">will inform </w:t>
      </w:r>
      <w:r w:rsidR="00F23982" w:rsidRPr="00AC29F7">
        <w:rPr>
          <w:szCs w:val="22"/>
        </w:rPr>
        <w:t xml:space="preserve">statutory </w:t>
      </w:r>
      <w:r w:rsidRPr="00AC29F7">
        <w:rPr>
          <w:szCs w:val="22"/>
        </w:rPr>
        <w:t>decision-makers</w:t>
      </w:r>
      <w:r w:rsidR="006A3AED">
        <w:rPr>
          <w:szCs w:val="22"/>
        </w:rPr>
        <w:t>’</w:t>
      </w:r>
      <w:r w:rsidRPr="00AC29F7">
        <w:rPr>
          <w:szCs w:val="22"/>
        </w:rPr>
        <w:t xml:space="preserve"> responsible for </w:t>
      </w:r>
      <w:r w:rsidR="00545875" w:rsidRPr="00AC29F7">
        <w:rPr>
          <w:szCs w:val="22"/>
        </w:rPr>
        <w:t xml:space="preserve">the </w:t>
      </w:r>
      <w:r w:rsidR="00866DF6">
        <w:rPr>
          <w:szCs w:val="22"/>
        </w:rPr>
        <w:t xml:space="preserve">proposed </w:t>
      </w:r>
      <w:r w:rsidR="00545875" w:rsidRPr="00AC29F7">
        <w:rPr>
          <w:szCs w:val="22"/>
        </w:rPr>
        <w:t xml:space="preserve">project’s </w:t>
      </w:r>
      <w:r w:rsidRPr="00AC29F7">
        <w:rPr>
          <w:szCs w:val="22"/>
        </w:rPr>
        <w:t>approvals.</w:t>
      </w:r>
    </w:p>
    <w:p w:rsidR="00471661" w:rsidRPr="00AC29F7" w:rsidRDefault="00471661" w:rsidP="00F56A5C">
      <w:pPr>
        <w:pStyle w:val="BodyText"/>
        <w:rPr>
          <w:szCs w:val="22"/>
          <w:lang w:val="en-US"/>
        </w:rPr>
      </w:pPr>
      <w:r w:rsidRPr="00C46E76">
        <w:rPr>
          <w:szCs w:val="22"/>
        </w:rPr>
        <w:t xml:space="preserve">While the </w:t>
      </w:r>
      <w:r w:rsidR="009005D9" w:rsidRPr="00C46E76">
        <w:rPr>
          <w:szCs w:val="22"/>
        </w:rPr>
        <w:t xml:space="preserve">scoping requirements </w:t>
      </w:r>
      <w:r w:rsidRPr="00C46E76">
        <w:rPr>
          <w:szCs w:val="22"/>
        </w:rPr>
        <w:t xml:space="preserve">are intended to </w:t>
      </w:r>
      <w:r w:rsidR="00BE7024" w:rsidRPr="00C46E76">
        <w:rPr>
          <w:szCs w:val="22"/>
        </w:rPr>
        <w:t>cover all significant</w:t>
      </w:r>
      <w:r w:rsidRPr="00C46E76">
        <w:rPr>
          <w:szCs w:val="22"/>
        </w:rPr>
        <w:t xml:space="preserve"> matters, the EES </w:t>
      </w:r>
      <w:r w:rsidRPr="00F56A5C">
        <w:t xml:space="preserve">will need to </w:t>
      </w:r>
      <w:r w:rsidRPr="00F56A5C">
        <w:rPr>
          <w:szCs w:val="22"/>
        </w:rPr>
        <w:t xml:space="preserve">address </w:t>
      </w:r>
      <w:r w:rsidR="00BE7024" w:rsidRPr="00F56A5C">
        <w:rPr>
          <w:szCs w:val="22"/>
        </w:rPr>
        <w:t>other</w:t>
      </w:r>
      <w:r w:rsidRPr="00F56A5C">
        <w:rPr>
          <w:szCs w:val="22"/>
        </w:rPr>
        <w:t xml:space="preserve"> issues </w:t>
      </w:r>
      <w:r w:rsidR="00BE7024" w:rsidRPr="00F56A5C">
        <w:rPr>
          <w:szCs w:val="22"/>
        </w:rPr>
        <w:t xml:space="preserve">relevant to </w:t>
      </w:r>
      <w:r w:rsidR="00F56A5C">
        <w:rPr>
          <w:szCs w:val="22"/>
        </w:rPr>
        <w:t xml:space="preserve">key </w:t>
      </w:r>
      <w:r w:rsidR="00BE7024" w:rsidRPr="00F56A5C">
        <w:rPr>
          <w:szCs w:val="22"/>
        </w:rPr>
        <w:t xml:space="preserve">statutory decisions, </w:t>
      </w:r>
      <w:r w:rsidR="00AC29F7">
        <w:rPr>
          <w:szCs w:val="22"/>
        </w:rPr>
        <w:t xml:space="preserve">including those </w:t>
      </w:r>
      <w:r w:rsidRPr="00AC29F7">
        <w:rPr>
          <w:szCs w:val="22"/>
        </w:rPr>
        <w:t xml:space="preserve">that emerge during the EES investigations. </w:t>
      </w:r>
    </w:p>
    <w:p w:rsidR="00471661" w:rsidRPr="00B6320A" w:rsidRDefault="00471661" w:rsidP="00721EB9">
      <w:pPr>
        <w:pStyle w:val="Heading2"/>
      </w:pPr>
      <w:bookmarkStart w:id="12" w:name="_Toc465092460"/>
      <w:r w:rsidRPr="00B6320A">
        <w:t xml:space="preserve">The </w:t>
      </w:r>
      <w:r w:rsidR="00866DF6">
        <w:t xml:space="preserve">proposed </w:t>
      </w:r>
      <w:r w:rsidR="00632C74" w:rsidRPr="00B6320A">
        <w:t>project and setting</w:t>
      </w:r>
      <w:bookmarkEnd w:id="12"/>
    </w:p>
    <w:p w:rsidR="00471661" w:rsidRPr="008F55D7" w:rsidRDefault="00471661" w:rsidP="00BF6B36">
      <w:pPr>
        <w:rPr>
          <w:szCs w:val="22"/>
        </w:rPr>
      </w:pPr>
      <w:r w:rsidRPr="00FC7F61">
        <w:rPr>
          <w:szCs w:val="22"/>
        </w:rPr>
        <w:t xml:space="preserve">VicRoads proposes to </w:t>
      </w:r>
      <w:r w:rsidR="00453679" w:rsidRPr="00FC7F61">
        <w:rPr>
          <w:szCs w:val="22"/>
        </w:rPr>
        <w:t xml:space="preserve">bypass Beaufort with a new section of the Western Highway, </w:t>
      </w:r>
      <w:r w:rsidR="00BE7024" w:rsidRPr="008F55D7">
        <w:rPr>
          <w:szCs w:val="22"/>
        </w:rPr>
        <w:t>linking</w:t>
      </w:r>
      <w:r w:rsidR="00453679" w:rsidRPr="008F55D7">
        <w:rPr>
          <w:szCs w:val="22"/>
        </w:rPr>
        <w:t xml:space="preserve"> </w:t>
      </w:r>
      <w:r w:rsidR="00453679" w:rsidRPr="00C66E9D">
        <w:rPr>
          <w:szCs w:val="22"/>
        </w:rPr>
        <w:t xml:space="preserve">completed sections </w:t>
      </w:r>
      <w:r w:rsidR="009005D9">
        <w:rPr>
          <w:szCs w:val="22"/>
        </w:rPr>
        <w:t xml:space="preserve">of </w:t>
      </w:r>
      <w:r w:rsidR="00453679" w:rsidRPr="00C66E9D">
        <w:rPr>
          <w:szCs w:val="22"/>
        </w:rPr>
        <w:t>the Western Highway dupl</w:t>
      </w:r>
      <w:r w:rsidR="00453679" w:rsidRPr="006F349C">
        <w:rPr>
          <w:szCs w:val="22"/>
        </w:rPr>
        <w:t>ication to the east and west of Beaufort.  The</w:t>
      </w:r>
      <w:r w:rsidR="00866DF6">
        <w:rPr>
          <w:szCs w:val="22"/>
        </w:rPr>
        <w:t xml:space="preserve"> proposed</w:t>
      </w:r>
      <w:r w:rsidR="00453679" w:rsidRPr="006F349C">
        <w:rPr>
          <w:szCs w:val="22"/>
        </w:rPr>
        <w:t xml:space="preserve"> project includes the </w:t>
      </w:r>
      <w:r w:rsidR="00A11B46" w:rsidRPr="00177FB2">
        <w:rPr>
          <w:szCs w:val="22"/>
        </w:rPr>
        <w:t xml:space="preserve">consideration of </w:t>
      </w:r>
      <w:r w:rsidR="00055FB8" w:rsidRPr="00AC29F7">
        <w:rPr>
          <w:szCs w:val="22"/>
        </w:rPr>
        <w:t xml:space="preserve">alternative alignments </w:t>
      </w:r>
      <w:r w:rsidR="00A11B46" w:rsidRPr="00AC29F7">
        <w:rPr>
          <w:szCs w:val="22"/>
        </w:rPr>
        <w:t xml:space="preserve">and </w:t>
      </w:r>
      <w:r w:rsidR="00453679" w:rsidRPr="00AC29F7">
        <w:rPr>
          <w:szCs w:val="22"/>
        </w:rPr>
        <w:t xml:space="preserve">selection of </w:t>
      </w:r>
      <w:r w:rsidR="009005D9">
        <w:rPr>
          <w:szCs w:val="22"/>
        </w:rPr>
        <w:t xml:space="preserve">a preferred bypass </w:t>
      </w:r>
      <w:r w:rsidR="00FC5EEC" w:rsidRPr="00AC29F7">
        <w:rPr>
          <w:szCs w:val="22"/>
        </w:rPr>
        <w:t>alignment</w:t>
      </w:r>
      <w:r w:rsidR="00A11B46" w:rsidRPr="00AC29F7">
        <w:rPr>
          <w:szCs w:val="22"/>
        </w:rPr>
        <w:t>.  This will enable</w:t>
      </w:r>
      <w:r w:rsidR="00453679" w:rsidRPr="00AC29F7">
        <w:rPr>
          <w:szCs w:val="22"/>
        </w:rPr>
        <w:t xml:space="preserve"> the associated identification of land to be reserved </w:t>
      </w:r>
      <w:r w:rsidR="00A11B46" w:rsidRPr="00CE261F">
        <w:rPr>
          <w:szCs w:val="22"/>
        </w:rPr>
        <w:t xml:space="preserve">for </w:t>
      </w:r>
      <w:r w:rsidR="00453679" w:rsidRPr="00CE261F">
        <w:rPr>
          <w:szCs w:val="22"/>
        </w:rPr>
        <w:t xml:space="preserve">the future construction of the bypass, including interchanges to connect with Beaufort, several waterway crossings, an overpass of </w:t>
      </w:r>
      <w:r w:rsidR="00453679" w:rsidRPr="008E0683">
        <w:rPr>
          <w:szCs w:val="22"/>
        </w:rPr>
        <w:t>the Melbourne-Ararat rail line and intersection treatment of local roads</w:t>
      </w:r>
      <w:r w:rsidRPr="002E5E72">
        <w:rPr>
          <w:szCs w:val="22"/>
        </w:rPr>
        <w:t>.</w:t>
      </w:r>
      <w:r w:rsidR="00371FA6" w:rsidRPr="002E5E72">
        <w:rPr>
          <w:szCs w:val="22"/>
        </w:rPr>
        <w:t xml:space="preserve">  Figure 1</w:t>
      </w:r>
      <w:r w:rsidR="00371FA6" w:rsidRPr="00FC7F61">
        <w:rPr>
          <w:szCs w:val="22"/>
        </w:rPr>
        <w:t xml:space="preserve"> provides a map of the </w:t>
      </w:r>
      <w:r w:rsidR="00866DF6">
        <w:rPr>
          <w:szCs w:val="22"/>
        </w:rPr>
        <w:t xml:space="preserve">proposed </w:t>
      </w:r>
      <w:r w:rsidR="00371FA6" w:rsidRPr="00FC7F61">
        <w:rPr>
          <w:szCs w:val="22"/>
        </w:rPr>
        <w:t xml:space="preserve">project </w:t>
      </w:r>
      <w:r w:rsidR="00BC7A93" w:rsidRPr="00FC7F61">
        <w:rPr>
          <w:szCs w:val="22"/>
        </w:rPr>
        <w:t>location</w:t>
      </w:r>
      <w:r w:rsidR="00371FA6" w:rsidRPr="00FC7F61">
        <w:rPr>
          <w:szCs w:val="22"/>
        </w:rPr>
        <w:t>.</w:t>
      </w:r>
    </w:p>
    <w:p w:rsidR="00471661" w:rsidRPr="00177FB2" w:rsidRDefault="00471661" w:rsidP="00BF6B36">
      <w:pPr>
        <w:spacing w:after="0"/>
        <w:rPr>
          <w:szCs w:val="22"/>
        </w:rPr>
      </w:pPr>
      <w:r w:rsidRPr="008F55D7">
        <w:rPr>
          <w:szCs w:val="22"/>
        </w:rPr>
        <w:t>The Western Highway</w:t>
      </w:r>
      <w:r w:rsidRPr="00540CA3">
        <w:rPr>
          <w:szCs w:val="22"/>
        </w:rPr>
        <w:t xml:space="preserve"> is the principal road between Melbourne and Adelaide, and is one of Victoria’s busiest rural highways.  </w:t>
      </w:r>
      <w:r w:rsidR="00172CF5" w:rsidRPr="00177FB2">
        <w:rPr>
          <w:szCs w:val="22"/>
        </w:rPr>
        <w:t xml:space="preserve">VicRoads’ </w:t>
      </w:r>
      <w:r w:rsidRPr="00AC29F7">
        <w:rPr>
          <w:szCs w:val="22"/>
        </w:rPr>
        <w:t xml:space="preserve">objectives </w:t>
      </w:r>
      <w:r w:rsidR="009005D9">
        <w:rPr>
          <w:szCs w:val="22"/>
        </w:rPr>
        <w:t>for</w:t>
      </w:r>
      <w:r w:rsidRPr="00AC29F7">
        <w:rPr>
          <w:szCs w:val="22"/>
        </w:rPr>
        <w:t xml:space="preserve"> the </w:t>
      </w:r>
      <w:r w:rsidRPr="008F55D7">
        <w:rPr>
          <w:szCs w:val="22"/>
        </w:rPr>
        <w:t>proposed bypass</w:t>
      </w:r>
      <w:r w:rsidR="00172CF5" w:rsidRPr="008F55D7">
        <w:rPr>
          <w:szCs w:val="22"/>
        </w:rPr>
        <w:t xml:space="preserve"> </w:t>
      </w:r>
      <w:r w:rsidRPr="00540CA3">
        <w:rPr>
          <w:szCs w:val="22"/>
        </w:rPr>
        <w:t>are to improve:</w:t>
      </w:r>
    </w:p>
    <w:p w:rsidR="00471661" w:rsidRPr="00982F20" w:rsidRDefault="00471661" w:rsidP="00BF6B36">
      <w:pPr>
        <w:pStyle w:val="ListBullet"/>
      </w:pPr>
      <w:r w:rsidRPr="00982F20">
        <w:t>freight movement and efficiency</w:t>
      </w:r>
      <w:r w:rsidR="00B721B3">
        <w:t>;</w:t>
      </w:r>
    </w:p>
    <w:p w:rsidR="00471661" w:rsidRPr="00982F20" w:rsidRDefault="00471661" w:rsidP="00BF6B36">
      <w:pPr>
        <w:pStyle w:val="ListBullet"/>
      </w:pPr>
      <w:r w:rsidRPr="00982F20">
        <w:t>road safety within the township and arterial road network</w:t>
      </w:r>
      <w:r w:rsidR="00B721B3">
        <w:t>;</w:t>
      </w:r>
    </w:p>
    <w:p w:rsidR="00471661" w:rsidRPr="00982F20" w:rsidRDefault="00471661" w:rsidP="00BF6B36">
      <w:pPr>
        <w:pStyle w:val="ListBullet"/>
      </w:pPr>
      <w:r w:rsidRPr="00982F20">
        <w:t>access to markets and the competitiveness of local industries</w:t>
      </w:r>
      <w:r w:rsidR="00B721B3">
        <w:t>; and</w:t>
      </w:r>
    </w:p>
    <w:p w:rsidR="00471661" w:rsidRPr="00982F20" w:rsidRDefault="00471661" w:rsidP="00BF6B36">
      <w:pPr>
        <w:pStyle w:val="ListBullet"/>
      </w:pPr>
      <w:r w:rsidRPr="00982F20">
        <w:t>amenity within the township.</w:t>
      </w:r>
    </w:p>
    <w:p w:rsidR="00E62075" w:rsidRPr="00E62075" w:rsidRDefault="00E62075" w:rsidP="00721EB9">
      <w:pPr>
        <w:pStyle w:val="Heading2"/>
      </w:pPr>
      <w:bookmarkStart w:id="13" w:name="_Toc465092461"/>
      <w:r w:rsidRPr="00E62075">
        <w:t>Minister’s requirements for this EES</w:t>
      </w:r>
      <w:bookmarkEnd w:id="13"/>
    </w:p>
    <w:p w:rsidR="00E62075" w:rsidRPr="00E62075" w:rsidRDefault="00E62075" w:rsidP="00E62075">
      <w:pPr>
        <w:spacing w:after="0"/>
        <w:rPr>
          <w:iCs/>
        </w:rPr>
      </w:pPr>
      <w:r w:rsidRPr="00E62075">
        <w:t xml:space="preserve">The Minister’s decision to require an EES encompassed </w:t>
      </w:r>
      <w:r w:rsidR="009005D9">
        <w:t xml:space="preserve">the </w:t>
      </w:r>
      <w:r w:rsidRPr="00E62075">
        <w:t xml:space="preserve">procedures and requirements </w:t>
      </w:r>
      <w:r w:rsidR="001641F6">
        <w:t xml:space="preserve">set out in </w:t>
      </w:r>
      <w:r w:rsidRPr="00E62075">
        <w:t>Appendix A</w:t>
      </w:r>
      <w:r w:rsidR="001641F6">
        <w:t>.  I</w:t>
      </w:r>
      <w:r w:rsidRPr="00E62075">
        <w:t xml:space="preserve">n short, </w:t>
      </w:r>
      <w:r w:rsidR="001641F6">
        <w:t xml:space="preserve">though, </w:t>
      </w:r>
      <w:r w:rsidRPr="00E62075">
        <w:t>t</w:t>
      </w:r>
      <w:r w:rsidRPr="00E62075">
        <w:rPr>
          <w:iCs/>
        </w:rPr>
        <w:t>he EES is to document investigations of potential environmental effects of the proposed project, including the feasibility of associated environmental mitigation and management measures, in particular for:</w:t>
      </w:r>
    </w:p>
    <w:p w:rsidR="00E62075" w:rsidRPr="00E62075" w:rsidRDefault="00E62075" w:rsidP="00163C9E">
      <w:pPr>
        <w:numPr>
          <w:ilvl w:val="1"/>
          <w:numId w:val="6"/>
        </w:numPr>
        <w:tabs>
          <w:tab w:val="clear" w:pos="2160"/>
        </w:tabs>
        <w:spacing w:after="0"/>
        <w:ind w:left="714" w:hanging="357"/>
        <w:rPr>
          <w:rFonts w:cs="Arial Narrow"/>
          <w:iCs/>
          <w:szCs w:val="22"/>
        </w:rPr>
      </w:pPr>
      <w:r w:rsidRPr="00E62075">
        <w:rPr>
          <w:rFonts w:cs="Arial Narrow"/>
          <w:iCs/>
          <w:szCs w:val="22"/>
        </w:rPr>
        <w:t xml:space="preserve">potential effects on biodiversity values, including native vegetation, listed flora, fauna and communities and </w:t>
      </w:r>
      <w:r w:rsidR="001641F6">
        <w:rPr>
          <w:rFonts w:cs="Arial Narrow"/>
          <w:iCs/>
          <w:szCs w:val="22"/>
        </w:rPr>
        <w:t>c</w:t>
      </w:r>
      <w:r w:rsidRPr="00E62075">
        <w:rPr>
          <w:rFonts w:cs="Arial Narrow"/>
          <w:iCs/>
          <w:szCs w:val="22"/>
        </w:rPr>
        <w:t>rown land reserves;</w:t>
      </w:r>
    </w:p>
    <w:p w:rsidR="00E62075" w:rsidRPr="00E62075" w:rsidRDefault="00E62075" w:rsidP="00163C9E">
      <w:pPr>
        <w:numPr>
          <w:ilvl w:val="1"/>
          <w:numId w:val="6"/>
        </w:numPr>
        <w:tabs>
          <w:tab w:val="clear" w:pos="2160"/>
        </w:tabs>
        <w:spacing w:after="0"/>
        <w:ind w:left="714" w:hanging="357"/>
        <w:rPr>
          <w:rFonts w:cs="Arial Narrow"/>
          <w:iCs/>
          <w:szCs w:val="22"/>
        </w:rPr>
      </w:pPr>
      <w:r w:rsidRPr="00E62075">
        <w:rPr>
          <w:rFonts w:cs="Arial Narrow"/>
          <w:iCs/>
          <w:szCs w:val="22"/>
        </w:rPr>
        <w:t>potential effects on Aboriginal cultural heritage values; and</w:t>
      </w:r>
    </w:p>
    <w:p w:rsidR="00E62075" w:rsidRPr="00E62075" w:rsidRDefault="00E62075" w:rsidP="00163C9E">
      <w:pPr>
        <w:numPr>
          <w:ilvl w:val="1"/>
          <w:numId w:val="6"/>
        </w:numPr>
        <w:tabs>
          <w:tab w:val="clear" w:pos="2160"/>
        </w:tabs>
        <w:spacing w:line="240" w:lineRule="auto"/>
        <w:ind w:left="714" w:hanging="357"/>
        <w:rPr>
          <w:rFonts w:cs="Arial Narrow"/>
          <w:iCs/>
          <w:szCs w:val="22"/>
        </w:rPr>
      </w:pPr>
      <w:r w:rsidRPr="00E62075">
        <w:rPr>
          <w:rFonts w:cs="Arial Narrow"/>
          <w:iCs/>
          <w:szCs w:val="22"/>
        </w:rPr>
        <w:t xml:space="preserve">potential effects on land uses, infrastructure and communities (e.g. severance) along the proposed route. </w:t>
      </w:r>
    </w:p>
    <w:p w:rsidR="00E62075" w:rsidRPr="00E62075" w:rsidRDefault="00E62075" w:rsidP="00E62075">
      <w:pPr>
        <w:spacing w:after="60" w:line="240" w:lineRule="auto"/>
        <w:rPr>
          <w:rFonts w:cs="Arial Narrow"/>
          <w:i/>
          <w:iCs/>
          <w:szCs w:val="22"/>
          <w:highlight w:val="green"/>
        </w:rPr>
      </w:pPr>
      <w:r w:rsidRPr="00E62075">
        <w:rPr>
          <w:rFonts w:cs="Arial Narrow"/>
          <w:szCs w:val="22"/>
        </w:rPr>
        <w:t xml:space="preserve">These scoping requirements provide further detail on the specific matters to be in investigated in the EES, in the context of </w:t>
      </w:r>
      <w:r w:rsidRPr="00E62075">
        <w:rPr>
          <w:rFonts w:cs="Arial Narrow"/>
          <w:i/>
          <w:iCs/>
          <w:szCs w:val="22"/>
        </w:rPr>
        <w:t>Ministerial guidelines for assessment of environmental effects under the EE Act 1978</w:t>
      </w:r>
      <w:r w:rsidRPr="00E62075">
        <w:rPr>
          <w:rFonts w:cs="Arial Narrow"/>
          <w:szCs w:val="22"/>
        </w:rPr>
        <w:t xml:space="preserve"> (Ministerial Guidelines).</w:t>
      </w:r>
    </w:p>
    <w:p w:rsidR="00471661" w:rsidRPr="00CF32D5" w:rsidRDefault="00471661" w:rsidP="00CF32D5">
      <w:pPr>
        <w:pStyle w:val="BodyText"/>
        <w:rPr>
          <w:rFonts w:cs="Arial Narrow"/>
          <w:szCs w:val="22"/>
        </w:rPr>
      </w:pPr>
    </w:p>
    <w:p w:rsidR="00471661" w:rsidRDefault="00471661" w:rsidP="0035315E">
      <w:pPr>
        <w:pStyle w:val="BodyText"/>
        <w:rPr>
          <w:rFonts w:cs="Arial Narrow"/>
          <w:szCs w:val="22"/>
        </w:rPr>
        <w:sectPr w:rsidR="00471661" w:rsidSect="00E62075">
          <w:footerReference w:type="default" r:id="rId20"/>
          <w:footerReference w:type="first" r:id="rId21"/>
          <w:pgSz w:w="11880" w:h="16820"/>
          <w:pgMar w:top="1446" w:right="1247" w:bottom="993" w:left="1247" w:header="720" w:footer="567" w:gutter="0"/>
          <w:pgNumType w:start="1"/>
          <w:cols w:space="0"/>
        </w:sectPr>
      </w:pPr>
      <w:bookmarkStart w:id="14" w:name="_GoBack"/>
      <w:bookmarkEnd w:id="14"/>
    </w:p>
    <w:p w:rsidR="00471661" w:rsidRDefault="00D635E0" w:rsidP="00E62075">
      <w:pPr>
        <w:pStyle w:val="BodyText"/>
        <w:spacing w:after="0"/>
        <w:jc w:val="center"/>
        <w:rPr>
          <w:rFonts w:cs="Arial Narrow"/>
          <w:szCs w:val="22"/>
        </w:rPr>
      </w:pPr>
      <w:r>
        <w:rPr>
          <w:rFonts w:cs="Arial Narrow"/>
          <w:noProof/>
          <w:szCs w:val="22"/>
          <w:lang w:eastAsia="en-AU"/>
        </w:rPr>
        <w:lastRenderedPageBreak/>
        <w:drawing>
          <wp:inline distT="0" distB="0" distL="0" distR="0" wp14:anchorId="43251519" wp14:editId="00A7392D">
            <wp:extent cx="8367091" cy="31962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fort bypass EES map large.jpg"/>
                    <pic:cNvPicPr/>
                  </pic:nvPicPr>
                  <pic:blipFill>
                    <a:blip r:embed="rId22">
                      <a:extLst>
                        <a:ext uri="{28A0092B-C50C-407E-A947-70E740481C1C}">
                          <a14:useLocalDpi xmlns:a14="http://schemas.microsoft.com/office/drawing/2010/main" val="0"/>
                        </a:ext>
                      </a:extLst>
                    </a:blip>
                    <a:stretch>
                      <a:fillRect/>
                    </a:stretch>
                  </pic:blipFill>
                  <pic:spPr>
                    <a:xfrm>
                      <a:off x="0" y="0"/>
                      <a:ext cx="8391765" cy="3205653"/>
                    </a:xfrm>
                    <a:prstGeom prst="rect">
                      <a:avLst/>
                    </a:prstGeom>
                  </pic:spPr>
                </pic:pic>
              </a:graphicData>
            </a:graphic>
          </wp:inline>
        </w:drawing>
      </w:r>
    </w:p>
    <w:p w:rsidR="00E62075" w:rsidRPr="00CF32D5" w:rsidRDefault="00943BCC" w:rsidP="002C77A7">
      <w:pPr>
        <w:pStyle w:val="BodyText"/>
        <w:jc w:val="center"/>
        <w:rPr>
          <w:rFonts w:cs="Arial Narrow"/>
          <w:szCs w:val="22"/>
        </w:rPr>
      </w:pPr>
      <w:r>
        <w:rPr>
          <w:rFonts w:cs="Arial Narrow"/>
          <w:noProof/>
          <w:szCs w:val="22"/>
          <w:lang w:eastAsia="en-AU"/>
        </w:rPr>
        <w:drawing>
          <wp:inline distT="0" distB="0" distL="0" distR="0" wp14:anchorId="2A4925B3" wp14:editId="53382044">
            <wp:extent cx="442912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2524125"/>
                    </a:xfrm>
                    <a:prstGeom prst="rect">
                      <a:avLst/>
                    </a:prstGeom>
                    <a:noFill/>
                    <a:ln>
                      <a:noFill/>
                    </a:ln>
                  </pic:spPr>
                </pic:pic>
              </a:graphicData>
            </a:graphic>
          </wp:inline>
        </w:drawing>
      </w:r>
    </w:p>
    <w:p w:rsidR="00471661" w:rsidRPr="00B6320A" w:rsidRDefault="00471661" w:rsidP="002C77A7">
      <w:pPr>
        <w:pStyle w:val="BodyText"/>
        <w:ind w:left="567"/>
        <w:rPr>
          <w:rFonts w:cs="Arial Narrow"/>
          <w:b/>
          <w:bCs/>
          <w:szCs w:val="22"/>
        </w:rPr>
      </w:pPr>
      <w:r w:rsidRPr="00B6320A">
        <w:rPr>
          <w:rFonts w:cs="Arial Narrow"/>
          <w:b/>
          <w:bCs/>
          <w:szCs w:val="22"/>
        </w:rPr>
        <w:t>F</w:t>
      </w:r>
      <w:r>
        <w:rPr>
          <w:rFonts w:cs="Arial Narrow"/>
          <w:b/>
          <w:bCs/>
          <w:szCs w:val="22"/>
        </w:rPr>
        <w:t xml:space="preserve">igure 1. </w:t>
      </w:r>
      <w:r w:rsidRPr="00B6320A">
        <w:rPr>
          <w:rFonts w:cs="Arial Narrow"/>
          <w:b/>
          <w:bCs/>
          <w:szCs w:val="22"/>
        </w:rPr>
        <w:t xml:space="preserve">Location of </w:t>
      </w:r>
      <w:r>
        <w:rPr>
          <w:rFonts w:cs="Arial Narrow"/>
          <w:b/>
          <w:bCs/>
          <w:szCs w:val="22"/>
        </w:rPr>
        <w:t xml:space="preserve">the </w:t>
      </w:r>
      <w:r w:rsidRPr="00B6320A">
        <w:rPr>
          <w:rFonts w:cs="Arial Narrow"/>
          <w:b/>
          <w:bCs/>
          <w:szCs w:val="22"/>
        </w:rPr>
        <w:t>project</w:t>
      </w:r>
      <w:r w:rsidR="00E62075">
        <w:rPr>
          <w:rFonts w:cs="Arial Narrow"/>
          <w:b/>
          <w:bCs/>
          <w:szCs w:val="22"/>
        </w:rPr>
        <w:t>.</w:t>
      </w:r>
      <w:r w:rsidRPr="00B6320A">
        <w:rPr>
          <w:rFonts w:cs="Arial Narrow"/>
          <w:b/>
          <w:bCs/>
          <w:szCs w:val="22"/>
        </w:rPr>
        <w:t xml:space="preserve"> </w:t>
      </w:r>
    </w:p>
    <w:p w:rsidR="00471661" w:rsidRDefault="00471661" w:rsidP="0035315E">
      <w:pPr>
        <w:pStyle w:val="ListBulletArial"/>
        <w:numPr>
          <w:ilvl w:val="0"/>
          <w:numId w:val="0"/>
        </w:numPr>
        <w:spacing w:after="0"/>
        <w:rPr>
          <w:rFonts w:cs="Arial Narrow"/>
          <w:szCs w:val="22"/>
          <w:highlight w:val="green"/>
        </w:rPr>
        <w:sectPr w:rsidR="00471661" w:rsidSect="002C77A7">
          <w:pgSz w:w="16820" w:h="11880" w:orient="landscape"/>
          <w:pgMar w:top="1276" w:right="1446" w:bottom="709" w:left="851" w:header="720" w:footer="567" w:gutter="0"/>
          <w:cols w:space="0"/>
          <w:titlePg/>
        </w:sectPr>
      </w:pPr>
    </w:p>
    <w:p w:rsidR="00471661" w:rsidRDefault="00471661" w:rsidP="00721EB9">
      <w:pPr>
        <w:pStyle w:val="Heading1"/>
      </w:pPr>
      <w:bookmarkStart w:id="15" w:name="_Toc465092462"/>
      <w:bookmarkStart w:id="16" w:name="_Ref286738715"/>
      <w:r w:rsidRPr="00721EB9">
        <w:lastRenderedPageBreak/>
        <w:t>Assessment</w:t>
      </w:r>
      <w:r w:rsidRPr="00857786">
        <w:t xml:space="preserve"> </w:t>
      </w:r>
      <w:r w:rsidR="00632C74">
        <w:t>process and required approvals</w:t>
      </w:r>
      <w:bookmarkEnd w:id="15"/>
    </w:p>
    <w:p w:rsidR="00471661" w:rsidRPr="00721EB9" w:rsidRDefault="00471661" w:rsidP="00721EB9">
      <w:pPr>
        <w:pStyle w:val="Heading2"/>
      </w:pPr>
      <w:bookmarkStart w:id="17" w:name="_Toc465092463"/>
      <w:bookmarkStart w:id="18" w:name="_Ref360188851"/>
      <w:r w:rsidRPr="00721EB9">
        <w:t>What is an EES?</w:t>
      </w:r>
      <w:bookmarkEnd w:id="17"/>
    </w:p>
    <w:p w:rsidR="00471661" w:rsidRDefault="00471661" w:rsidP="006473E0">
      <w:pPr>
        <w:spacing w:after="0"/>
      </w:pPr>
      <w:r>
        <w:t xml:space="preserve">An EES is </w:t>
      </w:r>
      <w:r w:rsidR="00B527A4">
        <w:t xml:space="preserve">prepared by the proponent to </w:t>
      </w:r>
      <w:r>
        <w:t>descri</w:t>
      </w:r>
      <w:r w:rsidR="00F3519E">
        <w:t>be</w:t>
      </w:r>
      <w:r>
        <w:t xml:space="preserve"> the </w:t>
      </w:r>
      <w:r w:rsidR="00866DF6">
        <w:t xml:space="preserve">proposed </w:t>
      </w:r>
      <w:r>
        <w:t xml:space="preserve">project and its potential environmental effects.  An </w:t>
      </w:r>
      <w:r w:rsidRPr="00AB1435">
        <w:t xml:space="preserve">EES should enable stakeholders and decision-makers to understand </w:t>
      </w:r>
      <w:r w:rsidR="00F3519E">
        <w:t>the</w:t>
      </w:r>
      <w:r w:rsidR="00866DF6">
        <w:t xml:space="preserve"> proposed</w:t>
      </w:r>
      <w:r w:rsidR="00F3519E">
        <w:t xml:space="preserve"> </w:t>
      </w:r>
      <w:r w:rsidR="00B4722F">
        <w:t>project</w:t>
      </w:r>
      <w:r w:rsidR="00F3519E">
        <w:t xml:space="preserve"> </w:t>
      </w:r>
      <w:r w:rsidR="00FC4271">
        <w:t xml:space="preserve">(and alternatives) </w:t>
      </w:r>
      <w:r w:rsidR="00F3519E">
        <w:t xml:space="preserve">and </w:t>
      </w:r>
      <w:r w:rsidRPr="00AB1435">
        <w:t>the likely environmental effects of</w:t>
      </w:r>
      <w:r w:rsidR="00F3519E">
        <w:t xml:space="preserve"> </w:t>
      </w:r>
      <w:r w:rsidR="00FC4271">
        <w:t>implementing the project</w:t>
      </w:r>
      <w:r w:rsidRPr="00AB1435">
        <w:t>.</w:t>
      </w:r>
      <w:r w:rsidR="006473E0">
        <w:t xml:space="preserve">  </w:t>
      </w:r>
      <w:r>
        <w:t>An EES has two main components</w:t>
      </w:r>
      <w:r w:rsidR="00B527A4">
        <w:t>.</w:t>
      </w:r>
    </w:p>
    <w:p w:rsidR="00471661" w:rsidRPr="00482CA6" w:rsidRDefault="00471661" w:rsidP="00AB0C62">
      <w:pPr>
        <w:pStyle w:val="ListParagraph"/>
        <w:numPr>
          <w:ilvl w:val="0"/>
          <w:numId w:val="9"/>
        </w:numPr>
        <w:ind w:left="714" w:hanging="357"/>
        <w:rPr>
          <w:rFonts w:cs="Arial Narrow"/>
          <w:szCs w:val="22"/>
        </w:rPr>
      </w:pPr>
      <w:r w:rsidRPr="00482CA6">
        <w:rPr>
          <w:rFonts w:cs="Arial Narrow"/>
          <w:szCs w:val="22"/>
        </w:rPr>
        <w:t xml:space="preserve">The EES main report – </w:t>
      </w:r>
      <w:r w:rsidR="00B527A4">
        <w:rPr>
          <w:rFonts w:cs="Arial Narrow"/>
          <w:szCs w:val="22"/>
        </w:rPr>
        <w:t>A</w:t>
      </w:r>
      <w:r w:rsidRPr="00482CA6">
        <w:rPr>
          <w:rFonts w:cs="Arial Narrow"/>
          <w:szCs w:val="22"/>
        </w:rPr>
        <w:t xml:space="preserve">n </w:t>
      </w:r>
      <w:r>
        <w:rPr>
          <w:rFonts w:cs="Arial Narrow"/>
          <w:szCs w:val="22"/>
        </w:rPr>
        <w:t xml:space="preserve">integrated, plain English document </w:t>
      </w:r>
      <w:r w:rsidR="006473E0">
        <w:rPr>
          <w:rFonts w:cs="Arial Narrow"/>
          <w:szCs w:val="22"/>
        </w:rPr>
        <w:t>that</w:t>
      </w:r>
      <w:r>
        <w:rPr>
          <w:rFonts w:cs="Arial Narrow"/>
          <w:szCs w:val="22"/>
        </w:rPr>
        <w:t xml:space="preserve"> sets out an </w:t>
      </w:r>
      <w:r w:rsidRPr="00482CA6">
        <w:rPr>
          <w:rFonts w:cs="Arial Narrow"/>
          <w:szCs w:val="22"/>
        </w:rPr>
        <w:t xml:space="preserve">analysis of the potential impacts of the </w:t>
      </w:r>
      <w:r w:rsidR="00866DF6">
        <w:rPr>
          <w:rFonts w:cs="Arial Narrow"/>
          <w:szCs w:val="22"/>
        </w:rPr>
        <w:t xml:space="preserve">proposed </w:t>
      </w:r>
      <w:r w:rsidRPr="00482CA6">
        <w:rPr>
          <w:rFonts w:cs="Arial Narrow"/>
          <w:szCs w:val="22"/>
        </w:rPr>
        <w:t>project</w:t>
      </w:r>
      <w:r w:rsidR="00341675">
        <w:rPr>
          <w:rFonts w:cs="Arial Narrow"/>
          <w:szCs w:val="22"/>
        </w:rPr>
        <w:t xml:space="preserve"> and relevant alternatives</w:t>
      </w:r>
      <w:r w:rsidR="006473E0">
        <w:rPr>
          <w:rFonts w:cs="Arial Narrow"/>
          <w:szCs w:val="22"/>
        </w:rPr>
        <w:t xml:space="preserve">.  The main report </w:t>
      </w:r>
      <w:r w:rsidRPr="00482CA6">
        <w:rPr>
          <w:rFonts w:cs="Arial Narrow"/>
          <w:szCs w:val="22"/>
        </w:rPr>
        <w:t xml:space="preserve">draws on technical studies, data and statutory requirements such as specific limits for emissions to the environment. </w:t>
      </w:r>
    </w:p>
    <w:p w:rsidR="00471661" w:rsidRPr="00482CA6" w:rsidRDefault="00471661" w:rsidP="00AB0C62">
      <w:pPr>
        <w:pStyle w:val="ListParagraph"/>
        <w:numPr>
          <w:ilvl w:val="0"/>
          <w:numId w:val="9"/>
        </w:numPr>
        <w:ind w:left="714" w:hanging="357"/>
        <w:rPr>
          <w:rFonts w:cs="Arial Narrow"/>
          <w:szCs w:val="22"/>
        </w:rPr>
      </w:pPr>
      <w:r w:rsidRPr="00482CA6">
        <w:rPr>
          <w:rFonts w:cs="Arial Narrow"/>
          <w:szCs w:val="22"/>
        </w:rPr>
        <w:t xml:space="preserve">The studies that inform the EES – </w:t>
      </w:r>
      <w:r w:rsidR="00B527A4">
        <w:rPr>
          <w:rFonts w:cs="Arial Narrow"/>
          <w:szCs w:val="22"/>
        </w:rPr>
        <w:t>T</w:t>
      </w:r>
      <w:r w:rsidRPr="00482CA6">
        <w:rPr>
          <w:rFonts w:cs="Arial Narrow"/>
          <w:szCs w:val="22"/>
        </w:rPr>
        <w:t xml:space="preserve">echnical reports on </w:t>
      </w:r>
      <w:r w:rsidR="00B527A4">
        <w:rPr>
          <w:rFonts w:cs="Arial Narrow"/>
          <w:szCs w:val="22"/>
        </w:rPr>
        <w:t xml:space="preserve">expert </w:t>
      </w:r>
      <w:r w:rsidRPr="00482CA6">
        <w:rPr>
          <w:rFonts w:cs="Arial Narrow"/>
          <w:szCs w:val="22"/>
        </w:rPr>
        <w:t>investigations and analy</w:t>
      </w:r>
      <w:r w:rsidR="00355F5F">
        <w:rPr>
          <w:rFonts w:cs="Arial Narrow"/>
          <w:szCs w:val="22"/>
        </w:rPr>
        <w:t>sis</w:t>
      </w:r>
      <w:r w:rsidRPr="00482CA6">
        <w:rPr>
          <w:rFonts w:cs="Arial Narrow"/>
          <w:szCs w:val="22"/>
        </w:rPr>
        <w:t xml:space="preserve"> that provide the basis for the EES main report.  They will be exhibited in full, as appendices to the main report.</w:t>
      </w:r>
    </w:p>
    <w:p w:rsidR="00471661" w:rsidRDefault="00471661" w:rsidP="002C0AE7">
      <w:pPr>
        <w:spacing w:line="240" w:lineRule="auto"/>
        <w:rPr>
          <w:rFonts w:cs="Arial Narrow"/>
          <w:szCs w:val="22"/>
        </w:rPr>
      </w:pPr>
      <w:r w:rsidRPr="001D18E0">
        <w:rPr>
          <w:rFonts w:cs="Arial Narrow"/>
          <w:szCs w:val="22"/>
        </w:rPr>
        <w:t xml:space="preserve">The </w:t>
      </w:r>
      <w:r w:rsidR="00B527A4">
        <w:rPr>
          <w:rFonts w:cs="Arial Narrow"/>
          <w:szCs w:val="22"/>
        </w:rPr>
        <w:t xml:space="preserve">potential </w:t>
      </w:r>
      <w:r w:rsidRPr="001D18E0">
        <w:rPr>
          <w:rFonts w:cs="Arial Narrow"/>
          <w:szCs w:val="22"/>
        </w:rPr>
        <w:t xml:space="preserve">impacts that require </w:t>
      </w:r>
      <w:r w:rsidR="00AA571B">
        <w:rPr>
          <w:rFonts w:cs="Arial Narrow"/>
          <w:szCs w:val="22"/>
        </w:rPr>
        <w:t>investigation</w:t>
      </w:r>
      <w:r w:rsidR="000C36CC" w:rsidRPr="001D18E0">
        <w:rPr>
          <w:rFonts w:cs="Arial Narrow"/>
          <w:szCs w:val="22"/>
        </w:rPr>
        <w:t xml:space="preserve"> </w:t>
      </w:r>
      <w:r w:rsidRPr="001D18E0">
        <w:rPr>
          <w:rFonts w:cs="Arial Narrow"/>
          <w:szCs w:val="22"/>
        </w:rPr>
        <w:t xml:space="preserve">are set out in </w:t>
      </w:r>
      <w:r w:rsidR="00B527A4">
        <w:rPr>
          <w:rFonts w:cs="Arial Narrow"/>
          <w:szCs w:val="22"/>
        </w:rPr>
        <w:t>S</w:t>
      </w:r>
      <w:r w:rsidR="00B527A4" w:rsidRPr="001D18E0">
        <w:rPr>
          <w:rFonts w:cs="Arial Narrow"/>
          <w:szCs w:val="22"/>
        </w:rPr>
        <w:t xml:space="preserve">ection </w:t>
      </w:r>
      <w:r w:rsidRPr="001D18E0">
        <w:rPr>
          <w:rFonts w:cs="Arial Narrow"/>
          <w:szCs w:val="22"/>
        </w:rPr>
        <w:t>4 of this document.</w:t>
      </w:r>
    </w:p>
    <w:p w:rsidR="00471661" w:rsidRPr="006E2EE9" w:rsidRDefault="00471661" w:rsidP="00721EB9">
      <w:pPr>
        <w:pStyle w:val="Heading2"/>
      </w:pPr>
      <w:bookmarkStart w:id="19" w:name="_Ref433979370"/>
      <w:bookmarkStart w:id="20" w:name="_Toc465092464"/>
      <w:r>
        <w:t>T</w:t>
      </w:r>
      <w:r w:rsidRPr="006E2EE9">
        <w:t xml:space="preserve">he EES </w:t>
      </w:r>
      <w:r w:rsidR="00632C74" w:rsidRPr="006E2EE9">
        <w:t>process</w:t>
      </w:r>
      <w:bookmarkEnd w:id="16"/>
      <w:bookmarkEnd w:id="18"/>
      <w:bookmarkEnd w:id="19"/>
      <w:bookmarkEnd w:id="20"/>
    </w:p>
    <w:p w:rsidR="00471661" w:rsidRDefault="00471661" w:rsidP="0035315E">
      <w:pPr>
        <w:spacing w:line="240" w:lineRule="auto"/>
        <w:rPr>
          <w:rFonts w:cs="Arial Narrow"/>
          <w:szCs w:val="22"/>
        </w:rPr>
      </w:pPr>
      <w:r>
        <w:rPr>
          <w:rFonts w:cs="Arial Narrow"/>
          <w:szCs w:val="22"/>
        </w:rPr>
        <w:t>VicRoads</w:t>
      </w:r>
      <w:r w:rsidRPr="002347D6">
        <w:rPr>
          <w:rFonts w:cs="Arial Narrow"/>
          <w:szCs w:val="22"/>
        </w:rPr>
        <w:t xml:space="preserve"> is responsible for </w:t>
      </w:r>
      <w:r w:rsidR="00E75A68">
        <w:rPr>
          <w:rFonts w:cs="Arial Narrow"/>
          <w:szCs w:val="22"/>
        </w:rPr>
        <w:t xml:space="preserve">completing technical studies, undertaking stakeholder consultation and </w:t>
      </w:r>
      <w:r w:rsidRPr="002347D6">
        <w:rPr>
          <w:rFonts w:cs="Arial Narrow"/>
          <w:szCs w:val="22"/>
        </w:rPr>
        <w:t>preparing the EES</w:t>
      </w:r>
      <w:r w:rsidR="005C0DDE">
        <w:rPr>
          <w:rFonts w:cs="Arial Narrow"/>
          <w:szCs w:val="22"/>
        </w:rPr>
        <w:t xml:space="preserve"> documentation</w:t>
      </w:r>
      <w:r w:rsidR="00B527A4">
        <w:rPr>
          <w:rFonts w:cs="Arial Narrow"/>
          <w:szCs w:val="22"/>
        </w:rPr>
        <w:t>.  T</w:t>
      </w:r>
      <w:r w:rsidRPr="002347D6">
        <w:rPr>
          <w:rFonts w:cs="Arial Narrow"/>
          <w:szCs w:val="22"/>
        </w:rPr>
        <w:t xml:space="preserve">he </w:t>
      </w:r>
      <w:r w:rsidRPr="00D24B65">
        <w:rPr>
          <w:rFonts w:cs="Arial Narrow"/>
          <w:szCs w:val="22"/>
        </w:rPr>
        <w:t>Departme</w:t>
      </w:r>
      <w:r>
        <w:rPr>
          <w:rFonts w:cs="Arial Narrow"/>
          <w:szCs w:val="22"/>
        </w:rPr>
        <w:t>nt of Environment, Land, Water and</w:t>
      </w:r>
      <w:r w:rsidRPr="00D24B65">
        <w:rPr>
          <w:rFonts w:cs="Arial Narrow"/>
          <w:szCs w:val="22"/>
        </w:rPr>
        <w:t xml:space="preserve"> Planning </w:t>
      </w:r>
      <w:r w:rsidRPr="002347D6">
        <w:rPr>
          <w:rFonts w:cs="Arial Narrow"/>
          <w:szCs w:val="22"/>
        </w:rPr>
        <w:t>(D</w:t>
      </w:r>
      <w:r>
        <w:rPr>
          <w:rFonts w:cs="Arial Narrow"/>
          <w:szCs w:val="22"/>
        </w:rPr>
        <w:t>ELWP</w:t>
      </w:r>
      <w:r w:rsidRPr="002347D6">
        <w:rPr>
          <w:rFonts w:cs="Arial Narrow"/>
          <w:szCs w:val="22"/>
        </w:rPr>
        <w:t xml:space="preserve">) is responsible for managing the EES process.  </w:t>
      </w:r>
    </w:p>
    <w:p w:rsidR="00471661" w:rsidRPr="002347D6" w:rsidRDefault="00471661" w:rsidP="00BF6B36">
      <w:pPr>
        <w:spacing w:after="0"/>
        <w:rPr>
          <w:lang w:val="en-US"/>
        </w:rPr>
      </w:pPr>
      <w:r>
        <w:rPr>
          <w:lang w:val="en-US"/>
        </w:rPr>
        <w:t>This</w:t>
      </w:r>
      <w:r w:rsidRPr="002347D6">
        <w:rPr>
          <w:lang w:val="en-US"/>
        </w:rPr>
        <w:t xml:space="preserve"> EES process has the following steps</w:t>
      </w:r>
      <w:r w:rsidR="00B527A4">
        <w:rPr>
          <w:lang w:val="en-US"/>
        </w:rPr>
        <w:t>.</w:t>
      </w:r>
    </w:p>
    <w:p w:rsidR="00471661" w:rsidRPr="002347D6" w:rsidRDefault="00471661" w:rsidP="00BF6B36">
      <w:pPr>
        <w:pStyle w:val="ListBullet"/>
        <w:rPr>
          <w:lang w:val="en-US"/>
        </w:rPr>
      </w:pPr>
      <w:r w:rsidRPr="002347D6">
        <w:rPr>
          <w:lang w:val="en-US"/>
        </w:rPr>
        <w:t xml:space="preserve">Preparation of a draft </w:t>
      </w:r>
      <w:r w:rsidR="0020221E" w:rsidRPr="002347D6">
        <w:rPr>
          <w:lang w:val="en-US"/>
        </w:rPr>
        <w:t xml:space="preserve">study program </w:t>
      </w:r>
      <w:r w:rsidRPr="002347D6">
        <w:rPr>
          <w:lang w:val="en-US"/>
        </w:rPr>
        <w:t xml:space="preserve">and </w:t>
      </w:r>
      <w:r>
        <w:rPr>
          <w:lang w:val="en-US"/>
        </w:rPr>
        <w:t xml:space="preserve">draft </w:t>
      </w:r>
      <w:r w:rsidR="0020221E" w:rsidRPr="002347D6">
        <w:rPr>
          <w:lang w:val="en-US"/>
        </w:rPr>
        <w:t>schedu</w:t>
      </w:r>
      <w:r w:rsidR="0020221E">
        <w:rPr>
          <w:lang w:val="en-US"/>
        </w:rPr>
        <w:t xml:space="preserve">le </w:t>
      </w:r>
      <w:r>
        <w:rPr>
          <w:lang w:val="en-US"/>
        </w:rPr>
        <w:t>by the proponent (completed)</w:t>
      </w:r>
      <w:r w:rsidR="00B527A4">
        <w:rPr>
          <w:lang w:val="en-US"/>
        </w:rPr>
        <w:t>.</w:t>
      </w:r>
    </w:p>
    <w:p w:rsidR="00471661" w:rsidRPr="002347D6" w:rsidRDefault="00471661" w:rsidP="00BF6B36">
      <w:pPr>
        <w:pStyle w:val="ListBullet"/>
        <w:rPr>
          <w:lang w:val="en-US"/>
        </w:rPr>
      </w:pPr>
      <w:r w:rsidRPr="002347D6">
        <w:rPr>
          <w:lang w:val="en-US"/>
        </w:rPr>
        <w:t xml:space="preserve">Preparation and exhibition of draft </w:t>
      </w:r>
      <w:r w:rsidR="0020221E" w:rsidRPr="002347D6">
        <w:rPr>
          <w:lang w:val="en-US"/>
        </w:rPr>
        <w:t xml:space="preserve">scoping requirements </w:t>
      </w:r>
      <w:r w:rsidRPr="002347D6">
        <w:rPr>
          <w:lang w:val="en-US"/>
        </w:rPr>
        <w:t xml:space="preserve">by </w:t>
      </w:r>
      <w:r>
        <w:rPr>
          <w:lang w:val="en-US"/>
        </w:rPr>
        <w:t>DELWP</w:t>
      </w:r>
      <w:r w:rsidRPr="002347D6">
        <w:rPr>
          <w:lang w:val="en-US"/>
        </w:rPr>
        <w:t xml:space="preserve"> on behalf of the Minister (c</w:t>
      </w:r>
      <w:r w:rsidR="005C0DDE">
        <w:rPr>
          <w:lang w:val="en-US"/>
        </w:rPr>
        <w:t>omplete</w:t>
      </w:r>
      <w:r w:rsidR="00E75A68">
        <w:rPr>
          <w:lang w:val="en-US"/>
        </w:rPr>
        <w:t>d</w:t>
      </w:r>
      <w:r w:rsidRPr="002347D6">
        <w:rPr>
          <w:lang w:val="en-US"/>
        </w:rPr>
        <w:t>)</w:t>
      </w:r>
      <w:r w:rsidR="00B527A4">
        <w:rPr>
          <w:lang w:val="en-US"/>
        </w:rPr>
        <w:t>.</w:t>
      </w:r>
      <w:r w:rsidR="00070087" w:rsidRPr="00070087">
        <w:rPr>
          <w:lang w:val="en-US"/>
        </w:rPr>
        <w:t xml:space="preserve"> </w:t>
      </w:r>
      <w:r w:rsidR="00070087">
        <w:rPr>
          <w:lang w:val="en-US"/>
        </w:rPr>
        <w:t xml:space="preserve"> Public comments are accepted during the advertised exhibition period.  </w:t>
      </w:r>
    </w:p>
    <w:p w:rsidR="00471661" w:rsidRPr="002347D6" w:rsidRDefault="00471661" w:rsidP="00BF6B36">
      <w:pPr>
        <w:pStyle w:val="ListBullet"/>
        <w:rPr>
          <w:lang w:val="en-US"/>
        </w:rPr>
      </w:pPr>
      <w:r w:rsidRPr="002347D6">
        <w:t>Finalisation</w:t>
      </w:r>
      <w:r w:rsidRPr="002347D6">
        <w:rPr>
          <w:lang w:val="en-US"/>
        </w:rPr>
        <w:t xml:space="preserve"> and issuing of </w:t>
      </w:r>
      <w:r w:rsidR="0020221E" w:rsidRPr="002347D6">
        <w:rPr>
          <w:lang w:val="en-US"/>
        </w:rPr>
        <w:t xml:space="preserve">scoping requirements </w:t>
      </w:r>
      <w:r w:rsidRPr="002347D6">
        <w:rPr>
          <w:lang w:val="en-US"/>
        </w:rPr>
        <w:t>by the Minister</w:t>
      </w:r>
      <w:r w:rsidR="005C0DDE">
        <w:rPr>
          <w:lang w:val="en-US"/>
        </w:rPr>
        <w:t xml:space="preserve"> (current step)</w:t>
      </w:r>
      <w:r w:rsidR="00B527A4">
        <w:rPr>
          <w:lang w:val="en-US"/>
        </w:rPr>
        <w:t>.</w:t>
      </w:r>
    </w:p>
    <w:p w:rsidR="00471661" w:rsidRPr="002347D6" w:rsidRDefault="00471661" w:rsidP="00BF6B36">
      <w:pPr>
        <w:pStyle w:val="ListBullet"/>
        <w:rPr>
          <w:lang w:val="en-US"/>
        </w:rPr>
      </w:pPr>
      <w:r w:rsidRPr="002347D6">
        <w:rPr>
          <w:lang w:val="en-US"/>
        </w:rPr>
        <w:t xml:space="preserve">Review of the proponent’s EES studies and draft documentation by </w:t>
      </w:r>
      <w:r>
        <w:rPr>
          <w:lang w:val="en-US"/>
        </w:rPr>
        <w:t>DELWP</w:t>
      </w:r>
      <w:r w:rsidRPr="002347D6">
        <w:rPr>
          <w:lang w:val="en-US"/>
        </w:rPr>
        <w:t xml:space="preserve"> and a </w:t>
      </w:r>
      <w:r w:rsidR="00070087">
        <w:rPr>
          <w:lang w:val="en-US"/>
        </w:rPr>
        <w:t>t</w:t>
      </w:r>
      <w:r w:rsidR="00070087" w:rsidRPr="002347D6">
        <w:rPr>
          <w:lang w:val="en-US"/>
        </w:rPr>
        <w:t xml:space="preserve">echnical </w:t>
      </w:r>
      <w:r w:rsidR="00070087">
        <w:rPr>
          <w:lang w:val="en-US"/>
        </w:rPr>
        <w:t>r</w:t>
      </w:r>
      <w:r w:rsidR="00070087" w:rsidRPr="002347D6">
        <w:rPr>
          <w:lang w:val="en-US"/>
        </w:rPr>
        <w:t xml:space="preserve">eference </w:t>
      </w:r>
      <w:r w:rsidR="00070087">
        <w:rPr>
          <w:lang w:val="en-US"/>
        </w:rPr>
        <w:t>g</w:t>
      </w:r>
      <w:r w:rsidR="00070087" w:rsidRPr="002347D6">
        <w:rPr>
          <w:lang w:val="en-US"/>
        </w:rPr>
        <w:t>roup</w:t>
      </w:r>
      <w:r w:rsidR="00070087" w:rsidRPr="004A1417">
        <w:rPr>
          <w:rStyle w:val="FootnoteReference"/>
          <w:rFonts w:cs="Arial Narrow"/>
          <w:position w:val="0"/>
          <w:sz w:val="22"/>
          <w:szCs w:val="22"/>
          <w:vertAlign w:val="superscript"/>
          <w:lang w:val="en-US"/>
        </w:rPr>
        <w:footnoteReference w:id="2"/>
      </w:r>
      <w:r w:rsidRPr="002347D6">
        <w:rPr>
          <w:lang w:val="en-US"/>
        </w:rPr>
        <w:t xml:space="preserve"> (TRG)</w:t>
      </w:r>
      <w:r w:rsidR="00B527A4">
        <w:rPr>
          <w:lang w:val="en-US"/>
        </w:rPr>
        <w:t>.</w:t>
      </w:r>
    </w:p>
    <w:p w:rsidR="00471661" w:rsidRPr="002347D6" w:rsidRDefault="00471661" w:rsidP="00BF6B36">
      <w:pPr>
        <w:pStyle w:val="ListBullet"/>
        <w:rPr>
          <w:lang w:val="en-US"/>
        </w:rPr>
      </w:pPr>
      <w:r w:rsidRPr="002347D6">
        <w:rPr>
          <w:lang w:val="en-US"/>
        </w:rPr>
        <w:t xml:space="preserve">Completion </w:t>
      </w:r>
      <w:r>
        <w:rPr>
          <w:lang w:val="en-US"/>
        </w:rPr>
        <w:t>of the EES by the proponent</w:t>
      </w:r>
      <w:r w:rsidR="00B527A4">
        <w:rPr>
          <w:lang w:val="en-US"/>
        </w:rPr>
        <w:t>.</w:t>
      </w:r>
    </w:p>
    <w:p w:rsidR="00471661" w:rsidRPr="002347D6" w:rsidRDefault="00471661" w:rsidP="00BF6B36">
      <w:pPr>
        <w:pStyle w:val="ListBullet"/>
        <w:rPr>
          <w:lang w:val="en-US"/>
        </w:rPr>
      </w:pPr>
      <w:r w:rsidRPr="002347D6">
        <w:rPr>
          <w:lang w:val="en-US"/>
        </w:rPr>
        <w:t xml:space="preserve">Review of the complete EES by </w:t>
      </w:r>
      <w:r>
        <w:rPr>
          <w:lang w:val="en-US"/>
        </w:rPr>
        <w:t>DELWP</w:t>
      </w:r>
      <w:r w:rsidRPr="002347D6">
        <w:rPr>
          <w:lang w:val="en-US"/>
        </w:rPr>
        <w:t xml:space="preserve"> to establish its</w:t>
      </w:r>
      <w:r>
        <w:rPr>
          <w:lang w:val="en-US"/>
        </w:rPr>
        <w:t xml:space="preserve"> adequacy for public exhibition</w:t>
      </w:r>
      <w:r w:rsidR="00070087">
        <w:rPr>
          <w:lang w:val="en-US"/>
        </w:rPr>
        <w:t>.</w:t>
      </w:r>
    </w:p>
    <w:p w:rsidR="00471661" w:rsidRPr="002347D6" w:rsidRDefault="00471661" w:rsidP="00BF6B36">
      <w:pPr>
        <w:pStyle w:val="ListBullet"/>
        <w:rPr>
          <w:lang w:val="en-US"/>
        </w:rPr>
      </w:pPr>
      <w:r w:rsidRPr="002347D6">
        <w:rPr>
          <w:lang w:val="en-US"/>
        </w:rPr>
        <w:t xml:space="preserve">Exhibition of the proponent’s EES and invitation for public comment by </w:t>
      </w:r>
      <w:r>
        <w:rPr>
          <w:lang w:val="en-US"/>
        </w:rPr>
        <w:t>DELWP</w:t>
      </w:r>
      <w:r w:rsidR="00070087">
        <w:rPr>
          <w:lang w:val="en-US"/>
        </w:rPr>
        <w:t>,</w:t>
      </w:r>
      <w:r w:rsidRPr="002347D6">
        <w:rPr>
          <w:lang w:val="en-US"/>
        </w:rPr>
        <w:t xml:space="preserve"> on behalf of the Minister</w:t>
      </w:r>
      <w:r w:rsidR="00070087">
        <w:rPr>
          <w:lang w:val="en-US"/>
        </w:rPr>
        <w:t>.</w:t>
      </w:r>
    </w:p>
    <w:p w:rsidR="00471661" w:rsidRPr="002347D6" w:rsidRDefault="00471661" w:rsidP="00BF6B36">
      <w:pPr>
        <w:pStyle w:val="ListBullet"/>
        <w:spacing w:after="0"/>
        <w:rPr>
          <w:lang w:val="en-US"/>
        </w:rPr>
      </w:pPr>
      <w:r w:rsidRPr="002347D6">
        <w:rPr>
          <w:lang w:val="en-US"/>
        </w:rPr>
        <w:t xml:space="preserve">Appointment of an Inquiry by the Minister to: </w:t>
      </w:r>
    </w:p>
    <w:p w:rsidR="00471661" w:rsidRPr="002347D6" w:rsidRDefault="00471661" w:rsidP="00550402">
      <w:pPr>
        <w:pStyle w:val="ListBullet"/>
        <w:numPr>
          <w:ilvl w:val="0"/>
          <w:numId w:val="14"/>
        </w:numPr>
        <w:rPr>
          <w:lang w:val="en-US"/>
        </w:rPr>
      </w:pPr>
      <w:r w:rsidRPr="002347D6">
        <w:rPr>
          <w:lang w:val="en-US"/>
        </w:rPr>
        <w:t>review the EES and public submissions</w:t>
      </w:r>
      <w:r w:rsidR="0020221E">
        <w:rPr>
          <w:lang w:val="en-US"/>
        </w:rPr>
        <w:t xml:space="preserve"> received</w:t>
      </w:r>
      <w:r w:rsidR="00070087">
        <w:rPr>
          <w:lang w:val="en-US"/>
        </w:rPr>
        <w:t>;</w:t>
      </w:r>
    </w:p>
    <w:p w:rsidR="00471661" w:rsidRPr="002347D6" w:rsidRDefault="00471661" w:rsidP="00550402">
      <w:pPr>
        <w:pStyle w:val="ListBullet"/>
        <w:numPr>
          <w:ilvl w:val="0"/>
          <w:numId w:val="14"/>
        </w:numPr>
        <w:rPr>
          <w:lang w:val="en-US"/>
        </w:rPr>
      </w:pPr>
      <w:r w:rsidRPr="002347D6">
        <w:rPr>
          <w:lang w:val="en-US"/>
        </w:rPr>
        <w:t>conduct public hearings</w:t>
      </w:r>
      <w:r w:rsidR="00070087">
        <w:rPr>
          <w:lang w:val="en-US"/>
        </w:rPr>
        <w:t>; and</w:t>
      </w:r>
    </w:p>
    <w:p w:rsidR="00471661" w:rsidRPr="002347D6" w:rsidRDefault="00471661" w:rsidP="00550402">
      <w:pPr>
        <w:pStyle w:val="ListBullet"/>
        <w:numPr>
          <w:ilvl w:val="0"/>
          <w:numId w:val="14"/>
        </w:numPr>
        <w:rPr>
          <w:lang w:val="en-US"/>
        </w:rPr>
      </w:pPr>
      <w:r w:rsidRPr="002347D6">
        <w:rPr>
          <w:lang w:val="en-US"/>
        </w:rPr>
        <w:t>provide a report to the Minister</w:t>
      </w:r>
      <w:r w:rsidR="00070087">
        <w:rPr>
          <w:lang w:val="en-US"/>
        </w:rPr>
        <w:t>.</w:t>
      </w:r>
    </w:p>
    <w:p w:rsidR="00471661" w:rsidRPr="002347D6" w:rsidRDefault="00471661" w:rsidP="00BF6B36">
      <w:pPr>
        <w:pStyle w:val="ListBullet"/>
      </w:pPr>
      <w:r w:rsidRPr="002347D6">
        <w:rPr>
          <w:lang w:val="en-US"/>
        </w:rPr>
        <w:t xml:space="preserve">Following receipt of </w:t>
      </w:r>
      <w:r w:rsidR="0020221E" w:rsidRPr="002347D6">
        <w:rPr>
          <w:lang w:val="en-US"/>
        </w:rPr>
        <w:t>the inquiry report</w:t>
      </w:r>
      <w:r w:rsidRPr="002347D6">
        <w:rPr>
          <w:lang w:val="en-US"/>
        </w:rPr>
        <w:t xml:space="preserve">, </w:t>
      </w:r>
      <w:r w:rsidR="00070087" w:rsidRPr="002347D6">
        <w:rPr>
          <w:lang w:val="en-US"/>
        </w:rPr>
        <w:t>the Minister provi</w:t>
      </w:r>
      <w:r w:rsidR="00070087">
        <w:rPr>
          <w:lang w:val="en-US"/>
        </w:rPr>
        <w:t>des</w:t>
      </w:r>
      <w:r w:rsidR="00070087" w:rsidRPr="002347D6">
        <w:rPr>
          <w:lang w:val="en-US"/>
        </w:rPr>
        <w:t xml:space="preserve"> </w:t>
      </w:r>
      <w:r w:rsidR="00070087">
        <w:rPr>
          <w:lang w:val="en-US"/>
        </w:rPr>
        <w:t>an</w:t>
      </w:r>
      <w:r w:rsidRPr="002347D6">
        <w:rPr>
          <w:lang w:val="en-US"/>
        </w:rPr>
        <w:t xml:space="preserve"> </w:t>
      </w:r>
      <w:r w:rsidR="00BF6B36">
        <w:rPr>
          <w:lang w:val="en-US"/>
        </w:rPr>
        <w:t>a</w:t>
      </w:r>
      <w:r w:rsidRPr="002347D6">
        <w:rPr>
          <w:lang w:val="en-US"/>
        </w:rPr>
        <w:t xml:space="preserve">ssessment of the project </w:t>
      </w:r>
      <w:r w:rsidR="00070087">
        <w:rPr>
          <w:lang w:val="en-US"/>
        </w:rPr>
        <w:t>for</w:t>
      </w:r>
      <w:r w:rsidR="00070087" w:rsidRPr="002347D6">
        <w:rPr>
          <w:lang w:val="en-US"/>
        </w:rPr>
        <w:t xml:space="preserve"> </w:t>
      </w:r>
      <w:r w:rsidRPr="002347D6">
        <w:rPr>
          <w:lang w:val="en-US"/>
        </w:rPr>
        <w:t>decision-makers</w:t>
      </w:r>
      <w:r w:rsidRPr="002347D6">
        <w:t>.</w:t>
      </w:r>
    </w:p>
    <w:p w:rsidR="00471661" w:rsidRPr="008B666F" w:rsidRDefault="00471661" w:rsidP="00BF6B36">
      <w:r w:rsidRPr="002347D6">
        <w:t>Further information on the EES process</w:t>
      </w:r>
      <w:r w:rsidRPr="00C07046">
        <w:t xml:space="preserve"> can be found on the </w:t>
      </w:r>
      <w:r w:rsidR="00274156">
        <w:t>d</w:t>
      </w:r>
      <w:r w:rsidRPr="00C07046">
        <w:t>epartment’s website</w:t>
      </w:r>
      <w:r w:rsidR="007833BF">
        <w:rPr>
          <w:rStyle w:val="FootnoteReference"/>
        </w:rPr>
        <w:footnoteReference w:id="3"/>
      </w:r>
      <w:r w:rsidR="007833BF">
        <w:t>.</w:t>
      </w:r>
      <w:r w:rsidRPr="008B666F">
        <w:t xml:space="preserve"> </w:t>
      </w:r>
    </w:p>
    <w:p w:rsidR="00471661" w:rsidRPr="00274156" w:rsidRDefault="00471661" w:rsidP="00274156">
      <w:pPr>
        <w:spacing w:after="0"/>
        <w:rPr>
          <w:b/>
        </w:rPr>
      </w:pPr>
      <w:r w:rsidRPr="00274156">
        <w:rPr>
          <w:b/>
        </w:rPr>
        <w:t xml:space="preserve">Technical </w:t>
      </w:r>
      <w:r w:rsidR="00FD5500">
        <w:rPr>
          <w:b/>
        </w:rPr>
        <w:t>R</w:t>
      </w:r>
      <w:r w:rsidR="00742338" w:rsidRPr="00274156">
        <w:rPr>
          <w:b/>
        </w:rPr>
        <w:t xml:space="preserve">eference </w:t>
      </w:r>
      <w:r w:rsidR="00FD5500">
        <w:rPr>
          <w:b/>
        </w:rPr>
        <w:t>G</w:t>
      </w:r>
      <w:r w:rsidR="00742338" w:rsidRPr="00274156">
        <w:rPr>
          <w:b/>
        </w:rPr>
        <w:t>roup</w:t>
      </w:r>
    </w:p>
    <w:p w:rsidR="00471661" w:rsidRPr="002347D6" w:rsidRDefault="00471661" w:rsidP="00C66E9D">
      <w:pPr>
        <w:spacing w:after="0"/>
      </w:pPr>
      <w:r>
        <w:t>DELWP</w:t>
      </w:r>
      <w:r w:rsidRPr="002347D6">
        <w:t xml:space="preserve"> </w:t>
      </w:r>
      <w:r w:rsidR="006C2494">
        <w:t xml:space="preserve">has </w:t>
      </w:r>
      <w:r w:rsidRPr="002347D6">
        <w:t>convene</w:t>
      </w:r>
      <w:r w:rsidR="006C2494">
        <w:t>d</w:t>
      </w:r>
      <w:r w:rsidRPr="002347D6">
        <w:t xml:space="preserve"> an agency-based TRG to advise </w:t>
      </w:r>
      <w:r w:rsidR="007A1AFA">
        <w:t>the department</w:t>
      </w:r>
      <w:r w:rsidR="007A1AFA" w:rsidRPr="002347D6">
        <w:t xml:space="preserve"> </w:t>
      </w:r>
      <w:r w:rsidRPr="002347D6">
        <w:t>and</w:t>
      </w:r>
      <w:r w:rsidR="0020221E">
        <w:t>/or</w:t>
      </w:r>
      <w:r w:rsidRPr="002347D6">
        <w:t xml:space="preserve"> the proponent on:</w:t>
      </w:r>
    </w:p>
    <w:p w:rsidR="00471661" w:rsidRPr="00CE0C46" w:rsidRDefault="00471661" w:rsidP="00274156">
      <w:pPr>
        <w:pStyle w:val="ListBullet"/>
      </w:pPr>
      <w:r w:rsidRPr="006C63C8">
        <w:t>applicable policies, stra</w:t>
      </w:r>
      <w:r w:rsidRPr="00F3519E">
        <w:t>tegies and statutory provisions</w:t>
      </w:r>
      <w:r w:rsidR="007A1AFA">
        <w:t>;</w:t>
      </w:r>
    </w:p>
    <w:p w:rsidR="00471661" w:rsidRPr="00654E87" w:rsidRDefault="00471661" w:rsidP="00274156">
      <w:pPr>
        <w:pStyle w:val="ListBullet"/>
      </w:pPr>
      <w:r w:rsidRPr="00654E87">
        <w:t xml:space="preserve">the </w:t>
      </w:r>
      <w:r w:rsidR="00274156">
        <w:t>s</w:t>
      </w:r>
      <w:r w:rsidRPr="00654E87">
        <w:t xml:space="preserve">coping </w:t>
      </w:r>
      <w:r w:rsidR="00274156">
        <w:t>r</w:t>
      </w:r>
      <w:r w:rsidRPr="00654E87">
        <w:t>equirements</w:t>
      </w:r>
      <w:r w:rsidR="007A1AFA">
        <w:t>;</w:t>
      </w:r>
    </w:p>
    <w:p w:rsidR="00471661" w:rsidRPr="006C76AD" w:rsidRDefault="00471661" w:rsidP="00274156">
      <w:pPr>
        <w:pStyle w:val="ListBullet"/>
      </w:pPr>
      <w:r w:rsidRPr="006C76AD">
        <w:t>the design and adequacy of technical studies</w:t>
      </w:r>
      <w:r w:rsidR="007A1AFA">
        <w:t>;</w:t>
      </w:r>
    </w:p>
    <w:p w:rsidR="00471661" w:rsidRPr="00946799" w:rsidRDefault="00471661" w:rsidP="00274156">
      <w:pPr>
        <w:pStyle w:val="ListBullet"/>
      </w:pPr>
      <w:r w:rsidRPr="00CC33C9">
        <w:t>the proponent’s public information and stakeholder consultation program</w:t>
      </w:r>
      <w:r w:rsidR="007A1AFA">
        <w:t>;</w:t>
      </w:r>
    </w:p>
    <w:p w:rsidR="00471661" w:rsidRPr="005D069A" w:rsidRDefault="00471661" w:rsidP="00274156">
      <w:pPr>
        <w:pStyle w:val="ListBullet"/>
      </w:pPr>
      <w:r w:rsidRPr="005D069A">
        <w:t>responses to issues arising from the EES investigations</w:t>
      </w:r>
      <w:r w:rsidR="007A1AFA">
        <w:t>;</w:t>
      </w:r>
    </w:p>
    <w:p w:rsidR="00471661" w:rsidRPr="006E335C" w:rsidRDefault="00471661" w:rsidP="00274156">
      <w:pPr>
        <w:pStyle w:val="ListBullet"/>
      </w:pPr>
      <w:r w:rsidRPr="006E335C">
        <w:t>the technical adequacy of draft EES documentation</w:t>
      </w:r>
      <w:r w:rsidR="007A1AFA">
        <w:t>; and</w:t>
      </w:r>
    </w:p>
    <w:p w:rsidR="00471661" w:rsidRPr="00824AE2" w:rsidRDefault="00471661" w:rsidP="00274156">
      <w:pPr>
        <w:pStyle w:val="ListBullet"/>
      </w:pPr>
      <w:r w:rsidRPr="00824AE2">
        <w:t>coordination of statutory processes.</w:t>
      </w:r>
    </w:p>
    <w:p w:rsidR="00471661" w:rsidRDefault="00471661" w:rsidP="00274156">
      <w:r w:rsidRPr="002347D6">
        <w:lastRenderedPageBreak/>
        <w:t xml:space="preserve">The TRG </w:t>
      </w:r>
      <w:r w:rsidR="00BE75CB">
        <w:t xml:space="preserve">is </w:t>
      </w:r>
      <w:r w:rsidRPr="002347D6">
        <w:t>comprise</w:t>
      </w:r>
      <w:r w:rsidR="007A1AFA">
        <w:t>d of</w:t>
      </w:r>
      <w:r w:rsidRPr="002347D6">
        <w:t xml:space="preserve"> invited representatives of relevant state government agencies and departments, as well as the </w:t>
      </w:r>
      <w:r w:rsidR="004A1417">
        <w:t xml:space="preserve">Pyrenees Shire </w:t>
      </w:r>
      <w:r w:rsidRPr="002347D6">
        <w:t>Council.</w:t>
      </w:r>
      <w:r w:rsidRPr="006E2EE9">
        <w:t xml:space="preserve"> </w:t>
      </w:r>
      <w:bookmarkStart w:id="21" w:name="_Toc80520746"/>
      <w:bookmarkStart w:id="22" w:name="_Toc95729939"/>
      <w:bookmarkStart w:id="23" w:name="_Toc97370899"/>
      <w:bookmarkStart w:id="24" w:name="_Toc97440606"/>
      <w:bookmarkStart w:id="25" w:name="_Toc99355686"/>
      <w:bookmarkStart w:id="26" w:name="_Toc104093666"/>
      <w:bookmarkStart w:id="27" w:name="_Toc104109000"/>
      <w:bookmarkStart w:id="28" w:name="_Toc104109035"/>
      <w:bookmarkStart w:id="29" w:name="_Toc104109070"/>
      <w:bookmarkStart w:id="30" w:name="_Toc104361467"/>
      <w:bookmarkStart w:id="31" w:name="_Toc71534541"/>
      <w:bookmarkEnd w:id="11"/>
      <w:r w:rsidRPr="006E2EE9">
        <w:t xml:space="preserve"> </w:t>
      </w:r>
    </w:p>
    <w:p w:rsidR="00471661" w:rsidRPr="00274156" w:rsidRDefault="001C381A" w:rsidP="00274156">
      <w:pPr>
        <w:spacing w:after="0"/>
        <w:rPr>
          <w:b/>
        </w:rPr>
      </w:pPr>
      <w:r>
        <w:rPr>
          <w:b/>
        </w:rPr>
        <w:t>C</w:t>
      </w:r>
      <w:r w:rsidR="00742338" w:rsidRPr="00274156">
        <w:rPr>
          <w:b/>
        </w:rPr>
        <w:t>onsultation</w:t>
      </w:r>
    </w:p>
    <w:p w:rsidR="00471661" w:rsidRPr="006F349C" w:rsidRDefault="00471661" w:rsidP="001C381A">
      <w:pPr>
        <w:spacing w:after="0"/>
      </w:pPr>
      <w:r w:rsidRPr="00C66E9D">
        <w:rPr>
          <w:szCs w:val="22"/>
        </w:rPr>
        <w:t xml:space="preserve">The proponent is responsible for </w:t>
      </w:r>
      <w:r w:rsidRPr="006F349C">
        <w:rPr>
          <w:szCs w:val="22"/>
        </w:rPr>
        <w:t xml:space="preserve">informing </w:t>
      </w:r>
      <w:r w:rsidR="00814CB2" w:rsidRPr="00540CA3">
        <w:rPr>
          <w:szCs w:val="22"/>
        </w:rPr>
        <w:t xml:space="preserve">and engaging </w:t>
      </w:r>
      <w:r w:rsidRPr="00BA01E7">
        <w:rPr>
          <w:szCs w:val="22"/>
        </w:rPr>
        <w:t xml:space="preserve">the public </w:t>
      </w:r>
      <w:r w:rsidR="00814CB2" w:rsidRPr="00CE261F">
        <w:rPr>
          <w:szCs w:val="22"/>
        </w:rPr>
        <w:t xml:space="preserve">and </w:t>
      </w:r>
      <w:r w:rsidRPr="00127B96">
        <w:rPr>
          <w:szCs w:val="22"/>
        </w:rPr>
        <w:t xml:space="preserve">stakeholders to identify and respond to their </w:t>
      </w:r>
      <w:r w:rsidR="00704818" w:rsidRPr="00127B96">
        <w:rPr>
          <w:szCs w:val="22"/>
        </w:rPr>
        <w:t xml:space="preserve">issues </w:t>
      </w:r>
      <w:r w:rsidRPr="00127B96">
        <w:rPr>
          <w:szCs w:val="22"/>
        </w:rPr>
        <w:t xml:space="preserve">in conjunction with the EES studies.  </w:t>
      </w:r>
      <w:r w:rsidR="00814CB2" w:rsidRPr="00127B96">
        <w:rPr>
          <w:szCs w:val="22"/>
        </w:rPr>
        <w:t>S</w:t>
      </w:r>
      <w:r w:rsidRPr="00127B96">
        <w:rPr>
          <w:szCs w:val="22"/>
        </w:rPr>
        <w:t xml:space="preserve">takeholders include potentially affected parties, the </w:t>
      </w:r>
      <w:r w:rsidR="0010366A" w:rsidRPr="00127B96">
        <w:rPr>
          <w:szCs w:val="22"/>
        </w:rPr>
        <w:t xml:space="preserve">local </w:t>
      </w:r>
      <w:r w:rsidRPr="00127B96">
        <w:rPr>
          <w:szCs w:val="22"/>
        </w:rPr>
        <w:t xml:space="preserve">community and interested organisations and individuals, as well as government bodies.  </w:t>
      </w:r>
      <w:r w:rsidR="001C381A">
        <w:rPr>
          <w:szCs w:val="22"/>
        </w:rPr>
        <w:t>Under its</w:t>
      </w:r>
      <w:r w:rsidR="00704818" w:rsidRPr="008C3729">
        <w:rPr>
          <w:szCs w:val="22"/>
        </w:rPr>
        <w:t xml:space="preserve"> EES </w:t>
      </w:r>
      <w:r w:rsidRPr="008C3729">
        <w:rPr>
          <w:szCs w:val="22"/>
        </w:rPr>
        <w:t xml:space="preserve">consultation plan the proponent </w:t>
      </w:r>
      <w:r w:rsidR="001C381A">
        <w:rPr>
          <w:szCs w:val="22"/>
        </w:rPr>
        <w:t>informs the</w:t>
      </w:r>
      <w:r w:rsidRPr="008C3729">
        <w:rPr>
          <w:szCs w:val="22"/>
        </w:rPr>
        <w:t xml:space="preserve"> public</w:t>
      </w:r>
      <w:r w:rsidR="001C381A">
        <w:rPr>
          <w:szCs w:val="22"/>
        </w:rPr>
        <w:t xml:space="preserve"> and stakeholders</w:t>
      </w:r>
      <w:r w:rsidRPr="008C3729">
        <w:rPr>
          <w:szCs w:val="22"/>
        </w:rPr>
        <w:t xml:space="preserve"> </w:t>
      </w:r>
      <w:r w:rsidR="0010366A" w:rsidRPr="008C3729">
        <w:rPr>
          <w:szCs w:val="22"/>
        </w:rPr>
        <w:t xml:space="preserve">about </w:t>
      </w:r>
      <w:r w:rsidRPr="008C3729">
        <w:rPr>
          <w:szCs w:val="22"/>
        </w:rPr>
        <w:t xml:space="preserve">the EES </w:t>
      </w:r>
      <w:r w:rsidR="0010366A" w:rsidRPr="008C3729">
        <w:rPr>
          <w:szCs w:val="22"/>
        </w:rPr>
        <w:t xml:space="preserve">process and associated </w:t>
      </w:r>
      <w:r w:rsidRPr="008C3729">
        <w:rPr>
          <w:szCs w:val="22"/>
        </w:rPr>
        <w:t xml:space="preserve">investigations.  The </w:t>
      </w:r>
      <w:r w:rsidR="003C0227">
        <w:rPr>
          <w:szCs w:val="22"/>
        </w:rPr>
        <w:t xml:space="preserve">proponent’s EES </w:t>
      </w:r>
      <w:r w:rsidR="00900402" w:rsidRPr="004A721A">
        <w:rPr>
          <w:szCs w:val="22"/>
        </w:rPr>
        <w:t xml:space="preserve">consultation plan </w:t>
      </w:r>
      <w:r w:rsidR="001C381A">
        <w:rPr>
          <w:szCs w:val="22"/>
        </w:rPr>
        <w:t xml:space="preserve">is </w:t>
      </w:r>
      <w:r w:rsidR="0010366A" w:rsidRPr="004A721A">
        <w:rPr>
          <w:szCs w:val="22"/>
        </w:rPr>
        <w:t>reviewed</w:t>
      </w:r>
      <w:r w:rsidR="00814CB2" w:rsidRPr="004A721A">
        <w:rPr>
          <w:szCs w:val="22"/>
        </w:rPr>
        <w:t xml:space="preserve"> </w:t>
      </w:r>
      <w:r w:rsidR="0010366A" w:rsidRPr="004A721A">
        <w:rPr>
          <w:szCs w:val="22"/>
        </w:rPr>
        <w:t xml:space="preserve">by DELWP and the TRG before it is </w:t>
      </w:r>
      <w:r w:rsidR="005B7A91">
        <w:rPr>
          <w:szCs w:val="22"/>
        </w:rPr>
        <w:t xml:space="preserve">finalised and </w:t>
      </w:r>
      <w:r w:rsidRPr="004A721A">
        <w:rPr>
          <w:szCs w:val="22"/>
        </w:rPr>
        <w:t>published on the DELWP website</w:t>
      </w:r>
      <w:r w:rsidRPr="008E0683">
        <w:rPr>
          <w:szCs w:val="22"/>
        </w:rPr>
        <w:t>.</w:t>
      </w:r>
      <w:r w:rsidR="00814CB2" w:rsidRPr="008E0683">
        <w:rPr>
          <w:szCs w:val="22"/>
        </w:rPr>
        <w:t xml:space="preserve">  </w:t>
      </w:r>
      <w:r w:rsidRPr="006F349C">
        <w:t xml:space="preserve">The </w:t>
      </w:r>
      <w:r w:rsidR="00814CB2" w:rsidRPr="006F349C">
        <w:t xml:space="preserve">final </w:t>
      </w:r>
      <w:r w:rsidRPr="006F349C">
        <w:t xml:space="preserve">plan </w:t>
      </w:r>
      <w:r w:rsidR="00814CB2" w:rsidRPr="006F349C">
        <w:t>will</w:t>
      </w:r>
      <w:r w:rsidRPr="006F349C">
        <w:t>:</w:t>
      </w:r>
    </w:p>
    <w:p w:rsidR="00471661" w:rsidRPr="006C63C8" w:rsidRDefault="00814CB2" w:rsidP="00274156">
      <w:pPr>
        <w:pStyle w:val="ListBullet"/>
      </w:pPr>
      <w:r>
        <w:t>i</w:t>
      </w:r>
      <w:r w:rsidRPr="00951F4B">
        <w:t xml:space="preserve">dentify </w:t>
      </w:r>
      <w:r w:rsidR="00471661" w:rsidRPr="00951F4B">
        <w:t>stakeholder</w:t>
      </w:r>
      <w:r>
        <w:t>s;</w:t>
      </w:r>
    </w:p>
    <w:p w:rsidR="00471661" w:rsidRPr="00654E87" w:rsidRDefault="00814CB2" w:rsidP="00274156">
      <w:pPr>
        <w:pStyle w:val="ListBullet"/>
      </w:pPr>
      <w:r>
        <w:t>c</w:t>
      </w:r>
      <w:r w:rsidRPr="00CE0C46">
        <w:t xml:space="preserve">haracterise </w:t>
      </w:r>
      <w:r w:rsidR="001C381A">
        <w:t xml:space="preserve">public and </w:t>
      </w:r>
      <w:r w:rsidR="00471661" w:rsidRPr="00CE0C46">
        <w:t>stakeholder</w:t>
      </w:r>
      <w:r w:rsidR="00246141">
        <w:t>s’</w:t>
      </w:r>
      <w:r w:rsidR="00471661" w:rsidRPr="00CE0C46">
        <w:t xml:space="preserve"> interests, concerns and consultation needs and potential to provide local knowledg</w:t>
      </w:r>
      <w:r w:rsidR="00471661" w:rsidRPr="00654E87">
        <w:t>e</w:t>
      </w:r>
      <w:r w:rsidR="00246141">
        <w:t>;</w:t>
      </w:r>
    </w:p>
    <w:p w:rsidR="00471661" w:rsidRPr="00654E87" w:rsidRDefault="00246141" w:rsidP="00274156">
      <w:pPr>
        <w:pStyle w:val="ListBullet"/>
      </w:pPr>
      <w:r>
        <w:t>d</w:t>
      </w:r>
      <w:r w:rsidRPr="00654E87">
        <w:t xml:space="preserve">escribe </w:t>
      </w:r>
      <w:r w:rsidR="00471661" w:rsidRPr="00654E87">
        <w:t>consultation methods and schedule</w:t>
      </w:r>
      <w:r>
        <w:t>;</w:t>
      </w:r>
      <w:r w:rsidR="000836D6">
        <w:t xml:space="preserve"> and</w:t>
      </w:r>
    </w:p>
    <w:p w:rsidR="00471661" w:rsidRPr="00CC33C9" w:rsidRDefault="00246141" w:rsidP="00274156">
      <w:pPr>
        <w:pStyle w:val="ListBullet"/>
      </w:pPr>
      <w:r>
        <w:t>o</w:t>
      </w:r>
      <w:r w:rsidRPr="006C76AD">
        <w:t xml:space="preserve">utline </w:t>
      </w:r>
      <w:r w:rsidR="00471661" w:rsidRPr="006C76AD">
        <w:t xml:space="preserve">how </w:t>
      </w:r>
      <w:r w:rsidR="001C381A">
        <w:t xml:space="preserve">public and </w:t>
      </w:r>
      <w:r w:rsidR="00471661" w:rsidRPr="006C76AD">
        <w:t>stakeholder</w:t>
      </w:r>
      <w:r>
        <w:t xml:space="preserve"> inputs</w:t>
      </w:r>
      <w:r w:rsidR="00471661" w:rsidRPr="006C76AD">
        <w:t xml:space="preserve"> will be recorded, considered and/or addressed in the preparation of the EES.</w:t>
      </w:r>
    </w:p>
    <w:bookmarkEnd w:id="21"/>
    <w:bookmarkEnd w:id="22"/>
    <w:bookmarkEnd w:id="23"/>
    <w:bookmarkEnd w:id="24"/>
    <w:bookmarkEnd w:id="25"/>
    <w:bookmarkEnd w:id="26"/>
    <w:bookmarkEnd w:id="27"/>
    <w:bookmarkEnd w:id="28"/>
    <w:bookmarkEnd w:id="29"/>
    <w:bookmarkEnd w:id="30"/>
    <w:p w:rsidR="00471661" w:rsidRPr="0091676E" w:rsidRDefault="0091676E" w:rsidP="0091676E">
      <w:pPr>
        <w:spacing w:after="0"/>
        <w:rPr>
          <w:b/>
        </w:rPr>
      </w:pPr>
      <w:r>
        <w:rPr>
          <w:b/>
        </w:rPr>
        <w:t>A</w:t>
      </w:r>
      <w:r w:rsidR="00742338" w:rsidRPr="0091676E">
        <w:rPr>
          <w:b/>
        </w:rPr>
        <w:t xml:space="preserve">pprovals coordination with </w:t>
      </w:r>
      <w:r w:rsidR="00471661" w:rsidRPr="0091676E">
        <w:rPr>
          <w:b/>
        </w:rPr>
        <w:t xml:space="preserve">the EES </w:t>
      </w:r>
      <w:r w:rsidR="00742338" w:rsidRPr="0091676E">
        <w:rPr>
          <w:b/>
        </w:rPr>
        <w:t>process</w:t>
      </w:r>
    </w:p>
    <w:p w:rsidR="000A4E18" w:rsidRDefault="00471661" w:rsidP="0091676E">
      <w:r w:rsidRPr="006E2EE9">
        <w:t>The</w:t>
      </w:r>
      <w:r w:rsidR="00866DF6">
        <w:t xml:space="preserve"> proposed</w:t>
      </w:r>
      <w:r w:rsidRPr="006E2EE9">
        <w:t xml:space="preserve"> project </w:t>
      </w:r>
      <w:r>
        <w:t>may</w:t>
      </w:r>
      <w:r w:rsidRPr="006E2EE9">
        <w:t xml:space="preserve"> require a range of approvals under Victorian legislation</w:t>
      </w:r>
      <w:r w:rsidR="0091676E">
        <w:t xml:space="preserve">.  </w:t>
      </w:r>
      <w:r>
        <w:t xml:space="preserve">DELWP coordinates the EES process as closely as practicable with </w:t>
      </w:r>
      <w:r w:rsidR="00246141">
        <w:t xml:space="preserve">the </w:t>
      </w:r>
      <w:r>
        <w:t>approvals procedures, consultation and public notice requirements</w:t>
      </w:r>
      <w:r w:rsidRPr="006E2EE9">
        <w:t xml:space="preserve">.  </w:t>
      </w:r>
      <w:r w:rsidRPr="00DD7B45">
        <w:t>Figure 2</w:t>
      </w:r>
      <w:r w:rsidRPr="00216438">
        <w:t xml:space="preserve"> shows the </w:t>
      </w:r>
      <w:r w:rsidR="00216438">
        <w:t xml:space="preserve">steps in the EES process and </w:t>
      </w:r>
      <w:r w:rsidR="00AC31BA">
        <w:t>the parallel coordination of</w:t>
      </w:r>
      <w:r w:rsidRPr="00216438">
        <w:t xml:space="preserve"> statutory</w:t>
      </w:r>
      <w:r w:rsidR="00043DC5">
        <w:t xml:space="preserve"> processes</w:t>
      </w:r>
      <w:r w:rsidR="001C364E">
        <w:t>.</w:t>
      </w:r>
    </w:p>
    <w:p w:rsidR="000A4E18" w:rsidRDefault="00943BCC" w:rsidP="0091676E">
      <w:pPr>
        <w:pStyle w:val="Caption"/>
        <w:spacing w:after="120" w:line="240" w:lineRule="auto"/>
        <w:ind w:left="1418" w:hanging="1418"/>
        <w:jc w:val="left"/>
        <w:rPr>
          <w:rFonts w:cs="Arial Narrow"/>
          <w:b w:val="0"/>
          <w:bCs w:val="0"/>
          <w:sz w:val="22"/>
          <w:szCs w:val="22"/>
        </w:rPr>
      </w:pPr>
      <w:r>
        <w:rPr>
          <w:rFonts w:cs="Arial Narrow"/>
          <w:b w:val="0"/>
          <w:bCs w:val="0"/>
          <w:noProof/>
          <w:sz w:val="22"/>
          <w:szCs w:val="22"/>
          <w:lang w:eastAsia="en-AU"/>
        </w:rPr>
        <w:drawing>
          <wp:inline distT="0" distB="0" distL="0" distR="0" wp14:anchorId="2B3AA6AF" wp14:editId="04195EDF">
            <wp:extent cx="5800725" cy="458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0725" cy="4581525"/>
                    </a:xfrm>
                    <a:prstGeom prst="rect">
                      <a:avLst/>
                    </a:prstGeom>
                    <a:noFill/>
                    <a:ln>
                      <a:noFill/>
                    </a:ln>
                  </pic:spPr>
                </pic:pic>
              </a:graphicData>
            </a:graphic>
          </wp:inline>
        </w:drawing>
      </w:r>
    </w:p>
    <w:p w:rsidR="00471661" w:rsidRDefault="00471661" w:rsidP="000A4E18">
      <w:pPr>
        <w:pStyle w:val="Caption"/>
        <w:spacing w:line="240" w:lineRule="auto"/>
        <w:ind w:left="1418" w:hanging="1418"/>
        <w:jc w:val="left"/>
        <w:rPr>
          <w:rFonts w:cs="Arial Narrow"/>
          <w:b w:val="0"/>
          <w:bCs w:val="0"/>
          <w:sz w:val="22"/>
          <w:szCs w:val="22"/>
        </w:rPr>
      </w:pPr>
      <w:r w:rsidRPr="002A3779">
        <w:rPr>
          <w:rFonts w:cs="Arial Narrow"/>
          <w:bCs w:val="0"/>
          <w:sz w:val="22"/>
          <w:szCs w:val="22"/>
        </w:rPr>
        <w:t>Figure 2</w:t>
      </w:r>
      <w:r w:rsidRPr="002A3779">
        <w:rPr>
          <w:rFonts w:cs="Arial Narrow"/>
          <w:b w:val="0"/>
          <w:bCs w:val="0"/>
          <w:sz w:val="22"/>
          <w:szCs w:val="22"/>
        </w:rPr>
        <w:t xml:space="preserve">. </w:t>
      </w:r>
      <w:r w:rsidR="006B5696" w:rsidRPr="002A3779">
        <w:rPr>
          <w:rFonts w:cs="Arial Narrow"/>
          <w:b w:val="0"/>
          <w:bCs w:val="0"/>
          <w:sz w:val="22"/>
          <w:szCs w:val="22"/>
        </w:rPr>
        <w:t>EES Process and parallel c</w:t>
      </w:r>
      <w:r w:rsidRPr="002A3779">
        <w:rPr>
          <w:rFonts w:cs="Arial Narrow"/>
          <w:b w:val="0"/>
          <w:bCs w:val="0"/>
          <w:sz w:val="22"/>
          <w:szCs w:val="22"/>
        </w:rPr>
        <w:t>oordination of statutory processes</w:t>
      </w:r>
      <w:r w:rsidR="0091676E">
        <w:rPr>
          <w:rFonts w:cs="Arial Narrow"/>
          <w:b w:val="0"/>
          <w:bCs w:val="0"/>
          <w:sz w:val="22"/>
          <w:szCs w:val="22"/>
        </w:rPr>
        <w:t>.</w:t>
      </w:r>
    </w:p>
    <w:p w:rsidR="00471661" w:rsidRPr="001C364E" w:rsidRDefault="00177FB2" w:rsidP="00721EB9">
      <w:pPr>
        <w:pStyle w:val="Heading2"/>
      </w:pPr>
      <w:bookmarkStart w:id="32" w:name="_Toc358292882"/>
      <w:bookmarkStart w:id="33" w:name="_Toc358304800"/>
      <w:bookmarkStart w:id="34" w:name="_Toc465092465"/>
      <w:r>
        <w:lastRenderedPageBreak/>
        <w:t>A</w:t>
      </w:r>
      <w:r w:rsidR="00471661" w:rsidRPr="001C364E">
        <w:t>ccredit</w:t>
      </w:r>
      <w:r w:rsidR="001D6242" w:rsidRPr="001C364E">
        <w:t xml:space="preserve">ation </w:t>
      </w:r>
      <w:r w:rsidR="00E4181F" w:rsidRPr="001C364E">
        <w:t xml:space="preserve">of EES </w:t>
      </w:r>
      <w:r w:rsidR="001D6242" w:rsidRPr="001C364E">
        <w:t xml:space="preserve">under </w:t>
      </w:r>
      <w:r w:rsidR="005B7B8C">
        <w:t xml:space="preserve">the </w:t>
      </w:r>
      <w:r w:rsidR="00742338" w:rsidRPr="001C364E">
        <w:t>bilateral agreement</w:t>
      </w:r>
      <w:bookmarkEnd w:id="32"/>
      <w:bookmarkEnd w:id="33"/>
      <w:bookmarkEnd w:id="34"/>
    </w:p>
    <w:p w:rsidR="001D6242" w:rsidRPr="001C364E" w:rsidRDefault="002D0D2F" w:rsidP="00DD7B45">
      <w:pPr>
        <w:rPr>
          <w:lang w:val="en-US"/>
        </w:rPr>
      </w:pPr>
      <w:r w:rsidRPr="001C364E">
        <w:rPr>
          <w:lang w:val="en-US"/>
        </w:rPr>
        <w:t xml:space="preserve">VicRoads intends to refer </w:t>
      </w:r>
      <w:r w:rsidR="00E002EF" w:rsidRPr="001C364E">
        <w:rPr>
          <w:lang w:val="en-US"/>
        </w:rPr>
        <w:t>th</w:t>
      </w:r>
      <w:r w:rsidR="001D6242" w:rsidRPr="001C364E">
        <w:rPr>
          <w:lang w:val="en-US"/>
        </w:rPr>
        <w:t>is</w:t>
      </w:r>
      <w:r w:rsidR="00E002EF" w:rsidRPr="001C364E">
        <w:rPr>
          <w:lang w:val="en-US"/>
        </w:rPr>
        <w:t xml:space="preserve"> </w:t>
      </w:r>
      <w:r w:rsidR="00866DF6">
        <w:rPr>
          <w:lang w:val="en-US"/>
        </w:rPr>
        <w:t xml:space="preserve">proposed </w:t>
      </w:r>
      <w:r w:rsidR="00E002EF" w:rsidRPr="001C364E">
        <w:rPr>
          <w:lang w:val="en-US"/>
        </w:rPr>
        <w:t>project under the</w:t>
      </w:r>
      <w:r w:rsidR="001D6242" w:rsidRPr="001C364E">
        <w:rPr>
          <w:lang w:val="en-US"/>
        </w:rPr>
        <w:t xml:space="preserve"> federal </w:t>
      </w:r>
      <w:r w:rsidR="00E002EF" w:rsidRPr="001C364E">
        <w:rPr>
          <w:i/>
          <w:lang w:val="en-US"/>
        </w:rPr>
        <w:t>E</w:t>
      </w:r>
      <w:r w:rsidR="00CE0C46" w:rsidRPr="001C364E">
        <w:rPr>
          <w:i/>
          <w:lang w:val="en-US"/>
        </w:rPr>
        <w:t xml:space="preserve">nvironment Protection and </w:t>
      </w:r>
      <w:r w:rsidR="00E002EF" w:rsidRPr="001C364E">
        <w:rPr>
          <w:i/>
          <w:lang w:val="en-US"/>
        </w:rPr>
        <w:t>B</w:t>
      </w:r>
      <w:r w:rsidR="00CE0C46" w:rsidRPr="001C364E">
        <w:rPr>
          <w:i/>
          <w:lang w:val="en-US"/>
        </w:rPr>
        <w:t xml:space="preserve">iodiversity </w:t>
      </w:r>
      <w:r w:rsidR="00E002EF" w:rsidRPr="001C364E">
        <w:rPr>
          <w:i/>
          <w:lang w:val="en-US"/>
        </w:rPr>
        <w:t>C</w:t>
      </w:r>
      <w:r w:rsidR="00CE0C46" w:rsidRPr="001C364E">
        <w:rPr>
          <w:i/>
          <w:lang w:val="en-US"/>
        </w:rPr>
        <w:t>onservation</w:t>
      </w:r>
      <w:r w:rsidR="00E002EF" w:rsidRPr="001C364E">
        <w:rPr>
          <w:i/>
          <w:lang w:val="en-US"/>
        </w:rPr>
        <w:t xml:space="preserve"> Act</w:t>
      </w:r>
      <w:r w:rsidR="00CE0C46" w:rsidRPr="001C364E">
        <w:rPr>
          <w:i/>
          <w:lang w:val="en-US"/>
        </w:rPr>
        <w:t xml:space="preserve"> 1999</w:t>
      </w:r>
      <w:r w:rsidR="00CE0C46" w:rsidRPr="001C364E">
        <w:rPr>
          <w:lang w:val="en-US"/>
        </w:rPr>
        <w:t xml:space="preserve"> (EPBC Act)</w:t>
      </w:r>
      <w:r w:rsidR="00DE401D" w:rsidRPr="001C364E">
        <w:rPr>
          <w:lang w:val="en-US"/>
        </w:rPr>
        <w:t xml:space="preserve"> in 2017</w:t>
      </w:r>
      <w:r w:rsidR="001D6242" w:rsidRPr="001C364E">
        <w:rPr>
          <w:lang w:val="en-US"/>
        </w:rPr>
        <w:t xml:space="preserve">, </w:t>
      </w:r>
      <w:r w:rsidRPr="001C364E">
        <w:rPr>
          <w:lang w:val="en-US"/>
        </w:rPr>
        <w:t xml:space="preserve">at which point </w:t>
      </w:r>
      <w:r w:rsidR="001D6242" w:rsidRPr="001C364E">
        <w:rPr>
          <w:lang w:val="en-US"/>
        </w:rPr>
        <w:t xml:space="preserve">the Commonwealth </w:t>
      </w:r>
      <w:r w:rsidR="00DF0AE0">
        <w:rPr>
          <w:lang w:val="en-US"/>
        </w:rPr>
        <w:t xml:space="preserve">Minister </w:t>
      </w:r>
      <w:r w:rsidR="001D6242" w:rsidRPr="001C364E">
        <w:rPr>
          <w:lang w:val="en-US"/>
        </w:rPr>
        <w:t xml:space="preserve">will determine whether it is </w:t>
      </w:r>
      <w:r w:rsidR="00E002EF" w:rsidRPr="001C364E">
        <w:rPr>
          <w:lang w:val="en-US"/>
        </w:rPr>
        <w:t xml:space="preserve">a </w:t>
      </w:r>
      <w:r w:rsidR="00CE0C46" w:rsidRPr="001C364E">
        <w:rPr>
          <w:lang w:val="en-US"/>
        </w:rPr>
        <w:t>‘</w:t>
      </w:r>
      <w:r w:rsidR="00E002EF" w:rsidRPr="001C364E">
        <w:rPr>
          <w:lang w:val="en-US"/>
        </w:rPr>
        <w:t>controlled action</w:t>
      </w:r>
      <w:r w:rsidR="00CE0C46" w:rsidRPr="001C364E">
        <w:rPr>
          <w:lang w:val="en-US"/>
        </w:rPr>
        <w:t>’</w:t>
      </w:r>
      <w:r w:rsidR="00E002EF" w:rsidRPr="001C364E">
        <w:rPr>
          <w:lang w:val="en-US"/>
        </w:rPr>
        <w:t xml:space="preserve"> </w:t>
      </w:r>
      <w:r w:rsidR="001D6242" w:rsidRPr="001C364E">
        <w:rPr>
          <w:lang w:val="en-US"/>
        </w:rPr>
        <w:t>requiring assessment and approval under the EPBC Act.</w:t>
      </w:r>
    </w:p>
    <w:p w:rsidR="00471661" w:rsidRPr="00934832" w:rsidRDefault="0091676E" w:rsidP="00DD7B45">
      <w:pPr>
        <w:rPr>
          <w:lang w:val="en-US"/>
        </w:rPr>
      </w:pPr>
      <w:r>
        <w:rPr>
          <w:lang w:val="en-US"/>
        </w:rPr>
        <w:t xml:space="preserve">Should the </w:t>
      </w:r>
      <w:r w:rsidR="00866DF6">
        <w:rPr>
          <w:lang w:val="en-US"/>
        </w:rPr>
        <w:t xml:space="preserve">proposed </w:t>
      </w:r>
      <w:r>
        <w:rPr>
          <w:lang w:val="en-US"/>
        </w:rPr>
        <w:t xml:space="preserve">project be a </w:t>
      </w:r>
      <w:r w:rsidR="001D6242" w:rsidRPr="001C364E">
        <w:rPr>
          <w:lang w:val="en-US"/>
        </w:rPr>
        <w:t xml:space="preserve">controlled action due to significant impacts on a matter of national environment significance </w:t>
      </w:r>
      <w:r w:rsidR="00E002EF" w:rsidRPr="001C364E">
        <w:rPr>
          <w:lang w:val="en-US"/>
        </w:rPr>
        <w:t xml:space="preserve">(such as listed threatened species </w:t>
      </w:r>
      <w:r w:rsidR="001D6242" w:rsidRPr="001C364E">
        <w:rPr>
          <w:lang w:val="en-US"/>
        </w:rPr>
        <w:t xml:space="preserve">or </w:t>
      </w:r>
      <w:r w:rsidR="00E002EF" w:rsidRPr="001C364E">
        <w:rPr>
          <w:lang w:val="en-US"/>
        </w:rPr>
        <w:t>communit</w:t>
      </w:r>
      <w:r w:rsidR="001D6242" w:rsidRPr="001C364E">
        <w:rPr>
          <w:lang w:val="en-US"/>
        </w:rPr>
        <w:t>y</w:t>
      </w:r>
      <w:r w:rsidR="00E002EF" w:rsidRPr="001C364E">
        <w:rPr>
          <w:lang w:val="en-US"/>
        </w:rPr>
        <w:t xml:space="preserve">), </w:t>
      </w:r>
      <w:r w:rsidR="00FA6CAF">
        <w:rPr>
          <w:lang w:val="en-US"/>
        </w:rPr>
        <w:t xml:space="preserve">it may be possible for </w:t>
      </w:r>
      <w:r w:rsidR="00E002EF" w:rsidRPr="001C364E">
        <w:rPr>
          <w:lang w:val="en-US"/>
        </w:rPr>
        <w:t xml:space="preserve">the </w:t>
      </w:r>
      <w:r w:rsidR="00681B19" w:rsidRPr="001C364E">
        <w:rPr>
          <w:lang w:val="en-US"/>
        </w:rPr>
        <w:t xml:space="preserve">Victorian </w:t>
      </w:r>
      <w:r w:rsidR="00E002EF" w:rsidRPr="001C364E">
        <w:rPr>
          <w:lang w:val="en-US"/>
        </w:rPr>
        <w:t xml:space="preserve">EES process </w:t>
      </w:r>
      <w:r w:rsidR="002D0D2F" w:rsidRPr="001C364E">
        <w:rPr>
          <w:lang w:val="en-US"/>
        </w:rPr>
        <w:t>to address those matters,</w:t>
      </w:r>
      <w:r w:rsidR="00E002EF" w:rsidRPr="001C364E">
        <w:rPr>
          <w:lang w:val="en-US"/>
        </w:rPr>
        <w:t xml:space="preserve"> </w:t>
      </w:r>
      <w:r w:rsidR="002D0D2F" w:rsidRPr="001C364E">
        <w:rPr>
          <w:lang w:val="en-US"/>
        </w:rPr>
        <w:t xml:space="preserve">in accordance with </w:t>
      </w:r>
      <w:r w:rsidR="00E002EF" w:rsidRPr="001C364E">
        <w:rPr>
          <w:lang w:val="en-US"/>
        </w:rPr>
        <w:t xml:space="preserve">the </w:t>
      </w:r>
      <w:r w:rsidR="00CE0C46" w:rsidRPr="001C364E">
        <w:rPr>
          <w:lang w:val="en-US"/>
        </w:rPr>
        <w:t>B</w:t>
      </w:r>
      <w:r w:rsidR="00E002EF" w:rsidRPr="001C364E">
        <w:rPr>
          <w:lang w:val="en-US"/>
        </w:rPr>
        <w:t xml:space="preserve">ilateral </w:t>
      </w:r>
      <w:r w:rsidR="00CE0C46" w:rsidRPr="001C364E">
        <w:rPr>
          <w:lang w:val="en-US"/>
        </w:rPr>
        <w:t>A</w:t>
      </w:r>
      <w:r w:rsidR="00E002EF" w:rsidRPr="001C364E">
        <w:rPr>
          <w:lang w:val="en-US"/>
        </w:rPr>
        <w:t xml:space="preserve">greement </w:t>
      </w:r>
      <w:r w:rsidR="00DF0AE0">
        <w:rPr>
          <w:lang w:val="en-US"/>
        </w:rPr>
        <w:t xml:space="preserve">in place </w:t>
      </w:r>
      <w:r w:rsidR="00E002EF" w:rsidRPr="001C364E">
        <w:rPr>
          <w:lang w:val="en-US"/>
        </w:rPr>
        <w:t>between the Commonwealth and Victoria</w:t>
      </w:r>
      <w:r w:rsidR="001D6242" w:rsidRPr="001C364E">
        <w:rPr>
          <w:lang w:val="en-US"/>
        </w:rPr>
        <w:t>n Governments</w:t>
      </w:r>
      <w:r w:rsidR="00E002EF" w:rsidRPr="001C364E">
        <w:rPr>
          <w:lang w:val="en-US"/>
        </w:rPr>
        <w:t>.</w:t>
      </w:r>
      <w:r w:rsidR="00CE0C46" w:rsidRPr="001C364E">
        <w:rPr>
          <w:lang w:val="en-US"/>
        </w:rPr>
        <w:t xml:space="preserve">  </w:t>
      </w:r>
    </w:p>
    <w:p w:rsidR="00471661" w:rsidRPr="00721EB9" w:rsidRDefault="00471661" w:rsidP="00721EB9">
      <w:pPr>
        <w:pStyle w:val="Heading1"/>
      </w:pPr>
      <w:bookmarkStart w:id="35" w:name="_Toc277865815"/>
      <w:bookmarkStart w:id="36" w:name="_Toc465092466"/>
      <w:r w:rsidRPr="00721EB9">
        <w:lastRenderedPageBreak/>
        <w:t>Matters to be addressed in the EES</w:t>
      </w:r>
      <w:bookmarkEnd w:id="35"/>
      <w:bookmarkEnd w:id="36"/>
    </w:p>
    <w:p w:rsidR="00471661" w:rsidRPr="00E85DDC" w:rsidRDefault="00471661" w:rsidP="00721EB9">
      <w:pPr>
        <w:pStyle w:val="Heading2"/>
      </w:pPr>
      <w:bookmarkStart w:id="37" w:name="_Toc465092467"/>
      <w:bookmarkStart w:id="38" w:name="_Toc277865816"/>
      <w:r w:rsidRPr="00E85DDC">
        <w:t xml:space="preserve">General </w:t>
      </w:r>
      <w:r w:rsidR="00742338" w:rsidRPr="00E85DDC">
        <w:t>approach</w:t>
      </w:r>
      <w:bookmarkEnd w:id="37"/>
    </w:p>
    <w:p w:rsidR="00471661" w:rsidRDefault="00471661" w:rsidP="00DD7B45">
      <w:pPr>
        <w:spacing w:after="0"/>
        <w:rPr>
          <w:rFonts w:cs="Arial Narrow"/>
          <w:szCs w:val="22"/>
          <w:lang w:val="en-US"/>
        </w:rPr>
      </w:pPr>
      <w:r w:rsidRPr="00AB1435">
        <w:rPr>
          <w:rFonts w:cs="Arial Narrow"/>
          <w:szCs w:val="22"/>
          <w:lang w:val="en-US"/>
        </w:rPr>
        <w:t xml:space="preserve">The EES </w:t>
      </w:r>
      <w:r>
        <w:rPr>
          <w:rFonts w:cs="Arial Narrow"/>
          <w:szCs w:val="22"/>
          <w:lang w:val="en-US"/>
        </w:rPr>
        <w:t>should</w:t>
      </w:r>
      <w:r w:rsidRPr="00AB1435">
        <w:rPr>
          <w:rFonts w:cs="Arial Narrow"/>
          <w:szCs w:val="22"/>
          <w:lang w:val="en-US"/>
        </w:rPr>
        <w:t xml:space="preserve"> </w:t>
      </w:r>
      <w:r>
        <w:rPr>
          <w:rFonts w:cs="Arial Narrow"/>
          <w:szCs w:val="22"/>
          <w:lang w:val="en-US"/>
        </w:rPr>
        <w:t>address the</w:t>
      </w:r>
      <w:r w:rsidRPr="00AB1435" w:rsidDel="00672C7E">
        <w:rPr>
          <w:rFonts w:cs="Arial Narrow"/>
          <w:szCs w:val="22"/>
          <w:lang w:val="en-US"/>
        </w:rPr>
        <w:t xml:space="preserve"> </w:t>
      </w:r>
      <w:r w:rsidRPr="00AB1435">
        <w:rPr>
          <w:rFonts w:cs="Arial Narrow"/>
          <w:szCs w:val="22"/>
          <w:lang w:val="en-US"/>
        </w:rPr>
        <w:t>environmental effects</w:t>
      </w:r>
      <w:r w:rsidR="008E0683">
        <w:rPr>
          <w:rStyle w:val="FootnoteReference"/>
          <w:rFonts w:cs="Arial Narrow"/>
          <w:lang w:val="en-US"/>
        </w:rPr>
        <w:footnoteReference w:id="4"/>
      </w:r>
      <w:r w:rsidRPr="00AB1435">
        <w:rPr>
          <w:rFonts w:cs="Arial Narrow"/>
          <w:szCs w:val="22"/>
          <w:lang w:val="en-US"/>
        </w:rPr>
        <w:t xml:space="preserve"> from all components and stages of the </w:t>
      </w:r>
      <w:r w:rsidR="00866DF6">
        <w:rPr>
          <w:rFonts w:cs="Arial Narrow"/>
          <w:szCs w:val="22"/>
          <w:lang w:val="en-US"/>
        </w:rPr>
        <w:t xml:space="preserve">proposed </w:t>
      </w:r>
      <w:r w:rsidRPr="00AB1435">
        <w:rPr>
          <w:rFonts w:cs="Arial Narrow"/>
          <w:szCs w:val="22"/>
          <w:lang w:val="en-US"/>
        </w:rPr>
        <w:t>project.  The assessment should include:</w:t>
      </w:r>
    </w:p>
    <w:p w:rsidR="00471661" w:rsidRPr="00AB1435" w:rsidRDefault="00632C74" w:rsidP="00DD7B45">
      <w:pPr>
        <w:pStyle w:val="ListBullet"/>
        <w:rPr>
          <w:lang w:val="en-US"/>
        </w:rPr>
      </w:pPr>
      <w:r>
        <w:rPr>
          <w:lang w:val="en-US"/>
        </w:rPr>
        <w:t>the p</w:t>
      </w:r>
      <w:r w:rsidRPr="00AB1435">
        <w:rPr>
          <w:lang w:val="en-US"/>
        </w:rPr>
        <w:t xml:space="preserve">otential </w:t>
      </w:r>
      <w:r w:rsidR="00471661" w:rsidRPr="00AB1435">
        <w:rPr>
          <w:lang w:val="en-US"/>
        </w:rPr>
        <w:t xml:space="preserve">effects on individual environmental assets </w:t>
      </w:r>
      <w:r>
        <w:rPr>
          <w:lang w:val="en-US"/>
        </w:rPr>
        <w:t>—</w:t>
      </w:r>
      <w:r w:rsidR="00471661" w:rsidRPr="00AB1435">
        <w:rPr>
          <w:lang w:val="en-US"/>
        </w:rPr>
        <w:t>magnitude, extent and duration of change in the values of each asset</w:t>
      </w:r>
      <w:r>
        <w:rPr>
          <w:lang w:val="en-US"/>
        </w:rPr>
        <w:t>—</w:t>
      </w:r>
      <w:r w:rsidR="00471661" w:rsidRPr="00AB1435">
        <w:rPr>
          <w:lang w:val="en-US"/>
        </w:rPr>
        <w:t xml:space="preserve"> having regard to intended avoidance and mitigation measures</w:t>
      </w:r>
      <w:r>
        <w:rPr>
          <w:lang w:val="en-US"/>
        </w:rPr>
        <w:t>;</w:t>
      </w:r>
    </w:p>
    <w:p w:rsidR="00471661" w:rsidRPr="00AB1435" w:rsidRDefault="00632C74" w:rsidP="00DD7B45">
      <w:pPr>
        <w:pStyle w:val="ListBullet"/>
        <w:rPr>
          <w:lang w:val="en-US"/>
        </w:rPr>
      </w:pPr>
      <w:r>
        <w:t>t</w:t>
      </w:r>
      <w:r w:rsidRPr="008A230D">
        <w:t>he</w:t>
      </w:r>
      <w:r w:rsidRPr="00AB1435">
        <w:rPr>
          <w:lang w:val="en-US"/>
        </w:rPr>
        <w:t xml:space="preserve"> </w:t>
      </w:r>
      <w:r w:rsidR="00471661" w:rsidRPr="00AB1435">
        <w:rPr>
          <w:lang w:val="en-US"/>
        </w:rPr>
        <w:t>likelihood of adverse effects and associated uncertainty of ava</w:t>
      </w:r>
      <w:r w:rsidR="00471661">
        <w:rPr>
          <w:lang w:val="en-US"/>
        </w:rPr>
        <w:t>ilable predictions or estimates</w:t>
      </w:r>
      <w:r>
        <w:rPr>
          <w:lang w:val="en-US"/>
        </w:rPr>
        <w:t>;</w:t>
      </w:r>
    </w:p>
    <w:p w:rsidR="00471661" w:rsidRPr="00AB1435" w:rsidRDefault="00632C74" w:rsidP="00DD7B45">
      <w:pPr>
        <w:pStyle w:val="ListBullet"/>
        <w:rPr>
          <w:lang w:val="en-US"/>
        </w:rPr>
      </w:pPr>
      <w:r>
        <w:rPr>
          <w:lang w:val="en-US"/>
        </w:rPr>
        <w:t>f</w:t>
      </w:r>
      <w:r w:rsidRPr="00AB1435">
        <w:rPr>
          <w:lang w:val="en-US"/>
        </w:rPr>
        <w:t xml:space="preserve">urther </w:t>
      </w:r>
      <w:r w:rsidR="00471661" w:rsidRPr="00AB1435">
        <w:rPr>
          <w:lang w:val="en-US"/>
        </w:rPr>
        <w:t>management measures that are proposed where avoidance and mitigation measures do not adequately address effects on environmental assets, including specific details of how the meas</w:t>
      </w:r>
      <w:r w:rsidR="00471661">
        <w:rPr>
          <w:lang w:val="en-US"/>
        </w:rPr>
        <w:t>ures address relevant policies</w:t>
      </w:r>
      <w:r>
        <w:rPr>
          <w:lang w:val="en-US"/>
        </w:rPr>
        <w:t>; and</w:t>
      </w:r>
    </w:p>
    <w:p w:rsidR="0002236A" w:rsidRDefault="00632C74" w:rsidP="00DD7B45">
      <w:pPr>
        <w:pStyle w:val="ListBullet"/>
        <w:rPr>
          <w:lang w:val="en-US"/>
        </w:rPr>
      </w:pPr>
      <w:r>
        <w:t>l</w:t>
      </w:r>
      <w:r w:rsidRPr="008A230D">
        <w:t>ikely</w:t>
      </w:r>
      <w:r w:rsidRPr="00AB1435">
        <w:rPr>
          <w:lang w:val="en-US"/>
        </w:rPr>
        <w:t xml:space="preserve"> </w:t>
      </w:r>
      <w:r w:rsidR="00471661" w:rsidRPr="00AB1435">
        <w:rPr>
          <w:lang w:val="en-US"/>
        </w:rPr>
        <w:t>residual effects assuming proposed measures are implemented</w:t>
      </w:r>
    </w:p>
    <w:p w:rsidR="00471661" w:rsidRPr="00AB1435" w:rsidRDefault="00632C74" w:rsidP="0035315E">
      <w:pPr>
        <w:rPr>
          <w:rFonts w:cs="Arial Narrow"/>
          <w:szCs w:val="22"/>
          <w:lang w:val="en-US"/>
        </w:rPr>
      </w:pPr>
      <w:r>
        <w:rPr>
          <w:rFonts w:cs="Arial Narrow"/>
          <w:szCs w:val="22"/>
        </w:rPr>
        <w:t>A</w:t>
      </w:r>
      <w:r w:rsidRPr="00AB1435">
        <w:rPr>
          <w:rFonts w:cs="Arial Narrow"/>
          <w:szCs w:val="22"/>
        </w:rPr>
        <w:t xml:space="preserve">ssessments </w:t>
      </w:r>
      <w:r w:rsidRPr="00AB1435">
        <w:rPr>
          <w:rFonts w:cs="Arial Narrow"/>
          <w:szCs w:val="22"/>
          <w:lang w:val="en-US"/>
        </w:rPr>
        <w:t>should address direct</w:t>
      </w:r>
      <w:r>
        <w:rPr>
          <w:rFonts w:cs="Arial Narrow"/>
          <w:szCs w:val="22"/>
          <w:lang w:val="en-US"/>
        </w:rPr>
        <w:t>,</w:t>
      </w:r>
      <w:r w:rsidRPr="00AB1435">
        <w:rPr>
          <w:rFonts w:cs="Arial Narrow"/>
          <w:szCs w:val="22"/>
          <w:lang w:val="en-US"/>
        </w:rPr>
        <w:t xml:space="preserve"> indirect, combined, </w:t>
      </w:r>
      <w:r w:rsidR="00B44ED4">
        <w:rPr>
          <w:rFonts w:cs="Arial Narrow"/>
          <w:szCs w:val="22"/>
          <w:lang w:val="en-US"/>
        </w:rPr>
        <w:t xml:space="preserve">cumulative, </w:t>
      </w:r>
      <w:r w:rsidRPr="00AB1435">
        <w:rPr>
          <w:rFonts w:cs="Arial Narrow"/>
          <w:szCs w:val="22"/>
          <w:lang w:val="en-US"/>
        </w:rPr>
        <w:t>short</w:t>
      </w:r>
      <w:r>
        <w:rPr>
          <w:rFonts w:cs="Arial Narrow"/>
          <w:szCs w:val="22"/>
          <w:lang w:val="en-US"/>
        </w:rPr>
        <w:t>-tem,</w:t>
      </w:r>
      <w:r w:rsidRPr="00AB1435">
        <w:rPr>
          <w:rFonts w:cs="Arial Narrow"/>
          <w:szCs w:val="22"/>
          <w:lang w:val="en-US"/>
        </w:rPr>
        <w:t xml:space="preserve"> long-term, beneficial and adverse effects</w:t>
      </w:r>
      <w:r w:rsidR="00B44ED4">
        <w:rPr>
          <w:rFonts w:cs="Arial Narrow"/>
          <w:szCs w:val="22"/>
          <w:lang w:val="en-US"/>
        </w:rPr>
        <w:t xml:space="preserve"> and include</w:t>
      </w:r>
      <w:r w:rsidR="00B44ED4" w:rsidRPr="00B44ED4">
        <w:rPr>
          <w:lang w:val="en-US"/>
        </w:rPr>
        <w:t xml:space="preserve"> </w:t>
      </w:r>
      <w:r w:rsidR="00B44ED4" w:rsidRPr="007C21D5">
        <w:rPr>
          <w:lang w:val="en-US"/>
        </w:rPr>
        <w:t xml:space="preserve">adoption of the precautionary principle, </w:t>
      </w:r>
      <w:r w:rsidR="00B44ED4">
        <w:rPr>
          <w:lang w:val="en-US"/>
        </w:rPr>
        <w:t>such that appropriate methods are applied to</w:t>
      </w:r>
      <w:r w:rsidR="00B44ED4" w:rsidRPr="005221C3">
        <w:rPr>
          <w:lang w:val="en-US"/>
        </w:rPr>
        <w:t xml:space="preserve"> assess matters </w:t>
      </w:r>
      <w:r w:rsidR="00B44ED4" w:rsidRPr="00B706E6">
        <w:rPr>
          <w:lang w:val="en-US"/>
        </w:rPr>
        <w:t>t</w:t>
      </w:r>
      <w:r w:rsidR="000B01F5">
        <w:rPr>
          <w:lang w:val="en-US"/>
        </w:rPr>
        <w:t>hat involve high levels of risk.</w:t>
      </w:r>
      <w:r w:rsidR="000B01F5">
        <w:rPr>
          <w:rFonts w:cs="Arial Narrow"/>
          <w:szCs w:val="22"/>
          <w:lang w:val="en-US"/>
        </w:rPr>
        <w:t xml:space="preserve">  </w:t>
      </w:r>
      <w:r w:rsidR="00471661" w:rsidRPr="00AB1435">
        <w:rPr>
          <w:rFonts w:cs="Arial Narrow"/>
          <w:szCs w:val="22"/>
          <w:lang w:val="en-US"/>
        </w:rPr>
        <w:t xml:space="preserve">Further advice on the approach to be adopted in preparing the EES is provided in </w:t>
      </w:r>
      <w:r>
        <w:rPr>
          <w:rFonts w:cs="Arial Narrow"/>
          <w:szCs w:val="22"/>
          <w:lang w:val="en-US"/>
        </w:rPr>
        <w:t>S</w:t>
      </w:r>
      <w:r w:rsidRPr="00AB1435">
        <w:rPr>
          <w:rFonts w:cs="Arial Narrow"/>
          <w:szCs w:val="22"/>
          <w:lang w:val="en-US"/>
        </w:rPr>
        <w:t xml:space="preserve">ection </w:t>
      </w:r>
      <w:r w:rsidR="008B7DED" w:rsidRPr="00AC29F7">
        <w:fldChar w:fldCharType="begin"/>
      </w:r>
      <w:r w:rsidR="008B7DED" w:rsidRPr="00632C74">
        <w:instrText xml:space="preserve"> REF _Ref360187916 \r \h  \* MERGEFORMAT </w:instrText>
      </w:r>
      <w:r w:rsidR="008B7DED" w:rsidRPr="00AC29F7">
        <w:fldChar w:fldCharType="separate"/>
      </w:r>
      <w:r w:rsidR="00AB0C62">
        <w:t>4</w:t>
      </w:r>
      <w:r w:rsidR="008B7DED" w:rsidRPr="00AC29F7">
        <w:fldChar w:fldCharType="end"/>
      </w:r>
      <w:r w:rsidR="00471661" w:rsidRPr="00AB1435">
        <w:rPr>
          <w:rFonts w:cs="Arial Narrow"/>
          <w:szCs w:val="22"/>
          <w:lang w:val="en-US"/>
        </w:rPr>
        <w:t>.</w:t>
      </w:r>
    </w:p>
    <w:p w:rsidR="00471661" w:rsidRPr="00AB1435" w:rsidRDefault="00471661" w:rsidP="00721EB9">
      <w:pPr>
        <w:pStyle w:val="Heading2"/>
      </w:pPr>
      <w:bookmarkStart w:id="39" w:name="_Toc465092468"/>
      <w:r w:rsidRPr="00AB1435">
        <w:t xml:space="preserve">General </w:t>
      </w:r>
      <w:r w:rsidR="00742338" w:rsidRPr="00AB1435">
        <w:t xml:space="preserve">content and style </w:t>
      </w:r>
      <w:r w:rsidRPr="00AB1435">
        <w:t>of the EES</w:t>
      </w:r>
      <w:bookmarkEnd w:id="38"/>
      <w:bookmarkEnd w:id="39"/>
    </w:p>
    <w:p w:rsidR="004F55CC" w:rsidRDefault="00471661" w:rsidP="00DD7B45">
      <w:pPr>
        <w:rPr>
          <w:lang w:val="en-US"/>
        </w:rPr>
      </w:pPr>
      <w:r w:rsidRPr="00AB1435">
        <w:rPr>
          <w:lang w:val="en-US"/>
        </w:rPr>
        <w:t>The content of the EES and related investigations is to be guided by th</w:t>
      </w:r>
      <w:r w:rsidR="0074017E">
        <w:rPr>
          <w:lang w:val="en-US"/>
        </w:rPr>
        <w:t>ese</w:t>
      </w:r>
      <w:r w:rsidRPr="00AB1435">
        <w:rPr>
          <w:lang w:val="en-US"/>
        </w:rPr>
        <w:t xml:space="preserve"> </w:t>
      </w:r>
      <w:r w:rsidR="00742338">
        <w:rPr>
          <w:lang w:val="en-US"/>
        </w:rPr>
        <w:t>s</w:t>
      </w:r>
      <w:r w:rsidR="00742338" w:rsidRPr="00AB1435">
        <w:rPr>
          <w:lang w:val="en-US"/>
        </w:rPr>
        <w:t xml:space="preserve">coping </w:t>
      </w:r>
      <w:r w:rsidR="00742338">
        <w:rPr>
          <w:lang w:val="en-US"/>
        </w:rPr>
        <w:t>r</w:t>
      </w:r>
      <w:r w:rsidR="00742338" w:rsidRPr="00AB1435">
        <w:rPr>
          <w:lang w:val="en-US"/>
        </w:rPr>
        <w:t xml:space="preserve">equirements </w:t>
      </w:r>
      <w:r w:rsidRPr="00AB1435">
        <w:rPr>
          <w:lang w:val="en-US"/>
        </w:rPr>
        <w:t>a</w:t>
      </w:r>
      <w:r>
        <w:rPr>
          <w:lang w:val="en-US"/>
        </w:rPr>
        <w:t xml:space="preserve">nd the Ministerial Guidelines. </w:t>
      </w:r>
      <w:r w:rsidRPr="00AB1435">
        <w:rPr>
          <w:lang w:val="en-US"/>
        </w:rPr>
        <w:t xml:space="preserve"> </w:t>
      </w:r>
      <w:r w:rsidR="004F55CC" w:rsidRPr="00AB1435">
        <w:rPr>
          <w:lang w:val="en-US"/>
        </w:rPr>
        <w:t xml:space="preserve">To facilitate decisions on required approvals, </w:t>
      </w:r>
      <w:r w:rsidR="004F55CC">
        <w:rPr>
          <w:lang w:val="en-US"/>
        </w:rPr>
        <w:t xml:space="preserve">the EES </w:t>
      </w:r>
      <w:r w:rsidR="004F55CC" w:rsidRPr="00930943">
        <w:rPr>
          <w:lang w:val="en-US"/>
        </w:rPr>
        <w:t>should</w:t>
      </w:r>
      <w:r w:rsidR="004F55CC" w:rsidRPr="00D02D1B">
        <w:rPr>
          <w:lang w:val="en-US"/>
        </w:rPr>
        <w:t xml:space="preserve"> address </w:t>
      </w:r>
      <w:r w:rsidR="004F55CC" w:rsidRPr="00600A84">
        <w:rPr>
          <w:lang w:val="en-US"/>
        </w:rPr>
        <w:t xml:space="preserve">statutory </w:t>
      </w:r>
      <w:r w:rsidR="004F55CC">
        <w:rPr>
          <w:lang w:val="en-US"/>
        </w:rPr>
        <w:t xml:space="preserve">requirements associated with </w:t>
      </w:r>
      <w:r w:rsidR="004F55CC" w:rsidRPr="00600A84">
        <w:rPr>
          <w:lang w:val="en-US"/>
        </w:rPr>
        <w:t>approvals</w:t>
      </w:r>
      <w:r w:rsidR="004F55CC">
        <w:rPr>
          <w:lang w:val="en-US"/>
        </w:rPr>
        <w:t xml:space="preserve"> that will be informed by the Minister’s Assessment</w:t>
      </w:r>
      <w:r w:rsidR="004F55CC" w:rsidRPr="00AB1435">
        <w:rPr>
          <w:lang w:val="en-US"/>
        </w:rPr>
        <w:t>.</w:t>
      </w:r>
      <w:r w:rsidR="004F55CC">
        <w:rPr>
          <w:lang w:val="en-US"/>
        </w:rPr>
        <w:t xml:space="preserve">  </w:t>
      </w:r>
      <w:r w:rsidRPr="00AB1435">
        <w:rPr>
          <w:lang w:val="en-US"/>
        </w:rPr>
        <w:t>The EES should also address any other</w:t>
      </w:r>
      <w:r w:rsidR="005649A5">
        <w:rPr>
          <w:lang w:val="en-US"/>
        </w:rPr>
        <w:t xml:space="preserve"> </w:t>
      </w:r>
      <w:r w:rsidRPr="00AB1435">
        <w:rPr>
          <w:lang w:val="en-US"/>
        </w:rPr>
        <w:t xml:space="preserve">issues that emerge during the investigations.  </w:t>
      </w:r>
    </w:p>
    <w:p w:rsidR="00471661" w:rsidRDefault="00471661" w:rsidP="00DD7B45">
      <w:pPr>
        <w:rPr>
          <w:lang w:val="en-US"/>
        </w:rPr>
      </w:pPr>
      <w:r w:rsidRPr="00AB1435">
        <w:rPr>
          <w:lang w:val="en-US"/>
        </w:rPr>
        <w:t>Ultimately it is the proponent’s responsibility to ensure that adequate studies are undertaken</w:t>
      </w:r>
      <w:r w:rsidR="00EB705F">
        <w:rPr>
          <w:lang w:val="en-US"/>
        </w:rPr>
        <w:t xml:space="preserve"> </w:t>
      </w:r>
      <w:r w:rsidRPr="00AB1435">
        <w:rPr>
          <w:lang w:val="en-US"/>
        </w:rPr>
        <w:t>and reported to support the assessm</w:t>
      </w:r>
      <w:r>
        <w:rPr>
          <w:lang w:val="en-US"/>
        </w:rPr>
        <w:t>ent of environmental effects</w:t>
      </w:r>
      <w:r w:rsidR="005649A5">
        <w:rPr>
          <w:lang w:val="en-US"/>
        </w:rPr>
        <w:t xml:space="preserve"> and that </w:t>
      </w:r>
      <w:r w:rsidR="0074017E">
        <w:rPr>
          <w:lang w:val="en-US"/>
        </w:rPr>
        <w:t xml:space="preserve">the </w:t>
      </w:r>
      <w:r w:rsidR="00A455F4">
        <w:rPr>
          <w:lang w:val="en-US"/>
        </w:rPr>
        <w:t xml:space="preserve">exhibited </w:t>
      </w:r>
      <w:r w:rsidR="0074017E">
        <w:rPr>
          <w:lang w:val="en-US"/>
        </w:rPr>
        <w:t xml:space="preserve">EES </w:t>
      </w:r>
      <w:r w:rsidR="00A455F4">
        <w:rPr>
          <w:lang w:val="en-US"/>
        </w:rPr>
        <w:t xml:space="preserve">documentation was </w:t>
      </w:r>
      <w:r w:rsidR="004A1417">
        <w:rPr>
          <w:lang w:val="en-US"/>
        </w:rPr>
        <w:t>prepared</w:t>
      </w:r>
      <w:r w:rsidR="00A455F4">
        <w:rPr>
          <w:lang w:val="en-US"/>
        </w:rPr>
        <w:t xml:space="preserve"> with </w:t>
      </w:r>
      <w:r w:rsidR="005649A5">
        <w:rPr>
          <w:lang w:val="en-US"/>
        </w:rPr>
        <w:t>effective internal quality assurance in place</w:t>
      </w:r>
      <w:r>
        <w:rPr>
          <w:lang w:val="en-US"/>
        </w:rPr>
        <w:t xml:space="preserve">.  </w:t>
      </w:r>
      <w:r w:rsidR="004F55CC" w:rsidRPr="006F349C">
        <w:rPr>
          <w:szCs w:val="22"/>
        </w:rPr>
        <w:t xml:space="preserve">Close consultation with DELWP and the TRG during the investigations and preparation of the EES will be necessary </w:t>
      </w:r>
      <w:r w:rsidR="004F55CC" w:rsidRPr="00177FB2">
        <w:rPr>
          <w:szCs w:val="22"/>
        </w:rPr>
        <w:t>to minimise the need for revisions prior to authorisation of the EES for public exhibition.</w:t>
      </w:r>
    </w:p>
    <w:p w:rsidR="00471661" w:rsidRPr="00AB1435" w:rsidRDefault="00471661" w:rsidP="00DD7B45">
      <w:pPr>
        <w:spacing w:after="0"/>
      </w:pPr>
      <w:r w:rsidRPr="00AB1435">
        <w:t>The main EES report should provide a well-integrated analysis of the potential effects of the proposed project</w:t>
      </w:r>
      <w:r w:rsidR="004F55CC">
        <w:t>,</w:t>
      </w:r>
      <w:r w:rsidRPr="00AB1435">
        <w:t xml:space="preserve"> including proposed mitigation and management measures, as well as alternative</w:t>
      </w:r>
      <w:r w:rsidR="004F55CC">
        <w:t xml:space="preserve"> alignment</w:t>
      </w:r>
      <w:r w:rsidRPr="00AB1435">
        <w:t>s</w:t>
      </w:r>
      <w:r w:rsidR="00DE78A3">
        <w:t xml:space="preserve"> (</w:t>
      </w:r>
      <w:r w:rsidR="004F55CC">
        <w:t>as</w:t>
      </w:r>
      <w:r w:rsidR="00DE78A3">
        <w:t xml:space="preserve"> no clear preference has been determined)</w:t>
      </w:r>
      <w:r w:rsidRPr="00AB1435">
        <w:t>.  Overall, the main report should include</w:t>
      </w:r>
      <w:r w:rsidR="00742338">
        <w:t xml:space="preserve"> the following.</w:t>
      </w:r>
    </w:p>
    <w:p w:rsidR="00471661" w:rsidRPr="00AB1435" w:rsidRDefault="00471661" w:rsidP="005B7B8C">
      <w:pPr>
        <w:pStyle w:val="ListBullet"/>
      </w:pPr>
      <w:r w:rsidRPr="00AB1435">
        <w:t>An executive summary</w:t>
      </w:r>
      <w:r w:rsidR="00742338">
        <w:t>.</w:t>
      </w:r>
    </w:p>
    <w:p w:rsidR="00471661" w:rsidRDefault="00471661" w:rsidP="005B7B8C">
      <w:pPr>
        <w:pStyle w:val="ListBullet"/>
      </w:pPr>
      <w:r w:rsidRPr="00AB1435">
        <w:t xml:space="preserve">A description of the entire </w:t>
      </w:r>
      <w:r w:rsidR="00866DF6">
        <w:t xml:space="preserve">proposed </w:t>
      </w:r>
      <w:r w:rsidRPr="00AB1435">
        <w:t>project, including its objectives,</w:t>
      </w:r>
      <w:r>
        <w:t xml:space="preserve"> rationale, </w:t>
      </w:r>
      <w:r w:rsidRPr="00AB1435">
        <w:t xml:space="preserve">key elements, associated requirements for new infrastructure and use of </w:t>
      </w:r>
      <w:r>
        <w:t xml:space="preserve">and connections to </w:t>
      </w:r>
      <w:r w:rsidRPr="00AB1435">
        <w:t>existi</w:t>
      </w:r>
      <w:r>
        <w:t>ng infrastructure</w:t>
      </w:r>
      <w:r w:rsidR="00742338">
        <w:t>.</w:t>
      </w:r>
    </w:p>
    <w:p w:rsidR="009E2AF2" w:rsidRDefault="004A1417" w:rsidP="005B7B8C">
      <w:pPr>
        <w:pStyle w:val="ListBullet"/>
      </w:pPr>
      <w:r>
        <w:t>An o</w:t>
      </w:r>
      <w:r w:rsidR="009E2AF2">
        <w:t xml:space="preserve">utline </w:t>
      </w:r>
      <w:r>
        <w:t xml:space="preserve">of </w:t>
      </w:r>
      <w:r w:rsidR="009E2AF2">
        <w:t xml:space="preserve">the justification for </w:t>
      </w:r>
      <w:r w:rsidR="00B057EB">
        <w:t xml:space="preserve">a </w:t>
      </w:r>
      <w:r w:rsidR="008D2277">
        <w:t xml:space="preserve">dual carriageway </w:t>
      </w:r>
      <w:r w:rsidR="00B057EB">
        <w:t xml:space="preserve">bypass </w:t>
      </w:r>
      <w:r w:rsidR="008D2277">
        <w:t>to regional highway standards</w:t>
      </w:r>
      <w:r w:rsidR="009E2AF2">
        <w:t xml:space="preserve"> in the context of </w:t>
      </w:r>
      <w:r w:rsidR="00B057EB">
        <w:t xml:space="preserve">other </w:t>
      </w:r>
      <w:r w:rsidR="009E2AF2">
        <w:t xml:space="preserve">alternatives that </w:t>
      </w:r>
      <w:r w:rsidR="008D2277">
        <w:t xml:space="preserve">may </w:t>
      </w:r>
      <w:r w:rsidR="009E2AF2">
        <w:t>meet the project objectives,</w:t>
      </w:r>
      <w:r w:rsidR="00B057EB">
        <w:t xml:space="preserve"> (e.g. </w:t>
      </w:r>
      <w:r w:rsidR="009E2AF2">
        <w:t>a truck bypass</w:t>
      </w:r>
      <w:r w:rsidR="00B057EB">
        <w:t>)</w:t>
      </w:r>
      <w:r w:rsidR="009E2AF2">
        <w:t>.</w:t>
      </w:r>
    </w:p>
    <w:p w:rsidR="00471661" w:rsidRPr="00AB1435" w:rsidRDefault="00471661" w:rsidP="005B7B8C">
      <w:pPr>
        <w:pStyle w:val="ListBullet"/>
      </w:pPr>
      <w:r>
        <w:t xml:space="preserve">A description of the relationship of the </w:t>
      </w:r>
      <w:r w:rsidR="00866DF6">
        <w:t xml:space="preserve">proposed </w:t>
      </w:r>
      <w:r>
        <w:t>project to relevant policies and plans</w:t>
      </w:r>
      <w:r w:rsidR="00742338">
        <w:t>.</w:t>
      </w:r>
    </w:p>
    <w:p w:rsidR="00471661" w:rsidRPr="00AB1435" w:rsidRDefault="00471661" w:rsidP="005B7B8C">
      <w:pPr>
        <w:pStyle w:val="ListBullet"/>
      </w:pPr>
      <w:r w:rsidRPr="00AB1435">
        <w:t xml:space="preserve">An outline of the </w:t>
      </w:r>
      <w:r>
        <w:t xml:space="preserve">primary </w:t>
      </w:r>
      <w:r w:rsidRPr="00AB1435">
        <w:t>approvals requ</w:t>
      </w:r>
      <w:r>
        <w:t xml:space="preserve">ired for the </w:t>
      </w:r>
      <w:r w:rsidR="00866DF6">
        <w:t xml:space="preserve">proposed </w:t>
      </w:r>
      <w:r>
        <w:t>project to proceed</w:t>
      </w:r>
      <w:r w:rsidR="00742338">
        <w:t>.</w:t>
      </w:r>
    </w:p>
    <w:p w:rsidR="00471661" w:rsidRPr="00AB1435" w:rsidRDefault="00471661" w:rsidP="005B7B8C">
      <w:pPr>
        <w:pStyle w:val="ListBullet"/>
      </w:pPr>
      <w:r w:rsidRPr="00AB1435">
        <w:t xml:space="preserve">Descriptions of the existing environment, </w:t>
      </w:r>
      <w:r>
        <w:t xml:space="preserve">to the extent necessary to enable </w:t>
      </w:r>
      <w:r w:rsidRPr="00AB1435">
        <w:t xml:space="preserve">the </w:t>
      </w:r>
      <w:r>
        <w:t>assessment of potential effects</w:t>
      </w:r>
      <w:r w:rsidR="00742338">
        <w:t>.</w:t>
      </w:r>
    </w:p>
    <w:p w:rsidR="00471661" w:rsidRPr="00AB1435" w:rsidRDefault="00471661" w:rsidP="005B7B8C">
      <w:pPr>
        <w:pStyle w:val="ListBullet"/>
      </w:pPr>
      <w:r w:rsidRPr="00AB1435">
        <w:t xml:space="preserve">A description of alternatives capable of substantially meeting the </w:t>
      </w:r>
      <w:r w:rsidR="00866DF6">
        <w:t xml:space="preserve">proposed </w:t>
      </w:r>
      <w:r w:rsidRPr="00AB1435">
        <w:t>project’s objectives that may also offer environmental or other benefits (as well as the basis for the choice where a pref</w:t>
      </w:r>
      <w:r>
        <w:t>erred alternative is nominated)</w:t>
      </w:r>
      <w:r w:rsidR="00DE78A3">
        <w:t>.</w:t>
      </w:r>
    </w:p>
    <w:p w:rsidR="00471661" w:rsidRDefault="00471661" w:rsidP="005B7B8C">
      <w:pPr>
        <w:pStyle w:val="ListBullet"/>
      </w:pPr>
      <w:r w:rsidRPr="000B01F5">
        <w:lastRenderedPageBreak/>
        <w:t xml:space="preserve">Assessments of </w:t>
      </w:r>
      <w:r w:rsidR="00DE78A3" w:rsidRPr="000B01F5">
        <w:t xml:space="preserve">the </w:t>
      </w:r>
      <w:r w:rsidRPr="000B01F5">
        <w:t xml:space="preserve">potential effects of the </w:t>
      </w:r>
      <w:r w:rsidR="00866DF6" w:rsidRPr="000B01F5">
        <w:t xml:space="preserve">proposed </w:t>
      </w:r>
      <w:r w:rsidRPr="000B01F5">
        <w:t xml:space="preserve">project (including </w:t>
      </w:r>
      <w:r w:rsidR="00710F5A" w:rsidRPr="000B01F5">
        <w:t>alternative</w:t>
      </w:r>
      <w:r w:rsidR="005B7B8C" w:rsidRPr="000B01F5">
        <w:t xml:space="preserve"> alignment</w:t>
      </w:r>
      <w:r w:rsidR="00710F5A" w:rsidRPr="000B01F5">
        <w:t>s</w:t>
      </w:r>
      <w:r w:rsidRPr="000B01F5">
        <w:t>) on</w:t>
      </w:r>
      <w:r w:rsidRPr="00AB1435">
        <w:t xml:space="preserve"> environmental assets and values, relati</w:t>
      </w:r>
      <w:r>
        <w:t>ve to the “no project” scenario</w:t>
      </w:r>
      <w:r w:rsidR="00323C1A">
        <w:t xml:space="preserve">, together with an estimation of likelihood and degree of uncertainty associated </w:t>
      </w:r>
      <w:r w:rsidR="005B7B8C">
        <w:t xml:space="preserve">with </w:t>
      </w:r>
      <w:r w:rsidR="00323C1A">
        <w:t>predictions</w:t>
      </w:r>
      <w:r>
        <w:t xml:space="preserve">. </w:t>
      </w:r>
      <w:r w:rsidR="00DE78A3">
        <w:t xml:space="preserve"> </w:t>
      </w:r>
    </w:p>
    <w:p w:rsidR="00471661" w:rsidRPr="00AB1435" w:rsidRDefault="00471661" w:rsidP="005B7B8C">
      <w:pPr>
        <w:pStyle w:val="ListBullet"/>
      </w:pPr>
      <w:r>
        <w:t xml:space="preserve">Predictions of residual effects of the </w:t>
      </w:r>
      <w:r w:rsidR="00866DF6">
        <w:t xml:space="preserve">proposed </w:t>
      </w:r>
      <w:r>
        <w:t>project assuming implementation of proposed environmental management measures</w:t>
      </w:r>
      <w:r w:rsidR="00DE78A3">
        <w:t>.</w:t>
      </w:r>
    </w:p>
    <w:p w:rsidR="00471661" w:rsidRPr="00AB1435" w:rsidRDefault="00471661" w:rsidP="005B7B8C">
      <w:pPr>
        <w:pStyle w:val="ListBullet"/>
      </w:pPr>
      <w:r w:rsidRPr="00AB1435">
        <w:t>Intended measures for avoiding, minimising, managing and monitoring effects, including a statement of commitm</w:t>
      </w:r>
      <w:r>
        <w:t>ent to implement these measures</w:t>
      </w:r>
      <w:r w:rsidR="00DE78A3">
        <w:t>.</w:t>
      </w:r>
    </w:p>
    <w:p w:rsidR="00471661" w:rsidRPr="00AB1435" w:rsidRDefault="00DE78A3" w:rsidP="005B7B8C">
      <w:pPr>
        <w:pStyle w:val="ListBullet"/>
      </w:pPr>
      <w:r>
        <w:t>A</w:t>
      </w:r>
      <w:r w:rsidR="00345303">
        <w:t xml:space="preserve">n offset strategy to </w:t>
      </w:r>
      <w:r w:rsidR="00471661" w:rsidRPr="00AB1435">
        <w:t xml:space="preserve">address </w:t>
      </w:r>
      <w:r w:rsidR="00471661">
        <w:t xml:space="preserve">effects on </w:t>
      </w:r>
      <w:r w:rsidR="00DF0AE0">
        <w:t>native vegetation and biodiversity</w:t>
      </w:r>
      <w:r w:rsidR="00471661">
        <w:t xml:space="preserve"> values</w:t>
      </w:r>
      <w:r w:rsidR="001056B6">
        <w:t>.</w:t>
      </w:r>
    </w:p>
    <w:p w:rsidR="00471661" w:rsidRPr="00AB1435" w:rsidRDefault="00471661" w:rsidP="005B7B8C">
      <w:pPr>
        <w:pStyle w:val="ListBullet"/>
      </w:pPr>
      <w:r w:rsidRPr="00AB1435">
        <w:t>Responses to issues raised through publi</w:t>
      </w:r>
      <w:r>
        <w:t>c and stakeholder consultation</w:t>
      </w:r>
      <w:r w:rsidR="00DE78A3">
        <w:t>.</w:t>
      </w:r>
    </w:p>
    <w:p w:rsidR="00471661" w:rsidRPr="00AB1435" w:rsidRDefault="00471661" w:rsidP="005B7B8C">
      <w:pPr>
        <w:pStyle w:val="ListBullet"/>
      </w:pPr>
      <w:r w:rsidRPr="00AB1435">
        <w:t xml:space="preserve">Evaluation of the implications of the </w:t>
      </w:r>
      <w:r w:rsidR="00866DF6">
        <w:t xml:space="preserve">proposed </w:t>
      </w:r>
      <w:r w:rsidRPr="00AB1435">
        <w:t xml:space="preserve">project and </w:t>
      </w:r>
      <w:r w:rsidR="00DE78A3">
        <w:t xml:space="preserve">its </w:t>
      </w:r>
      <w:r w:rsidRPr="00AB1435">
        <w:t>alternatives for the implementation of applicable legislation and policy, including the principles and objectives of ecologically sustainable development a</w:t>
      </w:r>
      <w:r>
        <w:t>nd environmental protection</w:t>
      </w:r>
      <w:r w:rsidR="00DE78A3">
        <w:t>.</w:t>
      </w:r>
    </w:p>
    <w:p w:rsidR="00471661" w:rsidRDefault="00471661" w:rsidP="005B7B8C">
      <w:pPr>
        <w:pStyle w:val="ListBullet"/>
      </w:pPr>
      <w:r w:rsidRPr="00AB1435">
        <w:t xml:space="preserve">A description of the environmental performance regime and track record of </w:t>
      </w:r>
      <w:r>
        <w:t>the proponent</w:t>
      </w:r>
      <w:r w:rsidR="00483360">
        <w:t>, including r</w:t>
      </w:r>
      <w:r w:rsidR="00483360" w:rsidRPr="00483360">
        <w:t xml:space="preserve">elevant experience in </w:t>
      </w:r>
      <w:r w:rsidR="00483360">
        <w:t xml:space="preserve">delivering and </w:t>
      </w:r>
      <w:r w:rsidR="00483360" w:rsidRPr="00483360">
        <w:t xml:space="preserve">operating </w:t>
      </w:r>
      <w:r w:rsidR="00483360">
        <w:t xml:space="preserve">similar </w:t>
      </w:r>
      <w:r w:rsidR="00483360" w:rsidRPr="00483360">
        <w:t>projects</w:t>
      </w:r>
      <w:r w:rsidR="00483360">
        <w:t>,</w:t>
      </w:r>
      <w:r w:rsidR="00483360" w:rsidRPr="00483360">
        <w:t xml:space="preserve"> as well as </w:t>
      </w:r>
      <w:r w:rsidR="00483360">
        <w:t xml:space="preserve">the organisations </w:t>
      </w:r>
      <w:r w:rsidR="00483360" w:rsidRPr="00483360">
        <w:t>health, safety and environmental policies</w:t>
      </w:r>
      <w:r w:rsidRPr="00AB1435">
        <w:t>.</w:t>
      </w:r>
    </w:p>
    <w:p w:rsidR="00587EA9" w:rsidRDefault="00587EA9" w:rsidP="005B7B8C">
      <w:pPr>
        <w:pStyle w:val="ListBullet"/>
      </w:pPr>
      <w:r>
        <w:t xml:space="preserve">Consideration and a description of the impact on land managers located adjacent to the </w:t>
      </w:r>
      <w:r w:rsidR="00866DF6">
        <w:t xml:space="preserve">proposed </w:t>
      </w:r>
      <w:r w:rsidR="009E243A">
        <w:t>project</w:t>
      </w:r>
      <w:r>
        <w:t>, and details regarding the proposed north-south access on both public and private land.</w:t>
      </w:r>
    </w:p>
    <w:p w:rsidR="0002236A" w:rsidRDefault="0002236A" w:rsidP="005B7B8C">
      <w:pPr>
        <w:pStyle w:val="ListBullet"/>
      </w:pPr>
      <w:r>
        <w:t>Consideration of climate change impacts and measures for climate change</w:t>
      </w:r>
      <w:r w:rsidR="00246167">
        <w:t xml:space="preserve"> adaptation</w:t>
      </w:r>
      <w:r w:rsidR="004A1417">
        <w:t>.</w:t>
      </w:r>
    </w:p>
    <w:p w:rsidR="00587EA9" w:rsidRPr="00AB1435" w:rsidRDefault="0040008B" w:rsidP="005B7B8C">
      <w:pPr>
        <w:pStyle w:val="ListBullet"/>
      </w:pPr>
      <w:r>
        <w:t>The proposed</w:t>
      </w:r>
      <w:r w:rsidR="00587EA9">
        <w:t xml:space="preserve"> north-south access </w:t>
      </w:r>
      <w:r w:rsidR="00587EA9" w:rsidRPr="00587EA9">
        <w:t>and access to public land</w:t>
      </w:r>
      <w:r>
        <w:t>,</w:t>
      </w:r>
      <w:r w:rsidR="00587EA9" w:rsidRPr="00587EA9">
        <w:t xml:space="preserve"> </w:t>
      </w:r>
      <w:r>
        <w:t xml:space="preserve">which </w:t>
      </w:r>
      <w:r w:rsidR="00587EA9">
        <w:t>will be provided i</w:t>
      </w:r>
      <w:r w:rsidR="00587EA9" w:rsidRPr="00587EA9">
        <w:t>n the event of wildfire</w:t>
      </w:r>
      <w:r w:rsidR="00587EA9">
        <w:t xml:space="preserve">, given existing access tracks will be severed. </w:t>
      </w:r>
    </w:p>
    <w:p w:rsidR="00471661" w:rsidRPr="00C66E9D" w:rsidRDefault="00471661" w:rsidP="005B7B8C">
      <w:pPr>
        <w:rPr>
          <w:szCs w:val="22"/>
        </w:rPr>
      </w:pPr>
      <w:r w:rsidRPr="00C66E9D">
        <w:rPr>
          <w:szCs w:val="22"/>
        </w:rPr>
        <w:t>The proponent must also prepare a concise non-technical summary document (hard copy A4) for free distribution to interested parties.  The EES summary document should include details of the EES exhibition</w:t>
      </w:r>
      <w:r w:rsidR="001056B6">
        <w:rPr>
          <w:szCs w:val="22"/>
        </w:rPr>
        <w:t>, public submission process</w:t>
      </w:r>
      <w:r w:rsidRPr="00C66E9D">
        <w:rPr>
          <w:szCs w:val="22"/>
        </w:rPr>
        <w:t xml:space="preserve"> and availability of the EES documentation.</w:t>
      </w:r>
    </w:p>
    <w:p w:rsidR="00471661" w:rsidRPr="00AB1435" w:rsidRDefault="00471661" w:rsidP="00721EB9">
      <w:pPr>
        <w:pStyle w:val="Heading2"/>
      </w:pPr>
      <w:bookmarkStart w:id="40" w:name="_Toc277865817"/>
      <w:bookmarkStart w:id="41" w:name="_Toc465092469"/>
      <w:r w:rsidRPr="00AB1435">
        <w:t xml:space="preserve">Project </w:t>
      </w:r>
      <w:r w:rsidR="00843BC3" w:rsidRPr="00AB1435">
        <w:t>description</w:t>
      </w:r>
      <w:bookmarkEnd w:id="40"/>
      <w:bookmarkEnd w:id="41"/>
    </w:p>
    <w:p w:rsidR="00471661" w:rsidRPr="006E2EE9" w:rsidRDefault="00471661" w:rsidP="005B7B8C">
      <w:pPr>
        <w:spacing w:after="0"/>
      </w:pPr>
      <w:r w:rsidRPr="00AB1435">
        <w:t>The EES is to describe the project in sufficient detail to allow an understanding of all components, processes and development stages, and to enable assessment of their likely potential environmental effects</w:t>
      </w:r>
      <w:r w:rsidRPr="006E2EE9">
        <w:t xml:space="preserve">. </w:t>
      </w:r>
      <w:r w:rsidR="00843BC3">
        <w:t xml:space="preserve"> </w:t>
      </w:r>
      <w:r w:rsidRPr="00AB1435">
        <w:t xml:space="preserve">The </w:t>
      </w:r>
      <w:r w:rsidR="00843BC3">
        <w:t xml:space="preserve">project description should canvass the following. </w:t>
      </w:r>
      <w:r w:rsidRPr="006E2EE9">
        <w:t xml:space="preserve"> </w:t>
      </w:r>
    </w:p>
    <w:p w:rsidR="00471661" w:rsidRDefault="00471661" w:rsidP="005B7B8C">
      <w:pPr>
        <w:pStyle w:val="ListBullet"/>
      </w:pPr>
      <w:r w:rsidRPr="008A230D">
        <w:t>Contextual</w:t>
      </w:r>
      <w:r w:rsidRPr="00AB1435">
        <w:t xml:space="preserve"> information </w:t>
      </w:r>
      <w:r w:rsidR="00C35F5F">
        <w:t>about</w:t>
      </w:r>
      <w:r w:rsidRPr="00AB1435">
        <w:t xml:space="preserve"> the project, including its objectives and rationale, </w:t>
      </w:r>
      <w:r>
        <w:t>an analysis of the ability of the existing highway infrastructure to accommodate future road users’ needs and the implications of the project not proceeding</w:t>
      </w:r>
      <w:r w:rsidR="00483360">
        <w:t>.</w:t>
      </w:r>
    </w:p>
    <w:p w:rsidR="00471661" w:rsidRPr="006E2EE9" w:rsidRDefault="00471661" w:rsidP="005B7B8C">
      <w:pPr>
        <w:pStyle w:val="ListBullet"/>
      </w:pPr>
      <w:r>
        <w:t>The r</w:t>
      </w:r>
      <w:r w:rsidRPr="00AB1435">
        <w:t xml:space="preserve">elationship </w:t>
      </w:r>
      <w:r>
        <w:t xml:space="preserve">of the project </w:t>
      </w:r>
      <w:r w:rsidRPr="00AB1435">
        <w:t>to relevant statutory policies, plans and strategies (if relevant)</w:t>
      </w:r>
      <w:r>
        <w:t>.</w:t>
      </w:r>
    </w:p>
    <w:p w:rsidR="00471661" w:rsidRPr="00363E2E" w:rsidRDefault="00471661" w:rsidP="005B7B8C">
      <w:pPr>
        <w:pStyle w:val="ListBullet"/>
        <w:spacing w:after="0"/>
      </w:pPr>
      <w:r w:rsidRPr="00363E2E">
        <w:t>Details of all the project components including:</w:t>
      </w:r>
    </w:p>
    <w:p w:rsidR="00471661" w:rsidRPr="00161366" w:rsidRDefault="00843BC3" w:rsidP="00B44ED4">
      <w:pPr>
        <w:pStyle w:val="bullet"/>
        <w:numPr>
          <w:ilvl w:val="0"/>
          <w:numId w:val="10"/>
        </w:numPr>
        <w:spacing w:after="0" w:line="280" w:lineRule="atLeast"/>
        <w:ind w:left="1071" w:hanging="357"/>
        <w:rPr>
          <w:rFonts w:cs="Arial Narrow"/>
          <w:szCs w:val="22"/>
        </w:rPr>
      </w:pPr>
      <w:r w:rsidRPr="00161366">
        <w:rPr>
          <w:rFonts w:cs="Arial Narrow"/>
          <w:szCs w:val="22"/>
        </w:rPr>
        <w:t xml:space="preserve">location </w:t>
      </w:r>
      <w:r w:rsidR="00483360" w:rsidRPr="00161366">
        <w:rPr>
          <w:rFonts w:cs="Arial Narrow"/>
          <w:szCs w:val="22"/>
        </w:rPr>
        <w:t>of poten</w:t>
      </w:r>
      <w:r w:rsidR="00483360" w:rsidRPr="009E2AF2">
        <w:rPr>
          <w:rFonts w:cs="Arial Narrow"/>
          <w:szCs w:val="22"/>
        </w:rPr>
        <w:t xml:space="preserve">tial </w:t>
      </w:r>
      <w:r w:rsidR="00471661" w:rsidRPr="00161366">
        <w:rPr>
          <w:rFonts w:cs="Arial"/>
          <w:szCs w:val="22"/>
        </w:rPr>
        <w:t>alignments</w:t>
      </w:r>
      <w:r w:rsidR="005B3771" w:rsidRPr="00161366">
        <w:rPr>
          <w:rFonts w:cs="Arial"/>
          <w:szCs w:val="22"/>
        </w:rPr>
        <w:t xml:space="preserve"> and construction corridors</w:t>
      </w:r>
      <w:r w:rsidRPr="00161366">
        <w:rPr>
          <w:rFonts w:cs="Arial"/>
          <w:szCs w:val="22"/>
        </w:rPr>
        <w:t>;</w:t>
      </w:r>
    </w:p>
    <w:p w:rsidR="00471661" w:rsidRPr="00363E2E" w:rsidRDefault="00471661" w:rsidP="00B44ED4">
      <w:pPr>
        <w:pStyle w:val="bullet"/>
        <w:numPr>
          <w:ilvl w:val="0"/>
          <w:numId w:val="10"/>
        </w:numPr>
        <w:spacing w:after="0" w:line="280" w:lineRule="atLeast"/>
        <w:ind w:left="1071" w:hanging="357"/>
        <w:rPr>
          <w:rFonts w:cs="Arial Narrow"/>
          <w:szCs w:val="22"/>
        </w:rPr>
      </w:pPr>
      <w:r w:rsidRPr="00363E2E">
        <w:rPr>
          <w:rFonts w:cs="Arial Narrow"/>
          <w:szCs w:val="22"/>
        </w:rPr>
        <w:t>footprint</w:t>
      </w:r>
      <w:r w:rsidR="00483360">
        <w:rPr>
          <w:rFonts w:cs="Arial Narrow"/>
          <w:szCs w:val="22"/>
        </w:rPr>
        <w:t>s</w:t>
      </w:r>
      <w:r w:rsidRPr="00363E2E">
        <w:rPr>
          <w:rFonts w:cs="Arial Narrow"/>
          <w:szCs w:val="22"/>
        </w:rPr>
        <w:t xml:space="preserve"> and layout</w:t>
      </w:r>
      <w:r w:rsidR="00483360">
        <w:rPr>
          <w:rFonts w:cs="Arial Narrow"/>
          <w:szCs w:val="22"/>
        </w:rPr>
        <w:t>s</w:t>
      </w:r>
      <w:r w:rsidR="00843BC3">
        <w:rPr>
          <w:rFonts w:cs="Arial Narrow"/>
          <w:szCs w:val="22"/>
        </w:rPr>
        <w:t>;</w:t>
      </w:r>
    </w:p>
    <w:p w:rsidR="00471661" w:rsidRDefault="00483360" w:rsidP="00B44ED4">
      <w:pPr>
        <w:pStyle w:val="bullet"/>
        <w:numPr>
          <w:ilvl w:val="0"/>
          <w:numId w:val="10"/>
        </w:numPr>
        <w:spacing w:after="0" w:line="280" w:lineRule="atLeast"/>
        <w:ind w:left="1071" w:hanging="357"/>
        <w:rPr>
          <w:rFonts w:cs="Arial Narrow"/>
          <w:szCs w:val="22"/>
        </w:rPr>
      </w:pPr>
      <w:r>
        <w:rPr>
          <w:rFonts w:cs="Arial Narrow"/>
          <w:szCs w:val="22"/>
        </w:rPr>
        <w:t>concept designs</w:t>
      </w:r>
      <w:r w:rsidR="00A60659">
        <w:rPr>
          <w:rFonts w:cs="Arial Narrow"/>
          <w:szCs w:val="22"/>
        </w:rPr>
        <w:t xml:space="preserve"> and specifications</w:t>
      </w:r>
      <w:r w:rsidR="00843BC3">
        <w:rPr>
          <w:rFonts w:cs="Arial Narrow"/>
          <w:szCs w:val="22"/>
        </w:rPr>
        <w:t>;</w:t>
      </w:r>
    </w:p>
    <w:p w:rsidR="00471661" w:rsidRDefault="00471661" w:rsidP="00B44ED4">
      <w:pPr>
        <w:pStyle w:val="bullet"/>
        <w:numPr>
          <w:ilvl w:val="0"/>
          <w:numId w:val="10"/>
        </w:numPr>
        <w:spacing w:after="0" w:line="280" w:lineRule="atLeast"/>
        <w:ind w:left="1071" w:hanging="357"/>
        <w:rPr>
          <w:rFonts w:cs="Arial Narrow"/>
          <w:szCs w:val="22"/>
        </w:rPr>
      </w:pPr>
      <w:r w:rsidRPr="00363E2E">
        <w:rPr>
          <w:rFonts w:cs="Arial Narrow"/>
          <w:szCs w:val="22"/>
        </w:rPr>
        <w:t>methods of construction</w:t>
      </w:r>
      <w:r w:rsidR="00A60659">
        <w:rPr>
          <w:rFonts w:cs="Arial Narrow"/>
          <w:szCs w:val="22"/>
        </w:rPr>
        <w:t>,</w:t>
      </w:r>
      <w:r w:rsidR="00A60659" w:rsidRPr="00A60659">
        <w:rPr>
          <w:rFonts w:cs="Arial Narrow"/>
          <w:szCs w:val="22"/>
        </w:rPr>
        <w:t xml:space="preserve"> </w:t>
      </w:r>
      <w:r w:rsidR="00A60659" w:rsidRPr="00A31224">
        <w:rPr>
          <w:rFonts w:cs="Arial Narrow"/>
          <w:szCs w:val="22"/>
        </w:rPr>
        <w:t xml:space="preserve">expected </w:t>
      </w:r>
      <w:r w:rsidR="00A60659">
        <w:rPr>
          <w:rFonts w:cs="Arial Narrow"/>
          <w:szCs w:val="22"/>
        </w:rPr>
        <w:t>timeframes</w:t>
      </w:r>
      <w:r w:rsidR="00A60659" w:rsidRPr="00A31224">
        <w:rPr>
          <w:rFonts w:cs="Arial Narrow"/>
          <w:szCs w:val="22"/>
        </w:rPr>
        <w:t xml:space="preserve"> and staging, and </w:t>
      </w:r>
      <w:r w:rsidR="00A60659">
        <w:rPr>
          <w:rFonts w:cs="Arial Narrow"/>
          <w:szCs w:val="22"/>
        </w:rPr>
        <w:t>anticipated operational</w:t>
      </w:r>
      <w:r w:rsidR="00A60659" w:rsidRPr="00A31224">
        <w:rPr>
          <w:rFonts w:cs="Arial Narrow"/>
          <w:szCs w:val="22"/>
        </w:rPr>
        <w:t xml:space="preserve"> arrangements</w:t>
      </w:r>
      <w:r w:rsidR="00A60659">
        <w:rPr>
          <w:rFonts w:cs="Arial Narrow"/>
          <w:szCs w:val="22"/>
        </w:rPr>
        <w:t xml:space="preserve"> (to the extent relevant and practicable)</w:t>
      </w:r>
      <w:r w:rsidR="00843BC3">
        <w:rPr>
          <w:rFonts w:cs="Arial Narrow"/>
          <w:szCs w:val="22"/>
        </w:rPr>
        <w:t>; and</w:t>
      </w:r>
    </w:p>
    <w:p w:rsidR="00483360" w:rsidRPr="00483360" w:rsidRDefault="00471661" w:rsidP="00B44ED4">
      <w:pPr>
        <w:pStyle w:val="bullet"/>
        <w:numPr>
          <w:ilvl w:val="0"/>
          <w:numId w:val="10"/>
        </w:numPr>
        <w:spacing w:after="0" w:line="280" w:lineRule="atLeast"/>
        <w:ind w:left="1071" w:hanging="357"/>
        <w:rPr>
          <w:rFonts w:cs="Arial Narrow"/>
          <w:szCs w:val="22"/>
        </w:rPr>
      </w:pPr>
      <w:r w:rsidRPr="00363E2E">
        <w:rPr>
          <w:rFonts w:cs="Arial Narrow"/>
          <w:szCs w:val="22"/>
        </w:rPr>
        <w:t>aspects of the operational phase of the</w:t>
      </w:r>
      <w:r w:rsidR="00866DF6">
        <w:rPr>
          <w:rFonts w:cs="Arial Narrow"/>
          <w:szCs w:val="22"/>
        </w:rPr>
        <w:t xml:space="preserve"> proposed</w:t>
      </w:r>
      <w:r w:rsidRPr="00363E2E">
        <w:rPr>
          <w:rFonts w:cs="Arial Narrow"/>
          <w:szCs w:val="22"/>
        </w:rPr>
        <w:t xml:space="preserve"> project that could give rise to environmental effects.</w:t>
      </w:r>
    </w:p>
    <w:p w:rsidR="00471661" w:rsidRPr="006E2EE9" w:rsidRDefault="00471661" w:rsidP="005B7B8C">
      <w:pPr>
        <w:pStyle w:val="ListBullet"/>
      </w:pPr>
      <w:r w:rsidRPr="008A230D">
        <w:t>Land</w:t>
      </w:r>
      <w:r w:rsidRPr="006E2EE9">
        <w:t xml:space="preserve"> use activities </w:t>
      </w:r>
      <w:r w:rsidR="003D3F46">
        <w:t>in the</w:t>
      </w:r>
      <w:r w:rsidR="00866DF6">
        <w:t xml:space="preserve"> proposed</w:t>
      </w:r>
      <w:r w:rsidR="003D3F46">
        <w:t xml:space="preserve"> project area and </w:t>
      </w:r>
      <w:r w:rsidRPr="006E2EE9">
        <w:t xml:space="preserve">vicinity, supported by </w:t>
      </w:r>
      <w:r>
        <w:t>plans and maps where applicable.</w:t>
      </w:r>
    </w:p>
    <w:p w:rsidR="0062732E" w:rsidRDefault="00471661" w:rsidP="005B7B8C">
      <w:pPr>
        <w:pStyle w:val="ListBullet"/>
      </w:pPr>
      <w:r w:rsidRPr="00654E87">
        <w:t xml:space="preserve">Other necessary works directly associated with the </w:t>
      </w:r>
      <w:r w:rsidR="00866DF6">
        <w:t>proposed</w:t>
      </w:r>
      <w:r w:rsidR="00866DF6" w:rsidRPr="00654E87">
        <w:t xml:space="preserve"> </w:t>
      </w:r>
      <w:r w:rsidRPr="00654E87">
        <w:t>project, such as road upgrades, infrastructure and services relocation</w:t>
      </w:r>
      <w:r w:rsidRPr="00A60659">
        <w:t xml:space="preserve"> or augmentation</w:t>
      </w:r>
      <w:r w:rsidR="00843BC3">
        <w:t>.</w:t>
      </w:r>
    </w:p>
    <w:p w:rsidR="00471661" w:rsidRDefault="0062732E" w:rsidP="005B7B8C">
      <w:pPr>
        <w:pStyle w:val="ListBullet"/>
      </w:pPr>
      <w:r>
        <w:t>Social, community and economic framework plans which address the impact of heavy vehicle removal from Beaufort</w:t>
      </w:r>
      <w:r w:rsidR="00471661" w:rsidRPr="00A60659">
        <w:t>.</w:t>
      </w:r>
    </w:p>
    <w:p w:rsidR="00587EA9" w:rsidRPr="00A60659" w:rsidRDefault="00C35F5F" w:rsidP="005B7B8C">
      <w:pPr>
        <w:pStyle w:val="ListBullet"/>
      </w:pPr>
      <w:r>
        <w:t>Special consideration regarding</w:t>
      </w:r>
      <w:r w:rsidR="00587EA9">
        <w:t xml:space="preserve"> bridge construction across Yam Hole Creek, to reduce the potential for flooding Beaufort, and to allow movement for wildlife along the creek corridor.</w:t>
      </w:r>
    </w:p>
    <w:p w:rsidR="00471661" w:rsidRPr="006E2EE9" w:rsidRDefault="00843BC3" w:rsidP="00721EB9">
      <w:pPr>
        <w:pStyle w:val="Heading2"/>
      </w:pPr>
      <w:bookmarkStart w:id="42" w:name="_Ref271548609"/>
      <w:bookmarkStart w:id="43" w:name="_Toc277865818"/>
      <w:bookmarkStart w:id="44" w:name="_Toc465092470"/>
      <w:r>
        <w:lastRenderedPageBreak/>
        <w:t>Project</w:t>
      </w:r>
      <w:r w:rsidRPr="006E2EE9">
        <w:t xml:space="preserve"> alternatives</w:t>
      </w:r>
      <w:bookmarkEnd w:id="42"/>
      <w:bookmarkEnd w:id="43"/>
      <w:bookmarkEnd w:id="44"/>
    </w:p>
    <w:p w:rsidR="00471661" w:rsidRDefault="00471661" w:rsidP="005B7B8C">
      <w:pPr>
        <w:spacing w:after="0"/>
      </w:pPr>
      <w:r w:rsidRPr="006E2EE9">
        <w:t xml:space="preserve">The EES should </w:t>
      </w:r>
      <w:r>
        <w:t xml:space="preserve">document consideration </w:t>
      </w:r>
      <w:r w:rsidRPr="006E2EE9">
        <w:t>of alternatives</w:t>
      </w:r>
      <w:r>
        <w:t xml:space="preserve"> </w:t>
      </w:r>
      <w:r w:rsidR="00B31F86">
        <w:t xml:space="preserve">by the proponent </w:t>
      </w:r>
      <w:r>
        <w:t>and</w:t>
      </w:r>
      <w:r w:rsidRPr="006E2EE9">
        <w:t xml:space="preserve"> </w:t>
      </w:r>
      <w:r w:rsidR="00B31F86">
        <w:t xml:space="preserve">include </w:t>
      </w:r>
      <w:r>
        <w:t xml:space="preserve">an </w:t>
      </w:r>
      <w:r w:rsidRPr="006E2EE9">
        <w:t xml:space="preserve">explanation of </w:t>
      </w:r>
      <w:r w:rsidR="00B31F86">
        <w:t xml:space="preserve">how </w:t>
      </w:r>
      <w:r w:rsidRPr="006E2EE9">
        <w:t xml:space="preserve">alternatives </w:t>
      </w:r>
      <w:r w:rsidR="00B31F86">
        <w:t xml:space="preserve">were shortlisted for </w:t>
      </w:r>
      <w:r w:rsidRPr="006E2EE9">
        <w:t>evaluat</w:t>
      </w:r>
      <w:r w:rsidR="00B31F86">
        <w:t xml:space="preserve">ion within </w:t>
      </w:r>
      <w:r>
        <w:t>the EES</w:t>
      </w:r>
      <w:r w:rsidRPr="006E2EE9">
        <w:t>.</w:t>
      </w:r>
      <w:r>
        <w:t xml:space="preserve">  </w:t>
      </w:r>
      <w:r w:rsidRPr="004D54FD">
        <w:t xml:space="preserve">The EES should investigate and document the likely </w:t>
      </w:r>
      <w:r w:rsidR="00950D3E">
        <w:t xml:space="preserve">social, strategic, economic and </w:t>
      </w:r>
      <w:r w:rsidRPr="004D54FD">
        <w:t xml:space="preserve">environmental effects of </w:t>
      </w:r>
      <w:r w:rsidR="00C26BC9">
        <w:t>the</w:t>
      </w:r>
      <w:r w:rsidR="00C26BC9" w:rsidRPr="004D54FD">
        <w:t xml:space="preserve"> </w:t>
      </w:r>
      <w:r w:rsidRPr="004D54FD">
        <w:t xml:space="preserve">alternatives, </w:t>
      </w:r>
      <w:r>
        <w:t xml:space="preserve">particularly </w:t>
      </w:r>
      <w:r w:rsidRPr="004D54FD">
        <w:t xml:space="preserve">where </w:t>
      </w:r>
      <w:r w:rsidR="00557B98">
        <w:t xml:space="preserve">an alternative(s) </w:t>
      </w:r>
      <w:r w:rsidRPr="004D54FD">
        <w:t>offer</w:t>
      </w:r>
      <w:r w:rsidR="004A1417">
        <w:t>(s)</w:t>
      </w:r>
      <w:r w:rsidRPr="004D54FD">
        <w:t xml:space="preserve"> a potential for superior environmental</w:t>
      </w:r>
      <w:r w:rsidR="00557B98">
        <w:t>, social or economic</w:t>
      </w:r>
      <w:r w:rsidRPr="004D54FD">
        <w:t xml:space="preserve"> outcome and are capable of meeting the objectives of the </w:t>
      </w:r>
      <w:r w:rsidR="00866DF6">
        <w:t>proposed</w:t>
      </w:r>
      <w:r w:rsidR="00866DF6" w:rsidRPr="004D54FD">
        <w:t xml:space="preserve"> </w:t>
      </w:r>
      <w:r w:rsidRPr="004D54FD">
        <w:t>project.</w:t>
      </w:r>
      <w:r w:rsidR="007F75B3">
        <w:t xml:space="preserve">  T</w:t>
      </w:r>
      <w:r w:rsidRPr="004D54FD">
        <w:t>he discussion of relevant alternatives should include</w:t>
      </w:r>
      <w:r>
        <w:t>:</w:t>
      </w:r>
    </w:p>
    <w:p w:rsidR="00471661" w:rsidRDefault="00C26BC9" w:rsidP="005B7B8C">
      <w:pPr>
        <w:pStyle w:val="ListBullet"/>
      </w:pPr>
      <w:r>
        <w:t>a</w:t>
      </w:r>
      <w:r w:rsidRPr="00C23637">
        <w:t xml:space="preserve">n </w:t>
      </w:r>
      <w:r w:rsidR="00471661" w:rsidRPr="00C23637">
        <w:t xml:space="preserve">explanation of how alignment </w:t>
      </w:r>
      <w:r w:rsidR="00B31F86">
        <w:t xml:space="preserve">alternatives </w:t>
      </w:r>
      <w:r w:rsidR="00471661" w:rsidRPr="00C23637">
        <w:t xml:space="preserve">and design alternatives were </w:t>
      </w:r>
      <w:r w:rsidR="0025280C">
        <w:t xml:space="preserve">initially </w:t>
      </w:r>
      <w:r w:rsidR="00471661" w:rsidRPr="00C23637">
        <w:t xml:space="preserve">identified and </w:t>
      </w:r>
      <w:r w:rsidR="00471661">
        <w:t>what evaluation process was used</w:t>
      </w:r>
      <w:r w:rsidR="0025280C">
        <w:t xml:space="preserve"> to select feasible alternatives for more detailed examination</w:t>
      </w:r>
      <w:r w:rsidR="003C0860">
        <w:t>;</w:t>
      </w:r>
    </w:p>
    <w:p w:rsidR="00471661" w:rsidRPr="00920E4A" w:rsidRDefault="003C0860" w:rsidP="005B7B8C">
      <w:pPr>
        <w:pStyle w:val="ListBullet"/>
      </w:pPr>
      <w:r>
        <w:t xml:space="preserve">a </w:t>
      </w:r>
      <w:r w:rsidR="00471661">
        <w:t xml:space="preserve">comparative integrated assessment of the </w:t>
      </w:r>
      <w:r w:rsidR="001B1DA4">
        <w:t xml:space="preserve">feasible </w:t>
      </w:r>
      <w:r w:rsidR="007F75B3">
        <w:t xml:space="preserve">alignment </w:t>
      </w:r>
      <w:r w:rsidR="00B31F86">
        <w:t xml:space="preserve">alternatives </w:t>
      </w:r>
      <w:r w:rsidR="006E573B">
        <w:t xml:space="preserve">identified </w:t>
      </w:r>
      <w:r w:rsidR="00471661">
        <w:t>for the</w:t>
      </w:r>
      <w:r w:rsidR="00866DF6">
        <w:t xml:space="preserve"> proposed</w:t>
      </w:r>
      <w:r w:rsidR="00471661">
        <w:t xml:space="preserve"> project, as well as any </w:t>
      </w:r>
      <w:r w:rsidR="00471661" w:rsidRPr="00920E4A">
        <w:t xml:space="preserve">potentially suitable </w:t>
      </w:r>
      <w:r w:rsidR="00571927" w:rsidRPr="00920E4A">
        <w:t xml:space="preserve">design </w:t>
      </w:r>
      <w:r w:rsidR="00471661" w:rsidRPr="00920E4A">
        <w:t>variants to these</w:t>
      </w:r>
      <w:r w:rsidR="00571927" w:rsidRPr="00920E4A">
        <w:t>, particularly</w:t>
      </w:r>
      <w:r w:rsidR="00471661" w:rsidRPr="00920E4A">
        <w:t xml:space="preserve"> with respect to </w:t>
      </w:r>
      <w:r w:rsidR="006E573B" w:rsidRPr="00920E4A">
        <w:t xml:space="preserve">key </w:t>
      </w:r>
      <w:r w:rsidR="00B5689D" w:rsidRPr="00920E4A">
        <w:t xml:space="preserve">social, economic and </w:t>
      </w:r>
      <w:r w:rsidR="00471661" w:rsidRPr="00920E4A">
        <w:t>environmental effects</w:t>
      </w:r>
      <w:r w:rsidR="00BF075B">
        <w:t>;</w:t>
      </w:r>
    </w:p>
    <w:p w:rsidR="00471661" w:rsidRPr="00920E4A" w:rsidRDefault="00BF075B" w:rsidP="005B799B">
      <w:pPr>
        <w:pStyle w:val="ListBullet"/>
      </w:pPr>
      <w:r>
        <w:t>a</w:t>
      </w:r>
      <w:r w:rsidRPr="00920E4A">
        <w:t xml:space="preserve"> </w:t>
      </w:r>
      <w:r w:rsidR="00471661" w:rsidRPr="00920E4A">
        <w:t>description of the environmental</w:t>
      </w:r>
      <w:r w:rsidR="00BE1D03">
        <w:t>, social and economic</w:t>
      </w:r>
      <w:r w:rsidR="00471661" w:rsidRPr="00920E4A">
        <w:t xml:space="preserve"> effects of</w:t>
      </w:r>
      <w:r w:rsidR="0025280C">
        <w:t xml:space="preserve"> </w:t>
      </w:r>
      <w:r w:rsidR="0025280C" w:rsidRPr="00920E4A">
        <w:t>alternatives</w:t>
      </w:r>
      <w:r w:rsidR="0025280C">
        <w:t>, including</w:t>
      </w:r>
      <w:r w:rsidR="005B799B">
        <w:t xml:space="preserve"> </w:t>
      </w:r>
      <w:r>
        <w:t>j</w:t>
      </w:r>
      <w:r w:rsidRPr="00920E4A">
        <w:t xml:space="preserve">ustification </w:t>
      </w:r>
      <w:r w:rsidR="00471661" w:rsidRPr="00920E4A">
        <w:t xml:space="preserve">as to why </w:t>
      </w:r>
      <w:r w:rsidR="0044086D" w:rsidRPr="00920E4A">
        <w:t xml:space="preserve">a </w:t>
      </w:r>
      <w:r w:rsidR="00471661" w:rsidRPr="00920E4A">
        <w:t xml:space="preserve">preferred </w:t>
      </w:r>
      <w:r w:rsidR="00B31F86" w:rsidRPr="00920E4A">
        <w:t>alternative</w:t>
      </w:r>
      <w:r w:rsidR="005B7B8C">
        <w:t xml:space="preserve"> </w:t>
      </w:r>
      <w:r w:rsidR="0044086D" w:rsidRPr="00920E4A">
        <w:t xml:space="preserve">is </w:t>
      </w:r>
      <w:r w:rsidR="00471661" w:rsidRPr="00920E4A">
        <w:t>selected</w:t>
      </w:r>
      <w:r w:rsidR="0044086D" w:rsidRPr="00920E4A">
        <w:t xml:space="preserve"> through the development of the EES</w:t>
      </w:r>
      <w:r>
        <w:t>; and</w:t>
      </w:r>
    </w:p>
    <w:p w:rsidR="00F703A5" w:rsidRDefault="00BF075B" w:rsidP="005B7B8C">
      <w:pPr>
        <w:pStyle w:val="ListBullet"/>
      </w:pPr>
      <w:r>
        <w:t>a</w:t>
      </w:r>
      <w:r w:rsidRPr="00920E4A">
        <w:t xml:space="preserve"> </w:t>
      </w:r>
      <w:r w:rsidR="00F703A5" w:rsidRPr="00920E4A">
        <w:t>description o</w:t>
      </w:r>
      <w:r w:rsidR="00950D3E" w:rsidRPr="00920E4A">
        <w:t>f</w:t>
      </w:r>
      <w:r w:rsidR="00950D3E">
        <w:t xml:space="preserve"> how the </w:t>
      </w:r>
      <w:r>
        <w:t>“</w:t>
      </w:r>
      <w:r w:rsidR="00D254BC">
        <w:t xml:space="preserve">avoid and </w:t>
      </w:r>
      <w:r w:rsidR="00950D3E">
        <w:t>minimise principle</w:t>
      </w:r>
      <w:r>
        <w:t>”</w:t>
      </w:r>
      <w:r w:rsidR="00950D3E">
        <w:t xml:space="preserve"> for </w:t>
      </w:r>
      <w:r w:rsidR="00F703A5">
        <w:t>clearin</w:t>
      </w:r>
      <w:r w:rsidR="00950D3E">
        <w:t>g native vegetation</w:t>
      </w:r>
      <w:r w:rsidR="000836D6">
        <w:t xml:space="preserve"> and</w:t>
      </w:r>
      <w:r w:rsidR="00F703A5">
        <w:t xml:space="preserve"> </w:t>
      </w:r>
      <w:r w:rsidR="000836D6">
        <w:t xml:space="preserve">the occurrence of threatened flora and fauna species </w:t>
      </w:r>
      <w:r w:rsidR="00F703A5">
        <w:t xml:space="preserve">has been considered in the </w:t>
      </w:r>
      <w:r w:rsidR="007B38AE">
        <w:t>assessment of</w:t>
      </w:r>
      <w:r w:rsidR="006643A6">
        <w:t xml:space="preserve"> alignment alternatives</w:t>
      </w:r>
      <w:r w:rsidR="004D49E7">
        <w:t>, as well as the feasibility and costs of likely offset requirements</w:t>
      </w:r>
      <w:r w:rsidR="00F703A5" w:rsidRPr="00920E4A">
        <w:t>.</w:t>
      </w:r>
    </w:p>
    <w:p w:rsidR="00471661" w:rsidRPr="006E2EE9" w:rsidRDefault="00471661" w:rsidP="005B7B8C">
      <w:r w:rsidRPr="008A230D">
        <w:t xml:space="preserve">The depth of investigation of alternatives should be proportionate to their potential to </w:t>
      </w:r>
      <w:r w:rsidR="00793469">
        <w:t xml:space="preserve">avoid and </w:t>
      </w:r>
      <w:r w:rsidRPr="008A230D">
        <w:t>minimise potential adverse effects</w:t>
      </w:r>
      <w:r w:rsidR="00793469">
        <w:t xml:space="preserve"> as well as meet </w:t>
      </w:r>
      <w:r w:rsidR="00866DF6">
        <w:t xml:space="preserve">the proposed </w:t>
      </w:r>
      <w:r w:rsidR="00793469">
        <w:t>project objective</w:t>
      </w:r>
      <w:r w:rsidR="001056B6">
        <w:t>s</w:t>
      </w:r>
      <w:r w:rsidRPr="008A230D">
        <w:t>.</w:t>
      </w:r>
      <w:r w:rsidRPr="006E2EE9">
        <w:t xml:space="preserve">  </w:t>
      </w:r>
      <w:bookmarkStart w:id="45" w:name="_Toc277865819"/>
    </w:p>
    <w:p w:rsidR="00471661" w:rsidRPr="008A230D" w:rsidRDefault="00471661" w:rsidP="00721EB9">
      <w:pPr>
        <w:pStyle w:val="Heading2"/>
      </w:pPr>
      <w:bookmarkStart w:id="46" w:name="_Ref360189013"/>
      <w:bookmarkStart w:id="47" w:name="_Toc277865813"/>
      <w:bookmarkStart w:id="48" w:name="_Toc465092471"/>
      <w:r w:rsidRPr="008A230D">
        <w:t xml:space="preserve">Applicable </w:t>
      </w:r>
      <w:r w:rsidR="00BF075B" w:rsidRPr="008A230D">
        <w:t>legislation, policies and strategies</w:t>
      </w:r>
      <w:bookmarkEnd w:id="46"/>
      <w:bookmarkEnd w:id="47"/>
      <w:bookmarkEnd w:id="48"/>
    </w:p>
    <w:p w:rsidR="00471661" w:rsidRPr="008A230D" w:rsidRDefault="00471661" w:rsidP="005B7B8C">
      <w:pPr>
        <w:spacing w:after="0"/>
      </w:pPr>
      <w:r w:rsidRPr="005B7B8C">
        <w:t xml:space="preserve">The EES will need to identify relevant legislation, policies, guidelines and standards, and assess their specific requirements or implications for the </w:t>
      </w:r>
      <w:r w:rsidR="00866DF6">
        <w:t>proposed</w:t>
      </w:r>
      <w:r w:rsidR="00866DF6" w:rsidRPr="005B7B8C">
        <w:t xml:space="preserve"> </w:t>
      </w:r>
      <w:r w:rsidRPr="005B7B8C">
        <w:t>project, particularly in relation to required approvals, including (but not limited to)</w:t>
      </w:r>
      <w:r>
        <w:t>:</w:t>
      </w:r>
    </w:p>
    <w:p w:rsidR="00471661" w:rsidRPr="00165EC1" w:rsidRDefault="00471661" w:rsidP="005B7B8C">
      <w:pPr>
        <w:pStyle w:val="ListBullet"/>
      </w:pPr>
      <w:r w:rsidRPr="00165EC1">
        <w:rPr>
          <w:i/>
          <w:iCs/>
        </w:rPr>
        <w:t xml:space="preserve">Environment Protection Act 1970, </w:t>
      </w:r>
      <w:r w:rsidRPr="00165EC1">
        <w:t>including the principles of environment protection and relevant State Environment Protection Policies (SEPPs)</w:t>
      </w:r>
      <w:r w:rsidR="00BF075B">
        <w:t>;</w:t>
      </w:r>
    </w:p>
    <w:p w:rsidR="00471661" w:rsidRPr="00165EC1" w:rsidRDefault="00471661" w:rsidP="005B7B8C">
      <w:pPr>
        <w:pStyle w:val="ListBullet"/>
        <w:rPr>
          <w:i/>
          <w:iCs/>
        </w:rPr>
      </w:pPr>
      <w:r w:rsidRPr="00165EC1">
        <w:rPr>
          <w:i/>
          <w:iCs/>
        </w:rPr>
        <w:t xml:space="preserve">Planning and Environment Act 1987, </w:t>
      </w:r>
      <w:r w:rsidRPr="00165EC1">
        <w:t>and relevant provisions in the Pyrenees Planning Scheme;</w:t>
      </w:r>
      <w:r w:rsidRPr="00165EC1">
        <w:rPr>
          <w:i/>
          <w:iCs/>
        </w:rPr>
        <w:t xml:space="preserve"> </w:t>
      </w:r>
    </w:p>
    <w:p w:rsidR="00471661" w:rsidRPr="00165EC1" w:rsidRDefault="00471661" w:rsidP="005B7B8C">
      <w:pPr>
        <w:pStyle w:val="ListBullet"/>
        <w:rPr>
          <w:i/>
          <w:iCs/>
        </w:rPr>
      </w:pPr>
      <w:r w:rsidRPr="00165EC1">
        <w:rPr>
          <w:i/>
          <w:iCs/>
        </w:rPr>
        <w:t>Transport Integration Act 2010</w:t>
      </w:r>
      <w:r w:rsidR="00BF075B">
        <w:t>;</w:t>
      </w:r>
    </w:p>
    <w:p w:rsidR="00471661" w:rsidRPr="00165EC1" w:rsidRDefault="00471661" w:rsidP="005B7B8C">
      <w:pPr>
        <w:pStyle w:val="ListBullet"/>
      </w:pPr>
      <w:r w:rsidRPr="00165EC1">
        <w:rPr>
          <w:i/>
          <w:iCs/>
        </w:rPr>
        <w:t>Catchment and Land Protection Act 1994</w:t>
      </w:r>
      <w:r w:rsidR="00BF075B">
        <w:t>;</w:t>
      </w:r>
    </w:p>
    <w:p w:rsidR="00471661" w:rsidRPr="00DF6701" w:rsidRDefault="00471661" w:rsidP="005B7B8C">
      <w:pPr>
        <w:pStyle w:val="ListBullet"/>
      </w:pPr>
      <w:r w:rsidRPr="00165EC1">
        <w:rPr>
          <w:i/>
          <w:iCs/>
        </w:rPr>
        <w:t>Flora and Fauna Guarantee Act 1988</w:t>
      </w:r>
      <w:r w:rsidR="00BF075B">
        <w:t>;</w:t>
      </w:r>
    </w:p>
    <w:p w:rsidR="00471661" w:rsidRPr="00165EC1" w:rsidRDefault="00471661" w:rsidP="005B7B8C">
      <w:pPr>
        <w:pStyle w:val="ListBullet"/>
      </w:pPr>
      <w:r>
        <w:rPr>
          <w:i/>
          <w:iCs/>
        </w:rPr>
        <w:t>Fisheries Act 1995</w:t>
      </w:r>
      <w:r w:rsidR="00BF075B">
        <w:t>;</w:t>
      </w:r>
    </w:p>
    <w:p w:rsidR="00471661" w:rsidRPr="00165EC1" w:rsidRDefault="00471661" w:rsidP="005B7B8C">
      <w:pPr>
        <w:pStyle w:val="ListBullet"/>
      </w:pPr>
      <w:r w:rsidRPr="00165EC1">
        <w:rPr>
          <w:i/>
          <w:iCs/>
        </w:rPr>
        <w:t>Wildlife Act 1975</w:t>
      </w:r>
      <w:r w:rsidR="00BF075B">
        <w:t>;</w:t>
      </w:r>
    </w:p>
    <w:p w:rsidR="00471661" w:rsidRPr="00165EC1" w:rsidRDefault="00471661" w:rsidP="005B7B8C">
      <w:pPr>
        <w:pStyle w:val="ListBullet"/>
      </w:pPr>
      <w:r w:rsidRPr="00165EC1">
        <w:rPr>
          <w:i/>
          <w:iCs/>
        </w:rPr>
        <w:t>Water Act 1989</w:t>
      </w:r>
      <w:r w:rsidR="00BF075B">
        <w:t>;</w:t>
      </w:r>
    </w:p>
    <w:p w:rsidR="00471661" w:rsidRPr="00165EC1" w:rsidRDefault="00471661" w:rsidP="005B7B8C">
      <w:pPr>
        <w:pStyle w:val="ListBullet"/>
      </w:pPr>
      <w:r w:rsidRPr="00165EC1">
        <w:rPr>
          <w:i/>
          <w:iCs/>
        </w:rPr>
        <w:t>Road Management Act 2004</w:t>
      </w:r>
      <w:r w:rsidR="00BF075B">
        <w:t>;</w:t>
      </w:r>
    </w:p>
    <w:p w:rsidR="00471661" w:rsidRPr="00165EC1" w:rsidRDefault="00471661" w:rsidP="005B7B8C">
      <w:pPr>
        <w:pStyle w:val="ListBullet"/>
      </w:pPr>
      <w:r w:rsidRPr="00165EC1">
        <w:rPr>
          <w:i/>
          <w:iCs/>
        </w:rPr>
        <w:t>Heritage Act 1995</w:t>
      </w:r>
      <w:r w:rsidR="00BF075B">
        <w:t>;</w:t>
      </w:r>
    </w:p>
    <w:p w:rsidR="00471661" w:rsidRPr="00DF6701" w:rsidRDefault="00471661" w:rsidP="005B7B8C">
      <w:pPr>
        <w:pStyle w:val="ListBullet"/>
      </w:pPr>
      <w:r w:rsidRPr="00165EC1">
        <w:rPr>
          <w:i/>
          <w:iCs/>
        </w:rPr>
        <w:t>Aboriginal Heritage Act 2006</w:t>
      </w:r>
      <w:r w:rsidR="00BF075B">
        <w:t>;</w:t>
      </w:r>
    </w:p>
    <w:p w:rsidR="00471661" w:rsidRPr="00DF6701" w:rsidRDefault="00471661" w:rsidP="005B7B8C">
      <w:pPr>
        <w:pStyle w:val="ListBullet"/>
      </w:pPr>
      <w:r>
        <w:rPr>
          <w:i/>
          <w:iCs/>
        </w:rPr>
        <w:t>Traditional Owners Settlement Act 2010</w:t>
      </w:r>
      <w:r w:rsidR="00BF075B">
        <w:t>;</w:t>
      </w:r>
    </w:p>
    <w:p w:rsidR="00471661" w:rsidRPr="00165EC1" w:rsidRDefault="00471661" w:rsidP="005B7B8C">
      <w:pPr>
        <w:pStyle w:val="ListBullet"/>
      </w:pPr>
      <w:r w:rsidRPr="00165EC1">
        <w:rPr>
          <w:i/>
          <w:iCs/>
        </w:rPr>
        <w:t>Crown Land (Reserves) Act 1978</w:t>
      </w:r>
      <w:r w:rsidR="00BF075B">
        <w:t>;</w:t>
      </w:r>
    </w:p>
    <w:p w:rsidR="00471661" w:rsidRPr="00C22BAF" w:rsidRDefault="00471661" w:rsidP="005B7B8C">
      <w:pPr>
        <w:pStyle w:val="ListBullet"/>
      </w:pPr>
      <w:r w:rsidRPr="00165EC1">
        <w:rPr>
          <w:i/>
          <w:iCs/>
        </w:rPr>
        <w:t>Land Act 1958</w:t>
      </w:r>
      <w:r w:rsidR="00BF075B">
        <w:t>;</w:t>
      </w:r>
    </w:p>
    <w:p w:rsidR="00471661" w:rsidRPr="00DF6701" w:rsidRDefault="00471661" w:rsidP="005B7B8C">
      <w:pPr>
        <w:pStyle w:val="ListBullet"/>
      </w:pPr>
      <w:r>
        <w:rPr>
          <w:i/>
          <w:iCs/>
        </w:rPr>
        <w:t>EPBC Act 1999</w:t>
      </w:r>
      <w:r w:rsidR="00BF075B">
        <w:t>; and</w:t>
      </w:r>
    </w:p>
    <w:p w:rsidR="00471661" w:rsidRPr="00165EC1" w:rsidRDefault="00471661" w:rsidP="005B7B8C">
      <w:pPr>
        <w:pStyle w:val="ListBullet"/>
      </w:pPr>
      <w:r>
        <w:rPr>
          <w:i/>
          <w:iCs/>
        </w:rPr>
        <w:t>Native Title Act 1993</w:t>
      </w:r>
      <w:r w:rsidR="00BF075B">
        <w:rPr>
          <w:i/>
          <w:iCs/>
        </w:rPr>
        <w:t>.</w:t>
      </w:r>
    </w:p>
    <w:p w:rsidR="00471661" w:rsidRPr="00864A5B" w:rsidRDefault="00D62C5C" w:rsidP="005B7B8C">
      <w:r>
        <w:t xml:space="preserve">In addition to </w:t>
      </w:r>
      <w:r w:rsidR="00471661">
        <w:t>any relevant plans or strategies referenced under the Pyrenees Planning Scheme, the EES will also need to identify and address other relevant policies, strategies, subordinate legislation and related management or planning processes that may be relevant to the assessment of the</w:t>
      </w:r>
      <w:r w:rsidR="00866DF6">
        <w:t xml:space="preserve"> proposed</w:t>
      </w:r>
      <w:r w:rsidR="00471661">
        <w:t xml:space="preserve"> project, such as </w:t>
      </w:r>
      <w:r w:rsidR="00471661" w:rsidRPr="00575E5B">
        <w:rPr>
          <w:i/>
          <w:iCs/>
        </w:rPr>
        <w:t>Permitted Clearing of Native Vegetation Biodiversity Assessment Guidelines</w:t>
      </w:r>
      <w:r w:rsidR="00471661">
        <w:rPr>
          <w:i/>
          <w:iCs/>
        </w:rPr>
        <w:t xml:space="preserve"> (2013)</w:t>
      </w:r>
      <w:r w:rsidR="00BF075B">
        <w:rPr>
          <w:i/>
          <w:iCs/>
        </w:rPr>
        <w:t>,</w:t>
      </w:r>
      <w:r w:rsidR="00471661">
        <w:rPr>
          <w:i/>
          <w:iCs/>
        </w:rPr>
        <w:t xml:space="preserve"> Glenelg Hopkins Regional Catchment Strategy 2013-2019, Glenelg Hopkins Native Vegetation Plan (2006), </w:t>
      </w:r>
      <w:r w:rsidR="00471661" w:rsidRPr="00E42B3E">
        <w:t>state planning policy in relation to biodiversity, EPBC Act policy statements and recovery plans for nationally listed threatened spec</w:t>
      </w:r>
      <w:r w:rsidR="00487D0D">
        <w:t>ies and ecological communities.</w:t>
      </w:r>
    </w:p>
    <w:p w:rsidR="00471661" w:rsidRPr="008A230D" w:rsidRDefault="00471661" w:rsidP="00721EB9">
      <w:pPr>
        <w:pStyle w:val="Heading2"/>
      </w:pPr>
      <w:bookmarkStart w:id="49" w:name="_Toc358304807"/>
      <w:bookmarkStart w:id="50" w:name="_Toc465092472"/>
      <w:bookmarkStart w:id="51" w:name="_Toc277865820"/>
      <w:bookmarkStart w:id="52" w:name="_Ref286740244"/>
      <w:bookmarkEnd w:id="45"/>
      <w:r w:rsidRPr="008A230D">
        <w:lastRenderedPageBreak/>
        <w:t>Consultation</w:t>
      </w:r>
      <w:bookmarkEnd w:id="49"/>
      <w:bookmarkEnd w:id="50"/>
    </w:p>
    <w:p w:rsidR="00471661" w:rsidRPr="008A230D" w:rsidRDefault="00471661" w:rsidP="00F640F1">
      <w:pPr>
        <w:spacing w:after="0"/>
      </w:pPr>
      <w:r w:rsidRPr="008A230D">
        <w:t xml:space="preserve">The proponent is responsible for informing </w:t>
      </w:r>
      <w:r w:rsidR="00F640F1" w:rsidRPr="008A230D">
        <w:t xml:space="preserve">and consulting </w:t>
      </w:r>
      <w:r w:rsidR="00F640F1">
        <w:t xml:space="preserve">with </w:t>
      </w:r>
      <w:r w:rsidRPr="008A230D">
        <w:t xml:space="preserve">the public </w:t>
      </w:r>
      <w:r w:rsidR="00F640F1">
        <w:t>and</w:t>
      </w:r>
      <w:r w:rsidRPr="008A230D">
        <w:t xml:space="preserve"> stakeholders throughout the </w:t>
      </w:r>
      <w:r>
        <w:t xml:space="preserve">preparation </w:t>
      </w:r>
      <w:r w:rsidR="000836D6">
        <w:t xml:space="preserve">and exhibition </w:t>
      </w:r>
      <w:r>
        <w:t>of the EES</w:t>
      </w:r>
      <w:r w:rsidR="000836D6">
        <w:t>,</w:t>
      </w:r>
      <w:r>
        <w:t xml:space="preserve"> </w:t>
      </w:r>
      <w:r w:rsidR="001F0C21">
        <w:t xml:space="preserve">in accordance with a suitable </w:t>
      </w:r>
      <w:r w:rsidRPr="008A230D">
        <w:t xml:space="preserve">EES </w:t>
      </w:r>
      <w:r w:rsidR="001F0C21" w:rsidRPr="008A230D">
        <w:t xml:space="preserve">consultation plan </w:t>
      </w:r>
      <w:r w:rsidRPr="008A230D">
        <w:t>(</w:t>
      </w:r>
      <w:r w:rsidR="00BF075B">
        <w:t>S</w:t>
      </w:r>
      <w:r w:rsidR="00BF075B" w:rsidRPr="008A230D">
        <w:t xml:space="preserve">ection </w:t>
      </w:r>
      <w:r w:rsidR="00561C4C">
        <w:fldChar w:fldCharType="begin"/>
      </w:r>
      <w:r w:rsidR="00561C4C">
        <w:instrText xml:space="preserve"> REF _Ref433979370 \r \h </w:instrText>
      </w:r>
      <w:r w:rsidR="00C66E9D">
        <w:instrText xml:space="preserve"> \* MERGEFORMAT </w:instrText>
      </w:r>
      <w:r w:rsidR="00561C4C">
        <w:fldChar w:fldCharType="separate"/>
      </w:r>
      <w:r w:rsidR="00AB0C62">
        <w:t>2.2</w:t>
      </w:r>
      <w:r w:rsidR="00561C4C">
        <w:fldChar w:fldCharType="end"/>
      </w:r>
      <w:r w:rsidRPr="008A230D">
        <w:t xml:space="preserve">). </w:t>
      </w:r>
      <w:r w:rsidR="00F640F1">
        <w:t xml:space="preserve"> </w:t>
      </w:r>
      <w:r>
        <w:t>T</w:t>
      </w:r>
      <w:r w:rsidRPr="008A230D">
        <w:t>he EES should document the process and results of the consultation undertaken</w:t>
      </w:r>
      <w:r>
        <w:t xml:space="preserve"> </w:t>
      </w:r>
      <w:r w:rsidR="00561C4C">
        <w:t xml:space="preserve">by the proponent </w:t>
      </w:r>
      <w:r>
        <w:t>during the preparation of the EES</w:t>
      </w:r>
      <w:r w:rsidRPr="008A230D">
        <w:t>, including:</w:t>
      </w:r>
    </w:p>
    <w:p w:rsidR="00471661" w:rsidRDefault="00471661" w:rsidP="001F0C21">
      <w:pPr>
        <w:pStyle w:val="ListBullet"/>
      </w:pPr>
      <w:r>
        <w:t>i</w:t>
      </w:r>
      <w:r w:rsidRPr="008A230D">
        <w:t xml:space="preserve">ssues raised and suggestions </w:t>
      </w:r>
      <w:r>
        <w:t xml:space="preserve">made by </w:t>
      </w:r>
      <w:r w:rsidRPr="008A230D">
        <w:t>stakeholders or members of the public</w:t>
      </w:r>
      <w:r w:rsidR="00D43889">
        <w:t>; and</w:t>
      </w:r>
    </w:p>
    <w:p w:rsidR="00471661" w:rsidRPr="008A230D" w:rsidRDefault="00471661" w:rsidP="001F0C21">
      <w:pPr>
        <w:pStyle w:val="ListBullet"/>
      </w:pPr>
      <w:r w:rsidRPr="008A230D">
        <w:t xml:space="preserve">the responses </w:t>
      </w:r>
      <w:r>
        <w:t xml:space="preserve">then </w:t>
      </w:r>
      <w:r w:rsidRPr="008A230D">
        <w:t xml:space="preserve">made by the proponent in the context of the EES studies or </w:t>
      </w:r>
      <w:r>
        <w:t>the associated consideration of mitigation measures.</w:t>
      </w:r>
      <w:r w:rsidRPr="008A230D">
        <w:t xml:space="preserve"> </w:t>
      </w:r>
    </w:p>
    <w:p w:rsidR="009E130F" w:rsidRDefault="00471661" w:rsidP="001F0C21">
      <w:r>
        <w:t xml:space="preserve">The EES should also </w:t>
      </w:r>
      <w:r w:rsidRPr="008A230D">
        <w:t xml:space="preserve">outline a program for </w:t>
      </w:r>
      <w:r w:rsidR="001A0FB8">
        <w:t xml:space="preserve">accessible </w:t>
      </w:r>
      <w:r w:rsidRPr="008A230D">
        <w:t>community consultation, stakeholder engagement and communications</w:t>
      </w:r>
      <w:r w:rsidR="00561C4C">
        <w:t xml:space="preserve"> proposed</w:t>
      </w:r>
      <w:r w:rsidRPr="008A230D">
        <w:t xml:space="preserve"> </w:t>
      </w:r>
      <w:r w:rsidR="00561C4C">
        <w:t xml:space="preserve">for implementation </w:t>
      </w:r>
      <w:r w:rsidRPr="008A230D">
        <w:t xml:space="preserve">of the </w:t>
      </w:r>
      <w:r w:rsidR="00866DF6">
        <w:t>proposed</w:t>
      </w:r>
      <w:r w:rsidR="00866DF6" w:rsidRPr="008A230D">
        <w:t xml:space="preserve"> </w:t>
      </w:r>
      <w:r w:rsidRPr="008A230D">
        <w:t>project, including opportunities for local stakeholders to engage with the proponent to seek responses</w:t>
      </w:r>
      <w:r>
        <w:t xml:space="preserve"> to issues that might arise during</w:t>
      </w:r>
      <w:r w:rsidR="00866DF6">
        <w:t xml:space="preserve"> </w:t>
      </w:r>
      <w:r w:rsidR="001A0FB8">
        <w:t>construction</w:t>
      </w:r>
      <w:r w:rsidR="00866DF6">
        <w:t xml:space="preserve"> of the proposed</w:t>
      </w:r>
      <w:r>
        <w:t xml:space="preserve"> project</w:t>
      </w:r>
      <w:r w:rsidR="00561C4C">
        <w:t>.</w:t>
      </w:r>
    </w:p>
    <w:p w:rsidR="00471661" w:rsidRPr="00EF253B" w:rsidRDefault="00471661" w:rsidP="00721EB9">
      <w:pPr>
        <w:pStyle w:val="Heading2"/>
      </w:pPr>
      <w:bookmarkStart w:id="53" w:name="_Toc465092473"/>
      <w:r w:rsidRPr="00EF253B">
        <w:t xml:space="preserve">Draft </w:t>
      </w:r>
      <w:r w:rsidR="003153A1" w:rsidRPr="00EF253B">
        <w:t>evaluation objectives</w:t>
      </w:r>
      <w:bookmarkEnd w:id="51"/>
      <w:bookmarkEnd w:id="52"/>
      <w:bookmarkEnd w:id="53"/>
    </w:p>
    <w:p w:rsidR="00471661" w:rsidRPr="0085230B" w:rsidRDefault="00D43889" w:rsidP="00C66E9D">
      <w:pPr>
        <w:rPr>
          <w:lang w:eastAsia="en-AU"/>
        </w:rPr>
      </w:pPr>
      <w:r>
        <w:rPr>
          <w:lang w:eastAsia="en-AU"/>
        </w:rPr>
        <w:t>Table 1</w:t>
      </w:r>
      <w:r w:rsidR="00D078B4" w:rsidRPr="0085230B">
        <w:rPr>
          <w:lang w:eastAsia="en-AU"/>
        </w:rPr>
        <w:t xml:space="preserve"> includes</w:t>
      </w:r>
      <w:r w:rsidR="00471661" w:rsidRPr="0085230B">
        <w:rPr>
          <w:lang w:eastAsia="en-AU"/>
        </w:rPr>
        <w:t xml:space="preserve"> draft evaluation objectives</w:t>
      </w:r>
      <w:r w:rsidR="00D078B4" w:rsidRPr="0085230B">
        <w:rPr>
          <w:lang w:eastAsia="en-AU"/>
        </w:rPr>
        <w:t xml:space="preserve"> that</w:t>
      </w:r>
      <w:r w:rsidR="00471661" w:rsidRPr="0085230B">
        <w:rPr>
          <w:lang w:eastAsia="en-AU"/>
        </w:rPr>
        <w:t xml:space="preserve"> identify desired outcomes in the context of potential effects</w:t>
      </w:r>
      <w:r w:rsidR="00D078B4" w:rsidRPr="0085230B">
        <w:rPr>
          <w:lang w:eastAsia="en-AU"/>
        </w:rPr>
        <w:t xml:space="preserve"> </w:t>
      </w:r>
      <w:r w:rsidR="00866DF6">
        <w:rPr>
          <w:lang w:eastAsia="en-AU"/>
        </w:rPr>
        <w:t xml:space="preserve">from the proposed project </w:t>
      </w:r>
      <w:r w:rsidR="00D078B4" w:rsidRPr="0085230B">
        <w:rPr>
          <w:lang w:eastAsia="en-AU"/>
        </w:rPr>
        <w:t>and relevant legislation</w:t>
      </w:r>
      <w:r w:rsidR="00471661" w:rsidRPr="0085230B">
        <w:rPr>
          <w:lang w:eastAsia="en-AU"/>
        </w:rPr>
        <w:t xml:space="preserve">.  </w:t>
      </w:r>
      <w:r w:rsidR="00D078B4" w:rsidRPr="0085230B">
        <w:rPr>
          <w:lang w:eastAsia="en-AU"/>
        </w:rPr>
        <w:t>During the development of the EES t</w:t>
      </w:r>
      <w:r w:rsidR="00471661" w:rsidRPr="0085230B">
        <w:rPr>
          <w:lang w:eastAsia="en-AU"/>
        </w:rPr>
        <w:t xml:space="preserve">he proponent </w:t>
      </w:r>
      <w:r w:rsidR="00D078B4" w:rsidRPr="0085230B">
        <w:rPr>
          <w:lang w:eastAsia="en-AU"/>
        </w:rPr>
        <w:t xml:space="preserve">can consider </w:t>
      </w:r>
      <w:r w:rsidR="00471661" w:rsidRPr="0085230B">
        <w:rPr>
          <w:lang w:eastAsia="en-AU"/>
        </w:rPr>
        <w:t>refin</w:t>
      </w:r>
      <w:r w:rsidR="00D078B4" w:rsidRPr="0085230B">
        <w:rPr>
          <w:lang w:eastAsia="en-AU"/>
        </w:rPr>
        <w:t>ing</w:t>
      </w:r>
      <w:r w:rsidR="00471661" w:rsidRPr="0085230B">
        <w:rPr>
          <w:lang w:eastAsia="en-AU"/>
        </w:rPr>
        <w:t xml:space="preserve"> the objectives</w:t>
      </w:r>
      <w:r w:rsidR="00D078B4" w:rsidRPr="0085230B">
        <w:rPr>
          <w:lang w:eastAsia="en-AU"/>
        </w:rPr>
        <w:t xml:space="preserve"> and proposed evaluation framework</w:t>
      </w:r>
      <w:r w:rsidR="00471661" w:rsidRPr="0085230B">
        <w:rPr>
          <w:lang w:eastAsia="en-AU"/>
        </w:rPr>
        <w:t xml:space="preserve">, </w:t>
      </w:r>
      <w:r w:rsidR="00D078B4" w:rsidRPr="0085230B">
        <w:rPr>
          <w:lang w:eastAsia="en-AU"/>
        </w:rPr>
        <w:t xml:space="preserve">as well as develop </w:t>
      </w:r>
      <w:r w:rsidR="00471661" w:rsidRPr="0085230B">
        <w:rPr>
          <w:lang w:eastAsia="en-AU"/>
        </w:rPr>
        <w:t>specific assessment criteria</w:t>
      </w:r>
      <w:r w:rsidR="00D078B4" w:rsidRPr="0085230B">
        <w:rPr>
          <w:lang w:eastAsia="en-AU"/>
        </w:rPr>
        <w:t xml:space="preserve"> to assist the evaluation of effects</w:t>
      </w:r>
      <w:r w:rsidR="00471661" w:rsidRPr="0085230B">
        <w:rPr>
          <w:lang w:eastAsia="en-AU"/>
        </w:rPr>
        <w:t xml:space="preserve">. </w:t>
      </w:r>
    </w:p>
    <w:p w:rsidR="00471661" w:rsidRPr="00A35664" w:rsidRDefault="00471661" w:rsidP="00A35664">
      <w:pPr>
        <w:pStyle w:val="Caption"/>
        <w:keepNext/>
        <w:spacing w:after="0"/>
        <w:rPr>
          <w:rFonts w:cs="Arial Narrow"/>
          <w:sz w:val="22"/>
          <w:szCs w:val="24"/>
        </w:rPr>
      </w:pPr>
      <w:r w:rsidRPr="00A35664">
        <w:rPr>
          <w:rFonts w:cs="Arial Narrow"/>
          <w:sz w:val="22"/>
          <w:szCs w:val="24"/>
        </w:rPr>
        <w:lastRenderedPageBreak/>
        <w:t xml:space="preserve">Table </w:t>
      </w:r>
      <w:r w:rsidRPr="00A35664">
        <w:rPr>
          <w:rFonts w:cs="Arial Narrow"/>
          <w:sz w:val="22"/>
          <w:szCs w:val="24"/>
        </w:rPr>
        <w:fldChar w:fldCharType="begin"/>
      </w:r>
      <w:r w:rsidRPr="00A35664">
        <w:rPr>
          <w:rFonts w:cs="Arial Narrow"/>
          <w:sz w:val="22"/>
          <w:szCs w:val="24"/>
        </w:rPr>
        <w:instrText xml:space="preserve"> SEQ Table \* ARABIC </w:instrText>
      </w:r>
      <w:r w:rsidRPr="00A35664">
        <w:rPr>
          <w:rFonts w:cs="Arial Narrow"/>
          <w:sz w:val="22"/>
          <w:szCs w:val="24"/>
        </w:rPr>
        <w:fldChar w:fldCharType="separate"/>
      </w:r>
      <w:r w:rsidR="00AB0C62">
        <w:rPr>
          <w:rFonts w:cs="Arial Narrow"/>
          <w:noProof/>
          <w:sz w:val="22"/>
          <w:szCs w:val="24"/>
        </w:rPr>
        <w:t>1</w:t>
      </w:r>
      <w:r w:rsidRPr="00A35664">
        <w:rPr>
          <w:rFonts w:cs="Arial Narrow"/>
          <w:sz w:val="22"/>
          <w:szCs w:val="24"/>
        </w:rPr>
        <w:fldChar w:fldCharType="end"/>
      </w:r>
      <w:r w:rsidRPr="00A35664">
        <w:rPr>
          <w:rFonts w:cs="Arial Narrow"/>
          <w:sz w:val="22"/>
          <w:szCs w:val="24"/>
        </w:rPr>
        <w:t xml:space="preserve">. Draft </w:t>
      </w:r>
      <w:r w:rsidR="00584BA7" w:rsidRPr="00A35664">
        <w:rPr>
          <w:rFonts w:cs="Arial Narrow"/>
          <w:sz w:val="22"/>
          <w:szCs w:val="24"/>
        </w:rPr>
        <w:t>evaluation objectives.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418"/>
      </w:tblGrid>
      <w:tr w:rsidR="009737A0" w:rsidRPr="006D4AE3" w:rsidTr="009737A0">
        <w:tc>
          <w:tcPr>
            <w:tcW w:w="8080" w:type="dxa"/>
            <w:shd w:val="clear" w:color="auto" w:fill="A6A6A6"/>
          </w:tcPr>
          <w:p w:rsidR="009737A0" w:rsidRPr="006D4AE3" w:rsidRDefault="009737A0" w:rsidP="00A35664">
            <w:pPr>
              <w:keepNext/>
              <w:keepLines/>
              <w:spacing w:before="40" w:after="40"/>
              <w:rPr>
                <w:rFonts w:cs="Arial Narrow"/>
                <w:b/>
                <w:bCs/>
              </w:rPr>
            </w:pPr>
            <w:r>
              <w:rPr>
                <w:rFonts w:cs="Arial Narrow"/>
                <w:b/>
                <w:bCs/>
                <w:szCs w:val="22"/>
              </w:rPr>
              <w:t>O</w:t>
            </w:r>
            <w:r w:rsidRPr="006D4AE3">
              <w:rPr>
                <w:rFonts w:cs="Arial Narrow"/>
                <w:b/>
                <w:bCs/>
                <w:szCs w:val="22"/>
              </w:rPr>
              <w:t xml:space="preserve">bjective </w:t>
            </w:r>
          </w:p>
        </w:tc>
        <w:tc>
          <w:tcPr>
            <w:tcW w:w="1418" w:type="dxa"/>
            <w:shd w:val="clear" w:color="auto" w:fill="A6A6A6"/>
          </w:tcPr>
          <w:p w:rsidR="009737A0" w:rsidRPr="006D4AE3" w:rsidRDefault="009737A0" w:rsidP="00A35664">
            <w:pPr>
              <w:keepNext/>
              <w:keepLines/>
              <w:spacing w:before="40" w:after="40"/>
              <w:rPr>
                <w:rFonts w:cs="Arial Narrow"/>
                <w:b/>
                <w:bCs/>
              </w:rPr>
            </w:pPr>
            <w:r>
              <w:rPr>
                <w:rFonts w:cs="Arial Narrow"/>
                <w:b/>
                <w:bCs/>
                <w:szCs w:val="22"/>
              </w:rPr>
              <w:t>L</w:t>
            </w:r>
            <w:r w:rsidRPr="006D4AE3">
              <w:rPr>
                <w:rFonts w:cs="Arial Narrow"/>
                <w:b/>
                <w:bCs/>
                <w:szCs w:val="22"/>
              </w:rPr>
              <w:t>egislation</w:t>
            </w:r>
          </w:p>
        </w:tc>
      </w:tr>
      <w:tr w:rsidR="009737A0" w:rsidRPr="006D4AE3" w:rsidTr="009737A0">
        <w:tc>
          <w:tcPr>
            <w:tcW w:w="8080" w:type="dxa"/>
          </w:tcPr>
          <w:p w:rsidR="009737A0" w:rsidRPr="001C5E26" w:rsidRDefault="009737A0" w:rsidP="009737A0">
            <w:pPr>
              <w:keepNext/>
              <w:keepLines/>
              <w:spacing w:before="40" w:after="40"/>
              <w:rPr>
                <w:rFonts w:cs="Arial Narrow"/>
                <w:i/>
                <w:iCs/>
              </w:rPr>
            </w:pPr>
            <w:r>
              <w:rPr>
                <w:rFonts w:cs="Arial Narrow"/>
                <w:b/>
                <w:bCs/>
                <w:i/>
                <w:iCs/>
                <w:szCs w:val="22"/>
              </w:rPr>
              <w:t>Road efficiency, capacity</w:t>
            </w:r>
            <w:r w:rsidRPr="00824AE2">
              <w:rPr>
                <w:rFonts w:cs="Arial Narrow"/>
                <w:b/>
                <w:i/>
                <w:iCs/>
                <w:szCs w:val="22"/>
              </w:rPr>
              <w:t xml:space="preserve"> and </w:t>
            </w:r>
            <w:r>
              <w:rPr>
                <w:rFonts w:cs="Arial Narrow"/>
                <w:b/>
                <w:bCs/>
                <w:i/>
                <w:iCs/>
                <w:szCs w:val="22"/>
              </w:rPr>
              <w:t xml:space="preserve">safety </w:t>
            </w:r>
            <w:r>
              <w:rPr>
                <w:rFonts w:cs="Arial Narrow"/>
                <w:i/>
                <w:iCs/>
                <w:szCs w:val="22"/>
              </w:rPr>
              <w:t>–</w:t>
            </w:r>
            <w:r w:rsidRPr="006D4AE3">
              <w:rPr>
                <w:rFonts w:cs="Arial Narrow"/>
                <w:i/>
                <w:iCs/>
                <w:szCs w:val="22"/>
              </w:rPr>
              <w:t xml:space="preserve"> To</w:t>
            </w:r>
            <w:r>
              <w:rPr>
                <w:rFonts w:cs="Arial Narrow"/>
                <w:i/>
                <w:iCs/>
                <w:szCs w:val="22"/>
              </w:rPr>
              <w:t xml:space="preserve"> provide for an effective Western Highway bypass of Beaufort, to</w:t>
            </w:r>
            <w:r w:rsidRPr="006D4AE3">
              <w:rPr>
                <w:rFonts w:cs="Arial Narrow"/>
                <w:i/>
                <w:iCs/>
                <w:szCs w:val="22"/>
              </w:rPr>
              <w:t xml:space="preserve"> </w:t>
            </w:r>
            <w:r>
              <w:rPr>
                <w:rFonts w:cs="Arial Narrow"/>
                <w:i/>
                <w:iCs/>
                <w:szCs w:val="22"/>
              </w:rPr>
              <w:t xml:space="preserve">improve travel efficiency, road safety, and capacity, as well as improve amenity and local transport network in Beaufort. </w:t>
            </w:r>
          </w:p>
        </w:tc>
        <w:tc>
          <w:tcPr>
            <w:tcW w:w="1418" w:type="dxa"/>
          </w:tcPr>
          <w:p w:rsidR="009737A0" w:rsidRPr="006D4AE3" w:rsidRDefault="009737A0" w:rsidP="009737A0">
            <w:pPr>
              <w:keepNext/>
              <w:keepLines/>
              <w:spacing w:before="40" w:after="40"/>
              <w:jc w:val="left"/>
              <w:rPr>
                <w:rFonts w:cs="Arial Narrow"/>
                <w:sz w:val="20"/>
                <w:szCs w:val="20"/>
              </w:rPr>
            </w:pPr>
            <w:r w:rsidRPr="006D4AE3">
              <w:rPr>
                <w:rFonts w:cs="Arial Narrow"/>
                <w:sz w:val="20"/>
                <w:szCs w:val="20"/>
              </w:rPr>
              <w:t>TI Act</w:t>
            </w:r>
            <w:r>
              <w:rPr>
                <w:rFonts w:cs="Arial Narrow"/>
                <w:sz w:val="20"/>
                <w:szCs w:val="20"/>
              </w:rPr>
              <w:t>, P&amp;E Act, RM Act</w:t>
            </w:r>
          </w:p>
        </w:tc>
      </w:tr>
      <w:tr w:rsidR="009737A0" w:rsidRPr="006D4AE3" w:rsidTr="009737A0">
        <w:tc>
          <w:tcPr>
            <w:tcW w:w="8080" w:type="dxa"/>
          </w:tcPr>
          <w:p w:rsidR="009737A0" w:rsidRPr="006D4AE3" w:rsidRDefault="009737A0" w:rsidP="009737A0">
            <w:pPr>
              <w:keepNext/>
              <w:keepLines/>
              <w:spacing w:before="40" w:after="40"/>
              <w:rPr>
                <w:rFonts w:cs="Arial Narrow"/>
              </w:rPr>
            </w:pPr>
            <w:r w:rsidRPr="006D4AE3">
              <w:rPr>
                <w:rFonts w:cs="Arial Narrow"/>
                <w:b/>
                <w:bCs/>
                <w:szCs w:val="22"/>
              </w:rPr>
              <w:t>Biodiversity</w:t>
            </w:r>
            <w:r w:rsidRPr="006D4AE3">
              <w:rPr>
                <w:rFonts w:cs="Arial Narrow"/>
                <w:szCs w:val="22"/>
              </w:rPr>
              <w:t xml:space="preserve"> </w:t>
            </w:r>
            <w:r>
              <w:rPr>
                <w:rFonts w:cs="Arial Narrow"/>
                <w:szCs w:val="22"/>
              </w:rPr>
              <w:t>–</w:t>
            </w:r>
            <w:r w:rsidRPr="006D4AE3">
              <w:rPr>
                <w:rFonts w:cs="Arial Narrow"/>
                <w:szCs w:val="22"/>
              </w:rPr>
              <w:t xml:space="preserve"> </w:t>
            </w:r>
            <w:r w:rsidR="00BC29A0" w:rsidRPr="00BC29A0">
              <w:rPr>
                <w:rFonts w:cs="Arial Narrow"/>
                <w:i/>
                <w:szCs w:val="22"/>
              </w:rPr>
              <w:t>To avoid and minimise adverse effects on native vegetation, as well as habitat for threatened flora and fauna species and ecological communities, including those listed under the FFG Act, and address offset requirements for predicted losses consistent with relevant policy</w:t>
            </w:r>
            <w:r>
              <w:rPr>
                <w:rFonts w:cs="Arial Narrow"/>
                <w:i/>
                <w:iCs/>
                <w:szCs w:val="22"/>
              </w:rPr>
              <w:t>.</w:t>
            </w:r>
          </w:p>
        </w:tc>
        <w:tc>
          <w:tcPr>
            <w:tcW w:w="1418" w:type="dxa"/>
          </w:tcPr>
          <w:p w:rsidR="009737A0" w:rsidRPr="00FB136F" w:rsidRDefault="009737A0" w:rsidP="009737A0">
            <w:pPr>
              <w:keepNext/>
              <w:keepLines/>
              <w:spacing w:before="40" w:after="40"/>
              <w:jc w:val="left"/>
            </w:pPr>
            <w:r w:rsidRPr="00FB136F">
              <w:rPr>
                <w:rFonts w:cs="Arial Narrow"/>
                <w:sz w:val="20"/>
                <w:szCs w:val="20"/>
              </w:rPr>
              <w:t>P&amp;E Act, FFG Act, Wildlife Act,</w:t>
            </w:r>
            <w:r>
              <w:rPr>
                <w:rFonts w:cs="Arial Narrow"/>
                <w:sz w:val="20"/>
                <w:szCs w:val="20"/>
              </w:rPr>
              <w:t xml:space="preserve"> </w:t>
            </w:r>
            <w:r w:rsidRPr="00FB136F">
              <w:rPr>
                <w:rFonts w:cs="Arial Narrow"/>
                <w:sz w:val="20"/>
                <w:szCs w:val="20"/>
              </w:rPr>
              <w:t>EPBC Act</w:t>
            </w:r>
          </w:p>
        </w:tc>
      </w:tr>
      <w:tr w:rsidR="009737A0" w:rsidRPr="006D4AE3" w:rsidTr="009737A0">
        <w:tc>
          <w:tcPr>
            <w:tcW w:w="8080" w:type="dxa"/>
          </w:tcPr>
          <w:p w:rsidR="009737A0" w:rsidRPr="00E335B8" w:rsidRDefault="009737A0" w:rsidP="0002236A">
            <w:pPr>
              <w:keepNext/>
              <w:keepLines/>
              <w:spacing w:before="40" w:after="40"/>
              <w:rPr>
                <w:rFonts w:cs="Arial Narrow"/>
                <w:i/>
                <w:iCs/>
              </w:rPr>
            </w:pPr>
            <w:r>
              <w:rPr>
                <w:rFonts w:cs="Arial Narrow"/>
                <w:b/>
                <w:bCs/>
                <w:szCs w:val="22"/>
              </w:rPr>
              <w:t xml:space="preserve">Catchment values and hydrology </w:t>
            </w:r>
            <w:r w:rsidRPr="001F0C21">
              <w:rPr>
                <w:rFonts w:cs="Arial Narrow"/>
                <w:bCs/>
                <w:szCs w:val="22"/>
              </w:rPr>
              <w:t>–</w:t>
            </w:r>
            <w:r>
              <w:rPr>
                <w:rFonts w:cs="Arial Narrow"/>
                <w:i/>
                <w:iCs/>
                <w:szCs w:val="22"/>
              </w:rPr>
              <w:t xml:space="preserve"> </w:t>
            </w:r>
            <w:r w:rsidRPr="00E335B8">
              <w:rPr>
                <w:rFonts w:cs="Arial Narrow"/>
                <w:i/>
                <w:iCs/>
                <w:szCs w:val="22"/>
              </w:rPr>
              <w:t xml:space="preserve">To protect catchment values, surface water and ground water quality, stream flows and floodway capacity, </w:t>
            </w:r>
            <w:r>
              <w:rPr>
                <w:rFonts w:cs="Arial Narrow"/>
                <w:i/>
                <w:iCs/>
                <w:szCs w:val="22"/>
              </w:rPr>
              <w:t xml:space="preserve">and </w:t>
            </w:r>
            <w:r w:rsidRPr="00E335B8">
              <w:rPr>
                <w:rFonts w:cs="Arial Narrow"/>
                <w:i/>
                <w:iCs/>
                <w:szCs w:val="22"/>
              </w:rPr>
              <w:t>avoid impacts on protected beneficial uses.</w:t>
            </w:r>
          </w:p>
        </w:tc>
        <w:tc>
          <w:tcPr>
            <w:tcW w:w="1418" w:type="dxa"/>
          </w:tcPr>
          <w:p w:rsidR="009737A0" w:rsidRPr="006D4AE3" w:rsidRDefault="009737A0" w:rsidP="009737A0">
            <w:pPr>
              <w:keepNext/>
              <w:keepLines/>
              <w:spacing w:before="40" w:after="40"/>
              <w:jc w:val="left"/>
              <w:rPr>
                <w:rFonts w:cs="Arial Narrow"/>
                <w:sz w:val="20"/>
                <w:szCs w:val="20"/>
              </w:rPr>
            </w:pPr>
            <w:r>
              <w:rPr>
                <w:rFonts w:cs="Arial Narrow"/>
                <w:sz w:val="20"/>
                <w:szCs w:val="20"/>
              </w:rPr>
              <w:t>EP Act, Water Act, C&amp;LP Act</w:t>
            </w:r>
          </w:p>
        </w:tc>
      </w:tr>
      <w:tr w:rsidR="009737A0" w:rsidRPr="006D4AE3" w:rsidTr="009737A0">
        <w:tc>
          <w:tcPr>
            <w:tcW w:w="8080" w:type="dxa"/>
          </w:tcPr>
          <w:p w:rsidR="009737A0" w:rsidRPr="006D4AE3" w:rsidRDefault="009737A0" w:rsidP="00A35664">
            <w:pPr>
              <w:keepNext/>
              <w:keepLines/>
              <w:spacing w:before="40" w:after="40"/>
              <w:rPr>
                <w:rFonts w:cs="Arial Narrow"/>
              </w:rPr>
            </w:pPr>
            <w:r w:rsidRPr="006D4AE3">
              <w:rPr>
                <w:rFonts w:cs="Arial Narrow"/>
                <w:b/>
                <w:bCs/>
                <w:szCs w:val="22"/>
              </w:rPr>
              <w:t>Cultural heritage</w:t>
            </w:r>
            <w:r w:rsidRPr="006D4AE3">
              <w:rPr>
                <w:rFonts w:cs="Arial Narrow"/>
                <w:szCs w:val="22"/>
              </w:rPr>
              <w:t xml:space="preserve"> </w:t>
            </w:r>
            <w:r>
              <w:rPr>
                <w:rFonts w:cs="Arial Narrow"/>
                <w:szCs w:val="22"/>
              </w:rPr>
              <w:t>–</w:t>
            </w:r>
            <w:r w:rsidRPr="006D4AE3">
              <w:rPr>
                <w:rFonts w:cs="Arial Narrow"/>
                <w:szCs w:val="22"/>
              </w:rPr>
              <w:t xml:space="preserve"> </w:t>
            </w:r>
            <w:r w:rsidRPr="006D4AE3">
              <w:rPr>
                <w:rFonts w:cs="Arial Narrow"/>
                <w:i/>
                <w:iCs/>
                <w:szCs w:val="22"/>
              </w:rPr>
              <w:t xml:space="preserve">To avoid </w:t>
            </w:r>
            <w:r>
              <w:rPr>
                <w:rFonts w:cs="Arial Narrow"/>
                <w:i/>
                <w:iCs/>
                <w:szCs w:val="22"/>
              </w:rPr>
              <w:t>and</w:t>
            </w:r>
            <w:r w:rsidRPr="006D4AE3">
              <w:rPr>
                <w:rFonts w:cs="Arial Narrow"/>
                <w:i/>
                <w:iCs/>
                <w:szCs w:val="22"/>
              </w:rPr>
              <w:t xml:space="preserve"> minimise adverse effects on Aboriginal and historic cultural heritage values</w:t>
            </w:r>
            <w:r>
              <w:rPr>
                <w:rFonts w:cs="Arial Narrow"/>
                <w:i/>
                <w:iCs/>
                <w:szCs w:val="22"/>
              </w:rPr>
              <w:t>, and to identify best practice mitigation measures</w:t>
            </w:r>
            <w:r w:rsidRPr="006D4AE3">
              <w:rPr>
                <w:rFonts w:cs="Arial Narrow"/>
                <w:szCs w:val="22"/>
              </w:rPr>
              <w:t>.</w:t>
            </w:r>
          </w:p>
        </w:tc>
        <w:tc>
          <w:tcPr>
            <w:tcW w:w="1418" w:type="dxa"/>
          </w:tcPr>
          <w:p w:rsidR="009737A0" w:rsidRPr="006D4AE3" w:rsidRDefault="009737A0" w:rsidP="009737A0">
            <w:pPr>
              <w:keepNext/>
              <w:keepLines/>
              <w:spacing w:before="40" w:after="40"/>
              <w:jc w:val="left"/>
              <w:rPr>
                <w:rFonts w:cs="Arial Narrow"/>
                <w:i/>
                <w:iCs/>
              </w:rPr>
            </w:pPr>
            <w:r w:rsidRPr="006D4AE3">
              <w:rPr>
                <w:rFonts w:cs="Arial Narrow"/>
                <w:sz w:val="20"/>
                <w:szCs w:val="20"/>
              </w:rPr>
              <w:t>AH Act</w:t>
            </w:r>
            <w:r>
              <w:rPr>
                <w:rFonts w:cs="Arial Narrow"/>
                <w:sz w:val="20"/>
                <w:szCs w:val="20"/>
              </w:rPr>
              <w:t xml:space="preserve">, </w:t>
            </w:r>
            <w:r w:rsidRPr="006D4AE3">
              <w:rPr>
                <w:rFonts w:cs="Arial Narrow"/>
                <w:sz w:val="20"/>
                <w:szCs w:val="20"/>
              </w:rPr>
              <w:t>Heritage Act</w:t>
            </w:r>
          </w:p>
        </w:tc>
      </w:tr>
      <w:tr w:rsidR="009737A0" w:rsidRPr="006D4AE3" w:rsidTr="009737A0">
        <w:tc>
          <w:tcPr>
            <w:tcW w:w="8080" w:type="dxa"/>
          </w:tcPr>
          <w:p w:rsidR="009737A0" w:rsidRPr="0056685C" w:rsidRDefault="009737A0" w:rsidP="00A35664">
            <w:pPr>
              <w:keepNext/>
              <w:keepLines/>
              <w:spacing w:before="40" w:after="40"/>
              <w:rPr>
                <w:rFonts w:cs="Arial Narrow"/>
                <w:i/>
                <w:iCs/>
              </w:rPr>
            </w:pPr>
            <w:r>
              <w:rPr>
                <w:rFonts w:cs="Arial Narrow"/>
                <w:b/>
                <w:bCs/>
                <w:szCs w:val="22"/>
              </w:rPr>
              <w:t>S</w:t>
            </w:r>
            <w:r w:rsidRPr="006D4AE3">
              <w:rPr>
                <w:rFonts w:cs="Arial Narrow"/>
                <w:b/>
                <w:bCs/>
                <w:szCs w:val="22"/>
              </w:rPr>
              <w:t>ocial</w:t>
            </w:r>
            <w:r>
              <w:rPr>
                <w:rFonts w:cs="Arial Narrow"/>
                <w:b/>
                <w:bCs/>
                <w:szCs w:val="22"/>
              </w:rPr>
              <w:t xml:space="preserve"> and</w:t>
            </w:r>
            <w:r w:rsidRPr="006D4AE3">
              <w:rPr>
                <w:rFonts w:cs="Arial Narrow"/>
                <w:b/>
                <w:bCs/>
                <w:szCs w:val="22"/>
              </w:rPr>
              <w:t xml:space="preserve"> community </w:t>
            </w:r>
            <w:r>
              <w:rPr>
                <w:rFonts w:cs="Arial Narrow"/>
                <w:szCs w:val="22"/>
              </w:rPr>
              <w:t>–</w:t>
            </w:r>
            <w:r w:rsidRPr="006D4AE3">
              <w:rPr>
                <w:rFonts w:cs="Arial Narrow"/>
                <w:szCs w:val="22"/>
              </w:rPr>
              <w:t xml:space="preserve"> </w:t>
            </w:r>
            <w:r w:rsidRPr="006D4AE3">
              <w:rPr>
                <w:rFonts w:cs="Arial Narrow"/>
                <w:i/>
                <w:iCs/>
                <w:szCs w:val="22"/>
              </w:rPr>
              <w:t xml:space="preserve">To minimise and manage adverse effects on </w:t>
            </w:r>
            <w:r>
              <w:rPr>
                <w:rFonts w:cs="Arial Narrow"/>
                <w:i/>
                <w:iCs/>
                <w:szCs w:val="22"/>
              </w:rPr>
              <w:t xml:space="preserve">the well-being </w:t>
            </w:r>
            <w:r w:rsidRPr="006D4AE3">
              <w:rPr>
                <w:rFonts w:cs="Arial Narrow"/>
                <w:i/>
                <w:iCs/>
                <w:szCs w:val="22"/>
              </w:rPr>
              <w:t xml:space="preserve">of the </w:t>
            </w:r>
            <w:r>
              <w:rPr>
                <w:rFonts w:cs="Arial Narrow"/>
                <w:i/>
                <w:iCs/>
                <w:szCs w:val="22"/>
              </w:rPr>
              <w:t xml:space="preserve">local </w:t>
            </w:r>
            <w:r w:rsidRPr="006D4AE3">
              <w:rPr>
                <w:rFonts w:cs="Arial Narrow"/>
                <w:i/>
                <w:iCs/>
                <w:szCs w:val="22"/>
              </w:rPr>
              <w:t xml:space="preserve">community, including </w:t>
            </w:r>
            <w:r>
              <w:rPr>
                <w:rFonts w:cs="Arial Narrow"/>
                <w:i/>
                <w:iCs/>
                <w:szCs w:val="22"/>
              </w:rPr>
              <w:t xml:space="preserve">potential impacts on </w:t>
            </w:r>
            <w:r w:rsidRPr="006D4AE3">
              <w:rPr>
                <w:rFonts w:cs="Arial Narrow"/>
                <w:i/>
                <w:iCs/>
                <w:szCs w:val="22"/>
              </w:rPr>
              <w:t xml:space="preserve">cohesion </w:t>
            </w:r>
            <w:r>
              <w:rPr>
                <w:rFonts w:cs="Arial Narrow"/>
                <w:i/>
                <w:iCs/>
                <w:szCs w:val="22"/>
              </w:rPr>
              <w:t>and severance of community</w:t>
            </w:r>
            <w:r w:rsidRPr="006D4AE3">
              <w:rPr>
                <w:rFonts w:cs="Arial Narrow"/>
                <w:i/>
                <w:iCs/>
                <w:szCs w:val="22"/>
              </w:rPr>
              <w:t xml:space="preserve"> </w:t>
            </w:r>
            <w:r>
              <w:rPr>
                <w:rFonts w:cs="Arial Narrow"/>
                <w:i/>
                <w:iCs/>
                <w:szCs w:val="22"/>
              </w:rPr>
              <w:t xml:space="preserve">access </w:t>
            </w:r>
            <w:r w:rsidRPr="006D4AE3">
              <w:rPr>
                <w:rFonts w:cs="Arial Narrow"/>
                <w:i/>
                <w:iCs/>
                <w:szCs w:val="22"/>
              </w:rPr>
              <w:t>to services</w:t>
            </w:r>
            <w:r>
              <w:rPr>
                <w:rFonts w:cs="Arial Narrow"/>
                <w:i/>
                <w:iCs/>
                <w:szCs w:val="22"/>
              </w:rPr>
              <w:t xml:space="preserve">, </w:t>
            </w:r>
            <w:r w:rsidRPr="006D4AE3">
              <w:rPr>
                <w:rFonts w:cs="Arial Narrow"/>
                <w:i/>
                <w:iCs/>
                <w:szCs w:val="22"/>
              </w:rPr>
              <w:t>facilities</w:t>
            </w:r>
            <w:r>
              <w:rPr>
                <w:rFonts w:cs="Arial Narrow"/>
                <w:i/>
                <w:iCs/>
                <w:szCs w:val="22"/>
              </w:rPr>
              <w:t xml:space="preserve"> and infrastructure</w:t>
            </w:r>
            <w:r w:rsidRPr="006D4AE3">
              <w:rPr>
                <w:rFonts w:cs="Arial Narrow"/>
                <w:i/>
                <w:iCs/>
                <w:szCs w:val="22"/>
              </w:rPr>
              <w:t>.</w:t>
            </w:r>
          </w:p>
        </w:tc>
        <w:tc>
          <w:tcPr>
            <w:tcW w:w="1418" w:type="dxa"/>
          </w:tcPr>
          <w:p w:rsidR="009737A0" w:rsidRPr="0041218A" w:rsidRDefault="009737A0" w:rsidP="009737A0">
            <w:pPr>
              <w:keepNext/>
              <w:keepLines/>
              <w:spacing w:before="40" w:after="40"/>
              <w:jc w:val="left"/>
              <w:rPr>
                <w:rFonts w:cs="Arial Narrow"/>
                <w:sz w:val="20"/>
                <w:szCs w:val="20"/>
              </w:rPr>
            </w:pPr>
            <w:r w:rsidRPr="006D4AE3">
              <w:rPr>
                <w:rFonts w:cs="Arial Narrow"/>
                <w:sz w:val="20"/>
                <w:szCs w:val="20"/>
              </w:rPr>
              <w:t>EP Act</w:t>
            </w:r>
            <w:r>
              <w:rPr>
                <w:rFonts w:cs="Arial Narrow"/>
                <w:sz w:val="20"/>
                <w:szCs w:val="20"/>
              </w:rPr>
              <w:t>, P&amp;</w:t>
            </w:r>
            <w:r w:rsidRPr="006D4AE3">
              <w:rPr>
                <w:rFonts w:cs="Arial Narrow"/>
                <w:sz w:val="20"/>
                <w:szCs w:val="20"/>
              </w:rPr>
              <w:t>E Act</w:t>
            </w:r>
            <w:r>
              <w:rPr>
                <w:rFonts w:cs="Arial Narrow"/>
                <w:sz w:val="20"/>
                <w:szCs w:val="20"/>
              </w:rPr>
              <w:t>, TI Act, CL (Reserves) Act</w:t>
            </w:r>
          </w:p>
        </w:tc>
      </w:tr>
      <w:tr w:rsidR="009737A0" w:rsidRPr="006D4AE3" w:rsidTr="009737A0">
        <w:tc>
          <w:tcPr>
            <w:tcW w:w="8080" w:type="dxa"/>
          </w:tcPr>
          <w:p w:rsidR="009737A0" w:rsidRDefault="009737A0" w:rsidP="00683044">
            <w:pPr>
              <w:keepNext/>
              <w:keepLines/>
              <w:spacing w:before="40" w:after="40"/>
              <w:rPr>
                <w:rFonts w:cs="Arial Narrow"/>
                <w:b/>
                <w:bCs/>
              </w:rPr>
            </w:pPr>
            <w:r>
              <w:rPr>
                <w:rFonts w:cs="Arial Narrow"/>
                <w:b/>
                <w:bCs/>
                <w:szCs w:val="22"/>
              </w:rPr>
              <w:t>Land use</w:t>
            </w:r>
            <w:r w:rsidRPr="006D4AE3">
              <w:rPr>
                <w:rFonts w:cs="Arial Narrow"/>
                <w:b/>
                <w:bCs/>
                <w:szCs w:val="22"/>
              </w:rPr>
              <w:t xml:space="preserve"> and </w:t>
            </w:r>
            <w:r>
              <w:rPr>
                <w:rFonts w:cs="Arial Narrow"/>
                <w:b/>
                <w:bCs/>
                <w:szCs w:val="22"/>
              </w:rPr>
              <w:t xml:space="preserve">economic </w:t>
            </w:r>
            <w:r>
              <w:rPr>
                <w:rFonts w:cs="Arial Narrow"/>
                <w:szCs w:val="22"/>
              </w:rPr>
              <w:t xml:space="preserve">– </w:t>
            </w:r>
            <w:r w:rsidRPr="006D4AE3">
              <w:rPr>
                <w:rFonts w:cs="Arial Narrow"/>
                <w:i/>
                <w:iCs/>
                <w:szCs w:val="22"/>
              </w:rPr>
              <w:t xml:space="preserve">To minimise and manage adverse effects </w:t>
            </w:r>
            <w:r w:rsidRPr="00753F94">
              <w:rPr>
                <w:rFonts w:cs="Arial Narrow"/>
                <w:i/>
                <w:iCs/>
                <w:szCs w:val="22"/>
              </w:rPr>
              <w:t xml:space="preserve">on </w:t>
            </w:r>
            <w:r>
              <w:rPr>
                <w:rFonts w:cs="Arial Narrow"/>
                <w:i/>
                <w:iCs/>
                <w:szCs w:val="22"/>
              </w:rPr>
              <w:t xml:space="preserve">local </w:t>
            </w:r>
            <w:r w:rsidRPr="006D4AE3">
              <w:rPr>
                <w:rFonts w:cs="Arial Narrow"/>
                <w:i/>
                <w:iCs/>
                <w:szCs w:val="22"/>
              </w:rPr>
              <w:t>business</w:t>
            </w:r>
            <w:r>
              <w:rPr>
                <w:rFonts w:cs="Arial Narrow"/>
                <w:i/>
                <w:iCs/>
                <w:szCs w:val="22"/>
              </w:rPr>
              <w:t xml:space="preserve"> (including agriculture) and </w:t>
            </w:r>
            <w:r w:rsidRPr="00753F94">
              <w:rPr>
                <w:rFonts w:cs="Arial Narrow"/>
                <w:i/>
                <w:iCs/>
                <w:szCs w:val="22"/>
              </w:rPr>
              <w:t xml:space="preserve">existing </w:t>
            </w:r>
            <w:r>
              <w:rPr>
                <w:rFonts w:cs="Arial Narrow"/>
                <w:i/>
                <w:iCs/>
                <w:szCs w:val="22"/>
              </w:rPr>
              <w:t xml:space="preserve">or </w:t>
            </w:r>
            <w:r w:rsidRPr="00753F94">
              <w:rPr>
                <w:rFonts w:cs="Arial Narrow"/>
                <w:i/>
                <w:iCs/>
                <w:szCs w:val="22"/>
              </w:rPr>
              <w:t>planned land uses</w:t>
            </w:r>
            <w:r w:rsidR="00683044">
              <w:rPr>
                <w:rFonts w:cs="Arial Narrow"/>
                <w:i/>
                <w:iCs/>
                <w:szCs w:val="22"/>
              </w:rPr>
              <w:t>.</w:t>
            </w:r>
            <w:r w:rsidRPr="00711B8A">
              <w:rPr>
                <w:rFonts w:cs="Arial Narrow"/>
                <w:i/>
                <w:iCs/>
                <w:szCs w:val="22"/>
              </w:rPr>
              <w:t xml:space="preserve"> </w:t>
            </w:r>
          </w:p>
        </w:tc>
        <w:tc>
          <w:tcPr>
            <w:tcW w:w="1418" w:type="dxa"/>
          </w:tcPr>
          <w:p w:rsidR="009737A0" w:rsidRPr="006D4AE3" w:rsidRDefault="009737A0" w:rsidP="009737A0">
            <w:pPr>
              <w:keepNext/>
              <w:keepLines/>
              <w:spacing w:before="40" w:after="40"/>
              <w:jc w:val="left"/>
              <w:rPr>
                <w:rFonts w:cs="Arial Narrow"/>
                <w:sz w:val="20"/>
                <w:szCs w:val="20"/>
              </w:rPr>
            </w:pPr>
            <w:r w:rsidRPr="006D4AE3">
              <w:rPr>
                <w:rFonts w:cs="Arial Narrow"/>
                <w:sz w:val="20"/>
                <w:szCs w:val="20"/>
              </w:rPr>
              <w:t>TI Act</w:t>
            </w:r>
            <w:r>
              <w:rPr>
                <w:rFonts w:cs="Arial Narrow"/>
                <w:sz w:val="20"/>
                <w:szCs w:val="20"/>
              </w:rPr>
              <w:t>, P&amp;E Act</w:t>
            </w:r>
          </w:p>
        </w:tc>
      </w:tr>
      <w:tr w:rsidR="009737A0" w:rsidRPr="006D4AE3" w:rsidTr="009737A0">
        <w:tc>
          <w:tcPr>
            <w:tcW w:w="8080" w:type="dxa"/>
          </w:tcPr>
          <w:p w:rsidR="009737A0" w:rsidRPr="006D4AE3" w:rsidRDefault="009737A0" w:rsidP="00A35664">
            <w:pPr>
              <w:keepNext/>
              <w:keepLines/>
              <w:spacing w:before="40" w:after="40"/>
              <w:rPr>
                <w:rFonts w:cs="Arial Narrow"/>
              </w:rPr>
            </w:pPr>
            <w:r w:rsidRPr="006D4AE3">
              <w:rPr>
                <w:rFonts w:cs="Arial Narrow"/>
                <w:b/>
                <w:bCs/>
                <w:szCs w:val="22"/>
              </w:rPr>
              <w:t>Amenity</w:t>
            </w:r>
            <w:r w:rsidRPr="006D4AE3">
              <w:rPr>
                <w:rFonts w:cs="Arial Narrow"/>
                <w:szCs w:val="22"/>
              </w:rPr>
              <w:t xml:space="preserve"> </w:t>
            </w:r>
            <w:r>
              <w:rPr>
                <w:rFonts w:cs="Arial Narrow"/>
                <w:szCs w:val="22"/>
              </w:rPr>
              <w:t>–</w:t>
            </w:r>
            <w:r w:rsidRPr="006D4AE3">
              <w:rPr>
                <w:rFonts w:cs="Arial Narrow"/>
                <w:szCs w:val="22"/>
              </w:rPr>
              <w:t xml:space="preserve"> </w:t>
            </w:r>
            <w:r w:rsidRPr="00B92437">
              <w:rPr>
                <w:rFonts w:cs="Arial Narrow"/>
                <w:i/>
                <w:iCs/>
                <w:szCs w:val="22"/>
              </w:rPr>
              <w:t>To minimise adverse air quality, noise</w:t>
            </w:r>
            <w:r>
              <w:rPr>
                <w:rFonts w:cs="Arial Narrow"/>
                <w:i/>
                <w:iCs/>
                <w:szCs w:val="22"/>
              </w:rPr>
              <w:t xml:space="preserve"> or</w:t>
            </w:r>
            <w:r w:rsidRPr="00B92437">
              <w:rPr>
                <w:rFonts w:cs="Arial Narrow"/>
                <w:i/>
                <w:iCs/>
                <w:szCs w:val="22"/>
              </w:rPr>
              <w:t xml:space="preserve"> vibration </w:t>
            </w:r>
            <w:r>
              <w:rPr>
                <w:rFonts w:cs="Arial Narrow"/>
                <w:i/>
                <w:iCs/>
                <w:szCs w:val="22"/>
              </w:rPr>
              <w:t>effects on the</w:t>
            </w:r>
            <w:r w:rsidRPr="00B92437">
              <w:rPr>
                <w:rFonts w:cs="Arial Narrow"/>
                <w:i/>
                <w:iCs/>
                <w:szCs w:val="22"/>
              </w:rPr>
              <w:t xml:space="preserve"> amenity o</w:t>
            </w:r>
            <w:r>
              <w:rPr>
                <w:rFonts w:cs="Arial Narrow"/>
                <w:i/>
                <w:iCs/>
                <w:szCs w:val="22"/>
              </w:rPr>
              <w:t>f</w:t>
            </w:r>
            <w:r w:rsidRPr="00B92437">
              <w:rPr>
                <w:rFonts w:cs="Arial Narrow"/>
                <w:i/>
                <w:iCs/>
                <w:szCs w:val="22"/>
              </w:rPr>
              <w:t xml:space="preserve"> residents and local communities, as far as practicable</w:t>
            </w:r>
            <w:r w:rsidRPr="006D4AE3">
              <w:rPr>
                <w:rFonts w:cs="Arial Narrow"/>
                <w:i/>
                <w:iCs/>
                <w:szCs w:val="22"/>
              </w:rPr>
              <w:t xml:space="preserve"> during construction</w:t>
            </w:r>
            <w:r>
              <w:rPr>
                <w:rFonts w:cs="Arial Narrow"/>
                <w:i/>
                <w:iCs/>
                <w:szCs w:val="22"/>
              </w:rPr>
              <w:t xml:space="preserve"> and operation.</w:t>
            </w:r>
            <w:r>
              <w:rPr>
                <w:rFonts w:cs="Arial Narrow"/>
                <w:szCs w:val="22"/>
              </w:rPr>
              <w:t xml:space="preserve"> </w:t>
            </w:r>
            <w:r>
              <w:rPr>
                <w:rFonts w:cs="Arial Narrow"/>
                <w:i/>
                <w:iCs/>
                <w:szCs w:val="22"/>
              </w:rPr>
              <w:t xml:space="preserve"> </w:t>
            </w:r>
          </w:p>
        </w:tc>
        <w:tc>
          <w:tcPr>
            <w:tcW w:w="1418" w:type="dxa"/>
          </w:tcPr>
          <w:p w:rsidR="009737A0" w:rsidRPr="0041218A" w:rsidRDefault="009737A0" w:rsidP="009737A0">
            <w:pPr>
              <w:keepNext/>
              <w:keepLines/>
              <w:spacing w:before="40" w:after="40"/>
              <w:jc w:val="left"/>
              <w:rPr>
                <w:rFonts w:cs="Arial Narrow"/>
                <w:sz w:val="20"/>
                <w:szCs w:val="20"/>
              </w:rPr>
            </w:pPr>
            <w:r w:rsidRPr="006D4AE3">
              <w:rPr>
                <w:rFonts w:cs="Arial Narrow"/>
                <w:sz w:val="20"/>
                <w:szCs w:val="20"/>
              </w:rPr>
              <w:t>EP Act, P&amp;E Act</w:t>
            </w:r>
            <w:r>
              <w:rPr>
                <w:rFonts w:cs="Arial Narrow"/>
                <w:sz w:val="20"/>
                <w:szCs w:val="20"/>
              </w:rPr>
              <w:t xml:space="preserve">, </w:t>
            </w:r>
            <w:r w:rsidRPr="006D4AE3">
              <w:rPr>
                <w:rFonts w:cs="Arial Narrow"/>
                <w:sz w:val="20"/>
                <w:szCs w:val="20"/>
              </w:rPr>
              <w:t>TI Act</w:t>
            </w:r>
          </w:p>
        </w:tc>
      </w:tr>
      <w:tr w:rsidR="009737A0" w:rsidRPr="006D4AE3" w:rsidTr="009737A0">
        <w:tc>
          <w:tcPr>
            <w:tcW w:w="8080" w:type="dxa"/>
          </w:tcPr>
          <w:p w:rsidR="009737A0" w:rsidRPr="006D4AE3" w:rsidRDefault="009737A0" w:rsidP="00A35664">
            <w:pPr>
              <w:keepNext/>
              <w:keepLines/>
              <w:spacing w:before="40" w:after="40"/>
              <w:rPr>
                <w:rFonts w:cs="Arial Narrow"/>
              </w:rPr>
            </w:pPr>
            <w:r>
              <w:rPr>
                <w:rFonts w:cs="Arial Narrow"/>
                <w:b/>
                <w:bCs/>
                <w:szCs w:val="22"/>
              </w:rPr>
              <w:t xml:space="preserve">Landscape and </w:t>
            </w:r>
            <w:r w:rsidRPr="006D4AE3">
              <w:rPr>
                <w:rFonts w:cs="Arial Narrow"/>
                <w:b/>
                <w:bCs/>
                <w:szCs w:val="22"/>
              </w:rPr>
              <w:t xml:space="preserve">visual </w:t>
            </w:r>
            <w:r>
              <w:rPr>
                <w:rFonts w:cs="Arial Narrow"/>
                <w:szCs w:val="22"/>
              </w:rPr>
              <w:t>–</w:t>
            </w:r>
            <w:r w:rsidRPr="006D4AE3">
              <w:rPr>
                <w:rFonts w:cs="Arial Narrow"/>
                <w:szCs w:val="22"/>
              </w:rPr>
              <w:t xml:space="preserve"> </w:t>
            </w:r>
            <w:r w:rsidRPr="006D4AE3">
              <w:rPr>
                <w:rFonts w:cs="Arial Narrow"/>
                <w:i/>
                <w:iCs/>
                <w:szCs w:val="22"/>
              </w:rPr>
              <w:t>To minimi</w:t>
            </w:r>
            <w:r>
              <w:rPr>
                <w:rFonts w:cs="Arial Narrow"/>
                <w:i/>
                <w:iCs/>
                <w:szCs w:val="22"/>
              </w:rPr>
              <w:t xml:space="preserve">se adverse effects on visual and landscape values </w:t>
            </w:r>
            <w:r w:rsidRPr="006D4AE3">
              <w:rPr>
                <w:rFonts w:cs="Arial Narrow"/>
                <w:i/>
                <w:iCs/>
                <w:szCs w:val="22"/>
              </w:rPr>
              <w:t>as far as practicable, during construction</w:t>
            </w:r>
            <w:r>
              <w:rPr>
                <w:rFonts w:cs="Arial Narrow"/>
                <w:i/>
                <w:iCs/>
                <w:szCs w:val="22"/>
              </w:rPr>
              <w:t xml:space="preserve"> and operation.</w:t>
            </w:r>
          </w:p>
        </w:tc>
        <w:tc>
          <w:tcPr>
            <w:tcW w:w="1418" w:type="dxa"/>
          </w:tcPr>
          <w:p w:rsidR="009737A0" w:rsidRPr="006D4AE3" w:rsidRDefault="009737A0" w:rsidP="00A35664">
            <w:pPr>
              <w:keepNext/>
              <w:keepLines/>
              <w:spacing w:before="40" w:after="40"/>
              <w:jc w:val="left"/>
              <w:rPr>
                <w:rFonts w:cs="Arial Narrow"/>
                <w:sz w:val="20"/>
                <w:szCs w:val="20"/>
              </w:rPr>
            </w:pPr>
            <w:r w:rsidRPr="006D4AE3">
              <w:rPr>
                <w:rFonts w:cs="Arial Narrow"/>
                <w:sz w:val="20"/>
                <w:szCs w:val="20"/>
              </w:rPr>
              <w:t>P&amp;E Act</w:t>
            </w:r>
          </w:p>
        </w:tc>
      </w:tr>
      <w:tr w:rsidR="009737A0" w:rsidRPr="006D4AE3" w:rsidTr="009737A0">
        <w:tc>
          <w:tcPr>
            <w:tcW w:w="8080" w:type="dxa"/>
          </w:tcPr>
          <w:p w:rsidR="009737A0" w:rsidRPr="006D4AE3" w:rsidRDefault="009737A0" w:rsidP="00A35664">
            <w:pPr>
              <w:keepNext/>
              <w:keepLines/>
              <w:spacing w:before="40" w:after="40"/>
              <w:rPr>
                <w:rFonts w:cs="Arial Narrow"/>
              </w:rPr>
            </w:pPr>
            <w:r w:rsidRPr="006D4AE3">
              <w:rPr>
                <w:rFonts w:cs="Arial Narrow"/>
                <w:b/>
                <w:bCs/>
                <w:szCs w:val="22"/>
              </w:rPr>
              <w:t>Environmental management framework</w:t>
            </w:r>
            <w:r w:rsidRPr="006D4AE3">
              <w:rPr>
                <w:rFonts w:cs="Arial Narrow"/>
                <w:szCs w:val="22"/>
              </w:rPr>
              <w:t xml:space="preserve"> </w:t>
            </w:r>
            <w:r>
              <w:rPr>
                <w:rFonts w:cs="Arial Narrow"/>
                <w:szCs w:val="22"/>
              </w:rPr>
              <w:t>–</w:t>
            </w:r>
            <w:r w:rsidRPr="006D4AE3">
              <w:rPr>
                <w:rFonts w:cs="Arial Narrow"/>
                <w:szCs w:val="22"/>
              </w:rPr>
              <w:t xml:space="preserve"> </w:t>
            </w:r>
            <w:r w:rsidRPr="006D4AE3">
              <w:rPr>
                <w:rFonts w:cs="Arial Narrow"/>
                <w:i/>
                <w:iCs/>
                <w:szCs w:val="22"/>
              </w:rPr>
              <w:t xml:space="preserve">To provide a transparent framework with clear accountabilities for managing environmental effects and hazards associated with construction and operation phases of the </w:t>
            </w:r>
            <w:r w:rsidR="00AA14A9">
              <w:rPr>
                <w:rFonts w:cs="Arial Narrow"/>
                <w:i/>
                <w:iCs/>
                <w:szCs w:val="22"/>
              </w:rPr>
              <w:t xml:space="preserve">proposed </w:t>
            </w:r>
            <w:r w:rsidRPr="006D4AE3">
              <w:rPr>
                <w:rFonts w:cs="Arial Narrow"/>
                <w:i/>
                <w:iCs/>
                <w:szCs w:val="22"/>
              </w:rPr>
              <w:t>project, in order to achieve acceptable environmental outcomes</w:t>
            </w:r>
            <w:r w:rsidRPr="006D4AE3">
              <w:rPr>
                <w:rFonts w:cs="Arial Narrow"/>
                <w:szCs w:val="22"/>
              </w:rPr>
              <w:t>.</w:t>
            </w:r>
          </w:p>
        </w:tc>
        <w:tc>
          <w:tcPr>
            <w:tcW w:w="1418" w:type="dxa"/>
          </w:tcPr>
          <w:p w:rsidR="009737A0" w:rsidRPr="006D4AE3" w:rsidRDefault="009737A0" w:rsidP="009737A0">
            <w:pPr>
              <w:keepNext/>
              <w:keepLines/>
              <w:spacing w:before="40" w:after="40"/>
              <w:jc w:val="left"/>
              <w:rPr>
                <w:rFonts w:cs="Arial Narrow"/>
                <w:i/>
                <w:iCs/>
                <w:sz w:val="20"/>
                <w:szCs w:val="20"/>
              </w:rPr>
            </w:pPr>
            <w:r>
              <w:rPr>
                <w:rFonts w:cs="Arial Narrow"/>
                <w:sz w:val="20"/>
                <w:szCs w:val="20"/>
              </w:rPr>
              <w:t>P&amp;E Act,</w:t>
            </w:r>
            <w:r w:rsidR="009020DC">
              <w:rPr>
                <w:rFonts w:cs="Arial Narrow"/>
                <w:sz w:val="20"/>
                <w:szCs w:val="20"/>
              </w:rPr>
              <w:t xml:space="preserve"> </w:t>
            </w:r>
            <w:r w:rsidRPr="006D4AE3">
              <w:rPr>
                <w:rFonts w:cs="Arial Narrow"/>
                <w:sz w:val="20"/>
                <w:szCs w:val="20"/>
              </w:rPr>
              <w:t>TI Act</w:t>
            </w:r>
            <w:r>
              <w:rPr>
                <w:rFonts w:cs="Arial Narrow"/>
                <w:sz w:val="20"/>
                <w:szCs w:val="20"/>
              </w:rPr>
              <w:t xml:space="preserve">, </w:t>
            </w:r>
            <w:r w:rsidRPr="006D4AE3">
              <w:rPr>
                <w:rFonts w:cs="Arial Narrow"/>
                <w:sz w:val="20"/>
                <w:szCs w:val="20"/>
              </w:rPr>
              <w:t>EP Act</w:t>
            </w:r>
            <w:r>
              <w:rPr>
                <w:rFonts w:cs="Arial Narrow"/>
                <w:sz w:val="20"/>
                <w:szCs w:val="20"/>
              </w:rPr>
              <w:t xml:space="preserve">, </w:t>
            </w:r>
            <w:r w:rsidRPr="006D4AE3">
              <w:rPr>
                <w:rFonts w:cs="Arial Narrow"/>
                <w:sz w:val="20"/>
                <w:szCs w:val="20"/>
              </w:rPr>
              <w:t>EE Act</w:t>
            </w:r>
          </w:p>
        </w:tc>
      </w:tr>
      <w:tr w:rsidR="009737A0" w:rsidRPr="00761AA8" w:rsidTr="009737A0">
        <w:tc>
          <w:tcPr>
            <w:tcW w:w="8080" w:type="dxa"/>
          </w:tcPr>
          <w:p w:rsidR="009737A0" w:rsidRPr="006D4AE3" w:rsidRDefault="009737A0" w:rsidP="00A35664">
            <w:pPr>
              <w:keepNext/>
              <w:keepLines/>
              <w:spacing w:before="40" w:after="40"/>
              <w:rPr>
                <w:rFonts w:cs="Arial Narrow"/>
              </w:rPr>
            </w:pPr>
            <w:r>
              <w:rPr>
                <w:rFonts w:cs="Arial Narrow"/>
                <w:b/>
                <w:bCs/>
                <w:szCs w:val="22"/>
              </w:rPr>
              <w:t xml:space="preserve">Sustainable development </w:t>
            </w:r>
            <w:r>
              <w:rPr>
                <w:rFonts w:cs="Arial Narrow"/>
                <w:szCs w:val="22"/>
              </w:rPr>
              <w:t>–</w:t>
            </w:r>
            <w:r w:rsidRPr="006D4AE3">
              <w:rPr>
                <w:rFonts w:cs="Arial Narrow"/>
                <w:szCs w:val="22"/>
              </w:rPr>
              <w:t xml:space="preserve"> </w:t>
            </w:r>
            <w:r w:rsidRPr="00FB22D9">
              <w:rPr>
                <w:rFonts w:cs="Arial Narrow"/>
                <w:i/>
                <w:iCs/>
                <w:szCs w:val="22"/>
              </w:rPr>
              <w:t xml:space="preserve">Overall, to identify an alignment and conceptual design for the Western Highway </w:t>
            </w:r>
            <w:r>
              <w:rPr>
                <w:rFonts w:cs="Arial Narrow"/>
                <w:i/>
                <w:iCs/>
                <w:szCs w:val="22"/>
              </w:rPr>
              <w:t>b</w:t>
            </w:r>
            <w:r w:rsidRPr="00FB22D9">
              <w:rPr>
                <w:rFonts w:cs="Arial Narrow"/>
                <w:i/>
                <w:iCs/>
                <w:szCs w:val="22"/>
              </w:rPr>
              <w:t>ypass of Beaufort that would achieve a sustainable balance of environmental, economic and social outcomes and provide a net community benefit</w:t>
            </w:r>
            <w:r w:rsidRPr="006D4AE3">
              <w:rPr>
                <w:rFonts w:cs="Arial Narrow"/>
                <w:szCs w:val="22"/>
              </w:rPr>
              <w:t>.</w:t>
            </w:r>
          </w:p>
        </w:tc>
        <w:tc>
          <w:tcPr>
            <w:tcW w:w="1418" w:type="dxa"/>
          </w:tcPr>
          <w:p w:rsidR="009737A0" w:rsidRPr="00761AA8" w:rsidRDefault="009737A0" w:rsidP="009737A0">
            <w:pPr>
              <w:keepNext/>
              <w:keepLines/>
              <w:spacing w:before="40" w:after="40"/>
              <w:jc w:val="left"/>
              <w:rPr>
                <w:rFonts w:cs="Arial Narrow"/>
                <w:sz w:val="20"/>
                <w:szCs w:val="20"/>
              </w:rPr>
            </w:pPr>
            <w:r w:rsidRPr="006D4AE3">
              <w:rPr>
                <w:rFonts w:cs="Arial Narrow"/>
                <w:sz w:val="20"/>
                <w:szCs w:val="20"/>
              </w:rPr>
              <w:t>TI Act</w:t>
            </w:r>
            <w:r>
              <w:rPr>
                <w:rFonts w:cs="Arial Narrow"/>
                <w:sz w:val="20"/>
                <w:szCs w:val="20"/>
              </w:rPr>
              <w:t xml:space="preserve">, </w:t>
            </w:r>
            <w:r w:rsidRPr="006D4AE3">
              <w:rPr>
                <w:rFonts w:cs="Arial Narrow"/>
                <w:sz w:val="20"/>
                <w:szCs w:val="20"/>
              </w:rPr>
              <w:t>EE Act</w:t>
            </w:r>
            <w:r>
              <w:rPr>
                <w:rFonts w:cs="Arial Narrow"/>
                <w:sz w:val="20"/>
                <w:szCs w:val="20"/>
              </w:rPr>
              <w:t>, P&amp;E Act</w:t>
            </w:r>
          </w:p>
        </w:tc>
      </w:tr>
    </w:tbl>
    <w:p w:rsidR="00A35664" w:rsidRDefault="00A35664" w:rsidP="00A35664">
      <w:pPr>
        <w:spacing w:after="0"/>
        <w:rPr>
          <w:lang w:eastAsia="en-AU"/>
        </w:rPr>
      </w:pPr>
    </w:p>
    <w:p w:rsidR="00A35664" w:rsidRPr="0085230B" w:rsidRDefault="00A35664" w:rsidP="00A35664">
      <w:pPr>
        <w:rPr>
          <w:lang w:eastAsia="en-AU"/>
        </w:rPr>
      </w:pPr>
      <w:r w:rsidRPr="0085230B">
        <w:rPr>
          <w:lang w:eastAsia="en-AU"/>
        </w:rPr>
        <w:t>The framing of the draft objectives reflects the key subject matters to be investigated for the EES, relevant legislation and policies (</w:t>
      </w:r>
      <w:r>
        <w:rPr>
          <w:lang w:eastAsia="en-AU"/>
        </w:rPr>
        <w:t>S</w:t>
      </w:r>
      <w:r w:rsidRPr="0085230B">
        <w:rPr>
          <w:lang w:eastAsia="en-AU"/>
        </w:rPr>
        <w:t xml:space="preserve">ection </w:t>
      </w:r>
      <w:r w:rsidRPr="00571927">
        <w:fldChar w:fldCharType="begin"/>
      </w:r>
      <w:r w:rsidRPr="00571927">
        <w:instrText xml:space="preserve"> REF _Ref360189013 \r \h  \* MERGEFORMAT </w:instrText>
      </w:r>
      <w:r w:rsidRPr="00571927">
        <w:fldChar w:fldCharType="separate"/>
      </w:r>
      <w:r w:rsidR="00AB0C62">
        <w:rPr>
          <w:lang w:eastAsia="en-AU"/>
        </w:rPr>
        <w:t>3.5</w:t>
      </w:r>
      <w:r w:rsidRPr="00571927">
        <w:fldChar w:fldCharType="end"/>
      </w:r>
      <w:r w:rsidRPr="0085230B">
        <w:rPr>
          <w:lang w:eastAsia="en-AU"/>
        </w:rPr>
        <w:t>), the objectives and principles of ecologically sustainable development and environmental protection, as well as environmental issues identified by the proponent in preliminary documentation.</w:t>
      </w:r>
    </w:p>
    <w:p w:rsidR="00471661" w:rsidRPr="006E2EE9" w:rsidRDefault="00A35664" w:rsidP="004C145A">
      <w:pPr>
        <w:rPr>
          <w:rFonts w:cs="Arial Narrow"/>
          <w:szCs w:val="22"/>
          <w:lang w:eastAsia="en-AU"/>
        </w:rPr>
      </w:pPr>
      <w:r w:rsidRPr="0085230B">
        <w:rPr>
          <w:lang w:eastAsia="en-AU"/>
        </w:rPr>
        <w:t xml:space="preserve">As noted in </w:t>
      </w:r>
      <w:r w:rsidRPr="00615212">
        <w:rPr>
          <w:lang w:eastAsia="en-AU"/>
        </w:rPr>
        <w:t>Section</w:t>
      </w:r>
      <w:r>
        <w:rPr>
          <w:lang w:eastAsia="en-AU"/>
        </w:rPr>
        <w:t xml:space="preserve"> 4</w:t>
      </w:r>
      <w:r w:rsidRPr="00615212">
        <w:rPr>
          <w:lang w:eastAsia="en-AU"/>
        </w:rPr>
        <w:t>,</w:t>
      </w:r>
      <w:r w:rsidRPr="0085230B">
        <w:rPr>
          <w:lang w:eastAsia="en-AU"/>
        </w:rPr>
        <w:t xml:space="preserve"> the level of effort applied to the investigation, management and mitigation of issues in the context of the draft evaluation objectives should be proportionate to the significance of potential adverse effects. </w:t>
      </w:r>
      <w:r>
        <w:rPr>
          <w:lang w:eastAsia="en-AU"/>
        </w:rPr>
        <w:t xml:space="preserve"> </w:t>
      </w:r>
      <w:r w:rsidRPr="0085230B">
        <w:rPr>
          <w:lang w:eastAsia="en-AU"/>
        </w:rPr>
        <w:t xml:space="preserve">The proponent should consult closely with DELWP Impact Assessment Unit and the TRG throughout the preparation of the EES to ensure that </w:t>
      </w:r>
      <w:r>
        <w:rPr>
          <w:lang w:eastAsia="en-AU"/>
        </w:rPr>
        <w:t xml:space="preserve">the investigation of </w:t>
      </w:r>
      <w:r w:rsidRPr="0085230B">
        <w:rPr>
          <w:lang w:eastAsia="en-AU"/>
        </w:rPr>
        <w:t>issues is appropriately targeted.</w:t>
      </w:r>
    </w:p>
    <w:p w:rsidR="00471661" w:rsidRPr="00A35664" w:rsidRDefault="00471661" w:rsidP="00A35664">
      <w:pPr>
        <w:pStyle w:val="Heading1"/>
      </w:pPr>
      <w:bookmarkStart w:id="54" w:name="_Ref360187916"/>
      <w:bookmarkStart w:id="55" w:name="_Ref465080096"/>
      <w:bookmarkStart w:id="56" w:name="_Toc465092474"/>
      <w:bookmarkStart w:id="57" w:name="_Toc95729947"/>
      <w:bookmarkStart w:id="58" w:name="_Toc97370905"/>
      <w:bookmarkStart w:id="59" w:name="_Toc97440612"/>
      <w:bookmarkStart w:id="60" w:name="_Toc99355692"/>
      <w:bookmarkStart w:id="61" w:name="_Toc104093671"/>
      <w:bookmarkStart w:id="62" w:name="_Toc104109005"/>
      <w:bookmarkStart w:id="63" w:name="_Toc104109040"/>
      <w:bookmarkStart w:id="64" w:name="_Toc104109075"/>
      <w:bookmarkStart w:id="65" w:name="_Toc104361472"/>
      <w:bookmarkEnd w:id="31"/>
      <w:r w:rsidRPr="00A35664">
        <w:lastRenderedPageBreak/>
        <w:t xml:space="preserve">Assessment of </w:t>
      </w:r>
      <w:r w:rsidR="009B365C" w:rsidRPr="00A35664">
        <w:t>specific environmental effects</w:t>
      </w:r>
      <w:bookmarkEnd w:id="54"/>
      <w:bookmarkEnd w:id="55"/>
      <w:bookmarkEnd w:id="56"/>
    </w:p>
    <w:p w:rsidR="00471661" w:rsidRPr="006F349C" w:rsidRDefault="00471661" w:rsidP="00AC6C6B">
      <w:pPr>
        <w:spacing w:after="120"/>
      </w:pPr>
      <w:bookmarkStart w:id="66" w:name="_Toc95729965"/>
      <w:bookmarkStart w:id="67" w:name="_Toc97370923"/>
      <w:bookmarkStart w:id="68" w:name="_Toc97440630"/>
      <w:bookmarkStart w:id="69" w:name="_Toc99355712"/>
      <w:bookmarkStart w:id="70" w:name="_Toc104093687"/>
      <w:bookmarkStart w:id="71" w:name="_Toc104109021"/>
      <w:bookmarkStart w:id="72" w:name="_Toc104109056"/>
      <w:bookmarkStart w:id="73" w:name="_Toc104109091"/>
      <w:bookmarkStart w:id="74" w:name="_Toc104361488"/>
      <w:r w:rsidRPr="00761AA8">
        <w:rPr>
          <w:lang w:val="en-US"/>
        </w:rPr>
        <w:t xml:space="preserve">Preparation of the EES document and the necessary investigation of effects should be consistent with the principles of a systems approach and </w:t>
      </w:r>
      <w:r w:rsidR="00701143">
        <w:rPr>
          <w:lang w:val="en-US"/>
        </w:rPr>
        <w:t>proportionality to risk</w:t>
      </w:r>
      <w:r w:rsidRPr="00761AA8">
        <w:rPr>
          <w:lang w:val="en-US"/>
        </w:rPr>
        <w:t>, as outlined in the Ministerial Guidelines</w:t>
      </w:r>
      <w:r w:rsidR="009B365C">
        <w:rPr>
          <w:lang w:val="en-US"/>
        </w:rPr>
        <w:t xml:space="preserve"> (p. 14)</w:t>
      </w:r>
      <w:r w:rsidRPr="00761AA8">
        <w:rPr>
          <w:lang w:val="en-US"/>
        </w:rPr>
        <w:t xml:space="preserve">.  </w:t>
      </w:r>
      <w:r w:rsidR="003039DD">
        <w:rPr>
          <w:lang w:val="en-US"/>
        </w:rPr>
        <w:t xml:space="preserve">A risk-based approach should be adopted </w:t>
      </w:r>
      <w:r w:rsidR="00BA1BEF">
        <w:rPr>
          <w:lang w:val="en-US"/>
        </w:rPr>
        <w:t xml:space="preserve">during the EES studies, </w:t>
      </w:r>
      <w:r w:rsidR="003039DD">
        <w:rPr>
          <w:lang w:val="en-US"/>
        </w:rPr>
        <w:t xml:space="preserve">so that </w:t>
      </w:r>
      <w:r w:rsidR="00B07AB0">
        <w:rPr>
          <w:lang w:val="en-US"/>
        </w:rPr>
        <w:t xml:space="preserve">a greater level of </w:t>
      </w:r>
      <w:r w:rsidR="003039DD">
        <w:rPr>
          <w:lang w:val="en-US"/>
        </w:rPr>
        <w:t xml:space="preserve">effort is directed at investigating and managing those matters that pose relatively higher risk of adverse effects.  </w:t>
      </w:r>
      <w:r w:rsidRPr="006F349C">
        <w:t>The following sections set out specific requirements for the assessment of effects, using the following structure for each draft evaluation objective</w:t>
      </w:r>
      <w:r w:rsidR="009B365C" w:rsidRPr="006F349C">
        <w:t>.</w:t>
      </w:r>
    </w:p>
    <w:p w:rsidR="00471661" w:rsidRPr="00761AA8" w:rsidRDefault="00471661" w:rsidP="009020DC">
      <w:pPr>
        <w:pStyle w:val="compactbullet"/>
        <w:numPr>
          <w:ilvl w:val="0"/>
          <w:numId w:val="5"/>
        </w:numPr>
        <w:spacing w:after="0" w:line="280" w:lineRule="atLeast"/>
        <w:ind w:left="714" w:hanging="357"/>
        <w:rPr>
          <w:rFonts w:cs="Arial Narrow"/>
          <w:szCs w:val="22"/>
        </w:rPr>
      </w:pPr>
      <w:r w:rsidRPr="00761AA8">
        <w:rPr>
          <w:rFonts w:cs="Arial Narrow"/>
          <w:b/>
          <w:bCs/>
          <w:i/>
          <w:iCs/>
          <w:szCs w:val="22"/>
        </w:rPr>
        <w:t xml:space="preserve">Key issues </w:t>
      </w:r>
      <w:r w:rsidRPr="00761AA8">
        <w:rPr>
          <w:rFonts w:cs="Arial Narrow"/>
          <w:szCs w:val="22"/>
        </w:rPr>
        <w:t xml:space="preserve">or risks that the </w:t>
      </w:r>
      <w:r w:rsidR="00AA14A9">
        <w:rPr>
          <w:rFonts w:cs="Arial Narrow"/>
          <w:szCs w:val="22"/>
        </w:rPr>
        <w:t xml:space="preserve">proposed </w:t>
      </w:r>
      <w:r w:rsidRPr="00761AA8">
        <w:rPr>
          <w:rFonts w:cs="Arial Narrow"/>
          <w:szCs w:val="22"/>
        </w:rPr>
        <w:t>project poses to the achievement of the draft evaluation objective.  In addition to addressing the highlighted issues, the proponent might undertake an appropriate</w:t>
      </w:r>
      <w:r>
        <w:rPr>
          <w:rFonts w:cs="Arial Narrow"/>
          <w:szCs w:val="22"/>
        </w:rPr>
        <w:t xml:space="preserve"> environmental</w:t>
      </w:r>
      <w:r w:rsidRPr="00761AA8">
        <w:rPr>
          <w:rFonts w:cs="Arial Narrow"/>
          <w:szCs w:val="22"/>
        </w:rPr>
        <w:t xml:space="preserve"> risk assessment.</w:t>
      </w:r>
    </w:p>
    <w:p w:rsidR="00471661" w:rsidRPr="00761AA8" w:rsidRDefault="00471661" w:rsidP="00355F0C">
      <w:pPr>
        <w:pStyle w:val="compactbullet"/>
        <w:numPr>
          <w:ilvl w:val="0"/>
          <w:numId w:val="5"/>
        </w:numPr>
        <w:spacing w:after="0" w:line="280" w:lineRule="atLeast"/>
        <w:ind w:left="714" w:hanging="357"/>
        <w:rPr>
          <w:rFonts w:cs="Arial Narrow"/>
          <w:szCs w:val="22"/>
        </w:rPr>
      </w:pPr>
      <w:r w:rsidRPr="00761AA8">
        <w:rPr>
          <w:rFonts w:cs="Arial Narrow"/>
          <w:b/>
          <w:bCs/>
          <w:i/>
          <w:iCs/>
          <w:szCs w:val="22"/>
        </w:rPr>
        <w:t>Priorities for characterising the existing environment</w:t>
      </w:r>
      <w:r w:rsidRPr="00761AA8">
        <w:rPr>
          <w:rFonts w:cs="Arial Narrow"/>
          <w:szCs w:val="22"/>
        </w:rPr>
        <w:t xml:space="preserve"> to underpin predictive impact assessments having regard to the level of risk.  Any risk assessment by the proponent could guide the necessary data gathering.</w:t>
      </w:r>
    </w:p>
    <w:p w:rsidR="00471661" w:rsidRPr="00761AA8" w:rsidRDefault="00471661" w:rsidP="00355F0C">
      <w:pPr>
        <w:pStyle w:val="compactbullet"/>
        <w:numPr>
          <w:ilvl w:val="0"/>
          <w:numId w:val="5"/>
        </w:numPr>
        <w:spacing w:after="0" w:line="280" w:lineRule="atLeast"/>
        <w:ind w:left="714" w:hanging="357"/>
        <w:rPr>
          <w:rFonts w:cs="Arial Narrow"/>
          <w:szCs w:val="22"/>
        </w:rPr>
      </w:pPr>
      <w:r w:rsidRPr="00761AA8">
        <w:rPr>
          <w:rFonts w:cs="Arial Narrow"/>
          <w:b/>
          <w:bCs/>
          <w:i/>
          <w:iCs/>
          <w:szCs w:val="22"/>
        </w:rPr>
        <w:t>Design and mitigation measures</w:t>
      </w:r>
      <w:r w:rsidRPr="00761AA8">
        <w:rPr>
          <w:rFonts w:cs="Arial Narrow"/>
          <w:szCs w:val="22"/>
        </w:rPr>
        <w:t xml:space="preserve"> that could substantially reduce and/or mitigate the risk of significant effects.</w:t>
      </w:r>
    </w:p>
    <w:p w:rsidR="00471661" w:rsidRPr="00761AA8" w:rsidRDefault="00471661" w:rsidP="00355F0C">
      <w:pPr>
        <w:pStyle w:val="compactbullet"/>
        <w:numPr>
          <w:ilvl w:val="0"/>
          <w:numId w:val="5"/>
        </w:numPr>
        <w:spacing w:after="0" w:line="280" w:lineRule="atLeast"/>
        <w:ind w:left="714" w:hanging="357"/>
        <w:rPr>
          <w:rFonts w:cs="Arial Narrow"/>
          <w:szCs w:val="22"/>
        </w:rPr>
      </w:pPr>
      <w:r w:rsidRPr="00761AA8">
        <w:rPr>
          <w:rFonts w:cs="Arial Narrow"/>
          <w:b/>
          <w:bCs/>
          <w:i/>
          <w:iCs/>
          <w:szCs w:val="22"/>
        </w:rPr>
        <w:t>Assessment of likely effects</w:t>
      </w:r>
      <w:r w:rsidR="00177FB2">
        <w:rPr>
          <w:rFonts w:cs="Arial Narrow"/>
          <w:b/>
          <w:bCs/>
          <w:i/>
          <w:iCs/>
          <w:szCs w:val="22"/>
        </w:rPr>
        <w:t xml:space="preserve"> </w:t>
      </w:r>
      <w:r w:rsidR="00540CA3">
        <w:rPr>
          <w:rFonts w:cs="Arial Narrow"/>
          <w:i/>
          <w:iCs/>
          <w:szCs w:val="22"/>
        </w:rPr>
        <w:t>through</w:t>
      </w:r>
      <w:r w:rsidRPr="00761AA8">
        <w:rPr>
          <w:rFonts w:cs="Arial Narrow"/>
          <w:szCs w:val="22"/>
        </w:rPr>
        <w:t xml:space="preserve"> predictive studies or estimates of effects that are reasonably likely, as well as evaluation of their significance, having regard to their likelihood.  </w:t>
      </w:r>
    </w:p>
    <w:p w:rsidR="00471661" w:rsidRPr="00761AA8" w:rsidRDefault="00471661" w:rsidP="00355F0C">
      <w:pPr>
        <w:pStyle w:val="compactbullet"/>
        <w:numPr>
          <w:ilvl w:val="0"/>
          <w:numId w:val="5"/>
        </w:numPr>
        <w:spacing w:line="280" w:lineRule="atLeast"/>
        <w:ind w:left="714" w:hanging="357"/>
        <w:rPr>
          <w:rFonts w:cs="Arial Narrow"/>
          <w:szCs w:val="22"/>
        </w:rPr>
      </w:pPr>
      <w:r w:rsidRPr="00761AA8">
        <w:rPr>
          <w:rFonts w:cs="Arial Narrow"/>
          <w:b/>
          <w:bCs/>
          <w:i/>
          <w:iCs/>
          <w:szCs w:val="22"/>
        </w:rPr>
        <w:t>Approach to manage performance</w:t>
      </w:r>
      <w:r w:rsidRPr="00761AA8">
        <w:rPr>
          <w:rFonts w:cs="Arial Narrow"/>
          <w:szCs w:val="22"/>
        </w:rPr>
        <w:t xml:space="preserve"> measures that are proposed to manage risks of effects, assuming that identified design and mitigation measures are applied, to achieve appropriate outcomes.</w:t>
      </w:r>
      <w:r>
        <w:rPr>
          <w:rFonts w:cs="Arial Narrow"/>
          <w:szCs w:val="22"/>
        </w:rPr>
        <w:t xml:space="preserve"> </w:t>
      </w:r>
      <w:r w:rsidR="00540CA3">
        <w:rPr>
          <w:rFonts w:cs="Arial Narrow"/>
          <w:szCs w:val="22"/>
        </w:rPr>
        <w:t xml:space="preserve"> </w:t>
      </w:r>
      <w:r>
        <w:rPr>
          <w:rFonts w:cs="Arial Narrow"/>
          <w:szCs w:val="22"/>
        </w:rPr>
        <w:t>This should inform the assessment of likely residual effects (assuming proposed measures are implemented).</w:t>
      </w:r>
      <w:r w:rsidRPr="00761AA8">
        <w:rPr>
          <w:rFonts w:cs="Arial Narrow"/>
          <w:i/>
          <w:iCs/>
          <w:szCs w:val="22"/>
        </w:rPr>
        <w:t xml:space="preserve"> </w:t>
      </w:r>
    </w:p>
    <w:p w:rsidR="00471661" w:rsidRPr="00B07663" w:rsidRDefault="00471661" w:rsidP="00721EB9">
      <w:pPr>
        <w:pStyle w:val="Heading2"/>
      </w:pPr>
      <w:bookmarkStart w:id="75" w:name="_Toc465092475"/>
      <w:r w:rsidRPr="00B07663">
        <w:t xml:space="preserve">Road </w:t>
      </w:r>
      <w:r w:rsidR="009B365C">
        <w:t xml:space="preserve">efficiency, </w:t>
      </w:r>
      <w:r w:rsidR="009B365C" w:rsidRPr="00B07663">
        <w:t xml:space="preserve">capacity </w:t>
      </w:r>
      <w:r w:rsidR="009B365C">
        <w:t xml:space="preserve">and </w:t>
      </w:r>
      <w:r w:rsidR="009B365C" w:rsidRPr="00B07663">
        <w:t>safety</w:t>
      </w:r>
      <w:bookmarkEnd w:id="75"/>
    </w:p>
    <w:p w:rsidR="003964BA" w:rsidRPr="001F0C21" w:rsidRDefault="00471661" w:rsidP="00540CA3">
      <w:pPr>
        <w:spacing w:after="0"/>
        <w:rPr>
          <w:rFonts w:cs="Arial Narrow"/>
          <w:b/>
          <w:bCs/>
          <w:szCs w:val="22"/>
        </w:rPr>
      </w:pPr>
      <w:r w:rsidRPr="001F0C21">
        <w:rPr>
          <w:rFonts w:cs="Arial Narrow"/>
          <w:b/>
          <w:bCs/>
          <w:szCs w:val="22"/>
        </w:rPr>
        <w:t xml:space="preserve">Draft </w:t>
      </w:r>
      <w:r w:rsidR="003964BA" w:rsidRPr="003964BA">
        <w:rPr>
          <w:rFonts w:cs="Arial Narrow"/>
          <w:b/>
          <w:bCs/>
          <w:szCs w:val="22"/>
        </w:rPr>
        <w:t>evaluation objective</w:t>
      </w:r>
    </w:p>
    <w:p w:rsidR="00471661" w:rsidRDefault="00023BD9" w:rsidP="0035315E">
      <w:pPr>
        <w:rPr>
          <w:rFonts w:cs="Arial Narrow"/>
          <w:i/>
          <w:iCs/>
          <w:szCs w:val="22"/>
        </w:rPr>
      </w:pPr>
      <w:r w:rsidRPr="00023BD9">
        <w:rPr>
          <w:rFonts w:cs="Arial Narrow"/>
          <w:i/>
          <w:iCs/>
          <w:szCs w:val="22"/>
        </w:rPr>
        <w:t>To provide for an effective Western Highway bypass of Beaufort, to improve travel efficiency, road safety, and capacity, as well as improve amenity and local transport network in Beaufort</w:t>
      </w:r>
      <w:r w:rsidR="00471661">
        <w:rPr>
          <w:rFonts w:cs="Arial Narrow"/>
          <w:i/>
          <w:iCs/>
          <w:szCs w:val="22"/>
        </w:rPr>
        <w:t>.</w:t>
      </w:r>
    </w:p>
    <w:p w:rsidR="00471661" w:rsidRPr="006E2EE9" w:rsidRDefault="00471661" w:rsidP="00540CA3">
      <w:pPr>
        <w:spacing w:after="0"/>
        <w:rPr>
          <w:rFonts w:cs="Arial Narrow"/>
          <w:b/>
          <w:bCs/>
          <w:szCs w:val="22"/>
        </w:rPr>
      </w:pPr>
      <w:r w:rsidRPr="006E2EE9">
        <w:rPr>
          <w:rFonts w:cs="Arial Narrow"/>
          <w:b/>
          <w:bCs/>
          <w:szCs w:val="22"/>
        </w:rPr>
        <w:t xml:space="preserve">Key </w:t>
      </w:r>
      <w:r w:rsidR="003964BA">
        <w:rPr>
          <w:rFonts w:cs="Arial Narrow"/>
          <w:b/>
          <w:bCs/>
          <w:szCs w:val="22"/>
        </w:rPr>
        <w:t>issues</w:t>
      </w:r>
      <w:r w:rsidR="003964BA" w:rsidRPr="006E2EE9">
        <w:rPr>
          <w:rFonts w:cs="Arial Narrow"/>
          <w:b/>
          <w:bCs/>
          <w:szCs w:val="22"/>
        </w:rPr>
        <w:t xml:space="preserve"> </w:t>
      </w:r>
    </w:p>
    <w:p w:rsidR="00471661" w:rsidRDefault="00471661" w:rsidP="001F0C21">
      <w:pPr>
        <w:pStyle w:val="ListBullet"/>
      </w:pPr>
      <w:r>
        <w:t xml:space="preserve">Impacts from through traffic </w:t>
      </w:r>
      <w:r w:rsidR="00B577E6">
        <w:t xml:space="preserve">(including </w:t>
      </w:r>
      <w:r>
        <w:t>heavy vehicles</w:t>
      </w:r>
      <w:r w:rsidR="00B577E6">
        <w:t xml:space="preserve">) </w:t>
      </w:r>
      <w:r>
        <w:t>in Beaufort</w:t>
      </w:r>
      <w:r w:rsidR="005218CF">
        <w:t>.</w:t>
      </w:r>
    </w:p>
    <w:p w:rsidR="00471661" w:rsidRPr="005D069A" w:rsidRDefault="00471661" w:rsidP="001F0C21">
      <w:pPr>
        <w:pStyle w:val="ListBullet"/>
      </w:pPr>
      <w:r>
        <w:t>Effective integration of the</w:t>
      </w:r>
      <w:r w:rsidR="00AA14A9">
        <w:t xml:space="preserve"> proposed</w:t>
      </w:r>
      <w:r>
        <w:t xml:space="preserve"> project with local transport networks inclu</w:t>
      </w:r>
      <w:r w:rsidRPr="005D069A">
        <w:t>ding public transport.</w:t>
      </w:r>
    </w:p>
    <w:p w:rsidR="00471661" w:rsidRPr="005D069A" w:rsidRDefault="00B96C8F" w:rsidP="001F0C21">
      <w:pPr>
        <w:pStyle w:val="ListBullet"/>
      </w:pPr>
      <w:r w:rsidRPr="005D069A">
        <w:t>Identify and c</w:t>
      </w:r>
      <w:r w:rsidR="00471661" w:rsidRPr="006E335C">
        <w:t>ompar</w:t>
      </w:r>
      <w:r w:rsidRPr="006E335C">
        <w:t>e</w:t>
      </w:r>
      <w:r w:rsidR="00471661" w:rsidRPr="006E335C">
        <w:t xml:space="preserve"> </w:t>
      </w:r>
      <w:r w:rsidRPr="006E335C">
        <w:t xml:space="preserve">expected or modelled </w:t>
      </w:r>
      <w:r w:rsidR="00471661" w:rsidRPr="00BC7B92">
        <w:t xml:space="preserve">transport performance of identified alignment </w:t>
      </w:r>
      <w:r w:rsidR="00710F5A">
        <w:t>alternatives</w:t>
      </w:r>
      <w:r w:rsidRPr="00824AE2">
        <w:t>, in terms of travel times, capacity, traffic volumes, road safety and accessibility.</w:t>
      </w:r>
    </w:p>
    <w:p w:rsidR="00471661" w:rsidRPr="001F0C21" w:rsidRDefault="00471661" w:rsidP="00540CA3">
      <w:pPr>
        <w:spacing w:after="0"/>
        <w:rPr>
          <w:rFonts w:cs="Arial Narrow"/>
          <w:b/>
          <w:bCs/>
          <w:szCs w:val="22"/>
        </w:rPr>
      </w:pPr>
      <w:r w:rsidRPr="001F0C21">
        <w:rPr>
          <w:rFonts w:cs="Arial Narrow"/>
          <w:b/>
          <w:bCs/>
          <w:szCs w:val="22"/>
        </w:rPr>
        <w:t>Priorities for characterising the existing environment</w:t>
      </w:r>
    </w:p>
    <w:p w:rsidR="00471661" w:rsidRDefault="00B577E6" w:rsidP="001F0C21">
      <w:pPr>
        <w:pStyle w:val="ListBullet"/>
      </w:pPr>
      <w:r>
        <w:t>Characterise t</w:t>
      </w:r>
      <w:r w:rsidR="00471661">
        <w:t xml:space="preserve">raffic </w:t>
      </w:r>
      <w:r>
        <w:t>and road conditions (</w:t>
      </w:r>
      <w:r w:rsidRPr="002C7DF0">
        <w:t>times, capacity, volumes, road safety</w:t>
      </w:r>
      <w:r>
        <w:t xml:space="preserve">) </w:t>
      </w:r>
      <w:r w:rsidR="00471661">
        <w:t>for the “no project scenario</w:t>
      </w:r>
      <w:r w:rsidR="009020DC">
        <w:t>.”</w:t>
      </w:r>
    </w:p>
    <w:p w:rsidR="00471661" w:rsidRDefault="00471661" w:rsidP="001F0C21">
      <w:pPr>
        <w:pStyle w:val="ListBullet"/>
      </w:pPr>
      <w:r>
        <w:t>Characteris</w:t>
      </w:r>
      <w:r w:rsidR="00B577E6">
        <w:t>e</w:t>
      </w:r>
      <w:r>
        <w:t xml:space="preserve"> </w:t>
      </w:r>
      <w:r w:rsidR="00B577E6">
        <w:t xml:space="preserve">existing </w:t>
      </w:r>
      <w:r>
        <w:t>transport patterns</w:t>
      </w:r>
      <w:r w:rsidR="005218CF">
        <w:t xml:space="preserve"> —</w:t>
      </w:r>
      <w:r w:rsidR="00B577E6">
        <w:t xml:space="preserve">private vehicles, commercial/freight heavy vehicles, </w:t>
      </w:r>
      <w:r>
        <w:t>pedestrian</w:t>
      </w:r>
      <w:r w:rsidR="005218CF">
        <w:t>s</w:t>
      </w:r>
      <w:r>
        <w:t>, bicycle</w:t>
      </w:r>
      <w:r w:rsidR="00B577E6">
        <w:t>s and</w:t>
      </w:r>
      <w:r>
        <w:t xml:space="preserve"> public transport</w:t>
      </w:r>
      <w:r w:rsidR="005218CF">
        <w:t>—</w:t>
      </w:r>
      <w:r>
        <w:t xml:space="preserve"> </w:t>
      </w:r>
      <w:r w:rsidR="005218CF">
        <w:t xml:space="preserve">to </w:t>
      </w:r>
      <w:r>
        <w:t>identif</w:t>
      </w:r>
      <w:r w:rsidR="00B577E6">
        <w:t>y</w:t>
      </w:r>
      <w:r>
        <w:t xml:space="preserve"> influences on capacity, travel times, safety and accessibility and planned future land uses.</w:t>
      </w:r>
    </w:p>
    <w:p w:rsidR="00471661" w:rsidRPr="001F0C21" w:rsidRDefault="00471661" w:rsidP="00540CA3">
      <w:pPr>
        <w:spacing w:after="0"/>
        <w:rPr>
          <w:rFonts w:cs="Arial Narrow"/>
          <w:b/>
          <w:bCs/>
          <w:szCs w:val="22"/>
        </w:rPr>
      </w:pPr>
      <w:r>
        <w:rPr>
          <w:rFonts w:cs="Arial Narrow"/>
          <w:b/>
          <w:bCs/>
          <w:szCs w:val="22"/>
        </w:rPr>
        <w:t>D</w:t>
      </w:r>
      <w:r w:rsidRPr="00761AA8">
        <w:rPr>
          <w:rFonts w:cs="Arial Narrow"/>
          <w:b/>
          <w:bCs/>
          <w:szCs w:val="22"/>
        </w:rPr>
        <w:t>esign and mitigation measures</w:t>
      </w:r>
    </w:p>
    <w:p w:rsidR="00471661" w:rsidRDefault="00471661" w:rsidP="001F0C21">
      <w:pPr>
        <w:pStyle w:val="ListBullet"/>
      </w:pPr>
      <w:r>
        <w:t>Potential design solutions</w:t>
      </w:r>
      <w:r w:rsidR="00E543BA">
        <w:t xml:space="preserve">, </w:t>
      </w:r>
      <w:r w:rsidR="00E543BA" w:rsidRPr="005B3771">
        <w:t>appropriate for a rural town</w:t>
      </w:r>
      <w:r w:rsidR="00552FCA">
        <w:t xml:space="preserve"> such as </w:t>
      </w:r>
      <w:r w:rsidR="005B3771" w:rsidRPr="005B3771">
        <w:t>Beaufort</w:t>
      </w:r>
      <w:r w:rsidR="00E543BA" w:rsidRPr="005B3771">
        <w:t>,</w:t>
      </w:r>
      <w:r w:rsidRPr="005B3771">
        <w:t xml:space="preserve"> to optimise</w:t>
      </w:r>
      <w:r>
        <w:t xml:space="preserve"> linkages with the existing local road network and maintain or enhance access</w:t>
      </w:r>
      <w:r w:rsidR="000978BE">
        <w:t xml:space="preserve"> (or vehicles, pedestrians, bicycle and public transport)</w:t>
      </w:r>
      <w:r>
        <w:t>.</w:t>
      </w:r>
    </w:p>
    <w:p w:rsidR="00471661" w:rsidRDefault="00471661" w:rsidP="001F0C21">
      <w:pPr>
        <w:pStyle w:val="ListBullet"/>
      </w:pPr>
      <w:r>
        <w:t>Address potential risk areas to road safety, such as wildlife corridors, and outline any specific measures to avoid, minimise and mitigate road safety issues.</w:t>
      </w:r>
    </w:p>
    <w:p w:rsidR="00E42EFB" w:rsidRPr="00571927" w:rsidRDefault="00E42EFB" w:rsidP="001F0C21">
      <w:pPr>
        <w:pStyle w:val="ListBullet"/>
      </w:pPr>
      <w:r w:rsidRPr="00012A90">
        <w:t xml:space="preserve">Identify </w:t>
      </w:r>
      <w:r w:rsidR="000B03C9" w:rsidRPr="00012A90">
        <w:t xml:space="preserve">proposed </w:t>
      </w:r>
      <w:r w:rsidRPr="00012A90">
        <w:t>north-south road access</w:t>
      </w:r>
      <w:r w:rsidR="000B03C9" w:rsidRPr="00012A90">
        <w:t xml:space="preserve"> to public and private land.</w:t>
      </w:r>
      <w:r w:rsidRPr="00AE471E">
        <w:t xml:space="preserve"> </w:t>
      </w:r>
    </w:p>
    <w:p w:rsidR="00E42EFB" w:rsidRPr="00571927" w:rsidRDefault="00E42EFB" w:rsidP="001F0C21">
      <w:pPr>
        <w:pStyle w:val="ListBullet"/>
      </w:pPr>
      <w:r w:rsidRPr="00012A90">
        <w:t xml:space="preserve">Identify proposed access to public land in the event of wildfire, should existing access tracks be severed. </w:t>
      </w:r>
    </w:p>
    <w:p w:rsidR="00471661" w:rsidRPr="001F0C21" w:rsidRDefault="00471661" w:rsidP="00540CA3">
      <w:pPr>
        <w:spacing w:after="0"/>
        <w:rPr>
          <w:rFonts w:cs="Arial Narrow"/>
          <w:b/>
          <w:bCs/>
          <w:szCs w:val="22"/>
        </w:rPr>
      </w:pPr>
      <w:r w:rsidRPr="00F43373">
        <w:rPr>
          <w:rFonts w:cs="Arial Narrow"/>
          <w:b/>
          <w:bCs/>
          <w:szCs w:val="22"/>
        </w:rPr>
        <w:t>Assessment of likely effects</w:t>
      </w:r>
    </w:p>
    <w:p w:rsidR="00471661" w:rsidRDefault="00471661" w:rsidP="001F0C21">
      <w:pPr>
        <w:pStyle w:val="ListBullet"/>
      </w:pPr>
      <w:r>
        <w:t>Assessment, including modelling projections, of the effects on traffic volumes and travel time outcomes.</w:t>
      </w:r>
    </w:p>
    <w:p w:rsidR="00471661" w:rsidRDefault="00471661" w:rsidP="001F0C21">
      <w:pPr>
        <w:pStyle w:val="ListBullet"/>
      </w:pPr>
      <w:r>
        <w:t xml:space="preserve">Assessment of the effects on the accessibility, safety and connectivity for </w:t>
      </w:r>
      <w:r w:rsidR="000978BE">
        <w:t xml:space="preserve">commercial vehicles, </w:t>
      </w:r>
      <w:r>
        <w:t>local car users, public transport, pedestrians and cyclists.</w:t>
      </w:r>
    </w:p>
    <w:p w:rsidR="00471661" w:rsidRDefault="00471661" w:rsidP="001F0C21">
      <w:pPr>
        <w:pStyle w:val="ListBullet"/>
      </w:pPr>
      <w:r>
        <w:lastRenderedPageBreak/>
        <w:t>Assessment of the possible timing and implications of the bypass on traffic network performance.</w:t>
      </w:r>
    </w:p>
    <w:p w:rsidR="00471661" w:rsidRDefault="00471661" w:rsidP="001F0C21">
      <w:pPr>
        <w:pStyle w:val="ListBullet"/>
      </w:pPr>
      <w:r>
        <w:t xml:space="preserve">Describe the implications of each </w:t>
      </w:r>
      <w:r w:rsidR="00514B3C">
        <w:t xml:space="preserve">alternative </w:t>
      </w:r>
      <w:r>
        <w:t>in meeting the</w:t>
      </w:r>
      <w:r w:rsidR="00AA14A9">
        <w:t xml:space="preserve"> proposed</w:t>
      </w:r>
      <w:r>
        <w:t xml:space="preserve"> project’s </w:t>
      </w:r>
      <w:r w:rsidR="000978BE">
        <w:t xml:space="preserve">transport </w:t>
      </w:r>
      <w:r>
        <w:t>objectives.</w:t>
      </w:r>
    </w:p>
    <w:p w:rsidR="00B77C1D" w:rsidRPr="0022730D" w:rsidRDefault="00B77C1D" w:rsidP="00721EB9">
      <w:pPr>
        <w:pStyle w:val="Heading2"/>
      </w:pPr>
      <w:bookmarkStart w:id="76" w:name="_Toc465092476"/>
      <w:r w:rsidRPr="0022730D">
        <w:t>Biodiversity</w:t>
      </w:r>
      <w:bookmarkEnd w:id="76"/>
    </w:p>
    <w:p w:rsidR="00540CA3" w:rsidRPr="001F0C21" w:rsidRDefault="00B77C1D" w:rsidP="001F0C21">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B77C1D" w:rsidRPr="001F0C21" w:rsidRDefault="00700A53" w:rsidP="001F0C21">
      <w:pPr>
        <w:rPr>
          <w:i/>
        </w:rPr>
      </w:pPr>
      <w:r w:rsidRPr="001F0C21">
        <w:rPr>
          <w:i/>
        </w:rPr>
        <w:t>To avoid and minimise adverse effects on native vegetation</w:t>
      </w:r>
      <w:r w:rsidR="00BC29A0">
        <w:rPr>
          <w:i/>
        </w:rPr>
        <w:t>, as well as</w:t>
      </w:r>
      <w:r w:rsidRPr="001F0C21">
        <w:rPr>
          <w:i/>
        </w:rPr>
        <w:t xml:space="preserve"> habitat for threatened flora and fauna species and ecological communities, including those listed under the FFG Act, and address offset requirements for predicted losses consistent with relevant policy</w:t>
      </w:r>
      <w:r w:rsidR="00B77C1D" w:rsidRPr="001F0C21">
        <w:rPr>
          <w:i/>
        </w:rPr>
        <w:t>.</w:t>
      </w:r>
    </w:p>
    <w:p w:rsidR="00B77C1D" w:rsidRPr="006E2EE9" w:rsidRDefault="00B77C1D" w:rsidP="00540CA3">
      <w:pPr>
        <w:spacing w:after="0"/>
        <w:rPr>
          <w:rFonts w:cs="Arial Narrow"/>
          <w:b/>
          <w:bCs/>
          <w:szCs w:val="22"/>
        </w:rPr>
      </w:pPr>
      <w:r w:rsidRPr="006E2EE9">
        <w:rPr>
          <w:rFonts w:cs="Arial Narrow"/>
          <w:b/>
          <w:bCs/>
          <w:szCs w:val="22"/>
        </w:rPr>
        <w:t xml:space="preserve">Key </w:t>
      </w:r>
      <w:r w:rsidR="00540CA3">
        <w:rPr>
          <w:rFonts w:cs="Arial Narrow"/>
          <w:b/>
          <w:bCs/>
          <w:szCs w:val="22"/>
        </w:rPr>
        <w:t>issues</w:t>
      </w:r>
      <w:r w:rsidR="00540CA3" w:rsidRPr="006E2EE9">
        <w:rPr>
          <w:rFonts w:cs="Arial Narrow"/>
          <w:b/>
          <w:bCs/>
          <w:szCs w:val="22"/>
        </w:rPr>
        <w:t xml:space="preserve"> </w:t>
      </w:r>
    </w:p>
    <w:p w:rsidR="00B77C1D" w:rsidRPr="00571927" w:rsidRDefault="00B77C1D" w:rsidP="001F0C21">
      <w:pPr>
        <w:pStyle w:val="ListBullet"/>
      </w:pPr>
      <w:r>
        <w:t xml:space="preserve">Loss or </w:t>
      </w:r>
      <w:r w:rsidRPr="00571927">
        <w:t xml:space="preserve">degradation of </w:t>
      </w:r>
      <w:r w:rsidR="00700A53" w:rsidRPr="00571927">
        <w:t xml:space="preserve">native vegetation and </w:t>
      </w:r>
      <w:r w:rsidRPr="00571927">
        <w:t xml:space="preserve">habitat for </w:t>
      </w:r>
      <w:r w:rsidR="00700A53" w:rsidRPr="00571927">
        <w:t xml:space="preserve">threatened </w:t>
      </w:r>
      <w:r w:rsidRPr="00571927">
        <w:t>species and communities, including those listed under the FFG Act and DELWP Advisory List.</w:t>
      </w:r>
    </w:p>
    <w:p w:rsidR="00700A53" w:rsidRDefault="00700A53" w:rsidP="001F0C21">
      <w:pPr>
        <w:pStyle w:val="ListBullet"/>
      </w:pPr>
      <w:r w:rsidRPr="00571927">
        <w:t>Degradation to</w:t>
      </w:r>
      <w:r w:rsidRPr="00700A53">
        <w:t xml:space="preserve"> local</w:t>
      </w:r>
      <w:r>
        <w:t xml:space="preserve"> and downstream ecology of aquatic environments.</w:t>
      </w:r>
    </w:p>
    <w:p w:rsidR="00EF5E24" w:rsidRDefault="003A1A70" w:rsidP="001F0C21">
      <w:pPr>
        <w:pStyle w:val="ListBullet"/>
      </w:pPr>
      <w:r w:rsidRPr="003A1A70">
        <w:t>The impact of the road bypass on wildlife movement within continuous vegetation linkages</w:t>
      </w:r>
      <w:r>
        <w:t xml:space="preserve">. </w:t>
      </w:r>
    </w:p>
    <w:p w:rsidR="00B77C1D" w:rsidRPr="001F0C21" w:rsidRDefault="00B77C1D" w:rsidP="00540CA3">
      <w:pPr>
        <w:spacing w:after="0"/>
        <w:rPr>
          <w:rFonts w:cs="Arial Narrow"/>
          <w:b/>
          <w:bCs/>
          <w:szCs w:val="22"/>
        </w:rPr>
      </w:pPr>
      <w:r w:rsidRPr="001F0C21">
        <w:rPr>
          <w:rFonts w:cs="Arial Narrow"/>
          <w:b/>
          <w:bCs/>
          <w:szCs w:val="22"/>
        </w:rPr>
        <w:t>Priorities for characterising the existing environment</w:t>
      </w:r>
    </w:p>
    <w:p w:rsidR="00B77C1D" w:rsidRDefault="006A607A" w:rsidP="001F0C21">
      <w:pPr>
        <w:pStyle w:val="ListBullet"/>
      </w:pPr>
      <w:r w:rsidRPr="006A607A">
        <w:t>Characterise the distribution and quality of biodiversity values that could be affected by the</w:t>
      </w:r>
      <w:r w:rsidR="00AA14A9">
        <w:t xml:space="preserve"> proposed</w:t>
      </w:r>
      <w:r w:rsidRPr="006A607A">
        <w:t xml:space="preserve"> project, including </w:t>
      </w:r>
      <w:r>
        <w:t xml:space="preserve">remnant </w:t>
      </w:r>
      <w:r w:rsidRPr="006A607A">
        <w:t xml:space="preserve">native vegetation, </w:t>
      </w:r>
      <w:r w:rsidR="00543AC8">
        <w:t>large old trees</w:t>
      </w:r>
      <w:r>
        <w:t xml:space="preserve">, </w:t>
      </w:r>
      <w:r w:rsidRPr="006A607A">
        <w:t xml:space="preserve">terrestrial and aquatic habitat </w:t>
      </w:r>
      <w:r>
        <w:t xml:space="preserve">for threatened species </w:t>
      </w:r>
      <w:r w:rsidRPr="006A607A">
        <w:t xml:space="preserve">and patterns of wildlife movement </w:t>
      </w:r>
      <w:r>
        <w:t>in the area</w:t>
      </w:r>
      <w:r w:rsidR="00B77C1D">
        <w:t>.</w:t>
      </w:r>
    </w:p>
    <w:p w:rsidR="003A1A70" w:rsidRDefault="003A1A70" w:rsidP="001F0C21">
      <w:pPr>
        <w:pStyle w:val="ListBullet"/>
      </w:pPr>
      <w:r>
        <w:t>Accurately identify remnant vegetation on private and public road</w:t>
      </w:r>
      <w:r w:rsidR="00543AC8">
        <w:t xml:space="preserve"> reserve</w:t>
      </w:r>
      <w:r>
        <w:t xml:space="preserve">s using the current definition of native vegetation as outlined in the Victorian Native Vegetation Clearing Guidelines. </w:t>
      </w:r>
    </w:p>
    <w:p w:rsidR="00E23852" w:rsidRDefault="00B77C1D" w:rsidP="001F0C21">
      <w:pPr>
        <w:pStyle w:val="ListBullet"/>
      </w:pPr>
      <w:r>
        <w:t xml:space="preserve">Identify the existence or likely existence of any </w:t>
      </w:r>
      <w:r w:rsidR="003845A0">
        <w:t xml:space="preserve">threatened </w:t>
      </w:r>
      <w:r>
        <w:t>species or commun</w:t>
      </w:r>
      <w:r w:rsidR="003845A0">
        <w:t>ities listed under</w:t>
      </w:r>
      <w:r w:rsidR="00543AC8">
        <w:t xml:space="preserve"> </w:t>
      </w:r>
      <w:r w:rsidR="003845A0">
        <w:t>the FFG Act</w:t>
      </w:r>
      <w:r w:rsidR="004D73BC">
        <w:t xml:space="preserve"> and</w:t>
      </w:r>
      <w:r w:rsidR="003845A0">
        <w:t xml:space="preserve"> DELWP Advisory List</w:t>
      </w:r>
      <w:r>
        <w:t>.</w:t>
      </w:r>
    </w:p>
    <w:p w:rsidR="00043F2F" w:rsidRPr="00824AE2" w:rsidRDefault="00043F2F" w:rsidP="001F0C21">
      <w:pPr>
        <w:pStyle w:val="ListBullet"/>
      </w:pPr>
      <w:r w:rsidRPr="00824AE2">
        <w:t xml:space="preserve">Identify any potentially threatening processes that could result from the </w:t>
      </w:r>
      <w:r w:rsidR="00AA14A9">
        <w:t xml:space="preserve">proposed </w:t>
      </w:r>
      <w:r w:rsidRPr="00824AE2">
        <w:t>project under the FFG Act</w:t>
      </w:r>
      <w:r w:rsidR="004D73BC">
        <w:t xml:space="preserve"> and any declared weeds or pathogens</w:t>
      </w:r>
      <w:r>
        <w:t>.</w:t>
      </w:r>
    </w:p>
    <w:p w:rsidR="00B77C1D" w:rsidRDefault="00B77C1D" w:rsidP="001F0C21">
      <w:pPr>
        <w:pStyle w:val="ListBullet"/>
      </w:pPr>
      <w:r>
        <w:t>This characterisation is to be informed by relevant databases, literature and appropriate seasonal or targeted surveys.</w:t>
      </w:r>
      <w:r w:rsidR="00543AC8">
        <w:t xml:space="preserve"> </w:t>
      </w:r>
      <w:r>
        <w:t xml:space="preserve"> In the absence of positive identification of listed species, but where suitable habitat is identified, a precautionary approach to the further investigation of their occurrence should be applied, where practicable. </w:t>
      </w:r>
    </w:p>
    <w:p w:rsidR="00B77C1D" w:rsidRPr="001F0C21" w:rsidRDefault="00B77C1D" w:rsidP="00540CA3">
      <w:pPr>
        <w:spacing w:after="0"/>
        <w:rPr>
          <w:rFonts w:cs="Arial Narrow"/>
          <w:b/>
          <w:bCs/>
          <w:szCs w:val="22"/>
        </w:rPr>
      </w:pPr>
      <w:r w:rsidRPr="00761AA8">
        <w:rPr>
          <w:rFonts w:cs="Arial Narrow"/>
          <w:b/>
          <w:bCs/>
          <w:szCs w:val="22"/>
        </w:rPr>
        <w:t>Design and mitigation measures</w:t>
      </w:r>
    </w:p>
    <w:p w:rsidR="00BE0453" w:rsidRDefault="00B77C1D" w:rsidP="001F0C21">
      <w:pPr>
        <w:pStyle w:val="ListBullet"/>
      </w:pPr>
      <w:r>
        <w:t xml:space="preserve">Identify potential and proposed </w:t>
      </w:r>
      <w:r w:rsidR="00710F5A">
        <w:t>alignment</w:t>
      </w:r>
      <w:r>
        <w:t xml:space="preserve"> and </w:t>
      </w:r>
      <w:r w:rsidR="00BE0453">
        <w:t xml:space="preserve">design </w:t>
      </w:r>
      <w:r w:rsidR="00710F5A">
        <w:t xml:space="preserve">alternatives, as well as </w:t>
      </w:r>
      <w:r>
        <w:t xml:space="preserve">mitigation measures which could avoid or minimise significant effects on </w:t>
      </w:r>
      <w:r w:rsidR="00BE0453" w:rsidRPr="006A607A">
        <w:t>biodiversity values</w:t>
      </w:r>
      <w:r w:rsidR="00BE0453">
        <w:t>, including</w:t>
      </w:r>
      <w:r w:rsidR="00BE0453" w:rsidRPr="006A607A">
        <w:t xml:space="preserve"> </w:t>
      </w:r>
      <w:r>
        <w:t>native vegetation</w:t>
      </w:r>
      <w:r w:rsidR="00BE0453">
        <w:t xml:space="preserve">, </w:t>
      </w:r>
      <w:r w:rsidR="00543AC8">
        <w:t xml:space="preserve">large old trees </w:t>
      </w:r>
      <w:r>
        <w:t xml:space="preserve">and any listed </w:t>
      </w:r>
      <w:r w:rsidR="00925F0E">
        <w:t xml:space="preserve">threatened </w:t>
      </w:r>
      <w:r>
        <w:t>ecological communities or flora and fauna species</w:t>
      </w:r>
      <w:r w:rsidR="00BE0453">
        <w:t xml:space="preserve">. </w:t>
      </w:r>
    </w:p>
    <w:p w:rsidR="00B77C1D" w:rsidRDefault="00C269A9" w:rsidP="001F0C21">
      <w:pPr>
        <w:pStyle w:val="ListBullet"/>
      </w:pPr>
      <w:r>
        <w:t>A</w:t>
      </w:r>
      <w:r w:rsidR="00B77C1D">
        <w:t xml:space="preserve">ssessment of the expected or predicted effectiveness of mitigation measures, </w:t>
      </w:r>
      <w:r w:rsidR="00286F0C">
        <w:t>within the proposed alignment</w:t>
      </w:r>
      <w:r w:rsidR="00185AA6">
        <w:t>,</w:t>
      </w:r>
      <w:r w:rsidR="00286F0C">
        <w:t xml:space="preserve"> </w:t>
      </w:r>
      <w:r w:rsidR="00B77C1D">
        <w:t>any statutory or policy basis for the mitigation measures, the proponent</w:t>
      </w:r>
      <w:r w:rsidR="00185AA6">
        <w:t>’</w:t>
      </w:r>
      <w:r w:rsidR="00B77C1D">
        <w:t xml:space="preserve">s ability to implement these measures as well as monitoring and auditing of effectiveness of the proposed mitigation measures. </w:t>
      </w:r>
    </w:p>
    <w:p w:rsidR="009421F7" w:rsidRDefault="00E93AC5" w:rsidP="001F0C21">
      <w:pPr>
        <w:pStyle w:val="ListBullet"/>
      </w:pPr>
      <w:r>
        <w:t>Assessment of the cumulative effect on biodiversity values and extent of remaining remnant vegetation on a regional scale and the effectiveness of the proposed mitigation measures in addressing regional</w:t>
      </w:r>
      <w:r w:rsidR="00820B0D">
        <w:t xml:space="preserve"> ecological</w:t>
      </w:r>
      <w:r>
        <w:t xml:space="preserve"> effect</w:t>
      </w:r>
      <w:r w:rsidR="00820B0D">
        <w:t>s</w:t>
      </w:r>
      <w:r>
        <w:t>.</w:t>
      </w:r>
    </w:p>
    <w:p w:rsidR="0021080E" w:rsidRPr="009D0032" w:rsidRDefault="0021080E" w:rsidP="001F0C21">
      <w:pPr>
        <w:pStyle w:val="ListBullet"/>
      </w:pPr>
      <w:r>
        <w:t>Identify mitigation measures to avoid or reduce negative impacts on the environment including wildlife movement and connectivity</w:t>
      </w:r>
      <w:r w:rsidR="00EB705F">
        <w:t xml:space="preserve"> </w:t>
      </w:r>
      <w:r w:rsidR="00984805">
        <w:t>(</w:t>
      </w:r>
      <w:r w:rsidR="00EB705F">
        <w:t xml:space="preserve">e.g. </w:t>
      </w:r>
      <w:r w:rsidR="00095BFA">
        <w:t xml:space="preserve">suitable fencing and </w:t>
      </w:r>
      <w:r w:rsidR="00EB705F">
        <w:t>overhead or under-road wildlife crossings</w:t>
      </w:r>
      <w:r w:rsidR="00756455">
        <w:t xml:space="preserve"> including in relation to bridg</w:t>
      </w:r>
      <w:r w:rsidR="00552FCA">
        <w:t>es</w:t>
      </w:r>
      <w:r w:rsidR="00756455">
        <w:t xml:space="preserve"> for waterway crossing</w:t>
      </w:r>
      <w:r w:rsidR="00372D2E">
        <w:t>s</w:t>
      </w:r>
      <w:r w:rsidR="00984805">
        <w:t>)</w:t>
      </w:r>
      <w:r w:rsidR="00EB705F">
        <w:t>.</w:t>
      </w:r>
    </w:p>
    <w:p w:rsidR="00B77C1D" w:rsidRPr="001F0C21" w:rsidRDefault="00B77C1D" w:rsidP="001F0C21">
      <w:pPr>
        <w:spacing w:after="0"/>
        <w:rPr>
          <w:rFonts w:cs="Arial Narrow"/>
          <w:b/>
          <w:bCs/>
          <w:szCs w:val="22"/>
        </w:rPr>
      </w:pPr>
      <w:r w:rsidRPr="00F43373">
        <w:rPr>
          <w:rFonts w:cs="Arial Narrow"/>
          <w:b/>
          <w:bCs/>
          <w:szCs w:val="22"/>
        </w:rPr>
        <w:t>Assessment of likely effects</w:t>
      </w:r>
    </w:p>
    <w:p w:rsidR="00B77C1D" w:rsidRPr="00571927" w:rsidRDefault="00B77C1D" w:rsidP="001F0C21">
      <w:pPr>
        <w:pStyle w:val="ListBullet"/>
      </w:pPr>
      <w:r w:rsidRPr="00DC7F74">
        <w:t xml:space="preserve">Assess the likely direct and indirect effects of </w:t>
      </w:r>
      <w:r w:rsidRPr="00571927">
        <w:t xml:space="preserve">each alignment </w:t>
      </w:r>
      <w:r w:rsidR="00514B3C">
        <w:t xml:space="preserve">alternative </w:t>
      </w:r>
      <w:r w:rsidRPr="00571927">
        <w:t>on</w:t>
      </w:r>
      <w:r w:rsidR="002762F8" w:rsidRPr="00571927">
        <w:t xml:space="preserve"> </w:t>
      </w:r>
      <w:r w:rsidR="0021080E" w:rsidRPr="00571927">
        <w:t xml:space="preserve">wildlife movement and </w:t>
      </w:r>
      <w:r w:rsidR="002762F8" w:rsidRPr="00571927">
        <w:t>biodiversity values, including</w:t>
      </w:r>
      <w:r w:rsidRPr="00571927">
        <w:t xml:space="preserve"> native vegetation, </w:t>
      </w:r>
      <w:r w:rsidR="00185AA6" w:rsidRPr="00571927">
        <w:t>large old trees</w:t>
      </w:r>
      <w:r w:rsidR="002762F8" w:rsidRPr="00571927">
        <w:t xml:space="preserve">, </w:t>
      </w:r>
      <w:r w:rsidRPr="00571927">
        <w:t xml:space="preserve">listed </w:t>
      </w:r>
      <w:r w:rsidR="002762F8" w:rsidRPr="00571927">
        <w:t xml:space="preserve">threatened </w:t>
      </w:r>
      <w:r w:rsidRPr="00571927">
        <w:t>flora and fauna species and ecological communities,</w:t>
      </w:r>
      <w:r w:rsidR="0021080E" w:rsidRPr="00571927">
        <w:t xml:space="preserve"> </w:t>
      </w:r>
      <w:r w:rsidRPr="00571927">
        <w:t>including those listed under the</w:t>
      </w:r>
      <w:r w:rsidR="002762F8" w:rsidRPr="00571927">
        <w:t xml:space="preserve"> FFG Act and DELWP Advisory List</w:t>
      </w:r>
      <w:r w:rsidRPr="00571927">
        <w:t>.</w:t>
      </w:r>
    </w:p>
    <w:p w:rsidR="00B77C1D" w:rsidRPr="00F43373" w:rsidRDefault="00B77C1D" w:rsidP="009020DC">
      <w:pPr>
        <w:keepNext/>
        <w:spacing w:after="0"/>
        <w:rPr>
          <w:rFonts w:cs="Arial Narrow"/>
          <w:b/>
          <w:bCs/>
          <w:szCs w:val="22"/>
        </w:rPr>
      </w:pPr>
      <w:r w:rsidRPr="00571927">
        <w:rPr>
          <w:rFonts w:cs="Arial Narrow"/>
          <w:b/>
          <w:bCs/>
          <w:szCs w:val="22"/>
        </w:rPr>
        <w:lastRenderedPageBreak/>
        <w:t>Approach to manage performance</w:t>
      </w:r>
    </w:p>
    <w:p w:rsidR="00B77C1D" w:rsidRDefault="00B77C1D" w:rsidP="001F0C21">
      <w:pPr>
        <w:pStyle w:val="ListBullet"/>
      </w:pPr>
      <w:r w:rsidRPr="00D61B51">
        <w:t xml:space="preserve">Identify proposed offset measures to address requirements for alternatives that may be implemented, in accordance with the </w:t>
      </w:r>
      <w:r w:rsidRPr="00C102C1">
        <w:rPr>
          <w:i/>
          <w:iCs/>
        </w:rPr>
        <w:t>Permitted Clearing of Native Vegetation Biodiversity Assessment Guidelines (2013)</w:t>
      </w:r>
      <w:r w:rsidRPr="00D61B51">
        <w:t xml:space="preserve"> and the relevant requirements of the </w:t>
      </w:r>
      <w:r>
        <w:t xml:space="preserve">Pyrenees </w:t>
      </w:r>
      <w:r w:rsidRPr="00D61B51">
        <w:t>Planning Scheme.</w:t>
      </w:r>
    </w:p>
    <w:p w:rsidR="00973DB5" w:rsidRDefault="00973DB5" w:rsidP="001F0C21">
      <w:pPr>
        <w:pStyle w:val="ListBullet"/>
      </w:pPr>
      <w:r>
        <w:t xml:space="preserve">Provide an offset strategy </w:t>
      </w:r>
      <w:r w:rsidR="001210D4" w:rsidRPr="00D61B51">
        <w:t xml:space="preserve">to address </w:t>
      </w:r>
      <w:r w:rsidR="001210D4">
        <w:t xml:space="preserve">these </w:t>
      </w:r>
      <w:r w:rsidR="001210D4" w:rsidRPr="00D61B51">
        <w:t xml:space="preserve">requirements </w:t>
      </w:r>
      <w:r>
        <w:t xml:space="preserve">for </w:t>
      </w:r>
      <w:r w:rsidR="00704D82">
        <w:t xml:space="preserve">the final alignment options </w:t>
      </w:r>
      <w:r w:rsidR="001210D4">
        <w:t xml:space="preserve">examined </w:t>
      </w:r>
      <w:r w:rsidR="00704D82">
        <w:t>in the EES</w:t>
      </w:r>
      <w:r w:rsidR="001210D4">
        <w:t xml:space="preserve">, </w:t>
      </w:r>
      <w:r>
        <w:t xml:space="preserve">to identify </w:t>
      </w:r>
      <w:r w:rsidR="001210D4">
        <w:t xml:space="preserve">feasibility and </w:t>
      </w:r>
      <w:r>
        <w:t xml:space="preserve">availability of offsets. </w:t>
      </w:r>
      <w:r w:rsidR="00185AA6">
        <w:t xml:space="preserve"> </w:t>
      </w:r>
    </w:p>
    <w:p w:rsidR="00B77C1D" w:rsidRDefault="00B77C1D" w:rsidP="001F0C21">
      <w:pPr>
        <w:pStyle w:val="ListBullet"/>
      </w:pPr>
      <w:r w:rsidRPr="00D61B51">
        <w:t xml:space="preserve">Identify any additional, proposed measures to manage residual effects on biodiversity values during </w:t>
      </w:r>
      <w:r w:rsidR="00AA14A9">
        <w:t xml:space="preserve">construction of the proposed </w:t>
      </w:r>
      <w:r w:rsidRPr="00D61B51">
        <w:t>project, as part of the EMF</w:t>
      </w:r>
      <w:r>
        <w:t>.</w:t>
      </w:r>
    </w:p>
    <w:p w:rsidR="00973DB5" w:rsidRDefault="00185AA6" w:rsidP="001F0C21">
      <w:pPr>
        <w:pStyle w:val="ListBullet"/>
      </w:pPr>
      <w:r>
        <w:t>C</w:t>
      </w:r>
      <w:r w:rsidR="00973DB5">
        <w:t xml:space="preserve">ommit to undertake </w:t>
      </w:r>
      <w:r w:rsidR="003E5E6D">
        <w:t>appropriate management plans</w:t>
      </w:r>
      <w:r w:rsidR="00223F2D">
        <w:t>.</w:t>
      </w:r>
    </w:p>
    <w:p w:rsidR="004A7E8D" w:rsidRPr="00E90DBD" w:rsidRDefault="004A7E8D" w:rsidP="00721EB9">
      <w:pPr>
        <w:pStyle w:val="Heading2"/>
      </w:pPr>
      <w:bookmarkStart w:id="77" w:name="_Toc465092477"/>
      <w:r w:rsidRPr="0074614E">
        <w:t xml:space="preserve">Catchment </w:t>
      </w:r>
      <w:r w:rsidR="00177FB2" w:rsidRPr="0074614E">
        <w:t xml:space="preserve">values and </w:t>
      </w:r>
      <w:r w:rsidR="00177FB2" w:rsidRPr="00E90DBD">
        <w:t>hydrology</w:t>
      </w:r>
      <w:bookmarkEnd w:id="77"/>
      <w:r w:rsidR="00177FB2" w:rsidRPr="00E90DBD">
        <w:t xml:space="preserve"> </w:t>
      </w:r>
    </w:p>
    <w:p w:rsidR="00540CA3" w:rsidRPr="001F0C21" w:rsidRDefault="000416DC" w:rsidP="00540CA3">
      <w:pPr>
        <w:spacing w:after="0"/>
        <w:rPr>
          <w:b/>
        </w:rPr>
      </w:pPr>
      <w:r w:rsidRPr="001F0C21">
        <w:rPr>
          <w:b/>
        </w:rPr>
        <w:t xml:space="preserve">Draft </w:t>
      </w:r>
      <w:r w:rsidR="00540CA3" w:rsidRPr="001F0C21">
        <w:rPr>
          <w:b/>
        </w:rPr>
        <w:t>evaluation objective</w:t>
      </w:r>
    </w:p>
    <w:p w:rsidR="004A7E8D" w:rsidRPr="004A7E8D" w:rsidRDefault="004A7E8D" w:rsidP="000416DC">
      <w:pPr>
        <w:rPr>
          <w:rFonts w:cs="Arial Narrow"/>
          <w:i/>
          <w:iCs/>
          <w:szCs w:val="22"/>
        </w:rPr>
      </w:pPr>
      <w:r w:rsidRPr="004A7E8D">
        <w:rPr>
          <w:rFonts w:cs="Arial Narrow"/>
          <w:i/>
          <w:iCs/>
          <w:szCs w:val="22"/>
        </w:rPr>
        <w:t>To protect catchment values, surface water and ground water quality, stream flows and floodway capacity, and avoid impacts on protected beneficial uses.</w:t>
      </w:r>
    </w:p>
    <w:p w:rsidR="004A7E8D" w:rsidRPr="004A7E8D" w:rsidRDefault="004A7E8D" w:rsidP="00540CA3">
      <w:pPr>
        <w:spacing w:after="0"/>
        <w:rPr>
          <w:rFonts w:cs="Arial Narrow"/>
          <w:b/>
          <w:bCs/>
          <w:szCs w:val="22"/>
        </w:rPr>
      </w:pPr>
      <w:r w:rsidRPr="004A7E8D">
        <w:rPr>
          <w:rFonts w:cs="Arial Narrow"/>
          <w:b/>
          <w:bCs/>
          <w:szCs w:val="22"/>
        </w:rPr>
        <w:t xml:space="preserve">Key </w:t>
      </w:r>
      <w:r w:rsidR="00540CA3" w:rsidRPr="004A7E8D">
        <w:rPr>
          <w:rFonts w:cs="Arial Narrow"/>
          <w:b/>
          <w:bCs/>
          <w:szCs w:val="22"/>
        </w:rPr>
        <w:t xml:space="preserve">issues </w:t>
      </w:r>
    </w:p>
    <w:p w:rsidR="004A7E8D" w:rsidRPr="004A7E8D" w:rsidRDefault="004A7E8D" w:rsidP="001F0C21">
      <w:pPr>
        <w:pStyle w:val="ListBullet"/>
      </w:pPr>
      <w:r w:rsidRPr="004A7E8D">
        <w:t xml:space="preserve">Potential changes to the extent and severity of floodwaters in the area, that could have an effects on </w:t>
      </w:r>
      <w:r w:rsidR="00185AA6">
        <w:t>Beaufort</w:t>
      </w:r>
      <w:r w:rsidRPr="004A7E8D">
        <w:t xml:space="preserve"> or other significant locations.</w:t>
      </w:r>
    </w:p>
    <w:p w:rsidR="004A7E8D" w:rsidRPr="004A7E8D" w:rsidRDefault="004A7E8D" w:rsidP="001F0C21">
      <w:pPr>
        <w:pStyle w:val="ListBullet"/>
      </w:pPr>
      <w:r w:rsidRPr="004A7E8D">
        <w:t>Potential adverse effects on the functions and values of existing waterways during construction and operation.</w:t>
      </w:r>
    </w:p>
    <w:p w:rsidR="004A7E8D" w:rsidRPr="004A7E8D" w:rsidRDefault="004A7E8D" w:rsidP="001F0C21">
      <w:pPr>
        <w:pStyle w:val="ListBullet"/>
      </w:pPr>
      <w:r w:rsidRPr="004A7E8D">
        <w:t xml:space="preserve">Potential for unsuitable soil conditions to support the proposed bypass, including the potential for unearthing acid sulphate and contaminated soils. </w:t>
      </w:r>
    </w:p>
    <w:p w:rsidR="004A7E8D" w:rsidRDefault="004A7E8D" w:rsidP="001F0C21">
      <w:pPr>
        <w:pStyle w:val="ListBullet"/>
      </w:pPr>
      <w:r w:rsidRPr="004A7E8D">
        <w:t>Potential for effects on surface water quality, stream flows and ground water, in particular on protected beneficial uses.</w:t>
      </w:r>
    </w:p>
    <w:p w:rsidR="00C8701C" w:rsidRPr="004A7E8D" w:rsidRDefault="00C8701C" w:rsidP="001F0C21">
      <w:pPr>
        <w:pStyle w:val="ListBullet"/>
      </w:pPr>
      <w:r>
        <w:t>Potential for increased salinity</w:t>
      </w:r>
      <w:r w:rsidR="00192ADB">
        <w:t>, and</w:t>
      </w:r>
      <w:r>
        <w:t xml:space="preserve"> </w:t>
      </w:r>
      <w:r w:rsidR="00192ADB">
        <w:t xml:space="preserve">related </w:t>
      </w:r>
      <w:r>
        <w:t>impact</w:t>
      </w:r>
      <w:r w:rsidR="009C043C">
        <w:t>s</w:t>
      </w:r>
      <w:r>
        <w:t xml:space="preserve"> on vegetation, soil and habitat</w:t>
      </w:r>
      <w:r w:rsidR="00E24DF0">
        <w:t xml:space="preserve"> values</w:t>
      </w:r>
      <w:r w:rsidR="00A242F4">
        <w:t>.</w:t>
      </w:r>
      <w:r>
        <w:t xml:space="preserve"> </w:t>
      </w:r>
    </w:p>
    <w:p w:rsidR="004A7E8D" w:rsidRPr="004A7E8D" w:rsidRDefault="004A7E8D" w:rsidP="00540CA3">
      <w:pPr>
        <w:spacing w:after="0"/>
        <w:rPr>
          <w:rFonts w:cs="Arial Narrow"/>
          <w:b/>
          <w:bCs/>
          <w:szCs w:val="22"/>
        </w:rPr>
      </w:pPr>
      <w:r w:rsidRPr="004A7E8D">
        <w:rPr>
          <w:rFonts w:cs="Arial Narrow"/>
          <w:b/>
          <w:bCs/>
          <w:szCs w:val="22"/>
        </w:rPr>
        <w:t>Priorities for characterising the existing environment</w:t>
      </w:r>
    </w:p>
    <w:p w:rsidR="004A7E8D" w:rsidRPr="004A7E8D" w:rsidRDefault="004A7E8D" w:rsidP="001F0C21">
      <w:pPr>
        <w:pStyle w:val="ListBullet"/>
      </w:pPr>
      <w:r w:rsidRPr="004A7E8D">
        <w:t xml:space="preserve">Undertake a hydrology assessment of the </w:t>
      </w:r>
      <w:r w:rsidR="00AA14A9">
        <w:t xml:space="preserve">study area for the proposed </w:t>
      </w:r>
      <w:r w:rsidRPr="004A7E8D">
        <w:t>project consistent with outcomes of the Glenelg Hopkins Catchment Management Authority (GHCMA) catchment and modelling study of Beaufort.</w:t>
      </w:r>
    </w:p>
    <w:p w:rsidR="004A7E8D" w:rsidRPr="004A7E8D" w:rsidRDefault="004A7E8D" w:rsidP="001F0C21">
      <w:pPr>
        <w:pStyle w:val="ListBullet"/>
      </w:pPr>
      <w:r w:rsidRPr="004A7E8D">
        <w:t>Identify and characterise surface water environments, ground water, salinity and floodplain environments that could be affected by relevant alternatives, including an analysis of drainage features and flood behaviour.</w:t>
      </w:r>
    </w:p>
    <w:p w:rsidR="004A7E8D" w:rsidRDefault="004A7E8D" w:rsidP="001F0C21">
      <w:pPr>
        <w:pStyle w:val="ListBullet"/>
      </w:pPr>
      <w:r w:rsidRPr="004A7E8D">
        <w:t>Undertake a geotechnical assessment to identify soil types and structures in the study area and to identify the potential for unsuitable soil conditions to support the bypass, and potential location of acid sulphate, contaminated soils and fill.</w:t>
      </w:r>
    </w:p>
    <w:p w:rsidR="004A7E8D" w:rsidRPr="001F0C21" w:rsidRDefault="004A7E8D" w:rsidP="00540CA3">
      <w:pPr>
        <w:spacing w:after="0"/>
        <w:rPr>
          <w:rFonts w:cs="Arial Narrow"/>
          <w:b/>
          <w:bCs/>
          <w:szCs w:val="22"/>
        </w:rPr>
      </w:pPr>
      <w:r w:rsidRPr="004A7E8D">
        <w:rPr>
          <w:rFonts w:cs="Arial Narrow"/>
          <w:b/>
          <w:bCs/>
          <w:szCs w:val="22"/>
        </w:rPr>
        <w:t>Design and mitigation measures</w:t>
      </w:r>
    </w:p>
    <w:p w:rsidR="004A7E8D" w:rsidRPr="004A7E8D" w:rsidRDefault="004A7E8D" w:rsidP="001F0C21">
      <w:pPr>
        <w:pStyle w:val="ListBullet"/>
      </w:pPr>
      <w:r w:rsidRPr="004A7E8D">
        <w:t xml:space="preserve">Undertake assessment (modelling) of the hydrology of the study area to inform concept design(s) to minimise the impacts of the </w:t>
      </w:r>
      <w:r w:rsidR="00AA14A9">
        <w:t xml:space="preserve">proposed </w:t>
      </w:r>
      <w:r w:rsidRPr="004A7E8D">
        <w:t xml:space="preserve">project. </w:t>
      </w:r>
    </w:p>
    <w:p w:rsidR="004A7E8D" w:rsidRPr="004A7E8D" w:rsidRDefault="004A7E8D" w:rsidP="001F0C21">
      <w:pPr>
        <w:pStyle w:val="ListBullet"/>
      </w:pPr>
      <w:r w:rsidRPr="004A7E8D">
        <w:t xml:space="preserve">Identify potential and proposed design </w:t>
      </w:r>
      <w:r w:rsidR="00710F5A">
        <w:t>alternatives</w:t>
      </w:r>
      <w:r w:rsidR="00710F5A" w:rsidRPr="004A7E8D">
        <w:t xml:space="preserve"> </w:t>
      </w:r>
      <w:r w:rsidRPr="004A7E8D">
        <w:t>and mitigation measures which could avoid or minimise effects on catchment functions and values, in particular for creeks and other surface water environments.</w:t>
      </w:r>
    </w:p>
    <w:p w:rsidR="004A7E8D" w:rsidRDefault="004A7E8D" w:rsidP="001F0C21">
      <w:pPr>
        <w:pStyle w:val="ListBullet"/>
      </w:pPr>
      <w:r w:rsidRPr="004A7E8D">
        <w:t>Identify the potential risks at waterway crossings, and the potential for soil erosion, soil stability, aquifers, acid sulphate, cut and fill and storage of top soil in flood plains.</w:t>
      </w:r>
    </w:p>
    <w:p w:rsidR="004A7E8D" w:rsidRPr="004A7E8D" w:rsidRDefault="004A7E8D" w:rsidP="001F0C21">
      <w:pPr>
        <w:pStyle w:val="ListBullet"/>
      </w:pPr>
      <w:r w:rsidRPr="004A7E8D">
        <w:t xml:space="preserve">Identify potential and proposed design </w:t>
      </w:r>
      <w:r w:rsidR="00594562">
        <w:t>alternatives</w:t>
      </w:r>
      <w:r w:rsidR="00594562" w:rsidRPr="004A7E8D">
        <w:t xml:space="preserve"> </w:t>
      </w:r>
      <w:r w:rsidRPr="004A7E8D">
        <w:t xml:space="preserve">and mitigation measures which have the least environmental, social and economic impact. </w:t>
      </w:r>
    </w:p>
    <w:p w:rsidR="004A7E8D" w:rsidRPr="004A7E8D" w:rsidRDefault="004A7E8D" w:rsidP="00540CA3">
      <w:pPr>
        <w:spacing w:after="0"/>
        <w:rPr>
          <w:rFonts w:cs="Arial Narrow"/>
          <w:b/>
          <w:bCs/>
          <w:szCs w:val="22"/>
        </w:rPr>
      </w:pPr>
      <w:r w:rsidRPr="004A7E8D">
        <w:rPr>
          <w:rFonts w:cs="Arial Narrow"/>
          <w:b/>
          <w:bCs/>
          <w:szCs w:val="22"/>
        </w:rPr>
        <w:t>Assessment of likely effects</w:t>
      </w:r>
    </w:p>
    <w:p w:rsidR="004A7E8D" w:rsidRPr="004A7E8D" w:rsidRDefault="004A7E8D" w:rsidP="001F0C21">
      <w:pPr>
        <w:pStyle w:val="ListBullet"/>
      </w:pPr>
      <w:r w:rsidRPr="004A7E8D">
        <w:t>Identify potential effects of alternatives on surface water environments especially in relation to run-off impacts on water quality and flood flows.</w:t>
      </w:r>
    </w:p>
    <w:p w:rsidR="004A7E8D" w:rsidRPr="004A7E8D" w:rsidRDefault="004A7E8D" w:rsidP="001F0C21">
      <w:pPr>
        <w:pStyle w:val="ListBullet"/>
      </w:pPr>
      <w:r w:rsidRPr="004A7E8D">
        <w:lastRenderedPageBreak/>
        <w:t xml:space="preserve">Assess the potential for effects of alignment </w:t>
      </w:r>
      <w:r w:rsidR="00594562">
        <w:t>alternatives</w:t>
      </w:r>
      <w:r w:rsidR="00594562" w:rsidRPr="004A7E8D">
        <w:t xml:space="preserve"> </w:t>
      </w:r>
      <w:r w:rsidRPr="004A7E8D">
        <w:t>on groundwater and for effects of groundwater on the</w:t>
      </w:r>
      <w:r w:rsidR="00AA14A9">
        <w:t xml:space="preserve"> proposed</w:t>
      </w:r>
      <w:r w:rsidRPr="004A7E8D">
        <w:t xml:space="preserve"> project, as a result of intersection works with the groundwater. </w:t>
      </w:r>
    </w:p>
    <w:p w:rsidR="004A7E8D" w:rsidRDefault="004A7E8D" w:rsidP="001F0C21">
      <w:pPr>
        <w:pStyle w:val="ListBullet"/>
      </w:pPr>
      <w:r w:rsidRPr="004A7E8D">
        <w:t>Assess the potential for effects associated with the exposure and disposal of any waste including acid sulphate and contaminated soils.</w:t>
      </w:r>
    </w:p>
    <w:p w:rsidR="00A10A32" w:rsidRPr="004A7E8D" w:rsidRDefault="00A10A32" w:rsidP="00A10A32">
      <w:pPr>
        <w:pStyle w:val="ListBullet"/>
      </w:pPr>
      <w:r>
        <w:t xml:space="preserve">Identify the potential risks of saline discharges </w:t>
      </w:r>
      <w:r w:rsidRPr="00E23852">
        <w:t>and discharge impacts to soil, vegetation and habitat</w:t>
      </w:r>
      <w:r w:rsidR="00984805">
        <w:t>.</w:t>
      </w:r>
    </w:p>
    <w:p w:rsidR="004A7E8D" w:rsidRPr="004A7E8D" w:rsidRDefault="004A7E8D" w:rsidP="001F0C21">
      <w:pPr>
        <w:pStyle w:val="ListBullet"/>
      </w:pPr>
      <w:r w:rsidRPr="004A7E8D">
        <w:t xml:space="preserve">Confirm which alignment </w:t>
      </w:r>
      <w:r w:rsidR="00594562">
        <w:t>alternative</w:t>
      </w:r>
      <w:r w:rsidR="00E4744F">
        <w:t>s</w:t>
      </w:r>
      <w:r w:rsidR="00594562" w:rsidRPr="004A7E8D">
        <w:t xml:space="preserve"> </w:t>
      </w:r>
      <w:r w:rsidRPr="004A7E8D">
        <w:t xml:space="preserve">have the greatest risk from a geotechnical perspective and the relative cost implications of each alignment </w:t>
      </w:r>
      <w:r w:rsidR="00594562">
        <w:t>alternative</w:t>
      </w:r>
      <w:r w:rsidRPr="004A7E8D">
        <w:t xml:space="preserve">. </w:t>
      </w:r>
    </w:p>
    <w:p w:rsidR="004A7E8D" w:rsidRPr="004A7E8D" w:rsidRDefault="004A7E8D" w:rsidP="00BC29A0">
      <w:pPr>
        <w:keepNext/>
        <w:spacing w:after="0"/>
        <w:rPr>
          <w:rFonts w:cs="Arial Narrow"/>
          <w:b/>
          <w:bCs/>
          <w:szCs w:val="22"/>
        </w:rPr>
      </w:pPr>
      <w:r w:rsidRPr="004A7E8D">
        <w:rPr>
          <w:rFonts w:cs="Arial Narrow"/>
          <w:b/>
          <w:bCs/>
          <w:szCs w:val="22"/>
        </w:rPr>
        <w:t>Approach to manage performance</w:t>
      </w:r>
    </w:p>
    <w:p w:rsidR="004A7E8D" w:rsidRPr="004A7E8D" w:rsidRDefault="004A7E8D" w:rsidP="001F0C21">
      <w:pPr>
        <w:pStyle w:val="ListBullet"/>
      </w:pPr>
      <w:r w:rsidRPr="004A7E8D">
        <w:t>Identify proposed principles or approach for managing surface run-off</w:t>
      </w:r>
      <w:r w:rsidR="00A10A32" w:rsidRPr="004A7E8D">
        <w:t>,</w:t>
      </w:r>
      <w:r w:rsidR="00A10A32">
        <w:t xml:space="preserve"> preventing sedimentation of waterways, </w:t>
      </w:r>
      <w:r w:rsidRPr="004A7E8D">
        <w:t>flood risks and risks associated with excavation spoil, areas of contaminated land and other waste management.</w:t>
      </w:r>
    </w:p>
    <w:p w:rsidR="004A7E8D" w:rsidRDefault="004A7E8D" w:rsidP="001F0C21">
      <w:pPr>
        <w:pStyle w:val="ListBullet"/>
      </w:pPr>
      <w:r w:rsidRPr="004A7E8D">
        <w:t xml:space="preserve">Identify an approach to manage risk and impacts associated with construction and operation.   </w:t>
      </w:r>
    </w:p>
    <w:p w:rsidR="00A45D3C" w:rsidRPr="009E35AB" w:rsidRDefault="00A45D3C" w:rsidP="00A45D3C">
      <w:pPr>
        <w:pStyle w:val="ListBullet"/>
      </w:pPr>
      <w:r>
        <w:t>I</w:t>
      </w:r>
      <w:r w:rsidRPr="009E35AB">
        <w:t>nclude identified measures in the EMF.</w:t>
      </w:r>
    </w:p>
    <w:p w:rsidR="004A7E8D" w:rsidRPr="00E90DBD" w:rsidRDefault="004A7E8D" w:rsidP="00721EB9">
      <w:pPr>
        <w:pStyle w:val="Heading2"/>
      </w:pPr>
      <w:bookmarkStart w:id="78" w:name="_Toc465092478"/>
      <w:r w:rsidRPr="00E90DBD">
        <w:t xml:space="preserve">Cultural </w:t>
      </w:r>
      <w:r w:rsidR="00177FB2" w:rsidRPr="00E90DBD">
        <w:t>heritage</w:t>
      </w:r>
      <w:bookmarkEnd w:id="78"/>
    </w:p>
    <w:p w:rsidR="00540CA3" w:rsidRPr="001F0C21" w:rsidRDefault="00442B19" w:rsidP="00540CA3">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4A7E8D" w:rsidRPr="004A7E8D" w:rsidRDefault="004A7E8D" w:rsidP="000416DC">
      <w:pPr>
        <w:rPr>
          <w:rFonts w:cs="Arial Narrow"/>
          <w:i/>
          <w:iCs/>
          <w:szCs w:val="22"/>
        </w:rPr>
      </w:pPr>
      <w:r w:rsidRPr="004A7E8D">
        <w:rPr>
          <w:rFonts w:cs="Arial Narrow"/>
          <w:i/>
          <w:iCs/>
          <w:szCs w:val="22"/>
        </w:rPr>
        <w:t>To avoid or minimise adverse effects on Aboriginal and historic cultural heritage values, and to identify best practice mitigation measures</w:t>
      </w:r>
      <w:r w:rsidRPr="004A7E8D">
        <w:rPr>
          <w:rFonts w:cs="Arial Narrow"/>
          <w:szCs w:val="22"/>
        </w:rPr>
        <w:t>.</w:t>
      </w:r>
    </w:p>
    <w:p w:rsidR="004A7E8D" w:rsidRPr="004A7E8D" w:rsidRDefault="004A7E8D" w:rsidP="00540CA3">
      <w:pPr>
        <w:spacing w:after="0"/>
        <w:rPr>
          <w:rFonts w:cs="Arial Narrow"/>
          <w:b/>
          <w:bCs/>
          <w:szCs w:val="22"/>
        </w:rPr>
      </w:pPr>
      <w:r w:rsidRPr="004A7E8D">
        <w:rPr>
          <w:rFonts w:cs="Arial Narrow"/>
          <w:b/>
          <w:bCs/>
          <w:szCs w:val="22"/>
        </w:rPr>
        <w:t xml:space="preserve">Key </w:t>
      </w:r>
      <w:r w:rsidR="00540CA3" w:rsidRPr="004A7E8D">
        <w:rPr>
          <w:rFonts w:cs="Arial Narrow"/>
          <w:b/>
          <w:bCs/>
          <w:szCs w:val="22"/>
        </w:rPr>
        <w:t xml:space="preserve">issues </w:t>
      </w:r>
    </w:p>
    <w:p w:rsidR="004A7E8D" w:rsidRPr="004A7E8D" w:rsidRDefault="004A7E8D" w:rsidP="001F0C21">
      <w:pPr>
        <w:pStyle w:val="ListBullet"/>
      </w:pPr>
      <w:r w:rsidRPr="004A7E8D">
        <w:t>The potential for adverse effects on Aboriginal cultural heritage</w:t>
      </w:r>
      <w:r w:rsidR="00185AA6">
        <w:t>.</w:t>
      </w:r>
    </w:p>
    <w:p w:rsidR="004A7E8D" w:rsidRDefault="004A7E8D" w:rsidP="001F0C21">
      <w:pPr>
        <w:pStyle w:val="ListBullet"/>
      </w:pPr>
      <w:r w:rsidRPr="004A7E8D">
        <w:t>The potential for adverse effects on significant non-Aboriginal cultural heritage values.</w:t>
      </w:r>
    </w:p>
    <w:p w:rsidR="004A7E8D" w:rsidRPr="004A7E8D" w:rsidRDefault="004A7E8D" w:rsidP="00540CA3">
      <w:pPr>
        <w:spacing w:after="0"/>
        <w:rPr>
          <w:rFonts w:cs="Arial Narrow"/>
          <w:b/>
          <w:bCs/>
          <w:szCs w:val="22"/>
        </w:rPr>
      </w:pPr>
      <w:r w:rsidRPr="004A7E8D">
        <w:rPr>
          <w:rFonts w:cs="Arial Narrow"/>
          <w:b/>
          <w:bCs/>
          <w:szCs w:val="22"/>
        </w:rPr>
        <w:t>Priorities for characterising the existing environment</w:t>
      </w:r>
    </w:p>
    <w:p w:rsidR="00CD692D" w:rsidRDefault="00CD692D" w:rsidP="001F0C21">
      <w:pPr>
        <w:pStyle w:val="ListBullet"/>
      </w:pPr>
      <w:r>
        <w:t>I</w:t>
      </w:r>
      <w:r w:rsidR="004A7E8D" w:rsidRPr="004A7E8D">
        <w:t xml:space="preserve">dentify and characterise Aboriginal cultural heritage places and areas of sensitivity within the study area for </w:t>
      </w:r>
      <w:r>
        <w:t>alignment</w:t>
      </w:r>
      <w:r w:rsidR="00571927">
        <w:t xml:space="preserve"> alternatives</w:t>
      </w:r>
      <w:r w:rsidR="004A7E8D" w:rsidRPr="004A7E8D">
        <w:t xml:space="preserve">, in particular in the vicinity of waterways and other areas identified through site prediction modelling.  </w:t>
      </w:r>
    </w:p>
    <w:p w:rsidR="004A7E8D" w:rsidRPr="004A7E8D" w:rsidRDefault="004A7E8D" w:rsidP="001F0C21">
      <w:pPr>
        <w:pStyle w:val="ListBullet"/>
      </w:pPr>
      <w:r w:rsidRPr="004A7E8D">
        <w:t xml:space="preserve">Other factors for consideration include a </w:t>
      </w:r>
      <w:r w:rsidR="00ED7125" w:rsidRPr="004A7E8D">
        <w:t>mortuary tree assessment</w:t>
      </w:r>
      <w:r w:rsidRPr="004A7E8D">
        <w:t xml:space="preserve">, and evaluation of cultural landscapes and intangible heritage values (that may be impacted).  </w:t>
      </w:r>
    </w:p>
    <w:p w:rsidR="004A7E8D" w:rsidRPr="004A7E8D" w:rsidRDefault="004A7E8D" w:rsidP="001F0C21">
      <w:pPr>
        <w:pStyle w:val="ListBullet"/>
      </w:pPr>
      <w:r w:rsidRPr="004A7E8D">
        <w:t>Identify and document know</w:t>
      </w:r>
      <w:r w:rsidR="001E3E11">
        <w:t>n</w:t>
      </w:r>
      <w:r w:rsidRPr="004A7E8D">
        <w:t xml:space="preserve"> and previously unidentified historic heritage values within the </w:t>
      </w:r>
      <w:r w:rsidR="00AA14A9">
        <w:t xml:space="preserve">proposed </w:t>
      </w:r>
      <w:r w:rsidRPr="004A7E8D">
        <w:t xml:space="preserve">project area, including any areas of significant archaeological interest, consistent with the </w:t>
      </w:r>
      <w:r w:rsidRPr="004A7E8D">
        <w:rPr>
          <w:i/>
          <w:iCs/>
        </w:rPr>
        <w:t>Guidelines for Conducting Archaeological Surveys</w:t>
      </w:r>
      <w:r w:rsidRPr="004A7E8D">
        <w:t xml:space="preserve"> (Heritage Victoria 2008), as updated in 2013. </w:t>
      </w:r>
    </w:p>
    <w:p w:rsidR="004A7E8D" w:rsidRPr="001F0C21" w:rsidRDefault="004A7E8D" w:rsidP="00540CA3">
      <w:pPr>
        <w:spacing w:after="0"/>
        <w:rPr>
          <w:rFonts w:cs="Arial Narrow"/>
          <w:b/>
          <w:bCs/>
          <w:szCs w:val="22"/>
        </w:rPr>
      </w:pPr>
      <w:r w:rsidRPr="004A7E8D">
        <w:rPr>
          <w:rFonts w:cs="Arial Narrow"/>
          <w:b/>
          <w:bCs/>
          <w:szCs w:val="22"/>
        </w:rPr>
        <w:t>Design and mitigation measures</w:t>
      </w:r>
    </w:p>
    <w:p w:rsidR="004A7E8D" w:rsidRDefault="004A7E8D" w:rsidP="001F0C21">
      <w:pPr>
        <w:pStyle w:val="ListBullet"/>
      </w:pPr>
      <w:r w:rsidRPr="004A7E8D">
        <w:t xml:space="preserve">Potential design and other measures to avoid effects on any Aboriginal and non-Aboriginal cultural heritage for each </w:t>
      </w:r>
      <w:r w:rsidR="005B4A5F">
        <w:t>alternative</w:t>
      </w:r>
      <w:r w:rsidRPr="004A7E8D">
        <w:t xml:space="preserve">. </w:t>
      </w:r>
    </w:p>
    <w:p w:rsidR="004A7E8D" w:rsidRPr="004A7E8D" w:rsidRDefault="004A7E8D" w:rsidP="00540CA3">
      <w:pPr>
        <w:spacing w:after="0"/>
        <w:rPr>
          <w:rFonts w:cs="Arial Narrow"/>
          <w:b/>
          <w:bCs/>
          <w:szCs w:val="22"/>
        </w:rPr>
      </w:pPr>
      <w:r w:rsidRPr="004A7E8D">
        <w:rPr>
          <w:rFonts w:cs="Arial Narrow"/>
          <w:b/>
          <w:bCs/>
          <w:szCs w:val="22"/>
        </w:rPr>
        <w:t>Assessment of likely effects</w:t>
      </w:r>
    </w:p>
    <w:p w:rsidR="004108AA" w:rsidRPr="004A7E8D" w:rsidRDefault="004A7E8D" w:rsidP="004108AA">
      <w:pPr>
        <w:pStyle w:val="ListBullet"/>
      </w:pPr>
      <w:r w:rsidRPr="004A7E8D">
        <w:t xml:space="preserve">Identify the potential effects on Aboriginal and non-Aboriginal cultural heritage resulting from the project for </w:t>
      </w:r>
      <w:r w:rsidR="00DC1562">
        <w:t xml:space="preserve">relevant alignment </w:t>
      </w:r>
      <w:r w:rsidR="0062452C">
        <w:t>alternative</w:t>
      </w:r>
      <w:r w:rsidR="004108AA">
        <w:t xml:space="preserve"> for adverse effects on old gold diggings, ‘historic puddlers’ and the channel for the original water supply to Beaufort</w:t>
      </w:r>
      <w:r w:rsidR="00A85053">
        <w:t>.</w:t>
      </w:r>
    </w:p>
    <w:p w:rsidR="004A7E8D" w:rsidRPr="004A7E8D" w:rsidRDefault="004A7E8D" w:rsidP="00540CA3">
      <w:pPr>
        <w:spacing w:after="0"/>
        <w:rPr>
          <w:rFonts w:cs="Arial Narrow"/>
          <w:b/>
          <w:bCs/>
          <w:szCs w:val="22"/>
        </w:rPr>
      </w:pPr>
      <w:r w:rsidRPr="004A7E8D">
        <w:rPr>
          <w:rFonts w:cs="Arial Narrow"/>
          <w:b/>
          <w:bCs/>
          <w:szCs w:val="22"/>
        </w:rPr>
        <w:t>Approach to manage performance</w:t>
      </w:r>
    </w:p>
    <w:p w:rsidR="004A7E8D" w:rsidRPr="004A7E8D" w:rsidRDefault="004A7E8D" w:rsidP="001F0C21">
      <w:pPr>
        <w:pStyle w:val="ListBullet"/>
      </w:pPr>
      <w:r w:rsidRPr="004A7E8D">
        <w:t xml:space="preserve">Provide an outline </w:t>
      </w:r>
      <w:r w:rsidR="009C34F4">
        <w:t xml:space="preserve">or draft </w:t>
      </w:r>
      <w:r w:rsidRPr="004A7E8D">
        <w:t xml:space="preserve">of the CHMP which will be prepared for the project in accordance with the </w:t>
      </w:r>
      <w:r w:rsidRPr="004A7E8D">
        <w:rPr>
          <w:i/>
          <w:iCs/>
        </w:rPr>
        <w:t>Aboriginal Heritage Act</w:t>
      </w:r>
      <w:r w:rsidRPr="004A7E8D">
        <w:t xml:space="preserve">.  </w:t>
      </w:r>
    </w:p>
    <w:p w:rsidR="004A7E8D" w:rsidRPr="004A7E8D" w:rsidRDefault="004A7E8D" w:rsidP="001F0C21">
      <w:pPr>
        <w:pStyle w:val="ListBullet"/>
      </w:pPr>
      <w:r w:rsidRPr="004A7E8D">
        <w:t xml:space="preserve">Identify proposed measures to manage residual effects on non-Aboriginal cultural heritage values as part of the </w:t>
      </w:r>
      <w:r w:rsidR="00ED7125" w:rsidRPr="004A7E8D">
        <w:t>environmental management framework</w:t>
      </w:r>
      <w:r w:rsidRPr="004A7E8D">
        <w:t>.</w:t>
      </w:r>
    </w:p>
    <w:p w:rsidR="00471661" w:rsidRPr="001E3B5D" w:rsidRDefault="00471661" w:rsidP="00721EB9">
      <w:pPr>
        <w:pStyle w:val="Heading2"/>
      </w:pPr>
      <w:bookmarkStart w:id="79" w:name="_Toc465092479"/>
      <w:r w:rsidRPr="001E3B5D">
        <w:lastRenderedPageBreak/>
        <w:t>Social</w:t>
      </w:r>
      <w:r w:rsidR="00F9186B">
        <w:t xml:space="preserve"> and</w:t>
      </w:r>
      <w:r w:rsidRPr="001E3B5D">
        <w:t xml:space="preserve"> </w:t>
      </w:r>
      <w:r w:rsidR="00177FB2">
        <w:t>community</w:t>
      </w:r>
      <w:bookmarkEnd w:id="79"/>
      <w:r w:rsidR="00177FB2">
        <w:t xml:space="preserve"> </w:t>
      </w:r>
    </w:p>
    <w:p w:rsidR="00540CA3" w:rsidRPr="001F0C21" w:rsidRDefault="00442B19" w:rsidP="009020DC">
      <w:pPr>
        <w:keepNext/>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5D069A" w:rsidRPr="00C44401" w:rsidRDefault="005D069A" w:rsidP="000416DC">
      <w:pPr>
        <w:rPr>
          <w:rFonts w:cs="Arial Narrow"/>
          <w:bCs/>
          <w:i/>
          <w:szCs w:val="22"/>
        </w:rPr>
      </w:pPr>
      <w:r w:rsidRPr="00C44401">
        <w:rPr>
          <w:rFonts w:cs="Arial Narrow"/>
          <w:bCs/>
          <w:i/>
          <w:szCs w:val="22"/>
        </w:rPr>
        <w:t>To minimise and manage adverse effects on the well</w:t>
      </w:r>
      <w:r w:rsidR="00ED7125">
        <w:rPr>
          <w:rFonts w:cs="Arial Narrow"/>
          <w:bCs/>
          <w:i/>
          <w:szCs w:val="22"/>
        </w:rPr>
        <w:t>-</w:t>
      </w:r>
      <w:r w:rsidRPr="00C44401">
        <w:rPr>
          <w:rFonts w:cs="Arial Narrow"/>
          <w:bCs/>
          <w:i/>
          <w:szCs w:val="22"/>
        </w:rPr>
        <w:t>being of the local community, including potential impacts on cohesion and severance of community access to services, facilities and infrastructure.</w:t>
      </w:r>
    </w:p>
    <w:p w:rsidR="00471661" w:rsidRPr="006E2EE9" w:rsidRDefault="00471661" w:rsidP="00540CA3">
      <w:pPr>
        <w:spacing w:after="0"/>
        <w:rPr>
          <w:rFonts w:cs="Arial Narrow"/>
          <w:b/>
          <w:bCs/>
          <w:szCs w:val="22"/>
        </w:rPr>
      </w:pPr>
      <w:r w:rsidRPr="006E2EE9">
        <w:rPr>
          <w:rFonts w:cs="Arial Narrow"/>
          <w:b/>
          <w:bCs/>
          <w:szCs w:val="22"/>
        </w:rPr>
        <w:t xml:space="preserve">Key </w:t>
      </w:r>
      <w:r w:rsidR="00540CA3">
        <w:rPr>
          <w:rFonts w:cs="Arial Narrow"/>
          <w:b/>
          <w:bCs/>
          <w:szCs w:val="22"/>
        </w:rPr>
        <w:t>issues</w:t>
      </w:r>
      <w:r w:rsidR="00540CA3" w:rsidRPr="006E2EE9">
        <w:rPr>
          <w:rFonts w:cs="Arial Narrow"/>
          <w:b/>
          <w:bCs/>
          <w:szCs w:val="22"/>
        </w:rPr>
        <w:t xml:space="preserve"> </w:t>
      </w:r>
    </w:p>
    <w:p w:rsidR="00471661" w:rsidRDefault="00766E4D" w:rsidP="001F0C21">
      <w:pPr>
        <w:pStyle w:val="ListBullet"/>
      </w:pPr>
      <w:r>
        <w:t>Potential social impacts from displacement of residences</w:t>
      </w:r>
      <w:r w:rsidR="00BD66F9">
        <w:t xml:space="preserve">, </w:t>
      </w:r>
      <w:r w:rsidR="005D069A">
        <w:t xml:space="preserve">existing </w:t>
      </w:r>
      <w:r w:rsidR="00422B51">
        <w:t>land uses</w:t>
      </w:r>
      <w:r w:rsidR="00BD66F9">
        <w:t xml:space="preserve"> and impacts on businesses</w:t>
      </w:r>
      <w:r>
        <w:t>.</w:t>
      </w:r>
    </w:p>
    <w:p w:rsidR="00766E4D" w:rsidRPr="002F35D5" w:rsidRDefault="00766E4D" w:rsidP="001F0C21">
      <w:pPr>
        <w:pStyle w:val="ListBullet"/>
        <w:rPr>
          <w:b/>
          <w:bCs/>
          <w:color w:val="000000"/>
        </w:rPr>
      </w:pPr>
      <w:r w:rsidRPr="00766E4D">
        <w:t xml:space="preserve">Variable (positive or adverse) effects from relevant alignment </w:t>
      </w:r>
      <w:r w:rsidR="007C2732">
        <w:t>alternatives</w:t>
      </w:r>
      <w:r w:rsidR="007C2732" w:rsidRPr="00766E4D">
        <w:t xml:space="preserve"> </w:t>
      </w:r>
      <w:r w:rsidRPr="00766E4D">
        <w:t xml:space="preserve">on community access to and within Beaufort, including </w:t>
      </w:r>
      <w:r w:rsidR="005D069A">
        <w:t>severance/</w:t>
      </w:r>
      <w:r w:rsidR="002F35D5">
        <w:t>access to community facilities</w:t>
      </w:r>
      <w:r w:rsidR="00BD66F9">
        <w:t xml:space="preserve">, </w:t>
      </w:r>
      <w:r w:rsidR="002F35D5">
        <w:t>services</w:t>
      </w:r>
      <w:r w:rsidR="00BD66F9">
        <w:t xml:space="preserve"> and infrastructure</w:t>
      </w:r>
      <w:r w:rsidR="002F35D5">
        <w:t>.</w:t>
      </w:r>
    </w:p>
    <w:p w:rsidR="00766E4D" w:rsidRPr="00422B51" w:rsidRDefault="002F35D5" w:rsidP="001F0C21">
      <w:pPr>
        <w:pStyle w:val="ListBullet"/>
        <w:rPr>
          <w:b/>
          <w:bCs/>
          <w:color w:val="000000"/>
        </w:rPr>
      </w:pPr>
      <w:r>
        <w:t xml:space="preserve">Impacts of relevant alignment </w:t>
      </w:r>
      <w:r w:rsidR="007C2732">
        <w:t>alternatives</w:t>
      </w:r>
      <w:r>
        <w:t xml:space="preserve"> on opportunities for the future growth and development of Beaufort.</w:t>
      </w:r>
    </w:p>
    <w:p w:rsidR="00422B51" w:rsidRPr="002F35D5" w:rsidRDefault="00422B51" w:rsidP="001F0C21">
      <w:pPr>
        <w:pStyle w:val="ListBullet"/>
        <w:rPr>
          <w:b/>
          <w:bCs/>
          <w:color w:val="000000"/>
        </w:rPr>
      </w:pPr>
      <w:r>
        <w:t xml:space="preserve">Potential for inconsistency with existing strategic land use planning objectives, policies or plans. </w:t>
      </w:r>
    </w:p>
    <w:p w:rsidR="00471661" w:rsidRPr="001F0C21" w:rsidRDefault="00471661" w:rsidP="00540CA3">
      <w:pPr>
        <w:spacing w:after="0"/>
        <w:rPr>
          <w:rFonts w:cs="Arial Narrow"/>
          <w:b/>
          <w:bCs/>
          <w:szCs w:val="22"/>
        </w:rPr>
      </w:pPr>
      <w:r w:rsidRPr="001F0C21">
        <w:rPr>
          <w:rFonts w:cs="Arial Narrow"/>
          <w:b/>
          <w:bCs/>
          <w:szCs w:val="22"/>
        </w:rPr>
        <w:t>Priorities for characterising the existing environment</w:t>
      </w:r>
    </w:p>
    <w:p w:rsidR="00471661" w:rsidRDefault="00D740C0" w:rsidP="001F0C21">
      <w:pPr>
        <w:pStyle w:val="ListBullet"/>
      </w:pPr>
      <w:r>
        <w:t>Identif</w:t>
      </w:r>
      <w:r w:rsidR="00BD66F9">
        <w:t xml:space="preserve">y and characterise impacts on </w:t>
      </w:r>
      <w:r>
        <w:t>residences</w:t>
      </w:r>
      <w:r w:rsidR="00C35E36">
        <w:t xml:space="preserve"> and social and community environments </w:t>
      </w:r>
      <w:r>
        <w:t xml:space="preserve">that could </w:t>
      </w:r>
      <w:r w:rsidR="00BD66F9">
        <w:t>result f</w:t>
      </w:r>
      <w:r w:rsidR="00C35E36">
        <w:t>ro</w:t>
      </w:r>
      <w:r w:rsidR="00BD66F9">
        <w:t xml:space="preserve">m </w:t>
      </w:r>
      <w:r>
        <w:t xml:space="preserve">each </w:t>
      </w:r>
      <w:r w:rsidR="007C2732">
        <w:t>alternative</w:t>
      </w:r>
      <w:r>
        <w:t>.</w:t>
      </w:r>
    </w:p>
    <w:p w:rsidR="006B5A56" w:rsidRDefault="006B5A56" w:rsidP="001F0C21">
      <w:pPr>
        <w:pStyle w:val="ListBullet"/>
      </w:pPr>
      <w:r>
        <w:t xml:space="preserve">Identify potential change to land use plans for Crown land or land occupied by community facilities and infrastructure within or adjacent to relevant alignment </w:t>
      </w:r>
      <w:r w:rsidR="007C2732">
        <w:t>alternatives</w:t>
      </w:r>
      <w:r>
        <w:t>.</w:t>
      </w:r>
    </w:p>
    <w:p w:rsidR="00F73140" w:rsidRDefault="00F73140" w:rsidP="001F0C21">
      <w:pPr>
        <w:pStyle w:val="ListBullet"/>
      </w:pPr>
      <w:r>
        <w:t>Describe local movement patterns of residents and farmers with respect to access to Beaufort Township and community facilities and services.</w:t>
      </w:r>
    </w:p>
    <w:p w:rsidR="00471661" w:rsidRDefault="00471661" w:rsidP="00540CA3">
      <w:pPr>
        <w:spacing w:after="0"/>
        <w:rPr>
          <w:rFonts w:cs="Arial Narrow"/>
          <w:b/>
          <w:bCs/>
          <w:szCs w:val="22"/>
        </w:rPr>
      </w:pPr>
      <w:r w:rsidRPr="00761AA8">
        <w:rPr>
          <w:rFonts w:cs="Arial Narrow"/>
          <w:b/>
          <w:bCs/>
          <w:szCs w:val="22"/>
        </w:rPr>
        <w:t>Design and mitigation measures</w:t>
      </w:r>
    </w:p>
    <w:p w:rsidR="00F73140" w:rsidRPr="00DC2192" w:rsidRDefault="00F73140" w:rsidP="001F0C21">
      <w:pPr>
        <w:pStyle w:val="ListBullet"/>
      </w:pPr>
      <w:r w:rsidRPr="006E335C">
        <w:t>Identify</w:t>
      </w:r>
      <w:r w:rsidRPr="00D45547">
        <w:t xml:space="preserve"> the potential impacts on places of cultural significance which could be affected by alignment </w:t>
      </w:r>
      <w:r w:rsidR="007C2732">
        <w:t>alternatives</w:t>
      </w:r>
      <w:r w:rsidR="006B5A56" w:rsidRPr="00D45547">
        <w:t>, and identify potential and proposed design measures that avoid or mitigate impacts</w:t>
      </w:r>
      <w:r w:rsidRPr="00E334F0">
        <w:t>.</w:t>
      </w:r>
    </w:p>
    <w:p w:rsidR="00C269A9" w:rsidRDefault="000D3125" w:rsidP="001F0C21">
      <w:pPr>
        <w:pStyle w:val="ListBullet"/>
      </w:pPr>
      <w:r>
        <w:t xml:space="preserve">Identify potential and proposed design responses and other mitigation measures which could either reduce adverse effects or enhance opportunities for community access. </w:t>
      </w:r>
    </w:p>
    <w:p w:rsidR="00886340" w:rsidRDefault="00886340" w:rsidP="00886340">
      <w:pPr>
        <w:pStyle w:val="ListBullet"/>
      </w:pPr>
      <w:r>
        <w:t xml:space="preserve">Consider and incorporate the </w:t>
      </w:r>
      <w:r w:rsidR="00984805">
        <w:t xml:space="preserve">Pyrenees Shire </w:t>
      </w:r>
      <w:r>
        <w:t>Council</w:t>
      </w:r>
      <w:r w:rsidR="00984805">
        <w:t>’</w:t>
      </w:r>
      <w:r>
        <w:t xml:space="preserve">s strategic planning objectives in the design where appropriate.  </w:t>
      </w:r>
    </w:p>
    <w:p w:rsidR="00AD4B29" w:rsidRDefault="00AD4B29" w:rsidP="00886340">
      <w:pPr>
        <w:pStyle w:val="ListBullet"/>
      </w:pPr>
      <w:r>
        <w:t>Seek to identify opportunities to improve community wellbeing.</w:t>
      </w:r>
    </w:p>
    <w:p w:rsidR="00471661" w:rsidRPr="001F0C21" w:rsidRDefault="00471661" w:rsidP="00540CA3">
      <w:pPr>
        <w:spacing w:after="0"/>
        <w:rPr>
          <w:rFonts w:cs="Arial Narrow"/>
          <w:b/>
          <w:bCs/>
          <w:szCs w:val="22"/>
        </w:rPr>
      </w:pPr>
      <w:r w:rsidRPr="00F43373">
        <w:rPr>
          <w:rFonts w:cs="Arial Narrow"/>
          <w:b/>
          <w:bCs/>
          <w:szCs w:val="22"/>
        </w:rPr>
        <w:t>Assessment of likely effects</w:t>
      </w:r>
    </w:p>
    <w:p w:rsidR="00A10A32" w:rsidRDefault="00422B51" w:rsidP="001F0C21">
      <w:pPr>
        <w:pStyle w:val="ListBullet"/>
      </w:pPr>
      <w:r>
        <w:t>Assess the potential for direct effects on community facilities or other assets and significant disruption patterns of community access or interaction.</w:t>
      </w:r>
      <w:r w:rsidR="00A10A32">
        <w:t xml:space="preserve"> </w:t>
      </w:r>
    </w:p>
    <w:p w:rsidR="00422B51" w:rsidRDefault="00A10A32" w:rsidP="001F0C21">
      <w:pPr>
        <w:pStyle w:val="ListBullet"/>
      </w:pPr>
      <w:r>
        <w:t>Assess the wellbeing and community cohesion effects</w:t>
      </w:r>
      <w:r w:rsidR="00A14F3C">
        <w:t>,</w:t>
      </w:r>
      <w:r>
        <w:t xml:space="preserve"> with consideration of effects </w:t>
      </w:r>
      <w:r w:rsidR="00A14F3C">
        <w:t xml:space="preserve">identified from </w:t>
      </w:r>
      <w:r>
        <w:t>other town</w:t>
      </w:r>
      <w:r w:rsidR="00A14F3C">
        <w:t xml:space="preserve"> bypass projects</w:t>
      </w:r>
      <w:r>
        <w:t xml:space="preserve">. </w:t>
      </w:r>
    </w:p>
    <w:p w:rsidR="00397F83" w:rsidRDefault="00397F83" w:rsidP="001F0C21">
      <w:pPr>
        <w:pStyle w:val="ListBullet"/>
      </w:pPr>
      <w:r>
        <w:t xml:space="preserve">Assess the potential for indirect effects on community wellbeing through the loss of </w:t>
      </w:r>
      <w:r w:rsidR="003A7088">
        <w:t xml:space="preserve">native </w:t>
      </w:r>
      <w:r>
        <w:t>vegetation</w:t>
      </w:r>
      <w:r w:rsidR="00AD4B29">
        <w:t xml:space="preserve"> and</w:t>
      </w:r>
      <w:r>
        <w:t xml:space="preserve"> </w:t>
      </w:r>
      <w:r w:rsidR="003A7088">
        <w:t xml:space="preserve">culturally significant </w:t>
      </w:r>
      <w:r>
        <w:t>trees</w:t>
      </w:r>
      <w:r w:rsidR="00550402">
        <w:t>.</w:t>
      </w:r>
    </w:p>
    <w:p w:rsidR="00471661" w:rsidRPr="00520C83" w:rsidRDefault="00471661" w:rsidP="001F0C21">
      <w:pPr>
        <w:spacing w:after="0"/>
        <w:rPr>
          <w:rFonts w:cs="Arial Narrow"/>
          <w:b/>
          <w:bCs/>
          <w:szCs w:val="22"/>
        </w:rPr>
      </w:pPr>
      <w:r w:rsidRPr="00520C83">
        <w:rPr>
          <w:rFonts w:cs="Arial Narrow"/>
          <w:b/>
          <w:bCs/>
          <w:szCs w:val="22"/>
        </w:rPr>
        <w:t>Approach to manage performance</w:t>
      </w:r>
    </w:p>
    <w:p w:rsidR="00422B51" w:rsidRDefault="00422B51" w:rsidP="001F0C21">
      <w:pPr>
        <w:pStyle w:val="ListBullet"/>
      </w:pPr>
      <w:r>
        <w:t>Identify proposed measures to manage residual effects on residents and farmers well</w:t>
      </w:r>
      <w:r w:rsidR="00ED7125">
        <w:t>-</w:t>
      </w:r>
      <w:r>
        <w:t>being</w:t>
      </w:r>
      <w:r w:rsidR="00994D60">
        <w:t>, and impacts on infrastructure</w:t>
      </w:r>
      <w:r w:rsidR="00DC5599">
        <w:t xml:space="preserve"> </w:t>
      </w:r>
      <w:r>
        <w:t>during project construction, as part of the EMF.</w:t>
      </w:r>
    </w:p>
    <w:p w:rsidR="00F9186B" w:rsidRPr="0074614E" w:rsidRDefault="00F9186B" w:rsidP="00721EB9">
      <w:pPr>
        <w:pStyle w:val="Heading2"/>
      </w:pPr>
      <w:bookmarkStart w:id="80" w:name="_Toc465092480"/>
      <w:r w:rsidRPr="0074614E">
        <w:t xml:space="preserve">Land </w:t>
      </w:r>
      <w:r w:rsidR="003964BA" w:rsidRPr="0074614E">
        <w:t>use and economic</w:t>
      </w:r>
      <w:bookmarkEnd w:id="80"/>
    </w:p>
    <w:p w:rsidR="00540CA3" w:rsidRPr="001F0C21" w:rsidRDefault="00442B19" w:rsidP="001F0C21">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C44401" w:rsidRPr="001F0C21" w:rsidRDefault="000B03C9" w:rsidP="001F0C21">
      <w:pPr>
        <w:rPr>
          <w:i/>
          <w:color w:val="1F497D"/>
        </w:rPr>
      </w:pPr>
      <w:r w:rsidRPr="001F0C21">
        <w:rPr>
          <w:i/>
        </w:rPr>
        <w:t>To minimise and manage adverse effects on local business (including agriculture) and existing or planned land uses, as well as contribute to positive economic outcomes for the area.</w:t>
      </w:r>
    </w:p>
    <w:p w:rsidR="000B03C9" w:rsidRPr="00171C1E" w:rsidRDefault="0074614E" w:rsidP="00540CA3">
      <w:pPr>
        <w:spacing w:after="0"/>
        <w:rPr>
          <w:rFonts w:cs="Arial Narrow"/>
          <w:b/>
          <w:bCs/>
          <w:szCs w:val="22"/>
        </w:rPr>
      </w:pPr>
      <w:r w:rsidRPr="00171C1E">
        <w:rPr>
          <w:rFonts w:cs="Arial Narrow"/>
          <w:b/>
          <w:bCs/>
          <w:szCs w:val="22"/>
        </w:rPr>
        <w:t xml:space="preserve">Key </w:t>
      </w:r>
      <w:r w:rsidR="003964BA" w:rsidRPr="00171C1E">
        <w:rPr>
          <w:rFonts w:cs="Arial Narrow"/>
          <w:b/>
          <w:bCs/>
          <w:szCs w:val="22"/>
        </w:rPr>
        <w:t>issues</w:t>
      </w:r>
    </w:p>
    <w:p w:rsidR="00E90DBD" w:rsidRPr="00E90DBD" w:rsidRDefault="00E90DBD" w:rsidP="001F0C21">
      <w:pPr>
        <w:pStyle w:val="ListBullet"/>
      </w:pPr>
      <w:r w:rsidRPr="00E90DBD">
        <w:t>Potential economic impacts of land severance/changes to existing land uses and local business or planned land uses.</w:t>
      </w:r>
    </w:p>
    <w:p w:rsidR="00E90DBD" w:rsidRDefault="00E90DBD" w:rsidP="001F0C21">
      <w:pPr>
        <w:pStyle w:val="ListBullet"/>
      </w:pPr>
      <w:r w:rsidRPr="00E90DBD">
        <w:lastRenderedPageBreak/>
        <w:t xml:space="preserve">Economic performance of project </w:t>
      </w:r>
      <w:r w:rsidR="008F1FA5">
        <w:t>alternatives</w:t>
      </w:r>
      <w:r w:rsidR="008F1FA5" w:rsidRPr="00E90DBD">
        <w:t xml:space="preserve"> </w:t>
      </w:r>
      <w:r w:rsidRPr="00E90DBD">
        <w:t>in terms of relative benefits and costs.</w:t>
      </w:r>
    </w:p>
    <w:p w:rsidR="00E90DBD" w:rsidRPr="00E90DBD" w:rsidRDefault="00E90DBD" w:rsidP="001F0C21">
      <w:pPr>
        <w:pStyle w:val="ListBullet"/>
      </w:pPr>
      <w:r>
        <w:t>Potential impacts on land managers located adjacent to the proposed bypass</w:t>
      </w:r>
      <w:r w:rsidR="00F97BE3">
        <w:t xml:space="preserve"> and township entry points</w:t>
      </w:r>
      <w:r>
        <w:t xml:space="preserve">. </w:t>
      </w:r>
    </w:p>
    <w:p w:rsidR="00C44401" w:rsidRPr="00422B51" w:rsidRDefault="00C44401" w:rsidP="001F0C21">
      <w:pPr>
        <w:pStyle w:val="ListBullet"/>
        <w:rPr>
          <w:b/>
          <w:bCs/>
          <w:color w:val="000000"/>
        </w:rPr>
      </w:pPr>
      <w:r>
        <w:t xml:space="preserve">Economic impacts of relevant alignment </w:t>
      </w:r>
      <w:r w:rsidR="00442620">
        <w:t xml:space="preserve">alternatives </w:t>
      </w:r>
      <w:r>
        <w:t>on future growth and development of Beaufort.</w:t>
      </w:r>
    </w:p>
    <w:p w:rsidR="00E90DBD" w:rsidRPr="00171C1E" w:rsidRDefault="00E90DBD" w:rsidP="00540CA3">
      <w:pPr>
        <w:spacing w:after="0"/>
        <w:rPr>
          <w:rFonts w:cs="Arial Narrow"/>
          <w:b/>
          <w:bCs/>
          <w:szCs w:val="22"/>
        </w:rPr>
      </w:pPr>
      <w:r w:rsidRPr="00171C1E">
        <w:rPr>
          <w:rFonts w:cs="Arial Narrow"/>
          <w:b/>
          <w:bCs/>
          <w:szCs w:val="22"/>
        </w:rPr>
        <w:t>Priorities for characterising the existing environment</w:t>
      </w:r>
    </w:p>
    <w:p w:rsidR="00850E48" w:rsidRDefault="00850E48" w:rsidP="001F0C21">
      <w:pPr>
        <w:pStyle w:val="ListBullet"/>
      </w:pPr>
      <w:r>
        <w:t xml:space="preserve">Identify and characterise economic impacts on land-uses that could result from each </w:t>
      </w:r>
      <w:r w:rsidR="00442620">
        <w:t>alternative</w:t>
      </w:r>
      <w:r>
        <w:t>.</w:t>
      </w:r>
    </w:p>
    <w:p w:rsidR="00C269A9" w:rsidRDefault="00C269A9" w:rsidP="001F0C21">
      <w:pPr>
        <w:pStyle w:val="ListBullet"/>
      </w:pPr>
      <w:r>
        <w:t xml:space="preserve">Identify the extent of land severance for each alignment </w:t>
      </w:r>
      <w:r w:rsidR="00442620">
        <w:t xml:space="preserve">alternative </w:t>
      </w:r>
      <w:r>
        <w:t>and the potential impacts on land manager located adjacent to the proposed bypass.</w:t>
      </w:r>
    </w:p>
    <w:p w:rsidR="00C269A9" w:rsidRPr="006B5A56" w:rsidRDefault="00C269A9" w:rsidP="001F0C21">
      <w:pPr>
        <w:pStyle w:val="ListBullet"/>
      </w:pPr>
      <w:r>
        <w:t xml:space="preserve">Identify existing and potential future economic activities likely to be affected by the </w:t>
      </w:r>
      <w:r w:rsidRPr="006B5A56">
        <w:t xml:space="preserve">alignment </w:t>
      </w:r>
      <w:r w:rsidR="009A5141">
        <w:t>alternatives</w:t>
      </w:r>
      <w:r w:rsidRPr="006B5A56">
        <w:t>.</w:t>
      </w:r>
    </w:p>
    <w:p w:rsidR="00E90DBD" w:rsidRPr="001F0C21" w:rsidRDefault="00E90DBD" w:rsidP="00540CA3">
      <w:pPr>
        <w:spacing w:after="0"/>
        <w:rPr>
          <w:rFonts w:cs="Arial Narrow"/>
          <w:b/>
          <w:bCs/>
          <w:szCs w:val="22"/>
        </w:rPr>
      </w:pPr>
      <w:r w:rsidRPr="001F0C21">
        <w:rPr>
          <w:rFonts w:cs="Arial Narrow"/>
          <w:b/>
          <w:bCs/>
          <w:szCs w:val="22"/>
        </w:rPr>
        <w:t>Design and mitigation measures</w:t>
      </w:r>
    </w:p>
    <w:p w:rsidR="00C269A9" w:rsidRPr="00DC2192" w:rsidRDefault="00C269A9" w:rsidP="001F0C21">
      <w:pPr>
        <w:pStyle w:val="ListBullet"/>
      </w:pPr>
      <w:r w:rsidRPr="006E335C">
        <w:t>Identify</w:t>
      </w:r>
      <w:r w:rsidRPr="00DC2192">
        <w:t xml:space="preserve"> the potential impacts on existing and proposed land uses which could be affected by alignment </w:t>
      </w:r>
      <w:r w:rsidR="009A5141">
        <w:t>alternatives</w:t>
      </w:r>
      <w:r w:rsidRPr="00DC2192">
        <w:t>, and identify potential and proposed design measures that avoid or mitigate impacts.</w:t>
      </w:r>
    </w:p>
    <w:p w:rsidR="00C366A7" w:rsidRDefault="00C269A9" w:rsidP="00C366A7">
      <w:pPr>
        <w:pStyle w:val="ListBullet"/>
      </w:pPr>
      <w:r w:rsidRPr="001A4A52">
        <w:t xml:space="preserve">Identify potential </w:t>
      </w:r>
      <w:r w:rsidR="00C366A7">
        <w:t xml:space="preserve">impacts </w:t>
      </w:r>
      <w:r w:rsidR="00292494" w:rsidRPr="001A4A52">
        <w:t>from alignment alternatives</w:t>
      </w:r>
      <w:r w:rsidR="00292494">
        <w:t xml:space="preserve"> </w:t>
      </w:r>
      <w:r w:rsidR="00E9073A">
        <w:t xml:space="preserve">in relation to </w:t>
      </w:r>
      <w:r w:rsidRPr="001A4A52">
        <w:t>future growth</w:t>
      </w:r>
      <w:r w:rsidR="00C366A7">
        <w:t xml:space="preserve"> </w:t>
      </w:r>
      <w:r w:rsidR="001A6C90">
        <w:t>of</w:t>
      </w:r>
      <w:r w:rsidR="00E9073A">
        <w:t xml:space="preserve"> the town </w:t>
      </w:r>
      <w:r w:rsidR="00C366A7">
        <w:t>and</w:t>
      </w:r>
      <w:r w:rsidRPr="001A4A52">
        <w:t xml:space="preserve"> the required land capacity to accommodate forecast growth</w:t>
      </w:r>
      <w:r w:rsidR="0094311B">
        <w:t xml:space="preserve">, </w:t>
      </w:r>
      <w:r w:rsidR="00C366A7" w:rsidRPr="00C366A7">
        <w:t>with consideration of Council</w:t>
      </w:r>
      <w:r w:rsidR="003C3CA8">
        <w:t>’</w:t>
      </w:r>
      <w:r w:rsidR="00C366A7" w:rsidRPr="00C366A7">
        <w:t>s strategic planning objectives.</w:t>
      </w:r>
    </w:p>
    <w:p w:rsidR="00C269A9" w:rsidRPr="00A51AB9" w:rsidRDefault="00C269A9" w:rsidP="001F0C21">
      <w:pPr>
        <w:pStyle w:val="ListBullet"/>
      </w:pPr>
      <w:r>
        <w:t xml:space="preserve">Identify opportunities to refine </w:t>
      </w:r>
      <w:r w:rsidRPr="00A51AB9">
        <w:t xml:space="preserve">alignment </w:t>
      </w:r>
      <w:r w:rsidR="009A5141">
        <w:t>alternatives</w:t>
      </w:r>
      <w:r>
        <w:t xml:space="preserve"> that could avoid or reduce the displacement of residences and the severance of productive land</w:t>
      </w:r>
      <w:r w:rsidRPr="00A51AB9">
        <w:t>.</w:t>
      </w:r>
    </w:p>
    <w:p w:rsidR="00C269A9" w:rsidRDefault="00C269A9" w:rsidP="001F0C21">
      <w:pPr>
        <w:pStyle w:val="ListBullet"/>
      </w:pPr>
      <w:r>
        <w:t>Identify mitigation measures to avoid or reduce the negative impact of the project on residents, economic activities and productive land during construction.</w:t>
      </w:r>
    </w:p>
    <w:p w:rsidR="00E90DBD" w:rsidRDefault="00E90DBD" w:rsidP="00BC29A0">
      <w:pPr>
        <w:keepNext/>
        <w:spacing w:after="0"/>
        <w:rPr>
          <w:rFonts w:cs="Arial Narrow"/>
          <w:b/>
          <w:bCs/>
          <w:szCs w:val="22"/>
        </w:rPr>
      </w:pPr>
      <w:r w:rsidRPr="00F43373">
        <w:rPr>
          <w:rFonts w:cs="Arial Narrow"/>
          <w:b/>
          <w:bCs/>
          <w:szCs w:val="22"/>
        </w:rPr>
        <w:t>Assessment of likely effects</w:t>
      </w:r>
    </w:p>
    <w:p w:rsidR="00C269A9" w:rsidRDefault="00C269A9" w:rsidP="001F0C21">
      <w:pPr>
        <w:pStyle w:val="ListBullet"/>
      </w:pPr>
      <w:r>
        <w:t xml:space="preserve">Assess the likely displacement of residences, businesses and farmers by alternative </w:t>
      </w:r>
      <w:r w:rsidR="009A5141">
        <w:t xml:space="preserve">alternatives </w:t>
      </w:r>
      <w:r>
        <w:t>and the degree of social dislocation and inconvenience that may be experienced within the community.</w:t>
      </w:r>
    </w:p>
    <w:p w:rsidR="00520C83" w:rsidRPr="00571927" w:rsidRDefault="00520C83" w:rsidP="001F0C21">
      <w:pPr>
        <w:pStyle w:val="ListBullet"/>
      </w:pPr>
      <w:r w:rsidRPr="00C173FA">
        <w:t xml:space="preserve">Assess the likely effects of alignment </w:t>
      </w:r>
      <w:r w:rsidR="009A5141">
        <w:t>alternatives</w:t>
      </w:r>
      <w:r w:rsidR="009A5141" w:rsidRPr="00C173FA">
        <w:t xml:space="preserve"> </w:t>
      </w:r>
      <w:r w:rsidRPr="00C173FA">
        <w:t xml:space="preserve">on existing and proposed land use patterns, policies and strategies in Pyrenees Planning Scheme.  </w:t>
      </w:r>
    </w:p>
    <w:p w:rsidR="00520C83" w:rsidRPr="00571927" w:rsidRDefault="00520C83" w:rsidP="001F0C21">
      <w:pPr>
        <w:pStyle w:val="ListBullet"/>
      </w:pPr>
      <w:r>
        <w:t xml:space="preserve">Assess the likely economic costs and benefits and impacts of each alignment </w:t>
      </w:r>
      <w:r w:rsidR="009A5141">
        <w:t>alternatives</w:t>
      </w:r>
      <w:r>
        <w:t xml:space="preserve">, having regard to construction costs, land use effects, social and community impact and development stimulus. </w:t>
      </w:r>
    </w:p>
    <w:p w:rsidR="00187134" w:rsidRPr="00571927" w:rsidRDefault="00187134" w:rsidP="001F0C21">
      <w:pPr>
        <w:pStyle w:val="ListBullet"/>
      </w:pPr>
      <w:r>
        <w:t xml:space="preserve">Assess the likely impacts on land managers on each of the route </w:t>
      </w:r>
      <w:r w:rsidR="00452231">
        <w:t>alternatives</w:t>
      </w:r>
      <w:r w:rsidR="00F97BE3">
        <w:t xml:space="preserve"> including those near town entry points</w:t>
      </w:r>
      <w:r>
        <w:t>.</w:t>
      </w:r>
    </w:p>
    <w:p w:rsidR="000B03C9" w:rsidRPr="001F0C21" w:rsidRDefault="00E90DBD" w:rsidP="00540CA3">
      <w:pPr>
        <w:spacing w:after="0"/>
        <w:rPr>
          <w:rFonts w:cs="Arial Narrow"/>
          <w:b/>
          <w:bCs/>
          <w:szCs w:val="22"/>
        </w:rPr>
      </w:pPr>
      <w:r w:rsidRPr="00C173FA">
        <w:rPr>
          <w:rFonts w:cs="Arial Narrow"/>
          <w:b/>
          <w:bCs/>
          <w:szCs w:val="22"/>
        </w:rPr>
        <w:t>Approach to manage performance</w:t>
      </w:r>
    </w:p>
    <w:p w:rsidR="002F29B6" w:rsidRDefault="002F29B6" w:rsidP="001F0C21">
      <w:pPr>
        <w:pStyle w:val="ListBullet"/>
      </w:pPr>
      <w:r>
        <w:t>Identify proposed measures to manage residual effects on existing economic activities and land uses, consistent with relevant land use planning objectives, policies or plans.</w:t>
      </w:r>
    </w:p>
    <w:p w:rsidR="002F29B6" w:rsidRDefault="002F29B6" w:rsidP="001F0C21">
      <w:pPr>
        <w:pStyle w:val="ListBullet"/>
      </w:pPr>
      <w:r>
        <w:t>Identify measures to avoid and mitigate project risks.</w:t>
      </w:r>
    </w:p>
    <w:p w:rsidR="00471661" w:rsidRPr="001E3B5D" w:rsidRDefault="00471661" w:rsidP="00721EB9">
      <w:pPr>
        <w:pStyle w:val="Heading2"/>
      </w:pPr>
      <w:bookmarkStart w:id="81" w:name="_Toc465092481"/>
      <w:r w:rsidRPr="001E3B5D">
        <w:t>Amenity</w:t>
      </w:r>
      <w:bookmarkEnd w:id="81"/>
      <w:r w:rsidRPr="001E3B5D">
        <w:t xml:space="preserve"> </w:t>
      </w:r>
    </w:p>
    <w:p w:rsidR="00540CA3" w:rsidRPr="001F0C21" w:rsidRDefault="00471661" w:rsidP="001F0C21">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471661" w:rsidRPr="001F0C21" w:rsidRDefault="007854D3" w:rsidP="001F0C21">
      <w:pPr>
        <w:rPr>
          <w:i/>
        </w:rPr>
      </w:pPr>
      <w:r w:rsidRPr="001F0C21">
        <w:rPr>
          <w:i/>
        </w:rPr>
        <w:t>To minimise adverse air quality, noise or vibration effects on the amenity of residents and local communities, as far as practicable during construction and operation</w:t>
      </w:r>
      <w:r w:rsidR="00471661" w:rsidRPr="001F0C21">
        <w:rPr>
          <w:i/>
        </w:rPr>
        <w:t xml:space="preserve">.  </w:t>
      </w:r>
    </w:p>
    <w:p w:rsidR="00471661" w:rsidRPr="006E2EE9" w:rsidRDefault="00471661" w:rsidP="00540CA3">
      <w:pPr>
        <w:spacing w:after="0"/>
        <w:rPr>
          <w:rFonts w:cs="Arial Narrow"/>
          <w:b/>
          <w:bCs/>
          <w:szCs w:val="22"/>
        </w:rPr>
      </w:pPr>
      <w:r w:rsidRPr="006E2EE9">
        <w:rPr>
          <w:rFonts w:cs="Arial Narrow"/>
          <w:b/>
          <w:bCs/>
          <w:szCs w:val="22"/>
        </w:rPr>
        <w:t xml:space="preserve">Key </w:t>
      </w:r>
      <w:r w:rsidR="003964BA">
        <w:rPr>
          <w:rFonts w:cs="Arial Narrow"/>
          <w:b/>
          <w:bCs/>
          <w:szCs w:val="22"/>
        </w:rPr>
        <w:t>issues</w:t>
      </w:r>
      <w:r w:rsidR="003964BA" w:rsidRPr="006E2EE9">
        <w:rPr>
          <w:rFonts w:cs="Arial Narrow"/>
          <w:b/>
          <w:bCs/>
          <w:szCs w:val="22"/>
        </w:rPr>
        <w:t xml:space="preserve"> </w:t>
      </w:r>
    </w:p>
    <w:p w:rsidR="00471661" w:rsidRPr="00385132" w:rsidRDefault="00471661" w:rsidP="001F0C21">
      <w:pPr>
        <w:pStyle w:val="ListBullet"/>
      </w:pPr>
      <w:r>
        <w:t>Increased noise levels from the project’s construction and operation could affect amenity in areas in close proximity to the road alignment</w:t>
      </w:r>
      <w:r w:rsidR="00571927">
        <w:t xml:space="preserve"> alternatives</w:t>
      </w:r>
      <w:r>
        <w:t>.</w:t>
      </w:r>
    </w:p>
    <w:p w:rsidR="00471661" w:rsidRPr="001F0C21" w:rsidRDefault="00471661" w:rsidP="00540CA3">
      <w:pPr>
        <w:spacing w:after="0"/>
        <w:rPr>
          <w:rFonts w:cs="Arial Narrow"/>
          <w:b/>
          <w:bCs/>
          <w:szCs w:val="22"/>
        </w:rPr>
      </w:pPr>
      <w:r w:rsidRPr="001F0C21">
        <w:rPr>
          <w:rFonts w:cs="Arial Narrow"/>
          <w:b/>
          <w:bCs/>
          <w:szCs w:val="22"/>
        </w:rPr>
        <w:t>Priorities for characterising the existing environment</w:t>
      </w:r>
    </w:p>
    <w:p w:rsidR="00471661" w:rsidRDefault="00471661" w:rsidP="001F0C21">
      <w:pPr>
        <w:pStyle w:val="ListBullet"/>
      </w:pPr>
      <w:r>
        <w:t>Characterise the existing noise setting in adjacent established residential, rural residential, commercial and open space areas and at other sensitive land use locations.</w:t>
      </w:r>
    </w:p>
    <w:p w:rsidR="00471661" w:rsidRPr="001F0C21" w:rsidRDefault="00471661" w:rsidP="00540CA3">
      <w:pPr>
        <w:spacing w:after="0"/>
        <w:rPr>
          <w:rFonts w:cs="Arial Narrow"/>
          <w:b/>
          <w:bCs/>
          <w:szCs w:val="22"/>
        </w:rPr>
      </w:pPr>
      <w:r w:rsidRPr="00761AA8">
        <w:rPr>
          <w:rFonts w:cs="Arial Narrow"/>
          <w:b/>
          <w:bCs/>
          <w:szCs w:val="22"/>
        </w:rPr>
        <w:t>Design and mitigation measures</w:t>
      </w:r>
    </w:p>
    <w:p w:rsidR="00471661" w:rsidRPr="00134446" w:rsidRDefault="00250D92" w:rsidP="001F0C21">
      <w:pPr>
        <w:pStyle w:val="ListBullet"/>
        <w:rPr>
          <w:i/>
          <w:iCs/>
        </w:rPr>
      </w:pPr>
      <w:r>
        <w:lastRenderedPageBreak/>
        <w:t>Identify design responses or other mitigation measures to avoid, reduce or manage any significant noise, air quality or vibration effects at sensitive land use locations during the project construction and operation,</w:t>
      </w:r>
      <w:r w:rsidRPr="009E35AB">
        <w:t xml:space="preserve"> </w:t>
      </w:r>
      <w:r>
        <w:t xml:space="preserve">in the context of relevant guidelines, planning policy and VicRoads </w:t>
      </w:r>
      <w:r w:rsidRPr="00134446">
        <w:rPr>
          <w:i/>
          <w:iCs/>
        </w:rPr>
        <w:t>Traffic Noise Reduction Policy 2005</w:t>
      </w:r>
      <w:r>
        <w:t>.</w:t>
      </w:r>
    </w:p>
    <w:p w:rsidR="00471661" w:rsidRPr="001F0C21" w:rsidRDefault="00471661" w:rsidP="009020DC">
      <w:pPr>
        <w:keepNext/>
        <w:spacing w:after="0"/>
        <w:rPr>
          <w:rFonts w:cs="Arial Narrow"/>
          <w:b/>
          <w:bCs/>
          <w:szCs w:val="22"/>
        </w:rPr>
      </w:pPr>
      <w:r w:rsidRPr="00F43373">
        <w:rPr>
          <w:rFonts w:cs="Arial Narrow"/>
          <w:b/>
          <w:bCs/>
          <w:szCs w:val="22"/>
        </w:rPr>
        <w:t>Assessment of likely effects</w:t>
      </w:r>
    </w:p>
    <w:p w:rsidR="00471661" w:rsidRDefault="00471661" w:rsidP="001F0C21">
      <w:pPr>
        <w:pStyle w:val="ListBullet"/>
      </w:pPr>
      <w:r>
        <w:t xml:space="preserve">Assess likely noise increases </w:t>
      </w:r>
      <w:r w:rsidR="009F2519">
        <w:t xml:space="preserve">(due to operation) </w:t>
      </w:r>
      <w:r>
        <w:t xml:space="preserve">at sensitive land use locations along each </w:t>
      </w:r>
      <w:r w:rsidR="00514B3C">
        <w:t>alignment alternative</w:t>
      </w:r>
      <w:r>
        <w:t>, both with and in the absence of the proposed mitigation measures.</w:t>
      </w:r>
    </w:p>
    <w:p w:rsidR="00471661" w:rsidRPr="00F43373" w:rsidRDefault="00471661" w:rsidP="001F0C21">
      <w:pPr>
        <w:spacing w:after="0"/>
        <w:rPr>
          <w:rFonts w:cs="Arial Narrow"/>
          <w:b/>
          <w:bCs/>
          <w:szCs w:val="22"/>
        </w:rPr>
      </w:pPr>
      <w:r w:rsidRPr="00761AA8">
        <w:rPr>
          <w:rFonts w:cs="Arial Narrow"/>
          <w:b/>
          <w:bCs/>
          <w:szCs w:val="22"/>
        </w:rPr>
        <w:t>Approach to manage performance</w:t>
      </w:r>
    </w:p>
    <w:p w:rsidR="00471661" w:rsidRPr="009E35AB" w:rsidRDefault="00471661" w:rsidP="001F0C21">
      <w:pPr>
        <w:pStyle w:val="ListBullet"/>
      </w:pPr>
      <w:r w:rsidRPr="009E35AB">
        <w:t>Identify proposed measures to manage residual effects on amenity during project implementation, including</w:t>
      </w:r>
      <w:r w:rsidR="00B05147">
        <w:t>:</w:t>
      </w:r>
      <w:r w:rsidR="00ED7125">
        <w:t xml:space="preserve"> </w:t>
      </w:r>
      <w:r w:rsidR="00B05147">
        <w:t>n</w:t>
      </w:r>
      <w:r w:rsidRPr="009E35AB">
        <w:t>oise and dust emission</w:t>
      </w:r>
      <w:r w:rsidR="00962276">
        <w:t xml:space="preserve">s and the effects of vibration </w:t>
      </w:r>
      <w:r w:rsidRPr="009E35AB">
        <w:t xml:space="preserve">during </w:t>
      </w:r>
      <w:r w:rsidR="001A6C90">
        <w:t xml:space="preserve">and after </w:t>
      </w:r>
      <w:r w:rsidRPr="009E35AB">
        <w:t>project construction.</w:t>
      </w:r>
      <w:r w:rsidR="00ED7125">
        <w:t xml:space="preserve">  </w:t>
      </w:r>
    </w:p>
    <w:p w:rsidR="00471661" w:rsidRPr="009E35AB" w:rsidRDefault="00ED7125" w:rsidP="001F0C21">
      <w:pPr>
        <w:pStyle w:val="ListBullet"/>
      </w:pPr>
      <w:r>
        <w:t>I</w:t>
      </w:r>
      <w:r w:rsidRPr="009E35AB">
        <w:t xml:space="preserve">nclude identified </w:t>
      </w:r>
      <w:r w:rsidR="00471661" w:rsidRPr="009E35AB">
        <w:t>measures in the EMF.</w:t>
      </w:r>
    </w:p>
    <w:p w:rsidR="00471661" w:rsidRPr="00DD4A92" w:rsidRDefault="009C77A6" w:rsidP="00721EB9">
      <w:pPr>
        <w:pStyle w:val="Heading2"/>
      </w:pPr>
      <w:bookmarkStart w:id="82" w:name="_Toc465092482"/>
      <w:r>
        <w:t>Landscape and</w:t>
      </w:r>
      <w:r w:rsidR="00471661" w:rsidRPr="00DD4A92">
        <w:t xml:space="preserve"> </w:t>
      </w:r>
      <w:r w:rsidR="003964BA" w:rsidRPr="00DD4A92">
        <w:t>visual</w:t>
      </w:r>
      <w:bookmarkEnd w:id="82"/>
      <w:r w:rsidR="003964BA" w:rsidRPr="00DD4A92">
        <w:t xml:space="preserve"> </w:t>
      </w:r>
    </w:p>
    <w:p w:rsidR="00540CA3" w:rsidRPr="001F0C21" w:rsidRDefault="00471661" w:rsidP="00B05147">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471661" w:rsidRDefault="006E335C" w:rsidP="0035315E">
      <w:pPr>
        <w:rPr>
          <w:rFonts w:cs="Arial Narrow"/>
          <w:i/>
          <w:iCs/>
          <w:szCs w:val="22"/>
        </w:rPr>
      </w:pPr>
      <w:r w:rsidRPr="006E335C">
        <w:rPr>
          <w:rFonts w:cs="Arial Narrow"/>
          <w:i/>
          <w:iCs/>
          <w:szCs w:val="22"/>
        </w:rPr>
        <w:t>To minimise adverse effects on visual and landscape values as far as practicable, during construction and operation</w:t>
      </w:r>
      <w:r w:rsidR="00471661">
        <w:rPr>
          <w:rFonts w:cs="Arial Narrow"/>
          <w:i/>
          <w:iCs/>
          <w:szCs w:val="22"/>
        </w:rPr>
        <w:t>.</w:t>
      </w:r>
    </w:p>
    <w:p w:rsidR="00471661" w:rsidRDefault="00471661" w:rsidP="00540CA3">
      <w:pPr>
        <w:spacing w:after="0"/>
        <w:rPr>
          <w:rFonts w:cs="Arial Narrow"/>
          <w:b/>
          <w:bCs/>
          <w:szCs w:val="22"/>
        </w:rPr>
      </w:pPr>
      <w:r w:rsidRPr="006E2EE9">
        <w:rPr>
          <w:rFonts w:cs="Arial Narrow"/>
          <w:b/>
          <w:bCs/>
          <w:szCs w:val="22"/>
        </w:rPr>
        <w:t xml:space="preserve">Key </w:t>
      </w:r>
      <w:r w:rsidR="00540CA3">
        <w:rPr>
          <w:rFonts w:cs="Arial Narrow"/>
          <w:b/>
          <w:bCs/>
          <w:szCs w:val="22"/>
        </w:rPr>
        <w:t>issues</w:t>
      </w:r>
      <w:r w:rsidR="00540CA3" w:rsidRPr="006E2EE9">
        <w:rPr>
          <w:rFonts w:cs="Arial Narrow"/>
          <w:b/>
          <w:bCs/>
          <w:szCs w:val="22"/>
        </w:rPr>
        <w:t xml:space="preserve"> </w:t>
      </w:r>
    </w:p>
    <w:p w:rsidR="005E1E99" w:rsidRDefault="005E1E99" w:rsidP="001F0C21">
      <w:pPr>
        <w:pStyle w:val="ListBullet"/>
      </w:pPr>
      <w:r w:rsidRPr="005E1E99">
        <w:t>The potential for adverse effects on landscape and visual values</w:t>
      </w:r>
      <w:r>
        <w:t xml:space="preserve">, particularly the sensitive landscape areas of local or regional significance including; Camp Hill State Forest, Snowgums Bushland Reserve, Beaufort </w:t>
      </w:r>
      <w:r w:rsidR="00ED7125" w:rsidRPr="004108AA">
        <w:t>Trotting Track</w:t>
      </w:r>
      <w:r w:rsidRPr="004108AA">
        <w:t xml:space="preserve">, Beaufort Main Lead Common and Beaufort </w:t>
      </w:r>
      <w:r w:rsidR="00165480" w:rsidRPr="004108AA">
        <w:t>Motorcycle</w:t>
      </w:r>
      <w:r w:rsidRPr="004108AA">
        <w:t xml:space="preserve"> </w:t>
      </w:r>
      <w:r w:rsidR="00ED7125" w:rsidRPr="004108AA">
        <w:t>Track</w:t>
      </w:r>
      <w:r w:rsidR="00165480" w:rsidRPr="004108AA">
        <w:t>, and waterway crossings</w:t>
      </w:r>
      <w:r w:rsidR="001135C4" w:rsidRPr="004108AA">
        <w:t xml:space="preserve"> </w:t>
      </w:r>
      <w:r w:rsidR="001135C4" w:rsidRPr="000B01F5">
        <w:t xml:space="preserve">including </w:t>
      </w:r>
      <w:r w:rsidR="004108AA" w:rsidRPr="000B01F5">
        <w:t>culturally significant</w:t>
      </w:r>
      <w:r w:rsidR="001135C4" w:rsidRPr="000B01F5">
        <w:t xml:space="preserve"> watercourses</w:t>
      </w:r>
      <w:r w:rsidR="004108AA" w:rsidRPr="004108AA">
        <w:t xml:space="preserve"> in the landscape</w:t>
      </w:r>
      <w:r w:rsidRPr="004108AA">
        <w:t>.</w:t>
      </w:r>
    </w:p>
    <w:p w:rsidR="001135C4" w:rsidRDefault="001135C4" w:rsidP="001F0C21">
      <w:pPr>
        <w:pStyle w:val="ListBullet"/>
      </w:pPr>
      <w:r>
        <w:t>Consider the adverse effects on landscape and visual values associated with potential impacts to ‘treed roadsides’ and</w:t>
      </w:r>
      <w:r w:rsidR="001A6C90">
        <w:t>,</w:t>
      </w:r>
      <w:r>
        <w:t xml:space="preserve"> in general</w:t>
      </w:r>
      <w:r w:rsidR="001A6C90">
        <w:t>,</w:t>
      </w:r>
      <w:r>
        <w:t xml:space="preserve"> </w:t>
      </w:r>
      <w:r w:rsidR="001A6C90">
        <w:t xml:space="preserve">the </w:t>
      </w:r>
      <w:r>
        <w:t>impacts associated with loss of trees and other vegetation</w:t>
      </w:r>
      <w:r w:rsidR="004108AA">
        <w:t>.</w:t>
      </w:r>
    </w:p>
    <w:p w:rsidR="00E14A20" w:rsidRPr="005E1E99" w:rsidRDefault="00E14A20" w:rsidP="001F0C21">
      <w:pPr>
        <w:pStyle w:val="ListBullet"/>
      </w:pPr>
      <w:r>
        <w:t xml:space="preserve">Consideration of the interaction of the proposed alignment </w:t>
      </w:r>
      <w:r w:rsidR="004D63AD">
        <w:t>alternatives</w:t>
      </w:r>
      <w:r>
        <w:t xml:space="preserve"> with view sheds to the wider landscape and significant landscapes in the area. </w:t>
      </w:r>
    </w:p>
    <w:p w:rsidR="00471661" w:rsidRPr="005E1E99" w:rsidRDefault="00471661" w:rsidP="0067789C">
      <w:pPr>
        <w:keepNext/>
        <w:spacing w:after="0"/>
        <w:rPr>
          <w:rFonts w:cs="Arial Narrow"/>
          <w:b/>
          <w:bCs/>
          <w:szCs w:val="22"/>
        </w:rPr>
      </w:pPr>
      <w:r w:rsidRPr="005E1E99">
        <w:rPr>
          <w:rFonts w:cs="Arial Narrow"/>
          <w:b/>
          <w:bCs/>
          <w:szCs w:val="22"/>
        </w:rPr>
        <w:t>Priorities for characterising the existing environment</w:t>
      </w:r>
    </w:p>
    <w:p w:rsidR="005E1E99" w:rsidRDefault="00165480" w:rsidP="001F0C21">
      <w:pPr>
        <w:pStyle w:val="ListBullet"/>
      </w:pPr>
      <w:r w:rsidRPr="00165480">
        <w:t xml:space="preserve">Identify landscape character types and values and their sensitivity to change for each relevant alignment </w:t>
      </w:r>
      <w:r w:rsidR="004D63AD">
        <w:rPr>
          <w:bCs/>
        </w:rPr>
        <w:t>alternative</w:t>
      </w:r>
      <w:r w:rsidRPr="00165480">
        <w:t>, including the preparation of a photomontage</w:t>
      </w:r>
      <w:r w:rsidR="00CD08FC">
        <w:t xml:space="preserve"> to scale</w:t>
      </w:r>
      <w:r w:rsidRPr="00165480">
        <w:t xml:space="preserve"> for each alignment </w:t>
      </w:r>
      <w:r w:rsidR="004D63AD">
        <w:rPr>
          <w:bCs/>
        </w:rPr>
        <w:t>alternative</w:t>
      </w:r>
      <w:r w:rsidRPr="00165480">
        <w:t>.</w:t>
      </w:r>
    </w:p>
    <w:p w:rsidR="00E14A20" w:rsidRPr="00165480" w:rsidRDefault="00E14A20" w:rsidP="001F0C21">
      <w:pPr>
        <w:pStyle w:val="ListBullet"/>
      </w:pPr>
      <w:r>
        <w:t xml:space="preserve">View sheds to the areas of works for relevant alignment </w:t>
      </w:r>
      <w:r w:rsidR="004D63AD">
        <w:rPr>
          <w:bCs/>
        </w:rPr>
        <w:t>alternatives</w:t>
      </w:r>
      <w:r w:rsidR="004D63AD">
        <w:t xml:space="preserve"> </w:t>
      </w:r>
      <w:r>
        <w:t xml:space="preserve">from Beaufort and other settlements. </w:t>
      </w:r>
    </w:p>
    <w:p w:rsidR="00471661" w:rsidRPr="001F0C21" w:rsidRDefault="00471661" w:rsidP="00540CA3">
      <w:pPr>
        <w:spacing w:after="0"/>
        <w:rPr>
          <w:rFonts w:cs="Arial Narrow"/>
          <w:b/>
          <w:bCs/>
          <w:szCs w:val="22"/>
        </w:rPr>
      </w:pPr>
      <w:r w:rsidRPr="00761AA8">
        <w:rPr>
          <w:rFonts w:cs="Arial Narrow"/>
          <w:b/>
          <w:bCs/>
          <w:szCs w:val="22"/>
        </w:rPr>
        <w:t>Design and mitigation measures</w:t>
      </w:r>
    </w:p>
    <w:p w:rsidR="00471661" w:rsidRDefault="00165480" w:rsidP="001F0C21">
      <w:pPr>
        <w:pStyle w:val="ListBullet"/>
      </w:pPr>
      <w:r>
        <w:t xml:space="preserve">Identify potential and proposed design </w:t>
      </w:r>
      <w:r w:rsidR="004D63AD">
        <w:rPr>
          <w:bCs/>
        </w:rPr>
        <w:t>alternatives</w:t>
      </w:r>
      <w:r w:rsidR="004D63AD">
        <w:t xml:space="preserve"> </w:t>
      </w:r>
      <w:r>
        <w:t xml:space="preserve">and measures to protect landscape values which could be affected by relevant </w:t>
      </w:r>
      <w:r w:rsidRPr="00165480">
        <w:t xml:space="preserve">alignment </w:t>
      </w:r>
      <w:r w:rsidR="004D63AD">
        <w:rPr>
          <w:bCs/>
        </w:rPr>
        <w:t>alternatives</w:t>
      </w:r>
      <w:r w:rsidRPr="00165480">
        <w:t xml:space="preserve">. </w:t>
      </w:r>
      <w:r w:rsidR="0061785A">
        <w:t xml:space="preserve"> </w:t>
      </w:r>
      <w:r w:rsidRPr="00165480">
        <w:t xml:space="preserve">Provide design solutions to enhance the visual amenity of the immediate environs of each alignment </w:t>
      </w:r>
      <w:r w:rsidR="004D63AD">
        <w:rPr>
          <w:bCs/>
        </w:rPr>
        <w:t>alternative</w:t>
      </w:r>
      <w:r w:rsidRPr="00165480">
        <w:t>.</w:t>
      </w:r>
      <w:r w:rsidRPr="00DC2192">
        <w:t xml:space="preserve"> </w:t>
      </w:r>
    </w:p>
    <w:p w:rsidR="00471661" w:rsidRPr="001F0C21" w:rsidRDefault="00471661" w:rsidP="001F0C21">
      <w:pPr>
        <w:spacing w:after="0"/>
        <w:rPr>
          <w:rFonts w:cs="Arial Narrow"/>
          <w:b/>
          <w:bCs/>
          <w:szCs w:val="22"/>
        </w:rPr>
      </w:pPr>
      <w:r w:rsidRPr="00F43373">
        <w:rPr>
          <w:rFonts w:cs="Arial Narrow"/>
          <w:b/>
          <w:bCs/>
          <w:szCs w:val="22"/>
        </w:rPr>
        <w:t>Assessment of likely effects</w:t>
      </w:r>
    </w:p>
    <w:p w:rsidR="001135C4" w:rsidRDefault="00165480" w:rsidP="001F0C21">
      <w:pPr>
        <w:pStyle w:val="ListBullet"/>
      </w:pPr>
      <w:r>
        <w:t xml:space="preserve">Assess the likely effects of relevant alignment </w:t>
      </w:r>
      <w:r w:rsidR="004D63AD">
        <w:rPr>
          <w:bCs/>
        </w:rPr>
        <w:t xml:space="preserve">alternative </w:t>
      </w:r>
      <w:r>
        <w:t>on landscape and visual amenity values</w:t>
      </w:r>
      <w:r w:rsidR="00961756">
        <w:t xml:space="preserve"> including impacts from vegetation removal</w:t>
      </w:r>
      <w:r w:rsidR="004108AA">
        <w:t xml:space="preserve"> and any</w:t>
      </w:r>
      <w:r w:rsidR="00514B93">
        <w:t xml:space="preserve"> </w:t>
      </w:r>
      <w:r w:rsidR="00961756">
        <w:t>loss of landscape connectivity</w:t>
      </w:r>
      <w:r w:rsidR="001A6C90">
        <w:t>.</w:t>
      </w:r>
    </w:p>
    <w:p w:rsidR="00471661" w:rsidRDefault="001135C4" w:rsidP="001F0C21">
      <w:pPr>
        <w:pStyle w:val="ListBullet"/>
      </w:pPr>
      <w:r>
        <w:t>Assess the likely effects of relevant alignment alternatives on landscape and visual amenity values to the sensitive landscape areas of local or regional significance</w:t>
      </w:r>
      <w:r w:rsidR="001A6C90">
        <w:t>.</w:t>
      </w:r>
      <w:r w:rsidR="00961756">
        <w:t xml:space="preserve"> </w:t>
      </w:r>
    </w:p>
    <w:p w:rsidR="00471661" w:rsidRDefault="00471661" w:rsidP="001F0C21">
      <w:pPr>
        <w:spacing w:after="0"/>
        <w:rPr>
          <w:rFonts w:cs="Arial Narrow"/>
          <w:b/>
          <w:bCs/>
          <w:szCs w:val="22"/>
        </w:rPr>
      </w:pPr>
      <w:r w:rsidRPr="00761AA8">
        <w:rPr>
          <w:rFonts w:cs="Arial Narrow"/>
          <w:b/>
          <w:bCs/>
          <w:szCs w:val="22"/>
        </w:rPr>
        <w:t>Approach to manage performance</w:t>
      </w:r>
    </w:p>
    <w:p w:rsidR="00165480" w:rsidRPr="00DC2192" w:rsidRDefault="000864ED" w:rsidP="001F0C21">
      <w:pPr>
        <w:pStyle w:val="ListBullet"/>
      </w:pPr>
      <w:r w:rsidRPr="00DC2192">
        <w:t xml:space="preserve">Identify </w:t>
      </w:r>
      <w:r w:rsidR="00CD08FC" w:rsidRPr="00DC2192">
        <w:t xml:space="preserve">proposed principles for managing residual effects </w:t>
      </w:r>
      <w:r w:rsidR="00DF2F3A" w:rsidRPr="00DC2192">
        <w:t xml:space="preserve">on landscape and visual amenity, including enhancement of the visual amenity for residents and farmers </w:t>
      </w:r>
      <w:r w:rsidR="001200E7" w:rsidRPr="00DC2192">
        <w:t xml:space="preserve">living in the vicinity </w:t>
      </w:r>
      <w:r w:rsidR="00112E7C" w:rsidRPr="00DC2192">
        <w:t>of the project as part of the EMF.</w:t>
      </w:r>
    </w:p>
    <w:p w:rsidR="00471661" w:rsidRPr="00DD247B" w:rsidRDefault="00471661" w:rsidP="00721EB9">
      <w:pPr>
        <w:pStyle w:val="Heading2"/>
      </w:pPr>
      <w:bookmarkStart w:id="83" w:name="_Toc433987273"/>
      <w:bookmarkStart w:id="84" w:name="_Toc433987316"/>
      <w:bookmarkStart w:id="85" w:name="_Toc433987274"/>
      <w:bookmarkStart w:id="86" w:name="_Toc433987317"/>
      <w:bookmarkStart w:id="87" w:name="_Toc433987275"/>
      <w:bookmarkStart w:id="88" w:name="_Toc433987318"/>
      <w:bookmarkStart w:id="89" w:name="_Toc433987276"/>
      <w:bookmarkStart w:id="90" w:name="_Toc433987319"/>
      <w:bookmarkStart w:id="91" w:name="_Toc433987277"/>
      <w:bookmarkStart w:id="92" w:name="_Toc433987320"/>
      <w:bookmarkStart w:id="93" w:name="_Toc433987278"/>
      <w:bookmarkStart w:id="94" w:name="_Toc433987321"/>
      <w:bookmarkStart w:id="95" w:name="_Toc433987279"/>
      <w:bookmarkStart w:id="96" w:name="_Toc433987322"/>
      <w:bookmarkStart w:id="97" w:name="_Toc433987280"/>
      <w:bookmarkStart w:id="98" w:name="_Toc433987323"/>
      <w:bookmarkStart w:id="99" w:name="_Toc433987281"/>
      <w:bookmarkStart w:id="100" w:name="_Toc433987324"/>
      <w:bookmarkStart w:id="101" w:name="_Toc433987282"/>
      <w:bookmarkStart w:id="102" w:name="_Toc433987325"/>
      <w:bookmarkStart w:id="103" w:name="_Toc433987283"/>
      <w:bookmarkStart w:id="104" w:name="_Toc433987326"/>
      <w:bookmarkStart w:id="105" w:name="_Toc433987284"/>
      <w:bookmarkStart w:id="106" w:name="_Toc433987327"/>
      <w:bookmarkStart w:id="107" w:name="_Toc433987285"/>
      <w:bookmarkStart w:id="108" w:name="_Toc433987328"/>
      <w:bookmarkStart w:id="109" w:name="_Toc433987286"/>
      <w:bookmarkStart w:id="110" w:name="_Toc433987329"/>
      <w:bookmarkStart w:id="111" w:name="_Toc433987287"/>
      <w:bookmarkStart w:id="112" w:name="_Toc433987330"/>
      <w:bookmarkStart w:id="113" w:name="_Toc51746796"/>
      <w:bookmarkStart w:id="114" w:name="_Toc63764088"/>
      <w:bookmarkStart w:id="115" w:name="_Toc95729971"/>
      <w:bookmarkStart w:id="116" w:name="_Toc97370930"/>
      <w:bookmarkStart w:id="117" w:name="_Toc97440637"/>
      <w:bookmarkStart w:id="118" w:name="_Toc99355721"/>
      <w:bookmarkStart w:id="119" w:name="_Toc104093697"/>
      <w:bookmarkStart w:id="120" w:name="_Toc104109031"/>
      <w:bookmarkStart w:id="121" w:name="_Toc104109066"/>
      <w:bookmarkStart w:id="122" w:name="_Toc104109101"/>
      <w:bookmarkStart w:id="123" w:name="_Toc104361499"/>
      <w:bookmarkStart w:id="124" w:name="_Ref356822425"/>
      <w:bookmarkStart w:id="125" w:name="_Toc465092483"/>
      <w:bookmarkEnd w:id="66"/>
      <w:bookmarkEnd w:id="67"/>
      <w:bookmarkEnd w:id="68"/>
      <w:bookmarkEnd w:id="69"/>
      <w:bookmarkEnd w:id="70"/>
      <w:bookmarkEnd w:id="71"/>
      <w:bookmarkEnd w:id="72"/>
      <w:bookmarkEnd w:id="73"/>
      <w:bookmarkEnd w:id="7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D247B">
        <w:t xml:space="preserve">Environmental </w:t>
      </w:r>
      <w:r w:rsidR="003964BA" w:rsidRPr="00DD247B">
        <w:t>management framework</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540CA3" w:rsidRPr="001F0C21" w:rsidRDefault="00471661" w:rsidP="001F0C21">
      <w:pPr>
        <w:spacing w:after="0"/>
        <w:rPr>
          <w:rFonts w:cs="Arial Narrow"/>
          <w:b/>
          <w:bCs/>
          <w:szCs w:val="22"/>
        </w:rPr>
      </w:pPr>
      <w:r w:rsidRPr="001F0C21">
        <w:rPr>
          <w:rFonts w:cs="Arial Narrow"/>
          <w:b/>
          <w:bCs/>
          <w:szCs w:val="22"/>
        </w:rPr>
        <w:t xml:space="preserve">Draft </w:t>
      </w:r>
      <w:r w:rsidR="00540CA3" w:rsidRPr="001F0C21">
        <w:rPr>
          <w:rFonts w:cs="Arial Narrow"/>
          <w:b/>
          <w:bCs/>
          <w:szCs w:val="22"/>
        </w:rPr>
        <w:t>evaluation objective</w:t>
      </w:r>
    </w:p>
    <w:p w:rsidR="006F5D20" w:rsidRPr="001F0C21" w:rsidRDefault="00365493" w:rsidP="001F0C21">
      <w:pPr>
        <w:rPr>
          <w:i/>
        </w:rPr>
      </w:pPr>
      <w:r w:rsidRPr="001F0C21">
        <w:rPr>
          <w:i/>
          <w:lang w:eastAsia="en-AU"/>
        </w:rPr>
        <w:lastRenderedPageBreak/>
        <w:t>To provide a transparent framework with clear accountabilities for managing environmental effects and hazards associated with construction and operation phases of the project, in order to achieve acceptable environmental outcomes</w:t>
      </w:r>
      <w:r w:rsidR="006F5D20" w:rsidRPr="001F0C21">
        <w:rPr>
          <w:i/>
          <w:lang w:eastAsia="en-AU"/>
        </w:rPr>
        <w:t>.</w:t>
      </w:r>
    </w:p>
    <w:p w:rsidR="00471661" w:rsidRPr="001F0C21" w:rsidRDefault="00471661" w:rsidP="009020DC">
      <w:pPr>
        <w:keepNext/>
        <w:spacing w:after="0"/>
        <w:rPr>
          <w:rFonts w:cs="Arial Narrow"/>
          <w:b/>
          <w:bCs/>
          <w:szCs w:val="22"/>
        </w:rPr>
      </w:pPr>
      <w:r w:rsidRPr="001F0C21">
        <w:rPr>
          <w:rFonts w:cs="Arial Narrow"/>
          <w:b/>
          <w:bCs/>
          <w:szCs w:val="22"/>
        </w:rPr>
        <w:t xml:space="preserve">Key </w:t>
      </w:r>
      <w:r w:rsidR="003964BA" w:rsidRPr="001F0C21">
        <w:rPr>
          <w:rFonts w:cs="Arial Narrow"/>
          <w:b/>
          <w:bCs/>
          <w:szCs w:val="22"/>
        </w:rPr>
        <w:t xml:space="preserve">issues </w:t>
      </w:r>
    </w:p>
    <w:p w:rsidR="00471661" w:rsidRPr="00C33AD7" w:rsidRDefault="00471661" w:rsidP="001F0C21">
      <w:pPr>
        <w:pStyle w:val="ListBullet"/>
        <w:rPr>
          <w:lang w:eastAsia="en-AU"/>
        </w:rPr>
      </w:pPr>
      <w:r w:rsidRPr="000D4DD5">
        <w:rPr>
          <w:lang w:eastAsia="en-AU"/>
        </w:rPr>
        <w:t>Weak management of environmental effects during project construction and operation could result in failure to meet statutory requirements and sustain stakeholder confidence</w:t>
      </w:r>
      <w:r w:rsidRPr="00C33AD7">
        <w:rPr>
          <w:lang w:eastAsia="en-AU"/>
        </w:rPr>
        <w:t>.</w:t>
      </w:r>
    </w:p>
    <w:p w:rsidR="00471661" w:rsidRPr="001F0C21" w:rsidRDefault="00471661" w:rsidP="001F0C21">
      <w:pPr>
        <w:spacing w:after="0"/>
        <w:rPr>
          <w:rFonts w:cs="Arial Narrow"/>
          <w:b/>
          <w:bCs/>
          <w:szCs w:val="22"/>
        </w:rPr>
      </w:pPr>
      <w:r w:rsidRPr="001F0C21">
        <w:rPr>
          <w:rFonts w:cs="Arial Narrow"/>
          <w:b/>
          <w:bCs/>
          <w:szCs w:val="22"/>
        </w:rPr>
        <w:t>Priorities for characterising the existing environment</w:t>
      </w:r>
    </w:p>
    <w:p w:rsidR="00471661" w:rsidRPr="00C33AD7" w:rsidRDefault="00471661" w:rsidP="001F0C21">
      <w:pPr>
        <w:pStyle w:val="ListBullet"/>
        <w:rPr>
          <w:lang w:eastAsia="en-AU"/>
        </w:rPr>
      </w:pPr>
      <w:r w:rsidRPr="00231231">
        <w:rPr>
          <w:lang w:eastAsia="en-AU"/>
        </w:rPr>
        <w:t>Outline the means by which a register of environmental risks associated with the project will be developed and maintained during project implementation (including matters identified in preceding sections in these directions as well as other pertinent risks)</w:t>
      </w:r>
      <w:r w:rsidRPr="00C33AD7">
        <w:rPr>
          <w:lang w:eastAsia="en-AU"/>
        </w:rPr>
        <w:t>.</w:t>
      </w:r>
    </w:p>
    <w:p w:rsidR="00471661" w:rsidRPr="001F0C21" w:rsidRDefault="00471661" w:rsidP="001F0C21">
      <w:pPr>
        <w:spacing w:after="0"/>
        <w:rPr>
          <w:rFonts w:cs="Arial Narrow"/>
          <w:b/>
          <w:bCs/>
          <w:szCs w:val="22"/>
        </w:rPr>
      </w:pPr>
      <w:r w:rsidRPr="001F0C21">
        <w:rPr>
          <w:rFonts w:cs="Arial Narrow"/>
          <w:b/>
          <w:bCs/>
          <w:szCs w:val="22"/>
        </w:rPr>
        <w:t>Design and mitigation measures</w:t>
      </w:r>
    </w:p>
    <w:p w:rsidR="00471661" w:rsidRPr="00C33AD7" w:rsidRDefault="00471661" w:rsidP="001F0C21">
      <w:pPr>
        <w:pStyle w:val="ListBullet"/>
        <w:rPr>
          <w:lang w:eastAsia="en-AU"/>
        </w:rPr>
      </w:pPr>
      <w:r w:rsidRPr="00C33AD7">
        <w:rPr>
          <w:lang w:eastAsia="en-AU"/>
        </w:rPr>
        <w:t>Proposed framework for managing the risks of adverse environmental effects, including:</w:t>
      </w:r>
    </w:p>
    <w:p w:rsidR="00471661" w:rsidRDefault="00471661" w:rsidP="00BB1488">
      <w:pPr>
        <w:pStyle w:val="ListBullet"/>
        <w:numPr>
          <w:ilvl w:val="0"/>
          <w:numId w:val="11"/>
        </w:numPr>
        <w:rPr>
          <w:lang w:eastAsia="en-AU"/>
        </w:rPr>
      </w:pPr>
      <w:r w:rsidRPr="00C33AD7">
        <w:rPr>
          <w:lang w:eastAsia="en-AU"/>
        </w:rPr>
        <w:t>the context of required approvals and consents, in particular requirements for related environmental management plans (EMPs)</w:t>
      </w:r>
      <w:r w:rsidR="00AD0B4F">
        <w:rPr>
          <w:lang w:eastAsia="en-AU"/>
        </w:rPr>
        <w:t>;</w:t>
      </w:r>
    </w:p>
    <w:p w:rsidR="00471661" w:rsidRDefault="00471661" w:rsidP="00BB1488">
      <w:pPr>
        <w:pStyle w:val="ListBullet"/>
        <w:numPr>
          <w:ilvl w:val="0"/>
          <w:numId w:val="11"/>
        </w:numPr>
        <w:rPr>
          <w:lang w:eastAsia="en-AU"/>
        </w:rPr>
      </w:pPr>
      <w:r w:rsidRPr="00C33AD7">
        <w:rPr>
          <w:lang w:eastAsia="en-AU"/>
        </w:rPr>
        <w:t xml:space="preserve">the </w:t>
      </w:r>
      <w:r w:rsidR="004C79D0">
        <w:rPr>
          <w:lang w:eastAsia="en-AU"/>
        </w:rPr>
        <w:t xml:space="preserve">environmental management system </w:t>
      </w:r>
      <w:r>
        <w:rPr>
          <w:lang w:eastAsia="en-AU"/>
        </w:rPr>
        <w:t xml:space="preserve">(EMS) </w:t>
      </w:r>
      <w:r w:rsidRPr="00C33AD7">
        <w:rPr>
          <w:lang w:eastAsia="en-AU"/>
        </w:rPr>
        <w:t>to be adopted, including organisational responsibilities and accountabilities;</w:t>
      </w:r>
    </w:p>
    <w:p w:rsidR="00471661" w:rsidRDefault="00BC7B92" w:rsidP="00BB1488">
      <w:pPr>
        <w:pStyle w:val="ListBullet"/>
        <w:numPr>
          <w:ilvl w:val="0"/>
          <w:numId w:val="11"/>
        </w:numPr>
        <w:rPr>
          <w:lang w:eastAsia="en-AU"/>
        </w:rPr>
      </w:pPr>
      <w:r>
        <w:rPr>
          <w:lang w:eastAsia="en-AU"/>
        </w:rPr>
        <w:t xml:space="preserve">the </w:t>
      </w:r>
      <w:r w:rsidR="00471661" w:rsidRPr="00C33AD7">
        <w:rPr>
          <w:lang w:eastAsia="en-AU"/>
        </w:rPr>
        <w:t>environmental management measures proposed in the EES to address specific issues, including commitments to mitigate adverse effects and enhance environmental outcomes;</w:t>
      </w:r>
      <w:r w:rsidR="00AD0B4F">
        <w:rPr>
          <w:lang w:eastAsia="en-AU"/>
        </w:rPr>
        <w:t xml:space="preserve"> and </w:t>
      </w:r>
    </w:p>
    <w:p w:rsidR="00471661" w:rsidRDefault="00471661" w:rsidP="00BB1488">
      <w:pPr>
        <w:pStyle w:val="ListBullet"/>
        <w:numPr>
          <w:ilvl w:val="0"/>
          <w:numId w:val="11"/>
        </w:numPr>
        <w:rPr>
          <w:lang w:eastAsia="en-AU"/>
        </w:rPr>
      </w:pPr>
      <w:r>
        <w:rPr>
          <w:lang w:eastAsia="en-AU"/>
        </w:rPr>
        <w:t xml:space="preserve">proposed </w:t>
      </w:r>
      <w:r w:rsidRPr="00C33AD7">
        <w:rPr>
          <w:lang w:eastAsia="en-AU"/>
        </w:rPr>
        <w:t>objectives, indicators</w:t>
      </w:r>
      <w:r>
        <w:rPr>
          <w:lang w:eastAsia="en-AU"/>
        </w:rPr>
        <w:t xml:space="preserve"> </w:t>
      </w:r>
      <w:r w:rsidRPr="00C33AD7">
        <w:rPr>
          <w:lang w:eastAsia="en-AU"/>
        </w:rPr>
        <w:t>and monitoring requirements,</w:t>
      </w:r>
      <w:r>
        <w:rPr>
          <w:lang w:eastAsia="en-AU"/>
        </w:rPr>
        <w:t xml:space="preserve"> including</w:t>
      </w:r>
      <w:r w:rsidRPr="00C33AD7">
        <w:rPr>
          <w:lang w:eastAsia="en-AU"/>
        </w:rPr>
        <w:t xml:space="preserve"> for managing</w:t>
      </w:r>
      <w:r w:rsidR="004C79D0">
        <w:rPr>
          <w:lang w:eastAsia="en-AU"/>
        </w:rPr>
        <w:t xml:space="preserve"> or addressing</w:t>
      </w:r>
    </w:p>
    <w:p w:rsidR="00471661" w:rsidRDefault="004C79D0" w:rsidP="00BB1488">
      <w:pPr>
        <w:pStyle w:val="ListBullet"/>
        <w:numPr>
          <w:ilvl w:val="0"/>
          <w:numId w:val="12"/>
        </w:numPr>
        <w:ind w:left="1429" w:hanging="357"/>
        <w:rPr>
          <w:lang w:eastAsia="en-AU"/>
        </w:rPr>
      </w:pPr>
      <w:r w:rsidRPr="004C79D0">
        <w:rPr>
          <w:lang w:eastAsia="en-AU"/>
        </w:rPr>
        <w:t>tr</w:t>
      </w:r>
      <w:r>
        <w:rPr>
          <w:lang w:eastAsia="en-AU"/>
        </w:rPr>
        <w:t>affic during construction</w:t>
      </w:r>
      <w:r w:rsidR="00AD0B4F">
        <w:rPr>
          <w:lang w:eastAsia="en-AU"/>
        </w:rPr>
        <w:t>,</w:t>
      </w:r>
    </w:p>
    <w:p w:rsidR="00471661" w:rsidRDefault="004C79D0" w:rsidP="00BB1488">
      <w:pPr>
        <w:pStyle w:val="ListBullet"/>
        <w:numPr>
          <w:ilvl w:val="0"/>
          <w:numId w:val="12"/>
        </w:numPr>
        <w:ind w:left="1429" w:hanging="357"/>
        <w:rPr>
          <w:lang w:eastAsia="en-AU"/>
        </w:rPr>
      </w:pPr>
      <w:r>
        <w:rPr>
          <w:lang w:eastAsia="en-AU"/>
        </w:rPr>
        <w:t>construction noise and dust</w:t>
      </w:r>
      <w:r w:rsidR="00AD0B4F">
        <w:rPr>
          <w:lang w:eastAsia="en-AU"/>
        </w:rPr>
        <w:t>,</w:t>
      </w:r>
    </w:p>
    <w:p w:rsidR="004C79D0" w:rsidRPr="004C79D0" w:rsidRDefault="004C79D0" w:rsidP="00BB1488">
      <w:pPr>
        <w:pStyle w:val="ListBullet"/>
        <w:numPr>
          <w:ilvl w:val="0"/>
          <w:numId w:val="12"/>
        </w:numPr>
        <w:ind w:left="1429" w:hanging="357"/>
        <w:rPr>
          <w:lang w:eastAsia="en-AU"/>
        </w:rPr>
      </w:pPr>
      <w:r>
        <w:rPr>
          <w:lang w:eastAsia="en-AU"/>
        </w:rPr>
        <w:t>noise during project operation</w:t>
      </w:r>
      <w:r w:rsidR="00AD0B4F">
        <w:rPr>
          <w:lang w:eastAsia="en-AU"/>
        </w:rPr>
        <w:t>,</w:t>
      </w:r>
    </w:p>
    <w:p w:rsidR="00471661" w:rsidRDefault="004C79D0" w:rsidP="00BB1488">
      <w:pPr>
        <w:pStyle w:val="ListBullet"/>
        <w:numPr>
          <w:ilvl w:val="0"/>
          <w:numId w:val="12"/>
        </w:numPr>
        <w:ind w:left="1429" w:hanging="357"/>
        <w:rPr>
          <w:lang w:eastAsia="en-AU"/>
        </w:rPr>
      </w:pPr>
      <w:r>
        <w:rPr>
          <w:lang w:eastAsia="en-AU"/>
        </w:rPr>
        <w:t>wellbeing of residents, business and farmers during construction</w:t>
      </w:r>
      <w:r w:rsidR="00AD0B4F">
        <w:rPr>
          <w:lang w:eastAsia="en-AU"/>
        </w:rPr>
        <w:t>,</w:t>
      </w:r>
    </w:p>
    <w:p w:rsidR="00471661" w:rsidRDefault="004C79D0" w:rsidP="00BB1488">
      <w:pPr>
        <w:pStyle w:val="ListBullet"/>
        <w:numPr>
          <w:ilvl w:val="0"/>
          <w:numId w:val="12"/>
        </w:numPr>
        <w:ind w:left="1429" w:hanging="357"/>
        <w:rPr>
          <w:lang w:eastAsia="en-AU"/>
        </w:rPr>
      </w:pPr>
      <w:r>
        <w:rPr>
          <w:lang w:eastAsia="en-AU"/>
        </w:rPr>
        <w:t>disruption of and hazards to existing infrastructure</w:t>
      </w:r>
      <w:r w:rsidR="00AD0B4F">
        <w:rPr>
          <w:lang w:eastAsia="en-AU"/>
        </w:rPr>
        <w:t>,</w:t>
      </w:r>
    </w:p>
    <w:p w:rsidR="004C79D0" w:rsidRPr="004C79D0" w:rsidRDefault="00E85DDC" w:rsidP="00BB1488">
      <w:pPr>
        <w:pStyle w:val="ListBullet"/>
        <w:numPr>
          <w:ilvl w:val="0"/>
          <w:numId w:val="12"/>
        </w:numPr>
        <w:ind w:left="1429" w:hanging="357"/>
        <w:rPr>
          <w:lang w:eastAsia="en-AU"/>
        </w:rPr>
      </w:pPr>
      <w:r>
        <w:rPr>
          <w:lang w:eastAsia="en-AU"/>
        </w:rPr>
        <w:t xml:space="preserve">landscape and </w:t>
      </w:r>
      <w:r w:rsidR="004C79D0">
        <w:rPr>
          <w:lang w:eastAsia="en-AU"/>
        </w:rPr>
        <w:t>visual amenity</w:t>
      </w:r>
      <w:r w:rsidR="00AD0B4F">
        <w:rPr>
          <w:lang w:eastAsia="en-AU"/>
        </w:rPr>
        <w:t>,</w:t>
      </w:r>
    </w:p>
    <w:p w:rsidR="00471661" w:rsidRDefault="004C79D0" w:rsidP="00BB1488">
      <w:pPr>
        <w:pStyle w:val="ListBullet"/>
        <w:numPr>
          <w:ilvl w:val="0"/>
          <w:numId w:val="12"/>
        </w:numPr>
        <w:ind w:left="1429" w:hanging="357"/>
        <w:rPr>
          <w:lang w:eastAsia="en-AU"/>
        </w:rPr>
      </w:pPr>
      <w:r>
        <w:rPr>
          <w:lang w:eastAsia="en-AU"/>
        </w:rPr>
        <w:t>biodiversity values</w:t>
      </w:r>
      <w:r w:rsidR="00AD0B4F">
        <w:rPr>
          <w:lang w:eastAsia="en-AU"/>
        </w:rPr>
        <w:t>,</w:t>
      </w:r>
    </w:p>
    <w:p w:rsidR="004C79D0" w:rsidRDefault="004C79D0" w:rsidP="00BB1488">
      <w:pPr>
        <w:pStyle w:val="ListBullet"/>
        <w:numPr>
          <w:ilvl w:val="0"/>
          <w:numId w:val="12"/>
        </w:numPr>
        <w:ind w:left="1429" w:hanging="357"/>
        <w:rPr>
          <w:lang w:eastAsia="en-AU"/>
        </w:rPr>
      </w:pPr>
      <w:r>
        <w:rPr>
          <w:lang w:eastAsia="en-AU"/>
        </w:rPr>
        <w:t>surface runoff, flood potential and ground water</w:t>
      </w:r>
      <w:r w:rsidR="00AD0B4F">
        <w:rPr>
          <w:lang w:eastAsia="en-AU"/>
        </w:rPr>
        <w:t>,</w:t>
      </w:r>
    </w:p>
    <w:p w:rsidR="004C79D0" w:rsidRDefault="004C79D0" w:rsidP="00BB1488">
      <w:pPr>
        <w:pStyle w:val="ListBullet"/>
        <w:numPr>
          <w:ilvl w:val="0"/>
          <w:numId w:val="12"/>
        </w:numPr>
        <w:ind w:left="1429" w:hanging="357"/>
        <w:rPr>
          <w:lang w:eastAsia="en-AU"/>
        </w:rPr>
      </w:pPr>
      <w:r>
        <w:rPr>
          <w:lang w:eastAsia="en-AU"/>
        </w:rPr>
        <w:t>waste including potentially contaminated materials</w:t>
      </w:r>
      <w:r w:rsidR="003E2243">
        <w:rPr>
          <w:lang w:eastAsia="en-AU"/>
        </w:rPr>
        <w:t>,</w:t>
      </w:r>
      <w:r w:rsidR="00AD0B4F">
        <w:rPr>
          <w:lang w:eastAsia="en-AU"/>
        </w:rPr>
        <w:t xml:space="preserve"> </w:t>
      </w:r>
    </w:p>
    <w:p w:rsidR="00E85DDC" w:rsidRPr="00F97BE3" w:rsidRDefault="00E85DDC" w:rsidP="00BB1488">
      <w:pPr>
        <w:pStyle w:val="ListBullet"/>
        <w:numPr>
          <w:ilvl w:val="0"/>
          <w:numId w:val="12"/>
        </w:numPr>
        <w:ind w:left="1429" w:hanging="357"/>
        <w:rPr>
          <w:bCs/>
          <w:lang w:eastAsia="en-AU"/>
        </w:rPr>
      </w:pPr>
      <w:r>
        <w:rPr>
          <w:lang w:eastAsia="en-AU"/>
        </w:rPr>
        <w:t xml:space="preserve">Aboriginal and </w:t>
      </w:r>
      <w:r w:rsidR="00B05147">
        <w:rPr>
          <w:lang w:eastAsia="en-AU"/>
        </w:rPr>
        <w:t>non-</w:t>
      </w:r>
      <w:r>
        <w:rPr>
          <w:lang w:eastAsia="en-AU"/>
        </w:rPr>
        <w:t>Aboriginal cultural heritage values</w:t>
      </w:r>
      <w:r w:rsidR="003E2243">
        <w:rPr>
          <w:lang w:eastAsia="en-AU"/>
        </w:rPr>
        <w:t>; and</w:t>
      </w:r>
    </w:p>
    <w:p w:rsidR="00F97BE3" w:rsidRDefault="00BB1488" w:rsidP="00BB1488">
      <w:pPr>
        <w:pStyle w:val="ListBullet"/>
        <w:numPr>
          <w:ilvl w:val="0"/>
          <w:numId w:val="12"/>
        </w:numPr>
        <w:ind w:left="1429" w:hanging="357"/>
        <w:rPr>
          <w:bCs/>
          <w:lang w:eastAsia="en-AU"/>
        </w:rPr>
      </w:pPr>
      <w:r>
        <w:rPr>
          <w:lang w:eastAsia="en-AU"/>
        </w:rPr>
        <w:t>g</w:t>
      </w:r>
      <w:r w:rsidR="00F97BE3">
        <w:rPr>
          <w:lang w:eastAsia="en-AU"/>
        </w:rPr>
        <w:t>reenhouse gas emissions</w:t>
      </w:r>
      <w:r w:rsidR="003E2243">
        <w:rPr>
          <w:lang w:eastAsia="en-AU"/>
        </w:rPr>
        <w:t xml:space="preserve"> during construction.</w:t>
      </w:r>
    </w:p>
    <w:p w:rsidR="00471661" w:rsidRDefault="00DC2192" w:rsidP="001F0C21">
      <w:pPr>
        <w:pStyle w:val="ListBullet"/>
        <w:rPr>
          <w:lang w:eastAsia="en-AU"/>
        </w:rPr>
      </w:pPr>
      <w:r>
        <w:rPr>
          <w:lang w:eastAsia="en-AU"/>
        </w:rPr>
        <w:t>O</w:t>
      </w:r>
      <w:r w:rsidRPr="00E85DDC">
        <w:rPr>
          <w:lang w:eastAsia="en-AU"/>
        </w:rPr>
        <w:t xml:space="preserve">utline </w:t>
      </w:r>
      <w:r w:rsidR="00471661" w:rsidRPr="00E85DDC">
        <w:rPr>
          <w:lang w:eastAsia="en-AU"/>
        </w:rPr>
        <w:t>EMPs for construction and operational phases.</w:t>
      </w:r>
    </w:p>
    <w:p w:rsidR="00E85DDC" w:rsidRPr="00E85DDC" w:rsidRDefault="00DC2192" w:rsidP="001F0C21">
      <w:pPr>
        <w:pStyle w:val="ListBullet"/>
        <w:rPr>
          <w:lang w:eastAsia="en-AU"/>
        </w:rPr>
      </w:pPr>
      <w:r>
        <w:rPr>
          <w:lang w:eastAsia="en-AU"/>
        </w:rPr>
        <w:t>O</w:t>
      </w:r>
      <w:r w:rsidRPr="00E85DDC">
        <w:rPr>
          <w:lang w:eastAsia="en-AU"/>
        </w:rPr>
        <w:t xml:space="preserve">utline </w:t>
      </w:r>
      <w:r w:rsidR="00E85DDC" w:rsidRPr="00E85DDC">
        <w:rPr>
          <w:lang w:eastAsia="en-AU"/>
        </w:rPr>
        <w:t>a program for community consultation, stakeholder engagement and communications during the construction and operation of the project, including opportunities for local stakeholders to engage with the proponent to seek responses to issues that might arise when the project is undertaken.</w:t>
      </w:r>
    </w:p>
    <w:p w:rsidR="00471661" w:rsidRPr="001F0C21" w:rsidRDefault="00471661" w:rsidP="001F0C21">
      <w:pPr>
        <w:spacing w:after="0"/>
        <w:rPr>
          <w:rFonts w:cs="Arial Narrow"/>
          <w:b/>
          <w:bCs/>
          <w:szCs w:val="22"/>
        </w:rPr>
      </w:pPr>
      <w:r w:rsidRPr="001F0C21">
        <w:rPr>
          <w:rFonts w:cs="Arial Narrow"/>
          <w:b/>
          <w:bCs/>
          <w:szCs w:val="22"/>
        </w:rPr>
        <w:t>Assessment of likely effects</w:t>
      </w:r>
    </w:p>
    <w:p w:rsidR="00471661" w:rsidRDefault="00471661" w:rsidP="001F0C21">
      <w:pPr>
        <w:pStyle w:val="ListBullet"/>
        <w:rPr>
          <w:lang w:eastAsia="en-AU"/>
        </w:rPr>
      </w:pPr>
      <w:r w:rsidRPr="00C33AD7">
        <w:rPr>
          <w:lang w:eastAsia="en-AU"/>
        </w:rPr>
        <w:t>Evaluate the likely effectiveness of the proposed environmental management framework in controlling adverse effects.</w:t>
      </w:r>
    </w:p>
    <w:p w:rsidR="008F3BAD" w:rsidRDefault="008F3BAD" w:rsidP="008F3BAD">
      <w:pPr>
        <w:pStyle w:val="ListBullet"/>
      </w:pPr>
      <w:r>
        <w:t>Evaluate the proposed project</w:t>
      </w:r>
      <w:r w:rsidR="00161366">
        <w:t>’</w:t>
      </w:r>
      <w:r>
        <w:t>s energy consumption and greenhouse gas emissions during construction and identify measures to improve energy efficiency and reduce greenhouse gas emissions.</w:t>
      </w:r>
    </w:p>
    <w:p w:rsidR="00471661" w:rsidRPr="00BC48A0" w:rsidRDefault="00471661" w:rsidP="001F0C21">
      <w:pPr>
        <w:spacing w:after="0"/>
        <w:rPr>
          <w:rFonts w:cs="Arial Narrow"/>
          <w:b/>
          <w:bCs/>
          <w:szCs w:val="22"/>
        </w:rPr>
      </w:pPr>
      <w:r w:rsidRPr="00BC48A0">
        <w:rPr>
          <w:rFonts w:cs="Arial Narrow"/>
          <w:b/>
          <w:bCs/>
          <w:szCs w:val="22"/>
        </w:rPr>
        <w:t xml:space="preserve">Approach to manage performance </w:t>
      </w:r>
    </w:p>
    <w:p w:rsidR="00D56DAE" w:rsidRDefault="00471661" w:rsidP="001F0C21">
      <w:pPr>
        <w:pStyle w:val="ListBullet"/>
      </w:pPr>
      <w:r w:rsidRPr="00BC48A0">
        <w:t>Procedures for:</w:t>
      </w:r>
    </w:p>
    <w:p w:rsidR="00D56DAE" w:rsidRPr="00D56DAE" w:rsidRDefault="00471661" w:rsidP="008F3BAD">
      <w:pPr>
        <w:pStyle w:val="ListBullet"/>
        <w:numPr>
          <w:ilvl w:val="0"/>
          <w:numId w:val="13"/>
        </w:numPr>
        <w:ind w:left="1071" w:hanging="357"/>
      </w:pPr>
      <w:r w:rsidRPr="00D56DAE">
        <w:rPr>
          <w:lang w:eastAsia="en-AU"/>
        </w:rPr>
        <w:t>verifying or monitoring environmental performance and compliance with requirements</w:t>
      </w:r>
      <w:r w:rsidR="00AD0B4F">
        <w:rPr>
          <w:lang w:eastAsia="en-AU"/>
        </w:rPr>
        <w:t>; and</w:t>
      </w:r>
    </w:p>
    <w:p w:rsidR="00471661" w:rsidRPr="00D56DAE" w:rsidRDefault="00471661" w:rsidP="008F3BAD">
      <w:pPr>
        <w:pStyle w:val="ListBullet"/>
        <w:numPr>
          <w:ilvl w:val="0"/>
          <w:numId w:val="13"/>
        </w:numPr>
        <w:ind w:left="1071" w:hanging="357"/>
      </w:pPr>
      <w:r w:rsidRPr="00D56DAE">
        <w:rPr>
          <w:lang w:eastAsia="en-AU"/>
        </w:rPr>
        <w:t>review of the effectiveness of the environmental management framework for continuous improvement.</w:t>
      </w:r>
    </w:p>
    <w:p w:rsidR="00471661" w:rsidRDefault="00471661" w:rsidP="001F0C21">
      <w:pPr>
        <w:pStyle w:val="ListBullet"/>
        <w:rPr>
          <w:color w:val="000000"/>
          <w:lang w:eastAsia="en-AU"/>
        </w:rPr>
      </w:pPr>
      <w:r w:rsidRPr="00BC48A0">
        <w:t>Arrangements for management of and access to baseline and monitoring data, to ensure the transparency of environmental management</w:t>
      </w:r>
      <w:r w:rsidRPr="00BC48A0">
        <w:rPr>
          <w:color w:val="000000"/>
          <w:lang w:eastAsia="en-AU"/>
        </w:rPr>
        <w:t>.</w:t>
      </w:r>
    </w:p>
    <w:p w:rsidR="00240C55" w:rsidRPr="00240C55" w:rsidRDefault="00240C55" w:rsidP="001F0C21">
      <w:pPr>
        <w:pStyle w:val="ListBullet"/>
        <w:rPr>
          <w:color w:val="000000"/>
          <w:lang w:eastAsia="en-AU"/>
        </w:rPr>
      </w:pPr>
      <w:r>
        <w:rPr>
          <w:color w:val="000000"/>
          <w:lang w:eastAsia="en-AU"/>
        </w:rPr>
        <w:t>D</w:t>
      </w:r>
      <w:r w:rsidRPr="00240C55">
        <w:rPr>
          <w:color w:val="000000"/>
          <w:lang w:eastAsia="en-AU"/>
        </w:rPr>
        <w:t>evelop a risk assessment process and mitigation measures to minimise the impact.</w:t>
      </w:r>
    </w:p>
    <w:p w:rsidR="00471661" w:rsidRPr="00BC48A0" w:rsidRDefault="00471661" w:rsidP="00721EB9">
      <w:pPr>
        <w:pStyle w:val="Heading2"/>
      </w:pPr>
      <w:bookmarkStart w:id="126" w:name="_Toc465092484"/>
      <w:r w:rsidRPr="00BC48A0">
        <w:lastRenderedPageBreak/>
        <w:t xml:space="preserve">Sustainable </w:t>
      </w:r>
      <w:r w:rsidR="003964BA">
        <w:t>development</w:t>
      </w:r>
      <w:bookmarkEnd w:id="126"/>
    </w:p>
    <w:p w:rsidR="00540CA3" w:rsidRPr="001F0C21" w:rsidRDefault="00540CA3" w:rsidP="009020DC">
      <w:pPr>
        <w:keepNext/>
        <w:spacing w:after="0"/>
        <w:rPr>
          <w:rFonts w:cs="Arial Narrow"/>
          <w:b/>
          <w:bCs/>
          <w:szCs w:val="22"/>
        </w:rPr>
      </w:pPr>
      <w:r w:rsidRPr="001F0C21">
        <w:rPr>
          <w:rFonts w:cs="Arial Narrow"/>
          <w:b/>
          <w:bCs/>
          <w:szCs w:val="22"/>
        </w:rPr>
        <w:t>Draft evaluation objective</w:t>
      </w:r>
    </w:p>
    <w:p w:rsidR="00471661" w:rsidRDefault="00A10827" w:rsidP="0035315E">
      <w:pPr>
        <w:autoSpaceDE w:val="0"/>
        <w:autoSpaceDN w:val="0"/>
        <w:adjustRightInd w:val="0"/>
        <w:spacing w:line="240" w:lineRule="auto"/>
        <w:rPr>
          <w:rFonts w:cs="Arial Narrow"/>
          <w:i/>
          <w:iCs/>
          <w:color w:val="000000"/>
          <w:szCs w:val="22"/>
          <w:lang w:eastAsia="en-AU"/>
        </w:rPr>
      </w:pPr>
      <w:r w:rsidRPr="00A10827">
        <w:rPr>
          <w:rFonts w:cs="Arial Narrow"/>
          <w:i/>
          <w:iCs/>
          <w:color w:val="000000"/>
          <w:szCs w:val="22"/>
          <w:lang w:eastAsia="en-AU"/>
        </w:rPr>
        <w:t xml:space="preserve">Overall, to identify an alignment and conceptual design for the Western Highway </w:t>
      </w:r>
      <w:r w:rsidR="00AD0B4F">
        <w:rPr>
          <w:rFonts w:cs="Arial Narrow"/>
          <w:i/>
          <w:iCs/>
          <w:color w:val="000000"/>
          <w:szCs w:val="22"/>
          <w:lang w:eastAsia="en-AU"/>
        </w:rPr>
        <w:t>b</w:t>
      </w:r>
      <w:r w:rsidR="00AD0B4F" w:rsidRPr="00A10827">
        <w:rPr>
          <w:rFonts w:cs="Arial Narrow"/>
          <w:i/>
          <w:iCs/>
          <w:color w:val="000000"/>
          <w:szCs w:val="22"/>
          <w:lang w:eastAsia="en-AU"/>
        </w:rPr>
        <w:t xml:space="preserve">ypass </w:t>
      </w:r>
      <w:r w:rsidRPr="00A10827">
        <w:rPr>
          <w:rFonts w:cs="Arial Narrow"/>
          <w:i/>
          <w:iCs/>
          <w:color w:val="000000"/>
          <w:szCs w:val="22"/>
          <w:lang w:eastAsia="en-AU"/>
        </w:rPr>
        <w:t>of Beaufort that would achieve a sustainable balance of environmental, economic and social outcomes and provide a net community benefit</w:t>
      </w:r>
      <w:r w:rsidR="00A2280A">
        <w:rPr>
          <w:rFonts w:cs="Arial Narrow"/>
          <w:i/>
          <w:iCs/>
          <w:color w:val="000000"/>
          <w:szCs w:val="22"/>
          <w:lang w:eastAsia="en-AU"/>
        </w:rPr>
        <w:t>.</w:t>
      </w:r>
    </w:p>
    <w:p w:rsidR="00471661" w:rsidRPr="001F0C21" w:rsidRDefault="00471661" w:rsidP="001F0C21">
      <w:pPr>
        <w:spacing w:after="0"/>
        <w:rPr>
          <w:rFonts w:cs="Arial Narrow"/>
          <w:b/>
          <w:bCs/>
          <w:szCs w:val="22"/>
        </w:rPr>
      </w:pPr>
      <w:r w:rsidRPr="001F0C21">
        <w:rPr>
          <w:rFonts w:cs="Arial Narrow"/>
          <w:b/>
          <w:bCs/>
          <w:szCs w:val="22"/>
        </w:rPr>
        <w:t xml:space="preserve">Key issues </w:t>
      </w:r>
    </w:p>
    <w:p w:rsidR="00471661" w:rsidRPr="009E7AEE" w:rsidRDefault="00471661" w:rsidP="001F0C21">
      <w:pPr>
        <w:pStyle w:val="ListBullet"/>
        <w:rPr>
          <w:lang w:eastAsia="en-AU"/>
        </w:rPr>
      </w:pPr>
      <w:r w:rsidRPr="009E7AEE">
        <w:rPr>
          <w:lang w:eastAsia="en-AU"/>
        </w:rPr>
        <w:t xml:space="preserve">The </w:t>
      </w:r>
      <w:r w:rsidR="00240C55">
        <w:rPr>
          <w:lang w:eastAsia="en-AU"/>
        </w:rPr>
        <w:t xml:space="preserve">choice of the preferred alignment </w:t>
      </w:r>
      <w:r w:rsidR="004D63AD">
        <w:rPr>
          <w:bCs/>
        </w:rPr>
        <w:t xml:space="preserve">alternative </w:t>
      </w:r>
      <w:r w:rsidR="00240C55">
        <w:rPr>
          <w:lang w:eastAsia="en-AU"/>
        </w:rPr>
        <w:t xml:space="preserve">for the project needs to provide an optimal balance </w:t>
      </w:r>
      <w:r w:rsidRPr="009E7AEE">
        <w:rPr>
          <w:lang w:eastAsia="en-AU"/>
        </w:rPr>
        <w:t xml:space="preserve">of </w:t>
      </w:r>
      <w:r w:rsidR="00BC7B92" w:rsidRPr="009E7AEE">
        <w:rPr>
          <w:lang w:eastAsia="en-AU"/>
        </w:rPr>
        <w:t>environ</w:t>
      </w:r>
      <w:r w:rsidR="00BC7B92">
        <w:rPr>
          <w:lang w:eastAsia="en-AU"/>
        </w:rPr>
        <w:t xml:space="preserve">mental, </w:t>
      </w:r>
      <w:r w:rsidRPr="009E7AEE">
        <w:rPr>
          <w:lang w:eastAsia="en-AU"/>
        </w:rPr>
        <w:t>economic</w:t>
      </w:r>
      <w:r w:rsidR="00BC7B92">
        <w:rPr>
          <w:lang w:eastAsia="en-AU"/>
        </w:rPr>
        <w:t xml:space="preserve"> and</w:t>
      </w:r>
      <w:r w:rsidRPr="009E7AEE">
        <w:rPr>
          <w:lang w:eastAsia="en-AU"/>
        </w:rPr>
        <w:t xml:space="preserve"> social </w:t>
      </w:r>
      <w:r w:rsidR="00240C55">
        <w:rPr>
          <w:lang w:eastAsia="en-AU"/>
        </w:rPr>
        <w:t>outcomes</w:t>
      </w:r>
      <w:r w:rsidRPr="009E7AEE">
        <w:rPr>
          <w:lang w:eastAsia="en-AU"/>
        </w:rPr>
        <w:t>.</w:t>
      </w:r>
    </w:p>
    <w:p w:rsidR="00471661" w:rsidRPr="001F0C21" w:rsidRDefault="00471661" w:rsidP="001F0C21">
      <w:pPr>
        <w:spacing w:after="0"/>
        <w:rPr>
          <w:rFonts w:cs="Arial Narrow"/>
          <w:b/>
          <w:bCs/>
          <w:szCs w:val="22"/>
        </w:rPr>
      </w:pPr>
      <w:r w:rsidRPr="001F0C21">
        <w:rPr>
          <w:rFonts w:cs="Arial Narrow"/>
          <w:b/>
          <w:bCs/>
          <w:szCs w:val="22"/>
        </w:rPr>
        <w:t>Assessment of likely effects</w:t>
      </w:r>
    </w:p>
    <w:p w:rsidR="00471661" w:rsidRDefault="00471661" w:rsidP="001F0C21">
      <w:pPr>
        <w:pStyle w:val="ListBullet"/>
      </w:pPr>
      <w:r w:rsidRPr="00824607">
        <w:t xml:space="preserve">Provide an integrated assessment of the economic, social and environmental performance of the project either proceeding or not, drawing on the findings of the specific assessments set out above, including the proposed approaches to avoiding, mitigating, managing and offsetting potential adverse effects. </w:t>
      </w:r>
    </w:p>
    <w:p w:rsidR="00471661" w:rsidRDefault="00471661" w:rsidP="001F0C21">
      <w:pPr>
        <w:pStyle w:val="ListBullet"/>
      </w:pPr>
      <w:r w:rsidRPr="00824607">
        <w:t>Provide a proportionate assessment of any relevant aspects of sustainability not otherwise addressed in the preceding sections.</w:t>
      </w:r>
    </w:p>
    <w:p w:rsidR="00471661" w:rsidRDefault="00471661" w:rsidP="001F0C21">
      <w:pPr>
        <w:pStyle w:val="ListBullet"/>
      </w:pPr>
      <w:r w:rsidRPr="00824607">
        <w:t>Evaluate the overall implications of the project in the context of key aspects of legislation and statutory policy as well as the principles and objectives of ecologically sustainable development and environment protection.</w:t>
      </w:r>
      <w:bookmarkEnd w:id="57"/>
      <w:bookmarkEnd w:id="58"/>
      <w:bookmarkEnd w:id="59"/>
      <w:bookmarkEnd w:id="60"/>
      <w:bookmarkEnd w:id="61"/>
      <w:bookmarkEnd w:id="62"/>
      <w:bookmarkEnd w:id="63"/>
      <w:bookmarkEnd w:id="64"/>
      <w:bookmarkEnd w:id="65"/>
    </w:p>
    <w:p w:rsidR="00371FA6" w:rsidRDefault="00371FA6" w:rsidP="001F0C21">
      <w:pPr>
        <w:pStyle w:val="ListBullet"/>
        <w:sectPr w:rsidR="00371FA6" w:rsidSect="00F3519E">
          <w:pgSz w:w="11880" w:h="16820"/>
          <w:pgMar w:top="1446" w:right="1247" w:bottom="851" w:left="1247" w:header="720" w:footer="567" w:gutter="0"/>
          <w:cols w:space="0"/>
        </w:sectPr>
      </w:pPr>
    </w:p>
    <w:p w:rsidR="00471661" w:rsidRDefault="00371FA6" w:rsidP="00721EB9">
      <w:pPr>
        <w:pStyle w:val="Heading2"/>
        <w:numPr>
          <w:ilvl w:val="0"/>
          <w:numId w:val="0"/>
        </w:numPr>
        <w:ind w:left="576"/>
      </w:pPr>
      <w:bookmarkStart w:id="127" w:name="_Toc465092485"/>
      <w:r>
        <w:lastRenderedPageBreak/>
        <w:t>Appendix A – EES Procedures and Requirements</w:t>
      </w:r>
      <w:bookmarkEnd w:id="127"/>
    </w:p>
    <w:p w:rsidR="00055FAB" w:rsidRDefault="00055FAB" w:rsidP="00055FAB">
      <w:pPr>
        <w:rPr>
          <w:rFonts w:ascii="Arial" w:hAnsi="Arial" w:cs="Arial"/>
          <w:b/>
          <w:szCs w:val="20"/>
        </w:rPr>
      </w:pPr>
    </w:p>
    <w:p w:rsidR="00055FAB" w:rsidRPr="007A2A7E" w:rsidRDefault="00055FAB" w:rsidP="00055FAB">
      <w:pPr>
        <w:rPr>
          <w:rFonts w:ascii="Tahoma" w:hAnsi="Tahoma" w:cs="Tahoma"/>
          <w:b/>
          <w:sz w:val="20"/>
          <w:szCs w:val="20"/>
        </w:rPr>
      </w:pPr>
      <w:r w:rsidRPr="007A2A7E">
        <w:rPr>
          <w:rFonts w:ascii="Tahoma" w:hAnsi="Tahoma" w:cs="Tahoma"/>
          <w:b/>
          <w:sz w:val="20"/>
          <w:szCs w:val="20"/>
        </w:rPr>
        <w:t xml:space="preserve">DECISION ON PROJECT:  </w:t>
      </w:r>
      <w:r w:rsidRPr="007A2A7E">
        <w:rPr>
          <w:rFonts w:ascii="Tahoma" w:hAnsi="Tahoma" w:cs="Tahoma"/>
          <w:sz w:val="20"/>
          <w:szCs w:val="20"/>
        </w:rPr>
        <w:t>Western Highway Beaufort Bypass</w:t>
      </w:r>
    </w:p>
    <w:p w:rsidR="00055FAB" w:rsidRPr="007A2A7E" w:rsidRDefault="00055FAB" w:rsidP="00055FAB">
      <w:pPr>
        <w:rPr>
          <w:rFonts w:ascii="Tahoma" w:hAnsi="Tahoma" w:cs="Tahoma"/>
          <w:b/>
          <w:sz w:val="20"/>
          <w:szCs w:val="20"/>
        </w:rPr>
      </w:pPr>
      <w:r w:rsidRPr="007A2A7E">
        <w:rPr>
          <w:rFonts w:ascii="Tahoma" w:hAnsi="Tahoma" w:cs="Tahoma"/>
          <w:b/>
          <w:sz w:val="20"/>
          <w:szCs w:val="20"/>
        </w:rPr>
        <w:t xml:space="preserve">Decision under section 8B(3)(a) of the </w:t>
      </w:r>
      <w:r w:rsidRPr="007A2A7E">
        <w:rPr>
          <w:rFonts w:ascii="Tahoma" w:hAnsi="Tahoma" w:cs="Tahoma"/>
          <w:b/>
          <w:i/>
          <w:sz w:val="20"/>
          <w:szCs w:val="20"/>
        </w:rPr>
        <w:t>Environment Effects Act 1978</w:t>
      </w:r>
    </w:p>
    <w:p w:rsidR="00055FAB" w:rsidRPr="007A2A7E" w:rsidRDefault="00055FAB" w:rsidP="00055FAB">
      <w:pPr>
        <w:rPr>
          <w:rFonts w:ascii="Tahoma" w:hAnsi="Tahoma" w:cs="Tahoma"/>
          <w:sz w:val="20"/>
          <w:szCs w:val="20"/>
        </w:rPr>
      </w:pPr>
      <w:r w:rsidRPr="007A2A7E">
        <w:rPr>
          <w:rFonts w:ascii="Tahoma" w:hAnsi="Tahoma" w:cs="Tahoma"/>
          <w:sz w:val="20"/>
          <w:szCs w:val="20"/>
        </w:rPr>
        <w:t xml:space="preserve">Assessment though an Environment Effects Statement (EES) under the </w:t>
      </w:r>
      <w:r w:rsidRPr="007A2A7E">
        <w:rPr>
          <w:rFonts w:ascii="Tahoma" w:hAnsi="Tahoma" w:cs="Tahoma"/>
          <w:i/>
          <w:sz w:val="20"/>
          <w:szCs w:val="20"/>
        </w:rPr>
        <w:t>Environment Effects Act 1978</w:t>
      </w:r>
      <w:r w:rsidRPr="007A2A7E">
        <w:rPr>
          <w:rFonts w:ascii="Tahoma" w:hAnsi="Tahoma" w:cs="Tahoma"/>
          <w:sz w:val="20"/>
          <w:szCs w:val="20"/>
        </w:rPr>
        <w:t xml:space="preserve"> </w:t>
      </w:r>
      <w:r w:rsidRPr="007A2A7E">
        <w:rPr>
          <w:rFonts w:ascii="Tahoma" w:hAnsi="Tahoma" w:cs="Tahoma"/>
          <w:b/>
          <w:sz w:val="20"/>
          <w:szCs w:val="20"/>
          <w:u w:val="single"/>
        </w:rPr>
        <w:t>is required</w:t>
      </w:r>
      <w:r w:rsidRPr="007A2A7E">
        <w:rPr>
          <w:rFonts w:ascii="Tahoma" w:hAnsi="Tahoma" w:cs="Tahoma"/>
          <w:sz w:val="20"/>
          <w:szCs w:val="20"/>
        </w:rPr>
        <w:t xml:space="preserve"> for the reasons set out in the attached Notice of Reasons for Decision.</w:t>
      </w:r>
    </w:p>
    <w:p w:rsidR="00055FAB" w:rsidRPr="007A2A7E" w:rsidRDefault="00055FAB" w:rsidP="00055FAB">
      <w:pPr>
        <w:rPr>
          <w:rFonts w:ascii="Tahoma" w:hAnsi="Tahoma" w:cs="Tahoma"/>
          <w:b/>
          <w:sz w:val="20"/>
          <w:szCs w:val="20"/>
        </w:rPr>
      </w:pPr>
      <w:r w:rsidRPr="007A2A7E">
        <w:rPr>
          <w:rFonts w:ascii="Tahoma" w:hAnsi="Tahoma" w:cs="Tahoma"/>
          <w:b/>
          <w:sz w:val="20"/>
          <w:szCs w:val="20"/>
        </w:rPr>
        <w:t xml:space="preserve">Procedures and requirements under section 8B(5) of the </w:t>
      </w:r>
      <w:r w:rsidRPr="007A2A7E">
        <w:rPr>
          <w:rFonts w:ascii="Tahoma" w:hAnsi="Tahoma" w:cs="Tahoma"/>
          <w:b/>
          <w:i/>
          <w:sz w:val="20"/>
          <w:szCs w:val="20"/>
        </w:rPr>
        <w:t>Environment Effects Act 1978</w:t>
      </w:r>
    </w:p>
    <w:p w:rsidR="00055FAB" w:rsidRPr="007A2A7E" w:rsidRDefault="00055FAB" w:rsidP="00055FAB">
      <w:pPr>
        <w:rPr>
          <w:rFonts w:ascii="Tahoma" w:hAnsi="Tahoma" w:cs="Tahoma"/>
          <w:sz w:val="20"/>
          <w:szCs w:val="20"/>
        </w:rPr>
      </w:pPr>
      <w:r w:rsidRPr="007A2A7E">
        <w:rPr>
          <w:rFonts w:ascii="Tahoma" w:hAnsi="Tahoma" w:cs="Tahoma"/>
          <w:sz w:val="20"/>
          <w:szCs w:val="20"/>
        </w:rPr>
        <w:t xml:space="preserve">The procedures and requirements applying to the EES process, in accordance with both section 8B(5) of the Act and the </w:t>
      </w:r>
      <w:r w:rsidRPr="007A2A7E">
        <w:rPr>
          <w:rFonts w:ascii="Tahoma" w:hAnsi="Tahoma" w:cs="Tahoma"/>
          <w:i/>
          <w:sz w:val="20"/>
          <w:szCs w:val="20"/>
        </w:rPr>
        <w:t>Ministerial guidelines for assessment of environmental effects under the Environment Effects Act 1978</w:t>
      </w:r>
      <w:r w:rsidRPr="007A2A7E">
        <w:rPr>
          <w:rFonts w:ascii="Tahoma" w:hAnsi="Tahoma" w:cs="Tahoma"/>
          <w:sz w:val="20"/>
          <w:szCs w:val="20"/>
        </w:rPr>
        <w:t xml:space="preserve"> (Ministerial Guidelines), are as follows:</w:t>
      </w:r>
    </w:p>
    <w:p w:rsidR="00055FAB" w:rsidRPr="007A2A7E" w:rsidRDefault="00055FAB" w:rsidP="00616D8A">
      <w:pPr>
        <w:numPr>
          <w:ilvl w:val="0"/>
          <w:numId w:val="8"/>
        </w:numPr>
        <w:spacing w:after="0" w:line="240" w:lineRule="auto"/>
        <w:ind w:hanging="540"/>
        <w:rPr>
          <w:rFonts w:ascii="Tahoma" w:hAnsi="Tahoma" w:cs="Tahoma"/>
          <w:sz w:val="20"/>
          <w:szCs w:val="20"/>
        </w:rPr>
      </w:pPr>
      <w:r w:rsidRPr="007A2A7E">
        <w:rPr>
          <w:rFonts w:ascii="Tahoma" w:hAnsi="Tahoma" w:cs="Tahoma"/>
          <w:sz w:val="20"/>
          <w:szCs w:val="20"/>
        </w:rPr>
        <w:t>The EES is to document investigations of potential environmental effects of the proposed project, including the feasibility of associated environmental mitigation and management measures, in particular for:</w:t>
      </w:r>
    </w:p>
    <w:p w:rsidR="00055FAB" w:rsidRPr="007A2A7E" w:rsidRDefault="00055FAB" w:rsidP="00616D8A">
      <w:pPr>
        <w:numPr>
          <w:ilvl w:val="0"/>
          <w:numId w:val="16"/>
        </w:numPr>
        <w:spacing w:after="0" w:line="240" w:lineRule="auto"/>
        <w:rPr>
          <w:rFonts w:ascii="Tahoma" w:hAnsi="Tahoma" w:cs="Tahoma"/>
          <w:sz w:val="20"/>
          <w:szCs w:val="20"/>
        </w:rPr>
      </w:pPr>
      <w:r w:rsidRPr="007A2A7E">
        <w:rPr>
          <w:rFonts w:ascii="Tahoma" w:hAnsi="Tahoma" w:cs="Tahoma"/>
          <w:sz w:val="20"/>
          <w:szCs w:val="20"/>
        </w:rPr>
        <w:t>potential effects on biodiversity values, including native vegetation, listed flora, fauna and communities and Crown land reserves;</w:t>
      </w:r>
    </w:p>
    <w:p w:rsidR="00055FAB" w:rsidRPr="007A2A7E" w:rsidRDefault="00055FAB" w:rsidP="00616D8A">
      <w:pPr>
        <w:numPr>
          <w:ilvl w:val="0"/>
          <w:numId w:val="16"/>
        </w:numPr>
        <w:spacing w:after="0" w:line="240" w:lineRule="auto"/>
        <w:rPr>
          <w:rFonts w:ascii="Tahoma" w:hAnsi="Tahoma" w:cs="Tahoma"/>
          <w:sz w:val="20"/>
          <w:szCs w:val="20"/>
        </w:rPr>
      </w:pPr>
      <w:r w:rsidRPr="007A2A7E">
        <w:rPr>
          <w:rFonts w:ascii="Tahoma" w:hAnsi="Tahoma" w:cs="Tahoma"/>
          <w:sz w:val="20"/>
          <w:szCs w:val="20"/>
        </w:rPr>
        <w:t>potential effects on Aboriginal cultural heritage values; and</w:t>
      </w:r>
    </w:p>
    <w:p w:rsidR="00055FAB" w:rsidRPr="007A2A7E" w:rsidRDefault="00055FAB" w:rsidP="00616D8A">
      <w:pPr>
        <w:numPr>
          <w:ilvl w:val="0"/>
          <w:numId w:val="16"/>
        </w:numPr>
        <w:spacing w:line="240" w:lineRule="auto"/>
        <w:rPr>
          <w:rFonts w:ascii="Tahoma" w:hAnsi="Tahoma" w:cs="Tahoma"/>
          <w:sz w:val="20"/>
          <w:szCs w:val="20"/>
        </w:rPr>
      </w:pPr>
      <w:r w:rsidRPr="007A2A7E">
        <w:rPr>
          <w:rFonts w:ascii="Tahoma" w:hAnsi="Tahoma" w:cs="Tahoma"/>
          <w:sz w:val="20"/>
          <w:szCs w:val="20"/>
        </w:rPr>
        <w:t xml:space="preserve">potential effects on land uses, infrastructure and communities (e.g., severance) along the proposed route. </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The matters to be investigated and documented in the EES will be set out more fully in scoping requirements.  Draft scoping requirements will be exhibited for 15 business days for public comment, before final scoping requirements are endorsed by the Minister for Planning.</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 xml:space="preserve">The proponent is to prepare and submit to the Department of Environment, Land, Water and Planning (DELWP) a draft EES study program to inform the preparation of scoping requirements. </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DELWP will convene an inter-agency Technical Reference Group (TRG) to advise the Department and the proponent, as appropriate, during the preparation of the EES on the scoping requirements, the design and adequacy of the EES studies, and coordination with statutory approval processes.</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 xml:space="preserve">The proponent is to prepare and implement an EES Consultation Plan for informing the public and consulting with stakeholders during the preparation of the EES, having regard to advice from DELWP and the TRG. </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The proponent is also to prepare and submit to DELWP its proposed schedule for the completion of studies, preparation and exhibition of the EES, following confirmation of the scoping requirements.  This schedule is intended to facilitate the alignment of the proponent’s and DELWP’s timeframes, including for TRG review of technical studies for the EES and the main EES documentation.</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The proponent is to apply appropriate peer review and quality management procedures to enable the completion of EES studies to a satisfactory standard.</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The EES is to be exhibited for a period of 30 business days for public comment, unless the exhibition period spans the Christmas–New Year period, in which case 40 business days will apply.</w:t>
      </w:r>
    </w:p>
    <w:p w:rsidR="00055FAB" w:rsidRPr="007A2A7E" w:rsidRDefault="00055FAB" w:rsidP="00616D8A">
      <w:pPr>
        <w:numPr>
          <w:ilvl w:val="0"/>
          <w:numId w:val="8"/>
        </w:numPr>
        <w:spacing w:line="240" w:lineRule="auto"/>
        <w:ind w:hanging="540"/>
        <w:rPr>
          <w:rFonts w:ascii="Tahoma" w:hAnsi="Tahoma" w:cs="Tahoma"/>
          <w:sz w:val="20"/>
          <w:szCs w:val="20"/>
        </w:rPr>
      </w:pPr>
      <w:r w:rsidRPr="007A2A7E">
        <w:rPr>
          <w:rFonts w:ascii="Tahoma" w:hAnsi="Tahoma" w:cs="Tahoma"/>
          <w:sz w:val="20"/>
          <w:szCs w:val="20"/>
        </w:rPr>
        <w:t xml:space="preserve">An inquiry will be appointed under the </w:t>
      </w:r>
      <w:r w:rsidRPr="007A2A7E">
        <w:rPr>
          <w:rFonts w:ascii="Tahoma" w:hAnsi="Tahoma" w:cs="Tahoma"/>
          <w:i/>
          <w:sz w:val="20"/>
          <w:szCs w:val="20"/>
        </w:rPr>
        <w:t xml:space="preserve">Environment Effects Act 1978 </w:t>
      </w:r>
      <w:r w:rsidRPr="007A2A7E">
        <w:rPr>
          <w:rFonts w:ascii="Tahoma" w:hAnsi="Tahoma" w:cs="Tahoma"/>
          <w:sz w:val="20"/>
          <w:szCs w:val="20"/>
        </w:rPr>
        <w:t>to consider environmental effects of the proposal.</w:t>
      </w:r>
    </w:p>
    <w:p w:rsidR="00055FAB" w:rsidRPr="007A2A7E" w:rsidRDefault="00055FAB" w:rsidP="00055FAB">
      <w:pPr>
        <w:rPr>
          <w:rFonts w:ascii="Tahoma" w:hAnsi="Tahoma" w:cs="Tahoma"/>
          <w:b/>
          <w:sz w:val="20"/>
          <w:szCs w:val="20"/>
        </w:rPr>
      </w:pPr>
      <w:r w:rsidRPr="007A2A7E">
        <w:rPr>
          <w:rFonts w:ascii="Tahoma" w:hAnsi="Tahoma" w:cs="Tahoma"/>
          <w:b/>
          <w:sz w:val="20"/>
          <w:szCs w:val="20"/>
        </w:rPr>
        <w:lastRenderedPageBreak/>
        <w:t>Notification</w:t>
      </w:r>
    </w:p>
    <w:p w:rsidR="00055FAB" w:rsidRPr="007A2A7E" w:rsidRDefault="00055FAB" w:rsidP="009005D9">
      <w:pPr>
        <w:spacing w:after="0"/>
        <w:rPr>
          <w:rFonts w:ascii="Tahoma" w:hAnsi="Tahoma" w:cs="Tahoma"/>
          <w:sz w:val="20"/>
          <w:szCs w:val="20"/>
        </w:rPr>
      </w:pPr>
      <w:r w:rsidRPr="007A2A7E">
        <w:rPr>
          <w:rFonts w:ascii="Tahoma" w:hAnsi="Tahoma" w:cs="Tahoma"/>
          <w:sz w:val="20"/>
          <w:szCs w:val="20"/>
        </w:rPr>
        <w:t>The following parties (proponent and relevant decision-makers) are to be notified of this decision in accordance with sections 8A and 8B(4)(a)(</w:t>
      </w:r>
      <w:proofErr w:type="spellStart"/>
      <w:r w:rsidRPr="007A2A7E">
        <w:rPr>
          <w:rFonts w:ascii="Tahoma" w:hAnsi="Tahoma" w:cs="Tahoma"/>
          <w:sz w:val="20"/>
          <w:szCs w:val="20"/>
        </w:rPr>
        <w:t>i</w:t>
      </w:r>
      <w:proofErr w:type="spellEnd"/>
      <w:r w:rsidRPr="007A2A7E">
        <w:rPr>
          <w:rFonts w:ascii="Tahoma" w:hAnsi="Tahoma" w:cs="Tahoma"/>
          <w:sz w:val="20"/>
          <w:szCs w:val="20"/>
        </w:rPr>
        <w:t xml:space="preserve">) of the </w:t>
      </w:r>
      <w:r w:rsidRPr="007A2A7E">
        <w:rPr>
          <w:rFonts w:ascii="Tahoma" w:hAnsi="Tahoma" w:cs="Tahoma"/>
          <w:i/>
          <w:sz w:val="20"/>
          <w:szCs w:val="20"/>
        </w:rPr>
        <w:t xml:space="preserve">Environment Effects Act 1978, </w:t>
      </w:r>
      <w:r w:rsidRPr="007A2A7E">
        <w:rPr>
          <w:rFonts w:ascii="Tahoma" w:hAnsi="Tahoma" w:cs="Tahoma"/>
          <w:sz w:val="20"/>
          <w:szCs w:val="20"/>
        </w:rPr>
        <w:t>as appropriate:</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r w:rsidRPr="007A2A7E">
        <w:rPr>
          <w:rFonts w:ascii="Tahoma" w:hAnsi="Tahoma" w:cs="Tahoma"/>
          <w:sz w:val="20"/>
          <w:szCs w:val="20"/>
        </w:rPr>
        <w:t>VicRoads (proponent)</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r w:rsidRPr="007A2A7E">
        <w:rPr>
          <w:rFonts w:ascii="Tahoma" w:hAnsi="Tahoma" w:cs="Tahoma"/>
          <w:sz w:val="20"/>
          <w:szCs w:val="20"/>
        </w:rPr>
        <w:t>Minister for Environment, Climate Change and Water</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r w:rsidRPr="007A2A7E">
        <w:rPr>
          <w:rFonts w:ascii="Tahoma" w:hAnsi="Tahoma" w:cs="Tahoma"/>
          <w:sz w:val="20"/>
          <w:szCs w:val="20"/>
        </w:rPr>
        <w:t>Pyrenees Shire Council</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r w:rsidRPr="007A2A7E">
        <w:rPr>
          <w:rFonts w:ascii="Tahoma" w:hAnsi="Tahoma" w:cs="Tahoma"/>
          <w:sz w:val="20"/>
          <w:szCs w:val="20"/>
        </w:rPr>
        <w:t>Secretary of Department of Environment, Land, Water and Planning</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r w:rsidRPr="007A2A7E">
        <w:rPr>
          <w:rFonts w:ascii="Tahoma" w:hAnsi="Tahoma" w:cs="Tahoma"/>
          <w:sz w:val="20"/>
          <w:szCs w:val="20"/>
        </w:rPr>
        <w:t>Office of Aboriginal Affairs Victoria</w:t>
      </w:r>
    </w:p>
    <w:p w:rsidR="00055FAB" w:rsidRPr="007A2A7E" w:rsidRDefault="00055FAB" w:rsidP="00616D8A">
      <w:pPr>
        <w:numPr>
          <w:ilvl w:val="0"/>
          <w:numId w:val="7"/>
        </w:numPr>
        <w:tabs>
          <w:tab w:val="clear" w:pos="1080"/>
        </w:tabs>
        <w:spacing w:after="0" w:line="240" w:lineRule="auto"/>
        <w:ind w:left="714" w:hanging="357"/>
        <w:jc w:val="left"/>
        <w:rPr>
          <w:rFonts w:ascii="Tahoma" w:hAnsi="Tahoma" w:cs="Tahoma"/>
          <w:sz w:val="20"/>
          <w:szCs w:val="20"/>
        </w:rPr>
      </w:pPr>
      <w:proofErr w:type="spellStart"/>
      <w:r w:rsidRPr="007A2A7E">
        <w:rPr>
          <w:rFonts w:ascii="Tahoma" w:hAnsi="Tahoma" w:cs="Tahoma"/>
          <w:sz w:val="20"/>
          <w:szCs w:val="20"/>
        </w:rPr>
        <w:t>Wathaurang</w:t>
      </w:r>
      <w:proofErr w:type="spellEnd"/>
      <w:r w:rsidRPr="007A2A7E">
        <w:rPr>
          <w:rFonts w:ascii="Tahoma" w:hAnsi="Tahoma" w:cs="Tahoma"/>
          <w:sz w:val="20"/>
          <w:szCs w:val="20"/>
        </w:rPr>
        <w:t xml:space="preserve"> Aboriginal Corporation (Registered Aboriginal Party)</w:t>
      </w:r>
    </w:p>
    <w:p w:rsidR="00055FAB" w:rsidRPr="007A2A7E" w:rsidRDefault="00055FAB" w:rsidP="00616D8A">
      <w:pPr>
        <w:numPr>
          <w:ilvl w:val="0"/>
          <w:numId w:val="7"/>
        </w:numPr>
        <w:tabs>
          <w:tab w:val="clear" w:pos="1080"/>
        </w:tabs>
        <w:spacing w:line="240" w:lineRule="auto"/>
        <w:ind w:left="709"/>
        <w:jc w:val="left"/>
        <w:rPr>
          <w:rFonts w:ascii="Tahoma" w:hAnsi="Tahoma" w:cs="Tahoma"/>
          <w:sz w:val="20"/>
          <w:szCs w:val="20"/>
        </w:rPr>
      </w:pPr>
      <w:r w:rsidRPr="007A2A7E">
        <w:rPr>
          <w:rFonts w:ascii="Tahoma" w:hAnsi="Tahoma" w:cs="Tahoma"/>
          <w:sz w:val="20"/>
          <w:szCs w:val="20"/>
        </w:rPr>
        <w:t>Glenelg Hopkins Catchment Management Authority</w:t>
      </w:r>
    </w:p>
    <w:p w:rsidR="00055FAB" w:rsidRPr="00256CC0" w:rsidRDefault="00055FAB" w:rsidP="00055FAB">
      <w:pPr>
        <w:rPr>
          <w:rFonts w:ascii="Arial" w:hAnsi="Arial" w:cs="Arial"/>
          <w:szCs w:val="20"/>
        </w:rPr>
      </w:pPr>
    </w:p>
    <w:p w:rsidR="00055FAB" w:rsidRPr="00055FAB" w:rsidRDefault="00943BCC" w:rsidP="00055FAB">
      <w:r>
        <w:rPr>
          <w:noProof/>
          <w:lang w:eastAsia="en-AU"/>
        </w:rPr>
        <w:drawing>
          <wp:inline distT="0" distB="0" distL="0" distR="0">
            <wp:extent cx="283845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1476375"/>
                    </a:xfrm>
                    <a:prstGeom prst="rect">
                      <a:avLst/>
                    </a:prstGeom>
                    <a:noFill/>
                    <a:ln>
                      <a:noFill/>
                    </a:ln>
                  </pic:spPr>
                </pic:pic>
              </a:graphicData>
            </a:graphic>
          </wp:inline>
        </w:drawing>
      </w:r>
    </w:p>
    <w:sectPr w:rsidR="00055FAB" w:rsidRPr="00055FAB" w:rsidSect="00F3519E">
      <w:pgSz w:w="11880" w:h="16820"/>
      <w:pgMar w:top="1446" w:right="1247" w:bottom="851" w:left="1247" w:header="720"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FA" w:rsidRDefault="00BC35FA">
      <w:r>
        <w:separator/>
      </w:r>
    </w:p>
  </w:endnote>
  <w:endnote w:type="continuationSeparator" w:id="0">
    <w:p w:rsidR="00BC35FA" w:rsidRDefault="00B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Pr="001F0C21" w:rsidRDefault="00BC35FA" w:rsidP="00F04C92">
    <w:pPr>
      <w:pStyle w:val="Footer"/>
      <w:jc w:val="center"/>
      <w:rPr>
        <w:i w:val="0"/>
      </w:rPr>
    </w:pPr>
    <w:r w:rsidRPr="001F0C21">
      <w:rPr>
        <w:rFonts w:cs="Arial Narrow"/>
        <w:i w:val="0"/>
        <w:sz w:val="20"/>
        <w:szCs w:val="20"/>
      </w:rPr>
      <w:fldChar w:fldCharType="begin"/>
    </w:r>
    <w:r w:rsidRPr="001F0C21">
      <w:rPr>
        <w:rFonts w:cs="Arial Narrow"/>
        <w:i w:val="0"/>
        <w:sz w:val="20"/>
        <w:szCs w:val="20"/>
      </w:rPr>
      <w:instrText xml:space="preserve"> PAGE   \* MERGEFORMAT </w:instrText>
    </w:r>
    <w:r w:rsidRPr="001F0C21">
      <w:rPr>
        <w:rFonts w:cs="Arial Narrow"/>
        <w:i w:val="0"/>
        <w:sz w:val="20"/>
        <w:szCs w:val="20"/>
      </w:rPr>
      <w:fldChar w:fldCharType="separate"/>
    </w:r>
    <w:r w:rsidR="00B41526">
      <w:rPr>
        <w:rFonts w:cs="Arial Narrow"/>
        <w:i w:val="0"/>
        <w:noProof/>
        <w:sz w:val="20"/>
        <w:szCs w:val="20"/>
      </w:rPr>
      <w:t>ii</w:t>
    </w:r>
    <w:r w:rsidRPr="001F0C21">
      <w:rPr>
        <w:rFonts w:cs="Arial Narrow"/>
        <w:i w:val="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rsidP="00F04C92">
    <w:pPr>
      <w:pStyle w:val="Footer"/>
      <w:tabs>
        <w:tab w:val="clear" w:pos="7880"/>
        <w:tab w:val="right" w:pos="8505"/>
      </w:tabs>
      <w:ind w:left="720"/>
    </w:pPr>
  </w:p>
  <w:p w:rsidR="00BC35FA" w:rsidRDefault="00BC35FA" w:rsidP="00E67198">
    <w:pPr>
      <w:pStyle w:val="Footer"/>
      <w:tabs>
        <w:tab w:val="clear" w:pos="3960"/>
        <w:tab w:val="clear" w:pos="788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rsidP="00E67198">
    <w:pPr>
      <w:pStyle w:val="Footer"/>
      <w:jc w:val="center"/>
    </w:pPr>
    <w:r w:rsidRPr="00E67198">
      <w:rPr>
        <w:rFonts w:cs="Arial Narrow"/>
        <w:i w:val="0"/>
        <w:iCs w:val="0"/>
        <w:sz w:val="20"/>
        <w:szCs w:val="20"/>
      </w:rPr>
      <w:fldChar w:fldCharType="begin"/>
    </w:r>
    <w:r w:rsidRPr="00E67198">
      <w:rPr>
        <w:rFonts w:cs="Arial Narrow"/>
        <w:i w:val="0"/>
        <w:iCs w:val="0"/>
        <w:sz w:val="20"/>
        <w:szCs w:val="20"/>
      </w:rPr>
      <w:instrText xml:space="preserve"> PAGE   \* MERGEFORMAT </w:instrText>
    </w:r>
    <w:r w:rsidRPr="00E67198">
      <w:rPr>
        <w:rFonts w:cs="Arial Narrow"/>
        <w:i w:val="0"/>
        <w:iCs w:val="0"/>
        <w:sz w:val="20"/>
        <w:szCs w:val="20"/>
      </w:rPr>
      <w:fldChar w:fldCharType="separate"/>
    </w:r>
    <w:r w:rsidR="00B41526">
      <w:rPr>
        <w:rFonts w:cs="Arial Narrow"/>
        <w:i w:val="0"/>
        <w:iCs w:val="0"/>
        <w:noProof/>
        <w:sz w:val="20"/>
        <w:szCs w:val="20"/>
      </w:rPr>
      <w:t>1</w:t>
    </w:r>
    <w:r w:rsidRPr="00E67198">
      <w:rPr>
        <w:rFonts w:cs="Arial Narrow"/>
        <w:i w:val="0"/>
        <w:iCs w:val="0"/>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Pr="00E67198" w:rsidRDefault="00BC35FA" w:rsidP="00E67198">
    <w:pPr>
      <w:pStyle w:val="Footer"/>
      <w:jc w:val="center"/>
    </w:pPr>
    <w:r w:rsidRPr="00E67198">
      <w:rPr>
        <w:rFonts w:cs="Arial Narrow"/>
        <w:i w:val="0"/>
        <w:iCs w:val="0"/>
        <w:sz w:val="20"/>
        <w:szCs w:val="20"/>
      </w:rPr>
      <w:fldChar w:fldCharType="begin"/>
    </w:r>
    <w:r w:rsidRPr="00E67198">
      <w:rPr>
        <w:rFonts w:cs="Arial Narrow"/>
        <w:i w:val="0"/>
        <w:iCs w:val="0"/>
        <w:sz w:val="20"/>
        <w:szCs w:val="20"/>
      </w:rPr>
      <w:instrText xml:space="preserve"> PAGE   \* MERGEFORMAT </w:instrText>
    </w:r>
    <w:r w:rsidRPr="00E67198">
      <w:rPr>
        <w:rFonts w:cs="Arial Narrow"/>
        <w:i w:val="0"/>
        <w:iCs w:val="0"/>
        <w:sz w:val="20"/>
        <w:szCs w:val="20"/>
      </w:rPr>
      <w:fldChar w:fldCharType="separate"/>
    </w:r>
    <w:r w:rsidR="00B41526">
      <w:rPr>
        <w:rFonts w:cs="Arial Narrow"/>
        <w:i w:val="0"/>
        <w:iCs w:val="0"/>
        <w:noProof/>
        <w:sz w:val="20"/>
        <w:szCs w:val="20"/>
      </w:rPr>
      <w:t>2</w:t>
    </w:r>
    <w:r w:rsidRPr="00E67198">
      <w:rPr>
        <w:rFonts w:cs="Arial Narrow"/>
        <w:i w:val="0"/>
        <w:iCs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FA" w:rsidRDefault="00BC35FA" w:rsidP="00274156">
      <w:pPr>
        <w:spacing w:after="0"/>
      </w:pPr>
      <w:r>
        <w:separator/>
      </w:r>
    </w:p>
  </w:footnote>
  <w:footnote w:type="continuationSeparator" w:id="0">
    <w:p w:rsidR="00BC35FA" w:rsidRDefault="00BC35FA">
      <w:r>
        <w:continuationSeparator/>
      </w:r>
    </w:p>
  </w:footnote>
  <w:footnote w:id="1">
    <w:p w:rsidR="00BC35FA" w:rsidRPr="001F0C21" w:rsidRDefault="00BC35FA" w:rsidP="00E62075">
      <w:pPr>
        <w:pStyle w:val="FootnoteText"/>
        <w:spacing w:line="240" w:lineRule="auto"/>
        <w:ind w:left="0" w:firstLine="0"/>
        <w:rPr>
          <w:sz w:val="18"/>
          <w:szCs w:val="18"/>
        </w:rPr>
      </w:pPr>
      <w:r w:rsidRPr="000D6D7D">
        <w:rPr>
          <w:rStyle w:val="FootnoteReference"/>
          <w:rFonts w:cs="Arial Narrow"/>
          <w:sz w:val="18"/>
          <w:szCs w:val="18"/>
        </w:rPr>
        <w:footnoteRef/>
      </w:r>
      <w:r w:rsidRPr="00E67198">
        <w:rPr>
          <w:rFonts w:cs="Arial Narrow"/>
          <w:sz w:val="18"/>
          <w:szCs w:val="18"/>
        </w:rPr>
        <w:t xml:space="preserve">For the purpose of assessment </w:t>
      </w:r>
      <w:r>
        <w:rPr>
          <w:rFonts w:cs="Arial Narrow"/>
          <w:sz w:val="18"/>
          <w:szCs w:val="18"/>
        </w:rPr>
        <w:t xml:space="preserve">of environmental effects </w:t>
      </w:r>
      <w:r w:rsidRPr="00E67198">
        <w:rPr>
          <w:rFonts w:cs="Arial Narrow"/>
          <w:sz w:val="18"/>
          <w:szCs w:val="18"/>
        </w:rPr>
        <w:t xml:space="preserve">under the </w:t>
      </w:r>
      <w:r>
        <w:rPr>
          <w:rFonts w:cs="Arial Narrow"/>
          <w:sz w:val="18"/>
          <w:szCs w:val="18"/>
        </w:rPr>
        <w:t>EE Act</w:t>
      </w:r>
      <w:r w:rsidRPr="00E67198">
        <w:rPr>
          <w:rFonts w:cs="Arial Narrow"/>
          <w:i/>
          <w:iCs/>
          <w:sz w:val="18"/>
          <w:szCs w:val="18"/>
        </w:rPr>
        <w:t>,</w:t>
      </w:r>
      <w:r w:rsidRPr="00E67198">
        <w:rPr>
          <w:rFonts w:cs="Arial Narrow"/>
          <w:sz w:val="18"/>
          <w:szCs w:val="18"/>
        </w:rPr>
        <w:t xml:space="preserve"> the meaning of ‘environment’ includes physical, biological, heritage, cultural, social, health, safety and economic aspects</w:t>
      </w:r>
      <w:r>
        <w:rPr>
          <w:rFonts w:cs="Arial Narrow"/>
          <w:sz w:val="18"/>
          <w:szCs w:val="18"/>
        </w:rPr>
        <w:t xml:space="preserve"> </w:t>
      </w:r>
      <w:r w:rsidRPr="00545875">
        <w:rPr>
          <w:rFonts w:cs="Arial Narrow"/>
          <w:sz w:val="18"/>
          <w:szCs w:val="18"/>
        </w:rPr>
        <w:t>(</w:t>
      </w:r>
      <w:r w:rsidRPr="001F0C21">
        <w:rPr>
          <w:rFonts w:cs="Arial Narrow"/>
          <w:i/>
          <w:iCs/>
          <w:sz w:val="18"/>
          <w:szCs w:val="18"/>
        </w:rPr>
        <w:t>Ministerial Guidelines</w:t>
      </w:r>
      <w:r w:rsidRPr="001F0C21">
        <w:rPr>
          <w:rFonts w:cs="Arial Narrow"/>
          <w:iCs/>
          <w:sz w:val="18"/>
          <w:szCs w:val="18"/>
        </w:rPr>
        <w:t>, p. 2</w:t>
      </w:r>
      <w:r w:rsidRPr="001F0C21">
        <w:rPr>
          <w:rFonts w:cs="Arial Narrow"/>
          <w:sz w:val="18"/>
          <w:szCs w:val="18"/>
        </w:rPr>
        <w:t>)</w:t>
      </w:r>
      <w:r w:rsidRPr="00545875">
        <w:rPr>
          <w:rFonts w:cs="Arial Narrow"/>
          <w:sz w:val="18"/>
          <w:szCs w:val="18"/>
        </w:rPr>
        <w:t>.</w:t>
      </w:r>
    </w:p>
  </w:footnote>
  <w:footnote w:id="2">
    <w:p w:rsidR="00BC35FA" w:rsidRDefault="00BC35FA" w:rsidP="007833BF">
      <w:pPr>
        <w:pStyle w:val="FootnoteText"/>
        <w:spacing w:after="0" w:line="280" w:lineRule="atLeast"/>
      </w:pPr>
      <w:r w:rsidRPr="000D6D7D">
        <w:rPr>
          <w:rStyle w:val="FootnoteReference"/>
          <w:rFonts w:cs="Arial Narrow"/>
          <w:sz w:val="18"/>
          <w:szCs w:val="18"/>
        </w:rPr>
        <w:footnoteRef/>
      </w:r>
      <w:r w:rsidRPr="000D6D7D">
        <w:rPr>
          <w:rFonts w:cs="Arial Narrow"/>
          <w:sz w:val="18"/>
          <w:szCs w:val="18"/>
        </w:rPr>
        <w:t xml:space="preserve"> For critical components of the EES studies, peer review by an external, independent expert may be appropriate.</w:t>
      </w:r>
    </w:p>
  </w:footnote>
  <w:footnote w:id="3">
    <w:p w:rsidR="00BC35FA" w:rsidRPr="007833BF" w:rsidRDefault="00BC35FA" w:rsidP="005B7B8C">
      <w:pPr>
        <w:pStyle w:val="FootnoteText"/>
        <w:spacing w:after="220" w:line="280" w:lineRule="atLeast"/>
        <w:rPr>
          <w:sz w:val="18"/>
        </w:rPr>
      </w:pPr>
      <w:r w:rsidRPr="007833BF">
        <w:rPr>
          <w:rStyle w:val="FootnoteReference"/>
          <w:sz w:val="18"/>
        </w:rPr>
        <w:footnoteRef/>
      </w:r>
      <w:r w:rsidRPr="007833BF">
        <w:rPr>
          <w:sz w:val="18"/>
        </w:rPr>
        <w:t xml:space="preserve"> </w:t>
      </w:r>
      <w:hyperlink r:id="rId1" w:history="1">
        <w:r w:rsidRPr="007833BF">
          <w:rPr>
            <w:rStyle w:val="Hyperlink"/>
            <w:sz w:val="18"/>
          </w:rPr>
          <w:t>www.delwp.vic.gov.au/environmental-assessment</w:t>
        </w:r>
      </w:hyperlink>
      <w:r w:rsidRPr="007833BF">
        <w:rPr>
          <w:sz w:val="18"/>
        </w:rPr>
        <w:t xml:space="preserve"> </w:t>
      </w:r>
    </w:p>
  </w:footnote>
  <w:footnote w:id="4">
    <w:p w:rsidR="00BC35FA" w:rsidRPr="00435BC8" w:rsidRDefault="00BC35FA" w:rsidP="005B7B8C">
      <w:pPr>
        <w:pStyle w:val="FootnoteText"/>
        <w:spacing w:after="220" w:line="280" w:lineRule="atLeast"/>
        <w:rPr>
          <w:sz w:val="18"/>
        </w:rPr>
      </w:pPr>
      <w:r w:rsidRPr="00435BC8">
        <w:rPr>
          <w:rStyle w:val="FootnoteReference"/>
          <w:sz w:val="18"/>
        </w:rPr>
        <w:footnoteRef/>
      </w:r>
      <w:r w:rsidRPr="00435BC8">
        <w:rPr>
          <w:sz w:val="18"/>
        </w:rPr>
        <w:t xml:space="preserve"> Effects include direct, indirect, combined, short and long-term, beneficial and adverse effects.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Default="00BC3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Pr="00E81EA7" w:rsidRDefault="00BC35FA" w:rsidP="00E81EA7">
    <w:pPr>
      <w:pStyle w:val="Header"/>
      <w:jc w:val="center"/>
      <w:rPr>
        <w:b/>
        <w:bCs/>
        <w:i w:val="0"/>
        <w:iCs w:val="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Pr="008B666F" w:rsidRDefault="00BC35FA" w:rsidP="00E62075">
    <w:pPr>
      <w:pStyle w:val="Header"/>
      <w:tabs>
        <w:tab w:val="clear" w:pos="3960"/>
        <w:tab w:val="clear" w:pos="7880"/>
      </w:tabs>
      <w:jc w:val="center"/>
      <w:rPr>
        <w:rFonts w:ascii="Arial Narrow" w:hAnsi="Arial Narrow" w:cs="Arial Narrow"/>
        <w:sz w:val="20"/>
        <w:szCs w:val="20"/>
      </w:rPr>
    </w:pPr>
    <w:r w:rsidRPr="007A183C">
      <w:rPr>
        <w:rFonts w:ascii="Arial Narrow" w:hAnsi="Arial Narrow" w:cs="Arial Narrow"/>
        <w:sz w:val="20"/>
        <w:szCs w:val="20"/>
      </w:rPr>
      <w:t>Beaufort Bypass EES</w:t>
    </w:r>
    <w:r>
      <w:rPr>
        <w:rFonts w:ascii="Arial Narrow" w:hAnsi="Arial Narrow" w:cs="Arial Narrow"/>
        <w:sz w:val="20"/>
        <w:szCs w:val="20"/>
      </w:rPr>
      <w:t xml:space="preserve"> – </w:t>
    </w:r>
    <w:r w:rsidRPr="008B666F">
      <w:rPr>
        <w:rFonts w:ascii="Arial Narrow" w:hAnsi="Arial Narrow" w:cs="Arial Narrow"/>
        <w:sz w:val="20"/>
        <w:szCs w:val="20"/>
      </w:rPr>
      <w:t xml:space="preserve">Scoping Requirements </w:t>
    </w:r>
  </w:p>
  <w:p w:rsidR="00BC35FA" w:rsidRPr="00E62075" w:rsidRDefault="00BC35FA" w:rsidP="009C15DA">
    <w:pPr>
      <w:pStyle w:val="Header"/>
      <w:tabs>
        <w:tab w:val="clear" w:pos="3960"/>
        <w:tab w:val="clear" w:pos="7880"/>
        <w:tab w:val="right" w:leader="underscore" w:pos="9412"/>
      </w:tabs>
      <w:rPr>
        <w:i w:val="0"/>
        <w:sz w:val="22"/>
        <w:szCs w:val="22"/>
      </w:rPr>
    </w:pPr>
    <w:r>
      <w:rPr>
        <w:i w:val="0"/>
        <w:sz w:val="22"/>
        <w:szCs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FA" w:rsidRPr="008B666F" w:rsidRDefault="00BC35FA" w:rsidP="00721EB9">
    <w:pPr>
      <w:pStyle w:val="Header"/>
      <w:tabs>
        <w:tab w:val="clear" w:pos="3960"/>
        <w:tab w:val="clear" w:pos="7880"/>
      </w:tabs>
      <w:jc w:val="center"/>
      <w:rPr>
        <w:rFonts w:ascii="Arial Narrow" w:hAnsi="Arial Narrow" w:cs="Arial Narrow"/>
        <w:sz w:val="20"/>
        <w:szCs w:val="20"/>
      </w:rPr>
    </w:pPr>
    <w:r w:rsidRPr="00B4006F">
      <w:rPr>
        <w:rFonts w:ascii="Arial Narrow" w:hAnsi="Arial Narrow" w:cs="Arial Narrow"/>
        <w:sz w:val="20"/>
        <w:szCs w:val="20"/>
      </w:rPr>
      <w:t>Beaufort Bypass Project EES</w:t>
    </w:r>
    <w:r>
      <w:rPr>
        <w:rFonts w:ascii="Arial Narrow" w:hAnsi="Arial Narrow" w:cs="Arial Narrow"/>
        <w:sz w:val="20"/>
        <w:szCs w:val="20"/>
      </w:rPr>
      <w:t xml:space="preserve"> – </w:t>
    </w:r>
    <w:r w:rsidRPr="008B666F">
      <w:rPr>
        <w:rFonts w:ascii="Arial Narrow" w:hAnsi="Arial Narrow" w:cs="Arial Narrow"/>
        <w:sz w:val="20"/>
        <w:szCs w:val="20"/>
      </w:rPr>
      <w:t>Scoping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8EF232"/>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1">
    <w:nsid w:val="074F101A"/>
    <w:multiLevelType w:val="hybridMultilevel"/>
    <w:tmpl w:val="33F2353A"/>
    <w:lvl w:ilvl="0" w:tplc="6B143A68">
      <w:start w:val="1"/>
      <w:numFmt w:val="lowerLetter"/>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2">
    <w:nsid w:val="0A754FBB"/>
    <w:multiLevelType w:val="multilevel"/>
    <w:tmpl w:val="EDE29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iCs w:val="0"/>
        <w:color w:val="auto"/>
      </w:rPr>
    </w:lvl>
    <w:lvl w:ilvl="1" w:tplc="0C090001">
      <w:start w:val="1"/>
      <w:numFmt w:val="bullet"/>
      <w:lvlText w:val=""/>
      <w:lvlJc w:val="left"/>
      <w:pPr>
        <w:tabs>
          <w:tab w:val="num" w:pos="1440"/>
        </w:tabs>
        <w:ind w:left="1440" w:hanging="360"/>
      </w:pPr>
      <w:rPr>
        <w:rFonts w:ascii="Symbol" w:hAnsi="Symbol" w:cs="Symbol" w:hint="default"/>
        <w:i w:val="0"/>
        <w:iCs w:val="0"/>
        <w:color w:val="auto"/>
      </w:rPr>
    </w:lvl>
    <w:lvl w:ilvl="2" w:tplc="0C09001B">
      <w:start w:val="1"/>
      <w:numFmt w:val="lowerRoman"/>
      <w:lvlText w:val="%3."/>
      <w:lvlJc w:val="right"/>
      <w:pPr>
        <w:tabs>
          <w:tab w:val="num" w:pos="2160"/>
        </w:tabs>
        <w:ind w:left="2160" w:hanging="180"/>
      </w:pPr>
      <w:rPr>
        <w:rFonts w:hint="default"/>
        <w:i w:val="0"/>
        <w:iCs w:val="0"/>
        <w:color w:val="auto"/>
      </w:rPr>
    </w:lvl>
    <w:lvl w:ilvl="3" w:tplc="0C090001">
      <w:start w:val="1"/>
      <w:numFmt w:val="bullet"/>
      <w:lvlText w:val=""/>
      <w:lvlJc w:val="left"/>
      <w:pPr>
        <w:tabs>
          <w:tab w:val="num" w:pos="2880"/>
        </w:tabs>
        <w:ind w:left="2880" w:hanging="360"/>
      </w:pPr>
      <w:rPr>
        <w:rFonts w:ascii="Symbol" w:hAnsi="Symbol" w:cs="Symbol" w:hint="default"/>
        <w:i w:val="0"/>
        <w:iCs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203845B6"/>
    <w:multiLevelType w:val="hybridMultilevel"/>
    <w:tmpl w:val="4CC0E2B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291843F3"/>
    <w:multiLevelType w:val="hybridMultilevel"/>
    <w:tmpl w:val="FE9C3D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024895"/>
    <w:multiLevelType w:val="singleLevel"/>
    <w:tmpl w:val="00000000"/>
    <w:lvl w:ilvl="0">
      <w:start w:val="1"/>
      <w:numFmt w:val="bullet"/>
      <w:pStyle w:val="List"/>
      <w:lvlText w:val=""/>
      <w:lvlJc w:val="left"/>
      <w:pPr>
        <w:tabs>
          <w:tab w:val="num" w:pos="644"/>
        </w:tabs>
        <w:ind w:left="510" w:hanging="226"/>
      </w:pPr>
      <w:rPr>
        <w:rFonts w:ascii="Wingdings" w:hAnsi="Wingdings" w:cs="Wingdings" w:hint="default"/>
        <w:effect w:val="lights"/>
      </w:rPr>
    </w:lvl>
  </w:abstractNum>
  <w:abstractNum w:abstractNumId="8">
    <w:nsid w:val="2C947606"/>
    <w:multiLevelType w:val="hybridMultilevel"/>
    <w:tmpl w:val="3F06377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383E6D1E"/>
    <w:multiLevelType w:val="singleLevel"/>
    <w:tmpl w:val="789C6E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482C113B"/>
    <w:multiLevelType w:val="multilevel"/>
    <w:tmpl w:val="FB964D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0F74EF4"/>
    <w:multiLevelType w:val="hybridMultilevel"/>
    <w:tmpl w:val="56402D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nsid w:val="5708131D"/>
    <w:multiLevelType w:val="hybridMultilevel"/>
    <w:tmpl w:val="D60E716C"/>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3">
    <w:nsid w:val="5C2B3039"/>
    <w:multiLevelType w:val="hybridMultilevel"/>
    <w:tmpl w:val="5FA82DE6"/>
    <w:lvl w:ilvl="0" w:tplc="0C09001B">
      <w:start w:val="1"/>
      <w:numFmt w:val="lowerRoman"/>
      <w:lvlText w:val="%1."/>
      <w:lvlJc w:val="right"/>
      <w:pPr>
        <w:tabs>
          <w:tab w:val="num" w:pos="1080"/>
        </w:tabs>
        <w:ind w:left="1080" w:hanging="360"/>
      </w:pPr>
      <w:rPr>
        <w:rFonts w:hint="default"/>
      </w:rPr>
    </w:lvl>
    <w:lvl w:ilvl="1" w:tplc="0C090019">
      <w:start w:val="1"/>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4">
    <w:nsid w:val="6F1374A8"/>
    <w:multiLevelType w:val="hybridMultilevel"/>
    <w:tmpl w:val="2716F80C"/>
    <w:lvl w:ilvl="0" w:tplc="3C4EF18A">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nsid w:val="71495A88"/>
    <w:multiLevelType w:val="hybridMultilevel"/>
    <w:tmpl w:val="ABB6F604"/>
    <w:lvl w:ilvl="0" w:tplc="FFFFFFFF">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FA94017"/>
    <w:multiLevelType w:val="hybridMultilevel"/>
    <w:tmpl w:val="4ADC568A"/>
    <w:lvl w:ilvl="0" w:tplc="0C090001">
      <w:start w:val="1"/>
      <w:numFmt w:val="bullet"/>
      <w:lvlText w:val=""/>
      <w:lvlJc w:val="left"/>
      <w:pPr>
        <w:ind w:left="360" w:hanging="360"/>
      </w:pPr>
      <w:rPr>
        <w:rFonts w:ascii="Symbol" w:hAnsi="Symbol" w:cs="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7"/>
  </w:num>
  <w:num w:numId="3">
    <w:abstractNumId w:val="9"/>
  </w:num>
  <w:num w:numId="4">
    <w:abstractNumId w:val="3"/>
  </w:num>
  <w:num w:numId="5">
    <w:abstractNumId w:val="16"/>
  </w:num>
  <w:num w:numId="6">
    <w:abstractNumId w:val="13"/>
  </w:num>
  <w:num w:numId="7">
    <w:abstractNumId w:val="4"/>
  </w:num>
  <w:num w:numId="8">
    <w:abstractNumId w:val="14"/>
  </w:num>
  <w:num w:numId="9">
    <w:abstractNumId w:val="11"/>
  </w:num>
  <w:num w:numId="10">
    <w:abstractNumId w:val="12"/>
  </w:num>
  <w:num w:numId="11">
    <w:abstractNumId w:val="5"/>
  </w:num>
  <w:num w:numId="12">
    <w:abstractNumId w:val="15"/>
  </w:num>
  <w:num w:numId="13">
    <w:abstractNumId w:val="6"/>
  </w:num>
  <w:num w:numId="14">
    <w:abstractNumId w:val="8"/>
  </w:num>
  <w:num w:numId="15">
    <w:abstractNumId w:val="10"/>
  </w:num>
  <w:num w:numId="16">
    <w:abstractNumId w:val="1"/>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B1C"/>
    <w:rsid w:val="000049A2"/>
    <w:rsid w:val="00005391"/>
    <w:rsid w:val="00005683"/>
    <w:rsid w:val="0000575A"/>
    <w:rsid w:val="000059B0"/>
    <w:rsid w:val="00006607"/>
    <w:rsid w:val="00007881"/>
    <w:rsid w:val="00011628"/>
    <w:rsid w:val="00012A90"/>
    <w:rsid w:val="00012BF5"/>
    <w:rsid w:val="0001405C"/>
    <w:rsid w:val="000153E3"/>
    <w:rsid w:val="00015ECC"/>
    <w:rsid w:val="00017CBF"/>
    <w:rsid w:val="00020B7A"/>
    <w:rsid w:val="00021F27"/>
    <w:rsid w:val="000222AC"/>
    <w:rsid w:val="0002236A"/>
    <w:rsid w:val="000239D2"/>
    <w:rsid w:val="00023BD9"/>
    <w:rsid w:val="00025CBB"/>
    <w:rsid w:val="00030753"/>
    <w:rsid w:val="00030F42"/>
    <w:rsid w:val="000316E0"/>
    <w:rsid w:val="0003540E"/>
    <w:rsid w:val="000371CB"/>
    <w:rsid w:val="00037282"/>
    <w:rsid w:val="00037816"/>
    <w:rsid w:val="000416DC"/>
    <w:rsid w:val="000425DD"/>
    <w:rsid w:val="00043DC5"/>
    <w:rsid w:val="00043F2F"/>
    <w:rsid w:val="00045247"/>
    <w:rsid w:val="000519EE"/>
    <w:rsid w:val="00052B8A"/>
    <w:rsid w:val="000535DA"/>
    <w:rsid w:val="000539A9"/>
    <w:rsid w:val="00053D7B"/>
    <w:rsid w:val="00054C48"/>
    <w:rsid w:val="00055FAB"/>
    <w:rsid w:val="00055FB8"/>
    <w:rsid w:val="00063124"/>
    <w:rsid w:val="00063842"/>
    <w:rsid w:val="000659C5"/>
    <w:rsid w:val="000667E9"/>
    <w:rsid w:val="00066B88"/>
    <w:rsid w:val="00070087"/>
    <w:rsid w:val="000720B2"/>
    <w:rsid w:val="000722A4"/>
    <w:rsid w:val="00073234"/>
    <w:rsid w:val="00073CB8"/>
    <w:rsid w:val="000749B9"/>
    <w:rsid w:val="00076354"/>
    <w:rsid w:val="00077E57"/>
    <w:rsid w:val="000805BB"/>
    <w:rsid w:val="00080925"/>
    <w:rsid w:val="00081AE5"/>
    <w:rsid w:val="00081DDC"/>
    <w:rsid w:val="00082A34"/>
    <w:rsid w:val="000831C7"/>
    <w:rsid w:val="000836D6"/>
    <w:rsid w:val="000838C1"/>
    <w:rsid w:val="0008634B"/>
    <w:rsid w:val="000864ED"/>
    <w:rsid w:val="000876AE"/>
    <w:rsid w:val="00091F3F"/>
    <w:rsid w:val="00091FDD"/>
    <w:rsid w:val="0009219C"/>
    <w:rsid w:val="000931CC"/>
    <w:rsid w:val="00094334"/>
    <w:rsid w:val="00095AA7"/>
    <w:rsid w:val="00095BFA"/>
    <w:rsid w:val="00096472"/>
    <w:rsid w:val="00096CA5"/>
    <w:rsid w:val="00097426"/>
    <w:rsid w:val="000978BE"/>
    <w:rsid w:val="000A0B18"/>
    <w:rsid w:val="000A4185"/>
    <w:rsid w:val="000A4E18"/>
    <w:rsid w:val="000A5147"/>
    <w:rsid w:val="000A5A8D"/>
    <w:rsid w:val="000A74E1"/>
    <w:rsid w:val="000B01F5"/>
    <w:rsid w:val="000B03C9"/>
    <w:rsid w:val="000B0E83"/>
    <w:rsid w:val="000B11EE"/>
    <w:rsid w:val="000B20BE"/>
    <w:rsid w:val="000B2AB4"/>
    <w:rsid w:val="000B43BE"/>
    <w:rsid w:val="000B48A3"/>
    <w:rsid w:val="000B4A9D"/>
    <w:rsid w:val="000B4CD8"/>
    <w:rsid w:val="000B4D9D"/>
    <w:rsid w:val="000B5F43"/>
    <w:rsid w:val="000B75AA"/>
    <w:rsid w:val="000C0FA5"/>
    <w:rsid w:val="000C36CC"/>
    <w:rsid w:val="000C43A3"/>
    <w:rsid w:val="000C5971"/>
    <w:rsid w:val="000C5E3B"/>
    <w:rsid w:val="000D1CBA"/>
    <w:rsid w:val="000D275B"/>
    <w:rsid w:val="000D3125"/>
    <w:rsid w:val="000D3996"/>
    <w:rsid w:val="000D4C27"/>
    <w:rsid w:val="000D4DD5"/>
    <w:rsid w:val="000D5C4E"/>
    <w:rsid w:val="000D613D"/>
    <w:rsid w:val="000D6D7D"/>
    <w:rsid w:val="000E0840"/>
    <w:rsid w:val="000E126A"/>
    <w:rsid w:val="000E2D51"/>
    <w:rsid w:val="000E545E"/>
    <w:rsid w:val="000E5DDF"/>
    <w:rsid w:val="000E64F9"/>
    <w:rsid w:val="000E7F6F"/>
    <w:rsid w:val="000F110C"/>
    <w:rsid w:val="000F43B9"/>
    <w:rsid w:val="000F50E8"/>
    <w:rsid w:val="000F514E"/>
    <w:rsid w:val="00100643"/>
    <w:rsid w:val="00101166"/>
    <w:rsid w:val="001030A3"/>
    <w:rsid w:val="0010366A"/>
    <w:rsid w:val="001052D5"/>
    <w:rsid w:val="001056B6"/>
    <w:rsid w:val="00105A3B"/>
    <w:rsid w:val="00105E21"/>
    <w:rsid w:val="00106236"/>
    <w:rsid w:val="00106C10"/>
    <w:rsid w:val="00107468"/>
    <w:rsid w:val="001104D3"/>
    <w:rsid w:val="001104E9"/>
    <w:rsid w:val="00110577"/>
    <w:rsid w:val="00111DE9"/>
    <w:rsid w:val="00112E7C"/>
    <w:rsid w:val="001135C4"/>
    <w:rsid w:val="00114672"/>
    <w:rsid w:val="001148B1"/>
    <w:rsid w:val="00116DD9"/>
    <w:rsid w:val="001200E7"/>
    <w:rsid w:val="0012054D"/>
    <w:rsid w:val="00120642"/>
    <w:rsid w:val="00120FE8"/>
    <w:rsid w:val="001210D4"/>
    <w:rsid w:val="0012348F"/>
    <w:rsid w:val="001243FD"/>
    <w:rsid w:val="00125725"/>
    <w:rsid w:val="00125BC0"/>
    <w:rsid w:val="0012629F"/>
    <w:rsid w:val="00127B96"/>
    <w:rsid w:val="001304CD"/>
    <w:rsid w:val="00130AA9"/>
    <w:rsid w:val="00131664"/>
    <w:rsid w:val="0013230E"/>
    <w:rsid w:val="00134446"/>
    <w:rsid w:val="00134F0C"/>
    <w:rsid w:val="00135B41"/>
    <w:rsid w:val="00136311"/>
    <w:rsid w:val="001369C2"/>
    <w:rsid w:val="00137817"/>
    <w:rsid w:val="00140F77"/>
    <w:rsid w:val="001414C0"/>
    <w:rsid w:val="00144255"/>
    <w:rsid w:val="0014657C"/>
    <w:rsid w:val="00150FC2"/>
    <w:rsid w:val="001513AE"/>
    <w:rsid w:val="00151974"/>
    <w:rsid w:val="00151A4E"/>
    <w:rsid w:val="001522DD"/>
    <w:rsid w:val="0015238B"/>
    <w:rsid w:val="0015307D"/>
    <w:rsid w:val="001535AF"/>
    <w:rsid w:val="001549C5"/>
    <w:rsid w:val="001550FC"/>
    <w:rsid w:val="001565FF"/>
    <w:rsid w:val="001566DF"/>
    <w:rsid w:val="001602BE"/>
    <w:rsid w:val="00161366"/>
    <w:rsid w:val="00161D62"/>
    <w:rsid w:val="00162AF1"/>
    <w:rsid w:val="00163C9E"/>
    <w:rsid w:val="001641F6"/>
    <w:rsid w:val="00165480"/>
    <w:rsid w:val="00165DD4"/>
    <w:rsid w:val="00165EC1"/>
    <w:rsid w:val="00170C23"/>
    <w:rsid w:val="00171C1E"/>
    <w:rsid w:val="00171DEF"/>
    <w:rsid w:val="00172CEB"/>
    <w:rsid w:val="00172CF5"/>
    <w:rsid w:val="0017366C"/>
    <w:rsid w:val="0017397F"/>
    <w:rsid w:val="00173CD1"/>
    <w:rsid w:val="001754BA"/>
    <w:rsid w:val="001773AE"/>
    <w:rsid w:val="00177A3E"/>
    <w:rsid w:val="00177D3B"/>
    <w:rsid w:val="00177FB2"/>
    <w:rsid w:val="00181E0A"/>
    <w:rsid w:val="00183AF6"/>
    <w:rsid w:val="001841F1"/>
    <w:rsid w:val="001848CF"/>
    <w:rsid w:val="00184C5F"/>
    <w:rsid w:val="00185AA6"/>
    <w:rsid w:val="0018698D"/>
    <w:rsid w:val="00186EEB"/>
    <w:rsid w:val="00187134"/>
    <w:rsid w:val="00187987"/>
    <w:rsid w:val="00190000"/>
    <w:rsid w:val="00191A1C"/>
    <w:rsid w:val="00191CC6"/>
    <w:rsid w:val="00191E0F"/>
    <w:rsid w:val="00192ADB"/>
    <w:rsid w:val="00195DC1"/>
    <w:rsid w:val="00195ED9"/>
    <w:rsid w:val="0019670A"/>
    <w:rsid w:val="00197215"/>
    <w:rsid w:val="00197432"/>
    <w:rsid w:val="001A0FB8"/>
    <w:rsid w:val="001A1D35"/>
    <w:rsid w:val="001A2B6E"/>
    <w:rsid w:val="001A3988"/>
    <w:rsid w:val="001A4191"/>
    <w:rsid w:val="001A4A52"/>
    <w:rsid w:val="001A501B"/>
    <w:rsid w:val="001A5F58"/>
    <w:rsid w:val="001A676B"/>
    <w:rsid w:val="001A6C90"/>
    <w:rsid w:val="001A7478"/>
    <w:rsid w:val="001B01D1"/>
    <w:rsid w:val="001B087A"/>
    <w:rsid w:val="001B147E"/>
    <w:rsid w:val="001B1DA4"/>
    <w:rsid w:val="001B35EC"/>
    <w:rsid w:val="001B3899"/>
    <w:rsid w:val="001B4DF5"/>
    <w:rsid w:val="001B54BF"/>
    <w:rsid w:val="001B6BEB"/>
    <w:rsid w:val="001B74BE"/>
    <w:rsid w:val="001B7B0F"/>
    <w:rsid w:val="001C23E9"/>
    <w:rsid w:val="001C2FD9"/>
    <w:rsid w:val="001C364E"/>
    <w:rsid w:val="001C381A"/>
    <w:rsid w:val="001C5E26"/>
    <w:rsid w:val="001C6E6C"/>
    <w:rsid w:val="001C77E4"/>
    <w:rsid w:val="001C7A2C"/>
    <w:rsid w:val="001D18E0"/>
    <w:rsid w:val="001D1B2E"/>
    <w:rsid w:val="001D3009"/>
    <w:rsid w:val="001D5BC9"/>
    <w:rsid w:val="001D61CE"/>
    <w:rsid w:val="001D6242"/>
    <w:rsid w:val="001D75E0"/>
    <w:rsid w:val="001E3317"/>
    <w:rsid w:val="001E3B5D"/>
    <w:rsid w:val="001E3E11"/>
    <w:rsid w:val="001E5495"/>
    <w:rsid w:val="001E5BE1"/>
    <w:rsid w:val="001E7014"/>
    <w:rsid w:val="001F0C21"/>
    <w:rsid w:val="001F15AF"/>
    <w:rsid w:val="001F18AF"/>
    <w:rsid w:val="001F3607"/>
    <w:rsid w:val="001F3B06"/>
    <w:rsid w:val="001F4F10"/>
    <w:rsid w:val="001F51F2"/>
    <w:rsid w:val="001F55ED"/>
    <w:rsid w:val="001F6001"/>
    <w:rsid w:val="001F6D7D"/>
    <w:rsid w:val="00200752"/>
    <w:rsid w:val="0020221E"/>
    <w:rsid w:val="002031A0"/>
    <w:rsid w:val="002043D6"/>
    <w:rsid w:val="0020631D"/>
    <w:rsid w:val="002075D1"/>
    <w:rsid w:val="0021023E"/>
    <w:rsid w:val="0021080E"/>
    <w:rsid w:val="00210C49"/>
    <w:rsid w:val="00211B4C"/>
    <w:rsid w:val="0021297D"/>
    <w:rsid w:val="00213E46"/>
    <w:rsid w:val="00213E74"/>
    <w:rsid w:val="00214EB3"/>
    <w:rsid w:val="00216438"/>
    <w:rsid w:val="0022015A"/>
    <w:rsid w:val="00221493"/>
    <w:rsid w:val="00223D11"/>
    <w:rsid w:val="00223F2D"/>
    <w:rsid w:val="002243F2"/>
    <w:rsid w:val="00224DD0"/>
    <w:rsid w:val="00224E3E"/>
    <w:rsid w:val="002262BE"/>
    <w:rsid w:val="00226C68"/>
    <w:rsid w:val="0022730D"/>
    <w:rsid w:val="00231031"/>
    <w:rsid w:val="00231231"/>
    <w:rsid w:val="00232021"/>
    <w:rsid w:val="0023325C"/>
    <w:rsid w:val="002334AF"/>
    <w:rsid w:val="002335FA"/>
    <w:rsid w:val="002347D6"/>
    <w:rsid w:val="002353E9"/>
    <w:rsid w:val="002375D8"/>
    <w:rsid w:val="00240C55"/>
    <w:rsid w:val="00240C70"/>
    <w:rsid w:val="00242B8B"/>
    <w:rsid w:val="00246141"/>
    <w:rsid w:val="00246167"/>
    <w:rsid w:val="0024649B"/>
    <w:rsid w:val="0024738D"/>
    <w:rsid w:val="002507E6"/>
    <w:rsid w:val="00250D92"/>
    <w:rsid w:val="00251B62"/>
    <w:rsid w:val="0025280C"/>
    <w:rsid w:val="00252F4C"/>
    <w:rsid w:val="0025508E"/>
    <w:rsid w:val="00257B8E"/>
    <w:rsid w:val="002602C1"/>
    <w:rsid w:val="00260AA1"/>
    <w:rsid w:val="002611FC"/>
    <w:rsid w:val="002627FE"/>
    <w:rsid w:val="00265AEC"/>
    <w:rsid w:val="00265C5D"/>
    <w:rsid w:val="00270074"/>
    <w:rsid w:val="002713B1"/>
    <w:rsid w:val="00272399"/>
    <w:rsid w:val="00274156"/>
    <w:rsid w:val="0027547E"/>
    <w:rsid w:val="00275978"/>
    <w:rsid w:val="00275A19"/>
    <w:rsid w:val="002762F8"/>
    <w:rsid w:val="002802A9"/>
    <w:rsid w:val="00283598"/>
    <w:rsid w:val="00286F0C"/>
    <w:rsid w:val="00286F59"/>
    <w:rsid w:val="0028739A"/>
    <w:rsid w:val="00292494"/>
    <w:rsid w:val="002946B6"/>
    <w:rsid w:val="002A0E1E"/>
    <w:rsid w:val="002A3779"/>
    <w:rsid w:val="002A5171"/>
    <w:rsid w:val="002A5218"/>
    <w:rsid w:val="002A5688"/>
    <w:rsid w:val="002A69E0"/>
    <w:rsid w:val="002B09CD"/>
    <w:rsid w:val="002B1B90"/>
    <w:rsid w:val="002B3828"/>
    <w:rsid w:val="002B4A34"/>
    <w:rsid w:val="002B4D6E"/>
    <w:rsid w:val="002B5159"/>
    <w:rsid w:val="002B70EA"/>
    <w:rsid w:val="002C0AE7"/>
    <w:rsid w:val="002C195C"/>
    <w:rsid w:val="002C240B"/>
    <w:rsid w:val="002C313E"/>
    <w:rsid w:val="002C3E11"/>
    <w:rsid w:val="002C4EF4"/>
    <w:rsid w:val="002C52DB"/>
    <w:rsid w:val="002C6D63"/>
    <w:rsid w:val="002C77A7"/>
    <w:rsid w:val="002D0D2F"/>
    <w:rsid w:val="002D2A7D"/>
    <w:rsid w:val="002D2EA7"/>
    <w:rsid w:val="002D2EEA"/>
    <w:rsid w:val="002D52D0"/>
    <w:rsid w:val="002D640F"/>
    <w:rsid w:val="002E0AD2"/>
    <w:rsid w:val="002E23BD"/>
    <w:rsid w:val="002E2E0A"/>
    <w:rsid w:val="002E5E72"/>
    <w:rsid w:val="002E64E8"/>
    <w:rsid w:val="002E73BD"/>
    <w:rsid w:val="002F1941"/>
    <w:rsid w:val="002F1D49"/>
    <w:rsid w:val="002F29B6"/>
    <w:rsid w:val="002F35D5"/>
    <w:rsid w:val="002F3F7A"/>
    <w:rsid w:val="002F43F3"/>
    <w:rsid w:val="002F51EF"/>
    <w:rsid w:val="002F742C"/>
    <w:rsid w:val="002F7B78"/>
    <w:rsid w:val="003000AF"/>
    <w:rsid w:val="00300346"/>
    <w:rsid w:val="003039DD"/>
    <w:rsid w:val="00305C85"/>
    <w:rsid w:val="00306304"/>
    <w:rsid w:val="003067D8"/>
    <w:rsid w:val="003068A8"/>
    <w:rsid w:val="00310A54"/>
    <w:rsid w:val="00310CD8"/>
    <w:rsid w:val="00310CEA"/>
    <w:rsid w:val="00310EB2"/>
    <w:rsid w:val="003126D2"/>
    <w:rsid w:val="00313011"/>
    <w:rsid w:val="0031406B"/>
    <w:rsid w:val="00314B67"/>
    <w:rsid w:val="003153A1"/>
    <w:rsid w:val="00316049"/>
    <w:rsid w:val="003200DB"/>
    <w:rsid w:val="0032055A"/>
    <w:rsid w:val="003208A8"/>
    <w:rsid w:val="00320D61"/>
    <w:rsid w:val="00320E50"/>
    <w:rsid w:val="00321C30"/>
    <w:rsid w:val="003237DA"/>
    <w:rsid w:val="00323C1A"/>
    <w:rsid w:val="00324005"/>
    <w:rsid w:val="00326615"/>
    <w:rsid w:val="00333848"/>
    <w:rsid w:val="0033399A"/>
    <w:rsid w:val="00335109"/>
    <w:rsid w:val="0033555B"/>
    <w:rsid w:val="00336728"/>
    <w:rsid w:val="0033685F"/>
    <w:rsid w:val="0034025D"/>
    <w:rsid w:val="00341675"/>
    <w:rsid w:val="00343B3F"/>
    <w:rsid w:val="00345303"/>
    <w:rsid w:val="003457BD"/>
    <w:rsid w:val="00345B2B"/>
    <w:rsid w:val="00347834"/>
    <w:rsid w:val="00350124"/>
    <w:rsid w:val="0035024E"/>
    <w:rsid w:val="00351642"/>
    <w:rsid w:val="00352DFD"/>
    <w:rsid w:val="00352F15"/>
    <w:rsid w:val="0035315E"/>
    <w:rsid w:val="00355F0C"/>
    <w:rsid w:val="00355F5F"/>
    <w:rsid w:val="00356819"/>
    <w:rsid w:val="003575E0"/>
    <w:rsid w:val="003610C5"/>
    <w:rsid w:val="0036364A"/>
    <w:rsid w:val="00363E2E"/>
    <w:rsid w:val="003645BE"/>
    <w:rsid w:val="00364956"/>
    <w:rsid w:val="00364CF1"/>
    <w:rsid w:val="00365493"/>
    <w:rsid w:val="00366B8E"/>
    <w:rsid w:val="0036711C"/>
    <w:rsid w:val="00367ABC"/>
    <w:rsid w:val="00371FA6"/>
    <w:rsid w:val="00372757"/>
    <w:rsid w:val="00372906"/>
    <w:rsid w:val="00372D2E"/>
    <w:rsid w:val="00373CE6"/>
    <w:rsid w:val="0037604B"/>
    <w:rsid w:val="003801CF"/>
    <w:rsid w:val="003802A4"/>
    <w:rsid w:val="003805E3"/>
    <w:rsid w:val="00380A5E"/>
    <w:rsid w:val="00383EF3"/>
    <w:rsid w:val="003845A0"/>
    <w:rsid w:val="00385132"/>
    <w:rsid w:val="00387290"/>
    <w:rsid w:val="00387E6C"/>
    <w:rsid w:val="00390902"/>
    <w:rsid w:val="003925D6"/>
    <w:rsid w:val="003964BA"/>
    <w:rsid w:val="00397179"/>
    <w:rsid w:val="00397F83"/>
    <w:rsid w:val="003A0EC8"/>
    <w:rsid w:val="003A1A70"/>
    <w:rsid w:val="003A34BB"/>
    <w:rsid w:val="003A4CBA"/>
    <w:rsid w:val="003A52A2"/>
    <w:rsid w:val="003A6BBA"/>
    <w:rsid w:val="003A7088"/>
    <w:rsid w:val="003A794E"/>
    <w:rsid w:val="003B0EF9"/>
    <w:rsid w:val="003B3424"/>
    <w:rsid w:val="003B48C8"/>
    <w:rsid w:val="003B4A1B"/>
    <w:rsid w:val="003B54B0"/>
    <w:rsid w:val="003B612F"/>
    <w:rsid w:val="003B670D"/>
    <w:rsid w:val="003B7325"/>
    <w:rsid w:val="003C0227"/>
    <w:rsid w:val="003C0860"/>
    <w:rsid w:val="003C2D89"/>
    <w:rsid w:val="003C374E"/>
    <w:rsid w:val="003C3CA8"/>
    <w:rsid w:val="003C4938"/>
    <w:rsid w:val="003C5829"/>
    <w:rsid w:val="003C6188"/>
    <w:rsid w:val="003D0FA3"/>
    <w:rsid w:val="003D28A8"/>
    <w:rsid w:val="003D3F46"/>
    <w:rsid w:val="003D4B45"/>
    <w:rsid w:val="003D4C3C"/>
    <w:rsid w:val="003D74AB"/>
    <w:rsid w:val="003D7B3C"/>
    <w:rsid w:val="003E2243"/>
    <w:rsid w:val="003E5E6D"/>
    <w:rsid w:val="003E6B12"/>
    <w:rsid w:val="003E7F3C"/>
    <w:rsid w:val="003F3BA8"/>
    <w:rsid w:val="003F4930"/>
    <w:rsid w:val="003F50A4"/>
    <w:rsid w:val="003F5CE8"/>
    <w:rsid w:val="0040008B"/>
    <w:rsid w:val="004013B1"/>
    <w:rsid w:val="00406A5B"/>
    <w:rsid w:val="00406AB4"/>
    <w:rsid w:val="00407178"/>
    <w:rsid w:val="004108AA"/>
    <w:rsid w:val="0041218A"/>
    <w:rsid w:val="00414E3F"/>
    <w:rsid w:val="00415BA1"/>
    <w:rsid w:val="00416535"/>
    <w:rsid w:val="00417BEE"/>
    <w:rsid w:val="00417F70"/>
    <w:rsid w:val="004202AA"/>
    <w:rsid w:val="004213C9"/>
    <w:rsid w:val="00422392"/>
    <w:rsid w:val="00422932"/>
    <w:rsid w:val="00422AA6"/>
    <w:rsid w:val="00422B51"/>
    <w:rsid w:val="00423AC8"/>
    <w:rsid w:val="00426713"/>
    <w:rsid w:val="00426B10"/>
    <w:rsid w:val="004307DB"/>
    <w:rsid w:val="00431CA1"/>
    <w:rsid w:val="00433243"/>
    <w:rsid w:val="00435BC8"/>
    <w:rsid w:val="0044086D"/>
    <w:rsid w:val="0044136C"/>
    <w:rsid w:val="00442321"/>
    <w:rsid w:val="00442620"/>
    <w:rsid w:val="00442B19"/>
    <w:rsid w:val="00443956"/>
    <w:rsid w:val="00443BDA"/>
    <w:rsid w:val="00444997"/>
    <w:rsid w:val="0044628B"/>
    <w:rsid w:val="004519FD"/>
    <w:rsid w:val="00451BFA"/>
    <w:rsid w:val="00452231"/>
    <w:rsid w:val="00452797"/>
    <w:rsid w:val="00453679"/>
    <w:rsid w:val="00454049"/>
    <w:rsid w:val="004541B2"/>
    <w:rsid w:val="00456B34"/>
    <w:rsid w:val="00457C85"/>
    <w:rsid w:val="00457D29"/>
    <w:rsid w:val="00461E8B"/>
    <w:rsid w:val="00465068"/>
    <w:rsid w:val="00466F86"/>
    <w:rsid w:val="004704C5"/>
    <w:rsid w:val="00470EF2"/>
    <w:rsid w:val="00471661"/>
    <w:rsid w:val="00472175"/>
    <w:rsid w:val="004732C3"/>
    <w:rsid w:val="004736B5"/>
    <w:rsid w:val="004738AF"/>
    <w:rsid w:val="00474A17"/>
    <w:rsid w:val="00475959"/>
    <w:rsid w:val="00475C49"/>
    <w:rsid w:val="00477798"/>
    <w:rsid w:val="0048107F"/>
    <w:rsid w:val="004816DF"/>
    <w:rsid w:val="00482CA6"/>
    <w:rsid w:val="004830A5"/>
    <w:rsid w:val="00483360"/>
    <w:rsid w:val="00483F27"/>
    <w:rsid w:val="004864C2"/>
    <w:rsid w:val="00486C7B"/>
    <w:rsid w:val="00486E0A"/>
    <w:rsid w:val="00486F43"/>
    <w:rsid w:val="004876D3"/>
    <w:rsid w:val="00487D0D"/>
    <w:rsid w:val="004919D1"/>
    <w:rsid w:val="004922E8"/>
    <w:rsid w:val="00494CEC"/>
    <w:rsid w:val="00495D5D"/>
    <w:rsid w:val="004975AA"/>
    <w:rsid w:val="004A1417"/>
    <w:rsid w:val="004A3AF6"/>
    <w:rsid w:val="004A5002"/>
    <w:rsid w:val="004A57FE"/>
    <w:rsid w:val="004A5D49"/>
    <w:rsid w:val="004A71DF"/>
    <w:rsid w:val="004A721A"/>
    <w:rsid w:val="004A7E8D"/>
    <w:rsid w:val="004B0BE5"/>
    <w:rsid w:val="004B0D6F"/>
    <w:rsid w:val="004B1125"/>
    <w:rsid w:val="004B250D"/>
    <w:rsid w:val="004B37B6"/>
    <w:rsid w:val="004B4E81"/>
    <w:rsid w:val="004B6311"/>
    <w:rsid w:val="004B79D9"/>
    <w:rsid w:val="004C04C3"/>
    <w:rsid w:val="004C057F"/>
    <w:rsid w:val="004C145A"/>
    <w:rsid w:val="004C19CA"/>
    <w:rsid w:val="004C3F98"/>
    <w:rsid w:val="004C5499"/>
    <w:rsid w:val="004C5CEE"/>
    <w:rsid w:val="004C5EF6"/>
    <w:rsid w:val="004C6652"/>
    <w:rsid w:val="004C79D0"/>
    <w:rsid w:val="004D2673"/>
    <w:rsid w:val="004D2C27"/>
    <w:rsid w:val="004D49E7"/>
    <w:rsid w:val="004D54FD"/>
    <w:rsid w:val="004D6258"/>
    <w:rsid w:val="004D63AD"/>
    <w:rsid w:val="004D73BC"/>
    <w:rsid w:val="004D74CA"/>
    <w:rsid w:val="004D7935"/>
    <w:rsid w:val="004D7BD9"/>
    <w:rsid w:val="004E2577"/>
    <w:rsid w:val="004E6DD8"/>
    <w:rsid w:val="004E7011"/>
    <w:rsid w:val="004E7F66"/>
    <w:rsid w:val="004E7FEA"/>
    <w:rsid w:val="004F16F4"/>
    <w:rsid w:val="004F19BC"/>
    <w:rsid w:val="004F3121"/>
    <w:rsid w:val="004F3B8E"/>
    <w:rsid w:val="004F4F21"/>
    <w:rsid w:val="004F50E2"/>
    <w:rsid w:val="004F55CC"/>
    <w:rsid w:val="004F6544"/>
    <w:rsid w:val="004F76CA"/>
    <w:rsid w:val="005019D6"/>
    <w:rsid w:val="00501FAF"/>
    <w:rsid w:val="00502197"/>
    <w:rsid w:val="00502BD5"/>
    <w:rsid w:val="00502C9A"/>
    <w:rsid w:val="00503727"/>
    <w:rsid w:val="00504F30"/>
    <w:rsid w:val="00507243"/>
    <w:rsid w:val="00507D8D"/>
    <w:rsid w:val="00511B52"/>
    <w:rsid w:val="0051202E"/>
    <w:rsid w:val="00512107"/>
    <w:rsid w:val="00512574"/>
    <w:rsid w:val="005129F6"/>
    <w:rsid w:val="00512E97"/>
    <w:rsid w:val="005139AF"/>
    <w:rsid w:val="00514B3C"/>
    <w:rsid w:val="00514B93"/>
    <w:rsid w:val="0051527D"/>
    <w:rsid w:val="00515D06"/>
    <w:rsid w:val="00517AD0"/>
    <w:rsid w:val="00520C83"/>
    <w:rsid w:val="005218CF"/>
    <w:rsid w:val="005221C3"/>
    <w:rsid w:val="00523F9B"/>
    <w:rsid w:val="005252B9"/>
    <w:rsid w:val="005270B2"/>
    <w:rsid w:val="005271AE"/>
    <w:rsid w:val="00527980"/>
    <w:rsid w:val="00531C97"/>
    <w:rsid w:val="005323DA"/>
    <w:rsid w:val="0053296B"/>
    <w:rsid w:val="00533AC3"/>
    <w:rsid w:val="005347D5"/>
    <w:rsid w:val="0053489D"/>
    <w:rsid w:val="0053731E"/>
    <w:rsid w:val="00537557"/>
    <w:rsid w:val="0053798B"/>
    <w:rsid w:val="00540CA3"/>
    <w:rsid w:val="00540D79"/>
    <w:rsid w:val="0054199B"/>
    <w:rsid w:val="00541E8E"/>
    <w:rsid w:val="005433F4"/>
    <w:rsid w:val="00543AC8"/>
    <w:rsid w:val="00544D4E"/>
    <w:rsid w:val="00545644"/>
    <w:rsid w:val="00545875"/>
    <w:rsid w:val="00547FED"/>
    <w:rsid w:val="00550402"/>
    <w:rsid w:val="00550DF3"/>
    <w:rsid w:val="00552FCA"/>
    <w:rsid w:val="005539C7"/>
    <w:rsid w:val="00554C74"/>
    <w:rsid w:val="005557CE"/>
    <w:rsid w:val="00557066"/>
    <w:rsid w:val="0055769C"/>
    <w:rsid w:val="00557B98"/>
    <w:rsid w:val="00561C4C"/>
    <w:rsid w:val="00564172"/>
    <w:rsid w:val="0056451C"/>
    <w:rsid w:val="005649A5"/>
    <w:rsid w:val="0056685C"/>
    <w:rsid w:val="00570610"/>
    <w:rsid w:val="00570780"/>
    <w:rsid w:val="005713DE"/>
    <w:rsid w:val="00571927"/>
    <w:rsid w:val="005726B1"/>
    <w:rsid w:val="005727C8"/>
    <w:rsid w:val="005747D2"/>
    <w:rsid w:val="00574BDB"/>
    <w:rsid w:val="00575E5B"/>
    <w:rsid w:val="005763D9"/>
    <w:rsid w:val="00580D49"/>
    <w:rsid w:val="00581ECE"/>
    <w:rsid w:val="005838C6"/>
    <w:rsid w:val="00583975"/>
    <w:rsid w:val="00584033"/>
    <w:rsid w:val="00584BA7"/>
    <w:rsid w:val="005852C3"/>
    <w:rsid w:val="005866D6"/>
    <w:rsid w:val="00586F56"/>
    <w:rsid w:val="00587EA9"/>
    <w:rsid w:val="00591F55"/>
    <w:rsid w:val="0059435B"/>
    <w:rsid w:val="00594562"/>
    <w:rsid w:val="005945BB"/>
    <w:rsid w:val="00594AF0"/>
    <w:rsid w:val="00595CBD"/>
    <w:rsid w:val="00596787"/>
    <w:rsid w:val="00596CFC"/>
    <w:rsid w:val="00597770"/>
    <w:rsid w:val="00597C9B"/>
    <w:rsid w:val="005A1DB6"/>
    <w:rsid w:val="005A223E"/>
    <w:rsid w:val="005A3863"/>
    <w:rsid w:val="005A4635"/>
    <w:rsid w:val="005A5588"/>
    <w:rsid w:val="005A6286"/>
    <w:rsid w:val="005B0213"/>
    <w:rsid w:val="005B0BCF"/>
    <w:rsid w:val="005B0FC7"/>
    <w:rsid w:val="005B11E4"/>
    <w:rsid w:val="005B1E0A"/>
    <w:rsid w:val="005B2674"/>
    <w:rsid w:val="005B2F29"/>
    <w:rsid w:val="005B3771"/>
    <w:rsid w:val="005B39F3"/>
    <w:rsid w:val="005B4234"/>
    <w:rsid w:val="005B42CF"/>
    <w:rsid w:val="005B4A5F"/>
    <w:rsid w:val="005B5FA0"/>
    <w:rsid w:val="005B799B"/>
    <w:rsid w:val="005B7A91"/>
    <w:rsid w:val="005B7B8C"/>
    <w:rsid w:val="005B7D55"/>
    <w:rsid w:val="005B7EA9"/>
    <w:rsid w:val="005C0DDE"/>
    <w:rsid w:val="005C3D8A"/>
    <w:rsid w:val="005C5A06"/>
    <w:rsid w:val="005C74E7"/>
    <w:rsid w:val="005D069A"/>
    <w:rsid w:val="005D1717"/>
    <w:rsid w:val="005D2A47"/>
    <w:rsid w:val="005D4317"/>
    <w:rsid w:val="005D5DD9"/>
    <w:rsid w:val="005E1E99"/>
    <w:rsid w:val="005E24E6"/>
    <w:rsid w:val="005E4060"/>
    <w:rsid w:val="005E45EF"/>
    <w:rsid w:val="005E4C1D"/>
    <w:rsid w:val="005E5568"/>
    <w:rsid w:val="005E61A9"/>
    <w:rsid w:val="005F25A6"/>
    <w:rsid w:val="005F348C"/>
    <w:rsid w:val="005F398B"/>
    <w:rsid w:val="005F4DAA"/>
    <w:rsid w:val="005F6746"/>
    <w:rsid w:val="005F715C"/>
    <w:rsid w:val="005F72C2"/>
    <w:rsid w:val="005F7DF4"/>
    <w:rsid w:val="00600A84"/>
    <w:rsid w:val="00602443"/>
    <w:rsid w:val="00602C85"/>
    <w:rsid w:val="00604C67"/>
    <w:rsid w:val="00605107"/>
    <w:rsid w:val="00607479"/>
    <w:rsid w:val="00612BDC"/>
    <w:rsid w:val="00614D3C"/>
    <w:rsid w:val="0061510B"/>
    <w:rsid w:val="00615212"/>
    <w:rsid w:val="00615FC9"/>
    <w:rsid w:val="006168BF"/>
    <w:rsid w:val="00616D8A"/>
    <w:rsid w:val="0061785A"/>
    <w:rsid w:val="00617D6A"/>
    <w:rsid w:val="00617ED9"/>
    <w:rsid w:val="00620066"/>
    <w:rsid w:val="006213A2"/>
    <w:rsid w:val="00621622"/>
    <w:rsid w:val="00621F08"/>
    <w:rsid w:val="00622A1B"/>
    <w:rsid w:val="0062452C"/>
    <w:rsid w:val="00624DBA"/>
    <w:rsid w:val="00625357"/>
    <w:rsid w:val="0062732E"/>
    <w:rsid w:val="006273D2"/>
    <w:rsid w:val="006277E7"/>
    <w:rsid w:val="00627E04"/>
    <w:rsid w:val="00630140"/>
    <w:rsid w:val="006301F7"/>
    <w:rsid w:val="00630B3C"/>
    <w:rsid w:val="006316CF"/>
    <w:rsid w:val="00631F59"/>
    <w:rsid w:val="00632C74"/>
    <w:rsid w:val="00632D7C"/>
    <w:rsid w:val="00635544"/>
    <w:rsid w:val="00637554"/>
    <w:rsid w:val="00637F16"/>
    <w:rsid w:val="00640530"/>
    <w:rsid w:val="00640C87"/>
    <w:rsid w:val="00642F15"/>
    <w:rsid w:val="0064469F"/>
    <w:rsid w:val="00646482"/>
    <w:rsid w:val="00646B7E"/>
    <w:rsid w:val="006473E0"/>
    <w:rsid w:val="006521B2"/>
    <w:rsid w:val="00652206"/>
    <w:rsid w:val="00654137"/>
    <w:rsid w:val="00654E87"/>
    <w:rsid w:val="006553EE"/>
    <w:rsid w:val="00655695"/>
    <w:rsid w:val="00655EF6"/>
    <w:rsid w:val="00657225"/>
    <w:rsid w:val="00657403"/>
    <w:rsid w:val="006613F0"/>
    <w:rsid w:val="00661EB6"/>
    <w:rsid w:val="006623E0"/>
    <w:rsid w:val="006643A6"/>
    <w:rsid w:val="00664926"/>
    <w:rsid w:val="0066754E"/>
    <w:rsid w:val="00670703"/>
    <w:rsid w:val="006725C0"/>
    <w:rsid w:val="00672C7E"/>
    <w:rsid w:val="0067473F"/>
    <w:rsid w:val="00674C32"/>
    <w:rsid w:val="00675696"/>
    <w:rsid w:val="0067789C"/>
    <w:rsid w:val="00681B19"/>
    <w:rsid w:val="006824AD"/>
    <w:rsid w:val="00682E8D"/>
    <w:rsid w:val="00683044"/>
    <w:rsid w:val="00683550"/>
    <w:rsid w:val="00684B77"/>
    <w:rsid w:val="00690FA9"/>
    <w:rsid w:val="00694693"/>
    <w:rsid w:val="00697B93"/>
    <w:rsid w:val="006A2656"/>
    <w:rsid w:val="006A31E6"/>
    <w:rsid w:val="006A3AED"/>
    <w:rsid w:val="006A4D1F"/>
    <w:rsid w:val="006A4FF8"/>
    <w:rsid w:val="006A5759"/>
    <w:rsid w:val="006A59EE"/>
    <w:rsid w:val="006A607A"/>
    <w:rsid w:val="006B0369"/>
    <w:rsid w:val="006B24B9"/>
    <w:rsid w:val="006B2F82"/>
    <w:rsid w:val="006B32B6"/>
    <w:rsid w:val="006B5696"/>
    <w:rsid w:val="006B5784"/>
    <w:rsid w:val="006B598F"/>
    <w:rsid w:val="006B5A56"/>
    <w:rsid w:val="006B6A73"/>
    <w:rsid w:val="006C0E85"/>
    <w:rsid w:val="006C150C"/>
    <w:rsid w:val="006C2494"/>
    <w:rsid w:val="006C2642"/>
    <w:rsid w:val="006C3A72"/>
    <w:rsid w:val="006C63C8"/>
    <w:rsid w:val="006C713F"/>
    <w:rsid w:val="006C71E2"/>
    <w:rsid w:val="006C76AD"/>
    <w:rsid w:val="006D30DF"/>
    <w:rsid w:val="006D3453"/>
    <w:rsid w:val="006D3B23"/>
    <w:rsid w:val="006D4ABF"/>
    <w:rsid w:val="006D4AE3"/>
    <w:rsid w:val="006D62B1"/>
    <w:rsid w:val="006D73A0"/>
    <w:rsid w:val="006E1406"/>
    <w:rsid w:val="006E2CAA"/>
    <w:rsid w:val="006E2EE9"/>
    <w:rsid w:val="006E335C"/>
    <w:rsid w:val="006E4ACC"/>
    <w:rsid w:val="006E573B"/>
    <w:rsid w:val="006F0546"/>
    <w:rsid w:val="006F0EB0"/>
    <w:rsid w:val="006F349C"/>
    <w:rsid w:val="006F3779"/>
    <w:rsid w:val="006F381F"/>
    <w:rsid w:val="006F3908"/>
    <w:rsid w:val="006F3A4A"/>
    <w:rsid w:val="006F5D20"/>
    <w:rsid w:val="006F60EA"/>
    <w:rsid w:val="006F7AB3"/>
    <w:rsid w:val="00700A53"/>
    <w:rsid w:val="00701143"/>
    <w:rsid w:val="007028D0"/>
    <w:rsid w:val="00704138"/>
    <w:rsid w:val="00704818"/>
    <w:rsid w:val="00704D82"/>
    <w:rsid w:val="007106D4"/>
    <w:rsid w:val="00710F5A"/>
    <w:rsid w:val="00711B8A"/>
    <w:rsid w:val="00712962"/>
    <w:rsid w:val="007138C3"/>
    <w:rsid w:val="007163A6"/>
    <w:rsid w:val="00721EB9"/>
    <w:rsid w:val="00722F89"/>
    <w:rsid w:val="007247C8"/>
    <w:rsid w:val="00726D6F"/>
    <w:rsid w:val="007315B0"/>
    <w:rsid w:val="00731EBE"/>
    <w:rsid w:val="0073286D"/>
    <w:rsid w:val="00732B74"/>
    <w:rsid w:val="007333B4"/>
    <w:rsid w:val="00734130"/>
    <w:rsid w:val="00734AED"/>
    <w:rsid w:val="007353BA"/>
    <w:rsid w:val="00735DB3"/>
    <w:rsid w:val="00736120"/>
    <w:rsid w:val="0074016D"/>
    <w:rsid w:val="0074017E"/>
    <w:rsid w:val="00742338"/>
    <w:rsid w:val="007435B7"/>
    <w:rsid w:val="00745266"/>
    <w:rsid w:val="007457EE"/>
    <w:rsid w:val="0074614E"/>
    <w:rsid w:val="00747841"/>
    <w:rsid w:val="00747C12"/>
    <w:rsid w:val="0075119D"/>
    <w:rsid w:val="00751512"/>
    <w:rsid w:val="00753F94"/>
    <w:rsid w:val="00754D9A"/>
    <w:rsid w:val="00755100"/>
    <w:rsid w:val="00756455"/>
    <w:rsid w:val="00757ACF"/>
    <w:rsid w:val="00757B8D"/>
    <w:rsid w:val="007614C3"/>
    <w:rsid w:val="00761AA8"/>
    <w:rsid w:val="00761C38"/>
    <w:rsid w:val="007623B2"/>
    <w:rsid w:val="00762D2E"/>
    <w:rsid w:val="007630FC"/>
    <w:rsid w:val="007632FD"/>
    <w:rsid w:val="0076539B"/>
    <w:rsid w:val="00766591"/>
    <w:rsid w:val="0076672C"/>
    <w:rsid w:val="00766E4D"/>
    <w:rsid w:val="00766F7D"/>
    <w:rsid w:val="0076751D"/>
    <w:rsid w:val="00767546"/>
    <w:rsid w:val="00770C3C"/>
    <w:rsid w:val="00772063"/>
    <w:rsid w:val="00772EF1"/>
    <w:rsid w:val="007730C1"/>
    <w:rsid w:val="007732C6"/>
    <w:rsid w:val="00773779"/>
    <w:rsid w:val="00774CE2"/>
    <w:rsid w:val="007757B6"/>
    <w:rsid w:val="00776A7C"/>
    <w:rsid w:val="00777467"/>
    <w:rsid w:val="00780514"/>
    <w:rsid w:val="00782BD6"/>
    <w:rsid w:val="007833BF"/>
    <w:rsid w:val="007834D6"/>
    <w:rsid w:val="007854D3"/>
    <w:rsid w:val="007862BD"/>
    <w:rsid w:val="00786F3A"/>
    <w:rsid w:val="0079128E"/>
    <w:rsid w:val="00792336"/>
    <w:rsid w:val="0079255F"/>
    <w:rsid w:val="0079324A"/>
    <w:rsid w:val="00793469"/>
    <w:rsid w:val="007946C4"/>
    <w:rsid w:val="00794C0B"/>
    <w:rsid w:val="00794F56"/>
    <w:rsid w:val="00797873"/>
    <w:rsid w:val="007A15F3"/>
    <w:rsid w:val="007A183C"/>
    <w:rsid w:val="007A1AFA"/>
    <w:rsid w:val="007A2A7E"/>
    <w:rsid w:val="007A31CE"/>
    <w:rsid w:val="007A44F8"/>
    <w:rsid w:val="007B1929"/>
    <w:rsid w:val="007B3194"/>
    <w:rsid w:val="007B38AE"/>
    <w:rsid w:val="007C0185"/>
    <w:rsid w:val="007C154F"/>
    <w:rsid w:val="007C21D5"/>
    <w:rsid w:val="007C2732"/>
    <w:rsid w:val="007C350F"/>
    <w:rsid w:val="007C4BAD"/>
    <w:rsid w:val="007C61A0"/>
    <w:rsid w:val="007C6D75"/>
    <w:rsid w:val="007D07B4"/>
    <w:rsid w:val="007D07FF"/>
    <w:rsid w:val="007D3AD7"/>
    <w:rsid w:val="007D5C55"/>
    <w:rsid w:val="007D78D2"/>
    <w:rsid w:val="007E0C15"/>
    <w:rsid w:val="007E0FB4"/>
    <w:rsid w:val="007E1453"/>
    <w:rsid w:val="007E1965"/>
    <w:rsid w:val="007E2600"/>
    <w:rsid w:val="007E5631"/>
    <w:rsid w:val="007E6082"/>
    <w:rsid w:val="007E7861"/>
    <w:rsid w:val="007E7928"/>
    <w:rsid w:val="007F2194"/>
    <w:rsid w:val="007F75B3"/>
    <w:rsid w:val="00800528"/>
    <w:rsid w:val="00802B4F"/>
    <w:rsid w:val="008038E6"/>
    <w:rsid w:val="00805BDD"/>
    <w:rsid w:val="00810E31"/>
    <w:rsid w:val="00811DD4"/>
    <w:rsid w:val="008125A6"/>
    <w:rsid w:val="008137E6"/>
    <w:rsid w:val="00814B98"/>
    <w:rsid w:val="00814CB2"/>
    <w:rsid w:val="00816FF4"/>
    <w:rsid w:val="008176C4"/>
    <w:rsid w:val="00820B0D"/>
    <w:rsid w:val="00820E41"/>
    <w:rsid w:val="00822113"/>
    <w:rsid w:val="00824607"/>
    <w:rsid w:val="00824AE2"/>
    <w:rsid w:val="00826A71"/>
    <w:rsid w:val="008270F8"/>
    <w:rsid w:val="008323F5"/>
    <w:rsid w:val="00832A95"/>
    <w:rsid w:val="00832C20"/>
    <w:rsid w:val="008334F4"/>
    <w:rsid w:val="00833573"/>
    <w:rsid w:val="008340F2"/>
    <w:rsid w:val="0083435C"/>
    <w:rsid w:val="00834CDE"/>
    <w:rsid w:val="00836485"/>
    <w:rsid w:val="00842F96"/>
    <w:rsid w:val="00843706"/>
    <w:rsid w:val="00843B43"/>
    <w:rsid w:val="00843BC3"/>
    <w:rsid w:val="00844720"/>
    <w:rsid w:val="00845304"/>
    <w:rsid w:val="008500BC"/>
    <w:rsid w:val="00850C3E"/>
    <w:rsid w:val="00850E00"/>
    <w:rsid w:val="00850E48"/>
    <w:rsid w:val="00851793"/>
    <w:rsid w:val="00851F9B"/>
    <w:rsid w:val="0085230B"/>
    <w:rsid w:val="008538B1"/>
    <w:rsid w:val="008544F1"/>
    <w:rsid w:val="00857786"/>
    <w:rsid w:val="00861387"/>
    <w:rsid w:val="0086406F"/>
    <w:rsid w:val="00864A5B"/>
    <w:rsid w:val="00864FAB"/>
    <w:rsid w:val="00865444"/>
    <w:rsid w:val="00865522"/>
    <w:rsid w:val="00866769"/>
    <w:rsid w:val="00866825"/>
    <w:rsid w:val="00866DF6"/>
    <w:rsid w:val="0086782A"/>
    <w:rsid w:val="00870E27"/>
    <w:rsid w:val="00871AB4"/>
    <w:rsid w:val="008723E8"/>
    <w:rsid w:val="00873B39"/>
    <w:rsid w:val="008740BD"/>
    <w:rsid w:val="008762D7"/>
    <w:rsid w:val="0088000A"/>
    <w:rsid w:val="00880CD0"/>
    <w:rsid w:val="0088308E"/>
    <w:rsid w:val="00886066"/>
    <w:rsid w:val="00886340"/>
    <w:rsid w:val="00886B28"/>
    <w:rsid w:val="00887685"/>
    <w:rsid w:val="00891584"/>
    <w:rsid w:val="008916C4"/>
    <w:rsid w:val="00892EB2"/>
    <w:rsid w:val="00896109"/>
    <w:rsid w:val="00896841"/>
    <w:rsid w:val="00897DB7"/>
    <w:rsid w:val="008A0D9E"/>
    <w:rsid w:val="008A1D11"/>
    <w:rsid w:val="008A230D"/>
    <w:rsid w:val="008A4488"/>
    <w:rsid w:val="008A5897"/>
    <w:rsid w:val="008A7E12"/>
    <w:rsid w:val="008B0E2D"/>
    <w:rsid w:val="008B2034"/>
    <w:rsid w:val="008B2972"/>
    <w:rsid w:val="008B3419"/>
    <w:rsid w:val="008B3ABC"/>
    <w:rsid w:val="008B666F"/>
    <w:rsid w:val="008B7188"/>
    <w:rsid w:val="008B7DED"/>
    <w:rsid w:val="008C2531"/>
    <w:rsid w:val="008C3729"/>
    <w:rsid w:val="008C3AFE"/>
    <w:rsid w:val="008C480F"/>
    <w:rsid w:val="008C4AF2"/>
    <w:rsid w:val="008C739D"/>
    <w:rsid w:val="008C75B9"/>
    <w:rsid w:val="008D0415"/>
    <w:rsid w:val="008D2277"/>
    <w:rsid w:val="008D4756"/>
    <w:rsid w:val="008D4913"/>
    <w:rsid w:val="008D5D13"/>
    <w:rsid w:val="008D6B9E"/>
    <w:rsid w:val="008D7263"/>
    <w:rsid w:val="008E0683"/>
    <w:rsid w:val="008E1C4C"/>
    <w:rsid w:val="008E4409"/>
    <w:rsid w:val="008E6028"/>
    <w:rsid w:val="008F0DC7"/>
    <w:rsid w:val="008F183C"/>
    <w:rsid w:val="008F1A05"/>
    <w:rsid w:val="008F1B6D"/>
    <w:rsid w:val="008F1FA5"/>
    <w:rsid w:val="008F3198"/>
    <w:rsid w:val="008F3BAD"/>
    <w:rsid w:val="008F4163"/>
    <w:rsid w:val="008F5447"/>
    <w:rsid w:val="008F55D7"/>
    <w:rsid w:val="008F6D92"/>
    <w:rsid w:val="008F6E50"/>
    <w:rsid w:val="00900402"/>
    <w:rsid w:val="009005D9"/>
    <w:rsid w:val="0090074A"/>
    <w:rsid w:val="00901FA4"/>
    <w:rsid w:val="009020DC"/>
    <w:rsid w:val="00903C80"/>
    <w:rsid w:val="00905733"/>
    <w:rsid w:val="00907400"/>
    <w:rsid w:val="009077C3"/>
    <w:rsid w:val="009107B1"/>
    <w:rsid w:val="00912554"/>
    <w:rsid w:val="00912CB9"/>
    <w:rsid w:val="009140C6"/>
    <w:rsid w:val="0091676E"/>
    <w:rsid w:val="00917C17"/>
    <w:rsid w:val="00920E4A"/>
    <w:rsid w:val="00922BFB"/>
    <w:rsid w:val="00923A2A"/>
    <w:rsid w:val="00924134"/>
    <w:rsid w:val="009250B3"/>
    <w:rsid w:val="00925F0E"/>
    <w:rsid w:val="00925F95"/>
    <w:rsid w:val="00930210"/>
    <w:rsid w:val="00930943"/>
    <w:rsid w:val="009317A4"/>
    <w:rsid w:val="009328D9"/>
    <w:rsid w:val="009347F8"/>
    <w:rsid w:val="00934832"/>
    <w:rsid w:val="00940AE0"/>
    <w:rsid w:val="009421F7"/>
    <w:rsid w:val="0094311B"/>
    <w:rsid w:val="00943490"/>
    <w:rsid w:val="00943BCC"/>
    <w:rsid w:val="00946577"/>
    <w:rsid w:val="00946799"/>
    <w:rsid w:val="00947B52"/>
    <w:rsid w:val="00947FDC"/>
    <w:rsid w:val="00950D3E"/>
    <w:rsid w:val="00951F4B"/>
    <w:rsid w:val="009527F4"/>
    <w:rsid w:val="0095327D"/>
    <w:rsid w:val="00953603"/>
    <w:rsid w:val="00954467"/>
    <w:rsid w:val="00956369"/>
    <w:rsid w:val="00956DB6"/>
    <w:rsid w:val="00956E34"/>
    <w:rsid w:val="00961596"/>
    <w:rsid w:val="00961756"/>
    <w:rsid w:val="00962276"/>
    <w:rsid w:val="009628C8"/>
    <w:rsid w:val="00963151"/>
    <w:rsid w:val="009641EE"/>
    <w:rsid w:val="0096535B"/>
    <w:rsid w:val="00965E30"/>
    <w:rsid w:val="009667BA"/>
    <w:rsid w:val="009712A8"/>
    <w:rsid w:val="00971E87"/>
    <w:rsid w:val="009725F0"/>
    <w:rsid w:val="00973065"/>
    <w:rsid w:val="009734EA"/>
    <w:rsid w:val="009737A0"/>
    <w:rsid w:val="00973DB5"/>
    <w:rsid w:val="0097745B"/>
    <w:rsid w:val="0097773F"/>
    <w:rsid w:val="00977B50"/>
    <w:rsid w:val="00980A4D"/>
    <w:rsid w:val="00980D68"/>
    <w:rsid w:val="0098255C"/>
    <w:rsid w:val="00982F20"/>
    <w:rsid w:val="00983D6C"/>
    <w:rsid w:val="00983E0F"/>
    <w:rsid w:val="00984805"/>
    <w:rsid w:val="00984B13"/>
    <w:rsid w:val="00985E48"/>
    <w:rsid w:val="00986AA2"/>
    <w:rsid w:val="00986B68"/>
    <w:rsid w:val="009870E7"/>
    <w:rsid w:val="009871E3"/>
    <w:rsid w:val="00987F4D"/>
    <w:rsid w:val="00991C52"/>
    <w:rsid w:val="0099273A"/>
    <w:rsid w:val="00992D76"/>
    <w:rsid w:val="009945CC"/>
    <w:rsid w:val="00994D60"/>
    <w:rsid w:val="009954A2"/>
    <w:rsid w:val="00995EB1"/>
    <w:rsid w:val="009965DA"/>
    <w:rsid w:val="00997454"/>
    <w:rsid w:val="009A23F0"/>
    <w:rsid w:val="009A5141"/>
    <w:rsid w:val="009A586F"/>
    <w:rsid w:val="009A5D49"/>
    <w:rsid w:val="009A7063"/>
    <w:rsid w:val="009B365C"/>
    <w:rsid w:val="009B6511"/>
    <w:rsid w:val="009B6B12"/>
    <w:rsid w:val="009B705E"/>
    <w:rsid w:val="009B7D5B"/>
    <w:rsid w:val="009C043C"/>
    <w:rsid w:val="009C1295"/>
    <w:rsid w:val="009C15DA"/>
    <w:rsid w:val="009C2C47"/>
    <w:rsid w:val="009C34F4"/>
    <w:rsid w:val="009C5C3C"/>
    <w:rsid w:val="009C6845"/>
    <w:rsid w:val="009C6E9F"/>
    <w:rsid w:val="009C77A6"/>
    <w:rsid w:val="009D0423"/>
    <w:rsid w:val="009D0B8B"/>
    <w:rsid w:val="009D25F4"/>
    <w:rsid w:val="009D27D0"/>
    <w:rsid w:val="009D2982"/>
    <w:rsid w:val="009D4A85"/>
    <w:rsid w:val="009D5A27"/>
    <w:rsid w:val="009D6719"/>
    <w:rsid w:val="009D6F8D"/>
    <w:rsid w:val="009D7BE5"/>
    <w:rsid w:val="009D7D64"/>
    <w:rsid w:val="009E0D48"/>
    <w:rsid w:val="009E130F"/>
    <w:rsid w:val="009E243A"/>
    <w:rsid w:val="009E2AF2"/>
    <w:rsid w:val="009E35AB"/>
    <w:rsid w:val="009E5F3A"/>
    <w:rsid w:val="009E646E"/>
    <w:rsid w:val="009E649F"/>
    <w:rsid w:val="009E7AEE"/>
    <w:rsid w:val="009F03A8"/>
    <w:rsid w:val="009F1535"/>
    <w:rsid w:val="009F1BFC"/>
    <w:rsid w:val="009F2392"/>
    <w:rsid w:val="009F2519"/>
    <w:rsid w:val="009F2DC7"/>
    <w:rsid w:val="009F3438"/>
    <w:rsid w:val="009F34BA"/>
    <w:rsid w:val="009F36B3"/>
    <w:rsid w:val="009F39FD"/>
    <w:rsid w:val="00A00554"/>
    <w:rsid w:val="00A0082F"/>
    <w:rsid w:val="00A01284"/>
    <w:rsid w:val="00A027AE"/>
    <w:rsid w:val="00A02AAF"/>
    <w:rsid w:val="00A02B1C"/>
    <w:rsid w:val="00A05761"/>
    <w:rsid w:val="00A0577D"/>
    <w:rsid w:val="00A05C18"/>
    <w:rsid w:val="00A065ED"/>
    <w:rsid w:val="00A066A3"/>
    <w:rsid w:val="00A10695"/>
    <w:rsid w:val="00A10827"/>
    <w:rsid w:val="00A10A32"/>
    <w:rsid w:val="00A11B46"/>
    <w:rsid w:val="00A12848"/>
    <w:rsid w:val="00A12E91"/>
    <w:rsid w:val="00A14D3D"/>
    <w:rsid w:val="00A14EED"/>
    <w:rsid w:val="00A14F3C"/>
    <w:rsid w:val="00A16C03"/>
    <w:rsid w:val="00A20107"/>
    <w:rsid w:val="00A20B63"/>
    <w:rsid w:val="00A2170A"/>
    <w:rsid w:val="00A2280A"/>
    <w:rsid w:val="00A23293"/>
    <w:rsid w:val="00A2340E"/>
    <w:rsid w:val="00A23423"/>
    <w:rsid w:val="00A23E86"/>
    <w:rsid w:val="00A241D2"/>
    <w:rsid w:val="00A242F4"/>
    <w:rsid w:val="00A250D4"/>
    <w:rsid w:val="00A253B9"/>
    <w:rsid w:val="00A261FD"/>
    <w:rsid w:val="00A26E5E"/>
    <w:rsid w:val="00A27F87"/>
    <w:rsid w:val="00A31224"/>
    <w:rsid w:val="00A32ADD"/>
    <w:rsid w:val="00A3527A"/>
    <w:rsid w:val="00A35664"/>
    <w:rsid w:val="00A370D5"/>
    <w:rsid w:val="00A437DC"/>
    <w:rsid w:val="00A4510E"/>
    <w:rsid w:val="00A455F4"/>
    <w:rsid w:val="00A45D3C"/>
    <w:rsid w:val="00A477D9"/>
    <w:rsid w:val="00A47D8F"/>
    <w:rsid w:val="00A47E99"/>
    <w:rsid w:val="00A50A09"/>
    <w:rsid w:val="00A51AB9"/>
    <w:rsid w:val="00A52156"/>
    <w:rsid w:val="00A53F12"/>
    <w:rsid w:val="00A54C05"/>
    <w:rsid w:val="00A554B4"/>
    <w:rsid w:val="00A55A2D"/>
    <w:rsid w:val="00A57381"/>
    <w:rsid w:val="00A57873"/>
    <w:rsid w:val="00A60659"/>
    <w:rsid w:val="00A61800"/>
    <w:rsid w:val="00A6228D"/>
    <w:rsid w:val="00A62486"/>
    <w:rsid w:val="00A63297"/>
    <w:rsid w:val="00A63923"/>
    <w:rsid w:val="00A63BCB"/>
    <w:rsid w:val="00A65CD9"/>
    <w:rsid w:val="00A66416"/>
    <w:rsid w:val="00A67863"/>
    <w:rsid w:val="00A7241D"/>
    <w:rsid w:val="00A74987"/>
    <w:rsid w:val="00A76421"/>
    <w:rsid w:val="00A77532"/>
    <w:rsid w:val="00A8357D"/>
    <w:rsid w:val="00A8421F"/>
    <w:rsid w:val="00A85053"/>
    <w:rsid w:val="00A8587E"/>
    <w:rsid w:val="00A86FF1"/>
    <w:rsid w:val="00A9264C"/>
    <w:rsid w:val="00A92E1B"/>
    <w:rsid w:val="00A92F4E"/>
    <w:rsid w:val="00A93F06"/>
    <w:rsid w:val="00A94198"/>
    <w:rsid w:val="00A957DA"/>
    <w:rsid w:val="00A96A48"/>
    <w:rsid w:val="00A96D1C"/>
    <w:rsid w:val="00A970B7"/>
    <w:rsid w:val="00AA04A2"/>
    <w:rsid w:val="00AA14A9"/>
    <w:rsid w:val="00AA1653"/>
    <w:rsid w:val="00AA396E"/>
    <w:rsid w:val="00AA3BC0"/>
    <w:rsid w:val="00AA571B"/>
    <w:rsid w:val="00AA59B0"/>
    <w:rsid w:val="00AA670F"/>
    <w:rsid w:val="00AA6892"/>
    <w:rsid w:val="00AA6D2B"/>
    <w:rsid w:val="00AA7436"/>
    <w:rsid w:val="00AA7555"/>
    <w:rsid w:val="00AA7F8B"/>
    <w:rsid w:val="00AA7FAA"/>
    <w:rsid w:val="00AB0C62"/>
    <w:rsid w:val="00AB0CFF"/>
    <w:rsid w:val="00AB1435"/>
    <w:rsid w:val="00AB2299"/>
    <w:rsid w:val="00AB3263"/>
    <w:rsid w:val="00AB47A4"/>
    <w:rsid w:val="00AB52A0"/>
    <w:rsid w:val="00AB5FEF"/>
    <w:rsid w:val="00AB64FF"/>
    <w:rsid w:val="00AB6C61"/>
    <w:rsid w:val="00AC29F7"/>
    <w:rsid w:val="00AC31BA"/>
    <w:rsid w:val="00AC3BAC"/>
    <w:rsid w:val="00AC4A5C"/>
    <w:rsid w:val="00AC5186"/>
    <w:rsid w:val="00AC6C6B"/>
    <w:rsid w:val="00AD0B4F"/>
    <w:rsid w:val="00AD0E20"/>
    <w:rsid w:val="00AD4B29"/>
    <w:rsid w:val="00AD5717"/>
    <w:rsid w:val="00AD591D"/>
    <w:rsid w:val="00AD68D6"/>
    <w:rsid w:val="00AE1976"/>
    <w:rsid w:val="00AE1992"/>
    <w:rsid w:val="00AE1DC1"/>
    <w:rsid w:val="00AE2EAE"/>
    <w:rsid w:val="00AE37A1"/>
    <w:rsid w:val="00AE3887"/>
    <w:rsid w:val="00AE390C"/>
    <w:rsid w:val="00AE471E"/>
    <w:rsid w:val="00AF2C1D"/>
    <w:rsid w:val="00AF3D12"/>
    <w:rsid w:val="00AF47E0"/>
    <w:rsid w:val="00AF6461"/>
    <w:rsid w:val="00AF70DA"/>
    <w:rsid w:val="00AF7681"/>
    <w:rsid w:val="00AF7CF5"/>
    <w:rsid w:val="00B000C3"/>
    <w:rsid w:val="00B0122F"/>
    <w:rsid w:val="00B0174E"/>
    <w:rsid w:val="00B02246"/>
    <w:rsid w:val="00B039CA"/>
    <w:rsid w:val="00B03DFD"/>
    <w:rsid w:val="00B05147"/>
    <w:rsid w:val="00B057EB"/>
    <w:rsid w:val="00B062F2"/>
    <w:rsid w:val="00B064D3"/>
    <w:rsid w:val="00B0752A"/>
    <w:rsid w:val="00B075B5"/>
    <w:rsid w:val="00B07663"/>
    <w:rsid w:val="00B07AB0"/>
    <w:rsid w:val="00B07BC4"/>
    <w:rsid w:val="00B10662"/>
    <w:rsid w:val="00B116D6"/>
    <w:rsid w:val="00B12914"/>
    <w:rsid w:val="00B129BB"/>
    <w:rsid w:val="00B12E58"/>
    <w:rsid w:val="00B13311"/>
    <w:rsid w:val="00B13977"/>
    <w:rsid w:val="00B157DF"/>
    <w:rsid w:val="00B15BA6"/>
    <w:rsid w:val="00B17BA2"/>
    <w:rsid w:val="00B2011A"/>
    <w:rsid w:val="00B21BD1"/>
    <w:rsid w:val="00B24E1A"/>
    <w:rsid w:val="00B2707F"/>
    <w:rsid w:val="00B31F86"/>
    <w:rsid w:val="00B33C37"/>
    <w:rsid w:val="00B33DE7"/>
    <w:rsid w:val="00B368E3"/>
    <w:rsid w:val="00B36CDB"/>
    <w:rsid w:val="00B37B36"/>
    <w:rsid w:val="00B4006F"/>
    <w:rsid w:val="00B41526"/>
    <w:rsid w:val="00B426CB"/>
    <w:rsid w:val="00B43250"/>
    <w:rsid w:val="00B4345A"/>
    <w:rsid w:val="00B44E8C"/>
    <w:rsid w:val="00B44ED4"/>
    <w:rsid w:val="00B46760"/>
    <w:rsid w:val="00B468B9"/>
    <w:rsid w:val="00B4722F"/>
    <w:rsid w:val="00B47CFB"/>
    <w:rsid w:val="00B50996"/>
    <w:rsid w:val="00B50F36"/>
    <w:rsid w:val="00B51D4D"/>
    <w:rsid w:val="00B527A4"/>
    <w:rsid w:val="00B564BA"/>
    <w:rsid w:val="00B5689D"/>
    <w:rsid w:val="00B56A32"/>
    <w:rsid w:val="00B577E6"/>
    <w:rsid w:val="00B60F41"/>
    <w:rsid w:val="00B61F96"/>
    <w:rsid w:val="00B62496"/>
    <w:rsid w:val="00B6320A"/>
    <w:rsid w:val="00B64230"/>
    <w:rsid w:val="00B671D8"/>
    <w:rsid w:val="00B6737C"/>
    <w:rsid w:val="00B705CD"/>
    <w:rsid w:val="00B706E6"/>
    <w:rsid w:val="00B70E59"/>
    <w:rsid w:val="00B721B3"/>
    <w:rsid w:val="00B726F8"/>
    <w:rsid w:val="00B756CE"/>
    <w:rsid w:val="00B76ECC"/>
    <w:rsid w:val="00B76F85"/>
    <w:rsid w:val="00B77297"/>
    <w:rsid w:val="00B773EC"/>
    <w:rsid w:val="00B77C1D"/>
    <w:rsid w:val="00B81FA7"/>
    <w:rsid w:val="00B82607"/>
    <w:rsid w:val="00B82CCA"/>
    <w:rsid w:val="00B84052"/>
    <w:rsid w:val="00B852BF"/>
    <w:rsid w:val="00B91390"/>
    <w:rsid w:val="00B92022"/>
    <w:rsid w:val="00B92190"/>
    <w:rsid w:val="00B92437"/>
    <w:rsid w:val="00B94137"/>
    <w:rsid w:val="00B94BD2"/>
    <w:rsid w:val="00B95211"/>
    <w:rsid w:val="00B952A8"/>
    <w:rsid w:val="00B95C3A"/>
    <w:rsid w:val="00B95F34"/>
    <w:rsid w:val="00B96C8F"/>
    <w:rsid w:val="00BA01E7"/>
    <w:rsid w:val="00BA039F"/>
    <w:rsid w:val="00BA0FEF"/>
    <w:rsid w:val="00BA10BB"/>
    <w:rsid w:val="00BA1BEF"/>
    <w:rsid w:val="00BA1EE2"/>
    <w:rsid w:val="00BA39BA"/>
    <w:rsid w:val="00BA432E"/>
    <w:rsid w:val="00BA5AAD"/>
    <w:rsid w:val="00BA674D"/>
    <w:rsid w:val="00BA681F"/>
    <w:rsid w:val="00BB1488"/>
    <w:rsid w:val="00BB1A30"/>
    <w:rsid w:val="00BB2785"/>
    <w:rsid w:val="00BB4370"/>
    <w:rsid w:val="00BB6017"/>
    <w:rsid w:val="00BB643B"/>
    <w:rsid w:val="00BC217E"/>
    <w:rsid w:val="00BC29A0"/>
    <w:rsid w:val="00BC2DC7"/>
    <w:rsid w:val="00BC35FA"/>
    <w:rsid w:val="00BC48A0"/>
    <w:rsid w:val="00BC5068"/>
    <w:rsid w:val="00BC5309"/>
    <w:rsid w:val="00BC68FF"/>
    <w:rsid w:val="00BC697E"/>
    <w:rsid w:val="00BC6DD1"/>
    <w:rsid w:val="00BC70DF"/>
    <w:rsid w:val="00BC7A93"/>
    <w:rsid w:val="00BC7B92"/>
    <w:rsid w:val="00BD13DF"/>
    <w:rsid w:val="00BD1FEA"/>
    <w:rsid w:val="00BD2E9B"/>
    <w:rsid w:val="00BD5342"/>
    <w:rsid w:val="00BD62A1"/>
    <w:rsid w:val="00BD66F9"/>
    <w:rsid w:val="00BD7A9E"/>
    <w:rsid w:val="00BD7EC8"/>
    <w:rsid w:val="00BE0453"/>
    <w:rsid w:val="00BE0BB0"/>
    <w:rsid w:val="00BE1766"/>
    <w:rsid w:val="00BE1B2B"/>
    <w:rsid w:val="00BE1D03"/>
    <w:rsid w:val="00BE225D"/>
    <w:rsid w:val="00BE34AB"/>
    <w:rsid w:val="00BE7024"/>
    <w:rsid w:val="00BE75CB"/>
    <w:rsid w:val="00BF075B"/>
    <w:rsid w:val="00BF1415"/>
    <w:rsid w:val="00BF1CC2"/>
    <w:rsid w:val="00BF357A"/>
    <w:rsid w:val="00BF53D7"/>
    <w:rsid w:val="00BF586D"/>
    <w:rsid w:val="00BF5883"/>
    <w:rsid w:val="00BF59C4"/>
    <w:rsid w:val="00BF5DA1"/>
    <w:rsid w:val="00BF5F72"/>
    <w:rsid w:val="00BF6B36"/>
    <w:rsid w:val="00C01601"/>
    <w:rsid w:val="00C02811"/>
    <w:rsid w:val="00C02EE6"/>
    <w:rsid w:val="00C04B4D"/>
    <w:rsid w:val="00C05F57"/>
    <w:rsid w:val="00C07046"/>
    <w:rsid w:val="00C07F9B"/>
    <w:rsid w:val="00C102C1"/>
    <w:rsid w:val="00C11A8F"/>
    <w:rsid w:val="00C12289"/>
    <w:rsid w:val="00C1295A"/>
    <w:rsid w:val="00C130C6"/>
    <w:rsid w:val="00C13EE5"/>
    <w:rsid w:val="00C142EC"/>
    <w:rsid w:val="00C15B1C"/>
    <w:rsid w:val="00C1730D"/>
    <w:rsid w:val="00C173FA"/>
    <w:rsid w:val="00C174B4"/>
    <w:rsid w:val="00C1788F"/>
    <w:rsid w:val="00C21EB2"/>
    <w:rsid w:val="00C21FE5"/>
    <w:rsid w:val="00C220BE"/>
    <w:rsid w:val="00C22BAF"/>
    <w:rsid w:val="00C22F7A"/>
    <w:rsid w:val="00C23637"/>
    <w:rsid w:val="00C2363D"/>
    <w:rsid w:val="00C24421"/>
    <w:rsid w:val="00C2574A"/>
    <w:rsid w:val="00C25CB3"/>
    <w:rsid w:val="00C269A9"/>
    <w:rsid w:val="00C26BC9"/>
    <w:rsid w:val="00C27133"/>
    <w:rsid w:val="00C2764E"/>
    <w:rsid w:val="00C30A82"/>
    <w:rsid w:val="00C31580"/>
    <w:rsid w:val="00C31CE3"/>
    <w:rsid w:val="00C33AD7"/>
    <w:rsid w:val="00C3428D"/>
    <w:rsid w:val="00C34645"/>
    <w:rsid w:val="00C34D53"/>
    <w:rsid w:val="00C35E36"/>
    <w:rsid w:val="00C35F5F"/>
    <w:rsid w:val="00C366A7"/>
    <w:rsid w:val="00C36E67"/>
    <w:rsid w:val="00C37FBB"/>
    <w:rsid w:val="00C400F8"/>
    <w:rsid w:val="00C41D66"/>
    <w:rsid w:val="00C4262A"/>
    <w:rsid w:val="00C428E3"/>
    <w:rsid w:val="00C4360B"/>
    <w:rsid w:val="00C44401"/>
    <w:rsid w:val="00C44D48"/>
    <w:rsid w:val="00C46E76"/>
    <w:rsid w:val="00C56236"/>
    <w:rsid w:val="00C56373"/>
    <w:rsid w:val="00C56442"/>
    <w:rsid w:val="00C6318F"/>
    <w:rsid w:val="00C63D0A"/>
    <w:rsid w:val="00C65C31"/>
    <w:rsid w:val="00C66E9D"/>
    <w:rsid w:val="00C670DC"/>
    <w:rsid w:val="00C703B3"/>
    <w:rsid w:val="00C70D7F"/>
    <w:rsid w:val="00C7177D"/>
    <w:rsid w:val="00C731BF"/>
    <w:rsid w:val="00C74346"/>
    <w:rsid w:val="00C75192"/>
    <w:rsid w:val="00C84E1D"/>
    <w:rsid w:val="00C8701C"/>
    <w:rsid w:val="00C91E74"/>
    <w:rsid w:val="00C92310"/>
    <w:rsid w:val="00C94C2D"/>
    <w:rsid w:val="00CA028F"/>
    <w:rsid w:val="00CA1DCF"/>
    <w:rsid w:val="00CA2AA4"/>
    <w:rsid w:val="00CA72F4"/>
    <w:rsid w:val="00CB3302"/>
    <w:rsid w:val="00CB3B13"/>
    <w:rsid w:val="00CB5F55"/>
    <w:rsid w:val="00CB692D"/>
    <w:rsid w:val="00CB7002"/>
    <w:rsid w:val="00CB779E"/>
    <w:rsid w:val="00CC071E"/>
    <w:rsid w:val="00CC2273"/>
    <w:rsid w:val="00CC2DD0"/>
    <w:rsid w:val="00CC33C9"/>
    <w:rsid w:val="00CC3DA3"/>
    <w:rsid w:val="00CC455E"/>
    <w:rsid w:val="00CC6070"/>
    <w:rsid w:val="00CD08FC"/>
    <w:rsid w:val="00CD0B68"/>
    <w:rsid w:val="00CD1931"/>
    <w:rsid w:val="00CD399C"/>
    <w:rsid w:val="00CD692D"/>
    <w:rsid w:val="00CE0C46"/>
    <w:rsid w:val="00CE261F"/>
    <w:rsid w:val="00CE347E"/>
    <w:rsid w:val="00CE4A6B"/>
    <w:rsid w:val="00CE4DF6"/>
    <w:rsid w:val="00CE5DEA"/>
    <w:rsid w:val="00CE627A"/>
    <w:rsid w:val="00CE6747"/>
    <w:rsid w:val="00CE6A7B"/>
    <w:rsid w:val="00CF0D53"/>
    <w:rsid w:val="00CF112A"/>
    <w:rsid w:val="00CF27CA"/>
    <w:rsid w:val="00CF2FE5"/>
    <w:rsid w:val="00CF32D5"/>
    <w:rsid w:val="00CF337D"/>
    <w:rsid w:val="00CF7383"/>
    <w:rsid w:val="00CF7F5D"/>
    <w:rsid w:val="00D01787"/>
    <w:rsid w:val="00D0219F"/>
    <w:rsid w:val="00D02765"/>
    <w:rsid w:val="00D02B16"/>
    <w:rsid w:val="00D02B50"/>
    <w:rsid w:val="00D02D1B"/>
    <w:rsid w:val="00D03D36"/>
    <w:rsid w:val="00D040C3"/>
    <w:rsid w:val="00D05BF3"/>
    <w:rsid w:val="00D073B2"/>
    <w:rsid w:val="00D078B4"/>
    <w:rsid w:val="00D07F26"/>
    <w:rsid w:val="00D10243"/>
    <w:rsid w:val="00D11676"/>
    <w:rsid w:val="00D14631"/>
    <w:rsid w:val="00D153A1"/>
    <w:rsid w:val="00D153E1"/>
    <w:rsid w:val="00D16919"/>
    <w:rsid w:val="00D1754E"/>
    <w:rsid w:val="00D208BE"/>
    <w:rsid w:val="00D22F3B"/>
    <w:rsid w:val="00D23200"/>
    <w:rsid w:val="00D24B65"/>
    <w:rsid w:val="00D24C47"/>
    <w:rsid w:val="00D254BC"/>
    <w:rsid w:val="00D25865"/>
    <w:rsid w:val="00D25A8F"/>
    <w:rsid w:val="00D25C2B"/>
    <w:rsid w:val="00D26957"/>
    <w:rsid w:val="00D27BDB"/>
    <w:rsid w:val="00D302C2"/>
    <w:rsid w:val="00D30864"/>
    <w:rsid w:val="00D30FF2"/>
    <w:rsid w:val="00D3523F"/>
    <w:rsid w:val="00D35E87"/>
    <w:rsid w:val="00D406DE"/>
    <w:rsid w:val="00D41887"/>
    <w:rsid w:val="00D43889"/>
    <w:rsid w:val="00D45547"/>
    <w:rsid w:val="00D45D71"/>
    <w:rsid w:val="00D517C7"/>
    <w:rsid w:val="00D54D6D"/>
    <w:rsid w:val="00D56DAE"/>
    <w:rsid w:val="00D60D2D"/>
    <w:rsid w:val="00D61B51"/>
    <w:rsid w:val="00D62C5C"/>
    <w:rsid w:val="00D635E0"/>
    <w:rsid w:val="00D63955"/>
    <w:rsid w:val="00D65E3B"/>
    <w:rsid w:val="00D65F0C"/>
    <w:rsid w:val="00D65FD8"/>
    <w:rsid w:val="00D6609A"/>
    <w:rsid w:val="00D66977"/>
    <w:rsid w:val="00D66BA4"/>
    <w:rsid w:val="00D67398"/>
    <w:rsid w:val="00D6787E"/>
    <w:rsid w:val="00D679C2"/>
    <w:rsid w:val="00D67F98"/>
    <w:rsid w:val="00D711E0"/>
    <w:rsid w:val="00D740C0"/>
    <w:rsid w:val="00D74158"/>
    <w:rsid w:val="00D7421E"/>
    <w:rsid w:val="00D86781"/>
    <w:rsid w:val="00D87154"/>
    <w:rsid w:val="00D90A31"/>
    <w:rsid w:val="00D94731"/>
    <w:rsid w:val="00D96657"/>
    <w:rsid w:val="00D97257"/>
    <w:rsid w:val="00D97506"/>
    <w:rsid w:val="00D97BD8"/>
    <w:rsid w:val="00D97FFE"/>
    <w:rsid w:val="00DA0C9D"/>
    <w:rsid w:val="00DA28F5"/>
    <w:rsid w:val="00DA4A49"/>
    <w:rsid w:val="00DA4A53"/>
    <w:rsid w:val="00DA5946"/>
    <w:rsid w:val="00DA7EA1"/>
    <w:rsid w:val="00DB0FE1"/>
    <w:rsid w:val="00DB1240"/>
    <w:rsid w:val="00DB3A4F"/>
    <w:rsid w:val="00DB5EE9"/>
    <w:rsid w:val="00DB7366"/>
    <w:rsid w:val="00DC1562"/>
    <w:rsid w:val="00DC2192"/>
    <w:rsid w:val="00DC38BA"/>
    <w:rsid w:val="00DC3B01"/>
    <w:rsid w:val="00DC475A"/>
    <w:rsid w:val="00DC5599"/>
    <w:rsid w:val="00DC7F74"/>
    <w:rsid w:val="00DD043B"/>
    <w:rsid w:val="00DD0768"/>
    <w:rsid w:val="00DD0EE4"/>
    <w:rsid w:val="00DD22B8"/>
    <w:rsid w:val="00DD23D6"/>
    <w:rsid w:val="00DD247B"/>
    <w:rsid w:val="00DD269E"/>
    <w:rsid w:val="00DD3140"/>
    <w:rsid w:val="00DD4A92"/>
    <w:rsid w:val="00DD6FC2"/>
    <w:rsid w:val="00DD7B45"/>
    <w:rsid w:val="00DE02DF"/>
    <w:rsid w:val="00DE3083"/>
    <w:rsid w:val="00DE362E"/>
    <w:rsid w:val="00DE3A7C"/>
    <w:rsid w:val="00DE401D"/>
    <w:rsid w:val="00DE4965"/>
    <w:rsid w:val="00DE6611"/>
    <w:rsid w:val="00DE665C"/>
    <w:rsid w:val="00DE78A3"/>
    <w:rsid w:val="00DF0AE0"/>
    <w:rsid w:val="00DF1651"/>
    <w:rsid w:val="00DF2F3A"/>
    <w:rsid w:val="00DF3F96"/>
    <w:rsid w:val="00DF4F86"/>
    <w:rsid w:val="00DF6383"/>
    <w:rsid w:val="00DF6701"/>
    <w:rsid w:val="00DF6A63"/>
    <w:rsid w:val="00E002EF"/>
    <w:rsid w:val="00E0055B"/>
    <w:rsid w:val="00E011DA"/>
    <w:rsid w:val="00E0229F"/>
    <w:rsid w:val="00E037B0"/>
    <w:rsid w:val="00E04A79"/>
    <w:rsid w:val="00E05838"/>
    <w:rsid w:val="00E064A2"/>
    <w:rsid w:val="00E079F9"/>
    <w:rsid w:val="00E10653"/>
    <w:rsid w:val="00E10736"/>
    <w:rsid w:val="00E12B4B"/>
    <w:rsid w:val="00E14A20"/>
    <w:rsid w:val="00E14FF5"/>
    <w:rsid w:val="00E16199"/>
    <w:rsid w:val="00E16A28"/>
    <w:rsid w:val="00E1780D"/>
    <w:rsid w:val="00E204AB"/>
    <w:rsid w:val="00E225A8"/>
    <w:rsid w:val="00E22CEE"/>
    <w:rsid w:val="00E22D9B"/>
    <w:rsid w:val="00E234DC"/>
    <w:rsid w:val="00E236A2"/>
    <w:rsid w:val="00E23852"/>
    <w:rsid w:val="00E23F55"/>
    <w:rsid w:val="00E24DF0"/>
    <w:rsid w:val="00E3092B"/>
    <w:rsid w:val="00E31F68"/>
    <w:rsid w:val="00E334F0"/>
    <w:rsid w:val="00E335B8"/>
    <w:rsid w:val="00E34BEA"/>
    <w:rsid w:val="00E3567F"/>
    <w:rsid w:val="00E35F52"/>
    <w:rsid w:val="00E37B40"/>
    <w:rsid w:val="00E37D26"/>
    <w:rsid w:val="00E4181F"/>
    <w:rsid w:val="00E41994"/>
    <w:rsid w:val="00E42001"/>
    <w:rsid w:val="00E420EC"/>
    <w:rsid w:val="00E42B3E"/>
    <w:rsid w:val="00E42EFB"/>
    <w:rsid w:val="00E44073"/>
    <w:rsid w:val="00E46A2B"/>
    <w:rsid w:val="00E4744F"/>
    <w:rsid w:val="00E47684"/>
    <w:rsid w:val="00E525D4"/>
    <w:rsid w:val="00E52973"/>
    <w:rsid w:val="00E53242"/>
    <w:rsid w:val="00E53F76"/>
    <w:rsid w:val="00E543BA"/>
    <w:rsid w:val="00E56237"/>
    <w:rsid w:val="00E57192"/>
    <w:rsid w:val="00E5793A"/>
    <w:rsid w:val="00E5798A"/>
    <w:rsid w:val="00E6169F"/>
    <w:rsid w:val="00E62075"/>
    <w:rsid w:val="00E638F0"/>
    <w:rsid w:val="00E64C1F"/>
    <w:rsid w:val="00E65074"/>
    <w:rsid w:val="00E65B36"/>
    <w:rsid w:val="00E660C5"/>
    <w:rsid w:val="00E67198"/>
    <w:rsid w:val="00E7057E"/>
    <w:rsid w:val="00E71FAE"/>
    <w:rsid w:val="00E72EDB"/>
    <w:rsid w:val="00E7321C"/>
    <w:rsid w:val="00E74C95"/>
    <w:rsid w:val="00E75A68"/>
    <w:rsid w:val="00E80DDB"/>
    <w:rsid w:val="00E8151E"/>
    <w:rsid w:val="00E819EA"/>
    <w:rsid w:val="00E81E57"/>
    <w:rsid w:val="00E81EA7"/>
    <w:rsid w:val="00E82850"/>
    <w:rsid w:val="00E82F26"/>
    <w:rsid w:val="00E82F76"/>
    <w:rsid w:val="00E85DDC"/>
    <w:rsid w:val="00E860F6"/>
    <w:rsid w:val="00E9073A"/>
    <w:rsid w:val="00E909C9"/>
    <w:rsid w:val="00E90DBD"/>
    <w:rsid w:val="00E914DB"/>
    <w:rsid w:val="00E9255B"/>
    <w:rsid w:val="00E9272B"/>
    <w:rsid w:val="00E92776"/>
    <w:rsid w:val="00E92B90"/>
    <w:rsid w:val="00E93AC5"/>
    <w:rsid w:val="00E94AC0"/>
    <w:rsid w:val="00E94EA3"/>
    <w:rsid w:val="00E95568"/>
    <w:rsid w:val="00E95CB4"/>
    <w:rsid w:val="00E97577"/>
    <w:rsid w:val="00E97CC8"/>
    <w:rsid w:val="00EA03BC"/>
    <w:rsid w:val="00EA0780"/>
    <w:rsid w:val="00EA63A4"/>
    <w:rsid w:val="00EB4235"/>
    <w:rsid w:val="00EB62B8"/>
    <w:rsid w:val="00EB64D9"/>
    <w:rsid w:val="00EB6D89"/>
    <w:rsid w:val="00EB705F"/>
    <w:rsid w:val="00EB7878"/>
    <w:rsid w:val="00EC0F56"/>
    <w:rsid w:val="00EC3025"/>
    <w:rsid w:val="00EC514B"/>
    <w:rsid w:val="00EC5A20"/>
    <w:rsid w:val="00EC6E56"/>
    <w:rsid w:val="00ED07F0"/>
    <w:rsid w:val="00ED18A4"/>
    <w:rsid w:val="00ED30B7"/>
    <w:rsid w:val="00ED6187"/>
    <w:rsid w:val="00ED7125"/>
    <w:rsid w:val="00ED7503"/>
    <w:rsid w:val="00ED7FF7"/>
    <w:rsid w:val="00EE0D31"/>
    <w:rsid w:val="00EE1213"/>
    <w:rsid w:val="00EE298C"/>
    <w:rsid w:val="00EE2F2D"/>
    <w:rsid w:val="00EE441A"/>
    <w:rsid w:val="00EE4DB7"/>
    <w:rsid w:val="00EF253B"/>
    <w:rsid w:val="00EF2878"/>
    <w:rsid w:val="00EF33DC"/>
    <w:rsid w:val="00EF3DD2"/>
    <w:rsid w:val="00EF3E29"/>
    <w:rsid w:val="00EF5D11"/>
    <w:rsid w:val="00EF5E24"/>
    <w:rsid w:val="00EF7A6D"/>
    <w:rsid w:val="00F023CA"/>
    <w:rsid w:val="00F0244C"/>
    <w:rsid w:val="00F0402F"/>
    <w:rsid w:val="00F04C92"/>
    <w:rsid w:val="00F10571"/>
    <w:rsid w:val="00F12955"/>
    <w:rsid w:val="00F15F3C"/>
    <w:rsid w:val="00F16DD5"/>
    <w:rsid w:val="00F17630"/>
    <w:rsid w:val="00F1765B"/>
    <w:rsid w:val="00F2064E"/>
    <w:rsid w:val="00F20BED"/>
    <w:rsid w:val="00F2252D"/>
    <w:rsid w:val="00F23982"/>
    <w:rsid w:val="00F23BC1"/>
    <w:rsid w:val="00F244CE"/>
    <w:rsid w:val="00F24CA1"/>
    <w:rsid w:val="00F30059"/>
    <w:rsid w:val="00F302A4"/>
    <w:rsid w:val="00F3082E"/>
    <w:rsid w:val="00F31192"/>
    <w:rsid w:val="00F34016"/>
    <w:rsid w:val="00F3519E"/>
    <w:rsid w:val="00F37CA8"/>
    <w:rsid w:val="00F403F4"/>
    <w:rsid w:val="00F40D97"/>
    <w:rsid w:val="00F43373"/>
    <w:rsid w:val="00F46286"/>
    <w:rsid w:val="00F474ED"/>
    <w:rsid w:val="00F5076C"/>
    <w:rsid w:val="00F5263B"/>
    <w:rsid w:val="00F54169"/>
    <w:rsid w:val="00F559B4"/>
    <w:rsid w:val="00F55CE8"/>
    <w:rsid w:val="00F56132"/>
    <w:rsid w:val="00F5695F"/>
    <w:rsid w:val="00F56A5C"/>
    <w:rsid w:val="00F56F58"/>
    <w:rsid w:val="00F60326"/>
    <w:rsid w:val="00F61C34"/>
    <w:rsid w:val="00F62849"/>
    <w:rsid w:val="00F63020"/>
    <w:rsid w:val="00F640F1"/>
    <w:rsid w:val="00F6435E"/>
    <w:rsid w:val="00F65910"/>
    <w:rsid w:val="00F65FDE"/>
    <w:rsid w:val="00F664B2"/>
    <w:rsid w:val="00F66EE7"/>
    <w:rsid w:val="00F66F9A"/>
    <w:rsid w:val="00F703A5"/>
    <w:rsid w:val="00F705A2"/>
    <w:rsid w:val="00F73140"/>
    <w:rsid w:val="00F73279"/>
    <w:rsid w:val="00F74B14"/>
    <w:rsid w:val="00F7565C"/>
    <w:rsid w:val="00F75D78"/>
    <w:rsid w:val="00F7616E"/>
    <w:rsid w:val="00F7729D"/>
    <w:rsid w:val="00F80069"/>
    <w:rsid w:val="00F80BBB"/>
    <w:rsid w:val="00F819A7"/>
    <w:rsid w:val="00F81BBA"/>
    <w:rsid w:val="00F81ECC"/>
    <w:rsid w:val="00F84084"/>
    <w:rsid w:val="00F84305"/>
    <w:rsid w:val="00F859D9"/>
    <w:rsid w:val="00F90F79"/>
    <w:rsid w:val="00F9186B"/>
    <w:rsid w:val="00F91A3F"/>
    <w:rsid w:val="00F91E2B"/>
    <w:rsid w:val="00F94B96"/>
    <w:rsid w:val="00F970C2"/>
    <w:rsid w:val="00F97BE3"/>
    <w:rsid w:val="00FA2227"/>
    <w:rsid w:val="00FA2855"/>
    <w:rsid w:val="00FA2C00"/>
    <w:rsid w:val="00FA3BBF"/>
    <w:rsid w:val="00FA6CAF"/>
    <w:rsid w:val="00FA739B"/>
    <w:rsid w:val="00FA7B8D"/>
    <w:rsid w:val="00FA7E5D"/>
    <w:rsid w:val="00FB136F"/>
    <w:rsid w:val="00FB22D9"/>
    <w:rsid w:val="00FB60F0"/>
    <w:rsid w:val="00FB66BE"/>
    <w:rsid w:val="00FB7BC6"/>
    <w:rsid w:val="00FC214B"/>
    <w:rsid w:val="00FC4271"/>
    <w:rsid w:val="00FC599B"/>
    <w:rsid w:val="00FC5EEC"/>
    <w:rsid w:val="00FC67CA"/>
    <w:rsid w:val="00FC6A89"/>
    <w:rsid w:val="00FC7F61"/>
    <w:rsid w:val="00FD34C3"/>
    <w:rsid w:val="00FD5500"/>
    <w:rsid w:val="00FD5901"/>
    <w:rsid w:val="00FD5ED3"/>
    <w:rsid w:val="00FE1A1A"/>
    <w:rsid w:val="00FE1C56"/>
    <w:rsid w:val="00FE1E93"/>
    <w:rsid w:val="00FE275D"/>
    <w:rsid w:val="00FE3661"/>
    <w:rsid w:val="00FE6CDA"/>
    <w:rsid w:val="00FE6EBE"/>
    <w:rsid w:val="00FF0229"/>
    <w:rsid w:val="00FF2D0C"/>
    <w:rsid w:val="00FF2FF2"/>
    <w:rsid w:val="00FF38F5"/>
    <w:rsid w:val="00FF54B1"/>
    <w:rsid w:val="00FF57ED"/>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iPriority="0"/>
    <w:lsdException w:name="index heading" w:unhideWhenUsed="1"/>
    <w:lsdException w:name="caption" w:semiHidden="0" w:uiPriority="35" w:qFormat="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2075"/>
    <w:pPr>
      <w:spacing w:after="220" w:line="280" w:lineRule="atLeast"/>
      <w:jc w:val="both"/>
    </w:pPr>
    <w:rPr>
      <w:rFonts w:ascii="Arial Narrow" w:hAnsi="Arial Narrow"/>
      <w:sz w:val="22"/>
      <w:szCs w:val="24"/>
      <w:lang w:eastAsia="en-US"/>
    </w:rPr>
  </w:style>
  <w:style w:type="paragraph" w:styleId="Heading1">
    <w:name w:val="heading 1"/>
    <w:aliases w:val="h1"/>
    <w:basedOn w:val="Normal"/>
    <w:next w:val="Heading2"/>
    <w:link w:val="Heading1Char"/>
    <w:uiPriority w:val="99"/>
    <w:qFormat/>
    <w:rsid w:val="00721EB9"/>
    <w:pPr>
      <w:keepNext/>
      <w:pageBreakBefore/>
      <w:numPr>
        <w:numId w:val="15"/>
      </w:numPr>
      <w:ind w:left="567" w:hanging="567"/>
      <w:outlineLvl w:val="0"/>
    </w:pPr>
    <w:rPr>
      <w:rFonts w:ascii="Arial" w:hAnsi="Arial" w:cs="Arial"/>
      <w:b/>
      <w:bCs/>
      <w:sz w:val="28"/>
      <w:szCs w:val="36"/>
    </w:rPr>
  </w:style>
  <w:style w:type="paragraph" w:styleId="Heading2">
    <w:name w:val="heading 2"/>
    <w:aliases w:val="h2"/>
    <w:basedOn w:val="Normal"/>
    <w:next w:val="Heading3"/>
    <w:link w:val="Heading2Char"/>
    <w:autoRedefine/>
    <w:uiPriority w:val="99"/>
    <w:qFormat/>
    <w:rsid w:val="00721EB9"/>
    <w:pPr>
      <w:keepNext/>
      <w:numPr>
        <w:ilvl w:val="1"/>
        <w:numId w:val="15"/>
      </w:numPr>
      <w:spacing w:after="120"/>
      <w:ind w:left="567" w:hanging="567"/>
      <w:outlineLvl w:val="1"/>
    </w:pPr>
    <w:rPr>
      <w:rFonts w:ascii="Arial" w:hAnsi="Arial" w:cs="Arial"/>
      <w:b/>
      <w:bCs/>
      <w:sz w:val="28"/>
      <w:szCs w:val="28"/>
      <w:lang w:val="en-US"/>
    </w:rPr>
  </w:style>
  <w:style w:type="paragraph" w:styleId="Heading3">
    <w:name w:val="heading 3"/>
    <w:aliases w:val="h3"/>
    <w:basedOn w:val="Heading2"/>
    <w:next w:val="Normal"/>
    <w:link w:val="Heading3Char"/>
    <w:autoRedefine/>
    <w:uiPriority w:val="99"/>
    <w:qFormat/>
    <w:rsid w:val="00055FAB"/>
    <w:pPr>
      <w:numPr>
        <w:ilvl w:val="2"/>
      </w:numPr>
      <w:spacing w:before="240"/>
      <w:outlineLvl w:val="2"/>
    </w:pPr>
    <w:rPr>
      <w:i/>
      <w:iCs/>
    </w:rPr>
  </w:style>
  <w:style w:type="paragraph" w:styleId="Heading4">
    <w:name w:val="heading 4"/>
    <w:aliases w:val="h4"/>
    <w:basedOn w:val="Heading3"/>
    <w:next w:val="Normal"/>
    <w:link w:val="Heading4Char"/>
    <w:uiPriority w:val="99"/>
    <w:qFormat/>
    <w:rsid w:val="003801CF"/>
    <w:pPr>
      <w:numPr>
        <w:ilvl w:val="3"/>
      </w:numPr>
      <w:outlineLvl w:val="3"/>
    </w:pPr>
    <w:rPr>
      <w:i w:val="0"/>
      <w:iCs w:val="0"/>
      <w:sz w:val="20"/>
      <w:szCs w:val="20"/>
    </w:rPr>
  </w:style>
  <w:style w:type="paragraph" w:styleId="Heading5">
    <w:name w:val="heading 5"/>
    <w:aliases w:val="h5"/>
    <w:basedOn w:val="Heading4"/>
    <w:next w:val="Normal"/>
    <w:link w:val="Heading5Char"/>
    <w:uiPriority w:val="99"/>
    <w:qFormat/>
    <w:rsid w:val="003801CF"/>
    <w:pPr>
      <w:numPr>
        <w:ilvl w:val="4"/>
      </w:numPr>
      <w:spacing w:before="80"/>
      <w:outlineLvl w:val="4"/>
    </w:pPr>
    <w:rPr>
      <w:b w:val="0"/>
      <w:bCs w:val="0"/>
    </w:rPr>
  </w:style>
  <w:style w:type="paragraph" w:styleId="Heading6">
    <w:name w:val="heading 6"/>
    <w:aliases w:val="h6"/>
    <w:basedOn w:val="Heading5"/>
    <w:next w:val="Normal"/>
    <w:link w:val="Heading6Char"/>
    <w:uiPriority w:val="99"/>
    <w:qFormat/>
    <w:rsid w:val="003801CF"/>
    <w:pPr>
      <w:numPr>
        <w:ilvl w:val="5"/>
      </w:numPr>
      <w:spacing w:after="40"/>
      <w:outlineLvl w:val="5"/>
    </w:pPr>
  </w:style>
  <w:style w:type="paragraph" w:styleId="Heading7">
    <w:name w:val="heading 7"/>
    <w:aliases w:val="h7"/>
    <w:basedOn w:val="Normal"/>
    <w:next w:val="Normal"/>
    <w:link w:val="Heading7Char"/>
    <w:uiPriority w:val="99"/>
    <w:qFormat/>
    <w:rsid w:val="003801CF"/>
    <w:pPr>
      <w:numPr>
        <w:ilvl w:val="6"/>
        <w:numId w:val="15"/>
      </w:numPr>
      <w:outlineLvl w:val="6"/>
    </w:pPr>
    <w:rPr>
      <w:b/>
      <w:bCs/>
    </w:rPr>
  </w:style>
  <w:style w:type="paragraph" w:styleId="Heading8">
    <w:name w:val="heading 8"/>
    <w:aliases w:val="h8"/>
    <w:basedOn w:val="Normal"/>
    <w:next w:val="Normal"/>
    <w:link w:val="Heading8Char"/>
    <w:uiPriority w:val="99"/>
    <w:qFormat/>
    <w:rsid w:val="003801CF"/>
    <w:pPr>
      <w:numPr>
        <w:ilvl w:val="7"/>
        <w:numId w:val="15"/>
      </w:numPr>
      <w:outlineLvl w:val="7"/>
    </w:pPr>
    <w:rPr>
      <w:b/>
      <w:bCs/>
    </w:rPr>
  </w:style>
  <w:style w:type="paragraph" w:styleId="Heading9">
    <w:name w:val="heading 9"/>
    <w:aliases w:val="h9"/>
    <w:basedOn w:val="Normal"/>
    <w:next w:val="Normal"/>
    <w:link w:val="Heading9Char"/>
    <w:uiPriority w:val="99"/>
    <w:qFormat/>
    <w:rsid w:val="003801CF"/>
    <w:pPr>
      <w:keepNext/>
      <w:keepLines/>
      <w:numPr>
        <w:ilvl w:val="8"/>
        <w:numId w:val="15"/>
      </w:numPr>
      <w:spacing w:after="8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sid w:val="00721EB9"/>
    <w:rPr>
      <w:rFonts w:ascii="Arial" w:hAnsi="Arial" w:cs="Arial"/>
      <w:b/>
      <w:bCs/>
      <w:sz w:val="28"/>
      <w:szCs w:val="36"/>
      <w:lang w:eastAsia="en-US"/>
    </w:rPr>
  </w:style>
  <w:style w:type="character" w:customStyle="1" w:styleId="Heading2Char">
    <w:name w:val="Heading 2 Char"/>
    <w:aliases w:val="h2 Char"/>
    <w:link w:val="Heading2"/>
    <w:uiPriority w:val="99"/>
    <w:rsid w:val="00721EB9"/>
    <w:rPr>
      <w:rFonts w:ascii="Arial" w:hAnsi="Arial" w:cs="Arial"/>
      <w:b/>
      <w:bCs/>
      <w:sz w:val="28"/>
      <w:szCs w:val="28"/>
      <w:lang w:val="en-US" w:eastAsia="en-US"/>
    </w:rPr>
  </w:style>
  <w:style w:type="character" w:customStyle="1" w:styleId="Heading3Char">
    <w:name w:val="Heading 3 Char"/>
    <w:aliases w:val="h3 Char"/>
    <w:link w:val="Heading3"/>
    <w:uiPriority w:val="99"/>
    <w:rsid w:val="00055FAB"/>
    <w:rPr>
      <w:rFonts w:ascii="Arial" w:hAnsi="Arial" w:cs="Arial"/>
      <w:b/>
      <w:bCs/>
      <w:i/>
      <w:iCs/>
      <w:sz w:val="28"/>
      <w:szCs w:val="28"/>
      <w:lang w:val="en-US" w:eastAsia="en-US"/>
    </w:rPr>
  </w:style>
  <w:style w:type="character" w:customStyle="1" w:styleId="Heading4Char">
    <w:name w:val="Heading 4 Char"/>
    <w:aliases w:val="h4 Char"/>
    <w:link w:val="Heading4"/>
    <w:uiPriority w:val="99"/>
    <w:rPr>
      <w:rFonts w:ascii="Arial" w:hAnsi="Arial" w:cs="Arial"/>
      <w:b/>
      <w:bCs/>
      <w:lang w:val="en-US" w:eastAsia="en-US"/>
    </w:rPr>
  </w:style>
  <w:style w:type="character" w:customStyle="1" w:styleId="Heading5Char">
    <w:name w:val="Heading 5 Char"/>
    <w:aliases w:val="h5 Char"/>
    <w:link w:val="Heading5"/>
    <w:uiPriority w:val="99"/>
    <w:rPr>
      <w:rFonts w:ascii="Arial" w:hAnsi="Arial" w:cs="Arial"/>
      <w:lang w:val="en-US" w:eastAsia="en-US"/>
    </w:rPr>
  </w:style>
  <w:style w:type="character" w:customStyle="1" w:styleId="Heading6Char">
    <w:name w:val="Heading 6 Char"/>
    <w:aliases w:val="h6 Char"/>
    <w:link w:val="Heading6"/>
    <w:uiPriority w:val="99"/>
    <w:rPr>
      <w:rFonts w:ascii="Arial" w:hAnsi="Arial" w:cs="Arial"/>
      <w:lang w:val="en-US" w:eastAsia="en-US"/>
    </w:rPr>
  </w:style>
  <w:style w:type="character" w:customStyle="1" w:styleId="Heading7Char">
    <w:name w:val="Heading 7 Char"/>
    <w:aliases w:val="h7 Char"/>
    <w:link w:val="Heading7"/>
    <w:uiPriority w:val="99"/>
    <w:rPr>
      <w:rFonts w:ascii="Arial Narrow" w:hAnsi="Arial Narrow"/>
      <w:b/>
      <w:bCs/>
      <w:sz w:val="22"/>
      <w:szCs w:val="24"/>
      <w:lang w:eastAsia="en-US"/>
    </w:rPr>
  </w:style>
  <w:style w:type="character" w:customStyle="1" w:styleId="Heading8Char">
    <w:name w:val="Heading 8 Char"/>
    <w:aliases w:val="h8 Char"/>
    <w:link w:val="Heading8"/>
    <w:uiPriority w:val="99"/>
    <w:rPr>
      <w:rFonts w:ascii="Arial Narrow" w:hAnsi="Arial Narrow"/>
      <w:b/>
      <w:bCs/>
      <w:sz w:val="22"/>
      <w:szCs w:val="24"/>
      <w:lang w:eastAsia="en-US"/>
    </w:rPr>
  </w:style>
  <w:style w:type="character" w:customStyle="1" w:styleId="Heading9Char">
    <w:name w:val="Heading 9 Char"/>
    <w:aliases w:val="h9 Char"/>
    <w:link w:val="Heading9"/>
    <w:uiPriority w:val="99"/>
    <w:rPr>
      <w:rFonts w:ascii="Arial Narrow" w:hAnsi="Arial Narrow"/>
      <w:b/>
      <w:bCs/>
      <w:sz w:val="22"/>
      <w:szCs w:val="24"/>
      <w:lang w:eastAsia="en-US"/>
    </w:rPr>
  </w:style>
  <w:style w:type="paragraph" w:styleId="TOC9">
    <w:name w:val="toc 9"/>
    <w:basedOn w:val="Normal"/>
    <w:next w:val="Normal"/>
    <w:uiPriority w:val="99"/>
    <w:semiHidden/>
    <w:rsid w:val="003801CF"/>
    <w:pPr>
      <w:ind w:left="1920"/>
      <w:jc w:val="left"/>
    </w:pPr>
    <w:rPr>
      <w:sz w:val="18"/>
      <w:szCs w:val="18"/>
    </w:rPr>
  </w:style>
  <w:style w:type="paragraph" w:styleId="TOC8">
    <w:name w:val="toc 8"/>
    <w:basedOn w:val="TOC6"/>
    <w:uiPriority w:val="99"/>
    <w:semiHidden/>
    <w:rsid w:val="003801CF"/>
    <w:pPr>
      <w:ind w:left="1680"/>
    </w:pPr>
  </w:style>
  <w:style w:type="paragraph" w:styleId="TOC6">
    <w:name w:val="toc 6"/>
    <w:basedOn w:val="TOC5"/>
    <w:uiPriority w:val="99"/>
    <w:semiHidden/>
    <w:rsid w:val="003801CF"/>
    <w:pPr>
      <w:ind w:left="1200"/>
    </w:pPr>
  </w:style>
  <w:style w:type="paragraph" w:styleId="TOC1">
    <w:name w:val="toc 1"/>
    <w:basedOn w:val="Normal"/>
    <w:next w:val="TOC2"/>
    <w:uiPriority w:val="39"/>
    <w:rsid w:val="003801CF"/>
    <w:pPr>
      <w:spacing w:after="120"/>
      <w:jc w:val="left"/>
    </w:pPr>
    <w:rPr>
      <w:b/>
      <w:bCs/>
      <w:caps/>
      <w:sz w:val="20"/>
      <w:szCs w:val="20"/>
    </w:rPr>
  </w:style>
  <w:style w:type="paragraph" w:styleId="TOC2">
    <w:name w:val="toc 2"/>
    <w:basedOn w:val="TOC1"/>
    <w:next w:val="TOC3"/>
    <w:uiPriority w:val="39"/>
    <w:rsid w:val="003801CF"/>
    <w:pPr>
      <w:spacing w:after="0"/>
      <w:ind w:left="240"/>
    </w:pPr>
    <w:rPr>
      <w:b w:val="0"/>
      <w:bCs w:val="0"/>
      <w:caps w:val="0"/>
      <w:smallCaps/>
    </w:rPr>
  </w:style>
  <w:style w:type="paragraph" w:styleId="TOC3">
    <w:name w:val="toc 3"/>
    <w:basedOn w:val="TOC2"/>
    <w:uiPriority w:val="99"/>
    <w:semiHidden/>
    <w:rsid w:val="003801CF"/>
    <w:pPr>
      <w:ind w:left="480"/>
    </w:pPr>
    <w:rPr>
      <w:i/>
      <w:iCs/>
      <w:smallCaps w:val="0"/>
    </w:rPr>
  </w:style>
  <w:style w:type="paragraph" w:styleId="TOC7">
    <w:name w:val="toc 7"/>
    <w:basedOn w:val="TOC6"/>
    <w:uiPriority w:val="99"/>
    <w:semiHidden/>
    <w:rsid w:val="003801CF"/>
    <w:pPr>
      <w:ind w:left="1440"/>
    </w:pPr>
  </w:style>
  <w:style w:type="paragraph" w:styleId="TOC5">
    <w:name w:val="toc 5"/>
    <w:basedOn w:val="TOC4"/>
    <w:uiPriority w:val="99"/>
    <w:semiHidden/>
    <w:rsid w:val="003801CF"/>
    <w:pPr>
      <w:ind w:left="960"/>
    </w:pPr>
  </w:style>
  <w:style w:type="paragraph" w:styleId="TOC4">
    <w:name w:val="toc 4"/>
    <w:basedOn w:val="TOC3"/>
    <w:uiPriority w:val="99"/>
    <w:semiHidden/>
    <w:rsid w:val="003801CF"/>
    <w:pPr>
      <w:ind w:left="720"/>
    </w:pPr>
    <w:rPr>
      <w:i w:val="0"/>
      <w:iCs w:val="0"/>
      <w:sz w:val="18"/>
      <w:szCs w:val="18"/>
    </w:rPr>
  </w:style>
  <w:style w:type="paragraph" w:styleId="Footer">
    <w:name w:val="footer"/>
    <w:basedOn w:val="Normal"/>
    <w:next w:val="Normal"/>
    <w:link w:val="FooterChar"/>
    <w:uiPriority w:val="99"/>
    <w:rsid w:val="003801CF"/>
    <w:pPr>
      <w:tabs>
        <w:tab w:val="center" w:pos="3960"/>
        <w:tab w:val="right" w:pos="7880"/>
      </w:tabs>
      <w:spacing w:line="240" w:lineRule="atLeast"/>
    </w:pPr>
    <w:rPr>
      <w:i/>
      <w:iCs/>
      <w:sz w:val="14"/>
      <w:szCs w:val="14"/>
    </w:rPr>
  </w:style>
  <w:style w:type="character" w:customStyle="1" w:styleId="FooterChar">
    <w:name w:val="Footer Char"/>
    <w:link w:val="Footer"/>
    <w:uiPriority w:val="99"/>
    <w:rsid w:val="00324005"/>
    <w:rPr>
      <w:rFonts w:ascii="Times New Roman" w:hAnsi="Times New Roman" w:cs="Times New Roman"/>
      <w:i/>
      <w:iCs/>
      <w:sz w:val="14"/>
      <w:szCs w:val="14"/>
      <w:lang w:eastAsia="en-US"/>
    </w:rPr>
  </w:style>
  <w:style w:type="paragraph" w:styleId="Header">
    <w:name w:val="header"/>
    <w:basedOn w:val="Normal"/>
    <w:link w:val="HeaderChar"/>
    <w:uiPriority w:val="99"/>
    <w:rsid w:val="003801CF"/>
    <w:pPr>
      <w:tabs>
        <w:tab w:val="center" w:pos="3960"/>
        <w:tab w:val="right" w:pos="7880"/>
      </w:tabs>
      <w:spacing w:line="240" w:lineRule="atLeast"/>
      <w:jc w:val="left"/>
    </w:pPr>
    <w:rPr>
      <w:rFonts w:ascii="Helvetica" w:hAnsi="Helvetica" w:cs="Helvetica"/>
      <w:i/>
      <w:iCs/>
      <w:sz w:val="16"/>
      <w:szCs w:val="16"/>
      <w:lang w:eastAsia="en-AU"/>
    </w:rPr>
  </w:style>
  <w:style w:type="character" w:customStyle="1" w:styleId="HeaderChar">
    <w:name w:val="Header Char"/>
    <w:link w:val="Header"/>
    <w:uiPriority w:val="99"/>
    <w:semiHidden/>
    <w:rPr>
      <w:rFonts w:ascii="Times New Roman" w:hAnsi="Times New Roman" w:cs="Times New Roman"/>
      <w:sz w:val="24"/>
      <w:szCs w:val="24"/>
      <w:lang w:val="en-AU"/>
    </w:rPr>
  </w:style>
  <w:style w:type="character" w:styleId="FootnoteReference">
    <w:name w:val="footnote reference"/>
    <w:uiPriority w:val="99"/>
    <w:semiHidden/>
    <w:rsid w:val="003801CF"/>
    <w:rPr>
      <w:position w:val="6"/>
      <w:sz w:val="14"/>
      <w:szCs w:val="14"/>
    </w:rPr>
  </w:style>
  <w:style w:type="paragraph" w:styleId="FootnoteText">
    <w:name w:val="footnote text"/>
    <w:basedOn w:val="Normal"/>
    <w:next w:val="Normal"/>
    <w:link w:val="FootnoteTextChar"/>
    <w:uiPriority w:val="99"/>
    <w:semiHidden/>
    <w:rsid w:val="003801CF"/>
    <w:pPr>
      <w:spacing w:after="160" w:line="200" w:lineRule="atLeast"/>
      <w:ind w:left="113" w:hanging="113"/>
    </w:pPr>
    <w:rPr>
      <w:sz w:val="14"/>
      <w:szCs w:val="14"/>
    </w:rPr>
  </w:style>
  <w:style w:type="character" w:customStyle="1" w:styleId="FootnoteTextChar">
    <w:name w:val="Footnote Text Char"/>
    <w:link w:val="FootnoteText"/>
    <w:uiPriority w:val="99"/>
    <w:semiHidden/>
    <w:rsid w:val="002347D6"/>
    <w:rPr>
      <w:rFonts w:ascii="Times New Roman" w:hAnsi="Times New Roman" w:cs="Times New Roman"/>
      <w:sz w:val="14"/>
      <w:szCs w:val="14"/>
      <w:lang w:eastAsia="en-US"/>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uiPriority w:val="99"/>
    <w:rsid w:val="003801CF"/>
    <w:pPr>
      <w:spacing w:line="240" w:lineRule="atLeast"/>
      <w:ind w:left="357" w:hanging="357"/>
    </w:pPr>
  </w:style>
  <w:style w:type="paragraph" w:customStyle="1" w:styleId="compactsubbullet">
    <w:name w:val="compact subbullet"/>
    <w:aliases w:val="csub"/>
    <w:basedOn w:val="subbullet"/>
    <w:uiPriority w:val="99"/>
    <w:rsid w:val="003801CF"/>
    <w:pPr>
      <w:spacing w:before="120" w:line="240" w:lineRule="atLeast"/>
      <w:ind w:left="714" w:hanging="357"/>
    </w:pPr>
  </w:style>
  <w:style w:type="paragraph" w:customStyle="1" w:styleId="Quote1">
    <w:name w:val="Quote1"/>
    <w:aliases w:val="q"/>
    <w:basedOn w:val="Normal"/>
    <w:next w:val="Normal"/>
    <w:uiPriority w:val="99"/>
    <w:rsid w:val="003801CF"/>
    <w:pPr>
      <w:spacing w:before="40"/>
      <w:ind w:left="360" w:right="360"/>
    </w:pPr>
    <w:rPr>
      <w:sz w:val="18"/>
      <w:szCs w:val="18"/>
    </w:rPr>
  </w:style>
  <w:style w:type="paragraph" w:customStyle="1" w:styleId="subbullet">
    <w:name w:val="subbullet"/>
    <w:aliases w:val="sub"/>
    <w:basedOn w:val="Normal"/>
    <w:uiPriority w:val="99"/>
    <w:rsid w:val="003801CF"/>
    <w:pPr>
      <w:ind w:left="720" w:hanging="360"/>
    </w:pPr>
  </w:style>
  <w:style w:type="paragraph" w:customStyle="1" w:styleId="table">
    <w:name w:val="table"/>
    <w:aliases w:val="t"/>
    <w:basedOn w:val="Normal"/>
    <w:uiPriority w:val="99"/>
    <w:rsid w:val="003801CF"/>
    <w:pPr>
      <w:spacing w:before="40" w:after="40" w:line="200" w:lineRule="atLeast"/>
      <w:jc w:val="left"/>
    </w:pPr>
    <w:rPr>
      <w:sz w:val="18"/>
      <w:szCs w:val="18"/>
    </w:rPr>
  </w:style>
  <w:style w:type="paragraph" w:customStyle="1" w:styleId="tocheads">
    <w:name w:val="toc heads"/>
    <w:aliases w:val="toch"/>
    <w:basedOn w:val="Normal"/>
    <w:uiPriority w:val="99"/>
    <w:rsid w:val="003801CF"/>
    <w:pPr>
      <w:keepNext/>
      <w:spacing w:before="200" w:after="80" w:line="320" w:lineRule="atLeast"/>
      <w:jc w:val="center"/>
    </w:pPr>
    <w:rPr>
      <w:b/>
      <w:bCs/>
      <w:sz w:val="28"/>
      <w:szCs w:val="28"/>
    </w:rPr>
  </w:style>
  <w:style w:type="paragraph" w:styleId="TableofFigures">
    <w:name w:val="table of figures"/>
    <w:basedOn w:val="Normal"/>
    <w:next w:val="Normal"/>
    <w:uiPriority w:val="99"/>
    <w:semiHidden/>
    <w:rsid w:val="003801CF"/>
    <w:pPr>
      <w:ind w:left="480" w:hanging="480"/>
    </w:pPr>
  </w:style>
  <w:style w:type="paragraph" w:customStyle="1" w:styleId="figtab">
    <w:name w:val="fig/tab"/>
    <w:basedOn w:val="Normal"/>
    <w:uiPriority w:val="99"/>
    <w:rsid w:val="003801CF"/>
    <w:pPr>
      <w:tabs>
        <w:tab w:val="left" w:pos="709"/>
        <w:tab w:val="right" w:pos="7797"/>
      </w:tabs>
      <w:spacing w:before="40" w:after="40"/>
      <w:ind w:left="709" w:right="650" w:hanging="709"/>
    </w:pPr>
  </w:style>
  <w:style w:type="paragraph" w:customStyle="1" w:styleId="Date1">
    <w:name w:val="Date1"/>
    <w:next w:val="Normal"/>
    <w:uiPriority w:val="99"/>
    <w:rsid w:val="003801CF"/>
    <w:pPr>
      <w:keepNext/>
      <w:keepLines/>
      <w:spacing w:after="560" w:line="280" w:lineRule="atLeast"/>
      <w:jc w:val="center"/>
    </w:pPr>
    <w:rPr>
      <w:rFonts w:ascii="Times" w:hAnsi="Times" w:cs="Times"/>
      <w:noProof/>
      <w:sz w:val="24"/>
      <w:szCs w:val="24"/>
    </w:rPr>
  </w:style>
  <w:style w:type="paragraph" w:styleId="Title">
    <w:name w:val="Title"/>
    <w:basedOn w:val="Normal"/>
    <w:link w:val="TitleChar"/>
    <w:uiPriority w:val="99"/>
    <w:qFormat/>
    <w:rsid w:val="003801CF"/>
    <w:pPr>
      <w:jc w:val="center"/>
    </w:pPr>
  </w:style>
  <w:style w:type="character" w:customStyle="1" w:styleId="TitleChar">
    <w:name w:val="Title Char"/>
    <w:link w:val="Title"/>
    <w:uiPriority w:val="99"/>
    <w:rPr>
      <w:rFonts w:ascii="Cambria" w:hAnsi="Cambria" w:cs="Cambria"/>
      <w:b/>
      <w:bCs/>
      <w:kern w:val="28"/>
      <w:sz w:val="32"/>
      <w:szCs w:val="32"/>
      <w:lang w:val="en-AU"/>
    </w:rPr>
  </w:style>
  <w:style w:type="character" w:styleId="PageNumber">
    <w:name w:val="page number"/>
    <w:uiPriority w:val="99"/>
    <w:rsid w:val="003801CF"/>
    <w:rPr>
      <w:sz w:val="18"/>
      <w:szCs w:val="18"/>
    </w:rPr>
  </w:style>
  <w:style w:type="paragraph" w:customStyle="1" w:styleId="title2">
    <w:name w:val="title 2"/>
    <w:basedOn w:val="Normal"/>
    <w:uiPriority w:val="99"/>
    <w:rsid w:val="003801CF"/>
    <w:pPr>
      <w:spacing w:after="40"/>
      <w:jc w:val="center"/>
    </w:pPr>
    <w:rPr>
      <w:b/>
      <w:bCs/>
      <w:sz w:val="32"/>
      <w:szCs w:val="32"/>
    </w:rPr>
  </w:style>
  <w:style w:type="paragraph" w:customStyle="1" w:styleId="client">
    <w:name w:val="client"/>
    <w:next w:val="Normal"/>
    <w:uiPriority w:val="99"/>
    <w:rsid w:val="003801CF"/>
    <w:pPr>
      <w:keepNext/>
      <w:keepLines/>
      <w:spacing w:after="380" w:line="380" w:lineRule="atLeast"/>
      <w:jc w:val="center"/>
    </w:pPr>
    <w:rPr>
      <w:rFonts w:ascii="Times" w:hAnsi="Times" w:cs="Times"/>
      <w:b/>
      <w:bCs/>
      <w:noProof/>
      <w:sz w:val="28"/>
      <w:szCs w:val="28"/>
    </w:rPr>
  </w:style>
  <w:style w:type="paragraph" w:customStyle="1" w:styleId="compactnormal">
    <w:name w:val="compact normal"/>
    <w:basedOn w:val="Normal"/>
    <w:uiPriority w:val="99"/>
    <w:rsid w:val="003801CF"/>
  </w:style>
  <w:style w:type="paragraph" w:customStyle="1" w:styleId="compactnormallast">
    <w:name w:val="compact normal last"/>
    <w:basedOn w:val="compactnormal"/>
    <w:next w:val="Normal"/>
    <w:uiPriority w:val="99"/>
    <w:rsid w:val="003801CF"/>
    <w:pPr>
      <w:spacing w:after="200"/>
    </w:pPr>
  </w:style>
  <w:style w:type="paragraph" w:customStyle="1" w:styleId="compacttablenote">
    <w:name w:val="compact tablenote"/>
    <w:aliases w:val="ctn"/>
    <w:basedOn w:val="Normal"/>
    <w:uiPriority w:val="99"/>
    <w:rsid w:val="003801CF"/>
    <w:pPr>
      <w:spacing w:line="240" w:lineRule="atLeast"/>
    </w:pPr>
    <w:rPr>
      <w:sz w:val="16"/>
      <w:szCs w:val="16"/>
    </w:rPr>
  </w:style>
  <w:style w:type="paragraph" w:customStyle="1" w:styleId="contents">
    <w:name w:val="contents"/>
    <w:basedOn w:val="tocheads"/>
    <w:next w:val="TOC1"/>
    <w:uiPriority w:val="99"/>
    <w:rsid w:val="003801CF"/>
    <w:pPr>
      <w:spacing w:after="280"/>
    </w:pPr>
    <w:rPr>
      <w:sz w:val="32"/>
      <w:szCs w:val="32"/>
    </w:rPr>
  </w:style>
  <w:style w:type="paragraph" w:customStyle="1" w:styleId="draft">
    <w:name w:val="draft"/>
    <w:next w:val="Normal"/>
    <w:uiPriority w:val="99"/>
    <w:rsid w:val="003801CF"/>
    <w:pPr>
      <w:keepNext/>
      <w:keepLines/>
      <w:spacing w:before="800" w:after="860" w:line="520" w:lineRule="atLeast"/>
      <w:jc w:val="center"/>
    </w:pPr>
    <w:rPr>
      <w:rFonts w:ascii="Times" w:hAnsi="Times" w:cs="Times"/>
      <w:b/>
      <w:bCs/>
      <w:outline/>
      <w:noProof/>
      <w:color w:val="000000"/>
      <w:sz w:val="52"/>
      <w:szCs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uiPriority w:val="99"/>
    <w:rsid w:val="003801CF"/>
    <w:pPr>
      <w:tabs>
        <w:tab w:val="right" w:pos="7880"/>
      </w:tabs>
      <w:spacing w:before="40" w:after="40" w:line="240" w:lineRule="atLeast"/>
      <w:ind w:left="567" w:right="522" w:hanging="567"/>
    </w:pPr>
  </w:style>
  <w:style w:type="paragraph" w:customStyle="1" w:styleId="jvnames">
    <w:name w:val="jv names"/>
    <w:next w:val="Normal"/>
    <w:uiPriority w:val="99"/>
    <w:rsid w:val="003801CF"/>
    <w:pPr>
      <w:keepNext/>
      <w:keepLines/>
      <w:spacing w:line="320" w:lineRule="atLeast"/>
      <w:jc w:val="center"/>
    </w:pPr>
    <w:rPr>
      <w:rFonts w:ascii="Times" w:hAnsi="Times" w:cs="Times"/>
      <w:noProof/>
      <w:sz w:val="24"/>
      <w:szCs w:val="24"/>
    </w:rPr>
  </w:style>
  <w:style w:type="paragraph" w:styleId="List">
    <w:name w:val="List"/>
    <w:basedOn w:val="Normal"/>
    <w:uiPriority w:val="99"/>
    <w:rsid w:val="003801CF"/>
    <w:pPr>
      <w:numPr>
        <w:numId w:val="2"/>
      </w:numPr>
      <w:tabs>
        <w:tab w:val="clear" w:pos="644"/>
      </w:tabs>
      <w:spacing w:after="120" w:line="240" w:lineRule="auto"/>
      <w:ind w:left="709" w:hanging="425"/>
    </w:pPr>
    <w:rPr>
      <w:rFonts w:ascii="Arial" w:hAnsi="Arial" w:cs="Arial"/>
    </w:rPr>
  </w:style>
  <w:style w:type="paragraph" w:customStyle="1" w:styleId="normalaftertable">
    <w:name w:val="normal after table"/>
    <w:basedOn w:val="Normal"/>
    <w:uiPriority w:val="99"/>
    <w:rsid w:val="003801CF"/>
    <w:pPr>
      <w:spacing w:before="280"/>
    </w:pPr>
  </w:style>
  <w:style w:type="paragraph" w:customStyle="1" w:styleId="nsr">
    <w:name w:val="nsr"/>
    <w:uiPriority w:val="99"/>
    <w:rsid w:val="003801CF"/>
    <w:pPr>
      <w:keepLines/>
      <w:spacing w:after="80" w:line="280" w:lineRule="atLeast"/>
      <w:jc w:val="center"/>
    </w:pPr>
    <w:rPr>
      <w:rFonts w:ascii="Times" w:hAnsi="Times" w:cs="Times"/>
      <w:noProof/>
      <w:sz w:val="24"/>
      <w:szCs w:val="24"/>
    </w:rPr>
  </w:style>
  <w:style w:type="paragraph" w:customStyle="1" w:styleId="project">
    <w:name w:val="project"/>
    <w:next w:val="Normal"/>
    <w:uiPriority w:val="99"/>
    <w:rsid w:val="003801CF"/>
    <w:pPr>
      <w:keepNext/>
      <w:keepLines/>
      <w:spacing w:after="860" w:line="380" w:lineRule="atLeast"/>
      <w:jc w:val="center"/>
    </w:pPr>
    <w:rPr>
      <w:rFonts w:ascii="Times" w:hAnsi="Times" w:cs="Times"/>
      <w:noProof/>
      <w:sz w:val="34"/>
      <w:szCs w:val="34"/>
    </w:rPr>
  </w:style>
  <w:style w:type="character" w:customStyle="1" w:styleId="Query">
    <w:name w:val="Query"/>
    <w:uiPriority w:val="99"/>
    <w:rsid w:val="003801CF"/>
    <w:rPr>
      <w:b/>
      <w:bCs/>
      <w:color w:val="FF0000"/>
    </w:rPr>
  </w:style>
  <w:style w:type="character" w:customStyle="1" w:styleId="QueryOK">
    <w:name w:val="QueryOK"/>
    <w:uiPriority w:val="99"/>
    <w:rsid w:val="003801CF"/>
    <w:rPr>
      <w:sz w:val="24"/>
      <w:szCs w:val="24"/>
      <w:lang w:val="en-AU"/>
    </w:rPr>
  </w:style>
  <w:style w:type="character" w:customStyle="1" w:styleId="tablenotenumber">
    <w:name w:val="tablenote number"/>
    <w:aliases w:val="tnn"/>
    <w:uiPriority w:val="99"/>
    <w:rsid w:val="003801CF"/>
    <w:rPr>
      <w:rFonts w:ascii="Helvetica" w:hAnsi="Helvetica" w:cs="Helvetica"/>
      <w:position w:val="6"/>
      <w:sz w:val="16"/>
      <w:szCs w:val="16"/>
    </w:rPr>
  </w:style>
  <w:style w:type="paragraph" w:customStyle="1" w:styleId="tablenote">
    <w:name w:val="tablenote"/>
    <w:aliases w:val="tn"/>
    <w:basedOn w:val="compacttablenote"/>
    <w:next w:val="Normal"/>
    <w:uiPriority w:val="99"/>
    <w:rsid w:val="003801CF"/>
    <w:pPr>
      <w:spacing w:after="200" w:line="200" w:lineRule="atLeast"/>
    </w:pPr>
  </w:style>
  <w:style w:type="paragraph" w:customStyle="1" w:styleId="Title1">
    <w:name w:val="Title1"/>
    <w:next w:val="Date1"/>
    <w:uiPriority w:val="99"/>
    <w:rsid w:val="003801CF"/>
    <w:pPr>
      <w:keepNext/>
      <w:keepLines/>
      <w:spacing w:after="3240" w:line="480" w:lineRule="atLeast"/>
      <w:jc w:val="center"/>
    </w:pPr>
    <w:rPr>
      <w:rFonts w:ascii="Times" w:hAnsi="Times" w:cs="Times"/>
      <w:b/>
      <w:bCs/>
      <w:noProof/>
      <w:sz w:val="36"/>
      <w:szCs w:val="36"/>
    </w:rPr>
  </w:style>
  <w:style w:type="character" w:styleId="Hyperlink">
    <w:name w:val="Hyperlink"/>
    <w:uiPriority w:val="99"/>
    <w:rsid w:val="003801CF"/>
    <w:rPr>
      <w:color w:val="0000FF"/>
      <w:u w:val="single"/>
    </w:rPr>
  </w:style>
  <w:style w:type="paragraph" w:styleId="BodyText">
    <w:name w:val="Body Text"/>
    <w:basedOn w:val="Normal"/>
    <w:link w:val="BodyTextChar"/>
    <w:uiPriority w:val="99"/>
    <w:rsid w:val="003801CF"/>
  </w:style>
  <w:style w:type="character" w:customStyle="1" w:styleId="BodyTextChar">
    <w:name w:val="Body Text Char"/>
    <w:link w:val="BodyText"/>
    <w:uiPriority w:val="99"/>
    <w:rsid w:val="003801CF"/>
    <w:rPr>
      <w:sz w:val="24"/>
      <w:szCs w:val="24"/>
      <w:lang w:val="en-AU" w:eastAsia="en-US"/>
    </w:rPr>
  </w:style>
  <w:style w:type="paragraph" w:styleId="DocumentMap">
    <w:name w:val="Document Map"/>
    <w:basedOn w:val="Normal"/>
    <w:link w:val="DocumentMapChar"/>
    <w:uiPriority w:val="99"/>
    <w:semiHidden/>
    <w:rsid w:val="003801CF"/>
    <w:pPr>
      <w:shd w:val="clear" w:color="auto" w:fill="000080"/>
    </w:pPr>
    <w:rPr>
      <w:rFonts w:ascii="Tahoma" w:hAnsi="Tahoma" w:cs="Tahoma"/>
    </w:rPr>
  </w:style>
  <w:style w:type="character" w:customStyle="1" w:styleId="DocumentMapChar">
    <w:name w:val="Document Map Char"/>
    <w:link w:val="DocumentMap"/>
    <w:uiPriority w:val="99"/>
    <w:semiHidden/>
    <w:rPr>
      <w:rFonts w:ascii="Times New Roman" w:hAnsi="Times New Roman" w:cs="Times New Roman"/>
      <w:sz w:val="2"/>
      <w:szCs w:val="2"/>
      <w:lang w:val="en-AU"/>
    </w:rPr>
  </w:style>
  <w:style w:type="paragraph" w:styleId="ListBullet">
    <w:name w:val="List Bullet"/>
    <w:basedOn w:val="BodyText"/>
    <w:autoRedefine/>
    <w:uiPriority w:val="99"/>
    <w:rsid w:val="008F55D7"/>
    <w:pPr>
      <w:numPr>
        <w:numId w:val="3"/>
      </w:numPr>
      <w:ind w:left="714" w:hanging="357"/>
      <w:contextualSpacing/>
    </w:pPr>
  </w:style>
  <w:style w:type="paragraph" w:styleId="BodyText2">
    <w:name w:val="Body Text 2"/>
    <w:basedOn w:val="Normal"/>
    <w:link w:val="BodyText2Char1"/>
    <w:uiPriority w:val="99"/>
    <w:rsid w:val="003801CF"/>
    <w:pPr>
      <w:spacing w:after="120"/>
      <w:ind w:left="283"/>
    </w:pPr>
  </w:style>
  <w:style w:type="character" w:customStyle="1" w:styleId="BodyText2Char">
    <w:name w:val="Body Text 2 Char"/>
    <w:uiPriority w:val="99"/>
    <w:semiHidden/>
    <w:rPr>
      <w:rFonts w:ascii="Times New Roman" w:hAnsi="Times New Roman" w:cs="Times New Roman"/>
      <w:sz w:val="24"/>
      <w:szCs w:val="24"/>
      <w:lang w:val="en-AU"/>
    </w:rPr>
  </w:style>
  <w:style w:type="character" w:styleId="FollowedHyperlink">
    <w:name w:val="FollowedHyperlink"/>
    <w:uiPriority w:val="99"/>
    <w:rsid w:val="003801CF"/>
    <w:rPr>
      <w:color w:val="800080"/>
      <w:u w:val="single"/>
    </w:rPr>
  </w:style>
  <w:style w:type="paragraph" w:styleId="ListBullet2">
    <w:name w:val="List Bullet 2"/>
    <w:basedOn w:val="Normal"/>
    <w:autoRedefine/>
    <w:uiPriority w:val="99"/>
    <w:rsid w:val="003801CF"/>
    <w:pPr>
      <w:numPr>
        <w:numId w:val="1"/>
      </w:numPr>
      <w:tabs>
        <w:tab w:val="clear" w:pos="360"/>
        <w:tab w:val="num" w:pos="643"/>
      </w:tabs>
      <w:ind w:left="643"/>
    </w:pPr>
  </w:style>
  <w:style w:type="paragraph" w:styleId="ListContinue2">
    <w:name w:val="List Continue 2"/>
    <w:basedOn w:val="Normal"/>
    <w:uiPriority w:val="99"/>
    <w:rsid w:val="003801CF"/>
    <w:pPr>
      <w:spacing w:after="120"/>
      <w:ind w:left="566"/>
    </w:pPr>
  </w:style>
  <w:style w:type="paragraph" w:customStyle="1" w:styleId="InsideAddress">
    <w:name w:val="Inside Address"/>
    <w:basedOn w:val="Normal"/>
    <w:uiPriority w:val="99"/>
    <w:rsid w:val="003801CF"/>
  </w:style>
  <w:style w:type="paragraph" w:styleId="CommentText">
    <w:name w:val="annotation text"/>
    <w:basedOn w:val="Normal"/>
    <w:link w:val="CommentTextChar"/>
    <w:rsid w:val="003801CF"/>
  </w:style>
  <w:style w:type="character" w:customStyle="1" w:styleId="CommentTextChar">
    <w:name w:val="Comment Text Char"/>
    <w:link w:val="CommentText"/>
    <w:rsid w:val="006B0369"/>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3801CF"/>
    <w:rPr>
      <w:rFonts w:ascii="Times" w:hAnsi="Times" w:cs="Times"/>
      <w:b/>
      <w:bCs/>
    </w:rPr>
  </w:style>
  <w:style w:type="character" w:customStyle="1" w:styleId="CommentSubjectChar">
    <w:name w:val="Comment Subject Char"/>
    <w:link w:val="CommentSubject"/>
    <w:uiPriority w:val="99"/>
    <w:semiHidden/>
    <w:rsid w:val="006B0369"/>
    <w:rPr>
      <w:rFonts w:ascii="Times" w:hAnsi="Times" w:cs="Times"/>
      <w:b/>
      <w:bCs/>
      <w:sz w:val="24"/>
      <w:szCs w:val="24"/>
      <w:lang w:eastAsia="en-US"/>
    </w:rPr>
  </w:style>
  <w:style w:type="paragraph" w:styleId="BalloonText">
    <w:name w:val="Balloon Text"/>
    <w:basedOn w:val="Normal"/>
    <w:link w:val="BalloonTextChar"/>
    <w:uiPriority w:val="99"/>
    <w:semiHidden/>
    <w:rsid w:val="003801CF"/>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lang w:val="en-AU"/>
    </w:rPr>
  </w:style>
  <w:style w:type="character" w:styleId="CommentReference">
    <w:name w:val="annotation reference"/>
    <w:uiPriority w:val="99"/>
    <w:semiHidden/>
    <w:rsid w:val="003801CF"/>
    <w:rPr>
      <w:sz w:val="16"/>
      <w:szCs w:val="16"/>
    </w:rPr>
  </w:style>
  <w:style w:type="paragraph" w:styleId="BodyText3">
    <w:name w:val="Body Text 3"/>
    <w:basedOn w:val="Normal"/>
    <w:link w:val="BodyText3Char"/>
    <w:uiPriority w:val="99"/>
    <w:rsid w:val="003801CF"/>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lang w:val="en-AU"/>
    </w:rPr>
  </w:style>
  <w:style w:type="paragraph" w:customStyle="1" w:styleId="Parah0number">
    <w:name w:val="Parah 0 number"/>
    <w:basedOn w:val="Normal"/>
    <w:uiPriority w:val="99"/>
    <w:rsid w:val="00A52156"/>
    <w:pPr>
      <w:numPr>
        <w:numId w:val="4"/>
      </w:numPr>
      <w:spacing w:after="60" w:line="240" w:lineRule="auto"/>
      <w:jc w:val="left"/>
    </w:pPr>
    <w:rPr>
      <w:rFonts w:ascii="Arial" w:hAnsi="Arial" w:cs="Arial"/>
      <w:szCs w:val="22"/>
    </w:rPr>
  </w:style>
  <w:style w:type="paragraph" w:customStyle="1" w:styleId="ListBulletArial">
    <w:name w:val="List Bullet+Arial"/>
    <w:basedOn w:val="ListBullet"/>
    <w:uiPriority w:val="99"/>
    <w:rsid w:val="00C24421"/>
  </w:style>
  <w:style w:type="paragraph" w:customStyle="1" w:styleId="Nm">
    <w:name w:val="Nm"/>
    <w:basedOn w:val="Heading3"/>
    <w:uiPriority w:val="99"/>
    <w:rsid w:val="00101166"/>
  </w:style>
  <w:style w:type="paragraph" w:customStyle="1" w:styleId="NormalArial">
    <w:name w:val="Normal+Arial"/>
    <w:basedOn w:val="Heading3"/>
    <w:uiPriority w:val="99"/>
    <w:rsid w:val="00465068"/>
  </w:style>
  <w:style w:type="paragraph" w:styleId="Caption">
    <w:name w:val="caption"/>
    <w:basedOn w:val="Normal"/>
    <w:next w:val="Normal"/>
    <w:uiPriority w:val="35"/>
    <w:qFormat/>
    <w:rsid w:val="00C02811"/>
    <w:rPr>
      <w:b/>
      <w:bCs/>
      <w:sz w:val="20"/>
      <w:szCs w:val="20"/>
    </w:rPr>
  </w:style>
  <w:style w:type="paragraph" w:customStyle="1" w:styleId="PPVBody1">
    <w:name w:val="PPV Body 1"/>
    <w:link w:val="PPVBody1Char"/>
    <w:uiPriority w:val="99"/>
    <w:rsid w:val="000371CB"/>
    <w:pPr>
      <w:spacing w:before="240"/>
    </w:pPr>
    <w:rPr>
      <w:rFonts w:ascii="Palatino Linotype" w:hAnsi="Palatino Linotype" w:cs="Palatino Linotype"/>
      <w:sz w:val="24"/>
      <w:szCs w:val="24"/>
    </w:rPr>
  </w:style>
  <w:style w:type="character" w:customStyle="1" w:styleId="PPVBody1Char">
    <w:name w:val="PPV Body 1 Char"/>
    <w:link w:val="PPVBody1"/>
    <w:uiPriority w:val="99"/>
    <w:rsid w:val="000371CB"/>
    <w:rPr>
      <w:rFonts w:ascii="Palatino Linotype" w:hAnsi="Palatino Linotype" w:cs="Palatino Linotype"/>
      <w:sz w:val="24"/>
      <w:szCs w:val="24"/>
      <w:lang w:val="en-AU" w:eastAsia="en-AU"/>
    </w:rPr>
  </w:style>
  <w:style w:type="paragraph" w:customStyle="1" w:styleId="Text">
    <w:name w:val="Text"/>
    <w:basedOn w:val="Normal"/>
    <w:link w:val="TextChar"/>
    <w:uiPriority w:val="99"/>
    <w:rsid w:val="000371CB"/>
    <w:pPr>
      <w:spacing w:before="60" w:line="240" w:lineRule="auto"/>
    </w:pPr>
    <w:rPr>
      <w:rFonts w:ascii="Palatino Linotype" w:hAnsi="Palatino Linotype" w:cs="Palatino Linotype"/>
      <w:lang w:eastAsia="en-AU"/>
    </w:rPr>
  </w:style>
  <w:style w:type="character" w:customStyle="1" w:styleId="TextChar">
    <w:name w:val="Text Char"/>
    <w:link w:val="Text"/>
    <w:uiPriority w:val="99"/>
    <w:rsid w:val="000371CB"/>
    <w:rPr>
      <w:rFonts w:ascii="Palatino Linotype" w:hAnsi="Palatino Linotype" w:cs="Palatino Linotype"/>
      <w:sz w:val="24"/>
      <w:szCs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uiPriority w:val="99"/>
    <w:rsid w:val="00A437DC"/>
    <w:pPr>
      <w:ind w:left="849" w:hanging="283"/>
      <w:contextualSpacing/>
    </w:pPr>
  </w:style>
  <w:style w:type="paragraph" w:styleId="Revision">
    <w:name w:val="Revision"/>
    <w:hidden/>
    <w:uiPriority w:val="99"/>
    <w:semiHidden/>
    <w:rsid w:val="005323DA"/>
    <w:rPr>
      <w:rFonts w:ascii="Times New Roman" w:hAnsi="Times New Roman"/>
      <w:sz w:val="24"/>
      <w:szCs w:val="24"/>
      <w:lang w:eastAsia="en-US"/>
    </w:rPr>
  </w:style>
  <w:style w:type="table" w:styleId="TableGrid">
    <w:name w:val="Table Grid"/>
    <w:basedOn w:val="TableNormal"/>
    <w:uiPriority w:val="59"/>
    <w:rsid w:val="0088308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F04C92"/>
    <w:rPr>
      <w:rFonts w:ascii="Tahoma" w:hAnsi="Tahoma" w:cs="Tahom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F04C92"/>
    <w:rPr>
      <w:rFonts w:ascii="Tahoma" w:hAnsi="Tahoma" w:cs="Tahom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link w:val="BodyText2"/>
    <w:uiPriority w:val="99"/>
    <w:rsid w:val="009527F4"/>
    <w:rPr>
      <w:rFonts w:ascii="Times New Roman" w:hAnsi="Times New Roman" w:cs="Times New Roman"/>
      <w:sz w:val="24"/>
      <w:szCs w:val="24"/>
      <w:lang w:eastAsia="en-US"/>
    </w:rPr>
  </w:style>
  <w:style w:type="paragraph" w:customStyle="1" w:styleId="Tablesmalltext">
    <w:name w:val="Table small text"/>
    <w:basedOn w:val="Normal"/>
    <w:qFormat/>
    <w:rsid w:val="00E53F76"/>
    <w:pPr>
      <w:spacing w:before="40" w:after="40" w:line="240" w:lineRule="atLeast"/>
      <w:jc w:val="left"/>
    </w:pPr>
    <w:rPr>
      <w:rFonts w:ascii="Arial" w:hAnsi="Arial"/>
      <w:sz w:val="16"/>
    </w:rPr>
  </w:style>
  <w:style w:type="paragraph" w:customStyle="1" w:styleId="Tablesmallheading">
    <w:name w:val="Table small heading"/>
    <w:basedOn w:val="Normal"/>
    <w:qFormat/>
    <w:rsid w:val="00E53F76"/>
    <w:pPr>
      <w:keepNext/>
      <w:spacing w:before="60" w:after="60" w:line="240" w:lineRule="atLeast"/>
      <w:jc w:val="left"/>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iPriority="0"/>
    <w:lsdException w:name="index heading" w:unhideWhenUsed="1"/>
    <w:lsdException w:name="caption" w:semiHidden="0" w:uiPriority="35" w:qFormat="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2075"/>
    <w:pPr>
      <w:spacing w:after="220" w:line="280" w:lineRule="atLeast"/>
      <w:jc w:val="both"/>
    </w:pPr>
    <w:rPr>
      <w:rFonts w:ascii="Arial Narrow" w:hAnsi="Arial Narrow"/>
      <w:sz w:val="22"/>
      <w:szCs w:val="24"/>
      <w:lang w:eastAsia="en-US"/>
    </w:rPr>
  </w:style>
  <w:style w:type="paragraph" w:styleId="Heading1">
    <w:name w:val="heading 1"/>
    <w:aliases w:val="h1"/>
    <w:basedOn w:val="Normal"/>
    <w:next w:val="Heading2"/>
    <w:link w:val="Heading1Char"/>
    <w:uiPriority w:val="99"/>
    <w:qFormat/>
    <w:rsid w:val="00721EB9"/>
    <w:pPr>
      <w:keepNext/>
      <w:pageBreakBefore/>
      <w:numPr>
        <w:numId w:val="15"/>
      </w:numPr>
      <w:ind w:left="567" w:hanging="567"/>
      <w:outlineLvl w:val="0"/>
    </w:pPr>
    <w:rPr>
      <w:rFonts w:ascii="Arial" w:hAnsi="Arial" w:cs="Arial"/>
      <w:b/>
      <w:bCs/>
      <w:sz w:val="28"/>
      <w:szCs w:val="36"/>
    </w:rPr>
  </w:style>
  <w:style w:type="paragraph" w:styleId="Heading2">
    <w:name w:val="heading 2"/>
    <w:aliases w:val="h2"/>
    <w:basedOn w:val="Normal"/>
    <w:next w:val="Heading3"/>
    <w:link w:val="Heading2Char"/>
    <w:autoRedefine/>
    <w:uiPriority w:val="99"/>
    <w:qFormat/>
    <w:rsid w:val="00721EB9"/>
    <w:pPr>
      <w:keepNext/>
      <w:numPr>
        <w:ilvl w:val="1"/>
        <w:numId w:val="15"/>
      </w:numPr>
      <w:spacing w:after="120"/>
      <w:ind w:left="567" w:hanging="567"/>
      <w:outlineLvl w:val="1"/>
    </w:pPr>
    <w:rPr>
      <w:rFonts w:ascii="Arial" w:hAnsi="Arial" w:cs="Arial"/>
      <w:b/>
      <w:bCs/>
      <w:sz w:val="28"/>
      <w:szCs w:val="28"/>
      <w:lang w:val="en-US"/>
    </w:rPr>
  </w:style>
  <w:style w:type="paragraph" w:styleId="Heading3">
    <w:name w:val="heading 3"/>
    <w:aliases w:val="h3"/>
    <w:basedOn w:val="Heading2"/>
    <w:next w:val="Normal"/>
    <w:link w:val="Heading3Char"/>
    <w:autoRedefine/>
    <w:uiPriority w:val="99"/>
    <w:qFormat/>
    <w:rsid w:val="00055FAB"/>
    <w:pPr>
      <w:numPr>
        <w:ilvl w:val="2"/>
      </w:numPr>
      <w:spacing w:before="240"/>
      <w:outlineLvl w:val="2"/>
    </w:pPr>
    <w:rPr>
      <w:i/>
      <w:iCs/>
    </w:rPr>
  </w:style>
  <w:style w:type="paragraph" w:styleId="Heading4">
    <w:name w:val="heading 4"/>
    <w:aliases w:val="h4"/>
    <w:basedOn w:val="Heading3"/>
    <w:next w:val="Normal"/>
    <w:link w:val="Heading4Char"/>
    <w:uiPriority w:val="99"/>
    <w:qFormat/>
    <w:rsid w:val="003801CF"/>
    <w:pPr>
      <w:numPr>
        <w:ilvl w:val="3"/>
      </w:numPr>
      <w:outlineLvl w:val="3"/>
    </w:pPr>
    <w:rPr>
      <w:i w:val="0"/>
      <w:iCs w:val="0"/>
      <w:sz w:val="20"/>
      <w:szCs w:val="20"/>
    </w:rPr>
  </w:style>
  <w:style w:type="paragraph" w:styleId="Heading5">
    <w:name w:val="heading 5"/>
    <w:aliases w:val="h5"/>
    <w:basedOn w:val="Heading4"/>
    <w:next w:val="Normal"/>
    <w:link w:val="Heading5Char"/>
    <w:uiPriority w:val="99"/>
    <w:qFormat/>
    <w:rsid w:val="003801CF"/>
    <w:pPr>
      <w:numPr>
        <w:ilvl w:val="4"/>
      </w:numPr>
      <w:spacing w:before="80"/>
      <w:outlineLvl w:val="4"/>
    </w:pPr>
    <w:rPr>
      <w:b w:val="0"/>
      <w:bCs w:val="0"/>
    </w:rPr>
  </w:style>
  <w:style w:type="paragraph" w:styleId="Heading6">
    <w:name w:val="heading 6"/>
    <w:aliases w:val="h6"/>
    <w:basedOn w:val="Heading5"/>
    <w:next w:val="Normal"/>
    <w:link w:val="Heading6Char"/>
    <w:uiPriority w:val="99"/>
    <w:qFormat/>
    <w:rsid w:val="003801CF"/>
    <w:pPr>
      <w:numPr>
        <w:ilvl w:val="5"/>
      </w:numPr>
      <w:spacing w:after="40"/>
      <w:outlineLvl w:val="5"/>
    </w:pPr>
  </w:style>
  <w:style w:type="paragraph" w:styleId="Heading7">
    <w:name w:val="heading 7"/>
    <w:aliases w:val="h7"/>
    <w:basedOn w:val="Normal"/>
    <w:next w:val="Normal"/>
    <w:link w:val="Heading7Char"/>
    <w:uiPriority w:val="99"/>
    <w:qFormat/>
    <w:rsid w:val="003801CF"/>
    <w:pPr>
      <w:numPr>
        <w:ilvl w:val="6"/>
        <w:numId w:val="15"/>
      </w:numPr>
      <w:outlineLvl w:val="6"/>
    </w:pPr>
    <w:rPr>
      <w:b/>
      <w:bCs/>
    </w:rPr>
  </w:style>
  <w:style w:type="paragraph" w:styleId="Heading8">
    <w:name w:val="heading 8"/>
    <w:aliases w:val="h8"/>
    <w:basedOn w:val="Normal"/>
    <w:next w:val="Normal"/>
    <w:link w:val="Heading8Char"/>
    <w:uiPriority w:val="99"/>
    <w:qFormat/>
    <w:rsid w:val="003801CF"/>
    <w:pPr>
      <w:numPr>
        <w:ilvl w:val="7"/>
        <w:numId w:val="15"/>
      </w:numPr>
      <w:outlineLvl w:val="7"/>
    </w:pPr>
    <w:rPr>
      <w:b/>
      <w:bCs/>
    </w:rPr>
  </w:style>
  <w:style w:type="paragraph" w:styleId="Heading9">
    <w:name w:val="heading 9"/>
    <w:aliases w:val="h9"/>
    <w:basedOn w:val="Normal"/>
    <w:next w:val="Normal"/>
    <w:link w:val="Heading9Char"/>
    <w:uiPriority w:val="99"/>
    <w:qFormat/>
    <w:rsid w:val="003801CF"/>
    <w:pPr>
      <w:keepNext/>
      <w:keepLines/>
      <w:numPr>
        <w:ilvl w:val="8"/>
        <w:numId w:val="15"/>
      </w:numPr>
      <w:spacing w:after="8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sid w:val="00721EB9"/>
    <w:rPr>
      <w:rFonts w:ascii="Arial" w:hAnsi="Arial" w:cs="Arial"/>
      <w:b/>
      <w:bCs/>
      <w:sz w:val="28"/>
      <w:szCs w:val="36"/>
      <w:lang w:eastAsia="en-US"/>
    </w:rPr>
  </w:style>
  <w:style w:type="character" w:customStyle="1" w:styleId="Heading2Char">
    <w:name w:val="Heading 2 Char"/>
    <w:aliases w:val="h2 Char"/>
    <w:link w:val="Heading2"/>
    <w:uiPriority w:val="99"/>
    <w:rsid w:val="00721EB9"/>
    <w:rPr>
      <w:rFonts w:ascii="Arial" w:hAnsi="Arial" w:cs="Arial"/>
      <w:b/>
      <w:bCs/>
      <w:sz w:val="28"/>
      <w:szCs w:val="28"/>
      <w:lang w:val="en-US" w:eastAsia="en-US"/>
    </w:rPr>
  </w:style>
  <w:style w:type="character" w:customStyle="1" w:styleId="Heading3Char">
    <w:name w:val="Heading 3 Char"/>
    <w:aliases w:val="h3 Char"/>
    <w:link w:val="Heading3"/>
    <w:uiPriority w:val="99"/>
    <w:rsid w:val="00055FAB"/>
    <w:rPr>
      <w:rFonts w:ascii="Arial" w:hAnsi="Arial" w:cs="Arial"/>
      <w:b/>
      <w:bCs/>
      <w:i/>
      <w:iCs/>
      <w:sz w:val="28"/>
      <w:szCs w:val="28"/>
      <w:lang w:val="en-US" w:eastAsia="en-US"/>
    </w:rPr>
  </w:style>
  <w:style w:type="character" w:customStyle="1" w:styleId="Heading4Char">
    <w:name w:val="Heading 4 Char"/>
    <w:aliases w:val="h4 Char"/>
    <w:link w:val="Heading4"/>
    <w:uiPriority w:val="99"/>
    <w:rPr>
      <w:rFonts w:ascii="Arial" w:hAnsi="Arial" w:cs="Arial"/>
      <w:b/>
      <w:bCs/>
      <w:lang w:val="en-US" w:eastAsia="en-US"/>
    </w:rPr>
  </w:style>
  <w:style w:type="character" w:customStyle="1" w:styleId="Heading5Char">
    <w:name w:val="Heading 5 Char"/>
    <w:aliases w:val="h5 Char"/>
    <w:link w:val="Heading5"/>
    <w:uiPriority w:val="99"/>
    <w:rPr>
      <w:rFonts w:ascii="Arial" w:hAnsi="Arial" w:cs="Arial"/>
      <w:lang w:val="en-US" w:eastAsia="en-US"/>
    </w:rPr>
  </w:style>
  <w:style w:type="character" w:customStyle="1" w:styleId="Heading6Char">
    <w:name w:val="Heading 6 Char"/>
    <w:aliases w:val="h6 Char"/>
    <w:link w:val="Heading6"/>
    <w:uiPriority w:val="99"/>
    <w:rPr>
      <w:rFonts w:ascii="Arial" w:hAnsi="Arial" w:cs="Arial"/>
      <w:lang w:val="en-US" w:eastAsia="en-US"/>
    </w:rPr>
  </w:style>
  <w:style w:type="character" w:customStyle="1" w:styleId="Heading7Char">
    <w:name w:val="Heading 7 Char"/>
    <w:aliases w:val="h7 Char"/>
    <w:link w:val="Heading7"/>
    <w:uiPriority w:val="99"/>
    <w:rPr>
      <w:rFonts w:ascii="Arial Narrow" w:hAnsi="Arial Narrow"/>
      <w:b/>
      <w:bCs/>
      <w:sz w:val="22"/>
      <w:szCs w:val="24"/>
      <w:lang w:eastAsia="en-US"/>
    </w:rPr>
  </w:style>
  <w:style w:type="character" w:customStyle="1" w:styleId="Heading8Char">
    <w:name w:val="Heading 8 Char"/>
    <w:aliases w:val="h8 Char"/>
    <w:link w:val="Heading8"/>
    <w:uiPriority w:val="99"/>
    <w:rPr>
      <w:rFonts w:ascii="Arial Narrow" w:hAnsi="Arial Narrow"/>
      <w:b/>
      <w:bCs/>
      <w:sz w:val="22"/>
      <w:szCs w:val="24"/>
      <w:lang w:eastAsia="en-US"/>
    </w:rPr>
  </w:style>
  <w:style w:type="character" w:customStyle="1" w:styleId="Heading9Char">
    <w:name w:val="Heading 9 Char"/>
    <w:aliases w:val="h9 Char"/>
    <w:link w:val="Heading9"/>
    <w:uiPriority w:val="99"/>
    <w:rPr>
      <w:rFonts w:ascii="Arial Narrow" w:hAnsi="Arial Narrow"/>
      <w:b/>
      <w:bCs/>
      <w:sz w:val="22"/>
      <w:szCs w:val="24"/>
      <w:lang w:eastAsia="en-US"/>
    </w:rPr>
  </w:style>
  <w:style w:type="paragraph" w:styleId="TOC9">
    <w:name w:val="toc 9"/>
    <w:basedOn w:val="Normal"/>
    <w:next w:val="Normal"/>
    <w:uiPriority w:val="99"/>
    <w:semiHidden/>
    <w:rsid w:val="003801CF"/>
    <w:pPr>
      <w:ind w:left="1920"/>
      <w:jc w:val="left"/>
    </w:pPr>
    <w:rPr>
      <w:sz w:val="18"/>
      <w:szCs w:val="18"/>
    </w:rPr>
  </w:style>
  <w:style w:type="paragraph" w:styleId="TOC8">
    <w:name w:val="toc 8"/>
    <w:basedOn w:val="TOC6"/>
    <w:uiPriority w:val="99"/>
    <w:semiHidden/>
    <w:rsid w:val="003801CF"/>
    <w:pPr>
      <w:ind w:left="1680"/>
    </w:pPr>
  </w:style>
  <w:style w:type="paragraph" w:styleId="TOC6">
    <w:name w:val="toc 6"/>
    <w:basedOn w:val="TOC5"/>
    <w:uiPriority w:val="99"/>
    <w:semiHidden/>
    <w:rsid w:val="003801CF"/>
    <w:pPr>
      <w:ind w:left="1200"/>
    </w:pPr>
  </w:style>
  <w:style w:type="paragraph" w:styleId="TOC1">
    <w:name w:val="toc 1"/>
    <w:basedOn w:val="Normal"/>
    <w:next w:val="TOC2"/>
    <w:uiPriority w:val="39"/>
    <w:rsid w:val="003801CF"/>
    <w:pPr>
      <w:spacing w:after="120"/>
      <w:jc w:val="left"/>
    </w:pPr>
    <w:rPr>
      <w:b/>
      <w:bCs/>
      <w:caps/>
      <w:sz w:val="20"/>
      <w:szCs w:val="20"/>
    </w:rPr>
  </w:style>
  <w:style w:type="paragraph" w:styleId="TOC2">
    <w:name w:val="toc 2"/>
    <w:basedOn w:val="TOC1"/>
    <w:next w:val="TOC3"/>
    <w:uiPriority w:val="39"/>
    <w:rsid w:val="003801CF"/>
    <w:pPr>
      <w:spacing w:after="0"/>
      <w:ind w:left="240"/>
    </w:pPr>
    <w:rPr>
      <w:b w:val="0"/>
      <w:bCs w:val="0"/>
      <w:caps w:val="0"/>
      <w:smallCaps/>
    </w:rPr>
  </w:style>
  <w:style w:type="paragraph" w:styleId="TOC3">
    <w:name w:val="toc 3"/>
    <w:basedOn w:val="TOC2"/>
    <w:uiPriority w:val="99"/>
    <w:semiHidden/>
    <w:rsid w:val="003801CF"/>
    <w:pPr>
      <w:ind w:left="480"/>
    </w:pPr>
    <w:rPr>
      <w:i/>
      <w:iCs/>
      <w:smallCaps w:val="0"/>
    </w:rPr>
  </w:style>
  <w:style w:type="paragraph" w:styleId="TOC7">
    <w:name w:val="toc 7"/>
    <w:basedOn w:val="TOC6"/>
    <w:uiPriority w:val="99"/>
    <w:semiHidden/>
    <w:rsid w:val="003801CF"/>
    <w:pPr>
      <w:ind w:left="1440"/>
    </w:pPr>
  </w:style>
  <w:style w:type="paragraph" w:styleId="TOC5">
    <w:name w:val="toc 5"/>
    <w:basedOn w:val="TOC4"/>
    <w:uiPriority w:val="99"/>
    <w:semiHidden/>
    <w:rsid w:val="003801CF"/>
    <w:pPr>
      <w:ind w:left="960"/>
    </w:pPr>
  </w:style>
  <w:style w:type="paragraph" w:styleId="TOC4">
    <w:name w:val="toc 4"/>
    <w:basedOn w:val="TOC3"/>
    <w:uiPriority w:val="99"/>
    <w:semiHidden/>
    <w:rsid w:val="003801CF"/>
    <w:pPr>
      <w:ind w:left="720"/>
    </w:pPr>
    <w:rPr>
      <w:i w:val="0"/>
      <w:iCs w:val="0"/>
      <w:sz w:val="18"/>
      <w:szCs w:val="18"/>
    </w:rPr>
  </w:style>
  <w:style w:type="paragraph" w:styleId="Footer">
    <w:name w:val="footer"/>
    <w:basedOn w:val="Normal"/>
    <w:next w:val="Normal"/>
    <w:link w:val="FooterChar"/>
    <w:uiPriority w:val="99"/>
    <w:rsid w:val="003801CF"/>
    <w:pPr>
      <w:tabs>
        <w:tab w:val="center" w:pos="3960"/>
        <w:tab w:val="right" w:pos="7880"/>
      </w:tabs>
      <w:spacing w:line="240" w:lineRule="atLeast"/>
    </w:pPr>
    <w:rPr>
      <w:i/>
      <w:iCs/>
      <w:sz w:val="14"/>
      <w:szCs w:val="14"/>
    </w:rPr>
  </w:style>
  <w:style w:type="character" w:customStyle="1" w:styleId="FooterChar">
    <w:name w:val="Footer Char"/>
    <w:link w:val="Footer"/>
    <w:uiPriority w:val="99"/>
    <w:rsid w:val="00324005"/>
    <w:rPr>
      <w:rFonts w:ascii="Times New Roman" w:hAnsi="Times New Roman" w:cs="Times New Roman"/>
      <w:i/>
      <w:iCs/>
      <w:sz w:val="14"/>
      <w:szCs w:val="14"/>
      <w:lang w:eastAsia="en-US"/>
    </w:rPr>
  </w:style>
  <w:style w:type="paragraph" w:styleId="Header">
    <w:name w:val="header"/>
    <w:basedOn w:val="Normal"/>
    <w:link w:val="HeaderChar"/>
    <w:uiPriority w:val="99"/>
    <w:rsid w:val="003801CF"/>
    <w:pPr>
      <w:tabs>
        <w:tab w:val="center" w:pos="3960"/>
        <w:tab w:val="right" w:pos="7880"/>
      </w:tabs>
      <w:spacing w:line="240" w:lineRule="atLeast"/>
      <w:jc w:val="left"/>
    </w:pPr>
    <w:rPr>
      <w:rFonts w:ascii="Helvetica" w:hAnsi="Helvetica" w:cs="Helvetica"/>
      <w:i/>
      <w:iCs/>
      <w:sz w:val="16"/>
      <w:szCs w:val="16"/>
      <w:lang w:eastAsia="en-AU"/>
    </w:rPr>
  </w:style>
  <w:style w:type="character" w:customStyle="1" w:styleId="HeaderChar">
    <w:name w:val="Header Char"/>
    <w:link w:val="Header"/>
    <w:uiPriority w:val="99"/>
    <w:semiHidden/>
    <w:rPr>
      <w:rFonts w:ascii="Times New Roman" w:hAnsi="Times New Roman" w:cs="Times New Roman"/>
      <w:sz w:val="24"/>
      <w:szCs w:val="24"/>
      <w:lang w:val="en-AU"/>
    </w:rPr>
  </w:style>
  <w:style w:type="character" w:styleId="FootnoteReference">
    <w:name w:val="footnote reference"/>
    <w:uiPriority w:val="99"/>
    <w:semiHidden/>
    <w:rsid w:val="003801CF"/>
    <w:rPr>
      <w:position w:val="6"/>
      <w:sz w:val="14"/>
      <w:szCs w:val="14"/>
    </w:rPr>
  </w:style>
  <w:style w:type="paragraph" w:styleId="FootnoteText">
    <w:name w:val="footnote text"/>
    <w:basedOn w:val="Normal"/>
    <w:next w:val="Normal"/>
    <w:link w:val="FootnoteTextChar"/>
    <w:uiPriority w:val="99"/>
    <w:semiHidden/>
    <w:rsid w:val="003801CF"/>
    <w:pPr>
      <w:spacing w:after="160" w:line="200" w:lineRule="atLeast"/>
      <w:ind w:left="113" w:hanging="113"/>
    </w:pPr>
    <w:rPr>
      <w:sz w:val="14"/>
      <w:szCs w:val="14"/>
    </w:rPr>
  </w:style>
  <w:style w:type="character" w:customStyle="1" w:styleId="FootnoteTextChar">
    <w:name w:val="Footnote Text Char"/>
    <w:link w:val="FootnoteText"/>
    <w:uiPriority w:val="99"/>
    <w:semiHidden/>
    <w:rsid w:val="002347D6"/>
    <w:rPr>
      <w:rFonts w:ascii="Times New Roman" w:hAnsi="Times New Roman" w:cs="Times New Roman"/>
      <w:sz w:val="14"/>
      <w:szCs w:val="14"/>
      <w:lang w:eastAsia="en-US"/>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uiPriority w:val="99"/>
    <w:rsid w:val="003801CF"/>
    <w:pPr>
      <w:spacing w:line="240" w:lineRule="atLeast"/>
      <w:ind w:left="357" w:hanging="357"/>
    </w:pPr>
  </w:style>
  <w:style w:type="paragraph" w:customStyle="1" w:styleId="compactsubbullet">
    <w:name w:val="compact subbullet"/>
    <w:aliases w:val="csub"/>
    <w:basedOn w:val="subbullet"/>
    <w:uiPriority w:val="99"/>
    <w:rsid w:val="003801CF"/>
    <w:pPr>
      <w:spacing w:before="120" w:line="240" w:lineRule="atLeast"/>
      <w:ind w:left="714" w:hanging="357"/>
    </w:pPr>
  </w:style>
  <w:style w:type="paragraph" w:customStyle="1" w:styleId="Quote1">
    <w:name w:val="Quote1"/>
    <w:aliases w:val="q"/>
    <w:basedOn w:val="Normal"/>
    <w:next w:val="Normal"/>
    <w:uiPriority w:val="99"/>
    <w:rsid w:val="003801CF"/>
    <w:pPr>
      <w:spacing w:before="40"/>
      <w:ind w:left="360" w:right="360"/>
    </w:pPr>
    <w:rPr>
      <w:sz w:val="18"/>
      <w:szCs w:val="18"/>
    </w:rPr>
  </w:style>
  <w:style w:type="paragraph" w:customStyle="1" w:styleId="subbullet">
    <w:name w:val="subbullet"/>
    <w:aliases w:val="sub"/>
    <w:basedOn w:val="Normal"/>
    <w:uiPriority w:val="99"/>
    <w:rsid w:val="003801CF"/>
    <w:pPr>
      <w:ind w:left="720" w:hanging="360"/>
    </w:pPr>
  </w:style>
  <w:style w:type="paragraph" w:customStyle="1" w:styleId="table">
    <w:name w:val="table"/>
    <w:aliases w:val="t"/>
    <w:basedOn w:val="Normal"/>
    <w:uiPriority w:val="99"/>
    <w:rsid w:val="003801CF"/>
    <w:pPr>
      <w:spacing w:before="40" w:after="40" w:line="200" w:lineRule="atLeast"/>
      <w:jc w:val="left"/>
    </w:pPr>
    <w:rPr>
      <w:sz w:val="18"/>
      <w:szCs w:val="18"/>
    </w:rPr>
  </w:style>
  <w:style w:type="paragraph" w:customStyle="1" w:styleId="tocheads">
    <w:name w:val="toc heads"/>
    <w:aliases w:val="toch"/>
    <w:basedOn w:val="Normal"/>
    <w:uiPriority w:val="99"/>
    <w:rsid w:val="003801CF"/>
    <w:pPr>
      <w:keepNext/>
      <w:spacing w:before="200" w:after="80" w:line="320" w:lineRule="atLeast"/>
      <w:jc w:val="center"/>
    </w:pPr>
    <w:rPr>
      <w:b/>
      <w:bCs/>
      <w:sz w:val="28"/>
      <w:szCs w:val="28"/>
    </w:rPr>
  </w:style>
  <w:style w:type="paragraph" w:styleId="TableofFigures">
    <w:name w:val="table of figures"/>
    <w:basedOn w:val="Normal"/>
    <w:next w:val="Normal"/>
    <w:uiPriority w:val="99"/>
    <w:semiHidden/>
    <w:rsid w:val="003801CF"/>
    <w:pPr>
      <w:ind w:left="480" w:hanging="480"/>
    </w:pPr>
  </w:style>
  <w:style w:type="paragraph" w:customStyle="1" w:styleId="figtab">
    <w:name w:val="fig/tab"/>
    <w:basedOn w:val="Normal"/>
    <w:uiPriority w:val="99"/>
    <w:rsid w:val="003801CF"/>
    <w:pPr>
      <w:tabs>
        <w:tab w:val="left" w:pos="709"/>
        <w:tab w:val="right" w:pos="7797"/>
      </w:tabs>
      <w:spacing w:before="40" w:after="40"/>
      <w:ind w:left="709" w:right="650" w:hanging="709"/>
    </w:pPr>
  </w:style>
  <w:style w:type="paragraph" w:customStyle="1" w:styleId="Date1">
    <w:name w:val="Date1"/>
    <w:next w:val="Normal"/>
    <w:uiPriority w:val="99"/>
    <w:rsid w:val="003801CF"/>
    <w:pPr>
      <w:keepNext/>
      <w:keepLines/>
      <w:spacing w:after="560" w:line="280" w:lineRule="atLeast"/>
      <w:jc w:val="center"/>
    </w:pPr>
    <w:rPr>
      <w:rFonts w:ascii="Times" w:hAnsi="Times" w:cs="Times"/>
      <w:noProof/>
      <w:sz w:val="24"/>
      <w:szCs w:val="24"/>
    </w:rPr>
  </w:style>
  <w:style w:type="paragraph" w:styleId="Title">
    <w:name w:val="Title"/>
    <w:basedOn w:val="Normal"/>
    <w:link w:val="TitleChar"/>
    <w:uiPriority w:val="99"/>
    <w:qFormat/>
    <w:rsid w:val="003801CF"/>
    <w:pPr>
      <w:jc w:val="center"/>
    </w:pPr>
  </w:style>
  <w:style w:type="character" w:customStyle="1" w:styleId="TitleChar">
    <w:name w:val="Title Char"/>
    <w:link w:val="Title"/>
    <w:uiPriority w:val="99"/>
    <w:rPr>
      <w:rFonts w:ascii="Cambria" w:hAnsi="Cambria" w:cs="Cambria"/>
      <w:b/>
      <w:bCs/>
      <w:kern w:val="28"/>
      <w:sz w:val="32"/>
      <w:szCs w:val="32"/>
      <w:lang w:val="en-AU"/>
    </w:rPr>
  </w:style>
  <w:style w:type="character" w:styleId="PageNumber">
    <w:name w:val="page number"/>
    <w:uiPriority w:val="99"/>
    <w:rsid w:val="003801CF"/>
    <w:rPr>
      <w:sz w:val="18"/>
      <w:szCs w:val="18"/>
    </w:rPr>
  </w:style>
  <w:style w:type="paragraph" w:customStyle="1" w:styleId="title2">
    <w:name w:val="title 2"/>
    <w:basedOn w:val="Normal"/>
    <w:uiPriority w:val="99"/>
    <w:rsid w:val="003801CF"/>
    <w:pPr>
      <w:spacing w:after="40"/>
      <w:jc w:val="center"/>
    </w:pPr>
    <w:rPr>
      <w:b/>
      <w:bCs/>
      <w:sz w:val="32"/>
      <w:szCs w:val="32"/>
    </w:rPr>
  </w:style>
  <w:style w:type="paragraph" w:customStyle="1" w:styleId="client">
    <w:name w:val="client"/>
    <w:next w:val="Normal"/>
    <w:uiPriority w:val="99"/>
    <w:rsid w:val="003801CF"/>
    <w:pPr>
      <w:keepNext/>
      <w:keepLines/>
      <w:spacing w:after="380" w:line="380" w:lineRule="atLeast"/>
      <w:jc w:val="center"/>
    </w:pPr>
    <w:rPr>
      <w:rFonts w:ascii="Times" w:hAnsi="Times" w:cs="Times"/>
      <w:b/>
      <w:bCs/>
      <w:noProof/>
      <w:sz w:val="28"/>
      <w:szCs w:val="28"/>
    </w:rPr>
  </w:style>
  <w:style w:type="paragraph" w:customStyle="1" w:styleId="compactnormal">
    <w:name w:val="compact normal"/>
    <w:basedOn w:val="Normal"/>
    <w:uiPriority w:val="99"/>
    <w:rsid w:val="003801CF"/>
  </w:style>
  <w:style w:type="paragraph" w:customStyle="1" w:styleId="compactnormallast">
    <w:name w:val="compact normal last"/>
    <w:basedOn w:val="compactnormal"/>
    <w:next w:val="Normal"/>
    <w:uiPriority w:val="99"/>
    <w:rsid w:val="003801CF"/>
    <w:pPr>
      <w:spacing w:after="200"/>
    </w:pPr>
  </w:style>
  <w:style w:type="paragraph" w:customStyle="1" w:styleId="compacttablenote">
    <w:name w:val="compact tablenote"/>
    <w:aliases w:val="ctn"/>
    <w:basedOn w:val="Normal"/>
    <w:uiPriority w:val="99"/>
    <w:rsid w:val="003801CF"/>
    <w:pPr>
      <w:spacing w:line="240" w:lineRule="atLeast"/>
    </w:pPr>
    <w:rPr>
      <w:sz w:val="16"/>
      <w:szCs w:val="16"/>
    </w:rPr>
  </w:style>
  <w:style w:type="paragraph" w:customStyle="1" w:styleId="contents">
    <w:name w:val="contents"/>
    <w:basedOn w:val="tocheads"/>
    <w:next w:val="TOC1"/>
    <w:uiPriority w:val="99"/>
    <w:rsid w:val="003801CF"/>
    <w:pPr>
      <w:spacing w:after="280"/>
    </w:pPr>
    <w:rPr>
      <w:sz w:val="32"/>
      <w:szCs w:val="32"/>
    </w:rPr>
  </w:style>
  <w:style w:type="paragraph" w:customStyle="1" w:styleId="draft">
    <w:name w:val="draft"/>
    <w:next w:val="Normal"/>
    <w:uiPriority w:val="99"/>
    <w:rsid w:val="003801CF"/>
    <w:pPr>
      <w:keepNext/>
      <w:keepLines/>
      <w:spacing w:before="800" w:after="860" w:line="520" w:lineRule="atLeast"/>
      <w:jc w:val="center"/>
    </w:pPr>
    <w:rPr>
      <w:rFonts w:ascii="Times" w:hAnsi="Times" w:cs="Times"/>
      <w:b/>
      <w:bCs/>
      <w:outline/>
      <w:noProof/>
      <w:color w:val="000000"/>
      <w:sz w:val="52"/>
      <w:szCs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uiPriority w:val="99"/>
    <w:rsid w:val="003801CF"/>
    <w:pPr>
      <w:tabs>
        <w:tab w:val="right" w:pos="7880"/>
      </w:tabs>
      <w:spacing w:before="40" w:after="40" w:line="240" w:lineRule="atLeast"/>
      <w:ind w:left="567" w:right="522" w:hanging="567"/>
    </w:pPr>
  </w:style>
  <w:style w:type="paragraph" w:customStyle="1" w:styleId="jvnames">
    <w:name w:val="jv names"/>
    <w:next w:val="Normal"/>
    <w:uiPriority w:val="99"/>
    <w:rsid w:val="003801CF"/>
    <w:pPr>
      <w:keepNext/>
      <w:keepLines/>
      <w:spacing w:line="320" w:lineRule="atLeast"/>
      <w:jc w:val="center"/>
    </w:pPr>
    <w:rPr>
      <w:rFonts w:ascii="Times" w:hAnsi="Times" w:cs="Times"/>
      <w:noProof/>
      <w:sz w:val="24"/>
      <w:szCs w:val="24"/>
    </w:rPr>
  </w:style>
  <w:style w:type="paragraph" w:styleId="List">
    <w:name w:val="List"/>
    <w:basedOn w:val="Normal"/>
    <w:uiPriority w:val="99"/>
    <w:rsid w:val="003801CF"/>
    <w:pPr>
      <w:numPr>
        <w:numId w:val="2"/>
      </w:numPr>
      <w:tabs>
        <w:tab w:val="clear" w:pos="644"/>
      </w:tabs>
      <w:spacing w:after="120" w:line="240" w:lineRule="auto"/>
      <w:ind w:left="709" w:hanging="425"/>
    </w:pPr>
    <w:rPr>
      <w:rFonts w:ascii="Arial" w:hAnsi="Arial" w:cs="Arial"/>
    </w:rPr>
  </w:style>
  <w:style w:type="paragraph" w:customStyle="1" w:styleId="normalaftertable">
    <w:name w:val="normal after table"/>
    <w:basedOn w:val="Normal"/>
    <w:uiPriority w:val="99"/>
    <w:rsid w:val="003801CF"/>
    <w:pPr>
      <w:spacing w:before="280"/>
    </w:pPr>
  </w:style>
  <w:style w:type="paragraph" w:customStyle="1" w:styleId="nsr">
    <w:name w:val="nsr"/>
    <w:uiPriority w:val="99"/>
    <w:rsid w:val="003801CF"/>
    <w:pPr>
      <w:keepLines/>
      <w:spacing w:after="80" w:line="280" w:lineRule="atLeast"/>
      <w:jc w:val="center"/>
    </w:pPr>
    <w:rPr>
      <w:rFonts w:ascii="Times" w:hAnsi="Times" w:cs="Times"/>
      <w:noProof/>
      <w:sz w:val="24"/>
      <w:szCs w:val="24"/>
    </w:rPr>
  </w:style>
  <w:style w:type="paragraph" w:customStyle="1" w:styleId="project">
    <w:name w:val="project"/>
    <w:next w:val="Normal"/>
    <w:uiPriority w:val="99"/>
    <w:rsid w:val="003801CF"/>
    <w:pPr>
      <w:keepNext/>
      <w:keepLines/>
      <w:spacing w:after="860" w:line="380" w:lineRule="atLeast"/>
      <w:jc w:val="center"/>
    </w:pPr>
    <w:rPr>
      <w:rFonts w:ascii="Times" w:hAnsi="Times" w:cs="Times"/>
      <w:noProof/>
      <w:sz w:val="34"/>
      <w:szCs w:val="34"/>
    </w:rPr>
  </w:style>
  <w:style w:type="character" w:customStyle="1" w:styleId="Query">
    <w:name w:val="Query"/>
    <w:uiPriority w:val="99"/>
    <w:rsid w:val="003801CF"/>
    <w:rPr>
      <w:b/>
      <w:bCs/>
      <w:color w:val="FF0000"/>
    </w:rPr>
  </w:style>
  <w:style w:type="character" w:customStyle="1" w:styleId="QueryOK">
    <w:name w:val="QueryOK"/>
    <w:uiPriority w:val="99"/>
    <w:rsid w:val="003801CF"/>
    <w:rPr>
      <w:sz w:val="24"/>
      <w:szCs w:val="24"/>
      <w:lang w:val="en-AU"/>
    </w:rPr>
  </w:style>
  <w:style w:type="character" w:customStyle="1" w:styleId="tablenotenumber">
    <w:name w:val="tablenote number"/>
    <w:aliases w:val="tnn"/>
    <w:uiPriority w:val="99"/>
    <w:rsid w:val="003801CF"/>
    <w:rPr>
      <w:rFonts w:ascii="Helvetica" w:hAnsi="Helvetica" w:cs="Helvetica"/>
      <w:position w:val="6"/>
      <w:sz w:val="16"/>
      <w:szCs w:val="16"/>
    </w:rPr>
  </w:style>
  <w:style w:type="paragraph" w:customStyle="1" w:styleId="tablenote">
    <w:name w:val="tablenote"/>
    <w:aliases w:val="tn"/>
    <w:basedOn w:val="compacttablenote"/>
    <w:next w:val="Normal"/>
    <w:uiPriority w:val="99"/>
    <w:rsid w:val="003801CF"/>
    <w:pPr>
      <w:spacing w:after="200" w:line="200" w:lineRule="atLeast"/>
    </w:pPr>
  </w:style>
  <w:style w:type="paragraph" w:customStyle="1" w:styleId="Title1">
    <w:name w:val="Title1"/>
    <w:next w:val="Date1"/>
    <w:uiPriority w:val="99"/>
    <w:rsid w:val="003801CF"/>
    <w:pPr>
      <w:keepNext/>
      <w:keepLines/>
      <w:spacing w:after="3240" w:line="480" w:lineRule="atLeast"/>
      <w:jc w:val="center"/>
    </w:pPr>
    <w:rPr>
      <w:rFonts w:ascii="Times" w:hAnsi="Times" w:cs="Times"/>
      <w:b/>
      <w:bCs/>
      <w:noProof/>
      <w:sz w:val="36"/>
      <w:szCs w:val="36"/>
    </w:rPr>
  </w:style>
  <w:style w:type="character" w:styleId="Hyperlink">
    <w:name w:val="Hyperlink"/>
    <w:uiPriority w:val="99"/>
    <w:rsid w:val="003801CF"/>
    <w:rPr>
      <w:color w:val="0000FF"/>
      <w:u w:val="single"/>
    </w:rPr>
  </w:style>
  <w:style w:type="paragraph" w:styleId="BodyText">
    <w:name w:val="Body Text"/>
    <w:basedOn w:val="Normal"/>
    <w:link w:val="BodyTextChar"/>
    <w:uiPriority w:val="99"/>
    <w:rsid w:val="003801CF"/>
  </w:style>
  <w:style w:type="character" w:customStyle="1" w:styleId="BodyTextChar">
    <w:name w:val="Body Text Char"/>
    <w:link w:val="BodyText"/>
    <w:uiPriority w:val="99"/>
    <w:rsid w:val="003801CF"/>
    <w:rPr>
      <w:sz w:val="24"/>
      <w:szCs w:val="24"/>
      <w:lang w:val="en-AU" w:eastAsia="en-US"/>
    </w:rPr>
  </w:style>
  <w:style w:type="paragraph" w:styleId="DocumentMap">
    <w:name w:val="Document Map"/>
    <w:basedOn w:val="Normal"/>
    <w:link w:val="DocumentMapChar"/>
    <w:uiPriority w:val="99"/>
    <w:semiHidden/>
    <w:rsid w:val="003801CF"/>
    <w:pPr>
      <w:shd w:val="clear" w:color="auto" w:fill="000080"/>
    </w:pPr>
    <w:rPr>
      <w:rFonts w:ascii="Tahoma" w:hAnsi="Tahoma" w:cs="Tahoma"/>
    </w:rPr>
  </w:style>
  <w:style w:type="character" w:customStyle="1" w:styleId="DocumentMapChar">
    <w:name w:val="Document Map Char"/>
    <w:link w:val="DocumentMap"/>
    <w:uiPriority w:val="99"/>
    <w:semiHidden/>
    <w:rPr>
      <w:rFonts w:ascii="Times New Roman" w:hAnsi="Times New Roman" w:cs="Times New Roman"/>
      <w:sz w:val="2"/>
      <w:szCs w:val="2"/>
      <w:lang w:val="en-AU"/>
    </w:rPr>
  </w:style>
  <w:style w:type="paragraph" w:styleId="ListBullet">
    <w:name w:val="List Bullet"/>
    <w:basedOn w:val="BodyText"/>
    <w:autoRedefine/>
    <w:uiPriority w:val="99"/>
    <w:rsid w:val="008F55D7"/>
    <w:pPr>
      <w:numPr>
        <w:numId w:val="3"/>
      </w:numPr>
      <w:ind w:left="714" w:hanging="357"/>
      <w:contextualSpacing/>
    </w:pPr>
  </w:style>
  <w:style w:type="paragraph" w:styleId="BodyText2">
    <w:name w:val="Body Text 2"/>
    <w:basedOn w:val="Normal"/>
    <w:link w:val="BodyText2Char1"/>
    <w:uiPriority w:val="99"/>
    <w:rsid w:val="003801CF"/>
    <w:pPr>
      <w:spacing w:after="120"/>
      <w:ind w:left="283"/>
    </w:pPr>
  </w:style>
  <w:style w:type="character" w:customStyle="1" w:styleId="BodyText2Char">
    <w:name w:val="Body Text 2 Char"/>
    <w:uiPriority w:val="99"/>
    <w:semiHidden/>
    <w:rPr>
      <w:rFonts w:ascii="Times New Roman" w:hAnsi="Times New Roman" w:cs="Times New Roman"/>
      <w:sz w:val="24"/>
      <w:szCs w:val="24"/>
      <w:lang w:val="en-AU"/>
    </w:rPr>
  </w:style>
  <w:style w:type="character" w:styleId="FollowedHyperlink">
    <w:name w:val="FollowedHyperlink"/>
    <w:uiPriority w:val="99"/>
    <w:rsid w:val="003801CF"/>
    <w:rPr>
      <w:color w:val="800080"/>
      <w:u w:val="single"/>
    </w:rPr>
  </w:style>
  <w:style w:type="paragraph" w:styleId="ListBullet2">
    <w:name w:val="List Bullet 2"/>
    <w:basedOn w:val="Normal"/>
    <w:autoRedefine/>
    <w:uiPriority w:val="99"/>
    <w:rsid w:val="003801CF"/>
    <w:pPr>
      <w:numPr>
        <w:numId w:val="1"/>
      </w:numPr>
      <w:tabs>
        <w:tab w:val="clear" w:pos="360"/>
        <w:tab w:val="num" w:pos="643"/>
      </w:tabs>
      <w:ind w:left="643"/>
    </w:pPr>
  </w:style>
  <w:style w:type="paragraph" w:styleId="ListContinue2">
    <w:name w:val="List Continue 2"/>
    <w:basedOn w:val="Normal"/>
    <w:uiPriority w:val="99"/>
    <w:rsid w:val="003801CF"/>
    <w:pPr>
      <w:spacing w:after="120"/>
      <w:ind w:left="566"/>
    </w:pPr>
  </w:style>
  <w:style w:type="paragraph" w:customStyle="1" w:styleId="InsideAddress">
    <w:name w:val="Inside Address"/>
    <w:basedOn w:val="Normal"/>
    <w:uiPriority w:val="99"/>
    <w:rsid w:val="003801CF"/>
  </w:style>
  <w:style w:type="paragraph" w:styleId="CommentText">
    <w:name w:val="annotation text"/>
    <w:basedOn w:val="Normal"/>
    <w:link w:val="CommentTextChar"/>
    <w:rsid w:val="003801CF"/>
  </w:style>
  <w:style w:type="character" w:customStyle="1" w:styleId="CommentTextChar">
    <w:name w:val="Comment Text Char"/>
    <w:link w:val="CommentText"/>
    <w:rsid w:val="006B0369"/>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3801CF"/>
    <w:rPr>
      <w:rFonts w:ascii="Times" w:hAnsi="Times" w:cs="Times"/>
      <w:b/>
      <w:bCs/>
    </w:rPr>
  </w:style>
  <w:style w:type="character" w:customStyle="1" w:styleId="CommentSubjectChar">
    <w:name w:val="Comment Subject Char"/>
    <w:link w:val="CommentSubject"/>
    <w:uiPriority w:val="99"/>
    <w:semiHidden/>
    <w:rsid w:val="006B0369"/>
    <w:rPr>
      <w:rFonts w:ascii="Times" w:hAnsi="Times" w:cs="Times"/>
      <w:b/>
      <w:bCs/>
      <w:sz w:val="24"/>
      <w:szCs w:val="24"/>
      <w:lang w:eastAsia="en-US"/>
    </w:rPr>
  </w:style>
  <w:style w:type="paragraph" w:styleId="BalloonText">
    <w:name w:val="Balloon Text"/>
    <w:basedOn w:val="Normal"/>
    <w:link w:val="BalloonTextChar"/>
    <w:uiPriority w:val="99"/>
    <w:semiHidden/>
    <w:rsid w:val="003801CF"/>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lang w:val="en-AU"/>
    </w:rPr>
  </w:style>
  <w:style w:type="character" w:styleId="CommentReference">
    <w:name w:val="annotation reference"/>
    <w:uiPriority w:val="99"/>
    <w:semiHidden/>
    <w:rsid w:val="003801CF"/>
    <w:rPr>
      <w:sz w:val="16"/>
      <w:szCs w:val="16"/>
    </w:rPr>
  </w:style>
  <w:style w:type="paragraph" w:styleId="BodyText3">
    <w:name w:val="Body Text 3"/>
    <w:basedOn w:val="Normal"/>
    <w:link w:val="BodyText3Char"/>
    <w:uiPriority w:val="99"/>
    <w:rsid w:val="003801CF"/>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lang w:val="en-AU"/>
    </w:rPr>
  </w:style>
  <w:style w:type="paragraph" w:customStyle="1" w:styleId="Parah0number">
    <w:name w:val="Parah 0 number"/>
    <w:basedOn w:val="Normal"/>
    <w:uiPriority w:val="99"/>
    <w:rsid w:val="00A52156"/>
    <w:pPr>
      <w:numPr>
        <w:numId w:val="4"/>
      </w:numPr>
      <w:spacing w:after="60" w:line="240" w:lineRule="auto"/>
      <w:jc w:val="left"/>
    </w:pPr>
    <w:rPr>
      <w:rFonts w:ascii="Arial" w:hAnsi="Arial" w:cs="Arial"/>
      <w:szCs w:val="22"/>
    </w:rPr>
  </w:style>
  <w:style w:type="paragraph" w:customStyle="1" w:styleId="ListBulletArial">
    <w:name w:val="List Bullet+Arial"/>
    <w:basedOn w:val="ListBullet"/>
    <w:uiPriority w:val="99"/>
    <w:rsid w:val="00C24421"/>
  </w:style>
  <w:style w:type="paragraph" w:customStyle="1" w:styleId="Nm">
    <w:name w:val="Nm"/>
    <w:basedOn w:val="Heading3"/>
    <w:uiPriority w:val="99"/>
    <w:rsid w:val="00101166"/>
  </w:style>
  <w:style w:type="paragraph" w:customStyle="1" w:styleId="NormalArial">
    <w:name w:val="Normal+Arial"/>
    <w:basedOn w:val="Heading3"/>
    <w:uiPriority w:val="99"/>
    <w:rsid w:val="00465068"/>
  </w:style>
  <w:style w:type="paragraph" w:styleId="Caption">
    <w:name w:val="caption"/>
    <w:basedOn w:val="Normal"/>
    <w:next w:val="Normal"/>
    <w:uiPriority w:val="35"/>
    <w:qFormat/>
    <w:rsid w:val="00C02811"/>
    <w:rPr>
      <w:b/>
      <w:bCs/>
      <w:sz w:val="20"/>
      <w:szCs w:val="20"/>
    </w:rPr>
  </w:style>
  <w:style w:type="paragraph" w:customStyle="1" w:styleId="PPVBody1">
    <w:name w:val="PPV Body 1"/>
    <w:link w:val="PPVBody1Char"/>
    <w:uiPriority w:val="99"/>
    <w:rsid w:val="000371CB"/>
    <w:pPr>
      <w:spacing w:before="240"/>
    </w:pPr>
    <w:rPr>
      <w:rFonts w:ascii="Palatino Linotype" w:hAnsi="Palatino Linotype" w:cs="Palatino Linotype"/>
      <w:sz w:val="24"/>
      <w:szCs w:val="24"/>
    </w:rPr>
  </w:style>
  <w:style w:type="character" w:customStyle="1" w:styleId="PPVBody1Char">
    <w:name w:val="PPV Body 1 Char"/>
    <w:link w:val="PPVBody1"/>
    <w:uiPriority w:val="99"/>
    <w:rsid w:val="000371CB"/>
    <w:rPr>
      <w:rFonts w:ascii="Palatino Linotype" w:hAnsi="Palatino Linotype" w:cs="Palatino Linotype"/>
      <w:sz w:val="24"/>
      <w:szCs w:val="24"/>
      <w:lang w:val="en-AU" w:eastAsia="en-AU"/>
    </w:rPr>
  </w:style>
  <w:style w:type="paragraph" w:customStyle="1" w:styleId="Text">
    <w:name w:val="Text"/>
    <w:basedOn w:val="Normal"/>
    <w:link w:val="TextChar"/>
    <w:uiPriority w:val="99"/>
    <w:rsid w:val="000371CB"/>
    <w:pPr>
      <w:spacing w:before="60" w:line="240" w:lineRule="auto"/>
    </w:pPr>
    <w:rPr>
      <w:rFonts w:ascii="Palatino Linotype" w:hAnsi="Palatino Linotype" w:cs="Palatino Linotype"/>
      <w:lang w:eastAsia="en-AU"/>
    </w:rPr>
  </w:style>
  <w:style w:type="character" w:customStyle="1" w:styleId="TextChar">
    <w:name w:val="Text Char"/>
    <w:link w:val="Text"/>
    <w:uiPriority w:val="99"/>
    <w:rsid w:val="000371CB"/>
    <w:rPr>
      <w:rFonts w:ascii="Palatino Linotype" w:hAnsi="Palatino Linotype" w:cs="Palatino Linotype"/>
      <w:sz w:val="24"/>
      <w:szCs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uiPriority w:val="99"/>
    <w:rsid w:val="00A437DC"/>
    <w:pPr>
      <w:ind w:left="849" w:hanging="283"/>
      <w:contextualSpacing/>
    </w:pPr>
  </w:style>
  <w:style w:type="paragraph" w:styleId="Revision">
    <w:name w:val="Revision"/>
    <w:hidden/>
    <w:uiPriority w:val="99"/>
    <w:semiHidden/>
    <w:rsid w:val="005323DA"/>
    <w:rPr>
      <w:rFonts w:ascii="Times New Roman" w:hAnsi="Times New Roman"/>
      <w:sz w:val="24"/>
      <w:szCs w:val="24"/>
      <w:lang w:eastAsia="en-US"/>
    </w:rPr>
  </w:style>
  <w:style w:type="table" w:styleId="TableGrid">
    <w:name w:val="Table Grid"/>
    <w:basedOn w:val="TableNormal"/>
    <w:uiPriority w:val="59"/>
    <w:rsid w:val="0088308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F04C92"/>
    <w:rPr>
      <w:rFonts w:ascii="Tahoma" w:hAnsi="Tahoma" w:cs="Tahom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F04C92"/>
    <w:rPr>
      <w:rFonts w:ascii="Tahoma" w:hAnsi="Tahoma" w:cs="Tahom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link w:val="BodyText2"/>
    <w:uiPriority w:val="99"/>
    <w:rsid w:val="009527F4"/>
    <w:rPr>
      <w:rFonts w:ascii="Times New Roman" w:hAnsi="Times New Roman" w:cs="Times New Roman"/>
      <w:sz w:val="24"/>
      <w:szCs w:val="24"/>
      <w:lang w:eastAsia="en-US"/>
    </w:rPr>
  </w:style>
  <w:style w:type="paragraph" w:customStyle="1" w:styleId="Tablesmalltext">
    <w:name w:val="Table small text"/>
    <w:basedOn w:val="Normal"/>
    <w:qFormat/>
    <w:rsid w:val="00E53F76"/>
    <w:pPr>
      <w:spacing w:before="40" w:after="40" w:line="240" w:lineRule="atLeast"/>
      <w:jc w:val="left"/>
    </w:pPr>
    <w:rPr>
      <w:rFonts w:ascii="Arial" w:hAnsi="Arial"/>
      <w:sz w:val="16"/>
    </w:rPr>
  </w:style>
  <w:style w:type="paragraph" w:customStyle="1" w:styleId="Tablesmallheading">
    <w:name w:val="Table small heading"/>
    <w:basedOn w:val="Normal"/>
    <w:qFormat/>
    <w:rsid w:val="00E53F76"/>
    <w:pPr>
      <w:keepNext/>
      <w:spacing w:before="60" w:after="60" w:line="240" w:lineRule="atLeast"/>
      <w:jc w:val="left"/>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4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elwp.vic.gov.au/environment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F05-F4D3-4EB7-87AA-F262986D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7739</Words>
  <Characters>47784</Characters>
  <Application>Microsoft Office Word</Application>
  <DocSecurity>0</DocSecurity>
  <Lines>823</Lines>
  <Paragraphs>549</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54974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Tara Horsnell</cp:lastModifiedBy>
  <cp:revision>3</cp:revision>
  <cp:lastPrinted>2016-12-15T05:30:00Z</cp:lastPrinted>
  <dcterms:created xsi:type="dcterms:W3CDTF">2017-01-06T01:26:00Z</dcterms:created>
  <dcterms:modified xsi:type="dcterms:W3CDTF">2017-01-06T01:55:00Z</dcterms:modified>
</cp:coreProperties>
</file>