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9106" w14:textId="77777777" w:rsidR="005C3E03" w:rsidRPr="005D6330" w:rsidRDefault="005C3E03" w:rsidP="005C3E03">
      <w:pPr>
        <w:pStyle w:val="Heading3"/>
        <w:jc w:val="both"/>
        <w:rPr>
          <w:rFonts w:eastAsia="Webdings" w:cs="Tahoma"/>
        </w:rPr>
      </w:pPr>
      <w:r w:rsidRPr="005D6330">
        <w:rPr>
          <w:rFonts w:eastAsia="Webdings" w:cs="Tahoma"/>
        </w:rPr>
        <w:t xml:space="preserve">REFERRAL OF A PROJECT FOR A DECISION ON THE NEED FOR ASSESSMENT UNDER THE </w:t>
      </w:r>
      <w:r w:rsidRPr="005D6330">
        <w:rPr>
          <w:rFonts w:eastAsia="Webdings" w:cs="Tahoma"/>
          <w:i/>
        </w:rPr>
        <w:t>ENVIRONMENT EFFECTS ACT 1978</w:t>
      </w:r>
    </w:p>
    <w:p w14:paraId="42046287" w14:textId="77777777" w:rsidR="005C3E03" w:rsidRPr="005D6330" w:rsidRDefault="005C3E03" w:rsidP="005C3E03">
      <w:pPr>
        <w:keepNext/>
        <w:jc w:val="both"/>
        <w:outlineLvl w:val="2"/>
        <w:rPr>
          <w:rFonts w:ascii="Arial" w:eastAsia="Webdings" w:hAnsi="Arial" w:cs="Arial"/>
          <w:b/>
          <w:sz w:val="28"/>
        </w:rPr>
      </w:pPr>
    </w:p>
    <w:p w14:paraId="3D44BC98" w14:textId="77777777" w:rsidR="005C3E03" w:rsidRPr="005D6330" w:rsidRDefault="005C3E03" w:rsidP="005C3E03">
      <w:pPr>
        <w:jc w:val="both"/>
        <w:rPr>
          <w:rFonts w:ascii="Arial" w:eastAsia="Webdings" w:hAnsi="Arial" w:cs="Arial"/>
        </w:rPr>
      </w:pPr>
    </w:p>
    <w:p w14:paraId="1103EE1C" w14:textId="77777777" w:rsidR="005C3E03" w:rsidRPr="005D6330" w:rsidRDefault="005C3E03" w:rsidP="005C3E03">
      <w:pPr>
        <w:keepNext/>
        <w:jc w:val="both"/>
        <w:outlineLvl w:val="2"/>
        <w:rPr>
          <w:rFonts w:ascii="Arial" w:eastAsia="Webdings" w:hAnsi="Arial" w:cs="Arial"/>
          <w:b/>
          <w:sz w:val="28"/>
        </w:rPr>
      </w:pPr>
      <w:r w:rsidRPr="005D6330">
        <w:rPr>
          <w:rFonts w:ascii="Arial" w:eastAsia="Webdings" w:hAnsi="Arial" w:cs="Arial"/>
          <w:b/>
          <w:sz w:val="28"/>
        </w:rPr>
        <w:t>REFERRAL FORM</w:t>
      </w:r>
    </w:p>
    <w:p w14:paraId="5ED2684F" w14:textId="77777777" w:rsidR="005C3E03" w:rsidRPr="005D6330" w:rsidRDefault="005C3E03" w:rsidP="005C3E03">
      <w:pPr>
        <w:jc w:val="both"/>
        <w:rPr>
          <w:rFonts w:ascii="Arial" w:eastAsia="Webdings" w:hAnsi="Arial" w:cs="Arial"/>
          <w:sz w:val="24"/>
        </w:rPr>
      </w:pPr>
    </w:p>
    <w:p w14:paraId="48F88B1F" w14:textId="77777777" w:rsidR="005C3E03" w:rsidRPr="005D6330" w:rsidRDefault="005C3E03" w:rsidP="005C3E03">
      <w:pPr>
        <w:jc w:val="both"/>
        <w:rPr>
          <w:rFonts w:ascii="Arial" w:eastAsia="Webdings" w:hAnsi="Arial" w:cs="Arial"/>
          <w:sz w:val="22"/>
        </w:rPr>
      </w:pPr>
      <w:r w:rsidRPr="005D6330">
        <w:rPr>
          <w:rFonts w:ascii="Arial" w:eastAsia="Webdings" w:hAnsi="Arial" w:cs="Arial"/>
          <w:sz w:val="22"/>
        </w:rPr>
        <w:t xml:space="preserve">The </w:t>
      </w:r>
      <w:r w:rsidRPr="005D6330">
        <w:rPr>
          <w:rFonts w:ascii="Arial" w:eastAsia="Webdings" w:hAnsi="Arial" w:cs="Arial"/>
          <w:i/>
          <w:sz w:val="22"/>
        </w:rPr>
        <w:t>Environment Effects Act 1978</w:t>
      </w:r>
      <w:r w:rsidRPr="005D6330">
        <w:rPr>
          <w:rFonts w:ascii="Arial" w:eastAsia="Webdings" w:hAnsi="Arial" w:cs="Arial"/>
          <w:sz w:val="22"/>
        </w:rPr>
        <w:t xml:space="preserve"> provides that where proposed works may have a significant effect on the environment, either a proponent or a decision-maker may refer these works (or project) to the Minister for Planning for advice as to whether an Environment Effects Statement (</w:t>
      </w:r>
      <w:r w:rsidRPr="006C5195">
        <w:rPr>
          <w:rFonts w:ascii="Arial" w:eastAsia="Webdings" w:hAnsi="Arial" w:cs="Arial"/>
          <w:sz w:val="22"/>
        </w:rPr>
        <w:t>EES</w:t>
      </w:r>
      <w:r w:rsidRPr="005D6330">
        <w:rPr>
          <w:rFonts w:ascii="Arial" w:eastAsia="Webdings" w:hAnsi="Arial" w:cs="Arial"/>
          <w:sz w:val="22"/>
        </w:rPr>
        <w:t xml:space="preserve">) is required.  </w:t>
      </w:r>
    </w:p>
    <w:p w14:paraId="01FDF7BC" w14:textId="77777777" w:rsidR="005C3E03" w:rsidRPr="005D6330" w:rsidRDefault="005C3E03" w:rsidP="005C3E03">
      <w:pPr>
        <w:jc w:val="both"/>
        <w:rPr>
          <w:rFonts w:ascii="Arial" w:eastAsia="Webdings" w:hAnsi="Arial" w:cs="Arial"/>
          <w:sz w:val="22"/>
        </w:rPr>
      </w:pPr>
    </w:p>
    <w:p w14:paraId="0715A81D" w14:textId="77777777" w:rsidR="005C3E03" w:rsidRPr="005D6330" w:rsidRDefault="005C3E03" w:rsidP="005C3E03">
      <w:pPr>
        <w:jc w:val="both"/>
        <w:rPr>
          <w:rFonts w:ascii="Arial" w:eastAsia="Webdings" w:hAnsi="Arial" w:cs="Arial"/>
          <w:sz w:val="22"/>
        </w:rPr>
      </w:pPr>
      <w:r w:rsidRPr="005D6330">
        <w:rPr>
          <w:rFonts w:ascii="Arial" w:eastAsia="Webdings" w:hAnsi="Arial" w:cs="Arial"/>
          <w:sz w:val="22"/>
        </w:rPr>
        <w:t xml:space="preserve">This Referral Form is designed to assist in the provision of relevant information in accordance with the </w:t>
      </w:r>
      <w:r w:rsidRPr="005D6330">
        <w:rPr>
          <w:rFonts w:ascii="Arial" w:eastAsia="Webdings" w:hAnsi="Arial" w:cs="Arial"/>
          <w:i/>
          <w:sz w:val="22"/>
        </w:rPr>
        <w:t xml:space="preserve">Ministerial Guidelines for assessment of environmental effects under the Environment Effects Act 1978 </w:t>
      </w:r>
      <w:r w:rsidRPr="005D6330">
        <w:rPr>
          <w:rFonts w:ascii="Arial" w:eastAsia="Webdings" w:hAnsi="Arial" w:cs="Arial"/>
          <w:sz w:val="22"/>
        </w:rPr>
        <w:t>(Seventh Edition, 2006).  Where a decision-maker is referring a project, they should complete a Referral Form to the best of their ability, recognising that further information may need to be obtained from the proponent.</w:t>
      </w:r>
    </w:p>
    <w:p w14:paraId="64DF1895" w14:textId="77777777" w:rsidR="005C3E03" w:rsidRPr="005D6330" w:rsidRDefault="005C3E03" w:rsidP="005C3E03">
      <w:pPr>
        <w:jc w:val="both"/>
        <w:rPr>
          <w:rFonts w:ascii="Arial" w:eastAsia="Webdings" w:hAnsi="Arial" w:cs="Arial"/>
          <w:sz w:val="22"/>
        </w:rPr>
      </w:pPr>
    </w:p>
    <w:p w14:paraId="5DBEF7DD" w14:textId="77777777" w:rsidR="005C3E03" w:rsidRPr="005D6330" w:rsidRDefault="005C3E03" w:rsidP="005C3E03">
      <w:pPr>
        <w:pBdr>
          <w:top w:val="single" w:sz="4" w:space="1" w:color="auto"/>
          <w:left w:val="single" w:sz="4" w:space="4" w:color="auto"/>
          <w:bottom w:val="single" w:sz="4" w:space="1" w:color="auto"/>
          <w:right w:val="single" w:sz="4" w:space="4" w:color="auto"/>
        </w:pBdr>
        <w:jc w:val="both"/>
        <w:rPr>
          <w:rFonts w:ascii="Arial" w:eastAsia="Webdings" w:hAnsi="Arial" w:cs="Arial"/>
          <w:sz w:val="22"/>
        </w:rPr>
      </w:pPr>
      <w:r w:rsidRPr="005D6330">
        <w:rPr>
          <w:rFonts w:ascii="Arial" w:eastAsia="Webdings" w:hAnsi="Arial" w:cs="Arial"/>
          <w:b/>
          <w:sz w:val="22"/>
        </w:rPr>
        <w:t>It will generally be useful for a proponent to discuss the preparation of a Referral with the Impact Assessment Unit (IAU) at the Department of Environment, Land, Water and Planning (DELWP) before submitting the Referral.</w:t>
      </w:r>
      <w:r w:rsidRPr="005D6330">
        <w:rPr>
          <w:rFonts w:ascii="Arial" w:eastAsia="Webdings" w:hAnsi="Arial" w:cs="Arial"/>
          <w:sz w:val="22"/>
        </w:rPr>
        <w:t xml:space="preserve">  </w:t>
      </w:r>
    </w:p>
    <w:p w14:paraId="0237D1D9" w14:textId="77777777" w:rsidR="005C3E03" w:rsidRPr="005D6330" w:rsidRDefault="005C3E03" w:rsidP="005C3E03">
      <w:pPr>
        <w:jc w:val="both"/>
        <w:rPr>
          <w:rFonts w:ascii="Arial" w:eastAsia="Webdings" w:hAnsi="Arial" w:cs="Arial"/>
          <w:sz w:val="22"/>
        </w:rPr>
      </w:pPr>
    </w:p>
    <w:p w14:paraId="327A2F46" w14:textId="77777777" w:rsidR="005C3E03" w:rsidRPr="005D6330" w:rsidRDefault="005C3E03" w:rsidP="005C3E03">
      <w:pPr>
        <w:jc w:val="both"/>
        <w:rPr>
          <w:rFonts w:ascii="Arial" w:eastAsia="Webdings" w:hAnsi="Arial" w:cs="Arial"/>
          <w:sz w:val="22"/>
        </w:rPr>
      </w:pPr>
      <w:r w:rsidRPr="005D6330">
        <w:rPr>
          <w:rFonts w:ascii="Arial" w:eastAsia="Webdings" w:hAnsi="Arial" w:cs="Arial"/>
          <w:sz w:val="22"/>
        </w:rPr>
        <w:t>If a proponent believes that effective measures to address environmental risks are available, sufficient information could be provided in the Referral to substantiate this view.   In contrast, if a proponent considers that further detailed environmental studies will be needed as part of project investigations, a more general description of potential effects and possible mitigation measures in the Referral may suffice.</w:t>
      </w:r>
    </w:p>
    <w:p w14:paraId="1474682D" w14:textId="77777777" w:rsidR="005C3E03" w:rsidRPr="005D6330" w:rsidRDefault="005C3E03" w:rsidP="005C3E03">
      <w:pPr>
        <w:jc w:val="both"/>
        <w:rPr>
          <w:rFonts w:ascii="Arial" w:eastAsia="Webdings" w:hAnsi="Arial" w:cs="Arial"/>
          <w:sz w:val="22"/>
        </w:rPr>
      </w:pPr>
    </w:p>
    <w:p w14:paraId="50CD455D" w14:textId="77777777" w:rsidR="005C3E03" w:rsidRPr="005D6330" w:rsidRDefault="005C3E03" w:rsidP="005C3E03">
      <w:pPr>
        <w:jc w:val="both"/>
        <w:rPr>
          <w:rFonts w:ascii="Arial" w:eastAsia="Webdings" w:hAnsi="Arial" w:cs="Arial"/>
          <w:sz w:val="22"/>
          <w:u w:val="single"/>
        </w:rPr>
      </w:pPr>
      <w:r w:rsidRPr="005D6330">
        <w:rPr>
          <w:rFonts w:ascii="Arial" w:eastAsia="Webdings" w:hAnsi="Arial" w:cs="Arial"/>
          <w:sz w:val="22"/>
          <w:u w:val="single"/>
        </w:rPr>
        <w:t>In completing a Referral Form, the following should occur:</w:t>
      </w:r>
    </w:p>
    <w:p w14:paraId="6DEAD168" w14:textId="77777777" w:rsidR="005C3E03" w:rsidRPr="005D6330" w:rsidRDefault="005C3E03" w:rsidP="005C3E03">
      <w:pPr>
        <w:numPr>
          <w:ilvl w:val="0"/>
          <w:numId w:val="1"/>
        </w:numPr>
        <w:tabs>
          <w:tab w:val="clear" w:pos="360"/>
        </w:tabs>
        <w:spacing w:before="120"/>
        <w:ind w:left="601" w:hanging="601"/>
        <w:jc w:val="both"/>
        <w:rPr>
          <w:rFonts w:ascii="Arial" w:hAnsi="Arial"/>
          <w:sz w:val="22"/>
        </w:rPr>
      </w:pPr>
      <w:r w:rsidRPr="005D6330">
        <w:rPr>
          <w:rFonts w:ascii="Arial" w:hAnsi="Arial"/>
          <w:sz w:val="22"/>
        </w:rPr>
        <w:t xml:space="preserve">Mark relevant boxes by changing the font colour of the ‘cross’ to black and provide additional information and explanation where requested.   </w:t>
      </w:r>
    </w:p>
    <w:p w14:paraId="64706DB4" w14:textId="77777777" w:rsidR="005C3E03" w:rsidRPr="005D6330" w:rsidRDefault="005C3E03" w:rsidP="005C3E03">
      <w:pPr>
        <w:numPr>
          <w:ilvl w:val="0"/>
          <w:numId w:val="1"/>
        </w:numPr>
        <w:tabs>
          <w:tab w:val="clear" w:pos="360"/>
        </w:tabs>
        <w:spacing w:before="120"/>
        <w:ind w:left="601" w:hanging="601"/>
        <w:jc w:val="both"/>
        <w:rPr>
          <w:rFonts w:ascii="Arial" w:hAnsi="Arial"/>
          <w:sz w:val="22"/>
        </w:rPr>
      </w:pPr>
      <w:r w:rsidRPr="005D6330">
        <w:rPr>
          <w:rFonts w:ascii="Arial" w:hAnsi="Arial"/>
          <w:sz w:val="22"/>
        </w:rPr>
        <w:t xml:space="preserve">As a minimum, a brief response should be provided for each item in the Referral Form, with a more detailed response provided where the item is of particular relevance.   Cross-references to sections or pages in supporting documents should also be provided.   Information need only be provided once in the Referral Form, although relevant cross-referencing should be included.   </w:t>
      </w:r>
    </w:p>
    <w:p w14:paraId="482D7406" w14:textId="77777777" w:rsidR="005C3E03" w:rsidRPr="005D6330" w:rsidRDefault="005C3E03" w:rsidP="005C3E03">
      <w:pPr>
        <w:numPr>
          <w:ilvl w:val="0"/>
          <w:numId w:val="1"/>
        </w:numPr>
        <w:tabs>
          <w:tab w:val="clear" w:pos="360"/>
        </w:tabs>
        <w:spacing w:before="120"/>
        <w:ind w:left="601" w:hanging="601"/>
        <w:jc w:val="both"/>
        <w:rPr>
          <w:rFonts w:ascii="Arial" w:hAnsi="Arial"/>
          <w:sz w:val="22"/>
        </w:rPr>
      </w:pPr>
      <w:r w:rsidRPr="005D6330">
        <w:rPr>
          <w:rFonts w:ascii="Arial" w:hAnsi="Arial"/>
          <w:sz w:val="22"/>
        </w:rPr>
        <w:t>Responses should honestly reflect the potential for adverse environmental effects.   A Referral will only be accepted for processing once IAU is satisfied that it has been completed appropriately.</w:t>
      </w:r>
    </w:p>
    <w:p w14:paraId="12C8D7A9" w14:textId="77777777" w:rsidR="005C3E03" w:rsidRPr="005D6330" w:rsidRDefault="005C3E03" w:rsidP="005C3E03">
      <w:pPr>
        <w:numPr>
          <w:ilvl w:val="0"/>
          <w:numId w:val="1"/>
        </w:numPr>
        <w:tabs>
          <w:tab w:val="clear" w:pos="360"/>
        </w:tabs>
        <w:spacing w:before="120"/>
        <w:ind w:left="601" w:hanging="601"/>
        <w:jc w:val="both"/>
        <w:rPr>
          <w:rFonts w:ascii="Arial" w:hAnsi="Arial"/>
          <w:sz w:val="22"/>
        </w:rPr>
      </w:pPr>
      <w:r w:rsidRPr="005D6330">
        <w:rPr>
          <w:rFonts w:ascii="Arial" w:hAnsi="Arial"/>
          <w:sz w:val="22"/>
        </w:rPr>
        <w:t>Potentially significant effects should be described in sufficient detail for a reasonable conclusion to be drawn on whether the project could pose a significant risk to environmental assets.    Responses should include:</w:t>
      </w:r>
    </w:p>
    <w:p w14:paraId="3E061AD4" w14:textId="77777777" w:rsidR="005C3E03" w:rsidRPr="005D6330" w:rsidRDefault="005C3E03" w:rsidP="005C3E03">
      <w:pPr>
        <w:spacing w:before="120"/>
        <w:ind w:left="1440" w:hanging="720"/>
        <w:jc w:val="both"/>
        <w:rPr>
          <w:rFonts w:ascii="Arial" w:eastAsia="Webdings" w:hAnsi="Arial" w:cs="Arial"/>
          <w:sz w:val="22"/>
        </w:rPr>
      </w:pPr>
      <w:r w:rsidRPr="005D6330">
        <w:rPr>
          <w:rFonts w:ascii="Arial" w:eastAsia="Webdings" w:hAnsi="Arial" w:cs="Arial"/>
          <w:sz w:val="22"/>
        </w:rPr>
        <w:t>-</w:t>
      </w:r>
      <w:r w:rsidRPr="005D6330">
        <w:rPr>
          <w:rFonts w:ascii="Arial" w:eastAsia="Webdings" w:hAnsi="Arial" w:cs="Arial"/>
          <w:sz w:val="22"/>
        </w:rPr>
        <w:tab/>
        <w:t xml:space="preserve">a brief description of potential changes or risks to environmental assets resulting from the project;  </w:t>
      </w:r>
    </w:p>
    <w:p w14:paraId="0B4005D8" w14:textId="77777777" w:rsidR="005C3E03" w:rsidRPr="005D6330" w:rsidRDefault="005C3E03" w:rsidP="005C3E03">
      <w:pPr>
        <w:spacing w:before="120"/>
        <w:ind w:left="720"/>
        <w:jc w:val="both"/>
        <w:rPr>
          <w:rFonts w:ascii="Arial" w:eastAsia="Webdings" w:hAnsi="Arial" w:cs="Arial"/>
          <w:sz w:val="22"/>
        </w:rPr>
      </w:pPr>
      <w:r w:rsidRPr="005D6330">
        <w:rPr>
          <w:rFonts w:ascii="Arial" w:eastAsia="Webdings" w:hAnsi="Arial" w:cs="Arial"/>
          <w:sz w:val="22"/>
        </w:rPr>
        <w:t>-</w:t>
      </w:r>
      <w:r w:rsidRPr="005D6330">
        <w:rPr>
          <w:rFonts w:ascii="Arial" w:eastAsia="Webdings" w:hAnsi="Arial" w:cs="Arial"/>
          <w:sz w:val="22"/>
        </w:rPr>
        <w:tab/>
        <w:t>available information on the likelihood and significance of such changes;</w:t>
      </w:r>
    </w:p>
    <w:p w14:paraId="322CE63E" w14:textId="77777777" w:rsidR="005C3E03" w:rsidRPr="005D6330" w:rsidRDefault="005C3E03" w:rsidP="005C3E03">
      <w:pPr>
        <w:spacing w:before="120"/>
        <w:ind w:left="720"/>
        <w:jc w:val="both"/>
        <w:rPr>
          <w:rFonts w:ascii="Arial" w:eastAsia="Webdings" w:hAnsi="Arial" w:cs="Arial"/>
          <w:sz w:val="22"/>
        </w:rPr>
      </w:pPr>
      <w:r w:rsidRPr="005D6330">
        <w:rPr>
          <w:rFonts w:ascii="Arial" w:eastAsia="Webdings" w:hAnsi="Arial" w:cs="Arial"/>
          <w:sz w:val="22"/>
        </w:rPr>
        <w:t>-</w:t>
      </w:r>
      <w:r w:rsidRPr="005D6330">
        <w:rPr>
          <w:rFonts w:ascii="Arial" w:eastAsia="Webdings" w:hAnsi="Arial" w:cs="Arial"/>
          <w:sz w:val="22"/>
        </w:rPr>
        <w:tab/>
        <w:t>the sources and accuracy of this information, and associated uncertainties.</w:t>
      </w:r>
    </w:p>
    <w:p w14:paraId="7F89A9E4" w14:textId="77777777" w:rsidR="005C3E03" w:rsidRPr="005D6330" w:rsidRDefault="005C3E03" w:rsidP="005C3E03">
      <w:pPr>
        <w:numPr>
          <w:ilvl w:val="0"/>
          <w:numId w:val="1"/>
        </w:numPr>
        <w:tabs>
          <w:tab w:val="clear" w:pos="360"/>
        </w:tabs>
        <w:spacing w:before="120"/>
        <w:ind w:left="601" w:hanging="601"/>
        <w:jc w:val="both"/>
        <w:rPr>
          <w:rFonts w:ascii="Arial" w:eastAsia="Webdings" w:hAnsi="Arial" w:cs="Arial"/>
          <w:sz w:val="22"/>
        </w:rPr>
      </w:pPr>
      <w:r w:rsidRPr="005D6330">
        <w:rPr>
          <w:rFonts w:ascii="Arial" w:eastAsia="Webdings" w:hAnsi="Arial" w:cs="Arial"/>
          <w:sz w:val="22"/>
        </w:rPr>
        <w:t>Any attachments, maps and supporting reports should be provided in a secure folder with the Referral Form.</w:t>
      </w:r>
    </w:p>
    <w:p w14:paraId="5F479A12" w14:textId="77777777" w:rsidR="005C3E03" w:rsidRPr="005D6330" w:rsidRDefault="005C3E03" w:rsidP="005C3E03">
      <w:pPr>
        <w:numPr>
          <w:ilvl w:val="0"/>
          <w:numId w:val="1"/>
        </w:numPr>
        <w:tabs>
          <w:tab w:val="clear" w:pos="360"/>
        </w:tabs>
        <w:spacing w:before="120"/>
        <w:ind w:left="601" w:hanging="601"/>
        <w:jc w:val="both"/>
        <w:rPr>
          <w:rFonts w:ascii="Arial" w:eastAsia="Webdings" w:hAnsi="Arial" w:cs="Arial"/>
          <w:sz w:val="22"/>
        </w:rPr>
      </w:pPr>
      <w:r w:rsidRPr="005D6330">
        <w:rPr>
          <w:rFonts w:ascii="Arial" w:eastAsia="Webdings" w:hAnsi="Arial" w:cs="Arial"/>
          <w:sz w:val="22"/>
        </w:rPr>
        <w:t xml:space="preserve">A USB copy of all documents will be needed, especially if the size of electronic documents may cause email difficulties.   </w:t>
      </w:r>
      <w:r w:rsidRPr="005D6330">
        <w:rPr>
          <w:rFonts w:ascii="Arial" w:eastAsia="Webdings" w:hAnsi="Arial" w:cs="Arial"/>
          <w:b/>
          <w:sz w:val="22"/>
        </w:rPr>
        <w:t>Individual documents should not exceed 10MB as they will be published on the Department’s website.</w:t>
      </w:r>
    </w:p>
    <w:p w14:paraId="58EE8352" w14:textId="77777777" w:rsidR="005C3E03" w:rsidRPr="005D6330" w:rsidRDefault="005C3E03" w:rsidP="005C3E03">
      <w:pPr>
        <w:numPr>
          <w:ilvl w:val="0"/>
          <w:numId w:val="1"/>
        </w:numPr>
        <w:tabs>
          <w:tab w:val="clear" w:pos="360"/>
        </w:tabs>
        <w:spacing w:before="120"/>
        <w:ind w:left="601" w:hanging="601"/>
        <w:jc w:val="both"/>
        <w:rPr>
          <w:rFonts w:ascii="Arial" w:eastAsia="Webdings" w:hAnsi="Arial" w:cs="Arial"/>
          <w:sz w:val="22"/>
        </w:rPr>
      </w:pPr>
      <w:r w:rsidRPr="005D6330">
        <w:rPr>
          <w:rFonts w:ascii="Arial" w:eastAsia="Webdings" w:hAnsi="Arial" w:cs="Arial"/>
          <w:sz w:val="22"/>
        </w:rPr>
        <w:lastRenderedPageBreak/>
        <w:t>A completed form would normally be between 15 and 30 pages in length.  Responses should not be constrained by the size of the text boxes provided.  Text boxes should be extended to allow for an appropriate level of detail.</w:t>
      </w:r>
    </w:p>
    <w:p w14:paraId="5130D860" w14:textId="77777777" w:rsidR="005C3E03" w:rsidRPr="005D6330" w:rsidRDefault="005C3E03" w:rsidP="005C3E03">
      <w:pPr>
        <w:numPr>
          <w:ilvl w:val="0"/>
          <w:numId w:val="1"/>
        </w:numPr>
        <w:tabs>
          <w:tab w:val="clear" w:pos="360"/>
        </w:tabs>
        <w:spacing w:before="120"/>
        <w:ind w:left="601" w:hanging="601"/>
        <w:jc w:val="both"/>
        <w:rPr>
          <w:rFonts w:ascii="Arial" w:eastAsia="Webdings" w:hAnsi="Arial" w:cs="Arial"/>
          <w:sz w:val="22"/>
        </w:rPr>
      </w:pPr>
      <w:r w:rsidRPr="005D6330">
        <w:rPr>
          <w:rFonts w:ascii="Arial" w:eastAsia="Webdings" w:hAnsi="Arial" w:cs="Arial"/>
          <w:sz w:val="22"/>
        </w:rPr>
        <w:t xml:space="preserve">The form should be completed in MS Word and not handwritten.   </w:t>
      </w:r>
    </w:p>
    <w:p w14:paraId="59E9B0D1" w14:textId="77777777" w:rsidR="005C3E03" w:rsidRPr="005D6330" w:rsidRDefault="005C3E03" w:rsidP="005C3E03">
      <w:pPr>
        <w:jc w:val="both"/>
        <w:rPr>
          <w:rFonts w:ascii="Arial" w:eastAsia="Webdings" w:hAnsi="Arial" w:cs="Arial"/>
          <w:sz w:val="22"/>
        </w:rPr>
      </w:pPr>
    </w:p>
    <w:p w14:paraId="753128E0" w14:textId="77777777" w:rsidR="005C3E03" w:rsidRPr="005D6330" w:rsidRDefault="005C3E03" w:rsidP="005C3E03">
      <w:pPr>
        <w:jc w:val="both"/>
        <w:rPr>
          <w:rFonts w:ascii="Arial" w:eastAsia="Webdings" w:hAnsi="Arial" w:cs="Arial"/>
          <w:sz w:val="22"/>
        </w:rPr>
      </w:pPr>
      <w:r w:rsidRPr="005D6330">
        <w:rPr>
          <w:rFonts w:ascii="Arial" w:eastAsia="Webdings" w:hAnsi="Arial" w:cs="Arial"/>
          <w:sz w:val="22"/>
        </w:rPr>
        <w:t>The party referring a project should submit a covering letter to the Minister for Planning together with a completed Referral Form, attaching supporting reports and other information that may be relevant.   This should be sent to:</w:t>
      </w:r>
    </w:p>
    <w:p w14:paraId="79FA093D" w14:textId="77777777" w:rsidR="005C3E03" w:rsidRPr="005D6330" w:rsidRDefault="005C3E03" w:rsidP="005C3E03">
      <w:pPr>
        <w:jc w:val="both"/>
        <w:rPr>
          <w:rFonts w:ascii="Arial" w:eastAsia="Webdings" w:hAnsi="Arial" w:cs="Arial"/>
          <w:sz w:val="22"/>
        </w:rPr>
      </w:pPr>
      <w:r w:rsidRPr="005D6330">
        <w:rPr>
          <w:rFonts w:ascii="Arial" w:eastAsia="Webdings" w:hAnsi="Arial" w:cs="Arial"/>
          <w:sz w:val="22"/>
        </w:rPr>
        <w:tab/>
      </w:r>
      <w:r w:rsidRPr="005D6330">
        <w:rPr>
          <w:rFonts w:ascii="Arial" w:eastAsia="Webdings" w:hAnsi="Arial" w:cs="Arial"/>
          <w:sz w:val="22"/>
        </w:rPr>
        <w:tab/>
      </w:r>
      <w:r w:rsidRPr="005D6330">
        <w:rPr>
          <w:rFonts w:ascii="Arial" w:eastAsia="Webdings" w:hAnsi="Arial" w:cs="Arial"/>
          <w:sz w:val="22"/>
        </w:rPr>
        <w:tab/>
      </w:r>
      <w:r w:rsidRPr="005D6330">
        <w:rPr>
          <w:rFonts w:ascii="Arial" w:eastAsia="Webdings" w:hAnsi="Arial" w:cs="Arial"/>
          <w:sz w:val="22"/>
        </w:rPr>
        <w:tab/>
      </w:r>
      <w:r w:rsidRPr="005D6330">
        <w:rPr>
          <w:rFonts w:ascii="Arial" w:eastAsia="Webdings" w:hAnsi="Arial" w:cs="Arial"/>
          <w:sz w:val="22"/>
        </w:rPr>
        <w:tab/>
      </w:r>
      <w:r w:rsidRPr="005D6330">
        <w:rPr>
          <w:rFonts w:ascii="Arial" w:eastAsia="Webdings" w:hAnsi="Arial" w:cs="Arial"/>
          <w:sz w:val="22"/>
        </w:rPr>
        <w:tab/>
      </w:r>
    </w:p>
    <w:p w14:paraId="084170B6" w14:textId="77777777" w:rsidR="005C3E03" w:rsidRPr="005D6330" w:rsidRDefault="005C3E03" w:rsidP="005C3E03">
      <w:pPr>
        <w:jc w:val="both"/>
        <w:rPr>
          <w:rFonts w:ascii="Arial" w:eastAsia="Webdings" w:hAnsi="Arial" w:cs="Arial"/>
          <w:b/>
          <w:sz w:val="22"/>
        </w:rPr>
      </w:pPr>
      <w:r w:rsidRPr="005D6330">
        <w:rPr>
          <w:rFonts w:ascii="Arial" w:eastAsia="Webdings" w:hAnsi="Arial" w:cs="Arial"/>
          <w:sz w:val="22"/>
          <w:u w:val="single"/>
        </w:rPr>
        <w:t>Postal address</w:t>
      </w:r>
      <w:r w:rsidRPr="005D6330">
        <w:rPr>
          <w:rFonts w:ascii="Arial" w:eastAsia="Webdings" w:hAnsi="Arial" w:cs="Arial"/>
          <w:sz w:val="22"/>
        </w:rPr>
        <w:tab/>
      </w:r>
      <w:r w:rsidRPr="005D6330">
        <w:rPr>
          <w:rFonts w:ascii="Arial" w:eastAsia="Webdings" w:hAnsi="Arial" w:cs="Arial"/>
          <w:sz w:val="22"/>
        </w:rPr>
        <w:tab/>
      </w:r>
      <w:r w:rsidRPr="005D6330">
        <w:rPr>
          <w:rFonts w:ascii="Arial" w:eastAsia="Webdings" w:hAnsi="Arial" w:cs="Arial"/>
          <w:sz w:val="22"/>
        </w:rPr>
        <w:tab/>
      </w:r>
      <w:r w:rsidRPr="005D6330">
        <w:rPr>
          <w:rFonts w:ascii="Arial" w:eastAsia="Webdings" w:hAnsi="Arial" w:cs="Arial"/>
          <w:sz w:val="22"/>
        </w:rPr>
        <w:tab/>
      </w:r>
      <w:r w:rsidRPr="005D6330">
        <w:rPr>
          <w:rFonts w:ascii="Arial" w:eastAsia="Webdings" w:hAnsi="Arial" w:cs="Arial"/>
          <w:sz w:val="22"/>
        </w:rPr>
        <w:tab/>
      </w:r>
      <w:r w:rsidRPr="005D6330">
        <w:rPr>
          <w:rFonts w:ascii="Arial" w:eastAsia="Webdings" w:hAnsi="Arial" w:cs="Arial"/>
          <w:sz w:val="22"/>
          <w:u w:val="single"/>
        </w:rPr>
        <w:t>Couriers</w:t>
      </w:r>
    </w:p>
    <w:p w14:paraId="518D99DB" w14:textId="77777777" w:rsidR="005C3E03" w:rsidRPr="005D6330" w:rsidRDefault="005C3E03" w:rsidP="005C3E03">
      <w:pPr>
        <w:jc w:val="both"/>
        <w:rPr>
          <w:rFonts w:ascii="Arial" w:eastAsia="Webdings" w:hAnsi="Arial" w:cs="Arial"/>
          <w:sz w:val="22"/>
        </w:rPr>
      </w:pPr>
      <w:r w:rsidRPr="005D6330">
        <w:rPr>
          <w:rFonts w:ascii="Arial" w:eastAsia="Webdings" w:hAnsi="Arial" w:cs="Arial"/>
          <w:sz w:val="22"/>
        </w:rPr>
        <w:tab/>
      </w:r>
    </w:p>
    <w:p w14:paraId="4054590D" w14:textId="77777777" w:rsidR="005C3E03" w:rsidRPr="005D6330" w:rsidRDefault="005C3E03" w:rsidP="005C3E03">
      <w:pPr>
        <w:jc w:val="both"/>
        <w:rPr>
          <w:rFonts w:ascii="Arial" w:eastAsia="Webdings" w:hAnsi="Arial" w:cs="Arial"/>
          <w:b/>
          <w:sz w:val="22"/>
        </w:rPr>
      </w:pPr>
      <w:r w:rsidRPr="005D6330">
        <w:rPr>
          <w:rFonts w:ascii="Arial" w:eastAsia="Webdings" w:hAnsi="Arial" w:cs="Arial"/>
          <w:b/>
          <w:sz w:val="22"/>
        </w:rPr>
        <w:t xml:space="preserve">Minister for Planning   </w:t>
      </w:r>
      <w:r w:rsidRPr="005D6330">
        <w:rPr>
          <w:rFonts w:ascii="Arial" w:eastAsia="Webdings" w:hAnsi="Arial" w:cs="Arial"/>
          <w:b/>
          <w:sz w:val="22"/>
        </w:rPr>
        <w:tab/>
      </w:r>
      <w:r w:rsidRPr="005D6330">
        <w:rPr>
          <w:rFonts w:ascii="Arial" w:eastAsia="Webdings" w:hAnsi="Arial" w:cs="Arial"/>
          <w:b/>
          <w:sz w:val="22"/>
        </w:rPr>
        <w:tab/>
      </w:r>
      <w:r w:rsidRPr="005D6330">
        <w:rPr>
          <w:rFonts w:ascii="Arial" w:eastAsia="Webdings" w:hAnsi="Arial" w:cs="Arial"/>
          <w:b/>
          <w:sz w:val="22"/>
        </w:rPr>
        <w:tab/>
      </w:r>
      <w:r w:rsidRPr="005D6330">
        <w:rPr>
          <w:rFonts w:ascii="Arial" w:eastAsia="Webdings" w:hAnsi="Arial" w:cs="Arial"/>
          <w:b/>
          <w:sz w:val="22"/>
        </w:rPr>
        <w:tab/>
        <w:t xml:space="preserve">Minister for Planning  </w:t>
      </w:r>
      <w:r w:rsidRPr="005D6330">
        <w:rPr>
          <w:rFonts w:ascii="Arial" w:eastAsia="Webdings" w:hAnsi="Arial" w:cs="Arial"/>
          <w:b/>
          <w:sz w:val="22"/>
        </w:rPr>
        <w:tab/>
      </w:r>
    </w:p>
    <w:p w14:paraId="7EE9102D" w14:textId="77777777" w:rsidR="005C3E03" w:rsidRPr="005D6330" w:rsidRDefault="005C3E03" w:rsidP="005C3E03">
      <w:pPr>
        <w:jc w:val="both"/>
        <w:rPr>
          <w:rFonts w:ascii="Arial" w:eastAsia="Webdings" w:hAnsi="Arial" w:cs="Arial"/>
          <w:b/>
          <w:sz w:val="22"/>
        </w:rPr>
      </w:pPr>
      <w:r w:rsidRPr="005D6330">
        <w:rPr>
          <w:rFonts w:ascii="Arial" w:eastAsia="Webdings" w:hAnsi="Arial" w:cs="Arial"/>
          <w:b/>
          <w:sz w:val="22"/>
        </w:rPr>
        <w:t>PO Box 500</w:t>
      </w:r>
      <w:r w:rsidRPr="005D6330">
        <w:rPr>
          <w:rFonts w:ascii="Arial" w:eastAsia="Webdings" w:hAnsi="Arial" w:cs="Arial"/>
          <w:b/>
          <w:sz w:val="22"/>
        </w:rPr>
        <w:tab/>
        <w:t xml:space="preserve">  </w:t>
      </w:r>
      <w:r w:rsidRPr="005D6330">
        <w:rPr>
          <w:rFonts w:ascii="Arial" w:eastAsia="Webdings" w:hAnsi="Arial" w:cs="Arial"/>
          <w:b/>
          <w:sz w:val="22"/>
        </w:rPr>
        <w:tab/>
      </w:r>
      <w:r w:rsidRPr="005D6330">
        <w:rPr>
          <w:rFonts w:ascii="Arial" w:eastAsia="Webdings" w:hAnsi="Arial" w:cs="Arial"/>
          <w:b/>
          <w:sz w:val="22"/>
        </w:rPr>
        <w:tab/>
      </w:r>
      <w:r w:rsidRPr="005D6330">
        <w:rPr>
          <w:rFonts w:ascii="Arial" w:eastAsia="Webdings" w:hAnsi="Arial" w:cs="Arial"/>
          <w:b/>
          <w:sz w:val="22"/>
        </w:rPr>
        <w:tab/>
      </w:r>
      <w:r w:rsidRPr="005D6330">
        <w:rPr>
          <w:rFonts w:ascii="Arial" w:eastAsia="Webdings" w:hAnsi="Arial" w:cs="Arial"/>
          <w:b/>
          <w:sz w:val="22"/>
        </w:rPr>
        <w:tab/>
      </w:r>
      <w:r w:rsidRPr="005D6330">
        <w:rPr>
          <w:rFonts w:ascii="Arial" w:eastAsia="Webdings" w:hAnsi="Arial" w:cs="Arial"/>
          <w:b/>
          <w:sz w:val="22"/>
        </w:rPr>
        <w:tab/>
        <w:t>Level 16, 8 Nicholson Street</w:t>
      </w:r>
    </w:p>
    <w:p w14:paraId="4E1E80FD" w14:textId="77777777" w:rsidR="005C3E03" w:rsidRPr="005D6330" w:rsidRDefault="005C3E03" w:rsidP="005C3E03">
      <w:pPr>
        <w:jc w:val="both"/>
        <w:rPr>
          <w:rFonts w:ascii="Arial" w:eastAsia="Webdings" w:hAnsi="Arial" w:cs="Arial"/>
          <w:b/>
          <w:sz w:val="22"/>
        </w:rPr>
      </w:pPr>
      <w:r w:rsidRPr="005D6330">
        <w:rPr>
          <w:rFonts w:ascii="Arial" w:eastAsia="Webdings" w:hAnsi="Arial" w:cs="Arial"/>
          <w:b/>
          <w:sz w:val="22"/>
        </w:rPr>
        <w:t>EAST MELBOURNE  VIC  8002</w:t>
      </w:r>
      <w:r w:rsidRPr="005D6330">
        <w:rPr>
          <w:rFonts w:ascii="Arial" w:eastAsia="Webdings" w:hAnsi="Arial" w:cs="Arial"/>
          <w:b/>
          <w:sz w:val="22"/>
        </w:rPr>
        <w:tab/>
      </w:r>
      <w:r w:rsidRPr="005D6330">
        <w:rPr>
          <w:rFonts w:ascii="Arial" w:eastAsia="Webdings" w:hAnsi="Arial" w:cs="Arial"/>
          <w:b/>
          <w:sz w:val="22"/>
        </w:rPr>
        <w:tab/>
      </w:r>
      <w:r w:rsidRPr="005D6330">
        <w:rPr>
          <w:rFonts w:ascii="Arial" w:eastAsia="Webdings" w:hAnsi="Arial" w:cs="Arial"/>
          <w:b/>
          <w:sz w:val="22"/>
        </w:rPr>
        <w:tab/>
        <w:t>EAST MELBOURNE  VIC  3002</w:t>
      </w:r>
    </w:p>
    <w:p w14:paraId="03474075" w14:textId="77777777" w:rsidR="005C3E03" w:rsidRPr="005D6330" w:rsidRDefault="005C3E03" w:rsidP="005C3E03">
      <w:pPr>
        <w:spacing w:before="120"/>
        <w:jc w:val="both"/>
        <w:rPr>
          <w:rFonts w:ascii="Arial" w:eastAsia="Webdings" w:hAnsi="Arial" w:cs="Arial"/>
          <w:sz w:val="22"/>
        </w:rPr>
      </w:pPr>
      <w:r w:rsidRPr="005D6330">
        <w:rPr>
          <w:rFonts w:ascii="Arial" w:eastAsia="Webdings" w:hAnsi="Arial" w:cs="Arial"/>
          <w:sz w:val="22"/>
        </w:rPr>
        <w:t xml:space="preserve">In addition to the submission of the hardcopy to the Minister, separate submission of an electronic copy of the Referral via email to </w:t>
      </w:r>
      <w:hyperlink r:id="rId12" w:history="1">
        <w:r w:rsidRPr="005D6330">
          <w:rPr>
            <w:rFonts w:ascii="Arial" w:eastAsia="Webdings" w:hAnsi="Arial" w:cs="Arial"/>
            <w:color w:val="0000FF"/>
            <w:sz w:val="22"/>
            <w:u w:val="single"/>
          </w:rPr>
          <w:t>ees.referrals@delwp.vic.gov.au</w:t>
        </w:r>
      </w:hyperlink>
      <w:r w:rsidRPr="005D6330">
        <w:rPr>
          <w:rFonts w:ascii="Arial" w:eastAsia="Webdings" w:hAnsi="Arial" w:cs="Arial"/>
          <w:sz w:val="22"/>
        </w:rPr>
        <w:t xml:space="preserve"> is required.  This will assist the timely processing of a referral.</w:t>
      </w:r>
    </w:p>
    <w:p w14:paraId="5F80741C" w14:textId="77777777" w:rsidR="005C3E03" w:rsidRPr="005D6330" w:rsidRDefault="005C3E03" w:rsidP="005C3E03">
      <w:pPr>
        <w:jc w:val="both"/>
        <w:rPr>
          <w:rFonts w:ascii="Arial" w:eastAsia="Webdings" w:hAnsi="Arial" w:cs="Arial"/>
          <w:sz w:val="24"/>
        </w:rPr>
      </w:pPr>
    </w:p>
    <w:p w14:paraId="5DF34B6F" w14:textId="77777777" w:rsidR="005C3E03" w:rsidRPr="005D6330" w:rsidRDefault="005C3E03" w:rsidP="005C3E03">
      <w:pPr>
        <w:jc w:val="both"/>
        <w:rPr>
          <w:rFonts w:ascii="Arial" w:eastAsia="Webdings" w:hAnsi="Arial" w:cs="Arial"/>
          <w:sz w:val="24"/>
        </w:rPr>
      </w:pPr>
      <w:r w:rsidRPr="005D6330">
        <w:rPr>
          <w:rFonts w:ascii="Arial" w:eastAsia="Webdings" w:hAnsi="Arial" w:cs="Arial"/>
          <w:sz w:val="24"/>
        </w:rPr>
        <w:t>______________________________________________________________</w:t>
      </w:r>
    </w:p>
    <w:p w14:paraId="59A1DC6E" w14:textId="77777777" w:rsidR="005C3E03" w:rsidRPr="005D6330" w:rsidRDefault="005C3E03" w:rsidP="005C3E03">
      <w:pPr>
        <w:tabs>
          <w:tab w:val="left" w:pos="898"/>
          <w:tab w:val="left" w:pos="1901"/>
          <w:tab w:val="left" w:pos="2904"/>
          <w:tab w:val="left" w:pos="3907"/>
          <w:tab w:val="left" w:pos="4910"/>
          <w:tab w:val="left" w:pos="5913"/>
          <w:tab w:val="left" w:pos="6916"/>
        </w:tabs>
        <w:ind w:left="93"/>
        <w:rPr>
          <w:rFonts w:ascii="Arial" w:eastAsia="Webdings" w:hAnsi="Arial" w:cs="Arial"/>
        </w:rPr>
        <w:sectPr w:rsidR="005C3E03" w:rsidRPr="005D6330">
          <w:headerReference w:type="even" r:id="rId13"/>
          <w:headerReference w:type="default" r:id="rId14"/>
          <w:footerReference w:type="default" r:id="rId15"/>
          <w:footerReference w:type="first" r:id="rId16"/>
          <w:pgSz w:w="11906" w:h="16838" w:code="9"/>
          <w:pgMar w:top="1440" w:right="1225" w:bottom="902" w:left="1797" w:header="720" w:footer="720" w:gutter="0"/>
          <w:pgNumType w:fmt="lowerRoman"/>
          <w:cols w:space="720"/>
          <w:titlePg/>
        </w:sectPr>
      </w:pPr>
    </w:p>
    <w:p w14:paraId="31925283" w14:textId="77777777" w:rsidR="005C3E03" w:rsidRPr="005D6330" w:rsidRDefault="005C3E03" w:rsidP="005C3E03">
      <w:pPr>
        <w:pStyle w:val="Heading1"/>
        <w:rPr>
          <w:rFonts w:eastAsia="Webdings"/>
        </w:rPr>
      </w:pPr>
      <w:r w:rsidRPr="6EEBE4BA">
        <w:rPr>
          <w:rFonts w:eastAsia="Webdings"/>
        </w:rPr>
        <w:lastRenderedPageBreak/>
        <w:t>PART</w:t>
      </w:r>
      <w:r>
        <w:rPr>
          <w:rFonts w:eastAsia="Webdings"/>
        </w:rPr>
        <w:t xml:space="preserve"> 1 </w:t>
      </w:r>
      <w:r w:rsidRPr="005D6330">
        <w:rPr>
          <w:rFonts w:eastAsia="Webdings"/>
        </w:rPr>
        <w:t>PROPONENT DETAILS, PROJECT DESCRIPTION &amp; LOCATION</w:t>
      </w:r>
    </w:p>
    <w:p w14:paraId="55742A4E" w14:textId="77777777" w:rsidR="005C3E03" w:rsidRPr="005D6330" w:rsidRDefault="005C3E03" w:rsidP="005C3E03">
      <w:pPr>
        <w:tabs>
          <w:tab w:val="left" w:pos="2904"/>
          <w:tab w:val="left" w:pos="3907"/>
          <w:tab w:val="left" w:pos="4910"/>
          <w:tab w:val="left" w:pos="5913"/>
          <w:tab w:val="left" w:pos="6916"/>
        </w:tabs>
        <w:ind w:left="93"/>
        <w:rPr>
          <w:rFonts w:ascii="Arial" w:eastAsia="Webdings" w:hAnsi="Arial" w:cs="Arial"/>
          <w:b/>
          <w:sz w:val="22"/>
        </w:rPr>
      </w:pPr>
    </w:p>
    <w:p w14:paraId="6487CD72" w14:textId="77777777" w:rsidR="005C3E03" w:rsidRPr="005D6330" w:rsidRDefault="005C3E03" w:rsidP="005C3E03">
      <w:pPr>
        <w:keepNext/>
        <w:outlineLvl w:val="0"/>
        <w:rPr>
          <w:rFonts w:ascii="Arial" w:eastAsia="Webdings" w:hAnsi="Arial" w:cs="Arial"/>
          <w:b/>
          <w:sz w:val="22"/>
        </w:rPr>
      </w:pPr>
      <w:r w:rsidRPr="005D6330">
        <w:rPr>
          <w:rFonts w:ascii="Arial" w:eastAsia="Webdings" w:hAnsi="Arial" w:cs="Arial"/>
          <w:b/>
          <w:sz w:val="22"/>
        </w:rPr>
        <w:t>1.  Information on proponent and person making Referral</w:t>
      </w:r>
      <w:r w:rsidRPr="005D6330">
        <w:rPr>
          <w:rFonts w:ascii="Arial" w:eastAsia="Webdings" w:hAnsi="Arial" w:cs="Arial"/>
          <w:b/>
          <w:sz w:val="22"/>
        </w:rPr>
        <w:tab/>
      </w:r>
      <w:r w:rsidRPr="005D6330">
        <w:rPr>
          <w:rFonts w:ascii="Arial" w:eastAsia="Webdings" w:hAnsi="Arial" w:cs="Arial"/>
          <w:b/>
          <w:sz w:val="22"/>
        </w:rPr>
        <w:tab/>
      </w:r>
      <w:r w:rsidRPr="005D6330">
        <w:rPr>
          <w:rFonts w:ascii="Arial" w:eastAsia="Webdings" w:hAnsi="Arial" w:cs="Arial"/>
          <w:b/>
          <w:sz w:val="22"/>
        </w:rPr>
        <w:tab/>
      </w:r>
      <w:r w:rsidRPr="005D6330">
        <w:rPr>
          <w:rFonts w:ascii="Arial" w:eastAsia="Webdings" w:hAnsi="Arial" w:cs="Arial"/>
          <w:b/>
          <w:sz w:val="22"/>
        </w:rPr>
        <w:tab/>
      </w:r>
    </w:p>
    <w:p w14:paraId="48E189D2" w14:textId="77777777" w:rsidR="005C3E03" w:rsidRPr="005D6330" w:rsidRDefault="005C3E03" w:rsidP="005C3E03">
      <w:pPr>
        <w:tabs>
          <w:tab w:val="left" w:pos="1901"/>
          <w:tab w:val="left" w:pos="2904"/>
          <w:tab w:val="left" w:pos="3907"/>
          <w:tab w:val="left" w:pos="4910"/>
          <w:tab w:val="left" w:pos="5913"/>
          <w:tab w:val="left" w:pos="6916"/>
        </w:tabs>
        <w:ind w:left="93"/>
        <w:rPr>
          <w:rFonts w:ascii="Arial" w:eastAsia="Webdings" w:hAnsi="Arial" w:cs="Arial"/>
        </w:rPr>
      </w:pPr>
      <w:r w:rsidRPr="005D6330">
        <w:rPr>
          <w:rFonts w:ascii="Arial" w:eastAsia="Webdings" w:hAnsi="Arial" w:cs="Arial"/>
        </w:rPr>
        <w:tab/>
      </w:r>
      <w:r w:rsidRPr="005D6330">
        <w:rPr>
          <w:rFonts w:ascii="Arial" w:eastAsia="Webdings" w:hAnsi="Arial" w:cs="Arial"/>
        </w:rPr>
        <w:tab/>
      </w:r>
      <w:r w:rsidRPr="005D6330">
        <w:rPr>
          <w:rFonts w:ascii="Arial" w:eastAsia="Webdings" w:hAnsi="Arial" w:cs="Arial"/>
        </w:rPr>
        <w:tab/>
      </w:r>
      <w:r w:rsidRPr="005D6330">
        <w:rPr>
          <w:rFonts w:ascii="Arial" w:eastAsia="Webdings" w:hAnsi="Arial" w:cs="Arial"/>
        </w:rPr>
        <w:tab/>
      </w:r>
      <w:r w:rsidRPr="005D6330">
        <w:rPr>
          <w:rFonts w:ascii="Arial" w:eastAsia="Webdings" w:hAnsi="Arial" w:cs="Arial"/>
        </w:rPr>
        <w:tab/>
      </w:r>
      <w:r w:rsidRPr="005D6330">
        <w:rPr>
          <w:rFonts w:ascii="Arial" w:eastAsia="Webdings" w:hAnsi="Arial" w:cs="Arial"/>
        </w:rPr>
        <w:tab/>
      </w:r>
    </w:p>
    <w:tbl>
      <w:tblPr>
        <w:tblW w:w="88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5"/>
        <w:gridCol w:w="5400"/>
      </w:tblGrid>
      <w:tr w:rsidR="005C3E03" w:rsidRPr="005D6330" w14:paraId="1B2667B6" w14:textId="77777777" w:rsidTr="00C0106F">
        <w:tc>
          <w:tcPr>
            <w:tcW w:w="3495" w:type="dxa"/>
            <w:tcBorders>
              <w:bottom w:val="nil"/>
            </w:tcBorders>
          </w:tcPr>
          <w:p w14:paraId="0F711D5A" w14:textId="77777777" w:rsidR="005C3E03" w:rsidRPr="005D6330" w:rsidRDefault="005C3E03" w:rsidP="00C0106F">
            <w:pPr>
              <w:tabs>
                <w:tab w:val="left" w:pos="2904"/>
                <w:tab w:val="left" w:pos="3907"/>
                <w:tab w:val="left" w:pos="4910"/>
                <w:tab w:val="left" w:pos="5913"/>
                <w:tab w:val="left" w:pos="6916"/>
              </w:tabs>
              <w:spacing w:before="120"/>
              <w:rPr>
                <w:rFonts w:ascii="Arial" w:eastAsia="Webdings" w:hAnsi="Arial" w:cs="Arial"/>
                <w:b/>
              </w:rPr>
            </w:pPr>
            <w:r w:rsidRPr="005D6330">
              <w:rPr>
                <w:rFonts w:ascii="Arial" w:eastAsia="Webdings" w:hAnsi="Arial" w:cs="Arial"/>
                <w:b/>
              </w:rPr>
              <w:t>Name of Proponent:</w:t>
            </w:r>
            <w:r w:rsidRPr="005D6330">
              <w:rPr>
                <w:rFonts w:ascii="Arial" w:eastAsia="Webdings" w:hAnsi="Arial" w:cs="Arial"/>
                <w:b/>
              </w:rPr>
              <w:tab/>
            </w:r>
            <w:r w:rsidRPr="005D6330">
              <w:rPr>
                <w:rFonts w:ascii="Arial" w:eastAsia="Webdings" w:hAnsi="Arial" w:cs="Arial"/>
                <w:b/>
              </w:rPr>
              <w:tab/>
            </w:r>
            <w:r w:rsidRPr="005D6330">
              <w:rPr>
                <w:rFonts w:ascii="Arial" w:eastAsia="Webdings" w:hAnsi="Arial" w:cs="Arial"/>
                <w:b/>
              </w:rPr>
              <w:tab/>
            </w:r>
            <w:r w:rsidRPr="005D6330">
              <w:rPr>
                <w:rFonts w:ascii="Arial" w:eastAsia="Webdings" w:hAnsi="Arial" w:cs="Arial"/>
                <w:b/>
              </w:rPr>
              <w:tab/>
            </w:r>
            <w:r w:rsidRPr="005D6330">
              <w:rPr>
                <w:rFonts w:ascii="Arial" w:eastAsia="Webdings" w:hAnsi="Arial" w:cs="Arial"/>
                <w:b/>
              </w:rPr>
              <w:tab/>
            </w:r>
          </w:p>
        </w:tc>
        <w:tc>
          <w:tcPr>
            <w:tcW w:w="5400" w:type="dxa"/>
            <w:tcBorders>
              <w:bottom w:val="nil"/>
            </w:tcBorders>
          </w:tcPr>
          <w:p w14:paraId="017FB3EE" w14:textId="77777777" w:rsidR="005C3E03" w:rsidRPr="005D6330" w:rsidRDefault="005C3E03" w:rsidP="00C0106F">
            <w:pPr>
              <w:tabs>
                <w:tab w:val="left" w:pos="2904"/>
                <w:tab w:val="left" w:pos="3907"/>
                <w:tab w:val="left" w:pos="4910"/>
                <w:tab w:val="left" w:pos="5913"/>
                <w:tab w:val="left" w:pos="6916"/>
              </w:tabs>
              <w:rPr>
                <w:rFonts w:ascii="Arial" w:eastAsia="Webdings" w:hAnsi="Arial" w:cs="Arial"/>
              </w:rPr>
            </w:pPr>
            <w:r w:rsidRPr="005D6330">
              <w:rPr>
                <w:rFonts w:ascii="Arial" w:eastAsia="Webdings" w:hAnsi="Arial" w:cs="Arial"/>
              </w:rPr>
              <w:t>Vopak Victoria Energy Terminal Pty Ltd</w:t>
            </w:r>
          </w:p>
        </w:tc>
      </w:tr>
      <w:tr w:rsidR="005C3E03" w:rsidRPr="005D6330" w14:paraId="4A5987F0" w14:textId="77777777" w:rsidTr="00C0106F">
        <w:tc>
          <w:tcPr>
            <w:tcW w:w="3495" w:type="dxa"/>
            <w:tcBorders>
              <w:bottom w:val="nil"/>
            </w:tcBorders>
          </w:tcPr>
          <w:p w14:paraId="2B657814" w14:textId="77777777" w:rsidR="005C3E03" w:rsidRPr="005D6330" w:rsidRDefault="005C3E03" w:rsidP="00C0106F">
            <w:pPr>
              <w:tabs>
                <w:tab w:val="left" w:pos="4910"/>
                <w:tab w:val="left" w:pos="5913"/>
                <w:tab w:val="left" w:pos="6916"/>
              </w:tabs>
              <w:spacing w:before="120"/>
              <w:rPr>
                <w:rFonts w:ascii="Arial" w:eastAsia="Webdings" w:hAnsi="Arial" w:cs="Arial"/>
              </w:rPr>
            </w:pPr>
            <w:r w:rsidRPr="005D6330">
              <w:rPr>
                <w:rFonts w:ascii="Arial" w:eastAsia="Webdings" w:hAnsi="Arial" w:cs="Arial"/>
                <w:b/>
              </w:rPr>
              <w:t>Authorised person for proponent:</w:t>
            </w:r>
            <w:r w:rsidRPr="005D6330">
              <w:rPr>
                <w:rFonts w:ascii="Arial" w:eastAsia="Webdings" w:hAnsi="Arial" w:cs="Arial"/>
              </w:rPr>
              <w:t xml:space="preserve"> </w:t>
            </w:r>
            <w:r w:rsidRPr="005D6330">
              <w:rPr>
                <w:rFonts w:ascii="Arial" w:eastAsia="Webdings" w:hAnsi="Arial" w:cs="Arial"/>
              </w:rPr>
              <w:tab/>
            </w:r>
          </w:p>
        </w:tc>
        <w:tc>
          <w:tcPr>
            <w:tcW w:w="5400" w:type="dxa"/>
            <w:tcBorders>
              <w:bottom w:val="nil"/>
            </w:tcBorders>
          </w:tcPr>
          <w:p w14:paraId="6EBC56C4" w14:textId="77777777" w:rsidR="005C3E03" w:rsidRPr="005D6330" w:rsidRDefault="005C3E03" w:rsidP="00C0106F">
            <w:pPr>
              <w:tabs>
                <w:tab w:val="left" w:pos="4910"/>
                <w:tab w:val="left" w:pos="5913"/>
                <w:tab w:val="left" w:pos="6916"/>
              </w:tabs>
              <w:rPr>
                <w:rFonts w:ascii="Arial" w:eastAsia="Webdings" w:hAnsi="Arial" w:cs="Arial"/>
              </w:rPr>
            </w:pPr>
            <w:r w:rsidRPr="005D6330">
              <w:rPr>
                <w:rFonts w:ascii="Arial" w:eastAsia="Webdings" w:hAnsi="Arial" w:cs="Arial"/>
              </w:rPr>
              <w:t>Gary Constantine</w:t>
            </w:r>
          </w:p>
        </w:tc>
      </w:tr>
      <w:tr w:rsidR="005C3E03" w:rsidRPr="005D6330" w14:paraId="1E206B61" w14:textId="77777777" w:rsidTr="00C0106F">
        <w:tc>
          <w:tcPr>
            <w:tcW w:w="3495" w:type="dxa"/>
            <w:tcBorders>
              <w:top w:val="nil"/>
              <w:bottom w:val="nil"/>
            </w:tcBorders>
          </w:tcPr>
          <w:p w14:paraId="67C0E59E" w14:textId="77777777" w:rsidR="005C3E03" w:rsidRPr="005D6330" w:rsidRDefault="005C3E03" w:rsidP="00C0106F">
            <w:pPr>
              <w:tabs>
                <w:tab w:val="left" w:pos="2904"/>
                <w:tab w:val="left" w:pos="3907"/>
                <w:tab w:val="left" w:pos="4910"/>
                <w:tab w:val="left" w:pos="5913"/>
                <w:tab w:val="left" w:pos="6916"/>
              </w:tabs>
              <w:spacing w:before="120"/>
              <w:rPr>
                <w:rFonts w:ascii="Arial" w:eastAsia="Webdings" w:hAnsi="Arial" w:cs="Arial"/>
                <w:b/>
              </w:rPr>
            </w:pPr>
            <w:r w:rsidRPr="005D6330">
              <w:rPr>
                <w:rFonts w:ascii="Arial" w:eastAsia="Webdings" w:hAnsi="Arial" w:cs="Arial"/>
                <w:b/>
              </w:rPr>
              <w:t>Position:</w:t>
            </w:r>
          </w:p>
        </w:tc>
        <w:tc>
          <w:tcPr>
            <w:tcW w:w="5400" w:type="dxa"/>
            <w:tcBorders>
              <w:top w:val="nil"/>
              <w:bottom w:val="nil"/>
            </w:tcBorders>
          </w:tcPr>
          <w:p w14:paraId="6E35B9A9" w14:textId="77777777" w:rsidR="005C3E03" w:rsidRPr="005D6330" w:rsidRDefault="005C3E03" w:rsidP="00C0106F">
            <w:pPr>
              <w:tabs>
                <w:tab w:val="left" w:pos="2904"/>
                <w:tab w:val="left" w:pos="3907"/>
                <w:tab w:val="left" w:pos="4910"/>
                <w:tab w:val="left" w:pos="5913"/>
                <w:tab w:val="left" w:pos="6916"/>
              </w:tabs>
              <w:rPr>
                <w:rFonts w:ascii="Arial" w:eastAsia="Webdings" w:hAnsi="Arial" w:cs="Arial"/>
              </w:rPr>
            </w:pPr>
            <w:r w:rsidRPr="005D6330">
              <w:rPr>
                <w:rFonts w:ascii="Arial" w:eastAsia="Webdings" w:hAnsi="Arial" w:cs="Arial"/>
              </w:rPr>
              <w:t xml:space="preserve">Project Director </w:t>
            </w:r>
          </w:p>
        </w:tc>
      </w:tr>
      <w:tr w:rsidR="005C3E03" w:rsidRPr="005D6330" w14:paraId="01A6A968" w14:textId="77777777" w:rsidTr="00C0106F">
        <w:tc>
          <w:tcPr>
            <w:tcW w:w="3495" w:type="dxa"/>
            <w:tcBorders>
              <w:top w:val="nil"/>
              <w:bottom w:val="nil"/>
            </w:tcBorders>
          </w:tcPr>
          <w:p w14:paraId="5CC419C4" w14:textId="77777777" w:rsidR="005C3E03" w:rsidRPr="005D6330" w:rsidRDefault="005C3E03" w:rsidP="00C0106F">
            <w:pPr>
              <w:tabs>
                <w:tab w:val="left" w:pos="2904"/>
                <w:tab w:val="left" w:pos="3907"/>
                <w:tab w:val="left" w:pos="4910"/>
                <w:tab w:val="left" w:pos="5913"/>
                <w:tab w:val="left" w:pos="6916"/>
              </w:tabs>
              <w:spacing w:before="120"/>
              <w:rPr>
                <w:rFonts w:ascii="Arial" w:eastAsia="Webdings" w:hAnsi="Arial" w:cs="Arial"/>
                <w:b/>
              </w:rPr>
            </w:pPr>
            <w:r w:rsidRPr="005D6330">
              <w:rPr>
                <w:rFonts w:ascii="Arial" w:eastAsia="Webdings" w:hAnsi="Arial" w:cs="Arial"/>
                <w:b/>
              </w:rPr>
              <w:t>Postal address:</w:t>
            </w:r>
            <w:r w:rsidRPr="005D6330">
              <w:rPr>
                <w:rFonts w:ascii="Arial" w:eastAsia="Webdings" w:hAnsi="Arial" w:cs="Arial"/>
                <w:b/>
              </w:rPr>
              <w:tab/>
            </w:r>
          </w:p>
        </w:tc>
        <w:tc>
          <w:tcPr>
            <w:tcW w:w="5400" w:type="dxa"/>
            <w:tcBorders>
              <w:top w:val="nil"/>
              <w:bottom w:val="nil"/>
            </w:tcBorders>
          </w:tcPr>
          <w:p w14:paraId="6A1D5083" w14:textId="52C89BAB" w:rsidR="005C3E03" w:rsidRPr="005D6330" w:rsidRDefault="57EB28DF" w:rsidP="00C0106F">
            <w:pPr>
              <w:tabs>
                <w:tab w:val="left" w:pos="2904"/>
                <w:tab w:val="left" w:pos="3907"/>
                <w:tab w:val="left" w:pos="4910"/>
                <w:tab w:val="left" w:pos="5913"/>
                <w:tab w:val="left" w:pos="6916"/>
              </w:tabs>
              <w:spacing w:before="120"/>
              <w:rPr>
                <w:rFonts w:ascii="Arial" w:eastAsia="Webdings" w:hAnsi="Arial" w:cs="Arial"/>
              </w:rPr>
            </w:pPr>
            <w:r w:rsidRPr="06DA2C2F">
              <w:rPr>
                <w:rFonts w:ascii="Arial" w:eastAsia="Webdings" w:hAnsi="Arial" w:cs="Arial"/>
              </w:rPr>
              <w:t xml:space="preserve">567 Collins St </w:t>
            </w:r>
            <w:r w:rsidRPr="23F2B508">
              <w:rPr>
                <w:rFonts w:ascii="Arial" w:eastAsia="Webdings" w:hAnsi="Arial" w:cs="Arial"/>
              </w:rPr>
              <w:t>Melbourne VIC 3000</w:t>
            </w:r>
          </w:p>
        </w:tc>
      </w:tr>
      <w:tr w:rsidR="005C3E03" w:rsidRPr="005D6330" w14:paraId="36434178" w14:textId="77777777" w:rsidTr="00C0106F">
        <w:tc>
          <w:tcPr>
            <w:tcW w:w="3495" w:type="dxa"/>
            <w:tcBorders>
              <w:top w:val="nil"/>
              <w:bottom w:val="nil"/>
            </w:tcBorders>
          </w:tcPr>
          <w:p w14:paraId="71BD98E6" w14:textId="77777777" w:rsidR="005C3E03" w:rsidRPr="005D6330" w:rsidRDefault="005C3E03" w:rsidP="00C0106F">
            <w:pPr>
              <w:tabs>
                <w:tab w:val="left" w:pos="5913"/>
                <w:tab w:val="left" w:pos="6916"/>
              </w:tabs>
              <w:spacing w:before="120"/>
              <w:rPr>
                <w:rFonts w:ascii="Arial" w:eastAsia="Webdings" w:hAnsi="Arial" w:cs="Arial"/>
              </w:rPr>
            </w:pPr>
            <w:r w:rsidRPr="005D6330">
              <w:rPr>
                <w:rFonts w:ascii="Arial" w:eastAsia="Webdings" w:hAnsi="Arial" w:cs="Arial"/>
                <w:b/>
              </w:rPr>
              <w:t>Email address:</w:t>
            </w:r>
            <w:r w:rsidRPr="005D6330">
              <w:rPr>
                <w:rFonts w:ascii="Arial" w:eastAsia="Webdings" w:hAnsi="Arial" w:cs="Arial"/>
              </w:rPr>
              <w:tab/>
            </w:r>
            <w:r w:rsidRPr="005D6330">
              <w:rPr>
                <w:rFonts w:ascii="Arial" w:eastAsia="Webdings" w:hAnsi="Arial" w:cs="Arial"/>
              </w:rPr>
              <w:tab/>
            </w:r>
          </w:p>
        </w:tc>
        <w:tc>
          <w:tcPr>
            <w:tcW w:w="5400" w:type="dxa"/>
            <w:tcBorders>
              <w:top w:val="nil"/>
              <w:bottom w:val="nil"/>
            </w:tcBorders>
          </w:tcPr>
          <w:p w14:paraId="0DD305E0" w14:textId="6278E16C" w:rsidR="007C2AD2" w:rsidRDefault="007C2AD2" w:rsidP="00C0106F">
            <w:pPr>
              <w:tabs>
                <w:tab w:val="left" w:pos="5913"/>
                <w:tab w:val="left" w:pos="6916"/>
              </w:tabs>
              <w:spacing w:before="120"/>
              <w:rPr>
                <w:rFonts w:ascii="Arial" w:eastAsia="Webdings" w:hAnsi="Arial" w:cs="Arial"/>
              </w:rPr>
            </w:pPr>
            <w:r>
              <w:rPr>
                <w:rFonts w:ascii="Arial" w:eastAsia="Webdings" w:hAnsi="Arial" w:cs="Arial"/>
              </w:rPr>
              <w:t>info@</w:t>
            </w:r>
            <w:r w:rsidR="001527D5">
              <w:rPr>
                <w:rFonts w:ascii="Arial" w:eastAsia="Webdings" w:hAnsi="Arial" w:cs="Arial"/>
              </w:rPr>
              <w:t>vopak</w:t>
            </w:r>
            <w:r w:rsidR="00D32105">
              <w:rPr>
                <w:rFonts w:ascii="Arial" w:eastAsia="Webdings" w:hAnsi="Arial" w:cs="Arial"/>
              </w:rPr>
              <w:t>vicenergy.com.au</w:t>
            </w:r>
          </w:p>
          <w:p w14:paraId="119FB083" w14:textId="715CA43B" w:rsidR="005C3E03" w:rsidRPr="005D6330" w:rsidRDefault="005C3E03" w:rsidP="00C0106F">
            <w:pPr>
              <w:tabs>
                <w:tab w:val="left" w:pos="5913"/>
                <w:tab w:val="left" w:pos="6916"/>
              </w:tabs>
              <w:spacing w:before="120"/>
              <w:rPr>
                <w:rFonts w:ascii="Arial" w:eastAsia="Webdings" w:hAnsi="Arial" w:cs="Arial"/>
              </w:rPr>
            </w:pPr>
          </w:p>
        </w:tc>
      </w:tr>
      <w:tr w:rsidR="005C3E03" w:rsidRPr="005D6330" w14:paraId="0E26D334" w14:textId="77777777" w:rsidTr="00C0106F">
        <w:tc>
          <w:tcPr>
            <w:tcW w:w="3495" w:type="dxa"/>
            <w:tcBorders>
              <w:top w:val="nil"/>
              <w:bottom w:val="nil"/>
            </w:tcBorders>
          </w:tcPr>
          <w:p w14:paraId="4D33750E" w14:textId="77777777" w:rsidR="005C3E03" w:rsidRPr="005D6330" w:rsidRDefault="005C3E03" w:rsidP="00C0106F">
            <w:pPr>
              <w:tabs>
                <w:tab w:val="left" w:pos="2904"/>
                <w:tab w:val="left" w:pos="3907"/>
                <w:tab w:val="left" w:pos="4910"/>
                <w:tab w:val="left" w:pos="5913"/>
                <w:tab w:val="left" w:pos="6916"/>
              </w:tabs>
              <w:spacing w:before="120"/>
              <w:rPr>
                <w:rFonts w:ascii="Arial" w:eastAsia="Webdings" w:hAnsi="Arial" w:cs="Arial"/>
                <w:b/>
              </w:rPr>
            </w:pPr>
            <w:r w:rsidRPr="005D6330">
              <w:rPr>
                <w:rFonts w:ascii="Arial" w:eastAsia="Webdings" w:hAnsi="Arial" w:cs="Arial"/>
                <w:b/>
              </w:rPr>
              <w:t>Phone number:</w:t>
            </w:r>
          </w:p>
        </w:tc>
        <w:tc>
          <w:tcPr>
            <w:tcW w:w="5400" w:type="dxa"/>
            <w:tcBorders>
              <w:top w:val="nil"/>
              <w:bottom w:val="nil"/>
            </w:tcBorders>
          </w:tcPr>
          <w:p w14:paraId="4A1E7978" w14:textId="77777777" w:rsidR="005C3E03" w:rsidRPr="005D6330" w:rsidRDefault="005C3E03" w:rsidP="00C0106F">
            <w:pPr>
              <w:tabs>
                <w:tab w:val="left" w:pos="2904"/>
                <w:tab w:val="left" w:pos="3907"/>
                <w:tab w:val="left" w:pos="4910"/>
                <w:tab w:val="left" w:pos="5913"/>
                <w:tab w:val="left" w:pos="6916"/>
              </w:tabs>
              <w:spacing w:before="120"/>
              <w:rPr>
                <w:rFonts w:ascii="Arial" w:eastAsia="Webdings" w:hAnsi="Arial" w:cs="Arial"/>
              </w:rPr>
            </w:pPr>
          </w:p>
        </w:tc>
      </w:tr>
      <w:tr w:rsidR="005C3E03" w:rsidRPr="005D6330" w14:paraId="7A738F7E" w14:textId="77777777" w:rsidTr="00C0106F">
        <w:tc>
          <w:tcPr>
            <w:tcW w:w="3495" w:type="dxa"/>
            <w:tcBorders>
              <w:top w:val="nil"/>
              <w:bottom w:val="nil"/>
            </w:tcBorders>
          </w:tcPr>
          <w:p w14:paraId="028126DE" w14:textId="77777777" w:rsidR="005C3E03" w:rsidRPr="005D6330" w:rsidRDefault="005C3E03" w:rsidP="00C0106F">
            <w:pPr>
              <w:tabs>
                <w:tab w:val="left" w:pos="2904"/>
                <w:tab w:val="left" w:pos="3907"/>
                <w:tab w:val="left" w:pos="4910"/>
                <w:tab w:val="left" w:pos="5913"/>
                <w:tab w:val="left" w:pos="6916"/>
              </w:tabs>
              <w:spacing w:before="120"/>
              <w:rPr>
                <w:rFonts w:ascii="Arial" w:eastAsia="Webdings" w:hAnsi="Arial" w:cs="Arial"/>
                <w:b/>
              </w:rPr>
            </w:pPr>
          </w:p>
        </w:tc>
        <w:tc>
          <w:tcPr>
            <w:tcW w:w="5400" w:type="dxa"/>
            <w:tcBorders>
              <w:top w:val="nil"/>
              <w:bottom w:val="nil"/>
            </w:tcBorders>
          </w:tcPr>
          <w:p w14:paraId="2FBCD63C" w14:textId="77777777" w:rsidR="005C3E03" w:rsidRPr="005D6330" w:rsidRDefault="005C3E03" w:rsidP="00C0106F">
            <w:pPr>
              <w:tabs>
                <w:tab w:val="left" w:pos="2904"/>
                <w:tab w:val="left" w:pos="3907"/>
                <w:tab w:val="left" w:pos="4910"/>
                <w:tab w:val="left" w:pos="5913"/>
                <w:tab w:val="left" w:pos="6916"/>
              </w:tabs>
              <w:spacing w:before="120"/>
              <w:rPr>
                <w:rFonts w:ascii="Arial" w:eastAsia="Webdings" w:hAnsi="Arial" w:cs="Arial"/>
              </w:rPr>
            </w:pPr>
          </w:p>
        </w:tc>
      </w:tr>
      <w:tr w:rsidR="005C3E03" w:rsidRPr="005D6330" w14:paraId="30B1AB76" w14:textId="77777777" w:rsidTr="00C0106F">
        <w:tc>
          <w:tcPr>
            <w:tcW w:w="3495" w:type="dxa"/>
            <w:tcBorders>
              <w:bottom w:val="nil"/>
            </w:tcBorders>
          </w:tcPr>
          <w:p w14:paraId="3E54C17F" w14:textId="77777777" w:rsidR="005C3E03" w:rsidRPr="005D6330" w:rsidRDefault="005C3E03" w:rsidP="00C0106F">
            <w:pPr>
              <w:tabs>
                <w:tab w:val="left" w:pos="4910"/>
                <w:tab w:val="left" w:pos="5913"/>
                <w:tab w:val="left" w:pos="6916"/>
              </w:tabs>
              <w:spacing w:before="120"/>
              <w:rPr>
                <w:rFonts w:ascii="Arial" w:eastAsia="Webdings" w:hAnsi="Arial" w:cs="Arial"/>
                <w:b/>
              </w:rPr>
            </w:pPr>
            <w:r w:rsidRPr="005D6330">
              <w:rPr>
                <w:rFonts w:ascii="Arial" w:eastAsia="Webdings" w:hAnsi="Arial" w:cs="Arial"/>
                <w:b/>
              </w:rPr>
              <w:t>Person who prepared Referral:</w:t>
            </w:r>
          </w:p>
        </w:tc>
        <w:tc>
          <w:tcPr>
            <w:tcW w:w="5400" w:type="dxa"/>
            <w:tcBorders>
              <w:bottom w:val="nil"/>
            </w:tcBorders>
          </w:tcPr>
          <w:p w14:paraId="548FEE31" w14:textId="77777777" w:rsidR="005C3E03" w:rsidRPr="005D6330" w:rsidRDefault="005C3E03" w:rsidP="00C0106F">
            <w:pPr>
              <w:tabs>
                <w:tab w:val="left" w:pos="4910"/>
                <w:tab w:val="left" w:pos="5913"/>
                <w:tab w:val="left" w:pos="6916"/>
              </w:tabs>
              <w:rPr>
                <w:rFonts w:ascii="Arial" w:eastAsia="Webdings" w:hAnsi="Arial" w:cs="Arial"/>
              </w:rPr>
            </w:pPr>
            <w:r w:rsidRPr="005D6330">
              <w:rPr>
                <w:rFonts w:ascii="Arial" w:eastAsia="Webdings" w:hAnsi="Arial" w:cs="Arial"/>
              </w:rPr>
              <w:t>Rob Marks</w:t>
            </w:r>
          </w:p>
        </w:tc>
      </w:tr>
      <w:tr w:rsidR="005C3E03" w:rsidRPr="005D6330" w14:paraId="18FD9C26" w14:textId="77777777" w:rsidTr="00C0106F">
        <w:tc>
          <w:tcPr>
            <w:tcW w:w="3495" w:type="dxa"/>
            <w:tcBorders>
              <w:top w:val="nil"/>
              <w:bottom w:val="nil"/>
            </w:tcBorders>
          </w:tcPr>
          <w:p w14:paraId="2B0BA9A8" w14:textId="77777777" w:rsidR="005C3E03" w:rsidRPr="005D6330" w:rsidRDefault="005C3E03" w:rsidP="00C0106F">
            <w:pPr>
              <w:tabs>
                <w:tab w:val="left" w:pos="2904"/>
                <w:tab w:val="left" w:pos="3907"/>
                <w:tab w:val="left" w:pos="4910"/>
                <w:tab w:val="left" w:pos="5913"/>
                <w:tab w:val="left" w:pos="6916"/>
              </w:tabs>
              <w:spacing w:before="120"/>
              <w:rPr>
                <w:rFonts w:ascii="Arial" w:eastAsia="Webdings" w:hAnsi="Arial" w:cs="Arial"/>
                <w:b/>
              </w:rPr>
            </w:pPr>
            <w:r w:rsidRPr="005D6330">
              <w:rPr>
                <w:rFonts w:ascii="Arial" w:eastAsia="Webdings" w:hAnsi="Arial" w:cs="Arial"/>
                <w:b/>
              </w:rPr>
              <w:t>Position:</w:t>
            </w:r>
          </w:p>
        </w:tc>
        <w:tc>
          <w:tcPr>
            <w:tcW w:w="5400" w:type="dxa"/>
            <w:tcBorders>
              <w:top w:val="nil"/>
              <w:bottom w:val="nil"/>
            </w:tcBorders>
          </w:tcPr>
          <w:p w14:paraId="7978590F" w14:textId="77777777" w:rsidR="005C3E03" w:rsidRPr="005D6330" w:rsidRDefault="005C3E03" w:rsidP="00C0106F">
            <w:pPr>
              <w:tabs>
                <w:tab w:val="left" w:pos="2904"/>
                <w:tab w:val="left" w:pos="3907"/>
                <w:tab w:val="left" w:pos="4910"/>
                <w:tab w:val="left" w:pos="5913"/>
                <w:tab w:val="left" w:pos="6916"/>
              </w:tabs>
              <w:rPr>
                <w:rFonts w:ascii="Arial" w:eastAsia="Webdings" w:hAnsi="Arial" w:cs="Arial"/>
              </w:rPr>
            </w:pPr>
            <w:bookmarkStart w:id="0" w:name="_Hlk118883101"/>
            <w:r w:rsidRPr="005D6330">
              <w:rPr>
                <w:rFonts w:ascii="Arial" w:eastAsia="Webdings" w:hAnsi="Arial" w:cs="Arial"/>
              </w:rPr>
              <w:t>Associate, Environment and Planning</w:t>
            </w:r>
            <w:bookmarkEnd w:id="0"/>
          </w:p>
        </w:tc>
      </w:tr>
      <w:tr w:rsidR="005C3E03" w:rsidRPr="005D6330" w14:paraId="00FE5909" w14:textId="77777777" w:rsidTr="00C0106F">
        <w:tc>
          <w:tcPr>
            <w:tcW w:w="3495" w:type="dxa"/>
            <w:tcBorders>
              <w:top w:val="nil"/>
              <w:bottom w:val="nil"/>
            </w:tcBorders>
          </w:tcPr>
          <w:p w14:paraId="545C0F7B" w14:textId="77777777" w:rsidR="005C3E03" w:rsidRPr="005D6330" w:rsidRDefault="005C3E03" w:rsidP="00C0106F">
            <w:pPr>
              <w:tabs>
                <w:tab w:val="left" w:pos="2904"/>
                <w:tab w:val="left" w:pos="3907"/>
                <w:tab w:val="left" w:pos="4910"/>
                <w:tab w:val="left" w:pos="5913"/>
                <w:tab w:val="left" w:pos="6916"/>
              </w:tabs>
              <w:spacing w:before="120"/>
              <w:rPr>
                <w:rFonts w:ascii="Arial" w:eastAsia="Webdings" w:hAnsi="Arial" w:cs="Arial"/>
                <w:b/>
              </w:rPr>
            </w:pPr>
            <w:r w:rsidRPr="005D6330">
              <w:rPr>
                <w:rFonts w:ascii="Arial" w:eastAsia="Webdings" w:hAnsi="Arial" w:cs="Arial"/>
                <w:b/>
              </w:rPr>
              <w:t>Organisation:</w:t>
            </w:r>
          </w:p>
        </w:tc>
        <w:tc>
          <w:tcPr>
            <w:tcW w:w="5400" w:type="dxa"/>
            <w:tcBorders>
              <w:top w:val="nil"/>
              <w:bottom w:val="nil"/>
            </w:tcBorders>
          </w:tcPr>
          <w:p w14:paraId="6ACACBEE" w14:textId="77777777" w:rsidR="005C3E03" w:rsidRPr="005D6330" w:rsidRDefault="005C3E03" w:rsidP="00C0106F">
            <w:pPr>
              <w:tabs>
                <w:tab w:val="left" w:pos="2904"/>
                <w:tab w:val="left" w:pos="3907"/>
                <w:tab w:val="left" w:pos="4910"/>
                <w:tab w:val="left" w:pos="5913"/>
                <w:tab w:val="left" w:pos="6916"/>
              </w:tabs>
              <w:rPr>
                <w:rFonts w:ascii="Arial" w:eastAsia="Webdings" w:hAnsi="Arial" w:cs="Arial"/>
              </w:rPr>
            </w:pPr>
            <w:r w:rsidRPr="005D6330">
              <w:rPr>
                <w:rFonts w:ascii="Arial" w:eastAsia="Webdings" w:hAnsi="Arial" w:cs="Arial"/>
              </w:rPr>
              <w:t>Aurecon Australasia Pty Ltd</w:t>
            </w:r>
          </w:p>
        </w:tc>
      </w:tr>
      <w:tr w:rsidR="005C3E03" w:rsidRPr="005D6330" w14:paraId="3EE90443" w14:textId="77777777" w:rsidTr="00C0106F">
        <w:tc>
          <w:tcPr>
            <w:tcW w:w="3495" w:type="dxa"/>
            <w:tcBorders>
              <w:top w:val="nil"/>
              <w:bottom w:val="nil"/>
            </w:tcBorders>
          </w:tcPr>
          <w:p w14:paraId="38AA4D37" w14:textId="77777777" w:rsidR="005C3E03" w:rsidRPr="005D6330" w:rsidRDefault="005C3E03" w:rsidP="00C0106F">
            <w:pPr>
              <w:tabs>
                <w:tab w:val="left" w:pos="2904"/>
                <w:tab w:val="left" w:pos="3907"/>
                <w:tab w:val="left" w:pos="4910"/>
                <w:tab w:val="left" w:pos="5913"/>
                <w:tab w:val="left" w:pos="6916"/>
              </w:tabs>
              <w:spacing w:before="120"/>
              <w:rPr>
                <w:rFonts w:ascii="Arial" w:eastAsia="Webdings" w:hAnsi="Arial" w:cs="Arial"/>
                <w:b/>
              </w:rPr>
            </w:pPr>
            <w:r w:rsidRPr="005D6330">
              <w:rPr>
                <w:rFonts w:ascii="Arial" w:eastAsia="Webdings" w:hAnsi="Arial" w:cs="Arial"/>
                <w:b/>
              </w:rPr>
              <w:t>Postal address:</w:t>
            </w:r>
            <w:r w:rsidRPr="005D6330">
              <w:rPr>
                <w:rFonts w:ascii="Arial" w:eastAsia="Webdings" w:hAnsi="Arial" w:cs="Arial"/>
                <w:b/>
              </w:rPr>
              <w:tab/>
            </w:r>
          </w:p>
        </w:tc>
        <w:tc>
          <w:tcPr>
            <w:tcW w:w="5400" w:type="dxa"/>
            <w:tcBorders>
              <w:top w:val="nil"/>
              <w:bottom w:val="nil"/>
            </w:tcBorders>
          </w:tcPr>
          <w:p w14:paraId="7861117E" w14:textId="77777777" w:rsidR="005C3E03" w:rsidRPr="005D6330" w:rsidRDefault="005C3E03" w:rsidP="00C0106F">
            <w:pPr>
              <w:tabs>
                <w:tab w:val="left" w:pos="2904"/>
                <w:tab w:val="left" w:pos="3907"/>
                <w:tab w:val="left" w:pos="4910"/>
                <w:tab w:val="left" w:pos="5913"/>
                <w:tab w:val="left" w:pos="6916"/>
              </w:tabs>
              <w:spacing w:before="120"/>
              <w:rPr>
                <w:rFonts w:ascii="Arial" w:eastAsia="Webdings" w:hAnsi="Arial" w:cs="Arial"/>
              </w:rPr>
            </w:pPr>
            <w:r w:rsidRPr="005D6330">
              <w:rPr>
                <w:rFonts w:ascii="Arial" w:eastAsia="Webdings" w:hAnsi="Arial" w:cs="Arial"/>
              </w:rPr>
              <w:t>PO Box 23061, Docklands, VIC 8012 Australia</w:t>
            </w:r>
          </w:p>
        </w:tc>
      </w:tr>
      <w:tr w:rsidR="005C3E03" w:rsidRPr="005D6330" w14:paraId="5CDB097C" w14:textId="77777777" w:rsidTr="00C0106F">
        <w:tc>
          <w:tcPr>
            <w:tcW w:w="3495" w:type="dxa"/>
            <w:tcBorders>
              <w:top w:val="nil"/>
              <w:bottom w:val="nil"/>
            </w:tcBorders>
          </w:tcPr>
          <w:p w14:paraId="0C5550FD" w14:textId="77777777" w:rsidR="005C3E03" w:rsidRPr="005D6330" w:rsidRDefault="005C3E03" w:rsidP="00C0106F">
            <w:pPr>
              <w:tabs>
                <w:tab w:val="left" w:pos="5913"/>
                <w:tab w:val="left" w:pos="6916"/>
              </w:tabs>
              <w:spacing w:before="120"/>
              <w:rPr>
                <w:rFonts w:ascii="Arial" w:eastAsia="Webdings" w:hAnsi="Arial" w:cs="Arial"/>
              </w:rPr>
            </w:pPr>
            <w:r w:rsidRPr="005D6330">
              <w:rPr>
                <w:rFonts w:ascii="Arial" w:eastAsia="Webdings" w:hAnsi="Arial" w:cs="Arial"/>
                <w:b/>
              </w:rPr>
              <w:t>Email address:</w:t>
            </w:r>
            <w:r w:rsidRPr="005D6330">
              <w:rPr>
                <w:rFonts w:ascii="Arial" w:eastAsia="Webdings" w:hAnsi="Arial" w:cs="Arial"/>
              </w:rPr>
              <w:tab/>
            </w:r>
          </w:p>
        </w:tc>
        <w:tc>
          <w:tcPr>
            <w:tcW w:w="5400" w:type="dxa"/>
            <w:tcBorders>
              <w:top w:val="nil"/>
              <w:bottom w:val="nil"/>
            </w:tcBorders>
          </w:tcPr>
          <w:p w14:paraId="4010BACC" w14:textId="7378B667" w:rsidR="005C3E03" w:rsidRPr="005D6330" w:rsidRDefault="005C3E03" w:rsidP="00C0106F">
            <w:pPr>
              <w:tabs>
                <w:tab w:val="left" w:pos="5913"/>
                <w:tab w:val="left" w:pos="6916"/>
              </w:tabs>
              <w:spacing w:before="120"/>
              <w:rPr>
                <w:rFonts w:ascii="Arial" w:eastAsia="Webdings" w:hAnsi="Arial" w:cs="Arial"/>
              </w:rPr>
            </w:pPr>
          </w:p>
        </w:tc>
      </w:tr>
      <w:tr w:rsidR="005C3E03" w:rsidRPr="005D6330" w14:paraId="6C0B4892" w14:textId="77777777" w:rsidTr="00C0106F">
        <w:tc>
          <w:tcPr>
            <w:tcW w:w="3495" w:type="dxa"/>
            <w:tcBorders>
              <w:top w:val="nil"/>
              <w:bottom w:val="nil"/>
            </w:tcBorders>
          </w:tcPr>
          <w:p w14:paraId="5A07D108" w14:textId="77777777" w:rsidR="005C3E03" w:rsidRPr="005D6330" w:rsidRDefault="005C3E03" w:rsidP="00C0106F">
            <w:pPr>
              <w:tabs>
                <w:tab w:val="left" w:pos="2904"/>
                <w:tab w:val="left" w:pos="3907"/>
                <w:tab w:val="left" w:pos="4910"/>
                <w:tab w:val="left" w:pos="5913"/>
                <w:tab w:val="left" w:pos="6916"/>
              </w:tabs>
              <w:spacing w:before="120"/>
              <w:rPr>
                <w:rFonts w:ascii="Arial" w:eastAsia="Webdings" w:hAnsi="Arial" w:cs="Arial"/>
                <w:b/>
              </w:rPr>
            </w:pPr>
            <w:r w:rsidRPr="005D6330">
              <w:rPr>
                <w:rFonts w:ascii="Arial" w:eastAsia="Webdings" w:hAnsi="Arial" w:cs="Arial"/>
                <w:b/>
              </w:rPr>
              <w:t>Phone number:</w:t>
            </w:r>
          </w:p>
        </w:tc>
        <w:tc>
          <w:tcPr>
            <w:tcW w:w="5400" w:type="dxa"/>
            <w:tcBorders>
              <w:top w:val="nil"/>
              <w:bottom w:val="nil"/>
            </w:tcBorders>
          </w:tcPr>
          <w:p w14:paraId="78EB0AD3" w14:textId="77777777" w:rsidR="005C3E03" w:rsidRPr="005D6330" w:rsidRDefault="005C3E03" w:rsidP="00C0106F">
            <w:pPr>
              <w:tabs>
                <w:tab w:val="left" w:pos="2904"/>
                <w:tab w:val="left" w:pos="3907"/>
                <w:tab w:val="left" w:pos="4910"/>
                <w:tab w:val="left" w:pos="5913"/>
                <w:tab w:val="left" w:pos="6916"/>
              </w:tabs>
              <w:spacing w:before="120"/>
              <w:rPr>
                <w:rFonts w:ascii="Arial" w:eastAsia="Webdings" w:hAnsi="Arial" w:cs="Arial"/>
                <w:highlight w:val="yellow"/>
              </w:rPr>
            </w:pPr>
          </w:p>
        </w:tc>
      </w:tr>
      <w:tr w:rsidR="005C3E03" w:rsidRPr="005D6330" w14:paraId="25D5906B" w14:textId="77777777" w:rsidTr="00C0106F">
        <w:tc>
          <w:tcPr>
            <w:tcW w:w="3495" w:type="dxa"/>
            <w:tcBorders>
              <w:top w:val="nil"/>
              <w:bottom w:val="nil"/>
            </w:tcBorders>
          </w:tcPr>
          <w:p w14:paraId="07EBF610" w14:textId="77777777" w:rsidR="005C3E03" w:rsidRPr="005D6330" w:rsidRDefault="005C3E03" w:rsidP="00C0106F">
            <w:pPr>
              <w:tabs>
                <w:tab w:val="left" w:pos="2904"/>
                <w:tab w:val="left" w:pos="3907"/>
                <w:tab w:val="left" w:pos="4910"/>
                <w:tab w:val="left" w:pos="5913"/>
                <w:tab w:val="left" w:pos="6916"/>
              </w:tabs>
              <w:spacing w:before="120"/>
              <w:rPr>
                <w:rFonts w:ascii="Arial" w:eastAsia="Webdings" w:hAnsi="Arial" w:cs="Arial"/>
                <w:b/>
              </w:rPr>
            </w:pPr>
          </w:p>
        </w:tc>
        <w:tc>
          <w:tcPr>
            <w:tcW w:w="5400" w:type="dxa"/>
            <w:tcBorders>
              <w:top w:val="nil"/>
              <w:bottom w:val="nil"/>
            </w:tcBorders>
          </w:tcPr>
          <w:p w14:paraId="024B8262" w14:textId="77777777" w:rsidR="005C3E03" w:rsidRPr="005D6330" w:rsidRDefault="005C3E03" w:rsidP="00C0106F">
            <w:pPr>
              <w:tabs>
                <w:tab w:val="left" w:pos="2904"/>
                <w:tab w:val="left" w:pos="3907"/>
                <w:tab w:val="left" w:pos="4910"/>
                <w:tab w:val="left" w:pos="5913"/>
                <w:tab w:val="left" w:pos="6916"/>
              </w:tabs>
              <w:spacing w:before="120"/>
              <w:rPr>
                <w:rFonts w:ascii="Arial" w:eastAsia="Webdings" w:hAnsi="Arial" w:cs="Arial"/>
              </w:rPr>
            </w:pPr>
          </w:p>
        </w:tc>
      </w:tr>
      <w:tr w:rsidR="005C3E03" w:rsidRPr="005D6330" w14:paraId="0B736CDB" w14:textId="77777777" w:rsidTr="00C0106F">
        <w:tc>
          <w:tcPr>
            <w:tcW w:w="3495" w:type="dxa"/>
          </w:tcPr>
          <w:p w14:paraId="0D120FCD" w14:textId="77777777" w:rsidR="005C3E03" w:rsidRPr="005D6330" w:rsidRDefault="005C3E03" w:rsidP="00C0106F">
            <w:pPr>
              <w:tabs>
                <w:tab w:val="left" w:pos="2904"/>
                <w:tab w:val="left" w:pos="3907"/>
                <w:tab w:val="left" w:pos="4910"/>
                <w:tab w:val="left" w:pos="5913"/>
                <w:tab w:val="left" w:pos="6916"/>
              </w:tabs>
              <w:spacing w:before="120"/>
              <w:rPr>
                <w:rFonts w:ascii="Arial" w:eastAsia="Webdings" w:hAnsi="Arial" w:cs="Arial"/>
                <w:b/>
              </w:rPr>
            </w:pPr>
            <w:r w:rsidRPr="005D6330">
              <w:rPr>
                <w:rFonts w:ascii="Arial" w:eastAsia="Webdings" w:hAnsi="Arial" w:cs="Arial"/>
                <w:b/>
              </w:rPr>
              <w:t xml:space="preserve">Available industry &amp; environmental expertise: </w:t>
            </w:r>
            <w:r w:rsidRPr="005D6330">
              <w:rPr>
                <w:rFonts w:ascii="Arial" w:eastAsia="Webdings" w:hAnsi="Arial" w:cs="Arial"/>
              </w:rPr>
              <w:t>(areas of ‘in-house’ expertise &amp; consultancy firms engaged for project)</w:t>
            </w:r>
          </w:p>
        </w:tc>
        <w:tc>
          <w:tcPr>
            <w:tcW w:w="5400" w:type="dxa"/>
          </w:tcPr>
          <w:p w14:paraId="08F4D510" w14:textId="77777777" w:rsidR="005C3E03" w:rsidRPr="00FC28DF" w:rsidRDefault="005C3E03" w:rsidP="00C0106F">
            <w:pPr>
              <w:tabs>
                <w:tab w:val="left" w:pos="2904"/>
                <w:tab w:val="left" w:pos="3907"/>
                <w:tab w:val="left" w:pos="4910"/>
                <w:tab w:val="left" w:pos="5913"/>
                <w:tab w:val="left" w:pos="6916"/>
              </w:tabs>
              <w:rPr>
                <w:rFonts w:ascii="Arial" w:eastAsia="Webdings" w:hAnsi="Arial" w:cs="Arial"/>
              </w:rPr>
            </w:pPr>
            <w:r w:rsidRPr="005D6330">
              <w:rPr>
                <w:rFonts w:ascii="Arial" w:eastAsia="Webdings" w:hAnsi="Arial" w:cs="Arial"/>
              </w:rPr>
              <w:t xml:space="preserve">Vopak </w:t>
            </w:r>
            <w:r w:rsidRPr="00FC28DF">
              <w:rPr>
                <w:rFonts w:ascii="Arial" w:eastAsia="Webdings" w:hAnsi="Arial" w:cs="Arial"/>
              </w:rPr>
              <w:t>Victoria Energy Terminal Pty Ltd</w:t>
            </w:r>
            <w:r w:rsidRPr="00FC28DF" w:rsidDel="005E4805">
              <w:rPr>
                <w:rFonts w:ascii="Arial" w:eastAsia="Webdings" w:hAnsi="Arial" w:cs="Arial"/>
              </w:rPr>
              <w:t xml:space="preserve"> </w:t>
            </w:r>
            <w:r w:rsidRPr="00FC28DF">
              <w:rPr>
                <w:rFonts w:ascii="Arial" w:eastAsia="Webdings" w:hAnsi="Arial" w:cs="Arial"/>
              </w:rPr>
              <w:t>(Vopak) through its affiliates have been operating in Australia for more than 50 years and globally for over 400 years. In Australia, Vopak currently operates terminals in Sydney and Darwin. It successfully operates, under partnership arrangements, four Liquified Natural Gas (LNG) import terminals globally with a further five under development.</w:t>
            </w:r>
          </w:p>
          <w:p w14:paraId="339E7305" w14:textId="77777777" w:rsidR="005C3E03" w:rsidRPr="00FC28DF" w:rsidRDefault="005C3E03" w:rsidP="00C0106F">
            <w:pPr>
              <w:tabs>
                <w:tab w:val="left" w:pos="2904"/>
                <w:tab w:val="left" w:pos="3907"/>
                <w:tab w:val="left" w:pos="4910"/>
                <w:tab w:val="left" w:pos="5913"/>
                <w:tab w:val="left" w:pos="6916"/>
              </w:tabs>
              <w:rPr>
                <w:rFonts w:ascii="Arial" w:eastAsia="Webdings" w:hAnsi="Arial" w:cs="Arial"/>
              </w:rPr>
            </w:pPr>
          </w:p>
          <w:p w14:paraId="60AF6719" w14:textId="77777777" w:rsidR="005C3E03" w:rsidRPr="005D6330" w:rsidRDefault="005C3E03" w:rsidP="00C0106F">
            <w:pPr>
              <w:tabs>
                <w:tab w:val="left" w:pos="2904"/>
                <w:tab w:val="left" w:pos="3907"/>
                <w:tab w:val="left" w:pos="4910"/>
                <w:tab w:val="left" w:pos="5913"/>
                <w:tab w:val="left" w:pos="6916"/>
              </w:tabs>
              <w:rPr>
                <w:rFonts w:ascii="Arial" w:eastAsia="Webdings" w:hAnsi="Arial" w:cs="Arial"/>
              </w:rPr>
            </w:pPr>
            <w:r w:rsidRPr="00FC28DF">
              <w:rPr>
                <w:rFonts w:ascii="Arial" w:eastAsia="Webdings" w:hAnsi="Arial" w:cs="Arial"/>
              </w:rPr>
              <w:t>Vopak has engaged Aurecon Australasia Pty Ltd (Aurecon) to prepare this referral. Aurecon has demonstrated Victorian experience undertaking environmental impact assessments</w:t>
            </w:r>
            <w:r w:rsidRPr="005D6330">
              <w:rPr>
                <w:rFonts w:ascii="Arial" w:eastAsia="Webdings" w:hAnsi="Arial" w:cs="Arial"/>
              </w:rPr>
              <w:t xml:space="preserve"> in planning, </w:t>
            </w:r>
            <w:r w:rsidRPr="00E76BDC">
              <w:rPr>
                <w:rFonts w:ascii="Arial" w:eastAsia="Webdings" w:hAnsi="Arial" w:cs="Arial"/>
              </w:rPr>
              <w:t xml:space="preserve">post-contact </w:t>
            </w:r>
            <w:r w:rsidRPr="005D6330">
              <w:rPr>
                <w:rFonts w:ascii="Arial" w:eastAsia="Webdings" w:hAnsi="Arial" w:cs="Arial"/>
              </w:rPr>
              <w:t>heritage, cultural heritage and ecology</w:t>
            </w:r>
            <w:r>
              <w:rPr>
                <w:rFonts w:ascii="Arial" w:eastAsia="Webdings" w:hAnsi="Arial" w:cs="Arial"/>
              </w:rPr>
              <w:t>,</w:t>
            </w:r>
            <w:r w:rsidRPr="005D6330">
              <w:rPr>
                <w:rFonts w:ascii="Arial" w:eastAsia="Webdings" w:hAnsi="Arial" w:cs="Arial"/>
              </w:rPr>
              <w:t xml:space="preserve"> and navigating approvals for complex infrastructure projects. The referral is supported by a number of specialist consultant reports to form a strong understanding of the existing conditions within the Project area.</w:t>
            </w:r>
          </w:p>
          <w:p w14:paraId="44131395" w14:textId="77777777" w:rsidR="005C3E03" w:rsidRPr="005D6330" w:rsidRDefault="005C3E03" w:rsidP="00C0106F">
            <w:pPr>
              <w:tabs>
                <w:tab w:val="left" w:pos="2904"/>
                <w:tab w:val="left" w:pos="3907"/>
                <w:tab w:val="left" w:pos="4910"/>
                <w:tab w:val="left" w:pos="5913"/>
                <w:tab w:val="left" w:pos="6916"/>
              </w:tabs>
              <w:rPr>
                <w:rFonts w:ascii="Arial" w:eastAsia="Webdings" w:hAnsi="Arial" w:cs="Arial"/>
              </w:rPr>
            </w:pPr>
          </w:p>
          <w:p w14:paraId="2AE30B61" w14:textId="77777777" w:rsidR="005C3E03" w:rsidRPr="005D6330" w:rsidRDefault="005C3E03" w:rsidP="00C0106F">
            <w:pPr>
              <w:tabs>
                <w:tab w:val="left" w:pos="2904"/>
                <w:tab w:val="left" w:pos="3907"/>
                <w:tab w:val="left" w:pos="4910"/>
                <w:tab w:val="left" w:pos="5913"/>
                <w:tab w:val="left" w:pos="6916"/>
              </w:tabs>
              <w:rPr>
                <w:rFonts w:ascii="Arial" w:eastAsia="Webdings" w:hAnsi="Arial" w:cs="Arial"/>
              </w:rPr>
            </w:pPr>
            <w:r w:rsidRPr="005D6330">
              <w:rPr>
                <w:rFonts w:ascii="Arial" w:eastAsia="Webdings" w:hAnsi="Arial" w:cs="Arial"/>
              </w:rPr>
              <w:t xml:space="preserve">The following attachments are provided to assist with </w:t>
            </w:r>
            <w:r w:rsidRPr="00FC28DF">
              <w:rPr>
                <w:rFonts w:ascii="Arial" w:eastAsia="Webdings" w:hAnsi="Arial" w:cs="Arial"/>
              </w:rPr>
              <w:t>assessment of the Vopak Victoria Energy Terminal (the Project):</w:t>
            </w:r>
          </w:p>
          <w:p w14:paraId="63385051" w14:textId="77777777" w:rsidR="005C3E03" w:rsidRPr="00BB78D1" w:rsidRDefault="005C3E03" w:rsidP="00C0106F">
            <w:pPr>
              <w:numPr>
                <w:ilvl w:val="0"/>
                <w:numId w:val="15"/>
              </w:numPr>
              <w:tabs>
                <w:tab w:val="left" w:pos="2904"/>
                <w:tab w:val="left" w:pos="3907"/>
                <w:tab w:val="left" w:pos="4910"/>
                <w:tab w:val="left" w:pos="5913"/>
                <w:tab w:val="left" w:pos="6916"/>
              </w:tabs>
              <w:contextualSpacing/>
              <w:rPr>
                <w:rFonts w:ascii="Arial" w:eastAsia="Webdings" w:hAnsi="Arial" w:cs="Arial"/>
              </w:rPr>
            </w:pPr>
            <w:r w:rsidRPr="00BB78D1">
              <w:rPr>
                <w:rFonts w:ascii="Arial" w:eastAsia="Webdings" w:hAnsi="Arial" w:cs="Arial"/>
              </w:rPr>
              <w:t xml:space="preserve">Project area Map - Overview </w:t>
            </w:r>
            <w:r w:rsidRPr="00BB78D1">
              <w:rPr>
                <w:rFonts w:ascii="Arial" w:eastAsia="Webdings" w:hAnsi="Arial" w:cs="Arial"/>
                <w:b/>
                <w:bCs/>
              </w:rPr>
              <w:t>Attachment 1.</w:t>
            </w:r>
          </w:p>
          <w:p w14:paraId="026E2997" w14:textId="77777777" w:rsidR="005C3E03" w:rsidRPr="00BB78D1" w:rsidRDefault="005C3E03" w:rsidP="00C0106F">
            <w:pPr>
              <w:numPr>
                <w:ilvl w:val="0"/>
                <w:numId w:val="15"/>
              </w:numPr>
              <w:tabs>
                <w:tab w:val="left" w:pos="2904"/>
                <w:tab w:val="left" w:pos="3907"/>
                <w:tab w:val="left" w:pos="4910"/>
                <w:tab w:val="left" w:pos="5913"/>
                <w:tab w:val="left" w:pos="6916"/>
              </w:tabs>
              <w:contextualSpacing/>
              <w:rPr>
                <w:rFonts w:ascii="Arial" w:eastAsia="Webdings" w:hAnsi="Arial" w:cs="Arial"/>
              </w:rPr>
            </w:pPr>
            <w:r w:rsidRPr="00BB78D1">
              <w:rPr>
                <w:rFonts w:ascii="Arial" w:eastAsia="Webdings" w:hAnsi="Arial" w:cs="Arial"/>
              </w:rPr>
              <w:t xml:space="preserve">Project area Map - Detailed </w:t>
            </w:r>
            <w:r w:rsidRPr="00BB78D1">
              <w:rPr>
                <w:rFonts w:ascii="Arial" w:eastAsia="Webdings" w:hAnsi="Arial" w:cs="Arial"/>
                <w:b/>
                <w:bCs/>
              </w:rPr>
              <w:t>Attachment 2.</w:t>
            </w:r>
          </w:p>
          <w:p w14:paraId="573E4A7D" w14:textId="77777777" w:rsidR="005C3E03" w:rsidRPr="00BB78D1" w:rsidRDefault="005C3E03" w:rsidP="00C0106F">
            <w:pPr>
              <w:numPr>
                <w:ilvl w:val="0"/>
                <w:numId w:val="15"/>
              </w:numPr>
              <w:tabs>
                <w:tab w:val="left" w:pos="2904"/>
                <w:tab w:val="left" w:pos="3907"/>
                <w:tab w:val="left" w:pos="4910"/>
                <w:tab w:val="left" w:pos="5913"/>
                <w:tab w:val="left" w:pos="6916"/>
              </w:tabs>
              <w:contextualSpacing/>
              <w:rPr>
                <w:rFonts w:ascii="Arial" w:eastAsia="Webdings" w:hAnsi="Arial" w:cs="Arial"/>
              </w:rPr>
            </w:pPr>
            <w:r w:rsidRPr="00BB78D1">
              <w:rPr>
                <w:rFonts w:ascii="Arial" w:eastAsia="Webdings" w:hAnsi="Arial" w:cs="Arial"/>
              </w:rPr>
              <w:t xml:space="preserve">Key Features Map </w:t>
            </w:r>
            <w:r w:rsidRPr="00BB78D1">
              <w:rPr>
                <w:rFonts w:ascii="Arial" w:eastAsia="Webdings" w:hAnsi="Arial" w:cs="Arial"/>
                <w:b/>
                <w:bCs/>
              </w:rPr>
              <w:t>Attachment 3.</w:t>
            </w:r>
          </w:p>
          <w:p w14:paraId="0BBC85F1" w14:textId="77777777" w:rsidR="005C3E03" w:rsidRPr="00BB78D1" w:rsidRDefault="005C3E03" w:rsidP="00C0106F">
            <w:pPr>
              <w:numPr>
                <w:ilvl w:val="0"/>
                <w:numId w:val="15"/>
              </w:numPr>
              <w:tabs>
                <w:tab w:val="left" w:pos="2904"/>
                <w:tab w:val="left" w:pos="3907"/>
                <w:tab w:val="left" w:pos="4910"/>
                <w:tab w:val="left" w:pos="5913"/>
                <w:tab w:val="left" w:pos="6916"/>
              </w:tabs>
              <w:contextualSpacing/>
              <w:rPr>
                <w:rFonts w:ascii="Arial" w:eastAsia="Webdings" w:hAnsi="Arial" w:cs="Arial"/>
              </w:rPr>
            </w:pPr>
            <w:r w:rsidRPr="00BB78D1">
              <w:rPr>
                <w:rFonts w:ascii="Arial" w:eastAsia="Webdings" w:hAnsi="Arial" w:cs="Arial"/>
              </w:rPr>
              <w:t xml:space="preserve">Planning Zones Map </w:t>
            </w:r>
            <w:r w:rsidRPr="00BB78D1">
              <w:rPr>
                <w:rFonts w:ascii="Arial" w:eastAsia="Webdings" w:hAnsi="Arial" w:cs="Arial"/>
                <w:b/>
                <w:bCs/>
              </w:rPr>
              <w:t>Attachment 4.</w:t>
            </w:r>
          </w:p>
          <w:p w14:paraId="5A6B2193" w14:textId="77777777" w:rsidR="005C3E03" w:rsidRPr="00BB78D1" w:rsidRDefault="005C3E03" w:rsidP="00C0106F">
            <w:pPr>
              <w:numPr>
                <w:ilvl w:val="0"/>
                <w:numId w:val="15"/>
              </w:numPr>
              <w:tabs>
                <w:tab w:val="left" w:pos="2904"/>
                <w:tab w:val="left" w:pos="3907"/>
                <w:tab w:val="left" w:pos="4910"/>
                <w:tab w:val="left" w:pos="5913"/>
                <w:tab w:val="left" w:pos="6916"/>
              </w:tabs>
              <w:contextualSpacing/>
              <w:rPr>
                <w:rFonts w:ascii="Arial" w:eastAsia="Webdings" w:hAnsi="Arial" w:cs="Arial"/>
              </w:rPr>
            </w:pPr>
            <w:r w:rsidRPr="00BB78D1">
              <w:rPr>
                <w:rFonts w:ascii="Arial" w:eastAsia="Webdings" w:hAnsi="Arial" w:cs="Arial"/>
              </w:rPr>
              <w:t xml:space="preserve">Planning Overlays Map </w:t>
            </w:r>
            <w:r w:rsidRPr="00BB78D1">
              <w:rPr>
                <w:rFonts w:ascii="Arial" w:eastAsia="Webdings" w:hAnsi="Arial" w:cs="Arial"/>
                <w:b/>
                <w:bCs/>
              </w:rPr>
              <w:t>Attachment 5.</w:t>
            </w:r>
          </w:p>
          <w:p w14:paraId="5AF3F8FD" w14:textId="77777777" w:rsidR="005C3E03" w:rsidRPr="00BB78D1" w:rsidRDefault="005C3E03" w:rsidP="00C0106F">
            <w:pPr>
              <w:numPr>
                <w:ilvl w:val="0"/>
                <w:numId w:val="15"/>
              </w:numPr>
              <w:tabs>
                <w:tab w:val="left" w:pos="2904"/>
                <w:tab w:val="left" w:pos="3907"/>
                <w:tab w:val="left" w:pos="4910"/>
                <w:tab w:val="left" w:pos="5913"/>
                <w:tab w:val="left" w:pos="6916"/>
              </w:tabs>
              <w:contextualSpacing/>
              <w:rPr>
                <w:rFonts w:ascii="Arial" w:eastAsia="Webdings" w:hAnsi="Arial" w:cs="Arial"/>
              </w:rPr>
            </w:pPr>
            <w:r w:rsidRPr="00BB78D1">
              <w:rPr>
                <w:rFonts w:ascii="Arial" w:eastAsia="Webdings" w:hAnsi="Arial" w:cs="Arial"/>
              </w:rPr>
              <w:t xml:space="preserve">Siting background – Project locations investigated Map </w:t>
            </w:r>
            <w:r w:rsidRPr="00BB78D1">
              <w:rPr>
                <w:rFonts w:ascii="Arial" w:eastAsia="Webdings" w:hAnsi="Arial" w:cs="Arial"/>
                <w:b/>
                <w:bCs/>
              </w:rPr>
              <w:t>Attachment 6.</w:t>
            </w:r>
          </w:p>
          <w:p w14:paraId="5CA3F406" w14:textId="77777777" w:rsidR="005C3E03" w:rsidRPr="00BB78D1" w:rsidRDefault="005C3E03" w:rsidP="00C0106F">
            <w:pPr>
              <w:numPr>
                <w:ilvl w:val="0"/>
                <w:numId w:val="15"/>
              </w:numPr>
              <w:tabs>
                <w:tab w:val="left" w:pos="2904"/>
                <w:tab w:val="left" w:pos="3907"/>
                <w:tab w:val="left" w:pos="4910"/>
                <w:tab w:val="left" w:pos="5913"/>
                <w:tab w:val="left" w:pos="6916"/>
              </w:tabs>
              <w:contextualSpacing/>
              <w:rPr>
                <w:rFonts w:ascii="Arial" w:eastAsia="Webdings" w:hAnsi="Arial" w:cs="Arial"/>
              </w:rPr>
            </w:pPr>
            <w:r w:rsidRPr="00BB78D1">
              <w:rPr>
                <w:rFonts w:ascii="Arial" w:eastAsia="Webdings" w:hAnsi="Arial" w:cs="Arial"/>
              </w:rPr>
              <w:lastRenderedPageBreak/>
              <w:t xml:space="preserve">Siting background – Pipeline alignments investigated Map </w:t>
            </w:r>
            <w:r w:rsidRPr="00BB78D1">
              <w:rPr>
                <w:rFonts w:ascii="Arial" w:eastAsia="Webdings" w:hAnsi="Arial" w:cs="Arial"/>
                <w:b/>
                <w:bCs/>
              </w:rPr>
              <w:t>Attachment 7.</w:t>
            </w:r>
          </w:p>
          <w:p w14:paraId="18D57C86" w14:textId="77777777" w:rsidR="005C3E03" w:rsidRPr="00BB78D1" w:rsidRDefault="005C3E03" w:rsidP="00C0106F">
            <w:pPr>
              <w:numPr>
                <w:ilvl w:val="0"/>
                <w:numId w:val="15"/>
              </w:numPr>
              <w:tabs>
                <w:tab w:val="left" w:pos="2904"/>
                <w:tab w:val="left" w:pos="3907"/>
                <w:tab w:val="left" w:pos="4910"/>
                <w:tab w:val="left" w:pos="5913"/>
                <w:tab w:val="left" w:pos="6916"/>
              </w:tabs>
              <w:contextualSpacing/>
              <w:rPr>
                <w:rFonts w:ascii="Arial" w:eastAsia="Webdings" w:hAnsi="Arial" w:cs="Arial"/>
              </w:rPr>
            </w:pPr>
            <w:r w:rsidRPr="00BB78D1">
              <w:rPr>
                <w:rFonts w:ascii="Arial" w:eastAsia="Webdings" w:hAnsi="Arial" w:cs="Arial"/>
                <w:bCs/>
              </w:rPr>
              <w:t>Powerline Environmental Review</w:t>
            </w:r>
            <w:r w:rsidRPr="00BB78D1">
              <w:rPr>
                <w:rFonts w:ascii="Arial" w:eastAsia="Webdings" w:hAnsi="Arial" w:cs="Arial"/>
                <w:b/>
              </w:rPr>
              <w:t xml:space="preserve"> Attachment </w:t>
            </w:r>
            <w:r>
              <w:rPr>
                <w:rFonts w:ascii="Arial" w:eastAsia="Webdings" w:hAnsi="Arial" w:cs="Arial"/>
                <w:b/>
              </w:rPr>
              <w:t>8</w:t>
            </w:r>
          </w:p>
          <w:p w14:paraId="5116DB33" w14:textId="77777777" w:rsidR="005C3E03" w:rsidRPr="00BB78D1" w:rsidRDefault="005C3E03" w:rsidP="00C0106F">
            <w:pPr>
              <w:numPr>
                <w:ilvl w:val="0"/>
                <w:numId w:val="15"/>
              </w:numPr>
              <w:tabs>
                <w:tab w:val="left" w:pos="2904"/>
                <w:tab w:val="left" w:pos="3907"/>
                <w:tab w:val="left" w:pos="4910"/>
                <w:tab w:val="left" w:pos="5913"/>
                <w:tab w:val="left" w:pos="6916"/>
              </w:tabs>
              <w:contextualSpacing/>
              <w:rPr>
                <w:rFonts w:ascii="Arial" w:eastAsia="Webdings" w:hAnsi="Arial" w:cs="Arial"/>
              </w:rPr>
            </w:pPr>
            <w:r w:rsidRPr="00BB78D1">
              <w:rPr>
                <w:rFonts w:ascii="Arial" w:eastAsia="Webdings" w:hAnsi="Arial" w:cs="Arial"/>
              </w:rPr>
              <w:t xml:space="preserve">Areas of Cultural </w:t>
            </w:r>
            <w:r>
              <w:rPr>
                <w:rFonts w:ascii="Arial" w:eastAsia="Webdings" w:hAnsi="Arial" w:cs="Arial"/>
              </w:rPr>
              <w:t>H</w:t>
            </w:r>
            <w:r w:rsidRPr="00BB78D1">
              <w:rPr>
                <w:rFonts w:ascii="Arial" w:eastAsia="Webdings" w:hAnsi="Arial" w:cs="Arial"/>
              </w:rPr>
              <w:t xml:space="preserve">eritage Sensitivity Map </w:t>
            </w:r>
            <w:r w:rsidRPr="00BB78D1">
              <w:rPr>
                <w:rFonts w:ascii="Arial" w:eastAsia="Webdings" w:hAnsi="Arial" w:cs="Arial"/>
                <w:b/>
              </w:rPr>
              <w:t xml:space="preserve">Attachment </w:t>
            </w:r>
            <w:r>
              <w:rPr>
                <w:rFonts w:ascii="Arial" w:eastAsia="Webdings" w:hAnsi="Arial" w:cs="Arial"/>
                <w:b/>
              </w:rPr>
              <w:t>9</w:t>
            </w:r>
            <w:r w:rsidRPr="00BB78D1">
              <w:rPr>
                <w:rFonts w:ascii="Arial" w:eastAsia="Webdings" w:hAnsi="Arial" w:cs="Arial"/>
              </w:rPr>
              <w:t>.</w:t>
            </w:r>
          </w:p>
          <w:p w14:paraId="74E4080B" w14:textId="77777777" w:rsidR="005C3E03" w:rsidRPr="00BB78D1" w:rsidRDefault="005C3E03" w:rsidP="00C0106F">
            <w:pPr>
              <w:numPr>
                <w:ilvl w:val="0"/>
                <w:numId w:val="15"/>
              </w:numPr>
              <w:tabs>
                <w:tab w:val="left" w:pos="2904"/>
                <w:tab w:val="left" w:pos="3907"/>
                <w:tab w:val="left" w:pos="4910"/>
                <w:tab w:val="left" w:pos="5913"/>
                <w:tab w:val="left" w:pos="6916"/>
              </w:tabs>
              <w:contextualSpacing/>
              <w:rPr>
                <w:rFonts w:ascii="Arial" w:eastAsia="Webdings" w:hAnsi="Arial" w:cs="Arial"/>
              </w:rPr>
            </w:pPr>
            <w:r w:rsidRPr="00BB78D1">
              <w:rPr>
                <w:rFonts w:ascii="Arial" w:eastAsia="Webdings" w:hAnsi="Arial" w:cs="Arial"/>
              </w:rPr>
              <w:t xml:space="preserve">Existing Land Tenure Map </w:t>
            </w:r>
            <w:r w:rsidRPr="00BB78D1">
              <w:rPr>
                <w:rFonts w:ascii="Arial" w:eastAsia="Webdings" w:hAnsi="Arial" w:cs="Arial"/>
                <w:b/>
              </w:rPr>
              <w:t xml:space="preserve">Attachment </w:t>
            </w:r>
            <w:r>
              <w:rPr>
                <w:rFonts w:ascii="Arial" w:eastAsia="Webdings" w:hAnsi="Arial" w:cs="Arial"/>
                <w:b/>
              </w:rPr>
              <w:t>10</w:t>
            </w:r>
            <w:r w:rsidRPr="00BB78D1">
              <w:rPr>
                <w:rFonts w:ascii="Arial" w:eastAsia="Webdings" w:hAnsi="Arial" w:cs="Arial"/>
                <w:b/>
              </w:rPr>
              <w:t>.</w:t>
            </w:r>
          </w:p>
          <w:p w14:paraId="6B158A00" w14:textId="77777777" w:rsidR="005C3E03" w:rsidRPr="00BB78D1" w:rsidRDefault="005C3E03" w:rsidP="00C0106F">
            <w:pPr>
              <w:numPr>
                <w:ilvl w:val="0"/>
                <w:numId w:val="15"/>
              </w:numPr>
              <w:tabs>
                <w:tab w:val="left" w:pos="2904"/>
                <w:tab w:val="left" w:pos="3907"/>
                <w:tab w:val="left" w:pos="4910"/>
                <w:tab w:val="left" w:pos="5913"/>
                <w:tab w:val="left" w:pos="6916"/>
              </w:tabs>
              <w:contextualSpacing/>
              <w:rPr>
                <w:rFonts w:ascii="Arial" w:eastAsia="Webdings" w:hAnsi="Arial" w:cs="Arial"/>
              </w:rPr>
            </w:pPr>
            <w:r w:rsidRPr="00BB78D1">
              <w:rPr>
                <w:rFonts w:ascii="Arial" w:eastAsia="Webdings" w:hAnsi="Arial" w:cs="Arial"/>
              </w:rPr>
              <w:t xml:space="preserve">Approved Pipeline Consultation Plan </w:t>
            </w:r>
            <w:r w:rsidRPr="00BB78D1">
              <w:rPr>
                <w:rFonts w:ascii="Arial" w:eastAsia="Webdings" w:hAnsi="Arial" w:cs="Arial"/>
                <w:b/>
              </w:rPr>
              <w:t xml:space="preserve">Attachment </w:t>
            </w:r>
            <w:r>
              <w:rPr>
                <w:rFonts w:ascii="Arial" w:eastAsia="Webdings" w:hAnsi="Arial" w:cs="Arial"/>
                <w:b/>
              </w:rPr>
              <w:t>11</w:t>
            </w:r>
            <w:r w:rsidRPr="00BB78D1">
              <w:rPr>
                <w:rFonts w:ascii="Arial" w:eastAsia="Webdings" w:hAnsi="Arial" w:cs="Arial"/>
                <w:b/>
              </w:rPr>
              <w:t>.</w:t>
            </w:r>
          </w:p>
          <w:p w14:paraId="345C1384" w14:textId="77777777" w:rsidR="005C3E03" w:rsidRPr="00BB78D1" w:rsidRDefault="005C3E03" w:rsidP="00C0106F">
            <w:pPr>
              <w:numPr>
                <w:ilvl w:val="0"/>
                <w:numId w:val="15"/>
              </w:numPr>
              <w:tabs>
                <w:tab w:val="left" w:pos="2904"/>
                <w:tab w:val="left" w:pos="3907"/>
                <w:tab w:val="left" w:pos="4910"/>
                <w:tab w:val="left" w:pos="5913"/>
                <w:tab w:val="left" w:pos="6916"/>
              </w:tabs>
              <w:contextualSpacing/>
              <w:rPr>
                <w:rFonts w:ascii="Arial" w:eastAsia="Webdings" w:hAnsi="Arial" w:cs="Arial"/>
              </w:rPr>
            </w:pPr>
            <w:r w:rsidRPr="00BB78D1">
              <w:rPr>
                <w:rFonts w:ascii="Arial" w:eastAsia="Webdings" w:hAnsi="Arial" w:cs="Arial"/>
              </w:rPr>
              <w:t xml:space="preserve">Pipeline Consultation Plan letter of approval (May 2022) </w:t>
            </w:r>
            <w:r w:rsidRPr="00BB78D1">
              <w:rPr>
                <w:rFonts w:ascii="Arial" w:eastAsia="Webdings" w:hAnsi="Arial" w:cs="Arial"/>
                <w:b/>
              </w:rPr>
              <w:t xml:space="preserve">Attachment </w:t>
            </w:r>
            <w:r>
              <w:rPr>
                <w:rFonts w:ascii="Arial" w:eastAsia="Webdings" w:hAnsi="Arial" w:cs="Arial"/>
                <w:b/>
              </w:rPr>
              <w:t>12</w:t>
            </w:r>
            <w:r w:rsidRPr="00BB78D1">
              <w:rPr>
                <w:rFonts w:ascii="Arial" w:eastAsia="Webdings" w:hAnsi="Arial" w:cs="Arial"/>
                <w:b/>
              </w:rPr>
              <w:t>.</w:t>
            </w:r>
          </w:p>
          <w:p w14:paraId="4B658FFC" w14:textId="77777777" w:rsidR="005C3E03" w:rsidRPr="00BB78D1" w:rsidRDefault="005C3E03" w:rsidP="00C0106F">
            <w:pPr>
              <w:numPr>
                <w:ilvl w:val="0"/>
                <w:numId w:val="15"/>
              </w:numPr>
              <w:tabs>
                <w:tab w:val="left" w:pos="2904"/>
                <w:tab w:val="left" w:pos="3907"/>
                <w:tab w:val="left" w:pos="4910"/>
                <w:tab w:val="left" w:pos="5913"/>
                <w:tab w:val="left" w:pos="6916"/>
              </w:tabs>
              <w:contextualSpacing/>
              <w:rPr>
                <w:rFonts w:ascii="Arial" w:eastAsia="Webdings" w:hAnsi="Arial" w:cs="Arial"/>
              </w:rPr>
            </w:pPr>
            <w:r w:rsidRPr="00BB78D1">
              <w:rPr>
                <w:rFonts w:ascii="Arial" w:eastAsia="Webdings" w:hAnsi="Arial" w:cs="Arial"/>
              </w:rPr>
              <w:t xml:space="preserve">Ecology Existing Conditions Report </w:t>
            </w:r>
            <w:r w:rsidRPr="00BB78D1">
              <w:rPr>
                <w:rFonts w:ascii="Arial" w:eastAsia="Webdings" w:hAnsi="Arial" w:cs="Arial"/>
                <w:b/>
              </w:rPr>
              <w:t xml:space="preserve">Attachment </w:t>
            </w:r>
            <w:r>
              <w:rPr>
                <w:rFonts w:ascii="Arial" w:eastAsia="Webdings" w:hAnsi="Arial" w:cs="Arial"/>
                <w:b/>
              </w:rPr>
              <w:t>13</w:t>
            </w:r>
            <w:r w:rsidRPr="00BB78D1">
              <w:rPr>
                <w:rFonts w:ascii="Arial" w:eastAsia="Webdings" w:hAnsi="Arial" w:cs="Arial"/>
                <w:b/>
              </w:rPr>
              <w:t>.</w:t>
            </w:r>
          </w:p>
          <w:p w14:paraId="12519901" w14:textId="77777777" w:rsidR="005C3E03" w:rsidRDefault="005C3E03" w:rsidP="00C0106F">
            <w:pPr>
              <w:numPr>
                <w:ilvl w:val="0"/>
                <w:numId w:val="15"/>
              </w:numPr>
              <w:tabs>
                <w:tab w:val="left" w:pos="2904"/>
                <w:tab w:val="left" w:pos="3907"/>
                <w:tab w:val="left" w:pos="4910"/>
                <w:tab w:val="left" w:pos="5913"/>
                <w:tab w:val="left" w:pos="6916"/>
              </w:tabs>
              <w:contextualSpacing/>
              <w:rPr>
                <w:rFonts w:ascii="Arial" w:eastAsia="Webdings" w:hAnsi="Arial" w:cs="Arial"/>
              </w:rPr>
            </w:pPr>
            <w:r w:rsidRPr="00BB78D1">
              <w:rPr>
                <w:rFonts w:ascii="Arial" w:eastAsia="Webdings" w:hAnsi="Arial" w:cs="Arial"/>
              </w:rPr>
              <w:t xml:space="preserve">Marine Existing Conditions Report </w:t>
            </w:r>
            <w:r w:rsidRPr="00BB78D1">
              <w:rPr>
                <w:rFonts w:ascii="Arial" w:eastAsia="Webdings" w:hAnsi="Arial" w:cs="Arial"/>
                <w:b/>
              </w:rPr>
              <w:t xml:space="preserve">Attachment </w:t>
            </w:r>
            <w:r>
              <w:rPr>
                <w:rFonts w:ascii="Arial" w:eastAsia="Webdings" w:hAnsi="Arial" w:cs="Arial"/>
                <w:b/>
              </w:rPr>
              <w:t>14</w:t>
            </w:r>
            <w:r w:rsidRPr="00BB78D1">
              <w:rPr>
                <w:rFonts w:ascii="Arial" w:eastAsia="Webdings" w:hAnsi="Arial" w:cs="Arial"/>
                <w:b/>
              </w:rPr>
              <w:t>.</w:t>
            </w:r>
          </w:p>
          <w:p w14:paraId="5F6788C3" w14:textId="77777777" w:rsidR="005C3E03" w:rsidRPr="00A8209F" w:rsidRDefault="005C3E03" w:rsidP="00C0106F">
            <w:pPr>
              <w:numPr>
                <w:ilvl w:val="0"/>
                <w:numId w:val="15"/>
              </w:numPr>
              <w:tabs>
                <w:tab w:val="left" w:pos="2904"/>
                <w:tab w:val="left" w:pos="3907"/>
                <w:tab w:val="left" w:pos="4910"/>
                <w:tab w:val="left" w:pos="5913"/>
                <w:tab w:val="left" w:pos="6916"/>
              </w:tabs>
              <w:contextualSpacing/>
              <w:rPr>
                <w:rFonts w:ascii="Arial" w:eastAsia="Webdings" w:hAnsi="Arial" w:cs="Arial"/>
              </w:rPr>
            </w:pPr>
            <w:r w:rsidRPr="00171D6A">
              <w:rPr>
                <w:rFonts w:ascii="Arial" w:eastAsia="Webdings" w:hAnsi="Arial" w:cs="Arial"/>
              </w:rPr>
              <w:t xml:space="preserve">Greenhouse Gas Existing Conditions Report </w:t>
            </w:r>
            <w:r w:rsidRPr="00171D6A">
              <w:rPr>
                <w:rFonts w:ascii="Arial" w:eastAsia="Webdings" w:hAnsi="Arial" w:cs="Arial"/>
                <w:b/>
              </w:rPr>
              <w:t xml:space="preserve">Attachment </w:t>
            </w:r>
            <w:r>
              <w:rPr>
                <w:rFonts w:ascii="Arial" w:eastAsia="Webdings" w:hAnsi="Arial" w:cs="Arial"/>
                <w:b/>
              </w:rPr>
              <w:t>15</w:t>
            </w:r>
            <w:r w:rsidRPr="00171D6A">
              <w:rPr>
                <w:rFonts w:ascii="Arial" w:eastAsia="Webdings" w:hAnsi="Arial" w:cs="Arial"/>
                <w:b/>
              </w:rPr>
              <w:t>.</w:t>
            </w:r>
          </w:p>
          <w:p w14:paraId="21F69308" w14:textId="77777777" w:rsidR="005C3E03" w:rsidRPr="00171D6A" w:rsidRDefault="005C3E03" w:rsidP="00C0106F">
            <w:pPr>
              <w:tabs>
                <w:tab w:val="left" w:pos="2904"/>
                <w:tab w:val="left" w:pos="3907"/>
                <w:tab w:val="left" w:pos="4910"/>
                <w:tab w:val="left" w:pos="5913"/>
                <w:tab w:val="left" w:pos="6916"/>
              </w:tabs>
              <w:ind w:left="720"/>
              <w:contextualSpacing/>
              <w:rPr>
                <w:rFonts w:ascii="Arial" w:eastAsia="Webdings" w:hAnsi="Arial" w:cs="Arial"/>
              </w:rPr>
            </w:pPr>
          </w:p>
        </w:tc>
      </w:tr>
    </w:tbl>
    <w:p w14:paraId="6623C3F4" w14:textId="77777777" w:rsidR="005C3E03" w:rsidRPr="005D6330" w:rsidRDefault="005C3E03" w:rsidP="005C3E03">
      <w:pPr>
        <w:rPr>
          <w:rFonts w:ascii="Arial" w:eastAsia="Webdings" w:hAnsi="Arial" w:cs="Arial"/>
          <w:b/>
          <w:sz w:val="22"/>
        </w:rPr>
      </w:pPr>
    </w:p>
    <w:p w14:paraId="052162E7" w14:textId="77777777" w:rsidR="005C3E03" w:rsidRPr="005D6330" w:rsidRDefault="005C3E03" w:rsidP="005C3E03">
      <w:pPr>
        <w:rPr>
          <w:rFonts w:ascii="Arial" w:eastAsia="Webdings" w:hAnsi="Arial" w:cs="Arial"/>
          <w:b/>
          <w:sz w:val="22"/>
        </w:rPr>
      </w:pPr>
    </w:p>
    <w:p w14:paraId="6CDBE3AC" w14:textId="77777777" w:rsidR="005C3E03" w:rsidRPr="005D6330" w:rsidRDefault="005C3E03" w:rsidP="005C3E03">
      <w:pPr>
        <w:rPr>
          <w:rFonts w:ascii="Arial" w:eastAsia="Webdings" w:hAnsi="Arial" w:cs="Arial"/>
          <w:b/>
          <w:sz w:val="22"/>
        </w:rPr>
      </w:pPr>
    </w:p>
    <w:p w14:paraId="4ABA40AF" w14:textId="77777777" w:rsidR="005C3E03" w:rsidRDefault="005C3E03" w:rsidP="005C3E03">
      <w:pPr>
        <w:rPr>
          <w:rFonts w:ascii="Arial" w:eastAsia="Webdings" w:hAnsi="Arial" w:cs="Arial"/>
          <w:b/>
          <w:sz w:val="22"/>
        </w:rPr>
      </w:pPr>
      <w:r>
        <w:rPr>
          <w:rFonts w:ascii="Arial" w:eastAsia="Webdings" w:hAnsi="Arial" w:cs="Arial"/>
          <w:b/>
          <w:sz w:val="22"/>
        </w:rPr>
        <w:br w:type="page"/>
      </w:r>
    </w:p>
    <w:p w14:paraId="66505582" w14:textId="77777777" w:rsidR="005C3E03" w:rsidRPr="005D6330" w:rsidRDefault="005C3E03" w:rsidP="005C3E03">
      <w:pPr>
        <w:keepNext/>
        <w:outlineLvl w:val="0"/>
        <w:rPr>
          <w:rFonts w:ascii="Arial" w:eastAsia="Webdings" w:hAnsi="Arial" w:cs="Arial"/>
          <w:b/>
          <w:sz w:val="22"/>
        </w:rPr>
      </w:pPr>
      <w:r w:rsidRPr="005D6330">
        <w:rPr>
          <w:rFonts w:ascii="Arial" w:eastAsia="Webdings" w:hAnsi="Arial" w:cs="Arial"/>
          <w:b/>
          <w:sz w:val="22"/>
        </w:rPr>
        <w:t xml:space="preserve">2.  Project </w:t>
      </w:r>
      <w:r w:rsidRPr="005D6330">
        <w:rPr>
          <w:rFonts w:ascii="Arial" w:eastAsia="Webdings" w:hAnsi="Arial" w:cs="Arial" w:hint="cs"/>
          <w:b/>
          <w:sz w:val="22"/>
        </w:rPr>
        <w:t>–</w:t>
      </w:r>
      <w:r w:rsidRPr="005D6330">
        <w:rPr>
          <w:rFonts w:ascii="Arial" w:eastAsia="Webdings" w:hAnsi="Arial" w:cs="Arial"/>
          <w:b/>
          <w:sz w:val="22"/>
        </w:rPr>
        <w:t xml:space="preserve"> brief outline</w:t>
      </w:r>
      <w:r w:rsidRPr="005D6330">
        <w:rPr>
          <w:rFonts w:ascii="Arial" w:eastAsia="Webdings" w:hAnsi="Arial" w:cs="Arial"/>
          <w:b/>
          <w:sz w:val="22"/>
        </w:rPr>
        <w:tab/>
      </w:r>
      <w:r w:rsidRPr="005D6330">
        <w:rPr>
          <w:rFonts w:ascii="Arial" w:eastAsia="Webdings" w:hAnsi="Arial" w:cs="Arial"/>
          <w:b/>
          <w:sz w:val="22"/>
        </w:rPr>
        <w:tab/>
      </w:r>
      <w:r w:rsidRPr="005D6330">
        <w:rPr>
          <w:rFonts w:ascii="Arial" w:eastAsia="Webdings" w:hAnsi="Arial" w:cs="Arial"/>
          <w:b/>
          <w:sz w:val="22"/>
        </w:rPr>
        <w:tab/>
      </w:r>
      <w:r w:rsidRPr="005D6330">
        <w:rPr>
          <w:rFonts w:ascii="Arial" w:eastAsia="Webdings" w:hAnsi="Arial" w:cs="Arial"/>
          <w:b/>
          <w:sz w:val="22"/>
        </w:rPr>
        <w:tab/>
      </w:r>
      <w:r w:rsidRPr="005D6330">
        <w:rPr>
          <w:rFonts w:ascii="Arial" w:eastAsia="Webdings" w:hAnsi="Arial" w:cs="Arial"/>
          <w:b/>
          <w:sz w:val="22"/>
        </w:rPr>
        <w:tab/>
      </w:r>
    </w:p>
    <w:p w14:paraId="32ED578F" w14:textId="77777777" w:rsidR="005C3E03" w:rsidRPr="005D6330" w:rsidRDefault="005C3E03" w:rsidP="005C3E03">
      <w:pPr>
        <w:tabs>
          <w:tab w:val="left" w:pos="2904"/>
          <w:tab w:val="left" w:pos="3907"/>
          <w:tab w:val="left" w:pos="4910"/>
          <w:tab w:val="left" w:pos="5913"/>
          <w:tab w:val="left" w:pos="6916"/>
        </w:tabs>
        <w:ind w:left="93"/>
        <w:rPr>
          <w:rFonts w:ascii="Arial" w:eastAsia="Webdings" w:hAnsi="Arial" w:cs="Arial"/>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5"/>
      </w:tblGrid>
      <w:tr w:rsidR="005C3E03" w:rsidRPr="005D6330" w14:paraId="454F9C92" w14:textId="77777777" w:rsidTr="00C0106F">
        <w:tc>
          <w:tcPr>
            <w:tcW w:w="8895" w:type="dxa"/>
            <w:tcBorders>
              <w:bottom w:val="nil"/>
            </w:tcBorders>
          </w:tcPr>
          <w:p w14:paraId="5644E20A" w14:textId="77777777" w:rsidR="005C3E03" w:rsidRPr="005D6330" w:rsidRDefault="005C3E03" w:rsidP="00C0106F">
            <w:pPr>
              <w:tabs>
                <w:tab w:val="left" w:pos="2500"/>
              </w:tabs>
              <w:rPr>
                <w:rFonts w:ascii="Arial" w:eastAsia="Webdings" w:hAnsi="Arial" w:cs="Arial"/>
                <w:b/>
              </w:rPr>
            </w:pPr>
            <w:r w:rsidRPr="005D6330">
              <w:rPr>
                <w:rFonts w:ascii="Arial" w:eastAsia="Webdings" w:hAnsi="Arial" w:cs="Arial"/>
                <w:b/>
              </w:rPr>
              <w:t xml:space="preserve">Project title: </w:t>
            </w:r>
            <w:r w:rsidRPr="005D6330">
              <w:rPr>
                <w:rFonts w:ascii="Arial" w:eastAsia="Webdings" w:hAnsi="Arial" w:cs="Arial"/>
                <w:b/>
              </w:rPr>
              <w:tab/>
            </w:r>
          </w:p>
          <w:p w14:paraId="2BA07259" w14:textId="77777777" w:rsidR="005C3E03" w:rsidRPr="005D6330" w:rsidRDefault="005C3E03" w:rsidP="00C0106F">
            <w:pPr>
              <w:tabs>
                <w:tab w:val="left" w:pos="2904"/>
                <w:tab w:val="left" w:pos="3907"/>
                <w:tab w:val="left" w:pos="4910"/>
                <w:tab w:val="left" w:pos="5913"/>
                <w:tab w:val="left" w:pos="6916"/>
              </w:tabs>
              <w:rPr>
                <w:rFonts w:ascii="Arial" w:eastAsia="Webdings" w:hAnsi="Arial" w:cs="Arial"/>
                <w:b/>
              </w:rPr>
            </w:pPr>
            <w:r w:rsidRPr="005D6330">
              <w:rPr>
                <w:rFonts w:ascii="Arial" w:eastAsia="Webdings" w:hAnsi="Arial" w:cs="Arial"/>
              </w:rPr>
              <w:t>Vopak Victoria Energy Terminal.</w:t>
            </w:r>
          </w:p>
        </w:tc>
      </w:tr>
      <w:tr w:rsidR="005C3E03" w:rsidRPr="005D6330" w14:paraId="31C851EC" w14:textId="77777777" w:rsidTr="00C0106F">
        <w:tc>
          <w:tcPr>
            <w:tcW w:w="8895" w:type="dxa"/>
            <w:tcBorders>
              <w:top w:val="nil"/>
              <w:bottom w:val="single" w:sz="4" w:space="0" w:color="auto"/>
            </w:tcBorders>
          </w:tcPr>
          <w:p w14:paraId="1A365785" w14:textId="77777777" w:rsidR="005C3E03" w:rsidRPr="005D6330" w:rsidRDefault="005C3E03" w:rsidP="00C0106F">
            <w:pPr>
              <w:tabs>
                <w:tab w:val="left" w:pos="2904"/>
                <w:tab w:val="left" w:pos="3907"/>
                <w:tab w:val="left" w:pos="4910"/>
                <w:tab w:val="left" w:pos="5913"/>
                <w:tab w:val="left" w:pos="6916"/>
              </w:tabs>
              <w:rPr>
                <w:rFonts w:ascii="Arial" w:eastAsia="Webdings" w:hAnsi="Arial" w:cs="Arial"/>
              </w:rPr>
            </w:pPr>
          </w:p>
        </w:tc>
      </w:tr>
      <w:tr w:rsidR="005C3E03" w:rsidRPr="005D6330" w14:paraId="0CF3CC6E" w14:textId="77777777" w:rsidTr="00C0106F">
        <w:tc>
          <w:tcPr>
            <w:tcW w:w="8895" w:type="dxa"/>
            <w:tcBorders>
              <w:bottom w:val="nil"/>
            </w:tcBorders>
          </w:tcPr>
          <w:p w14:paraId="6CFBA4F2" w14:textId="77777777" w:rsidR="005C3E03" w:rsidRPr="005D6330" w:rsidRDefault="005C3E03" w:rsidP="00C0106F">
            <w:pPr>
              <w:tabs>
                <w:tab w:val="left" w:pos="2904"/>
                <w:tab w:val="left" w:pos="3907"/>
                <w:tab w:val="left" w:pos="4910"/>
                <w:tab w:val="left" w:pos="5913"/>
                <w:tab w:val="left" w:pos="6916"/>
              </w:tabs>
              <w:rPr>
                <w:rFonts w:ascii="Arial" w:eastAsia="Webdings" w:hAnsi="Arial" w:cs="Arial"/>
              </w:rPr>
            </w:pPr>
            <w:r w:rsidRPr="005D6330">
              <w:rPr>
                <w:rFonts w:ascii="Arial" w:eastAsia="Webdings" w:hAnsi="Arial" w:cs="Arial"/>
                <w:b/>
              </w:rPr>
              <w:t>Project location:</w:t>
            </w:r>
            <w:r w:rsidRPr="005D6330">
              <w:rPr>
                <w:rFonts w:ascii="Arial" w:eastAsia="Webdings" w:hAnsi="Arial" w:cs="Arial"/>
              </w:rPr>
              <w:t xml:space="preserve"> (describe location with AMG coordinates and attach A4/A3 map(s) showing project site or investigation area, as well as its regional and local context)</w:t>
            </w:r>
          </w:p>
        </w:tc>
      </w:tr>
      <w:tr w:rsidR="005C3E03" w:rsidRPr="005D6330" w14:paraId="68E32FA1" w14:textId="77777777" w:rsidTr="00C0106F">
        <w:tc>
          <w:tcPr>
            <w:tcW w:w="8895" w:type="dxa"/>
            <w:tcBorders>
              <w:top w:val="nil"/>
              <w:bottom w:val="nil"/>
            </w:tcBorders>
          </w:tcPr>
          <w:p w14:paraId="7FF65CD1" w14:textId="77777777" w:rsidR="005C3E03" w:rsidRPr="005D6330" w:rsidRDefault="005C3E03" w:rsidP="00C0106F">
            <w:pPr>
              <w:tabs>
                <w:tab w:val="left" w:pos="2904"/>
                <w:tab w:val="left" w:pos="3907"/>
                <w:tab w:val="left" w:pos="4910"/>
                <w:tab w:val="left" w:pos="5913"/>
                <w:tab w:val="left" w:pos="6916"/>
              </w:tabs>
              <w:rPr>
                <w:rFonts w:ascii="Arial" w:eastAsia="Webdings" w:hAnsi="Arial" w:cs="Arial"/>
              </w:rPr>
            </w:pPr>
          </w:p>
          <w:p w14:paraId="2953BB5C" w14:textId="77777777" w:rsidR="005C3E03" w:rsidRPr="005D6330" w:rsidRDefault="005C3E03" w:rsidP="00C0106F">
            <w:pPr>
              <w:tabs>
                <w:tab w:val="left" w:pos="2904"/>
                <w:tab w:val="left" w:pos="3907"/>
                <w:tab w:val="left" w:pos="4910"/>
                <w:tab w:val="left" w:pos="5913"/>
                <w:tab w:val="left" w:pos="6916"/>
              </w:tabs>
              <w:rPr>
                <w:rFonts w:ascii="Arial" w:eastAsia="Webdings" w:hAnsi="Arial" w:cs="Arial"/>
              </w:rPr>
            </w:pPr>
            <w:r w:rsidRPr="007772F1">
              <w:rPr>
                <w:rFonts w:ascii="Arial" w:eastAsia="Webdings" w:hAnsi="Arial" w:cs="Arial"/>
              </w:rPr>
              <w:t xml:space="preserve">The </w:t>
            </w:r>
            <w:r w:rsidRPr="00A8661B">
              <w:rPr>
                <w:rFonts w:ascii="Arial" w:eastAsia="Webdings" w:hAnsi="Arial" w:cs="Arial"/>
              </w:rPr>
              <w:t>Project</w:t>
            </w:r>
            <w:r w:rsidRPr="007772F1">
              <w:rPr>
                <w:rFonts w:ascii="Arial" w:eastAsia="Webdings" w:hAnsi="Arial" w:cs="Arial"/>
              </w:rPr>
              <w:t xml:space="preserve"> and associated Project area extends from an existing anchorage point (</w:t>
            </w:r>
            <w:r w:rsidRPr="006C5195">
              <w:rPr>
                <w:rFonts w:ascii="Arial" w:eastAsia="Webdings" w:hAnsi="Arial" w:cs="Arial"/>
              </w:rPr>
              <w:t>G4</w:t>
            </w:r>
            <w:r w:rsidRPr="007772F1">
              <w:rPr>
                <w:rFonts w:ascii="Arial" w:eastAsia="Webdings" w:hAnsi="Arial" w:cs="Arial"/>
              </w:rPr>
              <w:t>)</w:t>
            </w:r>
            <w:r>
              <w:rPr>
                <w:rFonts w:ascii="Arial" w:eastAsia="Webdings" w:hAnsi="Arial" w:cs="Arial"/>
              </w:rPr>
              <w:t xml:space="preserve"> in Port Philip Bay</w:t>
            </w:r>
            <w:r w:rsidRPr="007772F1">
              <w:rPr>
                <w:rFonts w:ascii="Arial" w:eastAsia="Webdings" w:hAnsi="Arial" w:cs="Arial"/>
              </w:rPr>
              <w:t>, approximately 19 km east from Avalon (refer to Attachment 2 Project area Map, Index Map 1 offshore)</w:t>
            </w:r>
            <w:r w:rsidRPr="00211487">
              <w:rPr>
                <w:rFonts w:ascii="Arial" w:eastAsia="Webdings" w:hAnsi="Arial" w:cs="Arial"/>
              </w:rPr>
              <w:t>,</w:t>
            </w:r>
            <w:r>
              <w:rPr>
                <w:rFonts w:ascii="Arial" w:eastAsia="Webdings" w:hAnsi="Arial" w:cs="Arial"/>
              </w:rPr>
              <w:t xml:space="preserve"> t</w:t>
            </w:r>
            <w:r w:rsidRPr="00211487">
              <w:rPr>
                <w:rFonts w:ascii="Arial" w:eastAsia="Webdings" w:hAnsi="Arial" w:cs="Arial"/>
              </w:rPr>
              <w:t>hen</w:t>
            </w:r>
            <w:r w:rsidRPr="007772F1">
              <w:rPr>
                <w:rFonts w:ascii="Arial" w:eastAsia="Webdings" w:hAnsi="Arial" w:cs="Arial"/>
              </w:rPr>
              <w:t xml:space="preserve"> traverses across the shore crossing to agricultural land and road reserves of the Western Treatment Plant (refer to Attachment 2 Project area Map, refer to Index Map 2: onshore). </w:t>
            </w:r>
            <w:r w:rsidRPr="00A8661B">
              <w:rPr>
                <w:rFonts w:ascii="Arial" w:eastAsia="Webdings" w:hAnsi="Arial" w:cs="Arial"/>
              </w:rPr>
              <w:t>The Project area then extends south along the Princess Freeway until heading northwest within and adjacent to land reserved for a rail link to Avalon Airport, west within and adjacent to Peak School Road past Bacchus Marsh Road and then south to Moorabool Terminal Station</w:t>
            </w:r>
            <w:r w:rsidRPr="007772F1">
              <w:rPr>
                <w:rFonts w:ascii="Arial" w:eastAsia="Webdings" w:hAnsi="Arial" w:cs="Arial"/>
              </w:rPr>
              <w:t xml:space="preserve"> (refer to Attachment 2 Project area Map, refer to Index Map 3: onshore powerline). An overview of the Project area is provided in Attachment 1.</w:t>
            </w:r>
            <w:r>
              <w:rPr>
                <w:rFonts w:ascii="Arial" w:eastAsia="Webdings" w:hAnsi="Arial" w:cs="Arial"/>
              </w:rPr>
              <w:t xml:space="preserve"> </w:t>
            </w:r>
          </w:p>
          <w:p w14:paraId="0C476E99" w14:textId="77777777" w:rsidR="005C3E03" w:rsidRPr="005D6330" w:rsidRDefault="005C3E03" w:rsidP="00C0106F">
            <w:pPr>
              <w:tabs>
                <w:tab w:val="left" w:pos="2904"/>
                <w:tab w:val="left" w:pos="3907"/>
                <w:tab w:val="left" w:pos="4910"/>
                <w:tab w:val="left" w:pos="5913"/>
                <w:tab w:val="left" w:pos="6916"/>
              </w:tabs>
              <w:rPr>
                <w:rFonts w:ascii="Arial" w:eastAsia="Webdings" w:hAnsi="Arial" w:cs="Arial"/>
              </w:rPr>
            </w:pPr>
          </w:p>
          <w:p w14:paraId="2B6AA393" w14:textId="77777777" w:rsidR="005C3E03" w:rsidRDefault="005C3E03" w:rsidP="00C0106F">
            <w:pPr>
              <w:tabs>
                <w:tab w:val="left" w:pos="2904"/>
                <w:tab w:val="left" w:pos="3907"/>
                <w:tab w:val="left" w:pos="4910"/>
                <w:tab w:val="left" w:pos="5913"/>
                <w:tab w:val="left" w:pos="6916"/>
              </w:tabs>
              <w:rPr>
                <w:rFonts w:ascii="Arial" w:eastAsia="Webdings" w:hAnsi="Arial" w:cs="Arial"/>
              </w:rPr>
            </w:pPr>
            <w:r w:rsidRPr="00A8661B">
              <w:rPr>
                <w:rFonts w:ascii="Arial" w:eastAsia="Webdings" w:hAnsi="Arial" w:cs="Arial"/>
              </w:rPr>
              <w:t>Offshore, the Project area intersects with the western shoreline of Port Philip Bay. The western shoreline is part of the Port Phillip Bay (Western Shoreline)</w:t>
            </w:r>
            <w:r w:rsidRPr="005D6330">
              <w:rPr>
                <w:rFonts w:ascii="Arial" w:eastAsia="Webdings" w:hAnsi="Arial" w:cs="Arial"/>
              </w:rPr>
              <w:t xml:space="preserve"> and Bellarine Peninsula Ramsar sit</w:t>
            </w:r>
            <w:r>
              <w:rPr>
                <w:rFonts w:ascii="Arial" w:eastAsia="Webdings" w:hAnsi="Arial" w:cs="Arial"/>
              </w:rPr>
              <w:t>e</w:t>
            </w:r>
            <w:r w:rsidRPr="005D6330">
              <w:rPr>
                <w:rFonts w:ascii="Arial" w:eastAsia="Webdings" w:hAnsi="Arial" w:cs="Arial"/>
              </w:rPr>
              <w:t xml:space="preserve">. The Ramsar site covers 22,650 ha, with the </w:t>
            </w:r>
            <w:r w:rsidRPr="00E777FE">
              <w:rPr>
                <w:rFonts w:ascii="Arial" w:eastAsia="Webdings" w:hAnsi="Arial" w:cs="Arial"/>
              </w:rPr>
              <w:t>Project area</w:t>
            </w:r>
            <w:r w:rsidRPr="005D6330" w:rsidDel="00FF1D48">
              <w:rPr>
                <w:rFonts w:ascii="Arial" w:eastAsia="Webdings" w:hAnsi="Arial" w:cs="Arial"/>
              </w:rPr>
              <w:t xml:space="preserve"> </w:t>
            </w:r>
            <w:r w:rsidRPr="005D6330">
              <w:rPr>
                <w:rFonts w:ascii="Arial" w:eastAsia="Webdings" w:hAnsi="Arial" w:cs="Arial"/>
              </w:rPr>
              <w:t xml:space="preserve">intersecting the </w:t>
            </w:r>
            <w:r w:rsidRPr="00A8661B">
              <w:rPr>
                <w:rFonts w:ascii="Arial" w:eastAsia="Webdings" w:hAnsi="Arial" w:cs="Arial"/>
              </w:rPr>
              <w:t>Ramsar site</w:t>
            </w:r>
            <w:r>
              <w:rPr>
                <w:rFonts w:ascii="Arial" w:eastAsia="Webdings" w:hAnsi="Arial" w:cs="Arial"/>
              </w:rPr>
              <w:t>,</w:t>
            </w:r>
            <w:r w:rsidRPr="005D6330">
              <w:rPr>
                <w:rFonts w:ascii="Arial" w:eastAsia="Webdings" w:hAnsi="Arial" w:cs="Arial"/>
              </w:rPr>
              <w:t xml:space="preserve"> </w:t>
            </w:r>
            <w:r>
              <w:rPr>
                <w:rFonts w:ascii="Arial" w:eastAsia="Webdings" w:hAnsi="Arial" w:cs="Arial"/>
              </w:rPr>
              <w:t>offshore and onshore.</w:t>
            </w:r>
          </w:p>
          <w:p w14:paraId="3511F686" w14:textId="77777777" w:rsidR="005C3E03" w:rsidRPr="005D6330" w:rsidRDefault="005C3E03" w:rsidP="00C0106F">
            <w:pPr>
              <w:tabs>
                <w:tab w:val="left" w:pos="2904"/>
                <w:tab w:val="left" w:pos="3907"/>
                <w:tab w:val="left" w:pos="4910"/>
                <w:tab w:val="left" w:pos="5913"/>
                <w:tab w:val="left" w:pos="6916"/>
              </w:tabs>
              <w:rPr>
                <w:rFonts w:ascii="Arial" w:eastAsia="Webdings" w:hAnsi="Arial" w:cs="Arial"/>
              </w:rPr>
            </w:pPr>
          </w:p>
          <w:p w14:paraId="0D2B4E65" w14:textId="77777777" w:rsidR="005C3E03" w:rsidRDefault="005C3E03" w:rsidP="00C0106F">
            <w:pPr>
              <w:tabs>
                <w:tab w:val="left" w:pos="2904"/>
                <w:tab w:val="left" w:pos="3907"/>
                <w:tab w:val="left" w:pos="4910"/>
                <w:tab w:val="left" w:pos="5913"/>
                <w:tab w:val="left" w:pos="6916"/>
              </w:tabs>
              <w:rPr>
                <w:rFonts w:ascii="Arial" w:eastAsia="Webdings" w:hAnsi="Arial" w:cs="Arial"/>
              </w:rPr>
            </w:pPr>
            <w:r w:rsidRPr="00C05B09">
              <w:rPr>
                <w:rFonts w:ascii="Arial" w:eastAsia="Webdings" w:hAnsi="Arial" w:cs="Arial"/>
              </w:rPr>
              <w:t xml:space="preserve">Onshore, the </w:t>
            </w:r>
            <w:r w:rsidRPr="00E777FE">
              <w:rPr>
                <w:rFonts w:ascii="Arial" w:eastAsia="Webdings" w:hAnsi="Arial" w:cs="Arial"/>
              </w:rPr>
              <w:t>Project area</w:t>
            </w:r>
            <w:r w:rsidRPr="00C05B09">
              <w:rPr>
                <w:rFonts w:ascii="Arial" w:eastAsia="Webdings" w:hAnsi="Arial" w:cs="Arial"/>
              </w:rPr>
              <w:t xml:space="preserve"> is located within the local government area of Greater Geelong in the suburbs of Point Wilson, Little River</w:t>
            </w:r>
            <w:r>
              <w:rPr>
                <w:rFonts w:ascii="Arial" w:eastAsia="Webdings" w:hAnsi="Arial" w:cs="Arial"/>
              </w:rPr>
              <w:t>,</w:t>
            </w:r>
            <w:r w:rsidRPr="00C05B09">
              <w:rPr>
                <w:rFonts w:ascii="Arial" w:eastAsia="Webdings" w:hAnsi="Arial" w:cs="Arial"/>
              </w:rPr>
              <w:t xml:space="preserve"> Lara, </w:t>
            </w:r>
            <w:r w:rsidRPr="00C10377">
              <w:rPr>
                <w:rFonts w:ascii="Arial" w:eastAsia="Webdings" w:hAnsi="Arial" w:cs="Arial"/>
              </w:rPr>
              <w:t>Anakie</w:t>
            </w:r>
            <w:r w:rsidRPr="007E2A8F">
              <w:rPr>
                <w:rFonts w:ascii="Arial" w:eastAsia="Webdings" w:hAnsi="Arial" w:cs="Arial"/>
              </w:rPr>
              <w:t xml:space="preserve"> </w:t>
            </w:r>
            <w:r w:rsidRPr="0027006A">
              <w:rPr>
                <w:rFonts w:ascii="Arial" w:eastAsia="Webdings" w:hAnsi="Arial" w:cs="Arial"/>
              </w:rPr>
              <w:t xml:space="preserve">and Moorabool. </w:t>
            </w:r>
            <w:r w:rsidRPr="00C05B09">
              <w:rPr>
                <w:rFonts w:ascii="Arial" w:eastAsia="Webdings" w:hAnsi="Arial" w:cs="Arial"/>
              </w:rPr>
              <w:t>The City of Greater Geelong is located 75 km southwest of Melbourne and comprises of suburban, coastal, and rural areas.</w:t>
            </w:r>
            <w:r>
              <w:rPr>
                <w:rFonts w:ascii="Arial" w:eastAsia="Webdings" w:hAnsi="Arial" w:cs="Arial"/>
              </w:rPr>
              <w:t xml:space="preserve"> </w:t>
            </w:r>
            <w:r w:rsidRPr="00C05B09">
              <w:rPr>
                <w:rFonts w:ascii="Arial" w:eastAsia="Webdings" w:hAnsi="Arial" w:cs="Arial"/>
              </w:rPr>
              <w:t>The commercial c</w:t>
            </w:r>
            <w:r w:rsidRPr="00C10377">
              <w:rPr>
                <w:rFonts w:ascii="Arial" w:eastAsia="Webdings" w:hAnsi="Arial" w:cs="Arial"/>
              </w:rPr>
              <w:t xml:space="preserve">entre of Geelong, is situated approximately 25 km </w:t>
            </w:r>
            <w:r w:rsidRPr="001936DC">
              <w:rPr>
                <w:rFonts w:ascii="Arial" w:eastAsia="Webdings" w:hAnsi="Arial" w:cs="Arial"/>
              </w:rPr>
              <w:t xml:space="preserve">southwest and the town of Werribee is located 15 km northeast of the Project area. The Project area lies within </w:t>
            </w:r>
            <w:r>
              <w:rPr>
                <w:rFonts w:ascii="Arial" w:eastAsia="Webdings" w:hAnsi="Arial" w:cs="Arial"/>
              </w:rPr>
              <w:t>a rural area</w:t>
            </w:r>
            <w:r w:rsidRPr="001936DC">
              <w:rPr>
                <w:rFonts w:ascii="Arial" w:eastAsia="Webdings" w:hAnsi="Arial" w:cs="Arial"/>
              </w:rPr>
              <w:t xml:space="preserve"> between </w:t>
            </w:r>
            <w:r w:rsidRPr="00E777FE">
              <w:rPr>
                <w:rFonts w:ascii="Arial" w:eastAsia="Webdings" w:hAnsi="Arial" w:cs="Arial"/>
              </w:rPr>
              <w:t>Geelong</w:t>
            </w:r>
            <w:r w:rsidRPr="00C10377" w:rsidDel="0043742B">
              <w:rPr>
                <w:rFonts w:ascii="Arial" w:eastAsia="Webdings" w:hAnsi="Arial" w:cs="Arial"/>
              </w:rPr>
              <w:t xml:space="preserve"> </w:t>
            </w:r>
            <w:r w:rsidRPr="001936DC">
              <w:rPr>
                <w:rFonts w:ascii="Arial" w:eastAsia="Webdings" w:hAnsi="Arial" w:cs="Arial"/>
              </w:rPr>
              <w:t xml:space="preserve">and </w:t>
            </w:r>
            <w:r>
              <w:rPr>
                <w:rFonts w:ascii="Arial" w:eastAsia="Webdings" w:hAnsi="Arial" w:cs="Arial"/>
              </w:rPr>
              <w:t>Werribee</w:t>
            </w:r>
            <w:r w:rsidRPr="001936DC">
              <w:rPr>
                <w:rFonts w:ascii="Arial" w:eastAsia="Webdings" w:hAnsi="Arial" w:cs="Arial"/>
              </w:rPr>
              <w:t xml:space="preserve"> with the boundary defined by </w:t>
            </w:r>
            <w:r>
              <w:rPr>
                <w:rFonts w:ascii="Arial" w:eastAsia="Webdings" w:hAnsi="Arial" w:cs="Arial"/>
              </w:rPr>
              <w:t xml:space="preserve">the townships of </w:t>
            </w:r>
            <w:r w:rsidRPr="00C05B09">
              <w:rPr>
                <w:rFonts w:ascii="Arial" w:eastAsia="Webdings" w:hAnsi="Arial" w:cs="Arial"/>
              </w:rPr>
              <w:t>Little River and Lara</w:t>
            </w:r>
            <w:r w:rsidRPr="00C10377">
              <w:rPr>
                <w:rFonts w:ascii="Arial" w:eastAsia="Webdings" w:hAnsi="Arial" w:cs="Arial"/>
              </w:rPr>
              <w:t>.</w:t>
            </w:r>
            <w:r w:rsidRPr="007E2A8F">
              <w:rPr>
                <w:rFonts w:ascii="Arial" w:eastAsia="Webdings" w:hAnsi="Arial" w:cs="Arial"/>
              </w:rPr>
              <w:t xml:space="preserve"> </w:t>
            </w:r>
          </w:p>
          <w:p w14:paraId="516B38C1" w14:textId="77777777" w:rsidR="005C3E03" w:rsidRDefault="005C3E03" w:rsidP="00C0106F">
            <w:pPr>
              <w:tabs>
                <w:tab w:val="left" w:pos="2904"/>
                <w:tab w:val="left" w:pos="3907"/>
                <w:tab w:val="left" w:pos="4910"/>
                <w:tab w:val="left" w:pos="5913"/>
                <w:tab w:val="left" w:pos="6916"/>
              </w:tabs>
              <w:rPr>
                <w:rFonts w:ascii="Arial" w:eastAsia="Webdings" w:hAnsi="Arial" w:cs="Arial"/>
              </w:rPr>
            </w:pPr>
          </w:p>
          <w:p w14:paraId="196D2992" w14:textId="77777777" w:rsidR="005C3E03" w:rsidRDefault="005C3E03" w:rsidP="00C0106F">
            <w:pPr>
              <w:tabs>
                <w:tab w:val="left" w:pos="2904"/>
                <w:tab w:val="left" w:pos="3907"/>
                <w:tab w:val="left" w:pos="4910"/>
                <w:tab w:val="left" w:pos="5913"/>
                <w:tab w:val="left" w:pos="6916"/>
              </w:tabs>
              <w:rPr>
                <w:rFonts w:ascii="Arial" w:eastAsia="Webdings" w:hAnsi="Arial" w:cs="Arial"/>
              </w:rPr>
            </w:pPr>
            <w:r>
              <w:rPr>
                <w:rFonts w:ascii="Arial" w:eastAsia="Webdings" w:hAnsi="Arial" w:cs="Arial"/>
              </w:rPr>
              <w:t xml:space="preserve">East </w:t>
            </w:r>
            <w:r w:rsidRPr="00240FFD">
              <w:rPr>
                <w:rFonts w:ascii="Arial" w:eastAsia="Webdings" w:hAnsi="Arial" w:cs="Arial"/>
              </w:rPr>
              <w:t>of the Princess Freeway, the Project area is within the Ramsar site and Western Treatment Plant (WTP), which began operations in 1897. Aerial photography and historical business records indicate the Project area and surrounds were used primarily for agricultural practices since 1968. The WTP is owned by Melbourne Water and comprises several land uses including the plant operations, wetlands, lagoons, farmland and roads. The Project area is confined to farmland and road reserves of the</w:t>
            </w:r>
            <w:r w:rsidRPr="00252DB2">
              <w:rPr>
                <w:rFonts w:ascii="Arial" w:eastAsia="Webdings" w:hAnsi="Arial" w:cs="Arial"/>
              </w:rPr>
              <w:t xml:space="preserve"> </w:t>
            </w:r>
            <w:r>
              <w:rPr>
                <w:rFonts w:ascii="Arial" w:eastAsia="Webdings" w:hAnsi="Arial" w:cs="Arial"/>
              </w:rPr>
              <w:t>WTP</w:t>
            </w:r>
            <w:r w:rsidRPr="00252DB2">
              <w:rPr>
                <w:rFonts w:ascii="Arial" w:eastAsia="Webdings" w:hAnsi="Arial" w:cs="Arial"/>
              </w:rPr>
              <w:t>.</w:t>
            </w:r>
            <w:r w:rsidRPr="00C05B09">
              <w:rPr>
                <w:rFonts w:ascii="Arial" w:eastAsia="Webdings" w:hAnsi="Arial" w:cs="Arial"/>
              </w:rPr>
              <w:t xml:space="preserve"> </w:t>
            </w:r>
            <w:r>
              <w:rPr>
                <w:rFonts w:ascii="Arial" w:eastAsia="Webdings" w:hAnsi="Arial" w:cs="Arial"/>
              </w:rPr>
              <w:t xml:space="preserve">Directly adjacent and surrounding the </w:t>
            </w:r>
            <w:r w:rsidRPr="00E777FE">
              <w:rPr>
                <w:rFonts w:ascii="Arial" w:eastAsia="Webdings" w:hAnsi="Arial" w:cs="Arial"/>
              </w:rPr>
              <w:t>Project area</w:t>
            </w:r>
            <w:r>
              <w:rPr>
                <w:rFonts w:ascii="Arial" w:eastAsia="Webdings" w:hAnsi="Arial" w:cs="Arial"/>
              </w:rPr>
              <w:t xml:space="preserve"> east of the Princes Freeway, is </w:t>
            </w:r>
            <w:r w:rsidRPr="005D6330">
              <w:rPr>
                <w:rFonts w:ascii="Arial" w:eastAsia="Webdings" w:hAnsi="Arial" w:cs="Arial"/>
              </w:rPr>
              <w:t xml:space="preserve">agricultural, commercial and defence industries. The </w:t>
            </w:r>
            <w:r>
              <w:rPr>
                <w:rFonts w:ascii="Arial" w:eastAsia="Webdings" w:hAnsi="Arial" w:cs="Arial"/>
              </w:rPr>
              <w:t>WTP</w:t>
            </w:r>
            <w:r w:rsidRPr="005D6330">
              <w:rPr>
                <w:rFonts w:ascii="Arial" w:eastAsia="Webdings" w:hAnsi="Arial" w:cs="Arial"/>
              </w:rPr>
              <w:t xml:space="preserve"> main facilities lie to the east and</w:t>
            </w:r>
            <w:r>
              <w:rPr>
                <w:rFonts w:ascii="Arial" w:eastAsia="Webdings" w:hAnsi="Arial" w:cs="Arial"/>
              </w:rPr>
              <w:t xml:space="preserve"> the</w:t>
            </w:r>
            <w:r w:rsidRPr="005D6330">
              <w:rPr>
                <w:rFonts w:ascii="Arial" w:eastAsia="Webdings" w:hAnsi="Arial" w:cs="Arial"/>
              </w:rPr>
              <w:t xml:space="preserve"> Avalon Airport, the Commonwealth Defence </w:t>
            </w:r>
            <w:r>
              <w:rPr>
                <w:rFonts w:ascii="Arial" w:eastAsia="Webdings" w:hAnsi="Arial" w:cs="Arial"/>
              </w:rPr>
              <w:t>Site</w:t>
            </w:r>
            <w:r w:rsidRPr="005D6330">
              <w:rPr>
                <w:rFonts w:ascii="Arial" w:eastAsia="Webdings" w:hAnsi="Arial" w:cs="Arial"/>
              </w:rPr>
              <w:t xml:space="preserve">, Austrak Pty Ltd sleeper factory, MVQ </w:t>
            </w:r>
            <w:r>
              <w:rPr>
                <w:rFonts w:ascii="Arial" w:eastAsia="Webdings" w:hAnsi="Arial" w:cs="Arial"/>
              </w:rPr>
              <w:t>P</w:t>
            </w:r>
            <w:r w:rsidRPr="005D6330">
              <w:rPr>
                <w:rFonts w:ascii="Arial" w:eastAsia="Webdings" w:hAnsi="Arial" w:cs="Arial"/>
              </w:rPr>
              <w:t>oint Wilson quarry and Jade Tiger Abalone lie to the west.</w:t>
            </w:r>
          </w:p>
          <w:p w14:paraId="0BE07745" w14:textId="77777777" w:rsidR="005C3E03" w:rsidRDefault="005C3E03" w:rsidP="00C0106F">
            <w:pPr>
              <w:tabs>
                <w:tab w:val="left" w:pos="2904"/>
                <w:tab w:val="left" w:pos="3907"/>
                <w:tab w:val="left" w:pos="4910"/>
                <w:tab w:val="left" w:pos="5913"/>
                <w:tab w:val="left" w:pos="6916"/>
              </w:tabs>
              <w:rPr>
                <w:rFonts w:ascii="Arial" w:eastAsia="Webdings" w:hAnsi="Arial" w:cs="Arial"/>
              </w:rPr>
            </w:pPr>
          </w:p>
          <w:p w14:paraId="3D4C5281" w14:textId="77777777" w:rsidR="005C3E03" w:rsidRPr="005D6330" w:rsidRDefault="005C3E03" w:rsidP="00C0106F">
            <w:pPr>
              <w:tabs>
                <w:tab w:val="left" w:pos="2904"/>
                <w:tab w:val="left" w:pos="3907"/>
                <w:tab w:val="left" w:pos="4910"/>
                <w:tab w:val="left" w:pos="5913"/>
                <w:tab w:val="left" w:pos="6916"/>
              </w:tabs>
              <w:rPr>
                <w:rFonts w:ascii="Arial" w:eastAsia="Webdings" w:hAnsi="Arial" w:cs="Arial"/>
              </w:rPr>
            </w:pPr>
            <w:r w:rsidRPr="005D6330">
              <w:rPr>
                <w:rFonts w:ascii="Arial" w:eastAsia="Webdings" w:hAnsi="Arial" w:cs="Arial"/>
              </w:rPr>
              <w:t xml:space="preserve">In 2021 the Commonwealth Defence </w:t>
            </w:r>
            <w:r>
              <w:rPr>
                <w:rFonts w:ascii="Arial" w:eastAsia="Webdings" w:hAnsi="Arial" w:cs="Arial"/>
              </w:rPr>
              <w:t xml:space="preserve">Site </w:t>
            </w:r>
            <w:r w:rsidRPr="00211487">
              <w:rPr>
                <w:rFonts w:ascii="Arial" w:eastAsia="Webdings" w:hAnsi="Arial" w:cs="Arial"/>
              </w:rPr>
              <w:t>was</w:t>
            </w:r>
            <w:r>
              <w:rPr>
                <w:rFonts w:ascii="Arial" w:eastAsia="Webdings" w:hAnsi="Arial" w:cs="Arial"/>
              </w:rPr>
              <w:t xml:space="preserve"> </w:t>
            </w:r>
            <w:r w:rsidRPr="005D6330">
              <w:rPr>
                <w:rFonts w:ascii="Arial" w:eastAsia="Webdings" w:hAnsi="Arial" w:cs="Arial"/>
              </w:rPr>
              <w:t xml:space="preserve">developed to enable the recommencement of import operations. Future development and expansion to support commercial flight operations is proposed at Avalon Airport as outlined in the approved </w:t>
            </w:r>
            <w:r w:rsidRPr="005D6330">
              <w:rPr>
                <w:rFonts w:ascii="Arial" w:eastAsia="Webdings" w:hAnsi="Arial" w:cs="Arial"/>
                <w:i/>
              </w:rPr>
              <w:t>Avalon Airport Masterplan</w:t>
            </w:r>
            <w:r w:rsidRPr="005D6330">
              <w:rPr>
                <w:rFonts w:ascii="Arial" w:eastAsia="Webdings" w:hAnsi="Arial" w:cs="Arial"/>
              </w:rPr>
              <w:t xml:space="preserve"> (Avalon Airport, 2015).</w:t>
            </w:r>
          </w:p>
          <w:p w14:paraId="340600CC" w14:textId="77777777" w:rsidR="005C3E03" w:rsidRDefault="005C3E03" w:rsidP="00C0106F">
            <w:pPr>
              <w:tabs>
                <w:tab w:val="left" w:pos="2904"/>
                <w:tab w:val="left" w:pos="3907"/>
                <w:tab w:val="left" w:pos="4910"/>
                <w:tab w:val="left" w:pos="5913"/>
                <w:tab w:val="left" w:pos="6916"/>
              </w:tabs>
              <w:rPr>
                <w:rFonts w:ascii="Arial" w:eastAsia="Webdings" w:hAnsi="Arial" w:cs="Arial"/>
              </w:rPr>
            </w:pPr>
          </w:p>
          <w:p w14:paraId="65595518" w14:textId="77777777" w:rsidR="005C3E03" w:rsidRDefault="005C3E03" w:rsidP="00C0106F">
            <w:pPr>
              <w:tabs>
                <w:tab w:val="left" w:pos="2904"/>
                <w:tab w:val="left" w:pos="3907"/>
                <w:tab w:val="left" w:pos="4910"/>
                <w:tab w:val="left" w:pos="5913"/>
                <w:tab w:val="left" w:pos="6916"/>
              </w:tabs>
              <w:rPr>
                <w:rFonts w:ascii="Arial" w:eastAsia="Webdings" w:hAnsi="Arial" w:cs="Arial"/>
              </w:rPr>
            </w:pPr>
            <w:r w:rsidRPr="00C05B09">
              <w:rPr>
                <w:rFonts w:ascii="Arial" w:eastAsia="Webdings" w:hAnsi="Arial" w:cs="Arial"/>
              </w:rPr>
              <w:t>West of the Princess Freeway</w:t>
            </w:r>
            <w:r>
              <w:rPr>
                <w:rFonts w:ascii="Arial" w:eastAsia="Webdings" w:hAnsi="Arial" w:cs="Arial"/>
              </w:rPr>
              <w:t>,</w:t>
            </w:r>
            <w:r w:rsidRPr="00C05B09">
              <w:rPr>
                <w:rFonts w:ascii="Arial" w:eastAsia="Webdings" w:hAnsi="Arial" w:cs="Arial"/>
              </w:rPr>
              <w:t xml:space="preserve"> the </w:t>
            </w:r>
            <w:r w:rsidRPr="00E777FE">
              <w:rPr>
                <w:rFonts w:ascii="Arial" w:eastAsia="Webdings" w:hAnsi="Arial" w:cs="Arial"/>
              </w:rPr>
              <w:t>Project area</w:t>
            </w:r>
            <w:r>
              <w:rPr>
                <w:rFonts w:ascii="Arial" w:eastAsia="Webdings" w:hAnsi="Arial" w:cs="Arial"/>
              </w:rPr>
              <w:t xml:space="preserve"> is</w:t>
            </w:r>
            <w:r w:rsidRPr="00C05B09">
              <w:rPr>
                <w:rFonts w:ascii="Arial" w:eastAsia="Webdings" w:hAnsi="Arial" w:cs="Arial"/>
              </w:rPr>
              <w:t xml:space="preserve"> </w:t>
            </w:r>
            <w:r>
              <w:rPr>
                <w:rFonts w:ascii="Arial" w:eastAsia="Webdings" w:hAnsi="Arial" w:cs="Arial"/>
              </w:rPr>
              <w:t xml:space="preserve">located </w:t>
            </w:r>
            <w:r w:rsidRPr="00C05B09">
              <w:rPr>
                <w:rFonts w:ascii="Arial" w:eastAsia="Webdings" w:hAnsi="Arial" w:cs="Arial"/>
              </w:rPr>
              <w:t xml:space="preserve">within </w:t>
            </w:r>
            <w:r>
              <w:rPr>
                <w:rFonts w:ascii="Arial" w:eastAsia="Webdings" w:hAnsi="Arial" w:cs="Arial"/>
              </w:rPr>
              <w:t>and</w:t>
            </w:r>
            <w:r w:rsidRPr="00C05B09">
              <w:rPr>
                <w:rFonts w:ascii="Arial" w:eastAsia="Webdings" w:hAnsi="Arial" w:cs="Arial"/>
              </w:rPr>
              <w:t xml:space="preserve"> adjacent </w:t>
            </w:r>
            <w:r w:rsidRPr="00C10377">
              <w:rPr>
                <w:rFonts w:ascii="Arial" w:eastAsia="Webdings" w:hAnsi="Arial" w:cs="Arial"/>
              </w:rPr>
              <w:t xml:space="preserve">to existing </w:t>
            </w:r>
            <w:r w:rsidRPr="007E2A8F">
              <w:rPr>
                <w:rFonts w:ascii="Arial" w:eastAsia="Webdings" w:hAnsi="Arial" w:cs="Arial"/>
              </w:rPr>
              <w:t>road reserves</w:t>
            </w:r>
            <w:r w:rsidRPr="001936DC">
              <w:rPr>
                <w:rFonts w:ascii="Arial" w:eastAsia="Webdings" w:hAnsi="Arial" w:cs="Arial"/>
              </w:rPr>
              <w:t xml:space="preserve"> and rural areas with the closest residential areas being Little River to the north and Lara to the south west.</w:t>
            </w:r>
            <w:r w:rsidRPr="005D6330">
              <w:rPr>
                <w:rFonts w:ascii="Arial" w:eastAsia="Webdings" w:hAnsi="Arial" w:cs="Arial"/>
              </w:rPr>
              <w:t xml:space="preserve"> </w:t>
            </w:r>
            <w:r>
              <w:rPr>
                <w:rFonts w:ascii="Arial" w:eastAsia="Webdings" w:hAnsi="Arial" w:cs="Arial"/>
              </w:rPr>
              <w:t>From west to east, d</w:t>
            </w:r>
            <w:r w:rsidRPr="005D6330">
              <w:rPr>
                <w:rFonts w:ascii="Arial" w:eastAsia="Webdings" w:hAnsi="Arial" w:cs="Arial"/>
              </w:rPr>
              <w:t xml:space="preserve">irectly adjacent and surrounding </w:t>
            </w:r>
            <w:r>
              <w:rPr>
                <w:rFonts w:ascii="Arial" w:eastAsia="Webdings" w:hAnsi="Arial" w:cs="Arial"/>
              </w:rPr>
              <w:t xml:space="preserve">the </w:t>
            </w:r>
            <w:r w:rsidRPr="00E777FE">
              <w:rPr>
                <w:rFonts w:ascii="Arial" w:eastAsia="Webdings" w:hAnsi="Arial" w:cs="Arial"/>
              </w:rPr>
              <w:t>Project area</w:t>
            </w:r>
            <w:r>
              <w:rPr>
                <w:rFonts w:ascii="Arial" w:eastAsia="Webdings" w:hAnsi="Arial" w:cs="Arial"/>
              </w:rPr>
              <w:t xml:space="preserve">, is rural land, </w:t>
            </w:r>
            <w:r w:rsidRPr="00363040">
              <w:rPr>
                <w:rFonts w:ascii="Arial" w:eastAsia="Webdings" w:hAnsi="Arial" w:cs="Arial"/>
              </w:rPr>
              <w:t>You Yangs Regional Park, Serendip Sanctuary, Hovells Creek</w:t>
            </w:r>
            <w:r>
              <w:rPr>
                <w:rFonts w:ascii="Arial" w:eastAsia="Webdings" w:hAnsi="Arial" w:cs="Arial"/>
              </w:rPr>
              <w:t xml:space="preserve"> and </w:t>
            </w:r>
            <w:r w:rsidRPr="00F15C17">
              <w:rPr>
                <w:rFonts w:ascii="Arial" w:eastAsia="Webdings" w:hAnsi="Arial" w:cs="Arial"/>
              </w:rPr>
              <w:t>Barwon prison</w:t>
            </w:r>
            <w:r>
              <w:rPr>
                <w:rFonts w:ascii="Arial" w:eastAsia="Webdings" w:hAnsi="Arial" w:cs="Arial"/>
              </w:rPr>
              <w:t>.</w:t>
            </w:r>
          </w:p>
          <w:p w14:paraId="2F226265" w14:textId="77777777" w:rsidR="005C3E03" w:rsidRPr="005D6330" w:rsidRDefault="005C3E03" w:rsidP="00C0106F">
            <w:pPr>
              <w:tabs>
                <w:tab w:val="left" w:pos="2904"/>
                <w:tab w:val="left" w:pos="3907"/>
                <w:tab w:val="left" w:pos="4910"/>
                <w:tab w:val="left" w:pos="5913"/>
                <w:tab w:val="left" w:pos="6916"/>
              </w:tabs>
              <w:rPr>
                <w:rFonts w:ascii="Arial" w:eastAsia="Webdings" w:hAnsi="Arial" w:cs="Arial"/>
              </w:rPr>
            </w:pPr>
          </w:p>
          <w:p w14:paraId="55258D03" w14:textId="77777777" w:rsidR="005C3E03" w:rsidRPr="007772F1" w:rsidRDefault="005C3E03" w:rsidP="00C0106F">
            <w:pPr>
              <w:tabs>
                <w:tab w:val="left" w:pos="2904"/>
                <w:tab w:val="left" w:pos="3907"/>
                <w:tab w:val="left" w:pos="4910"/>
                <w:tab w:val="left" w:pos="5913"/>
                <w:tab w:val="left" w:pos="6916"/>
              </w:tabs>
              <w:rPr>
                <w:rFonts w:ascii="Arial" w:eastAsia="Webdings" w:hAnsi="Arial" w:cs="Arial"/>
              </w:rPr>
            </w:pPr>
            <w:r w:rsidRPr="007772F1">
              <w:rPr>
                <w:rFonts w:ascii="Arial" w:eastAsia="Webdings" w:hAnsi="Arial" w:cs="Arial"/>
              </w:rPr>
              <w:t>The AMG coordinates for the Project area are listed in Table 1 below.</w:t>
            </w:r>
            <w:r>
              <w:rPr>
                <w:rFonts w:ascii="Arial" w:eastAsia="Webdings" w:hAnsi="Arial" w:cs="Arial"/>
              </w:rPr>
              <w:t xml:space="preserve"> Further design development, site investigations and environmental assessment may result in further refinements to the Project area. </w:t>
            </w:r>
          </w:p>
          <w:p w14:paraId="1C9FA181" w14:textId="77777777" w:rsidR="005C3E03" w:rsidRPr="007772F1" w:rsidRDefault="005C3E03" w:rsidP="00C0106F">
            <w:pPr>
              <w:tabs>
                <w:tab w:val="left" w:pos="2904"/>
                <w:tab w:val="left" w:pos="3907"/>
                <w:tab w:val="left" w:pos="4910"/>
                <w:tab w:val="left" w:pos="5913"/>
                <w:tab w:val="left" w:pos="6916"/>
              </w:tabs>
              <w:rPr>
                <w:rFonts w:ascii="Arial" w:eastAsia="Webdings" w:hAnsi="Arial" w:cs="Arial"/>
              </w:rPr>
            </w:pPr>
          </w:p>
          <w:p w14:paraId="33039D8B" w14:textId="77777777" w:rsidR="005C3E03" w:rsidRPr="005D6330" w:rsidRDefault="005C3E03" w:rsidP="00C0106F">
            <w:pPr>
              <w:tabs>
                <w:tab w:val="left" w:pos="2904"/>
                <w:tab w:val="left" w:pos="3907"/>
                <w:tab w:val="left" w:pos="4910"/>
                <w:tab w:val="left" w:pos="5913"/>
                <w:tab w:val="left" w:pos="6916"/>
              </w:tabs>
              <w:rPr>
                <w:rFonts w:ascii="Arial" w:eastAsia="Webdings" w:hAnsi="Arial" w:cs="Arial"/>
              </w:rPr>
            </w:pPr>
            <w:r w:rsidRPr="007772F1">
              <w:rPr>
                <w:rFonts w:ascii="Arial" w:eastAsia="Webdings" w:hAnsi="Arial" w:cs="Arial"/>
              </w:rPr>
              <w:t>Refer to Attachment 1 for an overview map of the Project showing its regional context, Attachment 2 for detailed maps of the Project area and Table 1 below for the AMG coordinates for the Project area.</w:t>
            </w:r>
          </w:p>
          <w:p w14:paraId="2CBFA282" w14:textId="77777777" w:rsidR="005C3E03" w:rsidRDefault="005C3E03" w:rsidP="00C0106F">
            <w:pPr>
              <w:tabs>
                <w:tab w:val="left" w:pos="2904"/>
                <w:tab w:val="left" w:pos="3907"/>
                <w:tab w:val="left" w:pos="4910"/>
                <w:tab w:val="left" w:pos="5913"/>
                <w:tab w:val="left" w:pos="6916"/>
              </w:tabs>
              <w:rPr>
                <w:rFonts w:ascii="Arial" w:eastAsia="Webdings" w:hAnsi="Arial" w:cs="Arial"/>
              </w:rPr>
            </w:pPr>
          </w:p>
          <w:p w14:paraId="4ECA13DE" w14:textId="77777777" w:rsidR="005C3E03" w:rsidRPr="005D6330" w:rsidRDefault="005C3E03" w:rsidP="00C0106F">
            <w:pPr>
              <w:tabs>
                <w:tab w:val="left" w:pos="2904"/>
                <w:tab w:val="left" w:pos="3907"/>
                <w:tab w:val="left" w:pos="4910"/>
                <w:tab w:val="left" w:pos="5913"/>
                <w:tab w:val="left" w:pos="6916"/>
              </w:tabs>
              <w:rPr>
                <w:rFonts w:ascii="Arial" w:eastAsia="Webdings" w:hAnsi="Arial" w:cs="Arial"/>
              </w:rPr>
            </w:pPr>
          </w:p>
          <w:p w14:paraId="3968FFCB" w14:textId="77777777" w:rsidR="005C3E03" w:rsidRPr="005D6330" w:rsidRDefault="005C3E03" w:rsidP="00C0106F">
            <w:pPr>
              <w:tabs>
                <w:tab w:val="left" w:pos="2904"/>
                <w:tab w:val="left" w:pos="3907"/>
                <w:tab w:val="left" w:pos="4910"/>
                <w:tab w:val="left" w:pos="5913"/>
                <w:tab w:val="left" w:pos="6916"/>
              </w:tabs>
              <w:rPr>
                <w:rFonts w:ascii="Arial" w:eastAsia="Webdings" w:hAnsi="Arial" w:cs="Arial"/>
              </w:rPr>
            </w:pPr>
          </w:p>
          <w:p w14:paraId="09FEDD85" w14:textId="77777777" w:rsidR="00EF529A" w:rsidRDefault="00EF529A" w:rsidP="00C0106F">
            <w:pPr>
              <w:rPr>
                <w:rFonts w:ascii="Arial" w:eastAsia="Webdings" w:hAnsi="Arial" w:cs="Arial"/>
                <w:b/>
              </w:rPr>
            </w:pPr>
            <w:bookmarkStart w:id="1" w:name="_Ref97033112"/>
          </w:p>
          <w:p w14:paraId="3EB2B554" w14:textId="2AAF5A21" w:rsidR="005C3E03" w:rsidRPr="005D6330" w:rsidRDefault="005C3E03" w:rsidP="00B3173F">
            <w:pPr>
              <w:rPr>
                <w:rFonts w:ascii="Arial" w:eastAsia="Webdings" w:hAnsi="Arial" w:cs="Arial"/>
                <w:color w:val="FF0000"/>
              </w:rPr>
            </w:pPr>
            <w:r w:rsidRPr="00F9071B">
              <w:rPr>
                <w:rFonts w:ascii="Arial" w:eastAsia="Webdings" w:hAnsi="Arial" w:cs="Arial"/>
                <w:b/>
              </w:rPr>
              <w:t xml:space="preserve">Table </w:t>
            </w:r>
            <w:bookmarkEnd w:id="1"/>
            <w:r w:rsidRPr="00F9071B">
              <w:rPr>
                <w:rFonts w:ascii="Arial" w:eastAsia="Webdings" w:hAnsi="Arial" w:cs="Arial"/>
                <w:b/>
              </w:rPr>
              <w:t>1</w:t>
            </w:r>
            <w:r>
              <w:rPr>
                <w:rFonts w:ascii="Arial" w:eastAsia="Webdings" w:hAnsi="Arial" w:cs="Arial"/>
              </w:rPr>
              <w:t xml:space="preserve"> </w:t>
            </w:r>
            <w:r w:rsidRPr="00F9071B">
              <w:rPr>
                <w:rFonts w:ascii="Arial" w:eastAsia="Webdings" w:hAnsi="Arial" w:cs="Arial"/>
              </w:rPr>
              <w:t>AMG coordinates for the Project area</w:t>
            </w:r>
          </w:p>
        </w:tc>
      </w:tr>
      <w:tr w:rsidR="005C3E03" w:rsidRPr="005D6330" w14:paraId="01A98FA9" w14:textId="77777777" w:rsidTr="00C0106F">
        <w:tc>
          <w:tcPr>
            <w:tcW w:w="8895" w:type="dxa"/>
            <w:tcBorders>
              <w:top w:val="nil"/>
              <w:bottom w:val="single" w:sz="4" w:space="0" w:color="auto"/>
            </w:tcBorders>
          </w:tcPr>
          <w:tbl>
            <w:tblPr>
              <w:tblW w:w="0" w:type="auto"/>
              <w:tblInd w:w="113" w:type="dxa"/>
              <w:tblLayout w:type="fixed"/>
              <w:tblLook w:val="04A0" w:firstRow="1" w:lastRow="0" w:firstColumn="1" w:lastColumn="0" w:noHBand="0" w:noVBand="1"/>
            </w:tblPr>
            <w:tblGrid>
              <w:gridCol w:w="5475"/>
              <w:gridCol w:w="1139"/>
              <w:gridCol w:w="1904"/>
            </w:tblGrid>
            <w:tr w:rsidR="005C3E03" w:rsidRPr="00057360" w14:paraId="731D9D3E" w14:textId="77777777" w:rsidTr="00C0106F">
              <w:trPr>
                <w:trHeight w:val="300"/>
              </w:trPr>
              <w:tc>
                <w:tcPr>
                  <w:tcW w:w="5475" w:type="dxa"/>
                  <w:tcBorders>
                    <w:top w:val="single" w:sz="4" w:space="0" w:color="auto"/>
                    <w:left w:val="single" w:sz="4" w:space="0" w:color="auto"/>
                    <w:bottom w:val="single" w:sz="4" w:space="0" w:color="auto"/>
                    <w:right w:val="single" w:sz="4" w:space="0" w:color="auto"/>
                  </w:tcBorders>
                  <w:shd w:val="clear" w:color="000000" w:fill="000000"/>
                  <w:noWrap/>
                  <w:hideMark/>
                </w:tcPr>
                <w:p w14:paraId="6EA724B4" w14:textId="77777777" w:rsidR="005C3E03" w:rsidRPr="00A8661B" w:rsidRDefault="005C3E03" w:rsidP="00C0106F">
                  <w:pPr>
                    <w:rPr>
                      <w:rFonts w:ascii="Arial" w:hAnsi="Arial" w:cs="Arial"/>
                      <w:b/>
                      <w:color w:val="FFFFFF"/>
                    </w:rPr>
                  </w:pPr>
                  <w:r w:rsidRPr="00A8661B">
                    <w:rPr>
                      <w:rFonts w:ascii="Arial" w:hAnsi="Arial" w:cs="Arial"/>
                      <w:b/>
                      <w:color w:val="FFFFFF"/>
                    </w:rPr>
                    <w:t>Project component location</w:t>
                  </w:r>
                </w:p>
              </w:tc>
              <w:tc>
                <w:tcPr>
                  <w:tcW w:w="1139" w:type="dxa"/>
                  <w:tcBorders>
                    <w:top w:val="single" w:sz="4" w:space="0" w:color="auto"/>
                    <w:left w:val="nil"/>
                    <w:bottom w:val="single" w:sz="4" w:space="0" w:color="auto"/>
                    <w:right w:val="single" w:sz="4" w:space="0" w:color="auto"/>
                  </w:tcBorders>
                  <w:shd w:val="clear" w:color="000000" w:fill="000000"/>
                  <w:noWrap/>
                  <w:hideMark/>
                </w:tcPr>
                <w:p w14:paraId="1D37F8D7" w14:textId="77777777" w:rsidR="005C3E03" w:rsidRPr="00A8661B" w:rsidRDefault="005C3E03" w:rsidP="00C0106F">
                  <w:pPr>
                    <w:rPr>
                      <w:rFonts w:ascii="Arial" w:hAnsi="Arial" w:cs="Arial"/>
                      <w:b/>
                      <w:color w:val="FFFFFF"/>
                    </w:rPr>
                  </w:pPr>
                  <w:r w:rsidRPr="00A8661B">
                    <w:rPr>
                      <w:rFonts w:ascii="Arial" w:hAnsi="Arial" w:cs="Arial"/>
                      <w:b/>
                      <w:color w:val="FFFFFF"/>
                    </w:rPr>
                    <w:t>Easting</w:t>
                  </w:r>
                </w:p>
              </w:tc>
              <w:tc>
                <w:tcPr>
                  <w:tcW w:w="1904" w:type="dxa"/>
                  <w:tcBorders>
                    <w:top w:val="single" w:sz="4" w:space="0" w:color="auto"/>
                    <w:left w:val="nil"/>
                    <w:bottom w:val="single" w:sz="4" w:space="0" w:color="auto"/>
                    <w:right w:val="single" w:sz="4" w:space="0" w:color="auto"/>
                  </w:tcBorders>
                  <w:shd w:val="clear" w:color="000000" w:fill="000000"/>
                  <w:noWrap/>
                  <w:hideMark/>
                </w:tcPr>
                <w:p w14:paraId="075215DE" w14:textId="77777777" w:rsidR="005C3E03" w:rsidRPr="00A8661B" w:rsidRDefault="005C3E03" w:rsidP="00C0106F">
                  <w:pPr>
                    <w:rPr>
                      <w:rFonts w:ascii="Arial" w:hAnsi="Arial" w:cs="Arial"/>
                      <w:b/>
                      <w:color w:val="FFFFFF"/>
                    </w:rPr>
                  </w:pPr>
                  <w:r w:rsidRPr="00A8661B">
                    <w:rPr>
                      <w:rFonts w:ascii="Arial" w:hAnsi="Arial" w:cs="Arial"/>
                      <w:b/>
                      <w:color w:val="FFFFFF"/>
                    </w:rPr>
                    <w:t>Northing</w:t>
                  </w:r>
                </w:p>
              </w:tc>
            </w:tr>
            <w:tr w:rsidR="005C3E03" w:rsidRPr="00057360" w14:paraId="221F2710" w14:textId="77777777" w:rsidTr="00C0106F">
              <w:trPr>
                <w:trHeight w:val="300"/>
              </w:trPr>
              <w:tc>
                <w:tcPr>
                  <w:tcW w:w="8518"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52264B2F" w14:textId="77777777" w:rsidR="005C3E03" w:rsidRPr="00A8661B" w:rsidRDefault="005C3E03" w:rsidP="00C0106F">
                  <w:pPr>
                    <w:rPr>
                      <w:rFonts w:ascii="Arial" w:hAnsi="Arial" w:cs="Arial"/>
                      <w:color w:val="FFFFFF" w:themeColor="background1"/>
                    </w:rPr>
                  </w:pPr>
                  <w:r>
                    <w:rPr>
                      <w:rFonts w:ascii="Arial" w:hAnsi="Arial" w:cs="Arial"/>
                      <w:color w:val="FFFFFF" w:themeColor="background1"/>
                    </w:rPr>
                    <w:t>Marine Berth</w:t>
                  </w:r>
                </w:p>
              </w:tc>
            </w:tr>
            <w:tr w:rsidR="005C3E03" w:rsidRPr="00057360" w14:paraId="7BD71C3B"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hideMark/>
                </w:tcPr>
                <w:p w14:paraId="202A5440" w14:textId="77777777" w:rsidR="005C3E03" w:rsidRPr="00A8661B" w:rsidRDefault="005C3E03" w:rsidP="00C0106F">
                  <w:pPr>
                    <w:rPr>
                      <w:rFonts w:ascii="Arial" w:hAnsi="Arial" w:cs="Arial"/>
                      <w:color w:val="000000"/>
                    </w:rPr>
                  </w:pPr>
                  <w:r>
                    <w:rPr>
                      <w:rFonts w:ascii="Arial" w:hAnsi="Arial" w:cs="Arial"/>
                      <w:color w:val="000000"/>
                    </w:rPr>
                    <w:t>Marine berth</w:t>
                  </w:r>
                  <w:r w:rsidRPr="00A8661B">
                    <w:rPr>
                      <w:rFonts w:ascii="Arial" w:hAnsi="Arial" w:cs="Arial"/>
                      <w:color w:val="000000"/>
                    </w:rPr>
                    <w:t xml:space="preserve"> north west corner</w:t>
                  </w:r>
                </w:p>
              </w:tc>
              <w:tc>
                <w:tcPr>
                  <w:tcW w:w="1139" w:type="dxa"/>
                  <w:tcBorders>
                    <w:top w:val="nil"/>
                    <w:left w:val="nil"/>
                    <w:bottom w:val="single" w:sz="4" w:space="0" w:color="auto"/>
                    <w:right w:val="single" w:sz="4" w:space="0" w:color="auto"/>
                  </w:tcBorders>
                  <w:shd w:val="clear" w:color="auto" w:fill="auto"/>
                  <w:noWrap/>
                </w:tcPr>
                <w:p w14:paraId="12EEE103" w14:textId="77777777" w:rsidR="005C3E03" w:rsidRPr="00A8661B" w:rsidRDefault="005C3E03" w:rsidP="00C0106F">
                  <w:pPr>
                    <w:rPr>
                      <w:rFonts w:ascii="Arial" w:hAnsi="Arial" w:cs="Arial"/>
                      <w:color w:val="000000"/>
                    </w:rPr>
                  </w:pPr>
                  <w:r>
                    <w:rPr>
                      <w:rFonts w:ascii="Arial" w:hAnsi="Arial" w:cs="Arial"/>
                      <w:color w:val="000000"/>
                    </w:rPr>
                    <w:t>303624</w:t>
                  </w:r>
                </w:p>
              </w:tc>
              <w:tc>
                <w:tcPr>
                  <w:tcW w:w="1904" w:type="dxa"/>
                  <w:tcBorders>
                    <w:top w:val="nil"/>
                    <w:left w:val="nil"/>
                    <w:bottom w:val="single" w:sz="4" w:space="0" w:color="auto"/>
                    <w:right w:val="single" w:sz="4" w:space="0" w:color="auto"/>
                  </w:tcBorders>
                  <w:shd w:val="clear" w:color="auto" w:fill="auto"/>
                  <w:noWrap/>
                </w:tcPr>
                <w:p w14:paraId="713AE7AF" w14:textId="77777777" w:rsidR="005C3E03" w:rsidRPr="00A8661B" w:rsidRDefault="005C3E03" w:rsidP="00C0106F">
                  <w:pPr>
                    <w:rPr>
                      <w:rFonts w:ascii="Arial" w:hAnsi="Arial" w:cs="Arial"/>
                      <w:color w:val="000000"/>
                    </w:rPr>
                  </w:pPr>
                  <w:r>
                    <w:rPr>
                      <w:rFonts w:ascii="Arial" w:hAnsi="Arial" w:cs="Arial"/>
                      <w:color w:val="000000"/>
                    </w:rPr>
                    <w:t>5788658</w:t>
                  </w:r>
                </w:p>
              </w:tc>
            </w:tr>
            <w:tr w:rsidR="005C3E03" w:rsidRPr="00057360" w14:paraId="6D183830"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tcPr>
                <w:p w14:paraId="066306C9" w14:textId="77777777" w:rsidR="005C3E03" w:rsidRDefault="005C3E03" w:rsidP="00C0106F">
                  <w:pPr>
                    <w:rPr>
                      <w:rFonts w:ascii="Arial" w:hAnsi="Arial" w:cs="Arial"/>
                      <w:color w:val="000000"/>
                    </w:rPr>
                  </w:pPr>
                  <w:r>
                    <w:rPr>
                      <w:rFonts w:ascii="Arial" w:hAnsi="Arial" w:cs="Arial"/>
                      <w:color w:val="000000"/>
                    </w:rPr>
                    <w:t>Marin berth west corners</w:t>
                  </w:r>
                </w:p>
              </w:tc>
              <w:tc>
                <w:tcPr>
                  <w:tcW w:w="1139" w:type="dxa"/>
                  <w:tcBorders>
                    <w:top w:val="nil"/>
                    <w:left w:val="nil"/>
                    <w:bottom w:val="single" w:sz="4" w:space="0" w:color="auto"/>
                    <w:right w:val="single" w:sz="4" w:space="0" w:color="auto"/>
                  </w:tcBorders>
                  <w:shd w:val="clear" w:color="auto" w:fill="auto"/>
                  <w:noWrap/>
                </w:tcPr>
                <w:p w14:paraId="20081088" w14:textId="77777777" w:rsidR="005C3E03" w:rsidRDefault="005C3E03" w:rsidP="00C0106F">
                  <w:pPr>
                    <w:rPr>
                      <w:rFonts w:ascii="Arial" w:hAnsi="Arial" w:cs="Arial"/>
                      <w:color w:val="000000"/>
                    </w:rPr>
                  </w:pPr>
                  <w:r>
                    <w:rPr>
                      <w:rFonts w:ascii="Arial" w:hAnsi="Arial" w:cs="Arial"/>
                      <w:color w:val="000000"/>
                    </w:rPr>
                    <w:t>303576</w:t>
                  </w:r>
                </w:p>
              </w:tc>
              <w:tc>
                <w:tcPr>
                  <w:tcW w:w="1904" w:type="dxa"/>
                  <w:tcBorders>
                    <w:top w:val="nil"/>
                    <w:left w:val="nil"/>
                    <w:bottom w:val="single" w:sz="4" w:space="0" w:color="auto"/>
                    <w:right w:val="single" w:sz="4" w:space="0" w:color="auto"/>
                  </w:tcBorders>
                  <w:shd w:val="clear" w:color="auto" w:fill="auto"/>
                  <w:noWrap/>
                </w:tcPr>
                <w:p w14:paraId="706EFE21" w14:textId="77777777" w:rsidR="005C3E03" w:rsidRDefault="005C3E03" w:rsidP="00C0106F">
                  <w:pPr>
                    <w:rPr>
                      <w:rFonts w:ascii="Arial" w:hAnsi="Arial" w:cs="Arial"/>
                      <w:color w:val="000000"/>
                    </w:rPr>
                  </w:pPr>
                  <w:r>
                    <w:rPr>
                      <w:rFonts w:ascii="Arial" w:hAnsi="Arial" w:cs="Arial"/>
                      <w:color w:val="000000"/>
                    </w:rPr>
                    <w:t>5787475</w:t>
                  </w:r>
                </w:p>
              </w:tc>
            </w:tr>
            <w:tr w:rsidR="005C3E03" w:rsidRPr="00057360" w14:paraId="17E89FCC"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tcPr>
                <w:p w14:paraId="5530818C" w14:textId="77777777" w:rsidR="005C3E03" w:rsidRDefault="005C3E03" w:rsidP="00C0106F">
                  <w:pPr>
                    <w:rPr>
                      <w:rFonts w:ascii="Arial" w:hAnsi="Arial" w:cs="Arial"/>
                      <w:color w:val="000000"/>
                    </w:rPr>
                  </w:pPr>
                </w:p>
              </w:tc>
              <w:tc>
                <w:tcPr>
                  <w:tcW w:w="1139" w:type="dxa"/>
                  <w:tcBorders>
                    <w:top w:val="nil"/>
                    <w:left w:val="nil"/>
                    <w:bottom w:val="single" w:sz="4" w:space="0" w:color="auto"/>
                    <w:right w:val="single" w:sz="4" w:space="0" w:color="auto"/>
                  </w:tcBorders>
                  <w:shd w:val="clear" w:color="auto" w:fill="auto"/>
                  <w:noWrap/>
                </w:tcPr>
                <w:p w14:paraId="40E6B84B" w14:textId="77777777" w:rsidR="005C3E03" w:rsidRDefault="005C3E03" w:rsidP="00C0106F">
                  <w:pPr>
                    <w:rPr>
                      <w:rFonts w:ascii="Arial" w:hAnsi="Arial" w:cs="Arial"/>
                      <w:color w:val="000000"/>
                    </w:rPr>
                  </w:pPr>
                  <w:r>
                    <w:rPr>
                      <w:rFonts w:ascii="Arial" w:hAnsi="Arial" w:cs="Arial"/>
                      <w:color w:val="000000"/>
                    </w:rPr>
                    <w:t>304122</w:t>
                  </w:r>
                </w:p>
              </w:tc>
              <w:tc>
                <w:tcPr>
                  <w:tcW w:w="1904" w:type="dxa"/>
                  <w:tcBorders>
                    <w:top w:val="nil"/>
                    <w:left w:val="nil"/>
                    <w:bottom w:val="single" w:sz="4" w:space="0" w:color="auto"/>
                    <w:right w:val="single" w:sz="4" w:space="0" w:color="auto"/>
                  </w:tcBorders>
                  <w:shd w:val="clear" w:color="auto" w:fill="auto"/>
                  <w:noWrap/>
                </w:tcPr>
                <w:p w14:paraId="6E38E651" w14:textId="77777777" w:rsidR="005C3E03" w:rsidRDefault="005C3E03" w:rsidP="00C0106F">
                  <w:pPr>
                    <w:rPr>
                      <w:rFonts w:ascii="Arial" w:hAnsi="Arial" w:cs="Arial"/>
                      <w:color w:val="000000"/>
                    </w:rPr>
                  </w:pPr>
                  <w:r>
                    <w:rPr>
                      <w:rFonts w:ascii="Arial" w:hAnsi="Arial" w:cs="Arial"/>
                      <w:color w:val="000000"/>
                    </w:rPr>
                    <w:t>5786512</w:t>
                  </w:r>
                </w:p>
              </w:tc>
            </w:tr>
            <w:tr w:rsidR="005C3E03" w:rsidRPr="00057360" w14:paraId="3B293086"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tcPr>
                <w:p w14:paraId="52471E04" w14:textId="77777777" w:rsidR="005C3E03" w:rsidRDefault="005C3E03" w:rsidP="00C0106F">
                  <w:pPr>
                    <w:rPr>
                      <w:rFonts w:ascii="Arial" w:hAnsi="Arial" w:cs="Arial"/>
                      <w:color w:val="000000"/>
                    </w:rPr>
                  </w:pPr>
                  <w:r>
                    <w:rPr>
                      <w:rFonts w:ascii="Arial" w:hAnsi="Arial" w:cs="Arial"/>
                      <w:color w:val="000000"/>
                    </w:rPr>
                    <w:t xml:space="preserve">Marine berth south west </w:t>
                  </w:r>
                  <w:r w:rsidRPr="00E10A70">
                    <w:rPr>
                      <w:rFonts w:ascii="Arial" w:hAnsi="Arial" w:cs="Arial"/>
                      <w:color w:val="000000"/>
                    </w:rPr>
                    <w:t>corner</w:t>
                  </w:r>
                  <w:r>
                    <w:rPr>
                      <w:rFonts w:ascii="Arial" w:hAnsi="Arial" w:cs="Arial"/>
                      <w:color w:val="000000"/>
                    </w:rPr>
                    <w:t>s</w:t>
                  </w:r>
                </w:p>
              </w:tc>
              <w:tc>
                <w:tcPr>
                  <w:tcW w:w="1139" w:type="dxa"/>
                  <w:tcBorders>
                    <w:top w:val="nil"/>
                    <w:left w:val="nil"/>
                    <w:bottom w:val="single" w:sz="4" w:space="0" w:color="auto"/>
                    <w:right w:val="single" w:sz="4" w:space="0" w:color="auto"/>
                  </w:tcBorders>
                  <w:shd w:val="clear" w:color="auto" w:fill="auto"/>
                  <w:noWrap/>
                </w:tcPr>
                <w:p w14:paraId="0D574F2E" w14:textId="77777777" w:rsidR="005C3E03" w:rsidRDefault="005C3E03" w:rsidP="00C0106F">
                  <w:pPr>
                    <w:rPr>
                      <w:rFonts w:ascii="Arial" w:hAnsi="Arial" w:cs="Arial"/>
                      <w:color w:val="000000"/>
                    </w:rPr>
                  </w:pPr>
                  <w:r>
                    <w:rPr>
                      <w:rFonts w:ascii="Arial" w:hAnsi="Arial" w:cs="Arial"/>
                      <w:color w:val="000000"/>
                    </w:rPr>
                    <w:t>306857</w:t>
                  </w:r>
                </w:p>
              </w:tc>
              <w:tc>
                <w:tcPr>
                  <w:tcW w:w="1904" w:type="dxa"/>
                  <w:tcBorders>
                    <w:top w:val="nil"/>
                    <w:left w:val="nil"/>
                    <w:bottom w:val="single" w:sz="4" w:space="0" w:color="auto"/>
                    <w:right w:val="single" w:sz="4" w:space="0" w:color="auto"/>
                  </w:tcBorders>
                  <w:shd w:val="clear" w:color="auto" w:fill="auto"/>
                  <w:noWrap/>
                </w:tcPr>
                <w:p w14:paraId="69855560" w14:textId="77777777" w:rsidR="005C3E03" w:rsidRDefault="005C3E03" w:rsidP="00C0106F">
                  <w:pPr>
                    <w:rPr>
                      <w:rFonts w:ascii="Arial" w:hAnsi="Arial" w:cs="Arial"/>
                      <w:color w:val="000000"/>
                    </w:rPr>
                  </w:pPr>
                  <w:r>
                    <w:rPr>
                      <w:rFonts w:ascii="Arial" w:hAnsi="Arial" w:cs="Arial"/>
                      <w:color w:val="000000"/>
                    </w:rPr>
                    <w:t>5785894</w:t>
                  </w:r>
                </w:p>
              </w:tc>
            </w:tr>
            <w:tr w:rsidR="005C3E03" w:rsidRPr="00057360" w14:paraId="31ED5BB8"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hideMark/>
                </w:tcPr>
                <w:p w14:paraId="363746B1" w14:textId="77777777" w:rsidR="005C3E03" w:rsidRPr="00A8661B" w:rsidRDefault="005C3E03" w:rsidP="00C0106F">
                  <w:pPr>
                    <w:rPr>
                      <w:rFonts w:ascii="Arial" w:hAnsi="Arial" w:cs="Arial"/>
                      <w:color w:val="000000"/>
                    </w:rPr>
                  </w:pPr>
                  <w:r>
                    <w:rPr>
                      <w:rFonts w:ascii="Arial" w:hAnsi="Arial" w:cs="Arial"/>
                      <w:color w:val="000000"/>
                    </w:rPr>
                    <w:t>Marine berth</w:t>
                  </w:r>
                  <w:r w:rsidRPr="00E10A70">
                    <w:rPr>
                      <w:rFonts w:ascii="Arial" w:hAnsi="Arial" w:cs="Arial"/>
                      <w:color w:val="000000"/>
                    </w:rPr>
                    <w:t xml:space="preserve"> </w:t>
                  </w:r>
                  <w:r w:rsidRPr="00A8661B">
                    <w:rPr>
                      <w:rFonts w:ascii="Arial" w:hAnsi="Arial" w:cs="Arial"/>
                      <w:color w:val="000000"/>
                    </w:rPr>
                    <w:t>north east corner</w:t>
                  </w:r>
                </w:p>
              </w:tc>
              <w:tc>
                <w:tcPr>
                  <w:tcW w:w="1139" w:type="dxa"/>
                  <w:tcBorders>
                    <w:top w:val="nil"/>
                    <w:left w:val="nil"/>
                    <w:bottom w:val="single" w:sz="4" w:space="0" w:color="auto"/>
                    <w:right w:val="single" w:sz="4" w:space="0" w:color="auto"/>
                  </w:tcBorders>
                  <w:shd w:val="clear" w:color="auto" w:fill="auto"/>
                  <w:noWrap/>
                </w:tcPr>
                <w:p w14:paraId="019FCF1E" w14:textId="77777777" w:rsidR="005C3E03" w:rsidRPr="00A8661B" w:rsidRDefault="005C3E03" w:rsidP="00C0106F">
                  <w:pPr>
                    <w:rPr>
                      <w:rFonts w:ascii="Arial" w:hAnsi="Arial" w:cs="Arial"/>
                      <w:color w:val="000000"/>
                    </w:rPr>
                  </w:pPr>
                  <w:r>
                    <w:rPr>
                      <w:rFonts w:ascii="Arial" w:hAnsi="Arial" w:cs="Arial"/>
                      <w:color w:val="000000"/>
                    </w:rPr>
                    <w:t>304813</w:t>
                  </w:r>
                </w:p>
              </w:tc>
              <w:tc>
                <w:tcPr>
                  <w:tcW w:w="1904" w:type="dxa"/>
                  <w:tcBorders>
                    <w:top w:val="nil"/>
                    <w:left w:val="nil"/>
                    <w:bottom w:val="single" w:sz="4" w:space="0" w:color="auto"/>
                    <w:right w:val="single" w:sz="4" w:space="0" w:color="auto"/>
                  </w:tcBorders>
                  <w:shd w:val="clear" w:color="auto" w:fill="auto"/>
                  <w:noWrap/>
                </w:tcPr>
                <w:p w14:paraId="6AD96B11" w14:textId="77777777" w:rsidR="005C3E03" w:rsidRPr="00A8661B" w:rsidRDefault="005C3E03" w:rsidP="00C0106F">
                  <w:pPr>
                    <w:rPr>
                      <w:rFonts w:ascii="Arial" w:hAnsi="Arial" w:cs="Arial"/>
                      <w:color w:val="000000"/>
                    </w:rPr>
                  </w:pPr>
                  <w:r>
                    <w:rPr>
                      <w:rFonts w:ascii="Arial" w:hAnsi="Arial" w:cs="Arial"/>
                      <w:color w:val="000000"/>
                    </w:rPr>
                    <w:t>5788837</w:t>
                  </w:r>
                </w:p>
              </w:tc>
            </w:tr>
            <w:tr w:rsidR="005C3E03" w:rsidRPr="00057360" w14:paraId="309B2ABD" w14:textId="77777777" w:rsidTr="00C0106F">
              <w:trPr>
                <w:trHeight w:val="300"/>
              </w:trPr>
              <w:tc>
                <w:tcPr>
                  <w:tcW w:w="5475" w:type="dxa"/>
                  <w:vMerge w:val="restart"/>
                  <w:tcBorders>
                    <w:top w:val="nil"/>
                    <w:left w:val="single" w:sz="4" w:space="0" w:color="auto"/>
                    <w:right w:val="single" w:sz="4" w:space="0" w:color="auto"/>
                  </w:tcBorders>
                  <w:shd w:val="clear" w:color="auto" w:fill="auto"/>
                  <w:noWrap/>
                </w:tcPr>
                <w:p w14:paraId="79E4807A" w14:textId="77777777" w:rsidR="005C3E03" w:rsidRDefault="005C3E03" w:rsidP="00C0106F">
                  <w:pPr>
                    <w:rPr>
                      <w:rFonts w:ascii="Arial" w:hAnsi="Arial" w:cs="Arial"/>
                      <w:color w:val="000000"/>
                    </w:rPr>
                  </w:pPr>
                  <w:r>
                    <w:rPr>
                      <w:rFonts w:ascii="Arial" w:hAnsi="Arial" w:cs="Arial"/>
                      <w:color w:val="000000"/>
                    </w:rPr>
                    <w:t>Marine berth</w:t>
                  </w:r>
                  <w:r w:rsidRPr="00E10A70">
                    <w:rPr>
                      <w:rFonts w:ascii="Arial" w:hAnsi="Arial" w:cs="Arial"/>
                      <w:color w:val="000000"/>
                    </w:rPr>
                    <w:t xml:space="preserve"> east corner</w:t>
                  </w:r>
                </w:p>
              </w:tc>
              <w:tc>
                <w:tcPr>
                  <w:tcW w:w="1139" w:type="dxa"/>
                  <w:tcBorders>
                    <w:top w:val="nil"/>
                    <w:left w:val="nil"/>
                    <w:bottom w:val="single" w:sz="4" w:space="0" w:color="auto"/>
                    <w:right w:val="single" w:sz="4" w:space="0" w:color="auto"/>
                  </w:tcBorders>
                  <w:shd w:val="clear" w:color="auto" w:fill="auto"/>
                  <w:noWrap/>
                </w:tcPr>
                <w:p w14:paraId="4E21B1F8" w14:textId="77777777" w:rsidR="005C3E03" w:rsidRDefault="005C3E03" w:rsidP="00C0106F">
                  <w:pPr>
                    <w:rPr>
                      <w:rFonts w:ascii="Arial" w:hAnsi="Arial" w:cs="Arial"/>
                      <w:color w:val="000000"/>
                    </w:rPr>
                  </w:pPr>
                  <w:r>
                    <w:rPr>
                      <w:rFonts w:ascii="Arial" w:hAnsi="Arial" w:cs="Arial"/>
                      <w:color w:val="000000"/>
                    </w:rPr>
                    <w:t>305155</w:t>
                  </w:r>
                </w:p>
              </w:tc>
              <w:tc>
                <w:tcPr>
                  <w:tcW w:w="1904" w:type="dxa"/>
                  <w:tcBorders>
                    <w:top w:val="nil"/>
                    <w:left w:val="nil"/>
                    <w:bottom w:val="single" w:sz="4" w:space="0" w:color="auto"/>
                    <w:right w:val="single" w:sz="4" w:space="0" w:color="auto"/>
                  </w:tcBorders>
                  <w:shd w:val="clear" w:color="auto" w:fill="auto"/>
                  <w:noWrap/>
                </w:tcPr>
                <w:p w14:paraId="7DB5556D" w14:textId="77777777" w:rsidR="005C3E03" w:rsidRDefault="005C3E03" w:rsidP="00C0106F">
                  <w:pPr>
                    <w:rPr>
                      <w:rFonts w:ascii="Arial" w:hAnsi="Arial" w:cs="Arial"/>
                      <w:color w:val="000000"/>
                    </w:rPr>
                  </w:pPr>
                  <w:r>
                    <w:rPr>
                      <w:rFonts w:ascii="Arial" w:hAnsi="Arial" w:cs="Arial"/>
                      <w:color w:val="000000"/>
                    </w:rPr>
                    <w:t>5787659</w:t>
                  </w:r>
                </w:p>
              </w:tc>
            </w:tr>
            <w:tr w:rsidR="005C3E03" w:rsidRPr="00057360" w14:paraId="15A9B510" w14:textId="77777777" w:rsidTr="00C0106F">
              <w:trPr>
                <w:trHeight w:val="300"/>
              </w:trPr>
              <w:tc>
                <w:tcPr>
                  <w:tcW w:w="5475" w:type="dxa"/>
                  <w:vMerge/>
                  <w:tcBorders>
                    <w:left w:val="single" w:sz="4" w:space="0" w:color="auto"/>
                    <w:bottom w:val="single" w:sz="4" w:space="0" w:color="auto"/>
                    <w:right w:val="single" w:sz="4" w:space="0" w:color="auto"/>
                  </w:tcBorders>
                  <w:shd w:val="clear" w:color="auto" w:fill="auto"/>
                  <w:noWrap/>
                </w:tcPr>
                <w:p w14:paraId="4BC35D1E" w14:textId="77777777" w:rsidR="005C3E03" w:rsidRDefault="005C3E03" w:rsidP="00C0106F">
                  <w:pPr>
                    <w:rPr>
                      <w:rFonts w:ascii="Arial" w:hAnsi="Arial" w:cs="Arial"/>
                      <w:color w:val="000000"/>
                    </w:rPr>
                  </w:pPr>
                </w:p>
              </w:tc>
              <w:tc>
                <w:tcPr>
                  <w:tcW w:w="1139" w:type="dxa"/>
                  <w:tcBorders>
                    <w:top w:val="nil"/>
                    <w:left w:val="nil"/>
                    <w:bottom w:val="single" w:sz="4" w:space="0" w:color="auto"/>
                    <w:right w:val="single" w:sz="4" w:space="0" w:color="auto"/>
                  </w:tcBorders>
                  <w:shd w:val="clear" w:color="auto" w:fill="auto"/>
                  <w:noWrap/>
                </w:tcPr>
                <w:p w14:paraId="20D8142D" w14:textId="77777777" w:rsidR="005C3E03" w:rsidRDefault="005C3E03" w:rsidP="00C0106F">
                  <w:pPr>
                    <w:rPr>
                      <w:rFonts w:ascii="Arial" w:hAnsi="Arial" w:cs="Arial"/>
                      <w:color w:val="000000"/>
                    </w:rPr>
                  </w:pPr>
                  <w:r>
                    <w:rPr>
                      <w:rFonts w:ascii="Arial" w:hAnsi="Arial" w:cs="Arial"/>
                      <w:color w:val="000000"/>
                    </w:rPr>
                    <w:t>306455</w:t>
                  </w:r>
                </w:p>
              </w:tc>
              <w:tc>
                <w:tcPr>
                  <w:tcW w:w="1904" w:type="dxa"/>
                  <w:tcBorders>
                    <w:top w:val="nil"/>
                    <w:left w:val="nil"/>
                    <w:bottom w:val="single" w:sz="4" w:space="0" w:color="auto"/>
                    <w:right w:val="single" w:sz="4" w:space="0" w:color="auto"/>
                  </w:tcBorders>
                  <w:shd w:val="clear" w:color="auto" w:fill="auto"/>
                  <w:noWrap/>
                </w:tcPr>
                <w:p w14:paraId="1C8AD8BE" w14:textId="77777777" w:rsidR="005C3E03" w:rsidRDefault="005C3E03" w:rsidP="00C0106F">
                  <w:pPr>
                    <w:rPr>
                      <w:rFonts w:ascii="Arial" w:hAnsi="Arial" w:cs="Arial"/>
                      <w:color w:val="000000"/>
                    </w:rPr>
                  </w:pPr>
                  <w:r>
                    <w:rPr>
                      <w:rFonts w:ascii="Arial" w:hAnsi="Arial" w:cs="Arial"/>
                      <w:color w:val="000000"/>
                    </w:rPr>
                    <w:t>5786606</w:t>
                  </w:r>
                </w:p>
              </w:tc>
            </w:tr>
            <w:tr w:rsidR="005C3E03" w:rsidRPr="00057360" w14:paraId="19DD07C0"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hideMark/>
                </w:tcPr>
                <w:p w14:paraId="2A93D798" w14:textId="77777777" w:rsidR="005C3E03" w:rsidRPr="00A8661B" w:rsidRDefault="005C3E03" w:rsidP="00C0106F">
                  <w:pPr>
                    <w:rPr>
                      <w:rFonts w:ascii="Arial" w:hAnsi="Arial" w:cs="Arial"/>
                      <w:color w:val="000000"/>
                    </w:rPr>
                  </w:pPr>
                  <w:r>
                    <w:rPr>
                      <w:rFonts w:ascii="Arial" w:hAnsi="Arial" w:cs="Arial"/>
                      <w:color w:val="000000"/>
                    </w:rPr>
                    <w:t>Marine berth</w:t>
                  </w:r>
                  <w:r w:rsidRPr="00E10A70">
                    <w:rPr>
                      <w:rFonts w:ascii="Arial" w:hAnsi="Arial" w:cs="Arial"/>
                      <w:color w:val="000000"/>
                    </w:rPr>
                    <w:t xml:space="preserve"> </w:t>
                  </w:r>
                  <w:r w:rsidRPr="00A8661B">
                    <w:rPr>
                      <w:rFonts w:ascii="Arial" w:hAnsi="Arial" w:cs="Arial"/>
                      <w:color w:val="000000"/>
                    </w:rPr>
                    <w:t>south east corner</w:t>
                  </w:r>
                </w:p>
              </w:tc>
              <w:tc>
                <w:tcPr>
                  <w:tcW w:w="1139" w:type="dxa"/>
                  <w:tcBorders>
                    <w:top w:val="nil"/>
                    <w:left w:val="nil"/>
                    <w:bottom w:val="single" w:sz="4" w:space="0" w:color="auto"/>
                    <w:right w:val="single" w:sz="4" w:space="0" w:color="auto"/>
                  </w:tcBorders>
                  <w:shd w:val="clear" w:color="auto" w:fill="auto"/>
                  <w:noWrap/>
                </w:tcPr>
                <w:p w14:paraId="04C29F37" w14:textId="77777777" w:rsidR="005C3E03" w:rsidRPr="00A8661B" w:rsidRDefault="005C3E03" w:rsidP="00C0106F">
                  <w:pPr>
                    <w:rPr>
                      <w:rFonts w:ascii="Arial" w:hAnsi="Arial" w:cs="Arial"/>
                      <w:color w:val="000000"/>
                    </w:rPr>
                  </w:pPr>
                  <w:r>
                    <w:rPr>
                      <w:rFonts w:ascii="Arial" w:hAnsi="Arial" w:cs="Arial"/>
                      <w:color w:val="000000"/>
                    </w:rPr>
                    <w:t>306465</w:t>
                  </w:r>
                </w:p>
              </w:tc>
              <w:tc>
                <w:tcPr>
                  <w:tcW w:w="1904" w:type="dxa"/>
                  <w:tcBorders>
                    <w:top w:val="nil"/>
                    <w:left w:val="nil"/>
                    <w:bottom w:val="single" w:sz="4" w:space="0" w:color="auto"/>
                    <w:right w:val="single" w:sz="4" w:space="0" w:color="auto"/>
                  </w:tcBorders>
                  <w:shd w:val="clear" w:color="auto" w:fill="auto"/>
                  <w:noWrap/>
                </w:tcPr>
                <w:p w14:paraId="3962AEEA" w14:textId="77777777" w:rsidR="005C3E03" w:rsidRPr="00A8661B" w:rsidRDefault="005C3E03" w:rsidP="00C0106F">
                  <w:pPr>
                    <w:rPr>
                      <w:rFonts w:ascii="Arial" w:hAnsi="Arial" w:cs="Arial"/>
                      <w:color w:val="000000"/>
                    </w:rPr>
                  </w:pPr>
                  <w:r>
                    <w:rPr>
                      <w:rFonts w:ascii="Arial" w:hAnsi="Arial" w:cs="Arial"/>
                      <w:color w:val="000000"/>
                    </w:rPr>
                    <w:t>5786606</w:t>
                  </w:r>
                </w:p>
              </w:tc>
            </w:tr>
            <w:tr w:rsidR="005C3E03" w:rsidRPr="00057360" w14:paraId="5675FAE1" w14:textId="77777777" w:rsidTr="00C0106F">
              <w:trPr>
                <w:trHeight w:val="300"/>
              </w:trPr>
              <w:tc>
                <w:tcPr>
                  <w:tcW w:w="8518" w:type="dxa"/>
                  <w:gridSpan w:val="3"/>
                  <w:tcBorders>
                    <w:top w:val="nil"/>
                    <w:left w:val="single" w:sz="4" w:space="0" w:color="auto"/>
                    <w:bottom w:val="single" w:sz="4" w:space="0" w:color="auto"/>
                    <w:right w:val="single" w:sz="4" w:space="0" w:color="auto"/>
                  </w:tcBorders>
                  <w:shd w:val="clear" w:color="auto" w:fill="A6A6A6" w:themeFill="background1" w:themeFillShade="A6"/>
                  <w:noWrap/>
                </w:tcPr>
                <w:p w14:paraId="4F7F01D4" w14:textId="77777777" w:rsidR="005C3E03" w:rsidRPr="00A8661B" w:rsidRDefault="005C3E03" w:rsidP="00C0106F">
                  <w:pPr>
                    <w:rPr>
                      <w:rFonts w:ascii="Arial" w:hAnsi="Arial" w:cs="Arial"/>
                      <w:color w:val="FFFFFF" w:themeColor="background1"/>
                    </w:rPr>
                  </w:pPr>
                  <w:r w:rsidRPr="00A8661B">
                    <w:rPr>
                      <w:rFonts w:ascii="Arial" w:hAnsi="Arial" w:cs="Arial"/>
                      <w:color w:val="FFFFFF" w:themeColor="background1"/>
                    </w:rPr>
                    <w:t>Pipeline</w:t>
                  </w:r>
                </w:p>
              </w:tc>
            </w:tr>
            <w:tr w:rsidR="005C3E03" w:rsidRPr="00057360" w14:paraId="49B119B2"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hideMark/>
                </w:tcPr>
                <w:p w14:paraId="072673EA" w14:textId="77777777" w:rsidR="005C3E03" w:rsidRPr="00A8661B" w:rsidRDefault="005C3E03" w:rsidP="00C0106F">
                  <w:pPr>
                    <w:rPr>
                      <w:rFonts w:ascii="Arial" w:hAnsi="Arial" w:cs="Arial"/>
                      <w:color w:val="000000"/>
                    </w:rPr>
                  </w:pPr>
                  <w:r w:rsidRPr="00A8661B">
                    <w:rPr>
                      <w:rFonts w:ascii="Arial" w:hAnsi="Arial" w:cs="Arial"/>
                      <w:color w:val="000000"/>
                    </w:rPr>
                    <w:t>Offshore pipeline eastern extent at FRSU</w:t>
                  </w:r>
                </w:p>
              </w:tc>
              <w:tc>
                <w:tcPr>
                  <w:tcW w:w="1139" w:type="dxa"/>
                  <w:tcBorders>
                    <w:top w:val="nil"/>
                    <w:left w:val="nil"/>
                    <w:bottom w:val="single" w:sz="4" w:space="0" w:color="auto"/>
                    <w:right w:val="single" w:sz="4" w:space="0" w:color="auto"/>
                  </w:tcBorders>
                  <w:shd w:val="clear" w:color="auto" w:fill="auto"/>
                  <w:noWrap/>
                  <w:hideMark/>
                </w:tcPr>
                <w:p w14:paraId="69399A3E" w14:textId="77777777" w:rsidR="005C3E03" w:rsidRPr="00A8661B" w:rsidRDefault="005C3E03" w:rsidP="00C0106F">
                  <w:pPr>
                    <w:rPr>
                      <w:rFonts w:ascii="Arial" w:hAnsi="Arial" w:cs="Arial"/>
                      <w:color w:val="000000"/>
                    </w:rPr>
                  </w:pPr>
                  <w:r w:rsidRPr="00A8661B">
                    <w:rPr>
                      <w:rFonts w:ascii="Arial" w:hAnsi="Arial" w:cs="Arial"/>
                      <w:color w:val="000000"/>
                    </w:rPr>
                    <w:t>304,539</w:t>
                  </w:r>
                </w:p>
              </w:tc>
              <w:tc>
                <w:tcPr>
                  <w:tcW w:w="1904" w:type="dxa"/>
                  <w:tcBorders>
                    <w:top w:val="nil"/>
                    <w:left w:val="nil"/>
                    <w:bottom w:val="single" w:sz="4" w:space="0" w:color="auto"/>
                    <w:right w:val="single" w:sz="4" w:space="0" w:color="auto"/>
                  </w:tcBorders>
                  <w:shd w:val="clear" w:color="auto" w:fill="auto"/>
                  <w:noWrap/>
                  <w:hideMark/>
                </w:tcPr>
                <w:p w14:paraId="61DF2C3D" w14:textId="77777777" w:rsidR="005C3E03" w:rsidRPr="00A8661B" w:rsidRDefault="005C3E03" w:rsidP="00C0106F">
                  <w:pPr>
                    <w:rPr>
                      <w:rFonts w:ascii="Arial" w:hAnsi="Arial" w:cs="Arial"/>
                      <w:color w:val="000000"/>
                    </w:rPr>
                  </w:pPr>
                  <w:r w:rsidRPr="00A8661B">
                    <w:rPr>
                      <w:rFonts w:ascii="Arial" w:hAnsi="Arial" w:cs="Arial"/>
                      <w:color w:val="000000"/>
                    </w:rPr>
                    <w:t>5,787,197</w:t>
                  </w:r>
                </w:p>
              </w:tc>
            </w:tr>
            <w:tr w:rsidR="005C3E03" w:rsidRPr="00057360" w14:paraId="322A45C9"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hideMark/>
                </w:tcPr>
                <w:p w14:paraId="2A338CF8" w14:textId="77777777" w:rsidR="005C3E03" w:rsidRPr="00A8661B" w:rsidRDefault="005C3E03" w:rsidP="00C0106F">
                  <w:pPr>
                    <w:rPr>
                      <w:rFonts w:ascii="Arial" w:hAnsi="Arial" w:cs="Arial"/>
                      <w:color w:val="000000"/>
                    </w:rPr>
                  </w:pPr>
                  <w:r w:rsidRPr="00A8661B">
                    <w:rPr>
                      <w:rFonts w:ascii="Arial" w:hAnsi="Arial" w:cs="Arial"/>
                      <w:color w:val="000000"/>
                    </w:rPr>
                    <w:t>Offshore pipeline start bend</w:t>
                  </w:r>
                </w:p>
              </w:tc>
              <w:tc>
                <w:tcPr>
                  <w:tcW w:w="1139" w:type="dxa"/>
                  <w:tcBorders>
                    <w:top w:val="nil"/>
                    <w:left w:val="nil"/>
                    <w:bottom w:val="single" w:sz="4" w:space="0" w:color="auto"/>
                    <w:right w:val="single" w:sz="4" w:space="0" w:color="auto"/>
                  </w:tcBorders>
                  <w:shd w:val="clear" w:color="auto" w:fill="auto"/>
                  <w:noWrap/>
                  <w:hideMark/>
                </w:tcPr>
                <w:p w14:paraId="16B3CEA1" w14:textId="77777777" w:rsidR="005C3E03" w:rsidRPr="00A8661B" w:rsidRDefault="005C3E03" w:rsidP="00C0106F">
                  <w:pPr>
                    <w:rPr>
                      <w:rFonts w:ascii="Arial" w:hAnsi="Arial" w:cs="Arial"/>
                      <w:color w:val="000000"/>
                    </w:rPr>
                  </w:pPr>
                  <w:r w:rsidRPr="00A8661B">
                    <w:rPr>
                      <w:rFonts w:ascii="Arial" w:hAnsi="Arial" w:cs="Arial"/>
                      <w:color w:val="000000"/>
                    </w:rPr>
                    <w:t>289,057</w:t>
                  </w:r>
                </w:p>
              </w:tc>
              <w:tc>
                <w:tcPr>
                  <w:tcW w:w="1904" w:type="dxa"/>
                  <w:tcBorders>
                    <w:top w:val="nil"/>
                    <w:left w:val="nil"/>
                    <w:bottom w:val="single" w:sz="4" w:space="0" w:color="auto"/>
                    <w:right w:val="single" w:sz="4" w:space="0" w:color="auto"/>
                  </w:tcBorders>
                  <w:shd w:val="clear" w:color="auto" w:fill="auto"/>
                  <w:noWrap/>
                  <w:hideMark/>
                </w:tcPr>
                <w:p w14:paraId="0B0AA360" w14:textId="77777777" w:rsidR="005C3E03" w:rsidRPr="00A8661B" w:rsidRDefault="005C3E03" w:rsidP="00C0106F">
                  <w:pPr>
                    <w:rPr>
                      <w:rFonts w:ascii="Arial" w:hAnsi="Arial" w:cs="Arial"/>
                      <w:color w:val="000000"/>
                    </w:rPr>
                  </w:pPr>
                  <w:r w:rsidRPr="00A8661B">
                    <w:rPr>
                      <w:rFonts w:ascii="Arial" w:hAnsi="Arial" w:cs="Arial"/>
                      <w:color w:val="000000"/>
                    </w:rPr>
                    <w:t>5,786,526</w:t>
                  </w:r>
                </w:p>
              </w:tc>
            </w:tr>
            <w:tr w:rsidR="005C3E03" w:rsidRPr="00057360" w14:paraId="44C7B2E8"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hideMark/>
                </w:tcPr>
                <w:p w14:paraId="1AC3F46F" w14:textId="77777777" w:rsidR="005C3E03" w:rsidRPr="00A8661B" w:rsidRDefault="005C3E03" w:rsidP="00C0106F">
                  <w:pPr>
                    <w:rPr>
                      <w:rFonts w:ascii="Arial" w:hAnsi="Arial" w:cs="Arial"/>
                      <w:color w:val="000000"/>
                    </w:rPr>
                  </w:pPr>
                  <w:r w:rsidRPr="00A8661B">
                    <w:rPr>
                      <w:rFonts w:ascii="Arial" w:hAnsi="Arial" w:cs="Arial"/>
                      <w:color w:val="000000"/>
                    </w:rPr>
                    <w:t>Pipeline eastern extent along Beach Road</w:t>
                  </w:r>
                </w:p>
              </w:tc>
              <w:tc>
                <w:tcPr>
                  <w:tcW w:w="1139" w:type="dxa"/>
                  <w:tcBorders>
                    <w:top w:val="nil"/>
                    <w:left w:val="nil"/>
                    <w:bottom w:val="single" w:sz="4" w:space="0" w:color="auto"/>
                    <w:right w:val="single" w:sz="4" w:space="0" w:color="auto"/>
                  </w:tcBorders>
                  <w:shd w:val="clear" w:color="auto" w:fill="auto"/>
                  <w:noWrap/>
                  <w:hideMark/>
                </w:tcPr>
                <w:p w14:paraId="6A84F394" w14:textId="77777777" w:rsidR="005C3E03" w:rsidRPr="00A8661B" w:rsidRDefault="005C3E03" w:rsidP="00C0106F">
                  <w:pPr>
                    <w:rPr>
                      <w:rFonts w:ascii="Arial" w:hAnsi="Arial" w:cs="Arial"/>
                      <w:color w:val="000000"/>
                    </w:rPr>
                  </w:pPr>
                  <w:r w:rsidRPr="00A8661B">
                    <w:rPr>
                      <w:rFonts w:ascii="Arial" w:hAnsi="Arial" w:cs="Arial"/>
                      <w:color w:val="000000"/>
                    </w:rPr>
                    <w:t>285,696</w:t>
                  </w:r>
                </w:p>
              </w:tc>
              <w:tc>
                <w:tcPr>
                  <w:tcW w:w="1904" w:type="dxa"/>
                  <w:tcBorders>
                    <w:top w:val="nil"/>
                    <w:left w:val="nil"/>
                    <w:bottom w:val="single" w:sz="4" w:space="0" w:color="auto"/>
                    <w:right w:val="single" w:sz="4" w:space="0" w:color="auto"/>
                  </w:tcBorders>
                  <w:shd w:val="clear" w:color="auto" w:fill="auto"/>
                  <w:noWrap/>
                  <w:hideMark/>
                </w:tcPr>
                <w:p w14:paraId="098169E2" w14:textId="77777777" w:rsidR="005C3E03" w:rsidRPr="00A8661B" w:rsidRDefault="005C3E03" w:rsidP="00C0106F">
                  <w:pPr>
                    <w:rPr>
                      <w:rFonts w:ascii="Arial" w:hAnsi="Arial" w:cs="Arial"/>
                      <w:color w:val="000000"/>
                    </w:rPr>
                  </w:pPr>
                  <w:r w:rsidRPr="00A8661B">
                    <w:rPr>
                      <w:rFonts w:ascii="Arial" w:hAnsi="Arial" w:cs="Arial"/>
                      <w:color w:val="000000"/>
                    </w:rPr>
                    <w:t>5,788,396</w:t>
                  </w:r>
                </w:p>
              </w:tc>
            </w:tr>
            <w:tr w:rsidR="005C3E03" w:rsidRPr="00057360" w14:paraId="598CB072"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hideMark/>
                </w:tcPr>
                <w:p w14:paraId="3C2743C6" w14:textId="77777777" w:rsidR="005C3E03" w:rsidRPr="00A8661B" w:rsidRDefault="005C3E03" w:rsidP="00C0106F">
                  <w:pPr>
                    <w:rPr>
                      <w:rFonts w:ascii="Arial" w:hAnsi="Arial" w:cs="Arial"/>
                      <w:color w:val="000000"/>
                    </w:rPr>
                  </w:pPr>
                  <w:r w:rsidRPr="00A8661B">
                    <w:rPr>
                      <w:rFonts w:ascii="Arial" w:hAnsi="Arial" w:cs="Arial"/>
                      <w:color w:val="000000"/>
                    </w:rPr>
                    <w:t>Pipeline bend at English Road/Beach Road intersection</w:t>
                  </w:r>
                </w:p>
              </w:tc>
              <w:tc>
                <w:tcPr>
                  <w:tcW w:w="1139" w:type="dxa"/>
                  <w:tcBorders>
                    <w:top w:val="nil"/>
                    <w:left w:val="nil"/>
                    <w:bottom w:val="single" w:sz="4" w:space="0" w:color="auto"/>
                    <w:right w:val="single" w:sz="4" w:space="0" w:color="auto"/>
                  </w:tcBorders>
                  <w:shd w:val="clear" w:color="auto" w:fill="auto"/>
                  <w:noWrap/>
                  <w:hideMark/>
                </w:tcPr>
                <w:p w14:paraId="495FE66F" w14:textId="77777777" w:rsidR="005C3E03" w:rsidRPr="00A8661B" w:rsidRDefault="005C3E03" w:rsidP="00C0106F">
                  <w:pPr>
                    <w:rPr>
                      <w:rFonts w:ascii="Arial" w:hAnsi="Arial" w:cs="Arial"/>
                      <w:color w:val="000000"/>
                    </w:rPr>
                  </w:pPr>
                  <w:r w:rsidRPr="00A8661B">
                    <w:rPr>
                      <w:rFonts w:ascii="Arial" w:hAnsi="Arial" w:cs="Arial"/>
                      <w:color w:val="000000"/>
                    </w:rPr>
                    <w:t>283,707</w:t>
                  </w:r>
                </w:p>
              </w:tc>
              <w:tc>
                <w:tcPr>
                  <w:tcW w:w="1904" w:type="dxa"/>
                  <w:tcBorders>
                    <w:top w:val="nil"/>
                    <w:left w:val="nil"/>
                    <w:bottom w:val="single" w:sz="4" w:space="0" w:color="auto"/>
                    <w:right w:val="single" w:sz="4" w:space="0" w:color="auto"/>
                  </w:tcBorders>
                  <w:shd w:val="clear" w:color="auto" w:fill="auto"/>
                  <w:noWrap/>
                  <w:hideMark/>
                </w:tcPr>
                <w:p w14:paraId="7F18128D" w14:textId="77777777" w:rsidR="005C3E03" w:rsidRPr="00A8661B" w:rsidRDefault="005C3E03" w:rsidP="00C0106F">
                  <w:pPr>
                    <w:rPr>
                      <w:rFonts w:ascii="Arial" w:hAnsi="Arial" w:cs="Arial"/>
                      <w:color w:val="000000"/>
                    </w:rPr>
                  </w:pPr>
                  <w:r w:rsidRPr="00A8661B">
                    <w:rPr>
                      <w:rFonts w:ascii="Arial" w:hAnsi="Arial" w:cs="Arial"/>
                      <w:color w:val="000000"/>
                    </w:rPr>
                    <w:t>5,788,634</w:t>
                  </w:r>
                </w:p>
              </w:tc>
            </w:tr>
            <w:tr w:rsidR="005C3E03" w:rsidRPr="00057360" w14:paraId="73F61BD0"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hideMark/>
                </w:tcPr>
                <w:p w14:paraId="0559DDC2" w14:textId="77777777" w:rsidR="005C3E03" w:rsidRPr="00A8661B" w:rsidRDefault="005C3E03" w:rsidP="00C0106F">
                  <w:pPr>
                    <w:rPr>
                      <w:rFonts w:ascii="Arial" w:hAnsi="Arial" w:cs="Arial"/>
                      <w:color w:val="000000"/>
                    </w:rPr>
                  </w:pPr>
                  <w:r w:rsidRPr="00A8661B">
                    <w:rPr>
                      <w:rFonts w:ascii="Arial" w:hAnsi="Arial" w:cs="Arial"/>
                      <w:color w:val="000000"/>
                    </w:rPr>
                    <w:t>Pipeline connection with Gas Receiving Station</w:t>
                  </w:r>
                  <w:r>
                    <w:rPr>
                      <w:rFonts w:ascii="Arial" w:hAnsi="Arial" w:cs="Arial"/>
                      <w:color w:val="000000"/>
                    </w:rPr>
                    <w:t xml:space="preserve"> (</w:t>
                  </w:r>
                  <w:r w:rsidRPr="00A8661B">
                    <w:rPr>
                      <w:rFonts w:ascii="Arial" w:hAnsi="Arial" w:cs="Arial"/>
                      <w:b/>
                      <w:bCs/>
                      <w:color w:val="000000"/>
                    </w:rPr>
                    <w:t>GRS</w:t>
                  </w:r>
                  <w:r>
                    <w:rPr>
                      <w:rFonts w:ascii="Arial" w:hAnsi="Arial" w:cs="Arial"/>
                      <w:color w:val="000000"/>
                    </w:rPr>
                    <w:t>)</w:t>
                  </w:r>
                </w:p>
              </w:tc>
              <w:tc>
                <w:tcPr>
                  <w:tcW w:w="1139" w:type="dxa"/>
                  <w:tcBorders>
                    <w:top w:val="nil"/>
                    <w:left w:val="nil"/>
                    <w:bottom w:val="single" w:sz="4" w:space="0" w:color="auto"/>
                    <w:right w:val="single" w:sz="4" w:space="0" w:color="auto"/>
                  </w:tcBorders>
                  <w:shd w:val="clear" w:color="auto" w:fill="auto"/>
                  <w:noWrap/>
                  <w:hideMark/>
                </w:tcPr>
                <w:p w14:paraId="639D14DF" w14:textId="77777777" w:rsidR="005C3E03" w:rsidRPr="00A8661B" w:rsidRDefault="005C3E03" w:rsidP="00C0106F">
                  <w:pPr>
                    <w:rPr>
                      <w:rFonts w:ascii="Arial" w:hAnsi="Arial" w:cs="Arial"/>
                      <w:color w:val="000000"/>
                    </w:rPr>
                  </w:pPr>
                  <w:r w:rsidRPr="00A8661B">
                    <w:rPr>
                      <w:rFonts w:ascii="Arial" w:hAnsi="Arial" w:cs="Arial"/>
                      <w:color w:val="000000"/>
                    </w:rPr>
                    <w:t>284,175</w:t>
                  </w:r>
                </w:p>
              </w:tc>
              <w:tc>
                <w:tcPr>
                  <w:tcW w:w="1904" w:type="dxa"/>
                  <w:tcBorders>
                    <w:top w:val="nil"/>
                    <w:left w:val="nil"/>
                    <w:bottom w:val="single" w:sz="4" w:space="0" w:color="auto"/>
                    <w:right w:val="single" w:sz="4" w:space="0" w:color="auto"/>
                  </w:tcBorders>
                  <w:shd w:val="clear" w:color="auto" w:fill="auto"/>
                  <w:noWrap/>
                  <w:hideMark/>
                </w:tcPr>
                <w:p w14:paraId="1C368E19" w14:textId="77777777" w:rsidR="005C3E03" w:rsidRPr="00A8661B" w:rsidRDefault="005C3E03" w:rsidP="00C0106F">
                  <w:pPr>
                    <w:rPr>
                      <w:rFonts w:ascii="Arial" w:hAnsi="Arial" w:cs="Arial"/>
                      <w:color w:val="000000"/>
                    </w:rPr>
                  </w:pPr>
                  <w:r w:rsidRPr="00A8661B">
                    <w:rPr>
                      <w:rFonts w:ascii="Arial" w:hAnsi="Arial" w:cs="Arial"/>
                      <w:color w:val="000000"/>
                    </w:rPr>
                    <w:t>5,793,111</w:t>
                  </w:r>
                </w:p>
              </w:tc>
            </w:tr>
            <w:tr w:rsidR="005C3E03" w:rsidRPr="00057360" w14:paraId="20C1742B"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hideMark/>
                </w:tcPr>
                <w:p w14:paraId="4395E662" w14:textId="77777777" w:rsidR="005C3E03" w:rsidRPr="00A8661B" w:rsidRDefault="005C3E03" w:rsidP="00C0106F">
                  <w:pPr>
                    <w:rPr>
                      <w:rFonts w:ascii="Arial" w:hAnsi="Arial" w:cs="Arial"/>
                      <w:color w:val="000000"/>
                    </w:rPr>
                  </w:pPr>
                  <w:r w:rsidRPr="00A8661B">
                    <w:rPr>
                      <w:rFonts w:ascii="Arial" w:hAnsi="Arial" w:cs="Arial"/>
                      <w:color w:val="000000"/>
                    </w:rPr>
                    <w:t xml:space="preserve">Pipeline exit from </w:t>
                  </w:r>
                  <w:r>
                    <w:rPr>
                      <w:rFonts w:ascii="Arial" w:hAnsi="Arial" w:cs="Arial"/>
                      <w:color w:val="000000"/>
                    </w:rPr>
                    <w:t>GRS</w:t>
                  </w:r>
                </w:p>
              </w:tc>
              <w:tc>
                <w:tcPr>
                  <w:tcW w:w="1139" w:type="dxa"/>
                  <w:tcBorders>
                    <w:top w:val="nil"/>
                    <w:left w:val="nil"/>
                    <w:bottom w:val="single" w:sz="4" w:space="0" w:color="auto"/>
                    <w:right w:val="single" w:sz="4" w:space="0" w:color="auto"/>
                  </w:tcBorders>
                  <w:shd w:val="clear" w:color="auto" w:fill="auto"/>
                  <w:noWrap/>
                  <w:hideMark/>
                </w:tcPr>
                <w:p w14:paraId="68B42620" w14:textId="77777777" w:rsidR="005C3E03" w:rsidRPr="00A8661B" w:rsidRDefault="005C3E03" w:rsidP="00C0106F">
                  <w:pPr>
                    <w:rPr>
                      <w:rFonts w:ascii="Arial" w:hAnsi="Arial" w:cs="Arial"/>
                      <w:color w:val="000000"/>
                    </w:rPr>
                  </w:pPr>
                  <w:r w:rsidRPr="00A8661B">
                    <w:rPr>
                      <w:rFonts w:ascii="Arial" w:hAnsi="Arial" w:cs="Arial"/>
                      <w:color w:val="000000"/>
                    </w:rPr>
                    <w:t>284,033</w:t>
                  </w:r>
                </w:p>
              </w:tc>
              <w:tc>
                <w:tcPr>
                  <w:tcW w:w="1904" w:type="dxa"/>
                  <w:tcBorders>
                    <w:top w:val="nil"/>
                    <w:left w:val="nil"/>
                    <w:bottom w:val="single" w:sz="4" w:space="0" w:color="auto"/>
                    <w:right w:val="single" w:sz="4" w:space="0" w:color="auto"/>
                  </w:tcBorders>
                  <w:shd w:val="clear" w:color="auto" w:fill="auto"/>
                  <w:noWrap/>
                  <w:hideMark/>
                </w:tcPr>
                <w:p w14:paraId="6227825F" w14:textId="77777777" w:rsidR="005C3E03" w:rsidRPr="00A8661B" w:rsidRDefault="005C3E03" w:rsidP="00C0106F">
                  <w:pPr>
                    <w:rPr>
                      <w:rFonts w:ascii="Arial" w:hAnsi="Arial" w:cs="Arial"/>
                      <w:color w:val="000000"/>
                    </w:rPr>
                  </w:pPr>
                  <w:r w:rsidRPr="00A8661B">
                    <w:rPr>
                      <w:rFonts w:ascii="Arial" w:hAnsi="Arial" w:cs="Arial"/>
                      <w:color w:val="000000"/>
                    </w:rPr>
                    <w:t>5,793,378</w:t>
                  </w:r>
                </w:p>
              </w:tc>
            </w:tr>
            <w:tr w:rsidR="005C3E03" w:rsidRPr="00057360" w14:paraId="2E0D408E"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hideMark/>
                </w:tcPr>
                <w:p w14:paraId="3892608D" w14:textId="77777777" w:rsidR="005C3E03" w:rsidRPr="00A8661B" w:rsidRDefault="005C3E03" w:rsidP="00C0106F">
                  <w:pPr>
                    <w:rPr>
                      <w:rFonts w:ascii="Arial" w:hAnsi="Arial" w:cs="Arial"/>
                      <w:color w:val="000000"/>
                    </w:rPr>
                  </w:pPr>
                  <w:r w:rsidRPr="00A8661B">
                    <w:rPr>
                      <w:rFonts w:ascii="Arial" w:hAnsi="Arial" w:cs="Arial"/>
                      <w:color w:val="000000"/>
                    </w:rPr>
                    <w:t>Pipeline tie-in to Brooklyn - Corio pipeline</w:t>
                  </w:r>
                </w:p>
              </w:tc>
              <w:tc>
                <w:tcPr>
                  <w:tcW w:w="1139" w:type="dxa"/>
                  <w:tcBorders>
                    <w:top w:val="nil"/>
                    <w:left w:val="nil"/>
                    <w:bottom w:val="single" w:sz="4" w:space="0" w:color="auto"/>
                    <w:right w:val="single" w:sz="4" w:space="0" w:color="auto"/>
                  </w:tcBorders>
                  <w:shd w:val="clear" w:color="auto" w:fill="auto"/>
                  <w:noWrap/>
                  <w:hideMark/>
                </w:tcPr>
                <w:p w14:paraId="628ECD46" w14:textId="77777777" w:rsidR="005C3E03" w:rsidRPr="00A8661B" w:rsidRDefault="005C3E03" w:rsidP="00C0106F">
                  <w:pPr>
                    <w:rPr>
                      <w:rFonts w:ascii="Arial" w:hAnsi="Arial" w:cs="Arial"/>
                      <w:color w:val="000000"/>
                    </w:rPr>
                  </w:pPr>
                  <w:r w:rsidRPr="00A8661B">
                    <w:rPr>
                      <w:rFonts w:ascii="Arial" w:hAnsi="Arial" w:cs="Arial"/>
                      <w:color w:val="000000"/>
                    </w:rPr>
                    <w:t>284,035</w:t>
                  </w:r>
                </w:p>
              </w:tc>
              <w:tc>
                <w:tcPr>
                  <w:tcW w:w="1904" w:type="dxa"/>
                  <w:tcBorders>
                    <w:top w:val="nil"/>
                    <w:left w:val="nil"/>
                    <w:bottom w:val="single" w:sz="4" w:space="0" w:color="auto"/>
                    <w:right w:val="single" w:sz="4" w:space="0" w:color="auto"/>
                  </w:tcBorders>
                  <w:shd w:val="clear" w:color="auto" w:fill="auto"/>
                  <w:noWrap/>
                  <w:hideMark/>
                </w:tcPr>
                <w:p w14:paraId="1B65DE48" w14:textId="77777777" w:rsidR="005C3E03" w:rsidRPr="00A8661B" w:rsidRDefault="005C3E03" w:rsidP="00C0106F">
                  <w:pPr>
                    <w:rPr>
                      <w:rFonts w:ascii="Arial" w:hAnsi="Arial" w:cs="Arial"/>
                      <w:color w:val="000000"/>
                    </w:rPr>
                  </w:pPr>
                  <w:r w:rsidRPr="00A8661B">
                    <w:rPr>
                      <w:rFonts w:ascii="Arial" w:hAnsi="Arial" w:cs="Arial"/>
                      <w:color w:val="000000"/>
                    </w:rPr>
                    <w:t>5,793,659</w:t>
                  </w:r>
                </w:p>
              </w:tc>
            </w:tr>
            <w:tr w:rsidR="005C3E03" w:rsidRPr="00057360" w14:paraId="377DCADE" w14:textId="77777777" w:rsidTr="00C0106F">
              <w:trPr>
                <w:trHeight w:val="300"/>
              </w:trPr>
              <w:tc>
                <w:tcPr>
                  <w:tcW w:w="8518" w:type="dxa"/>
                  <w:gridSpan w:val="3"/>
                  <w:tcBorders>
                    <w:top w:val="nil"/>
                    <w:left w:val="single" w:sz="4" w:space="0" w:color="auto"/>
                    <w:bottom w:val="single" w:sz="4" w:space="0" w:color="auto"/>
                    <w:right w:val="single" w:sz="4" w:space="0" w:color="auto"/>
                  </w:tcBorders>
                  <w:shd w:val="clear" w:color="auto" w:fill="A6A6A6" w:themeFill="background1" w:themeFillShade="A6"/>
                  <w:noWrap/>
                </w:tcPr>
                <w:p w14:paraId="4D725D9A" w14:textId="77777777" w:rsidR="005C3E03" w:rsidRPr="00A8661B" w:rsidRDefault="005C3E03" w:rsidP="00C0106F">
                  <w:pPr>
                    <w:rPr>
                      <w:rFonts w:ascii="Arial" w:hAnsi="Arial" w:cs="Arial"/>
                      <w:color w:val="000000"/>
                    </w:rPr>
                  </w:pPr>
                  <w:r w:rsidRPr="00A8661B">
                    <w:rPr>
                      <w:rFonts w:ascii="Arial" w:hAnsi="Arial" w:cs="Arial"/>
                      <w:color w:val="FFFFFF" w:themeColor="background1"/>
                    </w:rPr>
                    <w:t>Pipeline laydown area</w:t>
                  </w:r>
                </w:p>
              </w:tc>
            </w:tr>
            <w:tr w:rsidR="005C3E03" w:rsidRPr="00057360" w14:paraId="0885BEA3"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tcPr>
                <w:p w14:paraId="6FDC6C08" w14:textId="77777777" w:rsidR="005C3E03" w:rsidRPr="00A8661B" w:rsidRDefault="005C3E03" w:rsidP="00C0106F">
                  <w:pPr>
                    <w:rPr>
                      <w:rFonts w:ascii="Arial" w:hAnsi="Arial" w:cs="Arial"/>
                      <w:color w:val="000000"/>
                    </w:rPr>
                  </w:pPr>
                  <w:r w:rsidRPr="00A8661B">
                    <w:rPr>
                      <w:rFonts w:ascii="Arial" w:hAnsi="Arial" w:cs="Arial"/>
                      <w:color w:val="000000"/>
                    </w:rPr>
                    <w:t xml:space="preserve">Pipeline laydown area eastern extent </w:t>
                  </w:r>
                </w:p>
              </w:tc>
              <w:tc>
                <w:tcPr>
                  <w:tcW w:w="1139" w:type="dxa"/>
                  <w:tcBorders>
                    <w:top w:val="nil"/>
                    <w:left w:val="nil"/>
                    <w:bottom w:val="single" w:sz="4" w:space="0" w:color="auto"/>
                    <w:right w:val="single" w:sz="4" w:space="0" w:color="auto"/>
                  </w:tcBorders>
                  <w:shd w:val="clear" w:color="auto" w:fill="auto"/>
                  <w:noWrap/>
                </w:tcPr>
                <w:p w14:paraId="76295063" w14:textId="77777777" w:rsidR="005C3E03" w:rsidRPr="00A8661B" w:rsidRDefault="005C3E03" w:rsidP="00C0106F">
                  <w:pPr>
                    <w:rPr>
                      <w:rFonts w:ascii="Arial" w:hAnsi="Arial" w:cs="Arial"/>
                      <w:color w:val="000000"/>
                    </w:rPr>
                  </w:pPr>
                  <w:r w:rsidRPr="00A8661B">
                    <w:rPr>
                      <w:rFonts w:ascii="Arial" w:hAnsi="Arial" w:cs="Arial"/>
                      <w:color w:val="000000"/>
                    </w:rPr>
                    <w:t>286,958</w:t>
                  </w:r>
                </w:p>
              </w:tc>
              <w:tc>
                <w:tcPr>
                  <w:tcW w:w="1904" w:type="dxa"/>
                  <w:tcBorders>
                    <w:top w:val="nil"/>
                    <w:left w:val="nil"/>
                    <w:bottom w:val="single" w:sz="4" w:space="0" w:color="auto"/>
                    <w:right w:val="single" w:sz="4" w:space="0" w:color="auto"/>
                  </w:tcBorders>
                  <w:shd w:val="clear" w:color="auto" w:fill="auto"/>
                  <w:noWrap/>
                </w:tcPr>
                <w:p w14:paraId="29FDCBF2" w14:textId="77777777" w:rsidR="005C3E03" w:rsidRPr="00A8661B" w:rsidRDefault="005C3E03" w:rsidP="00C0106F">
                  <w:pPr>
                    <w:rPr>
                      <w:rFonts w:ascii="Arial" w:hAnsi="Arial" w:cs="Arial"/>
                      <w:color w:val="000000"/>
                    </w:rPr>
                  </w:pPr>
                  <w:r w:rsidRPr="00A8661B">
                    <w:rPr>
                      <w:rFonts w:ascii="Arial" w:hAnsi="Arial" w:cs="Arial"/>
                      <w:color w:val="000000"/>
                    </w:rPr>
                    <w:t>5,787,074</w:t>
                  </w:r>
                </w:p>
              </w:tc>
            </w:tr>
            <w:tr w:rsidR="005C3E03" w:rsidRPr="00057360" w14:paraId="197CFCEE"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tcPr>
                <w:p w14:paraId="0DEF1DC7" w14:textId="77777777" w:rsidR="005C3E03" w:rsidRPr="00A8661B" w:rsidRDefault="005C3E03" w:rsidP="00C0106F">
                  <w:pPr>
                    <w:rPr>
                      <w:rFonts w:ascii="Arial" w:hAnsi="Arial" w:cs="Arial"/>
                      <w:color w:val="000000"/>
                    </w:rPr>
                  </w:pPr>
                  <w:r w:rsidRPr="00A8661B">
                    <w:rPr>
                      <w:rFonts w:ascii="Arial" w:hAnsi="Arial" w:cs="Arial"/>
                      <w:color w:val="000000"/>
                    </w:rPr>
                    <w:t>Pipeline laydown area western extent</w:t>
                  </w:r>
                </w:p>
              </w:tc>
              <w:tc>
                <w:tcPr>
                  <w:tcW w:w="1139" w:type="dxa"/>
                  <w:tcBorders>
                    <w:top w:val="nil"/>
                    <w:left w:val="nil"/>
                    <w:bottom w:val="single" w:sz="4" w:space="0" w:color="auto"/>
                    <w:right w:val="single" w:sz="4" w:space="0" w:color="auto"/>
                  </w:tcBorders>
                  <w:shd w:val="clear" w:color="auto" w:fill="auto"/>
                  <w:noWrap/>
                </w:tcPr>
                <w:p w14:paraId="2956155D" w14:textId="77777777" w:rsidR="005C3E03" w:rsidRPr="00A8661B" w:rsidRDefault="005C3E03" w:rsidP="00C0106F">
                  <w:pPr>
                    <w:rPr>
                      <w:rFonts w:ascii="Arial" w:hAnsi="Arial" w:cs="Arial"/>
                      <w:color w:val="000000"/>
                    </w:rPr>
                  </w:pPr>
                  <w:r w:rsidRPr="00A8661B">
                    <w:rPr>
                      <w:rFonts w:ascii="Arial" w:hAnsi="Arial" w:cs="Arial"/>
                      <w:color w:val="000000"/>
                    </w:rPr>
                    <w:t>285,618</w:t>
                  </w:r>
                </w:p>
              </w:tc>
              <w:tc>
                <w:tcPr>
                  <w:tcW w:w="1904" w:type="dxa"/>
                  <w:tcBorders>
                    <w:top w:val="nil"/>
                    <w:left w:val="nil"/>
                    <w:bottom w:val="single" w:sz="4" w:space="0" w:color="auto"/>
                    <w:right w:val="single" w:sz="4" w:space="0" w:color="auto"/>
                  </w:tcBorders>
                  <w:shd w:val="clear" w:color="auto" w:fill="auto"/>
                  <w:noWrap/>
                </w:tcPr>
                <w:p w14:paraId="667E61DB" w14:textId="77777777" w:rsidR="005C3E03" w:rsidRPr="00A8661B" w:rsidRDefault="005C3E03" w:rsidP="00C0106F">
                  <w:pPr>
                    <w:rPr>
                      <w:rFonts w:ascii="Arial" w:hAnsi="Arial" w:cs="Arial"/>
                      <w:color w:val="000000"/>
                    </w:rPr>
                  </w:pPr>
                  <w:r w:rsidRPr="00A8661B">
                    <w:rPr>
                      <w:rFonts w:ascii="Arial" w:hAnsi="Arial" w:cs="Arial"/>
                      <w:color w:val="000000"/>
                    </w:rPr>
                    <w:t>5,787,867</w:t>
                  </w:r>
                </w:p>
              </w:tc>
            </w:tr>
            <w:tr w:rsidR="005C3E03" w:rsidRPr="00057360" w14:paraId="79F1A900" w14:textId="77777777" w:rsidTr="00C0106F">
              <w:trPr>
                <w:trHeight w:val="300"/>
              </w:trPr>
              <w:tc>
                <w:tcPr>
                  <w:tcW w:w="8518" w:type="dxa"/>
                  <w:gridSpan w:val="3"/>
                  <w:tcBorders>
                    <w:top w:val="nil"/>
                    <w:left w:val="single" w:sz="4" w:space="0" w:color="auto"/>
                    <w:bottom w:val="single" w:sz="4" w:space="0" w:color="auto"/>
                    <w:right w:val="single" w:sz="4" w:space="0" w:color="auto"/>
                  </w:tcBorders>
                  <w:shd w:val="clear" w:color="auto" w:fill="A6A6A6" w:themeFill="background1" w:themeFillShade="A6"/>
                  <w:noWrap/>
                </w:tcPr>
                <w:p w14:paraId="6AFFFF4A" w14:textId="77777777" w:rsidR="005C3E03" w:rsidRPr="00A8661B" w:rsidRDefault="005C3E03" w:rsidP="00C0106F">
                  <w:pPr>
                    <w:rPr>
                      <w:rFonts w:ascii="Arial" w:hAnsi="Arial" w:cs="Arial"/>
                      <w:color w:val="FFFFFF" w:themeColor="background1"/>
                    </w:rPr>
                  </w:pPr>
                  <w:r w:rsidRPr="00A8661B">
                    <w:rPr>
                      <w:rFonts w:ascii="Arial" w:hAnsi="Arial" w:cs="Arial"/>
                      <w:color w:val="FFFFFF" w:themeColor="background1"/>
                    </w:rPr>
                    <w:t>Electricity cables</w:t>
                  </w:r>
                </w:p>
              </w:tc>
            </w:tr>
            <w:tr w:rsidR="005C3E03" w:rsidRPr="00057360" w14:paraId="589EFE9F"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tcPr>
                <w:p w14:paraId="46ED4D3A" w14:textId="77777777" w:rsidR="005C3E03" w:rsidRPr="00A8661B" w:rsidRDefault="005C3E03" w:rsidP="00C0106F">
                  <w:pPr>
                    <w:rPr>
                      <w:rFonts w:ascii="Arial" w:hAnsi="Arial" w:cs="Arial"/>
                      <w:color w:val="000000"/>
                    </w:rPr>
                  </w:pPr>
                  <w:r w:rsidRPr="00A8661B">
                    <w:rPr>
                      <w:rFonts w:ascii="Arial" w:hAnsi="Arial" w:cs="Arial"/>
                      <w:color w:val="000000"/>
                    </w:rPr>
                    <w:t>Electricity cables (all options) connection with substation</w:t>
                  </w:r>
                </w:p>
              </w:tc>
              <w:tc>
                <w:tcPr>
                  <w:tcW w:w="1139" w:type="dxa"/>
                  <w:tcBorders>
                    <w:top w:val="nil"/>
                    <w:left w:val="nil"/>
                    <w:bottom w:val="single" w:sz="4" w:space="0" w:color="auto"/>
                    <w:right w:val="single" w:sz="4" w:space="0" w:color="auto"/>
                  </w:tcBorders>
                  <w:shd w:val="clear" w:color="auto" w:fill="auto"/>
                  <w:noWrap/>
                </w:tcPr>
                <w:p w14:paraId="18B87706" w14:textId="77777777" w:rsidR="005C3E03" w:rsidRPr="00A8661B" w:rsidRDefault="005C3E03" w:rsidP="00C0106F">
                  <w:pPr>
                    <w:rPr>
                      <w:rFonts w:ascii="Arial" w:hAnsi="Arial" w:cs="Arial"/>
                      <w:color w:val="000000"/>
                    </w:rPr>
                  </w:pPr>
                  <w:r w:rsidRPr="00A8661B">
                    <w:rPr>
                      <w:rFonts w:ascii="Arial" w:hAnsi="Arial" w:cs="Arial"/>
                      <w:color w:val="000000"/>
                    </w:rPr>
                    <w:t>283,899</w:t>
                  </w:r>
                </w:p>
              </w:tc>
              <w:tc>
                <w:tcPr>
                  <w:tcW w:w="1904" w:type="dxa"/>
                  <w:tcBorders>
                    <w:top w:val="nil"/>
                    <w:left w:val="nil"/>
                    <w:bottom w:val="single" w:sz="4" w:space="0" w:color="auto"/>
                    <w:right w:val="single" w:sz="4" w:space="0" w:color="auto"/>
                  </w:tcBorders>
                  <w:shd w:val="clear" w:color="auto" w:fill="auto"/>
                  <w:noWrap/>
                </w:tcPr>
                <w:p w14:paraId="77BAE98F" w14:textId="77777777" w:rsidR="005C3E03" w:rsidRPr="00A8661B" w:rsidRDefault="005C3E03" w:rsidP="00C0106F">
                  <w:pPr>
                    <w:rPr>
                      <w:rFonts w:ascii="Arial" w:hAnsi="Arial" w:cs="Arial"/>
                      <w:color w:val="000000"/>
                    </w:rPr>
                  </w:pPr>
                  <w:r w:rsidRPr="00A8661B">
                    <w:rPr>
                      <w:rFonts w:ascii="Arial" w:hAnsi="Arial" w:cs="Arial"/>
                      <w:color w:val="000000"/>
                    </w:rPr>
                    <w:t>5,793,089</w:t>
                  </w:r>
                </w:p>
              </w:tc>
            </w:tr>
            <w:tr w:rsidR="005C3E03" w:rsidRPr="00057360" w14:paraId="066D6FA4"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tcPr>
                <w:p w14:paraId="669AF459" w14:textId="77777777" w:rsidR="005C3E03" w:rsidRPr="00027623" w:rsidRDefault="005C3E03" w:rsidP="00C0106F">
                  <w:pPr>
                    <w:rPr>
                      <w:rFonts w:ascii="Arial" w:hAnsi="Arial" w:cs="Arial"/>
                      <w:color w:val="000000"/>
                    </w:rPr>
                  </w:pPr>
                  <w:r w:rsidRPr="00027623">
                    <w:rPr>
                      <w:rFonts w:ascii="Arial" w:hAnsi="Arial" w:cs="Arial"/>
                      <w:color w:val="000000"/>
                    </w:rPr>
                    <w:t>Electricity cables (Options 1a and 1b) Grills Road northern extent</w:t>
                  </w:r>
                </w:p>
              </w:tc>
              <w:tc>
                <w:tcPr>
                  <w:tcW w:w="1139" w:type="dxa"/>
                  <w:tcBorders>
                    <w:top w:val="nil"/>
                    <w:left w:val="nil"/>
                    <w:bottom w:val="single" w:sz="4" w:space="0" w:color="auto"/>
                    <w:right w:val="single" w:sz="4" w:space="0" w:color="auto"/>
                  </w:tcBorders>
                  <w:shd w:val="clear" w:color="auto" w:fill="auto"/>
                  <w:noWrap/>
                </w:tcPr>
                <w:p w14:paraId="619CEB52" w14:textId="77777777" w:rsidR="005C3E03" w:rsidRPr="00027623" w:rsidRDefault="005C3E03" w:rsidP="00C0106F">
                  <w:pPr>
                    <w:rPr>
                      <w:rFonts w:ascii="Arial" w:hAnsi="Arial" w:cs="Arial"/>
                      <w:color w:val="000000"/>
                    </w:rPr>
                  </w:pPr>
                  <w:r w:rsidRPr="00027623">
                    <w:rPr>
                      <w:rFonts w:ascii="Arial" w:hAnsi="Arial" w:cs="Arial"/>
                      <w:color w:val="000000"/>
                    </w:rPr>
                    <w:t>285,016</w:t>
                  </w:r>
                </w:p>
              </w:tc>
              <w:tc>
                <w:tcPr>
                  <w:tcW w:w="1904" w:type="dxa"/>
                  <w:tcBorders>
                    <w:top w:val="nil"/>
                    <w:left w:val="nil"/>
                    <w:bottom w:val="single" w:sz="4" w:space="0" w:color="auto"/>
                    <w:right w:val="single" w:sz="4" w:space="0" w:color="auto"/>
                  </w:tcBorders>
                  <w:shd w:val="clear" w:color="auto" w:fill="auto"/>
                  <w:noWrap/>
                </w:tcPr>
                <w:p w14:paraId="5BFCA5B1" w14:textId="77777777" w:rsidR="005C3E03" w:rsidRPr="00027623" w:rsidRDefault="005C3E03" w:rsidP="00C0106F">
                  <w:pPr>
                    <w:rPr>
                      <w:rFonts w:ascii="Arial" w:hAnsi="Arial" w:cs="Arial"/>
                      <w:color w:val="000000"/>
                    </w:rPr>
                  </w:pPr>
                  <w:r w:rsidRPr="00027623">
                    <w:rPr>
                      <w:rFonts w:ascii="Arial" w:hAnsi="Arial" w:cs="Arial"/>
                      <w:color w:val="000000"/>
                    </w:rPr>
                    <w:t>5,792,966</w:t>
                  </w:r>
                </w:p>
              </w:tc>
            </w:tr>
            <w:tr w:rsidR="005C3E03" w:rsidRPr="00057360" w14:paraId="7B6F7044"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tcPr>
                <w:p w14:paraId="2F608F1E" w14:textId="77777777" w:rsidR="005C3E03" w:rsidRPr="00027623" w:rsidRDefault="005C3E03" w:rsidP="00C0106F">
                  <w:pPr>
                    <w:rPr>
                      <w:rFonts w:ascii="Arial" w:hAnsi="Arial" w:cs="Arial"/>
                      <w:color w:val="000000"/>
                    </w:rPr>
                  </w:pPr>
                  <w:r w:rsidRPr="00027623">
                    <w:rPr>
                      <w:rFonts w:ascii="Arial" w:hAnsi="Arial" w:cs="Arial"/>
                      <w:color w:val="000000"/>
                    </w:rPr>
                    <w:t>Electricity cables (Options 1a and 1b) Grills Road southern extent (intersection Cozens Road)</w:t>
                  </w:r>
                </w:p>
              </w:tc>
              <w:tc>
                <w:tcPr>
                  <w:tcW w:w="1139" w:type="dxa"/>
                  <w:tcBorders>
                    <w:top w:val="nil"/>
                    <w:left w:val="nil"/>
                    <w:bottom w:val="single" w:sz="4" w:space="0" w:color="auto"/>
                    <w:right w:val="single" w:sz="4" w:space="0" w:color="auto"/>
                  </w:tcBorders>
                  <w:shd w:val="clear" w:color="auto" w:fill="auto"/>
                  <w:noWrap/>
                </w:tcPr>
                <w:p w14:paraId="265F2FA4" w14:textId="77777777" w:rsidR="005C3E03" w:rsidRPr="00027623" w:rsidRDefault="005C3E03" w:rsidP="00C0106F">
                  <w:pPr>
                    <w:rPr>
                      <w:rFonts w:ascii="Arial" w:hAnsi="Arial" w:cs="Arial"/>
                      <w:color w:val="000000"/>
                    </w:rPr>
                  </w:pPr>
                  <w:r w:rsidRPr="00027623">
                    <w:rPr>
                      <w:rFonts w:ascii="Arial" w:hAnsi="Arial" w:cs="Arial"/>
                      <w:color w:val="000000"/>
                    </w:rPr>
                    <w:t>284,654</w:t>
                  </w:r>
                </w:p>
              </w:tc>
              <w:tc>
                <w:tcPr>
                  <w:tcW w:w="1904" w:type="dxa"/>
                  <w:tcBorders>
                    <w:top w:val="nil"/>
                    <w:left w:val="nil"/>
                    <w:bottom w:val="single" w:sz="4" w:space="0" w:color="auto"/>
                    <w:right w:val="single" w:sz="4" w:space="0" w:color="auto"/>
                  </w:tcBorders>
                  <w:shd w:val="clear" w:color="auto" w:fill="auto"/>
                  <w:noWrap/>
                </w:tcPr>
                <w:p w14:paraId="2CB373D5" w14:textId="77777777" w:rsidR="005C3E03" w:rsidRPr="00027623" w:rsidRDefault="005C3E03" w:rsidP="00C0106F">
                  <w:pPr>
                    <w:rPr>
                      <w:rFonts w:ascii="Arial" w:hAnsi="Arial" w:cs="Arial"/>
                      <w:color w:val="000000"/>
                    </w:rPr>
                  </w:pPr>
                  <w:r w:rsidRPr="00027623">
                    <w:rPr>
                      <w:rFonts w:ascii="Arial" w:hAnsi="Arial" w:cs="Arial"/>
                      <w:color w:val="000000"/>
                    </w:rPr>
                    <w:t>5,789,861</w:t>
                  </w:r>
                </w:p>
              </w:tc>
            </w:tr>
            <w:tr w:rsidR="005C3E03" w:rsidRPr="00057360" w14:paraId="70BFCD8A"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tcPr>
                <w:p w14:paraId="7D32E240" w14:textId="77777777" w:rsidR="005C3E03" w:rsidRPr="00027623" w:rsidRDefault="005C3E03" w:rsidP="00C0106F">
                  <w:pPr>
                    <w:rPr>
                      <w:rFonts w:ascii="Arial" w:hAnsi="Arial" w:cs="Arial"/>
                      <w:color w:val="000000"/>
                    </w:rPr>
                  </w:pPr>
                  <w:r w:rsidRPr="00027623">
                    <w:rPr>
                      <w:rFonts w:ascii="Arial" w:hAnsi="Arial" w:cs="Arial"/>
                      <w:color w:val="000000"/>
                    </w:rPr>
                    <w:t>Electricity cables (Options 1a) Cozens Road eastern extent (intersection Chirnside Road)</w:t>
                  </w:r>
                </w:p>
              </w:tc>
              <w:tc>
                <w:tcPr>
                  <w:tcW w:w="1139" w:type="dxa"/>
                  <w:tcBorders>
                    <w:top w:val="nil"/>
                    <w:left w:val="nil"/>
                    <w:bottom w:val="single" w:sz="4" w:space="0" w:color="auto"/>
                    <w:right w:val="single" w:sz="4" w:space="0" w:color="auto"/>
                  </w:tcBorders>
                  <w:shd w:val="clear" w:color="auto" w:fill="auto"/>
                  <w:noWrap/>
                </w:tcPr>
                <w:p w14:paraId="241EB3B4" w14:textId="77777777" w:rsidR="005C3E03" w:rsidRPr="00027623" w:rsidRDefault="005C3E03" w:rsidP="00C0106F">
                  <w:pPr>
                    <w:rPr>
                      <w:rFonts w:ascii="Arial" w:hAnsi="Arial" w:cs="Arial"/>
                      <w:color w:val="000000"/>
                    </w:rPr>
                  </w:pPr>
                  <w:r w:rsidRPr="00027623">
                    <w:rPr>
                      <w:rFonts w:ascii="Arial" w:hAnsi="Arial" w:cs="Arial"/>
                      <w:color w:val="000000"/>
                    </w:rPr>
                    <w:t>285,501</w:t>
                  </w:r>
                </w:p>
              </w:tc>
              <w:tc>
                <w:tcPr>
                  <w:tcW w:w="1904" w:type="dxa"/>
                  <w:tcBorders>
                    <w:top w:val="nil"/>
                    <w:left w:val="nil"/>
                    <w:bottom w:val="single" w:sz="4" w:space="0" w:color="auto"/>
                    <w:right w:val="single" w:sz="4" w:space="0" w:color="auto"/>
                  </w:tcBorders>
                  <w:shd w:val="clear" w:color="auto" w:fill="auto"/>
                  <w:noWrap/>
                </w:tcPr>
                <w:p w14:paraId="48E0BD02" w14:textId="77777777" w:rsidR="005C3E03" w:rsidRPr="00027623" w:rsidRDefault="005C3E03" w:rsidP="00C0106F">
                  <w:pPr>
                    <w:rPr>
                      <w:rFonts w:ascii="Arial" w:hAnsi="Arial" w:cs="Arial"/>
                      <w:color w:val="000000"/>
                    </w:rPr>
                  </w:pPr>
                  <w:r w:rsidRPr="00027623">
                    <w:rPr>
                      <w:rFonts w:ascii="Arial" w:hAnsi="Arial" w:cs="Arial"/>
                      <w:color w:val="000000"/>
                    </w:rPr>
                    <w:t>5,789,761</w:t>
                  </w:r>
                </w:p>
              </w:tc>
            </w:tr>
            <w:tr w:rsidR="005C3E03" w:rsidRPr="00057360" w14:paraId="675FCE01"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tcPr>
                <w:p w14:paraId="093D22D8" w14:textId="77777777" w:rsidR="005C3E03" w:rsidRPr="00027623" w:rsidRDefault="005C3E03" w:rsidP="00C0106F">
                  <w:pPr>
                    <w:rPr>
                      <w:rFonts w:ascii="Arial" w:hAnsi="Arial" w:cs="Arial"/>
                      <w:color w:val="000000"/>
                    </w:rPr>
                  </w:pPr>
                  <w:r w:rsidRPr="00027623">
                    <w:rPr>
                      <w:rFonts w:ascii="Arial" w:hAnsi="Arial" w:cs="Arial"/>
                      <w:color w:val="000000"/>
                    </w:rPr>
                    <w:t>Electricity cables (Options 1a) southern extent on Chirnside Road/Beach Road intersection</w:t>
                  </w:r>
                </w:p>
              </w:tc>
              <w:tc>
                <w:tcPr>
                  <w:tcW w:w="1139" w:type="dxa"/>
                  <w:tcBorders>
                    <w:top w:val="nil"/>
                    <w:left w:val="nil"/>
                    <w:bottom w:val="single" w:sz="4" w:space="0" w:color="auto"/>
                    <w:right w:val="single" w:sz="4" w:space="0" w:color="auto"/>
                  </w:tcBorders>
                  <w:shd w:val="clear" w:color="auto" w:fill="auto"/>
                  <w:noWrap/>
                </w:tcPr>
                <w:p w14:paraId="096E67C1" w14:textId="77777777" w:rsidR="005C3E03" w:rsidRPr="00027623" w:rsidRDefault="005C3E03" w:rsidP="00C0106F">
                  <w:pPr>
                    <w:rPr>
                      <w:rFonts w:ascii="Arial" w:hAnsi="Arial" w:cs="Arial"/>
                      <w:color w:val="000000"/>
                    </w:rPr>
                  </w:pPr>
                  <w:r w:rsidRPr="00027623">
                    <w:rPr>
                      <w:rFonts w:ascii="Arial" w:hAnsi="Arial" w:cs="Arial"/>
                      <w:color w:val="000000"/>
                    </w:rPr>
                    <w:t>285,350</w:t>
                  </w:r>
                </w:p>
              </w:tc>
              <w:tc>
                <w:tcPr>
                  <w:tcW w:w="1904" w:type="dxa"/>
                  <w:tcBorders>
                    <w:top w:val="nil"/>
                    <w:left w:val="nil"/>
                    <w:bottom w:val="single" w:sz="4" w:space="0" w:color="auto"/>
                    <w:right w:val="single" w:sz="4" w:space="0" w:color="auto"/>
                  </w:tcBorders>
                  <w:shd w:val="clear" w:color="auto" w:fill="auto"/>
                  <w:noWrap/>
                </w:tcPr>
                <w:p w14:paraId="6B8EFBD3" w14:textId="77777777" w:rsidR="005C3E03" w:rsidRPr="00027623" w:rsidRDefault="005C3E03" w:rsidP="00C0106F">
                  <w:pPr>
                    <w:rPr>
                      <w:rFonts w:ascii="Arial" w:hAnsi="Arial" w:cs="Arial"/>
                      <w:color w:val="000000"/>
                    </w:rPr>
                  </w:pPr>
                  <w:r w:rsidRPr="00027623">
                    <w:rPr>
                      <w:rFonts w:ascii="Arial" w:hAnsi="Arial" w:cs="Arial"/>
                      <w:color w:val="000000"/>
                    </w:rPr>
                    <w:t>5,788,485</w:t>
                  </w:r>
                </w:p>
              </w:tc>
            </w:tr>
            <w:tr w:rsidR="005C3E03" w:rsidRPr="00057360" w14:paraId="52CC7A81"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tcPr>
                <w:p w14:paraId="616EDC0C" w14:textId="77777777" w:rsidR="005C3E03" w:rsidRPr="00027623" w:rsidRDefault="005C3E03" w:rsidP="00C0106F">
                  <w:pPr>
                    <w:rPr>
                      <w:rFonts w:ascii="Arial" w:hAnsi="Arial" w:cs="Arial"/>
                      <w:color w:val="000000"/>
                    </w:rPr>
                  </w:pPr>
                  <w:r w:rsidRPr="00027623">
                    <w:rPr>
                      <w:rFonts w:ascii="Arial" w:hAnsi="Arial" w:cs="Arial"/>
                      <w:color w:val="000000"/>
                    </w:rPr>
                    <w:t>Electricity cables (all options) eastern extent at FRSU</w:t>
                  </w:r>
                </w:p>
              </w:tc>
              <w:tc>
                <w:tcPr>
                  <w:tcW w:w="1139" w:type="dxa"/>
                  <w:tcBorders>
                    <w:top w:val="nil"/>
                    <w:left w:val="nil"/>
                    <w:bottom w:val="single" w:sz="4" w:space="0" w:color="auto"/>
                    <w:right w:val="single" w:sz="4" w:space="0" w:color="auto"/>
                  </w:tcBorders>
                  <w:shd w:val="clear" w:color="auto" w:fill="auto"/>
                  <w:noWrap/>
                </w:tcPr>
                <w:p w14:paraId="74FC9079" w14:textId="77777777" w:rsidR="005C3E03" w:rsidRPr="00027623" w:rsidRDefault="005C3E03" w:rsidP="00C0106F">
                  <w:pPr>
                    <w:rPr>
                      <w:rFonts w:ascii="Arial" w:hAnsi="Arial" w:cs="Arial"/>
                      <w:color w:val="000000"/>
                    </w:rPr>
                  </w:pPr>
                  <w:r w:rsidRPr="00027623">
                    <w:rPr>
                      <w:rFonts w:ascii="Arial" w:hAnsi="Arial" w:cs="Arial"/>
                      <w:color w:val="000000"/>
                    </w:rPr>
                    <w:t>304,577</w:t>
                  </w:r>
                </w:p>
              </w:tc>
              <w:tc>
                <w:tcPr>
                  <w:tcW w:w="1904" w:type="dxa"/>
                  <w:tcBorders>
                    <w:top w:val="nil"/>
                    <w:left w:val="nil"/>
                    <w:bottom w:val="single" w:sz="4" w:space="0" w:color="auto"/>
                    <w:right w:val="single" w:sz="4" w:space="0" w:color="auto"/>
                  </w:tcBorders>
                  <w:shd w:val="clear" w:color="auto" w:fill="auto"/>
                  <w:noWrap/>
                </w:tcPr>
                <w:p w14:paraId="183F632D" w14:textId="77777777" w:rsidR="005C3E03" w:rsidRPr="00027623" w:rsidRDefault="005C3E03" w:rsidP="00C0106F">
                  <w:pPr>
                    <w:rPr>
                      <w:rFonts w:ascii="Arial" w:hAnsi="Arial" w:cs="Arial"/>
                      <w:color w:val="000000"/>
                    </w:rPr>
                  </w:pPr>
                  <w:r w:rsidRPr="00027623">
                    <w:rPr>
                      <w:rFonts w:ascii="Arial" w:hAnsi="Arial" w:cs="Arial"/>
                      <w:color w:val="000000"/>
                    </w:rPr>
                    <w:t>5,787,341</w:t>
                  </w:r>
                </w:p>
              </w:tc>
            </w:tr>
            <w:tr w:rsidR="005C3E03" w:rsidRPr="00057360" w14:paraId="3F0D3FBD" w14:textId="77777777" w:rsidTr="00C0106F">
              <w:trPr>
                <w:trHeight w:val="300"/>
              </w:trPr>
              <w:tc>
                <w:tcPr>
                  <w:tcW w:w="8518" w:type="dxa"/>
                  <w:gridSpan w:val="3"/>
                  <w:tcBorders>
                    <w:top w:val="nil"/>
                    <w:left w:val="single" w:sz="4" w:space="0" w:color="auto"/>
                    <w:bottom w:val="single" w:sz="4" w:space="0" w:color="auto"/>
                    <w:right w:val="single" w:sz="4" w:space="0" w:color="auto"/>
                  </w:tcBorders>
                  <w:shd w:val="clear" w:color="auto" w:fill="A6A6A6" w:themeFill="background1" w:themeFillShade="A6"/>
                  <w:noWrap/>
                </w:tcPr>
                <w:p w14:paraId="098499CF" w14:textId="77777777" w:rsidR="005C3E03" w:rsidRPr="00027623" w:rsidRDefault="005C3E03" w:rsidP="00C0106F">
                  <w:pPr>
                    <w:rPr>
                      <w:rFonts w:ascii="Arial" w:hAnsi="Arial" w:cs="Arial"/>
                      <w:color w:val="FFFFFF" w:themeColor="background1"/>
                    </w:rPr>
                  </w:pPr>
                  <w:r w:rsidRPr="00027623">
                    <w:rPr>
                      <w:rFonts w:ascii="Arial" w:hAnsi="Arial" w:cs="Arial"/>
                      <w:color w:val="FFFFFF" w:themeColor="background1"/>
                    </w:rPr>
                    <w:t>Gas Receiving Station and Substation</w:t>
                  </w:r>
                </w:p>
              </w:tc>
            </w:tr>
            <w:tr w:rsidR="005C3E03" w:rsidRPr="00057360" w14:paraId="67B7B92C"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hideMark/>
                </w:tcPr>
                <w:p w14:paraId="7A530F92" w14:textId="77777777" w:rsidR="005C3E03" w:rsidRPr="00027623" w:rsidRDefault="005C3E03" w:rsidP="00C0106F">
                  <w:pPr>
                    <w:rPr>
                      <w:rFonts w:ascii="Arial" w:hAnsi="Arial" w:cs="Arial"/>
                      <w:color w:val="000000"/>
                    </w:rPr>
                  </w:pPr>
                  <w:r>
                    <w:rPr>
                      <w:rFonts w:ascii="Arial" w:hAnsi="Arial" w:cs="Arial"/>
                      <w:color w:val="000000"/>
                    </w:rPr>
                    <w:t>GRS</w:t>
                  </w:r>
                  <w:r w:rsidRPr="00027623">
                    <w:rPr>
                      <w:rFonts w:ascii="Arial" w:hAnsi="Arial" w:cs="Arial"/>
                      <w:color w:val="000000"/>
                    </w:rPr>
                    <w:t xml:space="preserve"> north east corner</w:t>
                  </w:r>
                </w:p>
              </w:tc>
              <w:tc>
                <w:tcPr>
                  <w:tcW w:w="1139" w:type="dxa"/>
                  <w:tcBorders>
                    <w:top w:val="nil"/>
                    <w:left w:val="nil"/>
                    <w:bottom w:val="single" w:sz="4" w:space="0" w:color="auto"/>
                    <w:right w:val="single" w:sz="4" w:space="0" w:color="auto"/>
                  </w:tcBorders>
                  <w:shd w:val="clear" w:color="auto" w:fill="auto"/>
                  <w:noWrap/>
                  <w:hideMark/>
                </w:tcPr>
                <w:p w14:paraId="5F89530A" w14:textId="77777777" w:rsidR="005C3E03" w:rsidRPr="00027623" w:rsidRDefault="005C3E03" w:rsidP="00C0106F">
                  <w:pPr>
                    <w:rPr>
                      <w:rFonts w:ascii="Arial" w:hAnsi="Arial" w:cs="Arial"/>
                      <w:color w:val="000000"/>
                    </w:rPr>
                  </w:pPr>
                  <w:r w:rsidRPr="00027623">
                    <w:rPr>
                      <w:rFonts w:ascii="Arial" w:hAnsi="Arial" w:cs="Arial"/>
                      <w:color w:val="000000"/>
                    </w:rPr>
                    <w:t>284,203</w:t>
                  </w:r>
                </w:p>
              </w:tc>
              <w:tc>
                <w:tcPr>
                  <w:tcW w:w="1904" w:type="dxa"/>
                  <w:tcBorders>
                    <w:top w:val="nil"/>
                    <w:left w:val="nil"/>
                    <w:bottom w:val="single" w:sz="4" w:space="0" w:color="auto"/>
                    <w:right w:val="single" w:sz="4" w:space="0" w:color="auto"/>
                  </w:tcBorders>
                  <w:shd w:val="clear" w:color="auto" w:fill="auto"/>
                  <w:noWrap/>
                  <w:hideMark/>
                </w:tcPr>
                <w:p w14:paraId="3243A257" w14:textId="77777777" w:rsidR="005C3E03" w:rsidRPr="00027623" w:rsidRDefault="005C3E03" w:rsidP="00C0106F">
                  <w:pPr>
                    <w:rPr>
                      <w:rFonts w:ascii="Arial" w:hAnsi="Arial" w:cs="Arial"/>
                      <w:color w:val="000000"/>
                    </w:rPr>
                  </w:pPr>
                  <w:r w:rsidRPr="00027623">
                    <w:rPr>
                      <w:rFonts w:ascii="Arial" w:hAnsi="Arial" w:cs="Arial"/>
                      <w:color w:val="000000"/>
                    </w:rPr>
                    <w:t>5,793,357</w:t>
                  </w:r>
                </w:p>
              </w:tc>
            </w:tr>
            <w:tr w:rsidR="005C3E03" w:rsidRPr="00057360" w14:paraId="57FEE2CF"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hideMark/>
                </w:tcPr>
                <w:p w14:paraId="0E47B776" w14:textId="77777777" w:rsidR="005C3E03" w:rsidRPr="00027623" w:rsidRDefault="005C3E03" w:rsidP="00C0106F">
                  <w:pPr>
                    <w:rPr>
                      <w:rFonts w:ascii="Arial" w:hAnsi="Arial" w:cs="Arial"/>
                      <w:color w:val="000000"/>
                    </w:rPr>
                  </w:pPr>
                  <w:r>
                    <w:rPr>
                      <w:rFonts w:ascii="Arial" w:hAnsi="Arial" w:cs="Arial"/>
                      <w:color w:val="000000"/>
                    </w:rPr>
                    <w:t>GRS</w:t>
                  </w:r>
                  <w:r w:rsidRPr="00027623">
                    <w:rPr>
                      <w:rFonts w:ascii="Arial" w:hAnsi="Arial" w:cs="Arial"/>
                      <w:color w:val="000000"/>
                    </w:rPr>
                    <w:t xml:space="preserve"> south east corner</w:t>
                  </w:r>
                </w:p>
              </w:tc>
              <w:tc>
                <w:tcPr>
                  <w:tcW w:w="1139" w:type="dxa"/>
                  <w:tcBorders>
                    <w:top w:val="nil"/>
                    <w:left w:val="nil"/>
                    <w:bottom w:val="single" w:sz="4" w:space="0" w:color="auto"/>
                    <w:right w:val="single" w:sz="4" w:space="0" w:color="auto"/>
                  </w:tcBorders>
                  <w:shd w:val="clear" w:color="auto" w:fill="auto"/>
                  <w:noWrap/>
                  <w:hideMark/>
                </w:tcPr>
                <w:p w14:paraId="7055E19C" w14:textId="77777777" w:rsidR="005C3E03" w:rsidRPr="00027623" w:rsidRDefault="005C3E03" w:rsidP="00C0106F">
                  <w:pPr>
                    <w:rPr>
                      <w:rFonts w:ascii="Arial" w:hAnsi="Arial" w:cs="Arial"/>
                      <w:color w:val="000000"/>
                    </w:rPr>
                  </w:pPr>
                  <w:r w:rsidRPr="00027623">
                    <w:rPr>
                      <w:rFonts w:ascii="Arial" w:hAnsi="Arial" w:cs="Arial"/>
                      <w:color w:val="000000"/>
                    </w:rPr>
                    <w:t>284,169</w:t>
                  </w:r>
                </w:p>
              </w:tc>
              <w:tc>
                <w:tcPr>
                  <w:tcW w:w="1904" w:type="dxa"/>
                  <w:tcBorders>
                    <w:top w:val="nil"/>
                    <w:left w:val="nil"/>
                    <w:bottom w:val="single" w:sz="4" w:space="0" w:color="auto"/>
                    <w:right w:val="single" w:sz="4" w:space="0" w:color="auto"/>
                  </w:tcBorders>
                  <w:shd w:val="clear" w:color="auto" w:fill="auto"/>
                  <w:noWrap/>
                  <w:hideMark/>
                </w:tcPr>
                <w:p w14:paraId="29BD2345" w14:textId="77777777" w:rsidR="005C3E03" w:rsidRPr="00027623" w:rsidRDefault="005C3E03" w:rsidP="00C0106F">
                  <w:pPr>
                    <w:rPr>
                      <w:rFonts w:ascii="Arial" w:hAnsi="Arial" w:cs="Arial"/>
                      <w:color w:val="000000"/>
                    </w:rPr>
                  </w:pPr>
                  <w:r w:rsidRPr="00027623">
                    <w:rPr>
                      <w:rFonts w:ascii="Arial" w:hAnsi="Arial" w:cs="Arial"/>
                      <w:color w:val="000000"/>
                    </w:rPr>
                    <w:t>5,793,056</w:t>
                  </w:r>
                </w:p>
              </w:tc>
            </w:tr>
            <w:tr w:rsidR="005C3E03" w:rsidRPr="00057360" w14:paraId="7504C602"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hideMark/>
                </w:tcPr>
                <w:p w14:paraId="685009BF" w14:textId="77777777" w:rsidR="005C3E03" w:rsidRPr="00027623" w:rsidRDefault="005C3E03" w:rsidP="00C0106F">
                  <w:pPr>
                    <w:rPr>
                      <w:rFonts w:ascii="Arial" w:hAnsi="Arial" w:cs="Arial"/>
                      <w:color w:val="000000"/>
                    </w:rPr>
                  </w:pPr>
                  <w:r>
                    <w:rPr>
                      <w:rFonts w:ascii="Arial" w:hAnsi="Arial" w:cs="Arial"/>
                      <w:color w:val="000000"/>
                    </w:rPr>
                    <w:t>GRS</w:t>
                  </w:r>
                  <w:r w:rsidRPr="00027623">
                    <w:rPr>
                      <w:rFonts w:ascii="Arial" w:hAnsi="Arial" w:cs="Arial"/>
                      <w:color w:val="000000"/>
                    </w:rPr>
                    <w:t xml:space="preserve"> south west corner</w:t>
                  </w:r>
                </w:p>
              </w:tc>
              <w:tc>
                <w:tcPr>
                  <w:tcW w:w="1139" w:type="dxa"/>
                  <w:tcBorders>
                    <w:top w:val="nil"/>
                    <w:left w:val="nil"/>
                    <w:bottom w:val="single" w:sz="4" w:space="0" w:color="auto"/>
                    <w:right w:val="single" w:sz="4" w:space="0" w:color="auto"/>
                  </w:tcBorders>
                  <w:shd w:val="clear" w:color="auto" w:fill="auto"/>
                  <w:noWrap/>
                  <w:hideMark/>
                </w:tcPr>
                <w:p w14:paraId="6192C977" w14:textId="77777777" w:rsidR="005C3E03" w:rsidRPr="00027623" w:rsidRDefault="005C3E03" w:rsidP="00C0106F">
                  <w:pPr>
                    <w:rPr>
                      <w:rFonts w:ascii="Arial" w:hAnsi="Arial" w:cs="Arial"/>
                      <w:color w:val="000000"/>
                    </w:rPr>
                  </w:pPr>
                  <w:r w:rsidRPr="00027623">
                    <w:rPr>
                      <w:rFonts w:ascii="Arial" w:hAnsi="Arial" w:cs="Arial"/>
                      <w:color w:val="000000"/>
                    </w:rPr>
                    <w:t>283,972</w:t>
                  </w:r>
                </w:p>
              </w:tc>
              <w:tc>
                <w:tcPr>
                  <w:tcW w:w="1904" w:type="dxa"/>
                  <w:tcBorders>
                    <w:top w:val="nil"/>
                    <w:left w:val="nil"/>
                    <w:bottom w:val="single" w:sz="4" w:space="0" w:color="auto"/>
                    <w:right w:val="single" w:sz="4" w:space="0" w:color="auto"/>
                  </w:tcBorders>
                  <w:shd w:val="clear" w:color="auto" w:fill="auto"/>
                  <w:noWrap/>
                  <w:hideMark/>
                </w:tcPr>
                <w:p w14:paraId="5747B558" w14:textId="77777777" w:rsidR="005C3E03" w:rsidRPr="00027623" w:rsidRDefault="005C3E03" w:rsidP="00C0106F">
                  <w:pPr>
                    <w:rPr>
                      <w:rFonts w:ascii="Arial" w:hAnsi="Arial" w:cs="Arial"/>
                      <w:color w:val="000000"/>
                    </w:rPr>
                  </w:pPr>
                  <w:r w:rsidRPr="00027623">
                    <w:rPr>
                      <w:rFonts w:ascii="Arial" w:hAnsi="Arial" w:cs="Arial"/>
                      <w:color w:val="000000"/>
                    </w:rPr>
                    <w:t>5,793,077</w:t>
                  </w:r>
                </w:p>
              </w:tc>
            </w:tr>
            <w:tr w:rsidR="005C3E03" w:rsidRPr="00057360" w14:paraId="748E26DB"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hideMark/>
                </w:tcPr>
                <w:p w14:paraId="532D4126" w14:textId="77777777" w:rsidR="005C3E03" w:rsidRPr="00027623" w:rsidRDefault="005C3E03" w:rsidP="00C0106F">
                  <w:pPr>
                    <w:rPr>
                      <w:rFonts w:ascii="Arial" w:hAnsi="Arial" w:cs="Arial"/>
                      <w:color w:val="000000"/>
                    </w:rPr>
                  </w:pPr>
                  <w:r>
                    <w:rPr>
                      <w:rFonts w:ascii="Arial" w:hAnsi="Arial" w:cs="Arial"/>
                      <w:color w:val="000000"/>
                    </w:rPr>
                    <w:t>GRS</w:t>
                  </w:r>
                  <w:r w:rsidRPr="00027623">
                    <w:rPr>
                      <w:rFonts w:ascii="Arial" w:hAnsi="Arial" w:cs="Arial"/>
                      <w:color w:val="000000"/>
                    </w:rPr>
                    <w:t xml:space="preserve"> north west corner</w:t>
                  </w:r>
                </w:p>
              </w:tc>
              <w:tc>
                <w:tcPr>
                  <w:tcW w:w="1139" w:type="dxa"/>
                  <w:tcBorders>
                    <w:top w:val="nil"/>
                    <w:left w:val="nil"/>
                    <w:bottom w:val="single" w:sz="4" w:space="0" w:color="auto"/>
                    <w:right w:val="single" w:sz="4" w:space="0" w:color="auto"/>
                  </w:tcBorders>
                  <w:shd w:val="clear" w:color="auto" w:fill="auto"/>
                  <w:noWrap/>
                  <w:hideMark/>
                </w:tcPr>
                <w:p w14:paraId="0A29238D" w14:textId="77777777" w:rsidR="005C3E03" w:rsidRPr="00027623" w:rsidRDefault="005C3E03" w:rsidP="00C0106F">
                  <w:pPr>
                    <w:rPr>
                      <w:rFonts w:ascii="Arial" w:hAnsi="Arial" w:cs="Arial"/>
                      <w:color w:val="000000"/>
                    </w:rPr>
                  </w:pPr>
                  <w:r w:rsidRPr="00027623">
                    <w:rPr>
                      <w:rFonts w:ascii="Arial" w:hAnsi="Arial" w:cs="Arial"/>
                      <w:color w:val="000000"/>
                    </w:rPr>
                    <w:t>284,004</w:t>
                  </w:r>
                </w:p>
              </w:tc>
              <w:tc>
                <w:tcPr>
                  <w:tcW w:w="1904" w:type="dxa"/>
                  <w:tcBorders>
                    <w:top w:val="nil"/>
                    <w:left w:val="nil"/>
                    <w:bottom w:val="single" w:sz="4" w:space="0" w:color="auto"/>
                    <w:right w:val="single" w:sz="4" w:space="0" w:color="auto"/>
                  </w:tcBorders>
                  <w:shd w:val="clear" w:color="auto" w:fill="auto"/>
                  <w:noWrap/>
                  <w:hideMark/>
                </w:tcPr>
                <w:p w14:paraId="67459C68" w14:textId="77777777" w:rsidR="005C3E03" w:rsidRPr="00027623" w:rsidRDefault="005C3E03" w:rsidP="00C0106F">
                  <w:pPr>
                    <w:rPr>
                      <w:rFonts w:ascii="Arial" w:hAnsi="Arial" w:cs="Arial"/>
                      <w:color w:val="000000"/>
                    </w:rPr>
                  </w:pPr>
                  <w:r w:rsidRPr="00027623">
                    <w:rPr>
                      <w:rFonts w:ascii="Arial" w:hAnsi="Arial" w:cs="Arial"/>
                      <w:color w:val="000000"/>
                    </w:rPr>
                    <w:t>5,793,381</w:t>
                  </w:r>
                </w:p>
              </w:tc>
            </w:tr>
            <w:tr w:rsidR="005C3E03" w:rsidRPr="00057360" w14:paraId="031405DC"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tcPr>
                <w:p w14:paraId="0C75A10A" w14:textId="77777777" w:rsidR="005C3E03" w:rsidRPr="00027623" w:rsidRDefault="005C3E03" w:rsidP="00C0106F">
                  <w:pPr>
                    <w:rPr>
                      <w:rFonts w:ascii="Arial" w:hAnsi="Arial" w:cs="Arial"/>
                      <w:color w:val="000000"/>
                    </w:rPr>
                  </w:pPr>
                  <w:r w:rsidRPr="00027623">
                    <w:rPr>
                      <w:rFonts w:ascii="Arial" w:hAnsi="Arial" w:cs="Arial"/>
                      <w:color w:val="000000"/>
                    </w:rPr>
                    <w:t>Substation south east corner</w:t>
                  </w:r>
                </w:p>
              </w:tc>
              <w:tc>
                <w:tcPr>
                  <w:tcW w:w="1139" w:type="dxa"/>
                  <w:tcBorders>
                    <w:top w:val="nil"/>
                    <w:left w:val="nil"/>
                    <w:bottom w:val="single" w:sz="4" w:space="0" w:color="auto"/>
                    <w:right w:val="single" w:sz="4" w:space="0" w:color="auto"/>
                  </w:tcBorders>
                  <w:shd w:val="clear" w:color="auto" w:fill="auto"/>
                  <w:noWrap/>
                </w:tcPr>
                <w:p w14:paraId="17AFAB51" w14:textId="77777777" w:rsidR="005C3E03" w:rsidRPr="00027623" w:rsidRDefault="005C3E03" w:rsidP="00C0106F">
                  <w:pPr>
                    <w:rPr>
                      <w:rFonts w:ascii="Arial" w:hAnsi="Arial" w:cs="Arial"/>
                      <w:color w:val="000000"/>
                    </w:rPr>
                  </w:pPr>
                  <w:r w:rsidRPr="00027623">
                    <w:rPr>
                      <w:rFonts w:ascii="Arial" w:hAnsi="Arial" w:cs="Arial"/>
                      <w:color w:val="000000"/>
                    </w:rPr>
                    <w:t>283,899</w:t>
                  </w:r>
                </w:p>
              </w:tc>
              <w:tc>
                <w:tcPr>
                  <w:tcW w:w="1904" w:type="dxa"/>
                  <w:tcBorders>
                    <w:top w:val="nil"/>
                    <w:left w:val="nil"/>
                    <w:bottom w:val="single" w:sz="4" w:space="0" w:color="auto"/>
                    <w:right w:val="single" w:sz="4" w:space="0" w:color="auto"/>
                  </w:tcBorders>
                  <w:shd w:val="clear" w:color="auto" w:fill="auto"/>
                  <w:noWrap/>
                </w:tcPr>
                <w:p w14:paraId="494BFC1F" w14:textId="77777777" w:rsidR="005C3E03" w:rsidRPr="00027623" w:rsidRDefault="005C3E03" w:rsidP="00C0106F">
                  <w:pPr>
                    <w:rPr>
                      <w:rFonts w:ascii="Arial" w:hAnsi="Arial" w:cs="Arial"/>
                      <w:color w:val="000000"/>
                    </w:rPr>
                  </w:pPr>
                  <w:r w:rsidRPr="00027623">
                    <w:rPr>
                      <w:rFonts w:ascii="Arial" w:hAnsi="Arial" w:cs="Arial"/>
                      <w:color w:val="000000"/>
                    </w:rPr>
                    <w:t>5,793,085</w:t>
                  </w:r>
                </w:p>
              </w:tc>
            </w:tr>
            <w:tr w:rsidR="005C3E03" w:rsidRPr="00057360" w14:paraId="47E06964"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tcPr>
                <w:p w14:paraId="32317F2C" w14:textId="77777777" w:rsidR="005C3E03" w:rsidRPr="00027623" w:rsidRDefault="005C3E03" w:rsidP="00C0106F">
                  <w:pPr>
                    <w:rPr>
                      <w:rFonts w:ascii="Arial" w:hAnsi="Arial" w:cs="Arial"/>
                      <w:color w:val="000000"/>
                    </w:rPr>
                  </w:pPr>
                  <w:r w:rsidRPr="00027623">
                    <w:rPr>
                      <w:rFonts w:ascii="Arial" w:hAnsi="Arial" w:cs="Arial"/>
                      <w:color w:val="000000"/>
                    </w:rPr>
                    <w:t>Substation south west corner</w:t>
                  </w:r>
                </w:p>
              </w:tc>
              <w:tc>
                <w:tcPr>
                  <w:tcW w:w="1139" w:type="dxa"/>
                  <w:tcBorders>
                    <w:top w:val="nil"/>
                    <w:left w:val="nil"/>
                    <w:bottom w:val="single" w:sz="4" w:space="0" w:color="auto"/>
                    <w:right w:val="single" w:sz="4" w:space="0" w:color="auto"/>
                  </w:tcBorders>
                  <w:shd w:val="clear" w:color="auto" w:fill="auto"/>
                  <w:noWrap/>
                </w:tcPr>
                <w:p w14:paraId="2FE881F2" w14:textId="77777777" w:rsidR="005C3E03" w:rsidRPr="00027623" w:rsidRDefault="005C3E03" w:rsidP="00C0106F">
                  <w:pPr>
                    <w:rPr>
                      <w:rFonts w:ascii="Arial" w:hAnsi="Arial" w:cs="Arial"/>
                      <w:color w:val="000000"/>
                    </w:rPr>
                  </w:pPr>
                  <w:r w:rsidRPr="00027623">
                    <w:rPr>
                      <w:rFonts w:ascii="Arial" w:hAnsi="Arial" w:cs="Arial"/>
                      <w:color w:val="000000"/>
                    </w:rPr>
                    <w:t>283,799</w:t>
                  </w:r>
                </w:p>
              </w:tc>
              <w:tc>
                <w:tcPr>
                  <w:tcW w:w="1904" w:type="dxa"/>
                  <w:tcBorders>
                    <w:top w:val="nil"/>
                    <w:left w:val="nil"/>
                    <w:bottom w:val="single" w:sz="4" w:space="0" w:color="auto"/>
                    <w:right w:val="single" w:sz="4" w:space="0" w:color="auto"/>
                  </w:tcBorders>
                  <w:shd w:val="clear" w:color="auto" w:fill="auto"/>
                  <w:noWrap/>
                </w:tcPr>
                <w:p w14:paraId="05CDEBEC" w14:textId="77777777" w:rsidR="005C3E03" w:rsidRPr="00027623" w:rsidRDefault="005C3E03" w:rsidP="00C0106F">
                  <w:pPr>
                    <w:rPr>
                      <w:rFonts w:ascii="Arial" w:hAnsi="Arial" w:cs="Arial"/>
                      <w:color w:val="000000"/>
                    </w:rPr>
                  </w:pPr>
                  <w:r w:rsidRPr="00027623">
                    <w:rPr>
                      <w:rFonts w:ascii="Arial" w:hAnsi="Arial" w:cs="Arial"/>
                      <w:color w:val="000000"/>
                    </w:rPr>
                    <w:t>5,793,096</w:t>
                  </w:r>
                </w:p>
              </w:tc>
            </w:tr>
            <w:tr w:rsidR="005C3E03" w:rsidRPr="00057360" w14:paraId="72491634"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tcPr>
                <w:p w14:paraId="07380510" w14:textId="77777777" w:rsidR="005C3E03" w:rsidRPr="00027623" w:rsidRDefault="005C3E03" w:rsidP="00C0106F">
                  <w:pPr>
                    <w:rPr>
                      <w:rFonts w:ascii="Arial" w:hAnsi="Arial" w:cs="Arial"/>
                      <w:color w:val="000000"/>
                    </w:rPr>
                  </w:pPr>
                  <w:r w:rsidRPr="00027623">
                    <w:rPr>
                      <w:rFonts w:ascii="Arial" w:hAnsi="Arial" w:cs="Arial"/>
                      <w:color w:val="000000"/>
                    </w:rPr>
                    <w:t>Substation western corner</w:t>
                  </w:r>
                </w:p>
              </w:tc>
              <w:tc>
                <w:tcPr>
                  <w:tcW w:w="1139" w:type="dxa"/>
                  <w:tcBorders>
                    <w:top w:val="nil"/>
                    <w:left w:val="nil"/>
                    <w:bottom w:val="single" w:sz="4" w:space="0" w:color="auto"/>
                    <w:right w:val="single" w:sz="4" w:space="0" w:color="auto"/>
                  </w:tcBorders>
                  <w:shd w:val="clear" w:color="auto" w:fill="auto"/>
                  <w:noWrap/>
                </w:tcPr>
                <w:p w14:paraId="0B26E13A" w14:textId="77777777" w:rsidR="005C3E03" w:rsidRPr="00027623" w:rsidRDefault="005C3E03" w:rsidP="00C0106F">
                  <w:pPr>
                    <w:rPr>
                      <w:rFonts w:ascii="Arial" w:hAnsi="Arial" w:cs="Arial"/>
                      <w:color w:val="000000"/>
                    </w:rPr>
                  </w:pPr>
                  <w:r w:rsidRPr="00027623">
                    <w:rPr>
                      <w:rFonts w:ascii="Arial" w:hAnsi="Arial" w:cs="Arial"/>
                      <w:color w:val="000000"/>
                    </w:rPr>
                    <w:t>283,816</w:t>
                  </w:r>
                </w:p>
              </w:tc>
              <w:tc>
                <w:tcPr>
                  <w:tcW w:w="1904" w:type="dxa"/>
                  <w:tcBorders>
                    <w:top w:val="nil"/>
                    <w:left w:val="nil"/>
                    <w:bottom w:val="single" w:sz="4" w:space="0" w:color="auto"/>
                    <w:right w:val="single" w:sz="4" w:space="0" w:color="auto"/>
                  </w:tcBorders>
                  <w:shd w:val="clear" w:color="auto" w:fill="auto"/>
                  <w:noWrap/>
                </w:tcPr>
                <w:p w14:paraId="6D9B1A33" w14:textId="77777777" w:rsidR="005C3E03" w:rsidRPr="00027623" w:rsidRDefault="005C3E03" w:rsidP="00C0106F">
                  <w:pPr>
                    <w:rPr>
                      <w:rFonts w:ascii="Arial" w:hAnsi="Arial" w:cs="Arial"/>
                      <w:color w:val="000000"/>
                    </w:rPr>
                  </w:pPr>
                  <w:r w:rsidRPr="00027623">
                    <w:rPr>
                      <w:rFonts w:ascii="Arial" w:hAnsi="Arial" w:cs="Arial"/>
                      <w:color w:val="000000"/>
                    </w:rPr>
                    <w:t>5,793,245</w:t>
                  </w:r>
                </w:p>
              </w:tc>
            </w:tr>
            <w:tr w:rsidR="005C3E03" w:rsidRPr="00057360" w14:paraId="52E8808B"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tcPr>
                <w:p w14:paraId="78E5B682" w14:textId="77777777" w:rsidR="005C3E03" w:rsidRPr="00ED7DB2" w:rsidRDefault="005C3E03" w:rsidP="00C0106F">
                  <w:pPr>
                    <w:rPr>
                      <w:rFonts w:ascii="Arial" w:hAnsi="Arial" w:cs="Arial"/>
                      <w:color w:val="000000"/>
                    </w:rPr>
                  </w:pPr>
                  <w:r w:rsidRPr="00ED7DB2">
                    <w:rPr>
                      <w:rFonts w:ascii="Arial" w:hAnsi="Arial" w:cs="Arial"/>
                      <w:color w:val="000000"/>
                    </w:rPr>
                    <w:t>Substation northern corner</w:t>
                  </w:r>
                </w:p>
              </w:tc>
              <w:tc>
                <w:tcPr>
                  <w:tcW w:w="1139" w:type="dxa"/>
                  <w:tcBorders>
                    <w:top w:val="nil"/>
                    <w:left w:val="nil"/>
                    <w:bottom w:val="single" w:sz="4" w:space="0" w:color="auto"/>
                    <w:right w:val="single" w:sz="4" w:space="0" w:color="auto"/>
                  </w:tcBorders>
                  <w:shd w:val="clear" w:color="auto" w:fill="auto"/>
                  <w:noWrap/>
                </w:tcPr>
                <w:p w14:paraId="1F978F8A" w14:textId="77777777" w:rsidR="005C3E03" w:rsidRPr="00ED7DB2" w:rsidRDefault="005C3E03" w:rsidP="00C0106F">
                  <w:pPr>
                    <w:rPr>
                      <w:rFonts w:ascii="Arial" w:hAnsi="Arial" w:cs="Arial"/>
                      <w:color w:val="000000"/>
                    </w:rPr>
                  </w:pPr>
                  <w:r w:rsidRPr="00ED7DB2">
                    <w:rPr>
                      <w:rFonts w:ascii="Arial" w:hAnsi="Arial" w:cs="Arial"/>
                      <w:color w:val="000000"/>
                    </w:rPr>
                    <w:t>283,915</w:t>
                  </w:r>
                </w:p>
              </w:tc>
              <w:tc>
                <w:tcPr>
                  <w:tcW w:w="1904" w:type="dxa"/>
                  <w:tcBorders>
                    <w:top w:val="nil"/>
                    <w:left w:val="nil"/>
                    <w:bottom w:val="single" w:sz="4" w:space="0" w:color="auto"/>
                    <w:right w:val="single" w:sz="4" w:space="0" w:color="auto"/>
                  </w:tcBorders>
                  <w:shd w:val="clear" w:color="auto" w:fill="auto"/>
                  <w:noWrap/>
                </w:tcPr>
                <w:p w14:paraId="146A73C8" w14:textId="77777777" w:rsidR="005C3E03" w:rsidRPr="00ED7DB2" w:rsidRDefault="005C3E03" w:rsidP="00C0106F">
                  <w:pPr>
                    <w:rPr>
                      <w:rFonts w:ascii="Arial" w:hAnsi="Arial" w:cs="Arial"/>
                      <w:color w:val="000000"/>
                    </w:rPr>
                  </w:pPr>
                  <w:r w:rsidRPr="00ED7DB2">
                    <w:rPr>
                      <w:rFonts w:ascii="Arial" w:hAnsi="Arial" w:cs="Arial"/>
                      <w:color w:val="000000"/>
                    </w:rPr>
                    <w:t>5,793,234</w:t>
                  </w:r>
                </w:p>
              </w:tc>
            </w:tr>
            <w:tr w:rsidR="005C3E03" w:rsidRPr="00057360" w14:paraId="36F11700" w14:textId="77777777" w:rsidTr="00C0106F">
              <w:trPr>
                <w:trHeight w:val="300"/>
              </w:trPr>
              <w:tc>
                <w:tcPr>
                  <w:tcW w:w="8518" w:type="dxa"/>
                  <w:gridSpan w:val="3"/>
                  <w:tcBorders>
                    <w:top w:val="nil"/>
                    <w:left w:val="single" w:sz="4" w:space="0" w:color="auto"/>
                    <w:bottom w:val="single" w:sz="4" w:space="0" w:color="auto"/>
                    <w:right w:val="single" w:sz="4" w:space="0" w:color="auto"/>
                  </w:tcBorders>
                  <w:shd w:val="clear" w:color="auto" w:fill="A6A6A6" w:themeFill="background1" w:themeFillShade="A6"/>
                  <w:noWrap/>
                </w:tcPr>
                <w:p w14:paraId="3C9839E0" w14:textId="77777777" w:rsidR="005C3E03" w:rsidRPr="00027623" w:rsidRDefault="005C3E03" w:rsidP="00C0106F">
                  <w:pPr>
                    <w:rPr>
                      <w:rFonts w:ascii="Arial" w:hAnsi="Arial" w:cs="Arial"/>
                      <w:color w:val="FFFFFF" w:themeColor="background1"/>
                    </w:rPr>
                  </w:pPr>
                  <w:r w:rsidRPr="00027623">
                    <w:rPr>
                      <w:rFonts w:ascii="Arial" w:hAnsi="Arial" w:cs="Arial"/>
                      <w:color w:val="FFFFFF" w:themeColor="background1"/>
                    </w:rPr>
                    <w:t>Powerline</w:t>
                  </w:r>
                </w:p>
              </w:tc>
            </w:tr>
            <w:tr w:rsidR="005C3E03" w:rsidRPr="00057360" w14:paraId="1A3E4237"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hideMark/>
                </w:tcPr>
                <w:p w14:paraId="5A0C1F8F" w14:textId="77777777" w:rsidR="005C3E03" w:rsidRPr="00ED7DB2" w:rsidRDefault="005C3E03" w:rsidP="00C0106F">
                  <w:pPr>
                    <w:rPr>
                      <w:rFonts w:ascii="Arial" w:hAnsi="Arial" w:cs="Arial"/>
                      <w:color w:val="000000"/>
                    </w:rPr>
                  </w:pPr>
                  <w:r w:rsidRPr="00ED7DB2">
                    <w:rPr>
                      <w:rFonts w:ascii="Arial" w:hAnsi="Arial" w:cs="Arial"/>
                      <w:color w:val="000000"/>
                    </w:rPr>
                    <w:t>Powerline connection western side of Moorabool Terminal Station</w:t>
                  </w:r>
                </w:p>
              </w:tc>
              <w:tc>
                <w:tcPr>
                  <w:tcW w:w="1139" w:type="dxa"/>
                  <w:tcBorders>
                    <w:top w:val="nil"/>
                    <w:left w:val="nil"/>
                    <w:bottom w:val="single" w:sz="4" w:space="0" w:color="auto"/>
                    <w:right w:val="single" w:sz="4" w:space="0" w:color="auto"/>
                  </w:tcBorders>
                  <w:shd w:val="clear" w:color="auto" w:fill="auto"/>
                  <w:noWrap/>
                  <w:hideMark/>
                </w:tcPr>
                <w:p w14:paraId="1E239282" w14:textId="77777777" w:rsidR="005C3E03" w:rsidRPr="00ED7DB2" w:rsidRDefault="005C3E03" w:rsidP="00C0106F">
                  <w:pPr>
                    <w:rPr>
                      <w:rFonts w:ascii="Arial" w:hAnsi="Arial" w:cs="Arial"/>
                      <w:color w:val="000000"/>
                    </w:rPr>
                  </w:pPr>
                  <w:r w:rsidRPr="00ED7DB2">
                    <w:rPr>
                      <w:rFonts w:ascii="Arial" w:hAnsi="Arial" w:cs="Arial"/>
                      <w:color w:val="000000"/>
                    </w:rPr>
                    <w:t>262,587</w:t>
                  </w:r>
                </w:p>
              </w:tc>
              <w:tc>
                <w:tcPr>
                  <w:tcW w:w="1904" w:type="dxa"/>
                  <w:tcBorders>
                    <w:top w:val="nil"/>
                    <w:left w:val="nil"/>
                    <w:bottom w:val="single" w:sz="4" w:space="0" w:color="auto"/>
                    <w:right w:val="single" w:sz="4" w:space="0" w:color="auto"/>
                  </w:tcBorders>
                  <w:shd w:val="clear" w:color="auto" w:fill="auto"/>
                  <w:noWrap/>
                  <w:hideMark/>
                </w:tcPr>
                <w:p w14:paraId="55B84BBC" w14:textId="77777777" w:rsidR="005C3E03" w:rsidRPr="00ED7DB2" w:rsidRDefault="005C3E03" w:rsidP="00C0106F">
                  <w:pPr>
                    <w:rPr>
                      <w:rFonts w:ascii="Arial" w:hAnsi="Arial" w:cs="Arial"/>
                      <w:color w:val="000000"/>
                    </w:rPr>
                  </w:pPr>
                  <w:r w:rsidRPr="00ED7DB2">
                    <w:rPr>
                      <w:rFonts w:ascii="Arial" w:hAnsi="Arial" w:cs="Arial"/>
                      <w:color w:val="000000"/>
                    </w:rPr>
                    <w:t>5,786,387</w:t>
                  </w:r>
                </w:p>
              </w:tc>
            </w:tr>
            <w:tr w:rsidR="005C3E03" w:rsidRPr="00057360" w14:paraId="165B05E2"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hideMark/>
                </w:tcPr>
                <w:p w14:paraId="617F066E" w14:textId="77777777" w:rsidR="005C3E03" w:rsidRPr="00ED7DB2" w:rsidRDefault="005C3E03" w:rsidP="00C0106F">
                  <w:pPr>
                    <w:rPr>
                      <w:rFonts w:ascii="Arial" w:hAnsi="Arial" w:cs="Arial"/>
                      <w:color w:val="000000"/>
                    </w:rPr>
                  </w:pPr>
                  <w:r w:rsidRPr="00ED7DB2">
                    <w:rPr>
                      <w:rFonts w:ascii="Arial" w:hAnsi="Arial" w:cs="Arial"/>
                      <w:color w:val="000000"/>
                    </w:rPr>
                    <w:t>Powerline eastern side of Moorabool Terminal Station</w:t>
                  </w:r>
                </w:p>
              </w:tc>
              <w:tc>
                <w:tcPr>
                  <w:tcW w:w="1139" w:type="dxa"/>
                  <w:tcBorders>
                    <w:top w:val="nil"/>
                    <w:left w:val="nil"/>
                    <w:bottom w:val="single" w:sz="4" w:space="0" w:color="auto"/>
                    <w:right w:val="single" w:sz="4" w:space="0" w:color="auto"/>
                  </w:tcBorders>
                  <w:shd w:val="clear" w:color="auto" w:fill="auto"/>
                  <w:noWrap/>
                  <w:hideMark/>
                </w:tcPr>
                <w:p w14:paraId="61268A9E" w14:textId="77777777" w:rsidR="005C3E03" w:rsidRPr="00ED7DB2" w:rsidRDefault="005C3E03" w:rsidP="00C0106F">
                  <w:pPr>
                    <w:rPr>
                      <w:rFonts w:ascii="Arial" w:hAnsi="Arial" w:cs="Arial"/>
                      <w:color w:val="000000"/>
                    </w:rPr>
                  </w:pPr>
                  <w:r w:rsidRPr="00ED7DB2">
                    <w:rPr>
                      <w:rFonts w:ascii="Arial" w:hAnsi="Arial" w:cs="Arial"/>
                      <w:color w:val="000000"/>
                    </w:rPr>
                    <w:t>263,077</w:t>
                  </w:r>
                </w:p>
              </w:tc>
              <w:tc>
                <w:tcPr>
                  <w:tcW w:w="1904" w:type="dxa"/>
                  <w:tcBorders>
                    <w:top w:val="nil"/>
                    <w:left w:val="nil"/>
                    <w:bottom w:val="single" w:sz="4" w:space="0" w:color="auto"/>
                    <w:right w:val="single" w:sz="4" w:space="0" w:color="auto"/>
                  </w:tcBorders>
                  <w:shd w:val="clear" w:color="auto" w:fill="auto"/>
                  <w:noWrap/>
                  <w:hideMark/>
                </w:tcPr>
                <w:p w14:paraId="1EA0B561" w14:textId="77777777" w:rsidR="005C3E03" w:rsidRPr="00ED7DB2" w:rsidRDefault="005C3E03" w:rsidP="00C0106F">
                  <w:pPr>
                    <w:rPr>
                      <w:rFonts w:ascii="Arial" w:hAnsi="Arial" w:cs="Arial"/>
                      <w:color w:val="000000"/>
                    </w:rPr>
                  </w:pPr>
                  <w:r w:rsidRPr="00ED7DB2">
                    <w:rPr>
                      <w:rFonts w:ascii="Arial" w:hAnsi="Arial" w:cs="Arial"/>
                      <w:color w:val="000000"/>
                    </w:rPr>
                    <w:t>5,786,658</w:t>
                  </w:r>
                </w:p>
              </w:tc>
            </w:tr>
            <w:tr w:rsidR="005C3E03" w:rsidRPr="00057360" w14:paraId="098DC553"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hideMark/>
                </w:tcPr>
                <w:p w14:paraId="3CFD790E" w14:textId="77777777" w:rsidR="005C3E03" w:rsidRPr="00ED7DB2" w:rsidRDefault="005C3E03" w:rsidP="00C0106F">
                  <w:pPr>
                    <w:rPr>
                      <w:rFonts w:ascii="Arial" w:hAnsi="Arial" w:cs="Arial"/>
                      <w:color w:val="000000"/>
                    </w:rPr>
                  </w:pPr>
                  <w:r w:rsidRPr="00ED7DB2">
                    <w:rPr>
                      <w:rFonts w:ascii="Arial" w:hAnsi="Arial" w:cs="Arial"/>
                      <w:color w:val="000000"/>
                    </w:rPr>
                    <w:t>Powerline south of Staceys Road</w:t>
                  </w:r>
                </w:p>
              </w:tc>
              <w:tc>
                <w:tcPr>
                  <w:tcW w:w="1139" w:type="dxa"/>
                  <w:tcBorders>
                    <w:top w:val="nil"/>
                    <w:left w:val="nil"/>
                    <w:bottom w:val="single" w:sz="4" w:space="0" w:color="auto"/>
                    <w:right w:val="single" w:sz="4" w:space="0" w:color="auto"/>
                  </w:tcBorders>
                  <w:shd w:val="clear" w:color="auto" w:fill="auto"/>
                  <w:noWrap/>
                  <w:hideMark/>
                </w:tcPr>
                <w:p w14:paraId="6319F2A3" w14:textId="77777777" w:rsidR="005C3E03" w:rsidRPr="00ED7DB2" w:rsidRDefault="005C3E03" w:rsidP="00C0106F">
                  <w:pPr>
                    <w:rPr>
                      <w:rFonts w:ascii="Arial" w:hAnsi="Arial" w:cs="Arial"/>
                      <w:color w:val="000000"/>
                    </w:rPr>
                  </w:pPr>
                  <w:r w:rsidRPr="00ED7DB2">
                    <w:rPr>
                      <w:rFonts w:ascii="Arial" w:hAnsi="Arial" w:cs="Arial"/>
                      <w:color w:val="000000"/>
                    </w:rPr>
                    <w:t>264,710</w:t>
                  </w:r>
                </w:p>
              </w:tc>
              <w:tc>
                <w:tcPr>
                  <w:tcW w:w="1904" w:type="dxa"/>
                  <w:tcBorders>
                    <w:top w:val="nil"/>
                    <w:left w:val="nil"/>
                    <w:bottom w:val="single" w:sz="4" w:space="0" w:color="auto"/>
                    <w:right w:val="single" w:sz="4" w:space="0" w:color="auto"/>
                  </w:tcBorders>
                  <w:shd w:val="clear" w:color="auto" w:fill="auto"/>
                  <w:noWrap/>
                  <w:hideMark/>
                </w:tcPr>
                <w:p w14:paraId="757E4E46" w14:textId="77777777" w:rsidR="005C3E03" w:rsidRPr="00ED7DB2" w:rsidRDefault="005C3E03" w:rsidP="00C0106F">
                  <w:pPr>
                    <w:rPr>
                      <w:rFonts w:ascii="Arial" w:hAnsi="Arial" w:cs="Arial"/>
                      <w:color w:val="000000"/>
                    </w:rPr>
                  </w:pPr>
                  <w:r w:rsidRPr="00ED7DB2">
                    <w:rPr>
                      <w:rFonts w:ascii="Arial" w:hAnsi="Arial" w:cs="Arial"/>
                      <w:color w:val="000000"/>
                    </w:rPr>
                    <w:t>5,789,148</w:t>
                  </w:r>
                </w:p>
              </w:tc>
            </w:tr>
            <w:tr w:rsidR="005C3E03" w:rsidRPr="00057360" w14:paraId="0083947B"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hideMark/>
                </w:tcPr>
                <w:p w14:paraId="1ED7B83A" w14:textId="77777777" w:rsidR="005C3E03" w:rsidRPr="00ED7DB2" w:rsidRDefault="005C3E03" w:rsidP="00C0106F">
                  <w:pPr>
                    <w:rPr>
                      <w:rFonts w:ascii="Arial" w:hAnsi="Arial" w:cs="Arial"/>
                      <w:color w:val="000000"/>
                    </w:rPr>
                  </w:pPr>
                  <w:r w:rsidRPr="00ED7DB2">
                    <w:rPr>
                      <w:rFonts w:ascii="Arial" w:hAnsi="Arial" w:cs="Arial"/>
                      <w:color w:val="000000"/>
                    </w:rPr>
                    <w:t>Powerline Peak School Road western extent (west of Bacchus Marsh Road)</w:t>
                  </w:r>
                </w:p>
              </w:tc>
              <w:tc>
                <w:tcPr>
                  <w:tcW w:w="1139" w:type="dxa"/>
                  <w:tcBorders>
                    <w:top w:val="nil"/>
                    <w:left w:val="nil"/>
                    <w:bottom w:val="single" w:sz="4" w:space="0" w:color="auto"/>
                    <w:right w:val="single" w:sz="4" w:space="0" w:color="auto"/>
                  </w:tcBorders>
                  <w:shd w:val="clear" w:color="auto" w:fill="auto"/>
                  <w:noWrap/>
                  <w:hideMark/>
                </w:tcPr>
                <w:p w14:paraId="54C34FF4" w14:textId="77777777" w:rsidR="005C3E03" w:rsidRPr="00ED7DB2" w:rsidRDefault="005C3E03" w:rsidP="00C0106F">
                  <w:pPr>
                    <w:rPr>
                      <w:rFonts w:ascii="Arial" w:hAnsi="Arial" w:cs="Arial"/>
                      <w:color w:val="000000"/>
                    </w:rPr>
                  </w:pPr>
                  <w:r w:rsidRPr="00ED7DB2">
                    <w:rPr>
                      <w:rFonts w:ascii="Arial" w:hAnsi="Arial" w:cs="Arial"/>
                      <w:color w:val="000000"/>
                    </w:rPr>
                    <w:t>265,290</w:t>
                  </w:r>
                </w:p>
              </w:tc>
              <w:tc>
                <w:tcPr>
                  <w:tcW w:w="1904" w:type="dxa"/>
                  <w:tcBorders>
                    <w:top w:val="nil"/>
                    <w:left w:val="nil"/>
                    <w:bottom w:val="single" w:sz="4" w:space="0" w:color="auto"/>
                    <w:right w:val="single" w:sz="4" w:space="0" w:color="auto"/>
                  </w:tcBorders>
                  <w:shd w:val="clear" w:color="auto" w:fill="auto"/>
                  <w:noWrap/>
                  <w:hideMark/>
                </w:tcPr>
                <w:p w14:paraId="63DF1709" w14:textId="77777777" w:rsidR="005C3E03" w:rsidRPr="00ED7DB2" w:rsidRDefault="005C3E03" w:rsidP="00C0106F">
                  <w:pPr>
                    <w:rPr>
                      <w:rFonts w:ascii="Arial" w:hAnsi="Arial" w:cs="Arial"/>
                      <w:color w:val="000000"/>
                    </w:rPr>
                  </w:pPr>
                  <w:r w:rsidRPr="00ED7DB2">
                    <w:rPr>
                      <w:rFonts w:ascii="Arial" w:hAnsi="Arial" w:cs="Arial"/>
                      <w:color w:val="000000"/>
                    </w:rPr>
                    <w:t>5,794,368</w:t>
                  </w:r>
                </w:p>
              </w:tc>
            </w:tr>
            <w:tr w:rsidR="005C3E03" w:rsidRPr="00057360" w14:paraId="2087E623"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hideMark/>
                </w:tcPr>
                <w:p w14:paraId="52E3EEDA" w14:textId="77777777" w:rsidR="005C3E03" w:rsidRPr="00ED7DB2" w:rsidRDefault="005C3E03" w:rsidP="00C0106F">
                  <w:pPr>
                    <w:rPr>
                      <w:rFonts w:ascii="Arial" w:hAnsi="Arial" w:cs="Arial"/>
                      <w:color w:val="000000"/>
                    </w:rPr>
                  </w:pPr>
                  <w:r w:rsidRPr="00ED7DB2">
                    <w:rPr>
                      <w:rFonts w:ascii="Arial" w:hAnsi="Arial" w:cs="Arial"/>
                      <w:color w:val="000000"/>
                    </w:rPr>
                    <w:t>Powerline Peak School Road / Bacchus Marsh Road intersection</w:t>
                  </w:r>
                </w:p>
              </w:tc>
              <w:tc>
                <w:tcPr>
                  <w:tcW w:w="1139" w:type="dxa"/>
                  <w:tcBorders>
                    <w:top w:val="nil"/>
                    <w:left w:val="nil"/>
                    <w:bottom w:val="single" w:sz="4" w:space="0" w:color="auto"/>
                    <w:right w:val="single" w:sz="4" w:space="0" w:color="auto"/>
                  </w:tcBorders>
                  <w:shd w:val="clear" w:color="auto" w:fill="auto"/>
                  <w:noWrap/>
                  <w:hideMark/>
                </w:tcPr>
                <w:p w14:paraId="0D4EF592" w14:textId="77777777" w:rsidR="005C3E03" w:rsidRPr="00ED7DB2" w:rsidRDefault="005C3E03" w:rsidP="00C0106F">
                  <w:pPr>
                    <w:rPr>
                      <w:rFonts w:ascii="Arial" w:hAnsi="Arial" w:cs="Arial"/>
                      <w:color w:val="000000"/>
                    </w:rPr>
                  </w:pPr>
                  <w:r w:rsidRPr="00ED7DB2">
                    <w:rPr>
                      <w:rFonts w:ascii="Arial" w:hAnsi="Arial" w:cs="Arial"/>
                      <w:color w:val="000000"/>
                    </w:rPr>
                    <w:t>267,169</w:t>
                  </w:r>
                </w:p>
              </w:tc>
              <w:tc>
                <w:tcPr>
                  <w:tcW w:w="1904" w:type="dxa"/>
                  <w:tcBorders>
                    <w:top w:val="nil"/>
                    <w:left w:val="nil"/>
                    <w:bottom w:val="single" w:sz="4" w:space="0" w:color="auto"/>
                    <w:right w:val="single" w:sz="4" w:space="0" w:color="auto"/>
                  </w:tcBorders>
                  <w:shd w:val="clear" w:color="auto" w:fill="auto"/>
                  <w:noWrap/>
                  <w:hideMark/>
                </w:tcPr>
                <w:p w14:paraId="292F8ED9" w14:textId="77777777" w:rsidR="005C3E03" w:rsidRPr="00ED7DB2" w:rsidRDefault="005C3E03" w:rsidP="00C0106F">
                  <w:pPr>
                    <w:rPr>
                      <w:rFonts w:ascii="Arial" w:hAnsi="Arial" w:cs="Arial"/>
                      <w:color w:val="000000"/>
                    </w:rPr>
                  </w:pPr>
                  <w:r w:rsidRPr="00ED7DB2">
                    <w:rPr>
                      <w:rFonts w:ascii="Arial" w:hAnsi="Arial" w:cs="Arial"/>
                      <w:color w:val="000000"/>
                    </w:rPr>
                    <w:t>5,793,794</w:t>
                  </w:r>
                </w:p>
              </w:tc>
            </w:tr>
            <w:tr w:rsidR="005C3E03" w:rsidRPr="00057360" w14:paraId="68610D88"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hideMark/>
                </w:tcPr>
                <w:p w14:paraId="18949540" w14:textId="77777777" w:rsidR="005C3E03" w:rsidRPr="00ED7DB2" w:rsidRDefault="005C3E03" w:rsidP="00C0106F">
                  <w:pPr>
                    <w:rPr>
                      <w:rFonts w:ascii="Arial" w:hAnsi="Arial" w:cs="Arial"/>
                      <w:color w:val="000000"/>
                    </w:rPr>
                  </w:pPr>
                  <w:r w:rsidRPr="00ED7DB2">
                    <w:rPr>
                      <w:rFonts w:ascii="Arial" w:hAnsi="Arial" w:cs="Arial"/>
                      <w:color w:val="000000"/>
                    </w:rPr>
                    <w:t>Powerline Peak School Road eastern extent (intersection Mill Road)</w:t>
                  </w:r>
                </w:p>
              </w:tc>
              <w:tc>
                <w:tcPr>
                  <w:tcW w:w="1139" w:type="dxa"/>
                  <w:tcBorders>
                    <w:top w:val="nil"/>
                    <w:left w:val="nil"/>
                    <w:bottom w:val="single" w:sz="4" w:space="0" w:color="auto"/>
                    <w:right w:val="single" w:sz="4" w:space="0" w:color="auto"/>
                  </w:tcBorders>
                  <w:shd w:val="clear" w:color="auto" w:fill="auto"/>
                  <w:noWrap/>
                  <w:hideMark/>
                </w:tcPr>
                <w:p w14:paraId="172E6523" w14:textId="77777777" w:rsidR="005C3E03" w:rsidRPr="00ED7DB2" w:rsidRDefault="005C3E03" w:rsidP="00C0106F">
                  <w:pPr>
                    <w:rPr>
                      <w:rFonts w:ascii="Arial" w:hAnsi="Arial" w:cs="Arial"/>
                      <w:color w:val="000000"/>
                    </w:rPr>
                  </w:pPr>
                  <w:r w:rsidRPr="00ED7DB2">
                    <w:rPr>
                      <w:rFonts w:ascii="Arial" w:hAnsi="Arial" w:cs="Arial"/>
                      <w:color w:val="000000"/>
                    </w:rPr>
                    <w:t>276,669</w:t>
                  </w:r>
                </w:p>
              </w:tc>
              <w:tc>
                <w:tcPr>
                  <w:tcW w:w="1904" w:type="dxa"/>
                  <w:tcBorders>
                    <w:top w:val="nil"/>
                    <w:left w:val="nil"/>
                    <w:bottom w:val="single" w:sz="4" w:space="0" w:color="auto"/>
                    <w:right w:val="single" w:sz="4" w:space="0" w:color="auto"/>
                  </w:tcBorders>
                  <w:shd w:val="clear" w:color="auto" w:fill="auto"/>
                  <w:noWrap/>
                  <w:hideMark/>
                </w:tcPr>
                <w:p w14:paraId="69EA9B9F" w14:textId="77777777" w:rsidR="005C3E03" w:rsidRPr="00ED7DB2" w:rsidRDefault="005C3E03" w:rsidP="00C0106F">
                  <w:pPr>
                    <w:rPr>
                      <w:rFonts w:ascii="Arial" w:hAnsi="Arial" w:cs="Arial"/>
                      <w:color w:val="000000"/>
                    </w:rPr>
                  </w:pPr>
                  <w:r w:rsidRPr="00ED7DB2">
                    <w:rPr>
                      <w:rFonts w:ascii="Arial" w:hAnsi="Arial" w:cs="Arial"/>
                      <w:color w:val="000000"/>
                    </w:rPr>
                    <w:t>5,792,695</w:t>
                  </w:r>
                </w:p>
              </w:tc>
            </w:tr>
            <w:tr w:rsidR="005C3E03" w:rsidRPr="00057360" w14:paraId="07657FB1"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hideMark/>
                </w:tcPr>
                <w:p w14:paraId="6E511463" w14:textId="77777777" w:rsidR="005C3E03" w:rsidRPr="00ED7DB2" w:rsidRDefault="005C3E03" w:rsidP="00C0106F">
                  <w:pPr>
                    <w:rPr>
                      <w:rFonts w:ascii="Arial" w:hAnsi="Arial" w:cs="Arial"/>
                      <w:color w:val="000000"/>
                    </w:rPr>
                  </w:pPr>
                  <w:r w:rsidRPr="00ED7DB2">
                    <w:rPr>
                      <w:rFonts w:ascii="Arial" w:hAnsi="Arial" w:cs="Arial"/>
                      <w:color w:val="000000"/>
                    </w:rPr>
                    <w:t>Powerline Princes Freeway western extent</w:t>
                  </w:r>
                </w:p>
              </w:tc>
              <w:tc>
                <w:tcPr>
                  <w:tcW w:w="1139" w:type="dxa"/>
                  <w:tcBorders>
                    <w:top w:val="nil"/>
                    <w:left w:val="nil"/>
                    <w:bottom w:val="single" w:sz="4" w:space="0" w:color="auto"/>
                    <w:right w:val="single" w:sz="4" w:space="0" w:color="auto"/>
                  </w:tcBorders>
                  <w:shd w:val="clear" w:color="auto" w:fill="auto"/>
                  <w:noWrap/>
                  <w:hideMark/>
                </w:tcPr>
                <w:p w14:paraId="37880F14" w14:textId="77777777" w:rsidR="005C3E03" w:rsidRPr="00ED7DB2" w:rsidRDefault="005C3E03" w:rsidP="00C0106F">
                  <w:pPr>
                    <w:rPr>
                      <w:rFonts w:ascii="Arial" w:hAnsi="Arial" w:cs="Arial"/>
                      <w:color w:val="000000"/>
                    </w:rPr>
                  </w:pPr>
                  <w:r w:rsidRPr="00ED7DB2">
                    <w:rPr>
                      <w:rFonts w:ascii="Arial" w:hAnsi="Arial" w:cs="Arial"/>
                      <w:color w:val="000000"/>
                    </w:rPr>
                    <w:t>278,620</w:t>
                  </w:r>
                </w:p>
              </w:tc>
              <w:tc>
                <w:tcPr>
                  <w:tcW w:w="1904" w:type="dxa"/>
                  <w:tcBorders>
                    <w:top w:val="nil"/>
                    <w:left w:val="nil"/>
                    <w:bottom w:val="single" w:sz="4" w:space="0" w:color="auto"/>
                    <w:right w:val="single" w:sz="4" w:space="0" w:color="auto"/>
                  </w:tcBorders>
                  <w:shd w:val="clear" w:color="auto" w:fill="auto"/>
                  <w:noWrap/>
                  <w:hideMark/>
                </w:tcPr>
                <w:p w14:paraId="79B74881" w14:textId="77777777" w:rsidR="005C3E03" w:rsidRPr="00ED7DB2" w:rsidRDefault="005C3E03" w:rsidP="00C0106F">
                  <w:pPr>
                    <w:rPr>
                      <w:rFonts w:ascii="Arial" w:hAnsi="Arial" w:cs="Arial"/>
                      <w:color w:val="000000"/>
                    </w:rPr>
                  </w:pPr>
                  <w:r w:rsidRPr="00ED7DB2">
                    <w:rPr>
                      <w:rFonts w:ascii="Arial" w:hAnsi="Arial" w:cs="Arial"/>
                      <w:color w:val="000000"/>
                    </w:rPr>
                    <w:t>5,790,103</w:t>
                  </w:r>
                </w:p>
              </w:tc>
            </w:tr>
            <w:tr w:rsidR="005C3E03" w:rsidRPr="00057360" w14:paraId="30B752E6"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hideMark/>
                </w:tcPr>
                <w:p w14:paraId="5BE06278" w14:textId="77777777" w:rsidR="005C3E03" w:rsidRPr="00ED7DB2" w:rsidRDefault="005C3E03" w:rsidP="00C0106F">
                  <w:pPr>
                    <w:rPr>
                      <w:rFonts w:ascii="Arial" w:hAnsi="Arial" w:cs="Arial"/>
                      <w:color w:val="000000"/>
                    </w:rPr>
                  </w:pPr>
                  <w:r w:rsidRPr="00ED7DB2">
                    <w:rPr>
                      <w:rFonts w:ascii="Arial" w:hAnsi="Arial" w:cs="Arial"/>
                      <w:color w:val="000000"/>
                    </w:rPr>
                    <w:t>Powerline Paradise Road western extent (intersection Princes Freeway)</w:t>
                  </w:r>
                </w:p>
              </w:tc>
              <w:tc>
                <w:tcPr>
                  <w:tcW w:w="1139" w:type="dxa"/>
                  <w:tcBorders>
                    <w:top w:val="nil"/>
                    <w:left w:val="nil"/>
                    <w:bottom w:val="single" w:sz="4" w:space="0" w:color="auto"/>
                    <w:right w:val="single" w:sz="4" w:space="0" w:color="auto"/>
                  </w:tcBorders>
                  <w:shd w:val="clear" w:color="auto" w:fill="auto"/>
                  <w:noWrap/>
                  <w:hideMark/>
                </w:tcPr>
                <w:p w14:paraId="4A2E8623" w14:textId="77777777" w:rsidR="005C3E03" w:rsidRPr="00ED7DB2" w:rsidRDefault="005C3E03" w:rsidP="00C0106F">
                  <w:pPr>
                    <w:rPr>
                      <w:rFonts w:ascii="Arial" w:hAnsi="Arial" w:cs="Arial"/>
                      <w:color w:val="000000"/>
                    </w:rPr>
                  </w:pPr>
                  <w:r w:rsidRPr="00ED7DB2">
                    <w:rPr>
                      <w:rFonts w:ascii="Arial" w:hAnsi="Arial" w:cs="Arial"/>
                      <w:color w:val="000000"/>
                    </w:rPr>
                    <w:t>281,793</w:t>
                  </w:r>
                </w:p>
              </w:tc>
              <w:tc>
                <w:tcPr>
                  <w:tcW w:w="1904" w:type="dxa"/>
                  <w:tcBorders>
                    <w:top w:val="nil"/>
                    <w:left w:val="nil"/>
                    <w:bottom w:val="single" w:sz="4" w:space="0" w:color="auto"/>
                    <w:right w:val="single" w:sz="4" w:space="0" w:color="auto"/>
                  </w:tcBorders>
                  <w:shd w:val="clear" w:color="auto" w:fill="auto"/>
                  <w:noWrap/>
                  <w:hideMark/>
                </w:tcPr>
                <w:p w14:paraId="75DCBFCF" w14:textId="77777777" w:rsidR="005C3E03" w:rsidRPr="00ED7DB2" w:rsidRDefault="005C3E03" w:rsidP="00C0106F">
                  <w:pPr>
                    <w:rPr>
                      <w:rFonts w:ascii="Arial" w:hAnsi="Arial" w:cs="Arial"/>
                      <w:color w:val="000000"/>
                    </w:rPr>
                  </w:pPr>
                  <w:r w:rsidRPr="00ED7DB2">
                    <w:rPr>
                      <w:rFonts w:ascii="Arial" w:hAnsi="Arial" w:cs="Arial"/>
                      <w:color w:val="000000"/>
                    </w:rPr>
                    <w:t>5,792,132</w:t>
                  </w:r>
                </w:p>
              </w:tc>
            </w:tr>
            <w:tr w:rsidR="005C3E03" w:rsidRPr="00057360" w14:paraId="2B2088E3"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hideMark/>
                </w:tcPr>
                <w:p w14:paraId="03F40E36" w14:textId="77777777" w:rsidR="005C3E03" w:rsidRPr="00ED7DB2" w:rsidRDefault="005C3E03" w:rsidP="00C0106F">
                  <w:pPr>
                    <w:rPr>
                      <w:rFonts w:ascii="Arial" w:hAnsi="Arial" w:cs="Arial"/>
                      <w:color w:val="000000"/>
                    </w:rPr>
                  </w:pPr>
                  <w:r w:rsidRPr="00ED7DB2">
                    <w:rPr>
                      <w:rFonts w:ascii="Arial" w:hAnsi="Arial" w:cs="Arial"/>
                      <w:color w:val="000000"/>
                    </w:rPr>
                    <w:t>Powerline Point Wilson Road southern extent (intersection Paradise Road)</w:t>
                  </w:r>
                </w:p>
              </w:tc>
              <w:tc>
                <w:tcPr>
                  <w:tcW w:w="1139" w:type="dxa"/>
                  <w:tcBorders>
                    <w:top w:val="nil"/>
                    <w:left w:val="nil"/>
                    <w:bottom w:val="single" w:sz="4" w:space="0" w:color="auto"/>
                    <w:right w:val="single" w:sz="4" w:space="0" w:color="auto"/>
                  </w:tcBorders>
                  <w:shd w:val="clear" w:color="auto" w:fill="auto"/>
                  <w:noWrap/>
                  <w:hideMark/>
                </w:tcPr>
                <w:p w14:paraId="44D1DA20" w14:textId="77777777" w:rsidR="005C3E03" w:rsidRPr="00ED7DB2" w:rsidRDefault="005C3E03" w:rsidP="00C0106F">
                  <w:pPr>
                    <w:rPr>
                      <w:rFonts w:ascii="Arial" w:hAnsi="Arial" w:cs="Arial"/>
                      <w:color w:val="000000"/>
                    </w:rPr>
                  </w:pPr>
                  <w:r w:rsidRPr="00ED7DB2">
                    <w:rPr>
                      <w:rFonts w:ascii="Arial" w:hAnsi="Arial" w:cs="Arial"/>
                      <w:color w:val="000000"/>
                    </w:rPr>
                    <w:t>283,257</w:t>
                  </w:r>
                </w:p>
              </w:tc>
              <w:tc>
                <w:tcPr>
                  <w:tcW w:w="1904" w:type="dxa"/>
                  <w:tcBorders>
                    <w:top w:val="nil"/>
                    <w:left w:val="nil"/>
                    <w:bottom w:val="single" w:sz="4" w:space="0" w:color="auto"/>
                    <w:right w:val="single" w:sz="4" w:space="0" w:color="auto"/>
                  </w:tcBorders>
                  <w:shd w:val="clear" w:color="auto" w:fill="auto"/>
                  <w:noWrap/>
                  <w:hideMark/>
                </w:tcPr>
                <w:p w14:paraId="41A9D36B" w14:textId="77777777" w:rsidR="005C3E03" w:rsidRPr="00ED7DB2" w:rsidRDefault="005C3E03" w:rsidP="00C0106F">
                  <w:pPr>
                    <w:rPr>
                      <w:rFonts w:ascii="Arial" w:hAnsi="Arial" w:cs="Arial"/>
                      <w:color w:val="000000"/>
                    </w:rPr>
                  </w:pPr>
                  <w:r w:rsidRPr="00ED7DB2">
                    <w:rPr>
                      <w:rFonts w:ascii="Arial" w:hAnsi="Arial" w:cs="Arial"/>
                      <w:color w:val="000000"/>
                    </w:rPr>
                    <w:t>5,791,973</w:t>
                  </w:r>
                </w:p>
              </w:tc>
            </w:tr>
            <w:tr w:rsidR="005C3E03" w:rsidRPr="00057360" w14:paraId="4623B53A"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hideMark/>
                </w:tcPr>
                <w:p w14:paraId="1A303E37" w14:textId="77777777" w:rsidR="005C3E03" w:rsidRPr="00ED7DB2" w:rsidRDefault="005C3E03" w:rsidP="00C0106F">
                  <w:pPr>
                    <w:rPr>
                      <w:rFonts w:ascii="Arial" w:hAnsi="Arial" w:cs="Arial"/>
                      <w:color w:val="000000"/>
                    </w:rPr>
                  </w:pPr>
                  <w:r w:rsidRPr="00ED7DB2">
                    <w:rPr>
                      <w:rFonts w:ascii="Arial" w:hAnsi="Arial" w:cs="Arial"/>
                      <w:color w:val="000000"/>
                    </w:rPr>
                    <w:t>Powerline Point Wilson Road northern extent</w:t>
                  </w:r>
                </w:p>
              </w:tc>
              <w:tc>
                <w:tcPr>
                  <w:tcW w:w="1139" w:type="dxa"/>
                  <w:tcBorders>
                    <w:top w:val="nil"/>
                    <w:left w:val="nil"/>
                    <w:bottom w:val="single" w:sz="4" w:space="0" w:color="auto"/>
                    <w:right w:val="single" w:sz="4" w:space="0" w:color="auto"/>
                  </w:tcBorders>
                  <w:shd w:val="clear" w:color="auto" w:fill="auto"/>
                  <w:noWrap/>
                  <w:hideMark/>
                </w:tcPr>
                <w:p w14:paraId="47CF7DFA" w14:textId="77777777" w:rsidR="005C3E03" w:rsidRPr="00ED7DB2" w:rsidRDefault="005C3E03" w:rsidP="00C0106F">
                  <w:pPr>
                    <w:rPr>
                      <w:rFonts w:ascii="Arial" w:hAnsi="Arial" w:cs="Arial"/>
                      <w:color w:val="000000"/>
                    </w:rPr>
                  </w:pPr>
                  <w:r w:rsidRPr="00ED7DB2">
                    <w:rPr>
                      <w:rFonts w:ascii="Arial" w:hAnsi="Arial" w:cs="Arial"/>
                      <w:color w:val="000000"/>
                    </w:rPr>
                    <w:t>283,346</w:t>
                  </w:r>
                </w:p>
              </w:tc>
              <w:tc>
                <w:tcPr>
                  <w:tcW w:w="1904" w:type="dxa"/>
                  <w:tcBorders>
                    <w:top w:val="nil"/>
                    <w:left w:val="nil"/>
                    <w:bottom w:val="single" w:sz="4" w:space="0" w:color="auto"/>
                    <w:right w:val="single" w:sz="4" w:space="0" w:color="auto"/>
                  </w:tcBorders>
                  <w:shd w:val="clear" w:color="auto" w:fill="auto"/>
                  <w:noWrap/>
                  <w:hideMark/>
                </w:tcPr>
                <w:p w14:paraId="7E20A9EC" w14:textId="77777777" w:rsidR="005C3E03" w:rsidRPr="00ED7DB2" w:rsidRDefault="005C3E03" w:rsidP="00C0106F">
                  <w:pPr>
                    <w:rPr>
                      <w:rFonts w:ascii="Arial" w:hAnsi="Arial" w:cs="Arial"/>
                      <w:color w:val="000000"/>
                    </w:rPr>
                  </w:pPr>
                  <w:r w:rsidRPr="00ED7DB2">
                    <w:rPr>
                      <w:rFonts w:ascii="Arial" w:hAnsi="Arial" w:cs="Arial"/>
                      <w:color w:val="000000"/>
                    </w:rPr>
                    <w:t>5,792,802</w:t>
                  </w:r>
                </w:p>
              </w:tc>
            </w:tr>
            <w:tr w:rsidR="005C3E03" w:rsidRPr="00057360" w14:paraId="5FFB101C" w14:textId="77777777" w:rsidTr="00C0106F">
              <w:trPr>
                <w:trHeight w:val="300"/>
              </w:trPr>
              <w:tc>
                <w:tcPr>
                  <w:tcW w:w="5475" w:type="dxa"/>
                  <w:tcBorders>
                    <w:top w:val="nil"/>
                    <w:left w:val="single" w:sz="4" w:space="0" w:color="auto"/>
                    <w:bottom w:val="nil"/>
                    <w:right w:val="single" w:sz="4" w:space="0" w:color="auto"/>
                  </w:tcBorders>
                  <w:shd w:val="clear" w:color="auto" w:fill="auto"/>
                  <w:noWrap/>
                  <w:hideMark/>
                </w:tcPr>
                <w:p w14:paraId="62EC3A86" w14:textId="77777777" w:rsidR="005C3E03" w:rsidRPr="00ED7DB2" w:rsidRDefault="005C3E03" w:rsidP="00C0106F">
                  <w:pPr>
                    <w:rPr>
                      <w:rFonts w:ascii="Arial" w:hAnsi="Arial" w:cs="Arial"/>
                      <w:color w:val="000000"/>
                    </w:rPr>
                  </w:pPr>
                  <w:r w:rsidRPr="00ED7DB2">
                    <w:rPr>
                      <w:rFonts w:ascii="Arial" w:hAnsi="Arial" w:cs="Arial"/>
                      <w:color w:val="000000"/>
                    </w:rPr>
                    <w:t>Powerline substation exit point</w:t>
                  </w:r>
                </w:p>
              </w:tc>
              <w:tc>
                <w:tcPr>
                  <w:tcW w:w="1139" w:type="dxa"/>
                  <w:tcBorders>
                    <w:top w:val="nil"/>
                    <w:left w:val="nil"/>
                    <w:bottom w:val="nil"/>
                    <w:right w:val="single" w:sz="4" w:space="0" w:color="auto"/>
                  </w:tcBorders>
                  <w:shd w:val="clear" w:color="auto" w:fill="auto"/>
                  <w:noWrap/>
                  <w:hideMark/>
                </w:tcPr>
                <w:p w14:paraId="1B8E1953" w14:textId="77777777" w:rsidR="005C3E03" w:rsidRPr="00ED7DB2" w:rsidRDefault="005C3E03" w:rsidP="00C0106F">
                  <w:pPr>
                    <w:rPr>
                      <w:rFonts w:ascii="Arial" w:hAnsi="Arial" w:cs="Arial"/>
                      <w:color w:val="000000"/>
                    </w:rPr>
                  </w:pPr>
                  <w:r w:rsidRPr="00ED7DB2">
                    <w:rPr>
                      <w:rFonts w:ascii="Arial" w:hAnsi="Arial" w:cs="Arial"/>
                      <w:color w:val="000000"/>
                    </w:rPr>
                    <w:t>283,823</w:t>
                  </w:r>
                </w:p>
              </w:tc>
              <w:tc>
                <w:tcPr>
                  <w:tcW w:w="1904" w:type="dxa"/>
                  <w:tcBorders>
                    <w:top w:val="nil"/>
                    <w:left w:val="nil"/>
                    <w:bottom w:val="nil"/>
                    <w:right w:val="single" w:sz="4" w:space="0" w:color="auto"/>
                  </w:tcBorders>
                  <w:shd w:val="clear" w:color="auto" w:fill="auto"/>
                  <w:noWrap/>
                  <w:hideMark/>
                </w:tcPr>
                <w:p w14:paraId="356E352F" w14:textId="77777777" w:rsidR="005C3E03" w:rsidRPr="00ED7DB2" w:rsidRDefault="005C3E03" w:rsidP="00C0106F">
                  <w:pPr>
                    <w:rPr>
                      <w:rFonts w:ascii="Arial" w:hAnsi="Arial" w:cs="Arial"/>
                      <w:color w:val="000000"/>
                    </w:rPr>
                  </w:pPr>
                  <w:r w:rsidRPr="00ED7DB2">
                    <w:rPr>
                      <w:rFonts w:ascii="Arial" w:hAnsi="Arial" w:cs="Arial"/>
                      <w:color w:val="000000"/>
                    </w:rPr>
                    <w:t>5,793,093</w:t>
                  </w:r>
                </w:p>
              </w:tc>
            </w:tr>
            <w:tr w:rsidR="005C3E03" w:rsidRPr="00057360" w14:paraId="1E8EB56B" w14:textId="77777777" w:rsidTr="00C0106F">
              <w:trPr>
                <w:trHeight w:val="300"/>
              </w:trPr>
              <w:tc>
                <w:tcPr>
                  <w:tcW w:w="8518" w:type="dxa"/>
                  <w:gridSpan w:val="3"/>
                  <w:tcBorders>
                    <w:top w:val="nil"/>
                    <w:left w:val="single" w:sz="4" w:space="0" w:color="auto"/>
                    <w:bottom w:val="single" w:sz="4" w:space="0" w:color="auto"/>
                    <w:right w:val="single" w:sz="4" w:space="0" w:color="auto"/>
                  </w:tcBorders>
                  <w:shd w:val="clear" w:color="auto" w:fill="A6A6A6" w:themeFill="background1" w:themeFillShade="A6"/>
                  <w:noWrap/>
                </w:tcPr>
                <w:p w14:paraId="3DA5D950" w14:textId="77777777" w:rsidR="005C3E03" w:rsidRPr="00ED7DB2" w:rsidRDefault="005C3E03" w:rsidP="00C0106F">
                  <w:pPr>
                    <w:rPr>
                      <w:rFonts w:ascii="Arial" w:hAnsi="Arial" w:cs="Arial"/>
                      <w:color w:val="FFFFFF" w:themeColor="background1"/>
                    </w:rPr>
                  </w:pPr>
                  <w:r w:rsidRPr="00ED7DB2">
                    <w:rPr>
                      <w:rFonts w:ascii="Arial" w:hAnsi="Arial" w:cs="Arial"/>
                      <w:color w:val="FFFFFF" w:themeColor="background1"/>
                    </w:rPr>
                    <w:t>Moorabool Terminal Station</w:t>
                  </w:r>
                </w:p>
              </w:tc>
            </w:tr>
            <w:tr w:rsidR="005C3E03" w:rsidRPr="00057360" w14:paraId="5C236F26"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tcPr>
                <w:p w14:paraId="63D29E2A" w14:textId="77777777" w:rsidR="005C3E03" w:rsidRPr="00ED7DB2" w:rsidRDefault="005C3E03" w:rsidP="00C0106F">
                  <w:pPr>
                    <w:rPr>
                      <w:rFonts w:ascii="Arial" w:hAnsi="Arial" w:cs="Arial"/>
                      <w:color w:val="000000"/>
                    </w:rPr>
                  </w:pPr>
                  <w:r w:rsidRPr="00ED7DB2">
                    <w:rPr>
                      <w:rFonts w:ascii="Arial" w:hAnsi="Arial" w:cs="Arial"/>
                      <w:color w:val="000000"/>
                    </w:rPr>
                    <w:t>Moorabool Terminal Station northern extent</w:t>
                  </w:r>
                </w:p>
              </w:tc>
              <w:tc>
                <w:tcPr>
                  <w:tcW w:w="1139" w:type="dxa"/>
                  <w:tcBorders>
                    <w:top w:val="nil"/>
                    <w:left w:val="nil"/>
                    <w:bottom w:val="single" w:sz="4" w:space="0" w:color="auto"/>
                    <w:right w:val="single" w:sz="4" w:space="0" w:color="auto"/>
                  </w:tcBorders>
                  <w:shd w:val="clear" w:color="auto" w:fill="auto"/>
                  <w:noWrap/>
                </w:tcPr>
                <w:p w14:paraId="220A985C" w14:textId="77777777" w:rsidR="005C3E03" w:rsidRPr="00ED7DB2" w:rsidRDefault="005C3E03" w:rsidP="00C0106F">
                  <w:pPr>
                    <w:rPr>
                      <w:rFonts w:ascii="Arial" w:hAnsi="Arial" w:cs="Arial"/>
                      <w:color w:val="000000"/>
                    </w:rPr>
                  </w:pPr>
                  <w:r w:rsidRPr="00ED7DB2">
                    <w:rPr>
                      <w:rFonts w:ascii="Arial" w:hAnsi="Arial" w:cs="Arial"/>
                      <w:color w:val="000000"/>
                    </w:rPr>
                    <w:t>262,766</w:t>
                  </w:r>
                </w:p>
              </w:tc>
              <w:tc>
                <w:tcPr>
                  <w:tcW w:w="1904" w:type="dxa"/>
                  <w:tcBorders>
                    <w:top w:val="nil"/>
                    <w:left w:val="nil"/>
                    <w:bottom w:val="single" w:sz="4" w:space="0" w:color="auto"/>
                    <w:right w:val="single" w:sz="4" w:space="0" w:color="auto"/>
                  </w:tcBorders>
                  <w:shd w:val="clear" w:color="auto" w:fill="auto"/>
                  <w:noWrap/>
                </w:tcPr>
                <w:p w14:paraId="0B83D8DE" w14:textId="77777777" w:rsidR="005C3E03" w:rsidRPr="00ED7DB2" w:rsidRDefault="005C3E03" w:rsidP="00C0106F">
                  <w:pPr>
                    <w:rPr>
                      <w:rFonts w:ascii="Arial" w:hAnsi="Arial" w:cs="Arial"/>
                      <w:color w:val="000000"/>
                    </w:rPr>
                  </w:pPr>
                  <w:r w:rsidRPr="00ED7DB2">
                    <w:rPr>
                      <w:rFonts w:ascii="Arial" w:hAnsi="Arial" w:cs="Arial"/>
                      <w:color w:val="000000"/>
                    </w:rPr>
                    <w:t>5,787,100</w:t>
                  </w:r>
                </w:p>
              </w:tc>
            </w:tr>
            <w:tr w:rsidR="005C3E03" w:rsidRPr="00057360" w14:paraId="5934C906"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tcPr>
                <w:p w14:paraId="566BEEFA" w14:textId="77777777" w:rsidR="005C3E03" w:rsidRPr="00ED7DB2" w:rsidRDefault="005C3E03" w:rsidP="00C0106F">
                  <w:pPr>
                    <w:rPr>
                      <w:rFonts w:ascii="Arial" w:hAnsi="Arial" w:cs="Arial"/>
                      <w:color w:val="000000"/>
                    </w:rPr>
                  </w:pPr>
                  <w:r w:rsidRPr="00ED7DB2">
                    <w:rPr>
                      <w:rFonts w:ascii="Arial" w:hAnsi="Arial" w:cs="Arial"/>
                      <w:color w:val="000000"/>
                    </w:rPr>
                    <w:t>Moorabool Terminal Station eastern extent</w:t>
                  </w:r>
                </w:p>
              </w:tc>
              <w:tc>
                <w:tcPr>
                  <w:tcW w:w="1139" w:type="dxa"/>
                  <w:tcBorders>
                    <w:top w:val="nil"/>
                    <w:left w:val="nil"/>
                    <w:bottom w:val="single" w:sz="4" w:space="0" w:color="auto"/>
                    <w:right w:val="single" w:sz="4" w:space="0" w:color="auto"/>
                  </w:tcBorders>
                  <w:shd w:val="clear" w:color="auto" w:fill="auto"/>
                  <w:noWrap/>
                </w:tcPr>
                <w:p w14:paraId="05BBD56D" w14:textId="77777777" w:rsidR="005C3E03" w:rsidRPr="00ED7DB2" w:rsidRDefault="005C3E03" w:rsidP="00C0106F">
                  <w:pPr>
                    <w:rPr>
                      <w:rFonts w:ascii="Arial" w:hAnsi="Arial" w:cs="Arial"/>
                      <w:color w:val="000000"/>
                    </w:rPr>
                  </w:pPr>
                  <w:r w:rsidRPr="00ED7DB2">
                    <w:rPr>
                      <w:rFonts w:ascii="Arial" w:hAnsi="Arial" w:cs="Arial"/>
                      <w:color w:val="000000"/>
                    </w:rPr>
                    <w:t>263,357</w:t>
                  </w:r>
                </w:p>
              </w:tc>
              <w:tc>
                <w:tcPr>
                  <w:tcW w:w="1904" w:type="dxa"/>
                  <w:tcBorders>
                    <w:top w:val="nil"/>
                    <w:left w:val="nil"/>
                    <w:bottom w:val="single" w:sz="4" w:space="0" w:color="auto"/>
                    <w:right w:val="single" w:sz="4" w:space="0" w:color="auto"/>
                  </w:tcBorders>
                  <w:shd w:val="clear" w:color="auto" w:fill="auto"/>
                  <w:noWrap/>
                </w:tcPr>
                <w:p w14:paraId="11F75998" w14:textId="77777777" w:rsidR="005C3E03" w:rsidRPr="00ED7DB2" w:rsidRDefault="005C3E03" w:rsidP="00C0106F">
                  <w:pPr>
                    <w:rPr>
                      <w:rFonts w:ascii="Arial" w:hAnsi="Arial" w:cs="Arial"/>
                      <w:color w:val="000000"/>
                    </w:rPr>
                  </w:pPr>
                  <w:r w:rsidRPr="00ED7DB2">
                    <w:rPr>
                      <w:rFonts w:ascii="Arial" w:hAnsi="Arial" w:cs="Arial"/>
                      <w:color w:val="000000"/>
                    </w:rPr>
                    <w:t>5,786,482</w:t>
                  </w:r>
                </w:p>
              </w:tc>
            </w:tr>
            <w:tr w:rsidR="005C3E03" w:rsidRPr="00057360" w14:paraId="65579D40"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tcPr>
                <w:p w14:paraId="5910DCD8" w14:textId="77777777" w:rsidR="005C3E03" w:rsidRPr="00ED7DB2" w:rsidRDefault="005C3E03" w:rsidP="00C0106F">
                  <w:pPr>
                    <w:rPr>
                      <w:rFonts w:ascii="Arial" w:hAnsi="Arial" w:cs="Arial"/>
                      <w:color w:val="000000"/>
                    </w:rPr>
                  </w:pPr>
                  <w:r w:rsidRPr="00ED7DB2">
                    <w:rPr>
                      <w:rFonts w:ascii="Arial" w:hAnsi="Arial" w:cs="Arial"/>
                      <w:color w:val="000000"/>
                    </w:rPr>
                    <w:t>Moorabool Terminal Station southern extent</w:t>
                  </w:r>
                </w:p>
              </w:tc>
              <w:tc>
                <w:tcPr>
                  <w:tcW w:w="1139" w:type="dxa"/>
                  <w:tcBorders>
                    <w:top w:val="nil"/>
                    <w:left w:val="nil"/>
                    <w:bottom w:val="single" w:sz="4" w:space="0" w:color="auto"/>
                    <w:right w:val="single" w:sz="4" w:space="0" w:color="auto"/>
                  </w:tcBorders>
                  <w:shd w:val="clear" w:color="auto" w:fill="auto"/>
                  <w:noWrap/>
                </w:tcPr>
                <w:p w14:paraId="76F5395C" w14:textId="77777777" w:rsidR="005C3E03" w:rsidRPr="00ED7DB2" w:rsidRDefault="005C3E03" w:rsidP="00C0106F">
                  <w:pPr>
                    <w:rPr>
                      <w:rFonts w:ascii="Arial" w:hAnsi="Arial" w:cs="Arial"/>
                      <w:color w:val="000000"/>
                    </w:rPr>
                  </w:pPr>
                  <w:r w:rsidRPr="00ED7DB2">
                    <w:rPr>
                      <w:rFonts w:ascii="Arial" w:hAnsi="Arial" w:cs="Arial"/>
                      <w:color w:val="000000"/>
                    </w:rPr>
                    <w:t>262,437</w:t>
                  </w:r>
                </w:p>
              </w:tc>
              <w:tc>
                <w:tcPr>
                  <w:tcW w:w="1904" w:type="dxa"/>
                  <w:tcBorders>
                    <w:top w:val="nil"/>
                    <w:left w:val="nil"/>
                    <w:bottom w:val="single" w:sz="4" w:space="0" w:color="auto"/>
                    <w:right w:val="single" w:sz="4" w:space="0" w:color="auto"/>
                  </w:tcBorders>
                  <w:shd w:val="clear" w:color="auto" w:fill="auto"/>
                  <w:noWrap/>
                </w:tcPr>
                <w:p w14:paraId="38A67808" w14:textId="77777777" w:rsidR="005C3E03" w:rsidRPr="00ED7DB2" w:rsidRDefault="005C3E03" w:rsidP="00C0106F">
                  <w:pPr>
                    <w:rPr>
                      <w:rFonts w:ascii="Arial" w:hAnsi="Arial" w:cs="Arial"/>
                      <w:color w:val="000000"/>
                    </w:rPr>
                  </w:pPr>
                  <w:r w:rsidRPr="00ED7DB2">
                    <w:rPr>
                      <w:rFonts w:ascii="Arial" w:hAnsi="Arial" w:cs="Arial"/>
                      <w:color w:val="000000"/>
                    </w:rPr>
                    <w:t>5,786,020</w:t>
                  </w:r>
                </w:p>
              </w:tc>
            </w:tr>
            <w:tr w:rsidR="005C3E03" w:rsidRPr="00057360" w14:paraId="68B9669A" w14:textId="77777777" w:rsidTr="00C0106F">
              <w:trPr>
                <w:trHeight w:val="300"/>
              </w:trPr>
              <w:tc>
                <w:tcPr>
                  <w:tcW w:w="5475" w:type="dxa"/>
                  <w:tcBorders>
                    <w:top w:val="nil"/>
                    <w:left w:val="single" w:sz="4" w:space="0" w:color="auto"/>
                    <w:bottom w:val="single" w:sz="4" w:space="0" w:color="auto"/>
                    <w:right w:val="single" w:sz="4" w:space="0" w:color="auto"/>
                  </w:tcBorders>
                  <w:shd w:val="clear" w:color="auto" w:fill="auto"/>
                  <w:noWrap/>
                </w:tcPr>
                <w:p w14:paraId="6D3891FD" w14:textId="77777777" w:rsidR="005C3E03" w:rsidRPr="00ED7DB2" w:rsidRDefault="005C3E03" w:rsidP="00C0106F">
                  <w:pPr>
                    <w:rPr>
                      <w:rFonts w:ascii="Arial" w:hAnsi="Arial" w:cs="Arial"/>
                      <w:color w:val="000000"/>
                    </w:rPr>
                  </w:pPr>
                  <w:r w:rsidRPr="00ED7DB2">
                    <w:rPr>
                      <w:rFonts w:ascii="Arial" w:hAnsi="Arial" w:cs="Arial"/>
                      <w:color w:val="000000"/>
                    </w:rPr>
                    <w:t>Moorabool Terminal Station western extent</w:t>
                  </w:r>
                </w:p>
              </w:tc>
              <w:tc>
                <w:tcPr>
                  <w:tcW w:w="1139" w:type="dxa"/>
                  <w:tcBorders>
                    <w:top w:val="nil"/>
                    <w:left w:val="nil"/>
                    <w:bottom w:val="single" w:sz="4" w:space="0" w:color="auto"/>
                    <w:right w:val="single" w:sz="4" w:space="0" w:color="auto"/>
                  </w:tcBorders>
                  <w:shd w:val="clear" w:color="auto" w:fill="auto"/>
                  <w:noWrap/>
                </w:tcPr>
                <w:p w14:paraId="2E458CC6" w14:textId="77777777" w:rsidR="005C3E03" w:rsidRPr="00ED7DB2" w:rsidRDefault="005C3E03" w:rsidP="00C0106F">
                  <w:pPr>
                    <w:rPr>
                      <w:rFonts w:ascii="Arial" w:hAnsi="Arial" w:cs="Arial"/>
                      <w:color w:val="000000"/>
                    </w:rPr>
                  </w:pPr>
                  <w:r w:rsidRPr="00ED7DB2">
                    <w:rPr>
                      <w:rFonts w:ascii="Arial" w:hAnsi="Arial" w:cs="Arial"/>
                      <w:color w:val="000000"/>
                    </w:rPr>
                    <w:t>262,310</w:t>
                  </w:r>
                </w:p>
              </w:tc>
              <w:tc>
                <w:tcPr>
                  <w:tcW w:w="1904" w:type="dxa"/>
                  <w:tcBorders>
                    <w:top w:val="nil"/>
                    <w:left w:val="nil"/>
                    <w:bottom w:val="single" w:sz="4" w:space="0" w:color="auto"/>
                    <w:right w:val="single" w:sz="4" w:space="0" w:color="auto"/>
                  </w:tcBorders>
                  <w:shd w:val="clear" w:color="auto" w:fill="auto"/>
                  <w:noWrap/>
                </w:tcPr>
                <w:p w14:paraId="3D365721" w14:textId="77777777" w:rsidR="005C3E03" w:rsidRPr="00ED7DB2" w:rsidRDefault="005C3E03" w:rsidP="00C0106F">
                  <w:pPr>
                    <w:rPr>
                      <w:rFonts w:ascii="Arial" w:hAnsi="Arial" w:cs="Arial"/>
                      <w:color w:val="000000"/>
                    </w:rPr>
                  </w:pPr>
                  <w:r w:rsidRPr="00ED7DB2">
                    <w:rPr>
                      <w:rFonts w:ascii="Arial" w:hAnsi="Arial" w:cs="Arial"/>
                      <w:color w:val="000000"/>
                    </w:rPr>
                    <w:t>5,786,671</w:t>
                  </w:r>
                </w:p>
              </w:tc>
            </w:tr>
          </w:tbl>
          <w:p w14:paraId="2BA20514" w14:textId="77777777" w:rsidR="005C3E03" w:rsidRPr="005D6330" w:rsidRDefault="005C3E03" w:rsidP="00C0106F">
            <w:pPr>
              <w:tabs>
                <w:tab w:val="left" w:pos="2904"/>
                <w:tab w:val="left" w:pos="3907"/>
                <w:tab w:val="left" w:pos="4910"/>
                <w:tab w:val="left" w:pos="5913"/>
                <w:tab w:val="left" w:pos="6916"/>
              </w:tabs>
              <w:rPr>
                <w:rFonts w:ascii="Arial" w:eastAsia="Webdings" w:hAnsi="Arial" w:cs="Arial"/>
              </w:rPr>
            </w:pPr>
          </w:p>
        </w:tc>
      </w:tr>
      <w:tr w:rsidR="005C3E03" w:rsidRPr="005D6330" w14:paraId="48AE07AB" w14:textId="77777777" w:rsidTr="00C0106F">
        <w:tc>
          <w:tcPr>
            <w:tcW w:w="8895" w:type="dxa"/>
            <w:tcBorders>
              <w:bottom w:val="nil"/>
            </w:tcBorders>
          </w:tcPr>
          <w:p w14:paraId="60F8ED21" w14:textId="77777777" w:rsidR="005C3E03" w:rsidRPr="005D6330" w:rsidRDefault="005C3E03" w:rsidP="00C0106F">
            <w:pPr>
              <w:tabs>
                <w:tab w:val="left" w:pos="2904"/>
                <w:tab w:val="left" w:pos="3907"/>
                <w:tab w:val="left" w:pos="4910"/>
                <w:tab w:val="left" w:pos="5913"/>
                <w:tab w:val="left" w:pos="6916"/>
              </w:tabs>
              <w:rPr>
                <w:rFonts w:ascii="Arial" w:eastAsia="Webdings" w:hAnsi="Arial" w:cs="Arial"/>
                <w:b/>
              </w:rPr>
            </w:pPr>
            <w:r w:rsidRPr="005D6330">
              <w:rPr>
                <w:rFonts w:ascii="Arial" w:eastAsia="Webdings" w:hAnsi="Arial" w:cs="Arial"/>
                <w:b/>
              </w:rPr>
              <w:t xml:space="preserve">Short project description </w:t>
            </w:r>
            <w:r w:rsidRPr="005D6330">
              <w:rPr>
                <w:rFonts w:ascii="Arial" w:eastAsia="Webdings" w:hAnsi="Arial" w:cs="Arial"/>
              </w:rPr>
              <w:t>(few sentences)</w:t>
            </w:r>
            <w:r w:rsidRPr="005D6330">
              <w:rPr>
                <w:rFonts w:ascii="Arial" w:eastAsia="Webdings" w:hAnsi="Arial" w:cs="Arial"/>
                <w:b/>
              </w:rPr>
              <w:t>:</w:t>
            </w:r>
            <w:r w:rsidRPr="005D6330">
              <w:rPr>
                <w:rFonts w:ascii="Arial" w:eastAsia="Webdings" w:hAnsi="Arial" w:cs="Arial"/>
                <w:b/>
              </w:rPr>
              <w:tab/>
            </w:r>
            <w:r w:rsidRPr="005D6330">
              <w:rPr>
                <w:rFonts w:ascii="Arial" w:eastAsia="Webdings" w:hAnsi="Arial" w:cs="Arial"/>
                <w:b/>
              </w:rPr>
              <w:tab/>
            </w:r>
          </w:p>
        </w:tc>
      </w:tr>
      <w:tr w:rsidR="005C3E03" w:rsidRPr="005D6330" w14:paraId="7617DEB2" w14:textId="77777777" w:rsidTr="00C0106F">
        <w:trPr>
          <w:trHeight w:val="93"/>
        </w:trPr>
        <w:tc>
          <w:tcPr>
            <w:tcW w:w="8895" w:type="dxa"/>
            <w:tcBorders>
              <w:top w:val="nil"/>
              <w:bottom w:val="nil"/>
            </w:tcBorders>
          </w:tcPr>
          <w:p w14:paraId="57691A04" w14:textId="77777777" w:rsidR="005C3E03" w:rsidRPr="005D6330" w:rsidRDefault="005C3E03" w:rsidP="00C0106F">
            <w:pPr>
              <w:tabs>
                <w:tab w:val="left" w:pos="2904"/>
                <w:tab w:val="left" w:pos="3907"/>
                <w:tab w:val="left" w:pos="4910"/>
                <w:tab w:val="left" w:pos="5913"/>
                <w:tab w:val="left" w:pos="6916"/>
              </w:tabs>
              <w:rPr>
                <w:rFonts w:ascii="Arial" w:eastAsia="Webdings" w:hAnsi="Arial" w:cs="Arial"/>
              </w:rPr>
            </w:pPr>
          </w:p>
        </w:tc>
      </w:tr>
      <w:tr w:rsidR="005C3E03" w:rsidRPr="005D6330" w14:paraId="6B9AC48D" w14:textId="77777777" w:rsidTr="00C0106F">
        <w:tc>
          <w:tcPr>
            <w:tcW w:w="8895" w:type="dxa"/>
            <w:tcBorders>
              <w:top w:val="nil"/>
              <w:bottom w:val="nil"/>
            </w:tcBorders>
          </w:tcPr>
          <w:p w14:paraId="0CC74B4D" w14:textId="77777777" w:rsidR="005C3E03" w:rsidRPr="005D6330" w:rsidRDefault="005C3E03" w:rsidP="00C0106F">
            <w:pPr>
              <w:rPr>
                <w:rFonts w:ascii="Arial" w:eastAsia="Webdings" w:hAnsi="Arial" w:cs="Arial"/>
              </w:rPr>
            </w:pPr>
            <w:r w:rsidRPr="005D6330">
              <w:rPr>
                <w:rFonts w:ascii="Arial" w:eastAsia="Webdings" w:hAnsi="Arial" w:cs="Arial"/>
              </w:rPr>
              <w:t xml:space="preserve">Vopak proposes to build a floating </w:t>
            </w:r>
            <w:r w:rsidRPr="00ED7DB2">
              <w:rPr>
                <w:rFonts w:ascii="Arial" w:eastAsia="Webdings" w:hAnsi="Arial" w:cs="Arial"/>
              </w:rPr>
              <w:t>LNG</w:t>
            </w:r>
            <w:r w:rsidRPr="005D6330">
              <w:rPr>
                <w:rFonts w:ascii="Arial" w:eastAsia="Webdings" w:hAnsi="Arial" w:cs="Arial"/>
              </w:rPr>
              <w:t xml:space="preserve"> import terminal to help secure energy supply as a part of Victoria’s energy transition. </w:t>
            </w:r>
          </w:p>
          <w:p w14:paraId="54A08D88" w14:textId="77777777" w:rsidR="005C3E03" w:rsidRPr="00AE47F7" w:rsidRDefault="005C3E03" w:rsidP="00C0106F">
            <w:pPr>
              <w:rPr>
                <w:rFonts w:ascii="Arial" w:eastAsia="Webdings" w:hAnsi="Arial" w:cs="Arial"/>
                <w:bCs/>
              </w:rPr>
            </w:pPr>
          </w:p>
          <w:p w14:paraId="2E627BF7" w14:textId="77777777" w:rsidR="005C3E03" w:rsidRPr="00240FFD" w:rsidRDefault="005C3E03" w:rsidP="00C0106F">
            <w:pPr>
              <w:rPr>
                <w:rFonts w:ascii="Arial" w:eastAsia="Calibri Light" w:hAnsi="Arial" w:cs="Arial"/>
                <w:bCs/>
                <w:color w:val="000000" w:themeColor="text1"/>
              </w:rPr>
            </w:pPr>
            <w:r w:rsidRPr="00245F34">
              <w:rPr>
                <w:rFonts w:ascii="Arial" w:eastAsia="Yu Gothic Light" w:hAnsi="Arial" w:cs="Arial"/>
                <w:bCs/>
              </w:rPr>
              <w:t xml:space="preserve">The aim of the Project is to </w:t>
            </w:r>
            <w:r w:rsidRPr="00245F34">
              <w:rPr>
                <w:rFonts w:ascii="Arial" w:eastAsia="Calibri Light" w:hAnsi="Arial" w:cs="Arial"/>
                <w:bCs/>
                <w:color w:val="000000" w:themeColor="text1"/>
              </w:rPr>
              <w:t xml:space="preserve">provide access to a competitive new source of natural gas (peak rate of </w:t>
            </w:r>
            <w:r w:rsidRPr="00012FC6">
              <w:rPr>
                <w:rFonts w:ascii="Arial" w:eastAsia="Calibri Light" w:hAnsi="Arial" w:cs="Arial"/>
                <w:bCs/>
                <w:color w:val="000000" w:themeColor="text1"/>
              </w:rPr>
              <w:t xml:space="preserve">650 </w:t>
            </w:r>
            <w:r w:rsidRPr="00240FFD">
              <w:rPr>
                <w:rFonts w:ascii="Arial" w:eastAsia="Calibri Light" w:hAnsi="Arial" w:cs="Arial"/>
                <w:bCs/>
                <w:color w:val="000000" w:themeColor="text1"/>
              </w:rPr>
              <w:t xml:space="preserve">terajoules (TJ) (600 million standard cubic feet per day (mmscf/d) </w:t>
            </w:r>
            <w:r w:rsidRPr="00240FFD">
              <w:rPr>
                <w:rFonts w:ascii="Arial" w:eastAsia="Webdings" w:hAnsi="Arial" w:cs="Arial"/>
                <w:bCs/>
              </w:rPr>
              <w:t xml:space="preserve">(a unit of measurement for gases) </w:t>
            </w:r>
            <w:r w:rsidRPr="00240FFD">
              <w:rPr>
                <w:rFonts w:ascii="Arial" w:eastAsia="Calibri Light" w:hAnsi="Arial" w:cs="Arial"/>
                <w:bCs/>
                <w:color w:val="000000" w:themeColor="text1"/>
              </w:rPr>
              <w:t xml:space="preserve">output for households, businesses and industries in Victoria and across south-eastern Australia. It would underpin energy supply security by providing access to a large international gas market to complement local production in south-eastern Australia as Victoria transitions to a renewable energy future. </w:t>
            </w:r>
          </w:p>
          <w:p w14:paraId="133A793E" w14:textId="77777777" w:rsidR="005C3E03" w:rsidRPr="00240FFD" w:rsidRDefault="005C3E03" w:rsidP="00C0106F">
            <w:pPr>
              <w:rPr>
                <w:rFonts w:ascii="Arial" w:eastAsia="Webdings" w:hAnsi="Arial" w:cs="Arial"/>
                <w:bCs/>
              </w:rPr>
            </w:pPr>
          </w:p>
          <w:p w14:paraId="4549F014" w14:textId="77777777" w:rsidR="005C3E03" w:rsidRPr="00240FFD" w:rsidRDefault="005C3E03" w:rsidP="00C0106F">
            <w:pPr>
              <w:rPr>
                <w:rFonts w:ascii="Arial" w:eastAsia="Webdings" w:hAnsi="Arial" w:cs="Arial"/>
                <w:bCs/>
              </w:rPr>
            </w:pPr>
            <w:r w:rsidRPr="00240FFD">
              <w:rPr>
                <w:rFonts w:ascii="Arial" w:eastAsia="Webdings" w:hAnsi="Arial" w:cs="Arial"/>
                <w:bCs/>
              </w:rPr>
              <w:t>The Project would utilise a Floating Storage Re-gasification Unit (FSRU) moored at an existing anchorage point in Port Phillip Bay, approximately 19 km directly offshore from Avalon. The FSRU would receive LNG from import vessels, re-gassify it and supply the gas directly into the Victorian Transmission System via a new 29 km pipeline, comprising of approximately 19 km of pipe under Port Phillip Bay, 1.5 km of pipe within a trenchless shore crossing and 8.5 km of pipe trenched onshore.</w:t>
            </w:r>
          </w:p>
          <w:p w14:paraId="408BFDB7" w14:textId="77777777" w:rsidR="005C3E03" w:rsidRPr="00240FFD" w:rsidRDefault="005C3E03" w:rsidP="00C0106F">
            <w:pPr>
              <w:rPr>
                <w:rFonts w:ascii="Arial" w:eastAsia="Webdings" w:hAnsi="Arial" w:cs="Arial"/>
                <w:bCs/>
              </w:rPr>
            </w:pPr>
          </w:p>
          <w:p w14:paraId="55913623" w14:textId="77777777" w:rsidR="005C3E03" w:rsidRPr="00240FFD" w:rsidRDefault="005C3E03" w:rsidP="00C0106F">
            <w:pPr>
              <w:rPr>
                <w:rFonts w:ascii="Arial" w:eastAsia="Webdings" w:hAnsi="Arial" w:cs="Arial"/>
                <w:bCs/>
              </w:rPr>
            </w:pPr>
            <w:r w:rsidRPr="00240FFD">
              <w:rPr>
                <w:rFonts w:ascii="Arial" w:eastAsia="Webdings" w:hAnsi="Arial" w:cs="Arial"/>
                <w:bCs/>
              </w:rPr>
              <w:t>Before entering the Victorian Transmission System, gas quality would be monitored at a GRS on land adjacent to the Princes Freeway (between Point Wilson Road and English Road).</w:t>
            </w:r>
          </w:p>
          <w:p w14:paraId="3ED6C2B1" w14:textId="77777777" w:rsidR="005C3E03" w:rsidRPr="00240FFD" w:rsidRDefault="005C3E03" w:rsidP="00C0106F">
            <w:pPr>
              <w:rPr>
                <w:rFonts w:ascii="Arial" w:eastAsia="Webdings" w:hAnsi="Arial" w:cs="Arial"/>
                <w:bCs/>
              </w:rPr>
            </w:pPr>
          </w:p>
          <w:p w14:paraId="4FF7E24E" w14:textId="77777777" w:rsidR="005C3E03" w:rsidRPr="00240FFD" w:rsidRDefault="005C3E03" w:rsidP="00C0106F">
            <w:pPr>
              <w:rPr>
                <w:rFonts w:ascii="Arial" w:eastAsia="Webdings" w:hAnsi="Arial" w:cs="Arial"/>
                <w:bCs/>
              </w:rPr>
            </w:pPr>
            <w:r w:rsidRPr="00240FFD">
              <w:rPr>
                <w:rFonts w:ascii="Arial" w:eastAsia="Webdings" w:hAnsi="Arial" w:cs="Arial"/>
                <w:bCs/>
              </w:rPr>
              <w:t xml:space="preserve">A new 132kV overhead transmission line (powerline) (to the substation), substation (located adjacent to the GRS) and electricity cables (from the substation to the shore crossing overhead or underground and subsea from the shore crossing to the FSRU) would supply electricity for the operation of the Project. </w:t>
            </w:r>
          </w:p>
          <w:p w14:paraId="73B1BAA7" w14:textId="77777777" w:rsidR="005C3E03" w:rsidRPr="005D6330" w:rsidRDefault="005C3E03" w:rsidP="00C0106F">
            <w:pPr>
              <w:rPr>
                <w:rFonts w:ascii="Arial" w:eastAsia="Webdings" w:hAnsi="Arial" w:cs="Arial"/>
              </w:rPr>
            </w:pPr>
          </w:p>
          <w:p w14:paraId="04527D3A" w14:textId="77777777" w:rsidR="005C3E03" w:rsidRPr="005D6330" w:rsidRDefault="005C3E03" w:rsidP="00C0106F">
            <w:pPr>
              <w:rPr>
                <w:rFonts w:ascii="Arial" w:eastAsia="Webdings" w:hAnsi="Arial" w:cs="Arial"/>
              </w:rPr>
            </w:pPr>
            <w:r w:rsidRPr="005D6330">
              <w:rPr>
                <w:rFonts w:ascii="Arial" w:eastAsia="Webdings" w:hAnsi="Arial" w:cs="Arial"/>
              </w:rPr>
              <w:t xml:space="preserve">The project would be delivered by </w:t>
            </w:r>
            <w:r>
              <w:rPr>
                <w:rFonts w:ascii="Arial" w:eastAsia="Webdings" w:hAnsi="Arial" w:cs="Arial"/>
              </w:rPr>
              <w:t>Vopak</w:t>
            </w:r>
            <w:r w:rsidRPr="005D6330">
              <w:rPr>
                <w:rFonts w:ascii="Arial" w:eastAsia="Webdings" w:hAnsi="Arial" w:cs="Arial"/>
              </w:rPr>
              <w:t>.</w:t>
            </w:r>
          </w:p>
        </w:tc>
      </w:tr>
      <w:tr w:rsidR="005C3E03" w:rsidRPr="005D6330" w14:paraId="0292A912" w14:textId="77777777" w:rsidTr="00C0106F">
        <w:trPr>
          <w:trHeight w:val="87"/>
        </w:trPr>
        <w:tc>
          <w:tcPr>
            <w:tcW w:w="8895" w:type="dxa"/>
            <w:tcBorders>
              <w:top w:val="nil"/>
            </w:tcBorders>
          </w:tcPr>
          <w:p w14:paraId="2B73550D" w14:textId="77777777" w:rsidR="005C3E03" w:rsidRPr="005D6330" w:rsidRDefault="005C3E03" w:rsidP="00C0106F">
            <w:pPr>
              <w:tabs>
                <w:tab w:val="left" w:pos="2904"/>
                <w:tab w:val="left" w:pos="3907"/>
                <w:tab w:val="left" w:pos="4910"/>
                <w:tab w:val="left" w:pos="5913"/>
                <w:tab w:val="left" w:pos="6916"/>
              </w:tabs>
              <w:rPr>
                <w:rFonts w:ascii="Arial" w:eastAsia="Webdings" w:hAnsi="Arial" w:cs="Arial"/>
              </w:rPr>
            </w:pPr>
          </w:p>
        </w:tc>
      </w:tr>
    </w:tbl>
    <w:p w14:paraId="4F6CC6BE" w14:textId="77777777" w:rsidR="005C3E03" w:rsidRPr="005D6330" w:rsidRDefault="005C3E03" w:rsidP="005C3E03">
      <w:pPr>
        <w:tabs>
          <w:tab w:val="left" w:pos="898"/>
          <w:tab w:val="left" w:pos="1901"/>
          <w:tab w:val="left" w:pos="2904"/>
          <w:tab w:val="left" w:pos="3907"/>
          <w:tab w:val="left" w:pos="4910"/>
          <w:tab w:val="left" w:pos="5913"/>
          <w:tab w:val="left" w:pos="6916"/>
        </w:tabs>
        <w:ind w:left="93"/>
        <w:rPr>
          <w:rFonts w:ascii="Arial" w:eastAsia="Webdings" w:hAnsi="Arial" w:cs="Arial"/>
        </w:rPr>
      </w:pPr>
      <w:r w:rsidRPr="005D6330">
        <w:rPr>
          <w:rFonts w:ascii="Arial" w:eastAsia="Webdings" w:hAnsi="Arial" w:cs="Arial"/>
        </w:rPr>
        <w:tab/>
      </w:r>
      <w:r w:rsidRPr="005D6330">
        <w:rPr>
          <w:rFonts w:ascii="Arial" w:eastAsia="Webdings" w:hAnsi="Arial" w:cs="Arial"/>
        </w:rPr>
        <w:tab/>
      </w:r>
      <w:r w:rsidRPr="005D6330">
        <w:rPr>
          <w:rFonts w:ascii="Arial" w:eastAsia="Webdings" w:hAnsi="Arial" w:cs="Arial"/>
        </w:rPr>
        <w:tab/>
      </w:r>
      <w:r w:rsidRPr="005D6330">
        <w:rPr>
          <w:rFonts w:ascii="Arial" w:eastAsia="Webdings" w:hAnsi="Arial" w:cs="Arial"/>
        </w:rPr>
        <w:tab/>
      </w:r>
    </w:p>
    <w:p w14:paraId="1B115180" w14:textId="77777777" w:rsidR="005C3E03" w:rsidRPr="005D6330" w:rsidRDefault="005C3E03" w:rsidP="005C3E03">
      <w:pPr>
        <w:jc w:val="both"/>
        <w:rPr>
          <w:rFonts w:ascii="Arial" w:eastAsia="Webdings" w:hAnsi="Arial" w:cs="Arial"/>
          <w:b/>
          <w:sz w:val="22"/>
        </w:rPr>
      </w:pPr>
      <w:r w:rsidRPr="005D6330">
        <w:rPr>
          <w:rFonts w:ascii="Arial" w:eastAsia="Webdings" w:hAnsi="Arial" w:cs="Arial"/>
          <w:b/>
          <w:sz w:val="22"/>
        </w:rPr>
        <w:tab/>
      </w:r>
      <w:r w:rsidRPr="005D6330">
        <w:rPr>
          <w:rFonts w:ascii="Arial" w:eastAsia="Webdings" w:hAnsi="Arial" w:cs="Arial"/>
          <w:b/>
          <w:sz w:val="22"/>
        </w:rPr>
        <w:tab/>
      </w:r>
      <w:r w:rsidRPr="005D6330">
        <w:rPr>
          <w:rFonts w:ascii="Arial" w:eastAsia="Webdings" w:hAnsi="Arial" w:cs="Arial"/>
          <w:b/>
          <w:sz w:val="22"/>
        </w:rPr>
        <w:tab/>
      </w:r>
      <w:r w:rsidRPr="005D6330">
        <w:rPr>
          <w:rFonts w:ascii="Arial" w:eastAsia="Webdings" w:hAnsi="Arial" w:cs="Arial"/>
          <w:b/>
          <w:sz w:val="22"/>
        </w:rPr>
        <w:tab/>
      </w:r>
      <w:r w:rsidRPr="005D6330">
        <w:rPr>
          <w:rFonts w:ascii="Arial" w:eastAsia="Webdings" w:hAnsi="Arial" w:cs="Arial"/>
          <w:b/>
          <w:sz w:val="22"/>
        </w:rPr>
        <w:tab/>
      </w:r>
    </w:p>
    <w:p w14:paraId="02706A41" w14:textId="77777777" w:rsidR="005C3E03" w:rsidRPr="005D6330" w:rsidRDefault="005C3E03" w:rsidP="005C3E03">
      <w:pPr>
        <w:keepNext/>
        <w:outlineLvl w:val="0"/>
        <w:rPr>
          <w:rFonts w:ascii="Arial" w:eastAsia="Webdings" w:hAnsi="Arial" w:cs="Arial"/>
          <w:b/>
          <w:sz w:val="22"/>
        </w:rPr>
      </w:pPr>
      <w:r w:rsidRPr="005D6330">
        <w:rPr>
          <w:rFonts w:ascii="Arial" w:eastAsia="Webdings" w:hAnsi="Arial" w:cs="Arial"/>
          <w:b/>
          <w:sz w:val="22"/>
        </w:rPr>
        <w:br w:type="page"/>
        <w:t>3.  Project description</w:t>
      </w:r>
      <w:r w:rsidRPr="005D6330">
        <w:rPr>
          <w:rFonts w:ascii="Arial" w:eastAsia="Webdings" w:hAnsi="Arial" w:cs="Arial"/>
          <w:b/>
          <w:sz w:val="22"/>
        </w:rPr>
        <w:tab/>
      </w:r>
    </w:p>
    <w:p w14:paraId="2DA8EF6B" w14:textId="77777777" w:rsidR="005C3E03" w:rsidRPr="005D6330" w:rsidRDefault="005C3E03" w:rsidP="005C3E03">
      <w:pPr>
        <w:tabs>
          <w:tab w:val="left" w:pos="2904"/>
          <w:tab w:val="left" w:pos="3907"/>
          <w:tab w:val="left" w:pos="4910"/>
          <w:tab w:val="left" w:pos="5913"/>
          <w:tab w:val="left" w:pos="6916"/>
        </w:tabs>
        <w:ind w:left="93"/>
        <w:rPr>
          <w:rFonts w:ascii="Arial" w:eastAsia="Webdings" w:hAnsi="Arial" w:cs="Arial"/>
          <w:b/>
          <w:sz w:val="22"/>
        </w:rPr>
      </w:pPr>
    </w:p>
    <w:tbl>
      <w:tblPr>
        <w:tblStyle w:val="TableGrid1"/>
        <w:tblW w:w="8625" w:type="dxa"/>
        <w:tblInd w:w="93" w:type="dxa"/>
        <w:tblLook w:val="04A0" w:firstRow="1" w:lastRow="0" w:firstColumn="1" w:lastColumn="0" w:noHBand="0" w:noVBand="1"/>
      </w:tblPr>
      <w:tblGrid>
        <w:gridCol w:w="8781"/>
      </w:tblGrid>
      <w:tr w:rsidR="005C3E03" w:rsidRPr="005D6330" w14:paraId="5EDD4521" w14:textId="77777777" w:rsidTr="00C0106F">
        <w:tc>
          <w:tcPr>
            <w:tcW w:w="8625" w:type="dxa"/>
          </w:tcPr>
          <w:p w14:paraId="44F5B15E" w14:textId="77777777" w:rsidR="005C3E03" w:rsidRPr="005D6330" w:rsidRDefault="005C3E03" w:rsidP="00C0106F">
            <w:pPr>
              <w:tabs>
                <w:tab w:val="left" w:pos="898"/>
                <w:tab w:val="left" w:pos="1901"/>
                <w:tab w:val="left" w:pos="2904"/>
                <w:tab w:val="left" w:pos="3907"/>
                <w:tab w:val="left" w:pos="4910"/>
                <w:tab w:val="left" w:pos="5913"/>
                <w:tab w:val="left" w:pos="6916"/>
              </w:tabs>
              <w:rPr>
                <w:color w:val="FF0000"/>
              </w:rPr>
            </w:pPr>
            <w:r w:rsidRPr="005D6330">
              <w:rPr>
                <w:b/>
              </w:rPr>
              <w:t xml:space="preserve">Aim/objectives of the project </w:t>
            </w:r>
            <w:r w:rsidRPr="005D6330">
              <w:t>(what is its purpose / intended to achieve?):</w:t>
            </w:r>
            <w:r w:rsidRPr="005D6330">
              <w:rPr>
                <w:b/>
              </w:rPr>
              <w:tab/>
            </w:r>
          </w:p>
          <w:p w14:paraId="20A2374C" w14:textId="77777777" w:rsidR="005C3E03" w:rsidRPr="005D6330" w:rsidRDefault="005C3E03" w:rsidP="00C0106F">
            <w:pPr>
              <w:tabs>
                <w:tab w:val="left" w:pos="898"/>
                <w:tab w:val="left" w:pos="1901"/>
                <w:tab w:val="left" w:pos="2904"/>
                <w:tab w:val="left" w:pos="3907"/>
                <w:tab w:val="left" w:pos="4910"/>
                <w:tab w:val="left" w:pos="5913"/>
                <w:tab w:val="left" w:pos="6916"/>
              </w:tabs>
            </w:pPr>
          </w:p>
          <w:p w14:paraId="0A30116A" w14:textId="77777777" w:rsidR="005C3E03" w:rsidRDefault="005C3E03" w:rsidP="00C0106F">
            <w:pPr>
              <w:rPr>
                <w:rFonts w:eastAsia="Calibri Light"/>
                <w:color w:val="000000" w:themeColor="text1"/>
              </w:rPr>
            </w:pPr>
            <w:r w:rsidRPr="00E47138">
              <w:rPr>
                <w:rFonts w:eastAsia="Yu Gothic Light"/>
              </w:rPr>
              <w:t xml:space="preserve">The aim of the Project is to </w:t>
            </w:r>
            <w:r w:rsidRPr="00E47138">
              <w:rPr>
                <w:rFonts w:eastAsia="Calibri Light"/>
                <w:color w:val="000000" w:themeColor="text1"/>
              </w:rPr>
              <w:t xml:space="preserve">provide access to a competitive new source of natural gas (peak rate of </w:t>
            </w:r>
            <w:r>
              <w:rPr>
                <w:rFonts w:eastAsia="Calibri Light"/>
                <w:color w:val="000000" w:themeColor="text1"/>
              </w:rPr>
              <w:t>650 TJ</w:t>
            </w:r>
            <w:r w:rsidRPr="00E47138">
              <w:rPr>
                <w:rFonts w:eastAsia="Calibri Light"/>
                <w:color w:val="000000" w:themeColor="text1"/>
              </w:rPr>
              <w:t xml:space="preserve"> output) for households, businesses and industries in Victoria and across south-eastern Australia. It </w:t>
            </w:r>
            <w:r w:rsidRPr="00002652">
              <w:rPr>
                <w:rFonts w:eastAsia="Calibri Light"/>
                <w:color w:val="000000" w:themeColor="text1"/>
              </w:rPr>
              <w:t>would</w:t>
            </w:r>
            <w:r w:rsidRPr="00E47138">
              <w:rPr>
                <w:rFonts w:eastAsia="Calibri Light"/>
                <w:color w:val="000000" w:themeColor="text1"/>
              </w:rPr>
              <w:t xml:space="preserve"> underpin energy supply security by providing access to a large international gas market to complement local production in south-eastern Australia as Victoria transitions to a renewable energy future. </w:t>
            </w:r>
          </w:p>
          <w:p w14:paraId="7118C8D3" w14:textId="77777777" w:rsidR="005C3E03" w:rsidRPr="005D6330" w:rsidRDefault="005C3E03" w:rsidP="00C0106F">
            <w:pPr>
              <w:tabs>
                <w:tab w:val="left" w:pos="898"/>
                <w:tab w:val="left" w:pos="1901"/>
                <w:tab w:val="left" w:pos="2904"/>
                <w:tab w:val="left" w:pos="3907"/>
                <w:tab w:val="left" w:pos="4910"/>
                <w:tab w:val="left" w:pos="5913"/>
                <w:tab w:val="left" w:pos="6916"/>
              </w:tabs>
              <w:rPr>
                <w:b/>
                <w:sz w:val="22"/>
              </w:rPr>
            </w:pPr>
          </w:p>
        </w:tc>
      </w:tr>
      <w:tr w:rsidR="005C3E03" w:rsidRPr="005D6330" w14:paraId="1A0CD321" w14:textId="77777777" w:rsidTr="00C0106F">
        <w:tc>
          <w:tcPr>
            <w:tcW w:w="8625" w:type="dxa"/>
          </w:tcPr>
          <w:p w14:paraId="69B1F434" w14:textId="77777777" w:rsidR="005C3E03" w:rsidRPr="005D6330" w:rsidRDefault="005C3E03" w:rsidP="00C0106F">
            <w:pPr>
              <w:tabs>
                <w:tab w:val="left" w:pos="898"/>
                <w:tab w:val="left" w:pos="1901"/>
                <w:tab w:val="left" w:pos="2904"/>
                <w:tab w:val="left" w:pos="3907"/>
                <w:tab w:val="left" w:pos="4910"/>
                <w:tab w:val="left" w:pos="5913"/>
                <w:tab w:val="left" w:pos="6916"/>
              </w:tabs>
            </w:pPr>
            <w:r w:rsidRPr="005D6330">
              <w:rPr>
                <w:b/>
              </w:rPr>
              <w:t>Background/rationale of project</w:t>
            </w:r>
            <w:r w:rsidRPr="005D6330">
              <w:t xml:space="preserve"> (describe the context / basis for the proposal, eg.  for siting):</w:t>
            </w:r>
          </w:p>
          <w:p w14:paraId="6AF25A56" w14:textId="77777777" w:rsidR="005C3E03" w:rsidRPr="005D6330" w:rsidRDefault="005C3E03" w:rsidP="00C0106F">
            <w:pPr>
              <w:tabs>
                <w:tab w:val="left" w:pos="898"/>
                <w:tab w:val="left" w:pos="1901"/>
                <w:tab w:val="left" w:pos="2904"/>
                <w:tab w:val="left" w:pos="3907"/>
                <w:tab w:val="left" w:pos="4910"/>
                <w:tab w:val="left" w:pos="5913"/>
                <w:tab w:val="left" w:pos="6916"/>
              </w:tabs>
              <w:rPr>
                <w:b/>
                <w:color w:val="FF0000"/>
              </w:rPr>
            </w:pPr>
          </w:p>
          <w:p w14:paraId="6E808136" w14:textId="77777777" w:rsidR="005C3E03" w:rsidRPr="005D6330" w:rsidRDefault="005C3E03" w:rsidP="00C0106F">
            <w:pPr>
              <w:tabs>
                <w:tab w:val="left" w:pos="898"/>
                <w:tab w:val="left" w:pos="1901"/>
                <w:tab w:val="left" w:pos="2904"/>
                <w:tab w:val="left" w:pos="3907"/>
                <w:tab w:val="left" w:pos="4910"/>
                <w:tab w:val="left" w:pos="5913"/>
                <w:tab w:val="left" w:pos="6916"/>
              </w:tabs>
              <w:rPr>
                <w:b/>
              </w:rPr>
            </w:pPr>
            <w:r w:rsidRPr="005D6330">
              <w:rPr>
                <w:b/>
              </w:rPr>
              <w:t>Rationale</w:t>
            </w:r>
          </w:p>
          <w:p w14:paraId="3D93681A" w14:textId="365614F2" w:rsidR="005C3E03" w:rsidRDefault="005C3E03" w:rsidP="2975D696">
            <w:pPr>
              <w:tabs>
                <w:tab w:val="left" w:pos="898"/>
                <w:tab w:val="left" w:pos="1901"/>
                <w:tab w:val="left" w:pos="2904"/>
                <w:tab w:val="left" w:pos="3907"/>
                <w:tab w:val="left" w:pos="4910"/>
                <w:tab w:val="left" w:pos="5913"/>
                <w:tab w:val="left" w:pos="6916"/>
              </w:tabs>
            </w:pPr>
            <w:r>
              <w:t>The</w:t>
            </w:r>
            <w:r w:rsidRPr="2975D696">
              <w:rPr>
                <w:color w:val="000000" w:themeColor="text1"/>
              </w:rPr>
              <w:t xml:space="preserve"> Australian Energy Market Operator (AEMO</w:t>
            </w:r>
            <w:r w:rsidR="00E54C92">
              <w:rPr>
                <w:color w:val="000000" w:themeColor="text1"/>
              </w:rPr>
              <w:t xml:space="preserve">) </w:t>
            </w:r>
            <w:r w:rsidR="4AC82323" w:rsidRPr="2975D696">
              <w:rPr>
                <w:i/>
                <w:iCs/>
              </w:rPr>
              <w:t xml:space="preserve">Gas Statement of Opportunities </w:t>
            </w:r>
            <w:r w:rsidR="6EA90F8D" w:rsidRPr="00363849">
              <w:t>(GSOO)</w:t>
            </w:r>
            <w:r w:rsidR="6EA90F8D" w:rsidRPr="2975D696">
              <w:rPr>
                <w:i/>
                <w:iCs/>
              </w:rPr>
              <w:t xml:space="preserve"> </w:t>
            </w:r>
            <w:r w:rsidR="4AC82323" w:rsidRPr="00363849">
              <w:t>and the</w:t>
            </w:r>
            <w:r w:rsidR="4AC82323" w:rsidRPr="2975D696">
              <w:rPr>
                <w:i/>
                <w:iCs/>
              </w:rPr>
              <w:t xml:space="preserve"> </w:t>
            </w:r>
            <w:r w:rsidRPr="2975D696">
              <w:rPr>
                <w:i/>
                <w:iCs/>
              </w:rPr>
              <w:t>Victorian Gas Planning Report Update</w:t>
            </w:r>
            <w:r w:rsidR="33305901" w:rsidRPr="2975D696">
              <w:rPr>
                <w:i/>
                <w:iCs/>
              </w:rPr>
              <w:t xml:space="preserve"> </w:t>
            </w:r>
            <w:r w:rsidR="33305901" w:rsidRPr="00363849">
              <w:t>(VGPR)</w:t>
            </w:r>
            <w:r w:rsidR="33305901" w:rsidRPr="2975D696">
              <w:rPr>
                <w:i/>
                <w:iCs/>
              </w:rPr>
              <w:t xml:space="preserve"> </w:t>
            </w:r>
            <w:r>
              <w:t xml:space="preserve">(AEMO, 2022) provides information about the </w:t>
            </w:r>
            <w:r w:rsidR="59458B11">
              <w:t xml:space="preserve">expected </w:t>
            </w:r>
            <w:r w:rsidR="33BF0B15">
              <w:t xml:space="preserve">gas </w:t>
            </w:r>
            <w:r>
              <w:t>supply demand balance over the next five</w:t>
            </w:r>
            <w:r w:rsidR="708D4335">
              <w:t xml:space="preserve"> </w:t>
            </w:r>
            <w:r w:rsidR="00B20C87">
              <w:t>to</w:t>
            </w:r>
            <w:r w:rsidR="708D4335">
              <w:t xml:space="preserve"> </w:t>
            </w:r>
            <w:r w:rsidR="03F9945F">
              <w:t>twenty</w:t>
            </w:r>
            <w:r w:rsidR="708D4335">
              <w:t xml:space="preserve"> </w:t>
            </w:r>
            <w:r>
              <w:t>years</w:t>
            </w:r>
            <w:r w:rsidR="1875FEB6">
              <w:t xml:space="preserve"> for Victoria and the wider east coast of Australia</w:t>
            </w:r>
            <w:r>
              <w:t>. The</w:t>
            </w:r>
            <w:r w:rsidR="22D6CFF8">
              <w:t>se</w:t>
            </w:r>
            <w:r>
              <w:t xml:space="preserve"> report</w:t>
            </w:r>
            <w:r w:rsidR="60F877A0">
              <w:t>s</w:t>
            </w:r>
            <w:r>
              <w:t xml:space="preserve"> forecast a</w:t>
            </w:r>
            <w:r w:rsidR="1EC4B6B1">
              <w:t xml:space="preserve"> </w:t>
            </w:r>
            <w:r>
              <w:t xml:space="preserve">gas shortage in Victoria </w:t>
            </w:r>
            <w:r w:rsidR="530ED327">
              <w:t xml:space="preserve">commencing </w:t>
            </w:r>
            <w:r>
              <w:t xml:space="preserve">by </w:t>
            </w:r>
            <w:r w:rsidR="7265AB63">
              <w:t>mid decade</w:t>
            </w:r>
            <w:r>
              <w:t xml:space="preserve"> due to an expected drop in production from existing gas </w:t>
            </w:r>
            <w:r w:rsidR="69178169">
              <w:t xml:space="preserve">production </w:t>
            </w:r>
            <w:r w:rsidR="32BA5FF9">
              <w:t>sources.</w:t>
            </w:r>
            <w:r>
              <w:t xml:space="preserve"> </w:t>
            </w:r>
          </w:p>
          <w:p w14:paraId="1E5B8BAD" w14:textId="04AA52D4" w:rsidR="2975D696" w:rsidRDefault="2975D696" w:rsidP="2975D696">
            <w:pPr>
              <w:tabs>
                <w:tab w:val="left" w:pos="898"/>
                <w:tab w:val="left" w:pos="1901"/>
                <w:tab w:val="left" w:pos="2904"/>
                <w:tab w:val="left" w:pos="3907"/>
                <w:tab w:val="left" w:pos="4910"/>
                <w:tab w:val="left" w:pos="5913"/>
                <w:tab w:val="left" w:pos="6916"/>
              </w:tabs>
            </w:pPr>
          </w:p>
          <w:p w14:paraId="2D918527" w14:textId="15CBE6E7" w:rsidR="00466255" w:rsidRDefault="005C3E03" w:rsidP="2975D696">
            <w:pPr>
              <w:tabs>
                <w:tab w:val="left" w:pos="898"/>
                <w:tab w:val="left" w:pos="1901"/>
                <w:tab w:val="left" w:pos="2904"/>
                <w:tab w:val="left" w:pos="3907"/>
                <w:tab w:val="left" w:pos="4910"/>
                <w:tab w:val="left" w:pos="5913"/>
                <w:tab w:val="left" w:pos="6916"/>
              </w:tabs>
            </w:pPr>
            <w:r>
              <w:t xml:space="preserve">This potential shortage is likely to arise </w:t>
            </w:r>
            <w:r w:rsidR="2E7C7DE6">
              <w:t xml:space="preserve">due to </w:t>
            </w:r>
            <w:r w:rsidR="61DBE2C5">
              <w:t xml:space="preserve">the </w:t>
            </w:r>
            <w:r w:rsidR="4DF451C8">
              <w:t>continued decline in</w:t>
            </w:r>
            <w:r>
              <w:t xml:space="preserve"> </w:t>
            </w:r>
            <w:r w:rsidR="252B53E8">
              <w:t xml:space="preserve">nearby </w:t>
            </w:r>
            <w:r>
              <w:t>Victoria</w:t>
            </w:r>
            <w:r w:rsidR="13E760EB">
              <w:t>n</w:t>
            </w:r>
            <w:r w:rsidR="00414C1C">
              <w:t xml:space="preserve"> </w:t>
            </w:r>
            <w:r w:rsidR="13E760EB">
              <w:t xml:space="preserve">production </w:t>
            </w:r>
            <w:r>
              <w:t xml:space="preserve">from legacy fields, such as Bass Strait, </w:t>
            </w:r>
            <w:r w:rsidR="60B61142">
              <w:t xml:space="preserve">as </w:t>
            </w:r>
            <w:r w:rsidR="3D8DC3B9">
              <w:t xml:space="preserve">demonstrated </w:t>
            </w:r>
            <w:r w:rsidR="6D2D405C">
              <w:t>in the GSOO</w:t>
            </w:r>
            <w:r w:rsidR="69B29D5B">
              <w:t>. Th</w:t>
            </w:r>
            <w:r w:rsidR="58CF6112">
              <w:t xml:space="preserve">e report </w:t>
            </w:r>
            <w:r w:rsidR="69B29D5B">
              <w:t xml:space="preserve">also shows the </w:t>
            </w:r>
            <w:r w:rsidR="6E9AD673">
              <w:t>need for other</w:t>
            </w:r>
            <w:r w:rsidR="10558DEC">
              <w:t xml:space="preserve"> gas supply</w:t>
            </w:r>
            <w:r w:rsidR="6E9AD673">
              <w:t xml:space="preserve"> sources such as LNG imports to close this gap, particularly post 2026 </w:t>
            </w:r>
            <w:r w:rsidR="6D2D405C">
              <w:t>(Fig</w:t>
            </w:r>
            <w:r w:rsidR="001E30E1">
              <w:t>ure</w:t>
            </w:r>
            <w:r w:rsidR="6D2D405C">
              <w:t xml:space="preserve"> 39 </w:t>
            </w:r>
            <w:r w:rsidR="001E30E1">
              <w:t xml:space="preserve">and </w:t>
            </w:r>
            <w:r w:rsidR="6D2D405C">
              <w:t>Fig</w:t>
            </w:r>
            <w:r w:rsidR="001E30E1">
              <w:t>ure</w:t>
            </w:r>
            <w:r w:rsidR="6D2D405C">
              <w:t xml:space="preserve"> </w:t>
            </w:r>
            <w:r w:rsidR="1282CB9A">
              <w:t>40</w:t>
            </w:r>
            <w:r w:rsidR="695B21DB">
              <w:t xml:space="preserve"> of the GSOO</w:t>
            </w:r>
            <w:r w:rsidR="1282CB9A">
              <w:t>)</w:t>
            </w:r>
            <w:r w:rsidR="00D6765E">
              <w:t>.</w:t>
            </w:r>
            <w:r w:rsidR="0DEAC9AA">
              <w:t xml:space="preserve"> </w:t>
            </w:r>
            <w:r w:rsidR="65C2E504">
              <w:t xml:space="preserve">Alternative supply options from </w:t>
            </w:r>
            <w:r w:rsidR="1D549952">
              <w:t xml:space="preserve">the </w:t>
            </w:r>
            <w:r w:rsidR="65C2E504">
              <w:t xml:space="preserve">significant </w:t>
            </w:r>
            <w:r w:rsidR="37479A27">
              <w:t>reserves in</w:t>
            </w:r>
            <w:r w:rsidR="65C2E504">
              <w:t xml:space="preserve"> Queensland</w:t>
            </w:r>
            <w:r w:rsidR="21F0EC29">
              <w:t xml:space="preserve">, whilst identified in the GSOO, </w:t>
            </w:r>
            <w:r w:rsidR="65C2E504">
              <w:t xml:space="preserve">are constrained by current pipeline </w:t>
            </w:r>
            <w:r w:rsidR="37F68D11">
              <w:t xml:space="preserve">capacity, that would </w:t>
            </w:r>
            <w:r w:rsidR="65C2E504">
              <w:t>requir</w:t>
            </w:r>
            <w:r w:rsidR="5115322A">
              <w:t xml:space="preserve">e </w:t>
            </w:r>
            <w:r w:rsidR="65C2E504">
              <w:t>significant expansion</w:t>
            </w:r>
            <w:r w:rsidR="679609BA">
              <w:t xml:space="preserve"> to enable </w:t>
            </w:r>
            <w:r w:rsidR="6A5F72DE">
              <w:t xml:space="preserve">sufficient </w:t>
            </w:r>
            <w:r w:rsidR="679609BA">
              <w:t xml:space="preserve">gas </w:t>
            </w:r>
            <w:r w:rsidR="30E1E352">
              <w:t xml:space="preserve">volumes </w:t>
            </w:r>
            <w:r w:rsidR="679609BA">
              <w:t>to be transported to Victoria</w:t>
            </w:r>
            <w:r w:rsidR="743826EB">
              <w:t xml:space="preserve"> to meet the anticipated supply gap.</w:t>
            </w:r>
          </w:p>
          <w:p w14:paraId="72EC3ED8" w14:textId="77777777" w:rsidR="005C3E03" w:rsidRDefault="005C3E03" w:rsidP="00C0106F">
            <w:pPr>
              <w:tabs>
                <w:tab w:val="left" w:pos="898"/>
                <w:tab w:val="left" w:pos="1901"/>
                <w:tab w:val="left" w:pos="2904"/>
                <w:tab w:val="left" w:pos="3907"/>
                <w:tab w:val="left" w:pos="4910"/>
                <w:tab w:val="left" w:pos="5913"/>
                <w:tab w:val="left" w:pos="6916"/>
              </w:tabs>
            </w:pPr>
          </w:p>
          <w:p w14:paraId="6C33E9D7" w14:textId="3BF063B4" w:rsidR="005C3E03" w:rsidRPr="005D6330" w:rsidRDefault="005C3E03" w:rsidP="00C0106F">
            <w:pPr>
              <w:tabs>
                <w:tab w:val="left" w:pos="898"/>
                <w:tab w:val="left" w:pos="1901"/>
                <w:tab w:val="left" w:pos="2904"/>
                <w:tab w:val="left" w:pos="3907"/>
                <w:tab w:val="left" w:pos="4910"/>
                <w:tab w:val="left" w:pos="5913"/>
                <w:tab w:val="left" w:pos="6916"/>
              </w:tabs>
            </w:pPr>
            <w:r>
              <w:t xml:space="preserve">The AEMO findings highlight that </w:t>
            </w:r>
            <w:r w:rsidRPr="005D6330">
              <w:t>Victoria</w:t>
            </w:r>
            <w:r w:rsidR="5C682F9C">
              <w:t>,</w:t>
            </w:r>
            <w:r w:rsidR="00DA1DA4">
              <w:t xml:space="preserve"> </w:t>
            </w:r>
            <w:r w:rsidR="71D53E32">
              <w:t>under several key scenarios</w:t>
            </w:r>
            <w:r w:rsidR="26A4C578">
              <w:t>,</w:t>
            </w:r>
            <w:r w:rsidR="0915A45A">
              <w:t xml:space="preserve"> </w:t>
            </w:r>
            <w:r w:rsidR="71D53E32">
              <w:t xml:space="preserve">will </w:t>
            </w:r>
            <w:r w:rsidRPr="005D6330">
              <w:t xml:space="preserve">be in need </w:t>
            </w:r>
            <w:r w:rsidR="19CF9D17">
              <w:t>of</w:t>
            </w:r>
            <w:r w:rsidRPr="005D6330">
              <w:t xml:space="preserve"> </w:t>
            </w:r>
            <w:r w:rsidR="00466255" w:rsidRPr="005D6330">
              <w:t>a stable</w:t>
            </w:r>
            <w:r w:rsidRPr="005D6330">
              <w:t xml:space="preserve"> and reliable supply of gas</w:t>
            </w:r>
            <w:r>
              <w:t xml:space="preserve"> until renewable</w:t>
            </w:r>
            <w:r w:rsidR="365C87A6">
              <w:t xml:space="preserve"> energy supply</w:t>
            </w:r>
            <w:r w:rsidR="00466255">
              <w:t xml:space="preserve"> </w:t>
            </w:r>
            <w:r>
              <w:t>can bridge this gap</w:t>
            </w:r>
            <w:r w:rsidR="00DA1DA4">
              <w:t xml:space="preserve"> </w:t>
            </w:r>
            <w:r w:rsidR="21D27EF5">
              <w:t xml:space="preserve">through </w:t>
            </w:r>
            <w:r w:rsidR="1B145CBD">
              <w:t xml:space="preserve">energy </w:t>
            </w:r>
            <w:r w:rsidR="21D27EF5">
              <w:t>transition</w:t>
            </w:r>
            <w:r w:rsidR="00E86E74">
              <w:t>.</w:t>
            </w:r>
          </w:p>
          <w:p w14:paraId="1E9EC33C" w14:textId="77777777" w:rsidR="005C3E03" w:rsidRPr="005D6330" w:rsidRDefault="005C3E03" w:rsidP="00C0106F">
            <w:pPr>
              <w:tabs>
                <w:tab w:val="left" w:pos="898"/>
                <w:tab w:val="left" w:pos="1901"/>
                <w:tab w:val="left" w:pos="2904"/>
                <w:tab w:val="left" w:pos="3907"/>
                <w:tab w:val="left" w:pos="4910"/>
                <w:tab w:val="left" w:pos="5913"/>
                <w:tab w:val="left" w:pos="6916"/>
              </w:tabs>
            </w:pPr>
          </w:p>
          <w:p w14:paraId="4BB49E73" w14:textId="77777777" w:rsidR="005C3E03" w:rsidRDefault="005C3E03" w:rsidP="00C0106F">
            <w:pPr>
              <w:tabs>
                <w:tab w:val="left" w:pos="898"/>
                <w:tab w:val="left" w:pos="1901"/>
                <w:tab w:val="left" w:pos="2904"/>
                <w:tab w:val="left" w:pos="3907"/>
                <w:tab w:val="left" w:pos="4910"/>
                <w:tab w:val="left" w:pos="5913"/>
                <w:tab w:val="left" w:pos="6916"/>
              </w:tabs>
            </w:pPr>
            <w:r w:rsidRPr="005D6330">
              <w:t xml:space="preserve">The </w:t>
            </w:r>
            <w:r w:rsidRPr="005D6330">
              <w:rPr>
                <w:i/>
              </w:rPr>
              <w:t>Gas Substitution Roadmap</w:t>
            </w:r>
            <w:r w:rsidRPr="005D6330">
              <w:t xml:space="preserve"> (DELWP, 2022) outlines key actions to assist in the transition from gas and managing supply as production from existing Victorian gas fields declines. The roadmap states</w:t>
            </w:r>
            <w:r>
              <w:t>:</w:t>
            </w:r>
          </w:p>
          <w:p w14:paraId="6B2F90D2" w14:textId="77777777" w:rsidR="005C3E03" w:rsidRDefault="005C3E03" w:rsidP="00C0106F">
            <w:pPr>
              <w:tabs>
                <w:tab w:val="left" w:pos="898"/>
                <w:tab w:val="left" w:pos="1901"/>
                <w:tab w:val="left" w:pos="2904"/>
                <w:tab w:val="left" w:pos="3907"/>
                <w:tab w:val="left" w:pos="4910"/>
                <w:tab w:val="left" w:pos="5913"/>
                <w:tab w:val="left" w:pos="6916"/>
              </w:tabs>
            </w:pPr>
          </w:p>
          <w:p w14:paraId="1AD3A979" w14:textId="77777777" w:rsidR="005C3E03" w:rsidRPr="00F5571C" w:rsidRDefault="005C3E03" w:rsidP="00C0106F">
            <w:pPr>
              <w:tabs>
                <w:tab w:val="left" w:pos="898"/>
                <w:tab w:val="left" w:pos="1901"/>
                <w:tab w:val="left" w:pos="2904"/>
                <w:tab w:val="left" w:pos="3907"/>
                <w:tab w:val="left" w:pos="4910"/>
                <w:tab w:val="left" w:pos="5913"/>
                <w:tab w:val="left" w:pos="6916"/>
              </w:tabs>
              <w:rPr>
                <w:i/>
                <w:iCs/>
              </w:rPr>
            </w:pPr>
            <w:r>
              <w:rPr>
                <w:i/>
                <w:iCs/>
              </w:rPr>
              <w:t>‘</w:t>
            </w:r>
            <w:r w:rsidRPr="00F5571C">
              <w:rPr>
                <w:i/>
                <w:iCs/>
              </w:rPr>
              <w:t>New sources of gas supply and new infrastructure may be needed to maintain the reliability of gas supply. Potential investments include new conventional gas supplies, expanded pipeline capacity to allow gas to flow from interstate, new storage facilities or the establishment of LNG import terminals</w:t>
            </w:r>
            <w:r>
              <w:rPr>
                <w:i/>
                <w:iCs/>
              </w:rPr>
              <w:t>.’ (Page. 41)</w:t>
            </w:r>
          </w:p>
          <w:p w14:paraId="45195110" w14:textId="77777777" w:rsidR="005C3E03" w:rsidRPr="005D6330" w:rsidRDefault="005C3E03" w:rsidP="00C0106F">
            <w:pPr>
              <w:tabs>
                <w:tab w:val="left" w:pos="898"/>
                <w:tab w:val="left" w:pos="1901"/>
                <w:tab w:val="left" w:pos="2904"/>
                <w:tab w:val="left" w:pos="3907"/>
                <w:tab w:val="left" w:pos="4910"/>
                <w:tab w:val="left" w:pos="5913"/>
                <w:tab w:val="left" w:pos="6916"/>
              </w:tabs>
            </w:pPr>
          </w:p>
          <w:p w14:paraId="16976FFC" w14:textId="13E23C15" w:rsidR="005C3E03" w:rsidRDefault="005C3E03" w:rsidP="00C0106F">
            <w:pPr>
              <w:tabs>
                <w:tab w:val="left" w:pos="898"/>
                <w:tab w:val="left" w:pos="1901"/>
                <w:tab w:val="left" w:pos="2904"/>
                <w:tab w:val="left" w:pos="3907"/>
                <w:tab w:val="left" w:pos="4910"/>
                <w:tab w:val="left" w:pos="5913"/>
                <w:tab w:val="left" w:pos="6916"/>
              </w:tabs>
            </w:pPr>
            <w:r>
              <w:t xml:space="preserve">In comparison to other gas supply options such as a new domestic gas field and additional pipeline capacity from northern Australian reserves, an energy import terminal provides a timely solution with smaller capital investment and operational footprint, as well as ease of decommissioning, making it the most suitable option to address gas supply shortages in the short term. </w:t>
            </w:r>
            <w:r w:rsidR="143ED60D">
              <w:t xml:space="preserve">The operational timeframe for a floating </w:t>
            </w:r>
            <w:r w:rsidR="00B2D36C">
              <w:t xml:space="preserve">import </w:t>
            </w:r>
            <w:r w:rsidR="143ED60D">
              <w:t>terminal</w:t>
            </w:r>
            <w:r w:rsidR="310EA052">
              <w:t xml:space="preserve"> can be as short as 10 years</w:t>
            </w:r>
            <w:r w:rsidR="14AD9EB7">
              <w:t>,</w:t>
            </w:r>
            <w:r w:rsidR="00A77BDA">
              <w:t xml:space="preserve"> </w:t>
            </w:r>
            <w:r w:rsidR="14AD9EB7">
              <w:t xml:space="preserve">aiding with such a bridging solution </w:t>
            </w:r>
            <w:r w:rsidR="310EA052">
              <w:t xml:space="preserve">to align with </w:t>
            </w:r>
            <w:r w:rsidR="47018BCC">
              <w:t>the Victorian GHG emissions reduction targets for 2035 while providing the energy security to support transition</w:t>
            </w:r>
            <w:r w:rsidR="310EA052">
              <w:t>.</w:t>
            </w:r>
          </w:p>
          <w:p w14:paraId="248C5902" w14:textId="63A466F1" w:rsidR="005C3E03" w:rsidRDefault="005C3E03" w:rsidP="00C0106F">
            <w:pPr>
              <w:tabs>
                <w:tab w:val="left" w:pos="898"/>
                <w:tab w:val="left" w:pos="1901"/>
                <w:tab w:val="left" w:pos="2904"/>
                <w:tab w:val="left" w:pos="3907"/>
                <w:tab w:val="left" w:pos="4910"/>
                <w:tab w:val="left" w:pos="5913"/>
                <w:tab w:val="left" w:pos="6916"/>
              </w:tabs>
            </w:pPr>
          </w:p>
          <w:p w14:paraId="77479EF0" w14:textId="7B478782" w:rsidR="005C3E03" w:rsidRDefault="005C3E03" w:rsidP="00C0106F">
            <w:pPr>
              <w:tabs>
                <w:tab w:val="left" w:pos="898"/>
                <w:tab w:val="left" w:pos="1901"/>
                <w:tab w:val="left" w:pos="2904"/>
                <w:tab w:val="left" w:pos="3907"/>
                <w:tab w:val="left" w:pos="4910"/>
                <w:tab w:val="left" w:pos="5913"/>
                <w:tab w:val="left" w:pos="6916"/>
              </w:tabs>
            </w:pPr>
            <w:r>
              <w:t xml:space="preserve">An energy terminal allows for secure and reliable supply </w:t>
            </w:r>
            <w:r w:rsidR="62779011">
              <w:t xml:space="preserve">for gas </w:t>
            </w:r>
            <w:r w:rsidR="287DD98A">
              <w:t>by the creation of a virtual pipeline</w:t>
            </w:r>
            <w:r w:rsidR="589E2FB4">
              <w:t xml:space="preserve"> that allows access</w:t>
            </w:r>
            <w:r w:rsidR="287DD98A">
              <w:t xml:space="preserve"> </w:t>
            </w:r>
            <w:r w:rsidR="06AFC9FC">
              <w:t>to a global supply of which Victoria represents less than 1%</w:t>
            </w:r>
            <w:r w:rsidR="4893F328">
              <w:t xml:space="preserve"> on a capacity basis. A floating energy terminal also</w:t>
            </w:r>
            <w:r w:rsidR="006D72AF">
              <w:t xml:space="preserve"> </w:t>
            </w:r>
            <w:r>
              <w:t>avoid</w:t>
            </w:r>
            <w:r w:rsidR="27E665C1">
              <w:t>s the</w:t>
            </w:r>
            <w:r>
              <w:t xml:space="preserve"> overbuild</w:t>
            </w:r>
            <w:r w:rsidR="7E9431E0">
              <w:t>ing of long term legacy assets</w:t>
            </w:r>
            <w:r>
              <w:t xml:space="preserve"> and minimis</w:t>
            </w:r>
            <w:r w:rsidR="7E552562">
              <w:t>es</w:t>
            </w:r>
            <w:r>
              <w:t xml:space="preserve"> the risk of stranded assets</w:t>
            </w:r>
            <w:r w:rsidR="0F887DC0">
              <w:t xml:space="preserve"> as the floating portion can be repositioned for future use while the fixed assets could </w:t>
            </w:r>
            <w:r w:rsidR="668B4AF2">
              <w:t xml:space="preserve">potentially </w:t>
            </w:r>
            <w:r w:rsidR="0F887DC0">
              <w:t xml:space="preserve">be repurposed </w:t>
            </w:r>
            <w:r w:rsidR="035AE752">
              <w:t xml:space="preserve">for the </w:t>
            </w:r>
            <w:r w:rsidR="472471F3">
              <w:t xml:space="preserve">import of other </w:t>
            </w:r>
            <w:r w:rsidR="60A8E6B0">
              <w:t>r</w:t>
            </w:r>
            <w:r w:rsidR="472471F3">
              <w:t>e</w:t>
            </w:r>
            <w:r w:rsidR="58C12C91">
              <w:t>newable sources.</w:t>
            </w:r>
          </w:p>
          <w:p w14:paraId="11A94C02" w14:textId="77777777" w:rsidR="005C3E03" w:rsidRDefault="005C3E03" w:rsidP="00C0106F">
            <w:pPr>
              <w:tabs>
                <w:tab w:val="left" w:pos="898"/>
                <w:tab w:val="left" w:pos="1901"/>
                <w:tab w:val="left" w:pos="2904"/>
                <w:tab w:val="left" w:pos="3907"/>
                <w:tab w:val="left" w:pos="4910"/>
                <w:tab w:val="left" w:pos="5913"/>
                <w:tab w:val="left" w:pos="6916"/>
              </w:tabs>
            </w:pPr>
          </w:p>
          <w:p w14:paraId="26D5B515" w14:textId="77777777" w:rsidR="005C3E03" w:rsidRPr="005D6330" w:rsidRDefault="005C3E03" w:rsidP="00C0106F">
            <w:pPr>
              <w:tabs>
                <w:tab w:val="left" w:pos="898"/>
                <w:tab w:val="left" w:pos="1901"/>
                <w:tab w:val="left" w:pos="2904"/>
                <w:tab w:val="left" w:pos="3907"/>
                <w:tab w:val="left" w:pos="4910"/>
                <w:tab w:val="left" w:pos="5913"/>
                <w:tab w:val="left" w:pos="6916"/>
              </w:tabs>
              <w:rPr>
                <w:b/>
                <w:color w:val="000000" w:themeColor="text1"/>
              </w:rPr>
            </w:pPr>
            <w:r w:rsidRPr="005D6330">
              <w:rPr>
                <w:b/>
                <w:color w:val="000000" w:themeColor="text1"/>
              </w:rPr>
              <w:t xml:space="preserve">Siting Background </w:t>
            </w:r>
          </w:p>
          <w:p w14:paraId="6F909DA0" w14:textId="77777777" w:rsidR="005C3E03" w:rsidRDefault="005C3E03" w:rsidP="00C0106F">
            <w:pPr>
              <w:tabs>
                <w:tab w:val="left" w:pos="898"/>
                <w:tab w:val="left" w:pos="1901"/>
                <w:tab w:val="left" w:pos="2904"/>
                <w:tab w:val="left" w:pos="3907"/>
                <w:tab w:val="left" w:pos="4910"/>
                <w:tab w:val="left" w:pos="5913"/>
                <w:tab w:val="left" w:pos="6916"/>
              </w:tabs>
              <w:rPr>
                <w:color w:val="000000" w:themeColor="text1"/>
              </w:rPr>
            </w:pPr>
            <w:r>
              <w:rPr>
                <w:color w:val="000000" w:themeColor="text1"/>
              </w:rPr>
              <w:t xml:space="preserve">Based on the current understanding </w:t>
            </w:r>
            <w:r w:rsidRPr="006F6925">
              <w:rPr>
                <w:color w:val="000000" w:themeColor="text1"/>
              </w:rPr>
              <w:t xml:space="preserve">of the </w:t>
            </w:r>
            <w:r w:rsidRPr="00E32727">
              <w:rPr>
                <w:color w:val="000000" w:themeColor="text1"/>
              </w:rPr>
              <w:t>potential</w:t>
            </w:r>
            <w:r w:rsidRPr="00C52AEC">
              <w:rPr>
                <w:color w:val="000000" w:themeColor="text1"/>
              </w:rPr>
              <w:t xml:space="preserve"> shortage</w:t>
            </w:r>
            <w:r>
              <w:rPr>
                <w:color w:val="000000" w:themeColor="text1"/>
              </w:rPr>
              <w:t xml:space="preserve"> outlined by AEMO Victoria would require n</w:t>
            </w:r>
            <w:r w:rsidRPr="00A6098D">
              <w:rPr>
                <w:color w:val="000000" w:themeColor="text1"/>
              </w:rPr>
              <w:t>ew sources of gas supply and new infrastructure</w:t>
            </w:r>
            <w:r>
              <w:rPr>
                <w:color w:val="000000" w:themeColor="text1"/>
              </w:rPr>
              <w:t xml:space="preserve">. </w:t>
            </w:r>
            <w:r w:rsidRPr="005D6330">
              <w:rPr>
                <w:color w:val="000000" w:themeColor="text1"/>
              </w:rPr>
              <w:t xml:space="preserve">The location of an LNG import terminal in Victorian waters has been subject to considerable investigation by several proponents, </w:t>
            </w:r>
            <w:r w:rsidRPr="6EEBE4BA">
              <w:rPr>
                <w:color w:val="000000" w:themeColor="text1"/>
              </w:rPr>
              <w:t xml:space="preserve">with </w:t>
            </w:r>
            <w:r w:rsidRPr="005D6330">
              <w:rPr>
                <w:color w:val="000000" w:themeColor="text1"/>
              </w:rPr>
              <w:t>a previous proposal by AGL in Western Port Bay which did not proceed</w:t>
            </w:r>
            <w:r>
              <w:rPr>
                <w:color w:val="000000" w:themeColor="text1"/>
              </w:rPr>
              <w:t xml:space="preserve"> and </w:t>
            </w:r>
            <w:r w:rsidRPr="6EEBE4BA">
              <w:rPr>
                <w:color w:val="000000" w:themeColor="text1"/>
              </w:rPr>
              <w:t xml:space="preserve">a proposal by Viva Energy in Corio Bay currently subject to assessment under the </w:t>
            </w:r>
            <w:r w:rsidRPr="6EEBE4BA">
              <w:rPr>
                <w:i/>
                <w:iCs/>
                <w:color w:val="000000" w:themeColor="text1"/>
              </w:rPr>
              <w:t>Environment Effects Act 1978</w:t>
            </w:r>
            <w:r w:rsidRPr="005D6330">
              <w:rPr>
                <w:color w:val="000000" w:themeColor="text1"/>
              </w:rPr>
              <w:t>.</w:t>
            </w:r>
            <w:r>
              <w:rPr>
                <w:color w:val="000000" w:themeColor="text1"/>
              </w:rPr>
              <w:t xml:space="preserve"> </w:t>
            </w:r>
          </w:p>
          <w:p w14:paraId="19FBE968" w14:textId="77777777" w:rsidR="005C3E03" w:rsidRDefault="005C3E03" w:rsidP="00C0106F">
            <w:pPr>
              <w:tabs>
                <w:tab w:val="left" w:pos="898"/>
                <w:tab w:val="left" w:pos="1901"/>
                <w:tab w:val="left" w:pos="2904"/>
                <w:tab w:val="left" w:pos="3907"/>
                <w:tab w:val="left" w:pos="4910"/>
                <w:tab w:val="left" w:pos="5913"/>
                <w:tab w:val="left" w:pos="6916"/>
              </w:tabs>
              <w:rPr>
                <w:color w:val="000000" w:themeColor="text1"/>
              </w:rPr>
            </w:pPr>
          </w:p>
          <w:p w14:paraId="7035EC02" w14:textId="77777777" w:rsidR="005C3E03" w:rsidRDefault="005C3E03" w:rsidP="00C0106F">
            <w:pPr>
              <w:tabs>
                <w:tab w:val="left" w:pos="898"/>
                <w:tab w:val="left" w:pos="1901"/>
                <w:tab w:val="left" w:pos="2904"/>
                <w:tab w:val="left" w:pos="3907"/>
                <w:tab w:val="left" w:pos="4910"/>
                <w:tab w:val="left" w:pos="5913"/>
                <w:tab w:val="left" w:pos="6916"/>
              </w:tabs>
              <w:rPr>
                <w:color w:val="000000" w:themeColor="text1"/>
              </w:rPr>
            </w:pPr>
            <w:r>
              <w:rPr>
                <w:color w:val="000000" w:themeColor="text1"/>
              </w:rPr>
              <w:t>Vopak has investigated a number of sites for the Project onshore and offshore:</w:t>
            </w:r>
          </w:p>
          <w:p w14:paraId="5FABEF87" w14:textId="77777777" w:rsidR="005C3E03" w:rsidRPr="0074472A" w:rsidRDefault="005C3E03" w:rsidP="00C0106F">
            <w:pPr>
              <w:pStyle w:val="ListParagraph"/>
              <w:numPr>
                <w:ilvl w:val="0"/>
                <w:numId w:val="65"/>
              </w:numPr>
              <w:tabs>
                <w:tab w:val="left" w:pos="898"/>
                <w:tab w:val="left" w:pos="1901"/>
                <w:tab w:val="left" w:pos="2904"/>
                <w:tab w:val="left" w:pos="3907"/>
                <w:tab w:val="left" w:pos="4910"/>
                <w:tab w:val="left" w:pos="5913"/>
                <w:tab w:val="left" w:pos="6916"/>
              </w:tabs>
              <w:rPr>
                <w:color w:val="000000" w:themeColor="text1"/>
              </w:rPr>
            </w:pPr>
            <w:r w:rsidRPr="00F5571C">
              <w:rPr>
                <w:color w:val="000000" w:themeColor="text1"/>
              </w:rPr>
              <w:t xml:space="preserve">Five potential locations in Victoria have been explored for the offshore section of the Project; Portland, Longford, Geelong Port, Altona and Avalon. Refer to </w:t>
            </w:r>
            <w:r>
              <w:rPr>
                <w:color w:val="000000" w:themeColor="text1"/>
              </w:rPr>
              <w:t>Attachment</w:t>
            </w:r>
            <w:r w:rsidRPr="00F5571C">
              <w:rPr>
                <w:color w:val="000000" w:themeColor="text1"/>
              </w:rPr>
              <w:t xml:space="preserve"> </w:t>
            </w:r>
            <w:r>
              <w:rPr>
                <w:color w:val="000000" w:themeColor="text1"/>
              </w:rPr>
              <w:t>6</w:t>
            </w:r>
            <w:r w:rsidRPr="00F5571C">
              <w:rPr>
                <w:color w:val="000000" w:themeColor="text1"/>
              </w:rPr>
              <w:t xml:space="preserve"> for </w:t>
            </w:r>
            <w:r w:rsidRPr="00C52AEC">
              <w:rPr>
                <w:color w:val="000000" w:themeColor="text1"/>
              </w:rPr>
              <w:t>an overview of the five</w:t>
            </w:r>
            <w:r w:rsidRPr="00496E58">
              <w:rPr>
                <w:color w:val="000000" w:themeColor="text1"/>
              </w:rPr>
              <w:t xml:space="preserve"> </w:t>
            </w:r>
            <w:r w:rsidRPr="00D3747A">
              <w:rPr>
                <w:color w:val="000000" w:themeColor="text1"/>
              </w:rPr>
              <w:t>potential</w:t>
            </w:r>
            <w:r w:rsidRPr="00D87FB0">
              <w:rPr>
                <w:color w:val="000000" w:themeColor="text1"/>
              </w:rPr>
              <w:t xml:space="preserve"> locations.</w:t>
            </w:r>
          </w:p>
          <w:p w14:paraId="6210EFF9" w14:textId="77777777" w:rsidR="005C3E03" w:rsidRPr="00C52AEC" w:rsidRDefault="005C3E03" w:rsidP="00C0106F">
            <w:pPr>
              <w:pStyle w:val="ListParagraph"/>
              <w:numPr>
                <w:ilvl w:val="0"/>
                <w:numId w:val="65"/>
              </w:numPr>
              <w:tabs>
                <w:tab w:val="left" w:pos="898"/>
                <w:tab w:val="left" w:pos="1901"/>
                <w:tab w:val="left" w:pos="2904"/>
                <w:tab w:val="left" w:pos="3907"/>
                <w:tab w:val="left" w:pos="4910"/>
                <w:tab w:val="left" w:pos="5913"/>
                <w:tab w:val="left" w:pos="6916"/>
              </w:tabs>
              <w:rPr>
                <w:color w:val="000000" w:themeColor="text1"/>
              </w:rPr>
            </w:pPr>
            <w:r w:rsidRPr="00C52AEC">
              <w:rPr>
                <w:color w:val="000000" w:themeColor="text1"/>
              </w:rPr>
              <w:t>Once the preferred location was selected, three pipeline and electricity cable</w:t>
            </w:r>
            <w:r>
              <w:rPr>
                <w:color w:val="000000" w:themeColor="text1"/>
              </w:rPr>
              <w:t>s</w:t>
            </w:r>
            <w:r w:rsidRPr="00C52AEC">
              <w:rPr>
                <w:color w:val="000000" w:themeColor="text1"/>
              </w:rPr>
              <w:t xml:space="preserve"> corridors were considered for the onshore section of the Project (refer to Attachment 7 below illustrating the three corridors).</w:t>
            </w:r>
          </w:p>
          <w:p w14:paraId="3ED30CCE" w14:textId="77777777" w:rsidR="005C3E03" w:rsidRDefault="005C3E03" w:rsidP="00C0106F">
            <w:pPr>
              <w:pStyle w:val="ListParagraph"/>
              <w:numPr>
                <w:ilvl w:val="0"/>
                <w:numId w:val="65"/>
              </w:numPr>
              <w:tabs>
                <w:tab w:val="left" w:pos="898"/>
                <w:tab w:val="left" w:pos="1901"/>
                <w:tab w:val="left" w:pos="2904"/>
                <w:tab w:val="left" w:pos="3907"/>
                <w:tab w:val="left" w:pos="4910"/>
                <w:tab w:val="left" w:pos="5913"/>
                <w:tab w:val="left" w:pos="6916"/>
              </w:tabs>
              <w:rPr>
                <w:color w:val="000000" w:themeColor="text1"/>
              </w:rPr>
            </w:pPr>
            <w:r>
              <w:rPr>
                <w:color w:val="000000" w:themeColor="text1"/>
              </w:rPr>
              <w:t xml:space="preserve">Three powerline corridors were considered </w:t>
            </w:r>
            <w:r w:rsidRPr="00FF7AAB">
              <w:rPr>
                <w:color w:val="000000" w:themeColor="text1"/>
              </w:rPr>
              <w:t xml:space="preserve">for the </w:t>
            </w:r>
            <w:r>
              <w:rPr>
                <w:color w:val="000000" w:themeColor="text1"/>
              </w:rPr>
              <w:t>o</w:t>
            </w:r>
            <w:r w:rsidRPr="00FF7AAB">
              <w:rPr>
                <w:color w:val="000000" w:themeColor="text1"/>
              </w:rPr>
              <w:t xml:space="preserve">nshore </w:t>
            </w:r>
            <w:r>
              <w:rPr>
                <w:color w:val="000000" w:themeColor="text1"/>
              </w:rPr>
              <w:t>s</w:t>
            </w:r>
            <w:r w:rsidRPr="00FF7AAB">
              <w:rPr>
                <w:color w:val="000000" w:themeColor="text1"/>
              </w:rPr>
              <w:t>ection of the Project</w:t>
            </w:r>
            <w:r>
              <w:rPr>
                <w:color w:val="000000" w:themeColor="text1"/>
              </w:rPr>
              <w:t xml:space="preserve"> </w:t>
            </w:r>
            <w:r w:rsidRPr="00FF7AAB">
              <w:rPr>
                <w:color w:val="000000" w:themeColor="text1"/>
              </w:rPr>
              <w:t xml:space="preserve">(refer to </w:t>
            </w:r>
            <w:r>
              <w:rPr>
                <w:color w:val="000000" w:themeColor="text1"/>
              </w:rPr>
              <w:t>Attachment 8</w:t>
            </w:r>
            <w:r w:rsidRPr="00FF7AAB">
              <w:rPr>
                <w:color w:val="000000" w:themeColor="text1"/>
              </w:rPr>
              <w:t xml:space="preserve"> </w:t>
            </w:r>
            <w:r>
              <w:rPr>
                <w:color w:val="000000" w:themeColor="text1"/>
              </w:rPr>
              <w:t>– Environmental Review for a map of each corridor</w:t>
            </w:r>
            <w:r w:rsidRPr="00FF7AAB">
              <w:rPr>
                <w:color w:val="000000" w:themeColor="text1"/>
              </w:rPr>
              <w:t>)</w:t>
            </w:r>
            <w:r>
              <w:rPr>
                <w:color w:val="000000" w:themeColor="text1"/>
              </w:rPr>
              <w:t>.</w:t>
            </w:r>
          </w:p>
          <w:p w14:paraId="419F2383" w14:textId="77777777" w:rsidR="005C3E03" w:rsidRDefault="005C3E03" w:rsidP="00C0106F">
            <w:pPr>
              <w:tabs>
                <w:tab w:val="left" w:pos="898"/>
                <w:tab w:val="left" w:pos="1901"/>
                <w:tab w:val="left" w:pos="2904"/>
                <w:tab w:val="left" w:pos="3907"/>
                <w:tab w:val="left" w:pos="4910"/>
                <w:tab w:val="left" w:pos="5913"/>
                <w:tab w:val="left" w:pos="6916"/>
              </w:tabs>
              <w:rPr>
                <w:color w:val="000000" w:themeColor="text1"/>
              </w:rPr>
            </w:pPr>
          </w:p>
          <w:p w14:paraId="112228EB" w14:textId="77777777" w:rsidR="005C3E03" w:rsidRPr="005D6330" w:rsidRDefault="005C3E03" w:rsidP="00C0106F">
            <w:pPr>
              <w:tabs>
                <w:tab w:val="left" w:pos="898"/>
                <w:tab w:val="left" w:pos="1901"/>
                <w:tab w:val="left" w:pos="2904"/>
                <w:tab w:val="left" w:pos="3907"/>
                <w:tab w:val="left" w:pos="4910"/>
                <w:tab w:val="left" w:pos="5913"/>
                <w:tab w:val="left" w:pos="6916"/>
              </w:tabs>
              <w:rPr>
                <w:color w:val="000000" w:themeColor="text1"/>
              </w:rPr>
            </w:pPr>
            <w:r>
              <w:rPr>
                <w:color w:val="000000" w:themeColor="text1"/>
              </w:rPr>
              <w:t>The decisions and factors that influenced the preferred siting onshore and offshore are further detailed in Section 4.</w:t>
            </w:r>
          </w:p>
          <w:p w14:paraId="6688680E" w14:textId="77777777" w:rsidR="005C3E03" w:rsidRPr="005D6330" w:rsidRDefault="005C3E03" w:rsidP="00C0106F">
            <w:pPr>
              <w:tabs>
                <w:tab w:val="left" w:pos="898"/>
                <w:tab w:val="left" w:pos="1901"/>
                <w:tab w:val="left" w:pos="2904"/>
                <w:tab w:val="left" w:pos="3907"/>
                <w:tab w:val="left" w:pos="4910"/>
                <w:tab w:val="left" w:pos="5913"/>
                <w:tab w:val="left" w:pos="6916"/>
              </w:tabs>
              <w:rPr>
                <w:b/>
                <w:sz w:val="22"/>
              </w:rPr>
            </w:pPr>
          </w:p>
        </w:tc>
      </w:tr>
      <w:tr w:rsidR="005C3E03" w:rsidRPr="005D6330" w14:paraId="503BBCA3" w14:textId="77777777" w:rsidTr="00C0106F">
        <w:tc>
          <w:tcPr>
            <w:tcW w:w="8625" w:type="dxa"/>
          </w:tcPr>
          <w:p w14:paraId="790C5DFE" w14:textId="77777777" w:rsidR="005C3E03" w:rsidRPr="005D6330" w:rsidRDefault="005C3E03" w:rsidP="00C0106F">
            <w:pPr>
              <w:tabs>
                <w:tab w:val="left" w:pos="2904"/>
                <w:tab w:val="left" w:pos="3907"/>
                <w:tab w:val="left" w:pos="4910"/>
                <w:tab w:val="left" w:pos="5913"/>
                <w:tab w:val="left" w:pos="6916"/>
              </w:tabs>
            </w:pPr>
            <w:r w:rsidRPr="005D6330">
              <w:rPr>
                <w:b/>
              </w:rPr>
              <w:t xml:space="preserve">Main components of the project </w:t>
            </w:r>
            <w:r w:rsidRPr="005D6330">
              <w:t>(nature, siting &amp; approx. dimensions; attach A4/A3 plan(s) of site layout if available):</w:t>
            </w:r>
          </w:p>
          <w:p w14:paraId="6A7EE4A3" w14:textId="77777777" w:rsidR="005C3E03" w:rsidRPr="005D6330" w:rsidRDefault="005C3E03" w:rsidP="00C0106F"/>
          <w:p w14:paraId="21163BBA" w14:textId="77777777" w:rsidR="005C3E03" w:rsidRPr="005D6330" w:rsidRDefault="005C3E03" w:rsidP="00C0106F">
            <w:r w:rsidRPr="005D6330">
              <w:t xml:space="preserve">The </w:t>
            </w:r>
            <w:r>
              <w:t>P</w:t>
            </w:r>
            <w:r w:rsidRPr="005D6330">
              <w:t>roject comprises the following components (</w:t>
            </w:r>
            <w:r w:rsidRPr="001C3BCE">
              <w:t xml:space="preserve">refer to Figure </w:t>
            </w:r>
            <w:r w:rsidRPr="0022798A">
              <w:t>1</w:t>
            </w:r>
            <w:r w:rsidRPr="001C3BCE">
              <w:t xml:space="preserve"> below</w:t>
            </w:r>
            <w:r w:rsidRPr="005D6330">
              <w:t>):</w:t>
            </w:r>
          </w:p>
          <w:p w14:paraId="6CFE015F" w14:textId="77777777" w:rsidR="005C3E03" w:rsidRPr="005D6330" w:rsidRDefault="005C3E03" w:rsidP="00C0106F">
            <w:pPr>
              <w:rPr>
                <w:u w:val="single"/>
              </w:rPr>
            </w:pPr>
          </w:p>
          <w:p w14:paraId="67877931" w14:textId="77777777" w:rsidR="005C3E03" w:rsidRDefault="005C3E03" w:rsidP="00C0106F">
            <w:pPr>
              <w:rPr>
                <w:u w:val="single"/>
              </w:rPr>
            </w:pPr>
            <w:r w:rsidRPr="005D6330">
              <w:rPr>
                <w:u w:val="single"/>
              </w:rPr>
              <w:t>Offshore</w:t>
            </w:r>
          </w:p>
          <w:p w14:paraId="53414B5B" w14:textId="77777777" w:rsidR="005C3E03" w:rsidRPr="005D6330" w:rsidRDefault="005C3E03" w:rsidP="00C0106F">
            <w:pPr>
              <w:rPr>
                <w:u w:val="single"/>
              </w:rPr>
            </w:pPr>
          </w:p>
          <w:p w14:paraId="0AF4B3E2" w14:textId="77777777" w:rsidR="005C3E03" w:rsidRPr="002D5B9F" w:rsidRDefault="005C3E03" w:rsidP="00C0106F">
            <w:pPr>
              <w:numPr>
                <w:ilvl w:val="0"/>
                <w:numId w:val="8"/>
              </w:numPr>
              <w:tabs>
                <w:tab w:val="left" w:pos="2904"/>
                <w:tab w:val="left" w:pos="3907"/>
                <w:tab w:val="left" w:pos="4910"/>
                <w:tab w:val="left" w:pos="5913"/>
                <w:tab w:val="left" w:pos="6916"/>
              </w:tabs>
              <w:contextualSpacing/>
            </w:pPr>
            <w:r w:rsidRPr="005D6330">
              <w:t xml:space="preserve">Floating Storage Regasification </w:t>
            </w:r>
            <w:r w:rsidRPr="00240FFD">
              <w:t>Unit (FSRU) vessel, nominally 295 m in length, 45 m wide and 35 m high, moored approximately 19 km</w:t>
            </w:r>
            <w:r w:rsidRPr="005D6330">
              <w:t xml:space="preserve"> directly offshore from Avalon. The FSRU would contain facilities to store and transform LNG into gas including storage tanks, a regassification module,</w:t>
            </w:r>
            <w:r>
              <w:t xml:space="preserve"> </w:t>
            </w:r>
            <w:r w:rsidRPr="005D6330">
              <w:t xml:space="preserve">heating facilities and high pressure pumps. </w:t>
            </w:r>
            <w:r>
              <w:t xml:space="preserve">The FSRU may have one or two operating modes (open and/or closed loop), with site investigations and environmental assessment required to confirm the operation mode(s).  </w:t>
            </w:r>
            <w:r w:rsidRPr="002D5B9F">
              <w:t xml:space="preserve">Depending on demand (typically the highest in winter), the FSRU </w:t>
            </w:r>
            <w:r>
              <w:t xml:space="preserve">may leave the </w:t>
            </w:r>
            <w:r w:rsidRPr="002D5B9F">
              <w:t xml:space="preserve">marine berth during </w:t>
            </w:r>
            <w:r>
              <w:t>low demand</w:t>
            </w:r>
            <w:r w:rsidRPr="002D5B9F">
              <w:t xml:space="preserve"> for </w:t>
            </w:r>
            <w:r>
              <w:t>asset utilisation elsewhere.</w:t>
            </w:r>
          </w:p>
          <w:p w14:paraId="68A5A610" w14:textId="77777777" w:rsidR="005C3E03" w:rsidRPr="00FA48B2" w:rsidRDefault="005C3E03" w:rsidP="00C0106F">
            <w:pPr>
              <w:numPr>
                <w:ilvl w:val="0"/>
                <w:numId w:val="4"/>
              </w:numPr>
              <w:spacing w:after="160" w:line="259" w:lineRule="auto"/>
              <w:contextualSpacing/>
            </w:pPr>
            <w:r>
              <w:t xml:space="preserve">Platform(s) </w:t>
            </w:r>
            <w:r w:rsidRPr="00AE75D5">
              <w:t>adjacent to the FSRU</w:t>
            </w:r>
            <w:r>
              <w:t>. The number and arrangement of platforms is subject to the design of the FSRU, however, this does not influence the operational mode of the FSRU. Two arrangements are being investigated: two separate platforms with one Gas Pipeline Riser and one Electricity platform; or one Uti</w:t>
            </w:r>
            <w:r w:rsidRPr="00AE75D5">
              <w:t>lity</w:t>
            </w:r>
            <w:r>
              <w:t xml:space="preserve"> platform which combines the Platform Riser and Electricity facilities.</w:t>
            </w:r>
          </w:p>
          <w:p w14:paraId="35E0A029" w14:textId="77777777" w:rsidR="005C3E03" w:rsidRPr="005C08E4" w:rsidRDefault="005C3E03" w:rsidP="00C0106F">
            <w:pPr>
              <w:spacing w:after="160" w:line="259" w:lineRule="auto"/>
              <w:ind w:left="720"/>
              <w:contextualSpacing/>
            </w:pPr>
            <w:r>
              <w:rPr>
                <w:i/>
                <w:iCs/>
              </w:rPr>
              <w:t>Two s</w:t>
            </w:r>
            <w:r w:rsidRPr="0D78BF09">
              <w:rPr>
                <w:i/>
                <w:iCs/>
              </w:rPr>
              <w:t>eparate</w:t>
            </w:r>
            <w:r>
              <w:rPr>
                <w:i/>
                <w:iCs/>
              </w:rPr>
              <w:t xml:space="preserve"> platforms (</w:t>
            </w:r>
            <w:r w:rsidRPr="006008F6">
              <w:rPr>
                <w:i/>
                <w:iCs/>
              </w:rPr>
              <w:t>Gas Pipeline Riser and Electricity platform</w:t>
            </w:r>
            <w:r>
              <w:rPr>
                <w:i/>
                <w:iCs/>
              </w:rPr>
              <w:t xml:space="preserve">) </w:t>
            </w:r>
          </w:p>
          <w:p w14:paraId="056D1166" w14:textId="77777777" w:rsidR="005C3E03" w:rsidRPr="007D1805" w:rsidRDefault="005C3E03" w:rsidP="00C0106F">
            <w:pPr>
              <w:numPr>
                <w:ilvl w:val="1"/>
                <w:numId w:val="4"/>
              </w:numPr>
              <w:spacing w:after="160" w:line="259" w:lineRule="auto"/>
              <w:contextualSpacing/>
            </w:pPr>
            <w:r w:rsidRPr="007D1805">
              <w:t>The Gas Pipeline Riser and Electricity platform would be approximately 20 m wide, 20 m l</w:t>
            </w:r>
            <w:r>
              <w:t>ong</w:t>
            </w:r>
            <w:r w:rsidRPr="007D1805">
              <w:t>, 17 m high.</w:t>
            </w:r>
            <w:r>
              <w:t xml:space="preserve"> For this arrangement the three boilers would be contained on the FSRU. </w:t>
            </w:r>
          </w:p>
          <w:p w14:paraId="44413AFD" w14:textId="77777777" w:rsidR="005C3E03" w:rsidRDefault="005C3E03" w:rsidP="00C0106F">
            <w:pPr>
              <w:numPr>
                <w:ilvl w:val="1"/>
                <w:numId w:val="4"/>
              </w:numPr>
              <w:spacing w:after="160" w:line="259" w:lineRule="auto"/>
              <w:contextualSpacing/>
            </w:pPr>
            <w:r>
              <w:t>A Gas Pipeline Riser would contain</w:t>
            </w:r>
            <w:r w:rsidRPr="005D6330">
              <w:t xml:space="preserve"> pipeline maintenance facilities (pigging facilities), comprising a series of equipment that uses pressure to launch or receive a device (pig) which cleans and inspect</w:t>
            </w:r>
            <w:r>
              <w:t>s</w:t>
            </w:r>
            <w:r w:rsidRPr="005D6330">
              <w:t xml:space="preserve"> the pipeline, and flexible hoses to transfer natural gas to the high-pressure gas pipeline.</w:t>
            </w:r>
            <w:r>
              <w:t xml:space="preserve"> </w:t>
            </w:r>
          </w:p>
          <w:p w14:paraId="1580D9F3" w14:textId="77777777" w:rsidR="005C3E03" w:rsidRPr="00E10007" w:rsidRDefault="005C3E03" w:rsidP="00C0106F">
            <w:pPr>
              <w:numPr>
                <w:ilvl w:val="1"/>
                <w:numId w:val="4"/>
              </w:numPr>
              <w:spacing w:after="160" w:line="259" w:lineRule="auto"/>
              <w:contextualSpacing/>
            </w:pPr>
            <w:r>
              <w:t xml:space="preserve">An Electricity platform would contain High Voltage transformers and switchgear to convert the electricity to a lower kV. </w:t>
            </w:r>
          </w:p>
          <w:p w14:paraId="0B35F12F" w14:textId="77777777" w:rsidR="005C3E03" w:rsidRPr="005C08E4" w:rsidRDefault="005C3E03" w:rsidP="00C0106F">
            <w:pPr>
              <w:spacing w:after="160" w:line="259" w:lineRule="auto"/>
              <w:ind w:left="720"/>
              <w:contextualSpacing/>
            </w:pPr>
            <w:r>
              <w:rPr>
                <w:i/>
                <w:iCs/>
              </w:rPr>
              <w:t>One Utility Platform containing all facilities</w:t>
            </w:r>
          </w:p>
          <w:p w14:paraId="2F724A81" w14:textId="77777777" w:rsidR="005C3E03" w:rsidRPr="00B31F83" w:rsidRDefault="005C3E03" w:rsidP="00C0106F">
            <w:pPr>
              <w:numPr>
                <w:ilvl w:val="1"/>
                <w:numId w:val="4"/>
              </w:numPr>
              <w:spacing w:after="160" w:line="259" w:lineRule="auto"/>
              <w:contextualSpacing/>
            </w:pPr>
            <w:r w:rsidRPr="007D1805">
              <w:t>The Utility platform would be approximately 40 m wide, 20 m l</w:t>
            </w:r>
            <w:r>
              <w:t>ong</w:t>
            </w:r>
            <w:r w:rsidRPr="007D1805">
              <w:t>, 20 m high supporting two levels.</w:t>
            </w:r>
            <w:r>
              <w:t xml:space="preserve"> It</w:t>
            </w:r>
            <w:r w:rsidRPr="006B46CA">
              <w:t xml:space="preserve"> </w:t>
            </w:r>
            <w:r>
              <w:t>would contain</w:t>
            </w:r>
            <w:r w:rsidRPr="006B46CA">
              <w:t xml:space="preserve"> </w:t>
            </w:r>
            <w:r>
              <w:t>all the facilities on the Gas Pipeline Riser and Electricity platform (described above) and three</w:t>
            </w:r>
            <w:r w:rsidRPr="00B31F83">
              <w:t xml:space="preserve"> boilers. </w:t>
            </w:r>
            <w:r>
              <w:t>The</w:t>
            </w:r>
            <w:r w:rsidRPr="000030C7">
              <w:t xml:space="preserve"> </w:t>
            </w:r>
            <w:r>
              <w:t>three</w:t>
            </w:r>
            <w:r w:rsidRPr="000030C7">
              <w:t xml:space="preserve"> boilers </w:t>
            </w:r>
            <w:r>
              <w:t>are required on the platform for the closed loop mode.</w:t>
            </w:r>
          </w:p>
          <w:p w14:paraId="4EA0F3B4" w14:textId="77777777" w:rsidR="005C3E03" w:rsidRPr="00F20F90" w:rsidRDefault="005C3E03" w:rsidP="00C0106F">
            <w:pPr>
              <w:numPr>
                <w:ilvl w:val="0"/>
                <w:numId w:val="4"/>
              </w:numPr>
              <w:spacing w:after="160" w:line="259" w:lineRule="auto"/>
              <w:contextualSpacing/>
            </w:pPr>
            <w:r w:rsidRPr="00F20F90">
              <w:t xml:space="preserve">LNG </w:t>
            </w:r>
            <w:r>
              <w:t>vessel</w:t>
            </w:r>
            <w:r w:rsidRPr="00F20F90">
              <w:t>, of a similar size to the FSRU, would periodically sit adjacent to the FSRU vessel and supply the FSRU vessel with LNG.</w:t>
            </w:r>
          </w:p>
          <w:p w14:paraId="0FB22D1D" w14:textId="77777777" w:rsidR="005C3E03" w:rsidRPr="009F561A" w:rsidRDefault="005C3E03" w:rsidP="00C0106F">
            <w:pPr>
              <w:numPr>
                <w:ilvl w:val="0"/>
                <w:numId w:val="4"/>
              </w:numPr>
              <w:spacing w:after="160" w:line="259" w:lineRule="auto"/>
              <w:contextualSpacing/>
              <w:rPr>
                <w:u w:val="single"/>
              </w:rPr>
            </w:pPr>
            <w:r w:rsidRPr="005D6330">
              <w:t>Mooring and berthing dolphins would stabilise the FSRU in position. The dolphins would be piled into the seabed and include emergency access ladders and lighting.</w:t>
            </w:r>
            <w:r>
              <w:t xml:space="preserve"> A walkway may be required between the dolphins, platforms and FSRU vessel to allow personnel access to the platforms an associated facilities.  </w:t>
            </w:r>
          </w:p>
          <w:p w14:paraId="41797A84" w14:textId="77777777" w:rsidR="005C3E03" w:rsidRDefault="005C3E03" w:rsidP="00C0106F">
            <w:pPr>
              <w:spacing w:after="160" w:line="259" w:lineRule="auto"/>
            </w:pPr>
          </w:p>
          <w:p w14:paraId="6C5DF0A5" w14:textId="77777777" w:rsidR="005C3E03" w:rsidRPr="00C9022B" w:rsidRDefault="005C3E03" w:rsidP="00C0106F">
            <w:pPr>
              <w:spacing w:after="160" w:line="259" w:lineRule="auto"/>
            </w:pPr>
            <w:r>
              <w:t>The marine berth</w:t>
            </w:r>
            <w:r w:rsidRPr="00C9022B">
              <w:t xml:space="preserve"> described above would be protected by an exclusion area</w:t>
            </w:r>
            <w:r>
              <w:t>, approximately 500m wide restricting access of any vessel other than those required for the Project. The final size of the exclusion zone would be agreed in consultation with Ports Victoria.</w:t>
            </w:r>
          </w:p>
          <w:p w14:paraId="6AE5C9D9" w14:textId="77777777" w:rsidR="005C3E03" w:rsidRPr="005D6330" w:rsidRDefault="005C3E03" w:rsidP="00C0106F">
            <w:pPr>
              <w:spacing w:after="160" w:line="259" w:lineRule="auto"/>
              <w:rPr>
                <w:u w:val="single"/>
              </w:rPr>
            </w:pPr>
            <w:r w:rsidRPr="005D6330">
              <w:rPr>
                <w:u w:val="single"/>
              </w:rPr>
              <w:t xml:space="preserve">Offshore and </w:t>
            </w:r>
            <w:r>
              <w:rPr>
                <w:u w:val="single"/>
              </w:rPr>
              <w:t>o</w:t>
            </w:r>
            <w:r w:rsidRPr="005D6330">
              <w:rPr>
                <w:u w:val="single"/>
              </w:rPr>
              <w:t>nshore</w:t>
            </w:r>
          </w:p>
          <w:p w14:paraId="0C7D76DB" w14:textId="77777777" w:rsidR="005C3E03" w:rsidRPr="005D6330" w:rsidRDefault="005C3E03" w:rsidP="00C0106F">
            <w:pPr>
              <w:numPr>
                <w:ilvl w:val="0"/>
                <w:numId w:val="4"/>
              </w:numPr>
              <w:spacing w:after="160" w:line="259" w:lineRule="auto"/>
              <w:contextualSpacing/>
            </w:pPr>
            <w:r>
              <w:t>27</w:t>
            </w:r>
            <w:r w:rsidRPr="005D6330">
              <w:t xml:space="preserve"> km long high-pressure gas pipeline (750</w:t>
            </w:r>
            <w:r>
              <w:t xml:space="preserve"> </w:t>
            </w:r>
            <w:r w:rsidRPr="005D6330">
              <w:t xml:space="preserve">mm diameter) from the FSRU to the </w:t>
            </w:r>
            <w:r>
              <w:t>GRS</w:t>
            </w:r>
            <w:r w:rsidRPr="005D6330">
              <w:t xml:space="preserve"> and </w:t>
            </w:r>
            <w:r w:rsidRPr="00F20F90">
              <w:t xml:space="preserve">Victorian Transmission System </w:t>
            </w:r>
            <w:r w:rsidRPr="005D6330">
              <w:t>feed-in point</w:t>
            </w:r>
            <w:r>
              <w:t>. The pipeline would be contained within a 15m wide permanent easement and</w:t>
            </w:r>
            <w:r w:rsidRPr="005D6330">
              <w:t xml:space="preserve"> would comprise three sections:</w:t>
            </w:r>
          </w:p>
          <w:p w14:paraId="44456E20" w14:textId="77777777" w:rsidR="005C3E03" w:rsidRPr="005D6330" w:rsidRDefault="005C3E03" w:rsidP="00C0106F">
            <w:pPr>
              <w:numPr>
                <w:ilvl w:val="1"/>
                <w:numId w:val="4"/>
              </w:numPr>
              <w:spacing w:after="160" w:line="259" w:lineRule="auto"/>
              <w:contextualSpacing/>
            </w:pPr>
            <w:r w:rsidRPr="238BE8A6">
              <w:rPr>
                <w:b/>
                <w:bCs/>
              </w:rPr>
              <w:t xml:space="preserve">Subsea: </w:t>
            </w:r>
            <w:r>
              <w:t xml:space="preserve">18 km of pipe buried under the Port Philip Bay seabed from the FSRU to a location approximately 1.1 km from the shoreline. The subsea pipeline would be protected by a restricted area preventing any anchoring. The size and location of this area is still to be confirmed through further consultation with Ports Victoria. </w:t>
            </w:r>
          </w:p>
          <w:p w14:paraId="369E8ECD" w14:textId="77777777" w:rsidR="005C3E03" w:rsidRPr="005D6330" w:rsidRDefault="005C3E03" w:rsidP="00C0106F">
            <w:pPr>
              <w:numPr>
                <w:ilvl w:val="1"/>
                <w:numId w:val="4"/>
              </w:numPr>
              <w:spacing w:after="160" w:line="259" w:lineRule="auto"/>
              <w:contextualSpacing/>
            </w:pPr>
            <w:bookmarkStart w:id="2" w:name="_Hlk109311761"/>
            <w:r w:rsidRPr="005D6330">
              <w:rPr>
                <w:b/>
              </w:rPr>
              <w:t xml:space="preserve">Trenchless shore crossing: </w:t>
            </w:r>
            <w:r w:rsidRPr="005D6330">
              <w:t xml:space="preserve">1.5 km of pipe within a trenchless shoreline crossing </w:t>
            </w:r>
            <w:bookmarkEnd w:id="2"/>
            <w:r w:rsidRPr="005D6330">
              <w:t>at a depth between 5</w:t>
            </w:r>
            <w:r>
              <w:t xml:space="preserve"> </w:t>
            </w:r>
            <w:r w:rsidRPr="005D6330">
              <w:t>m – 8</w:t>
            </w:r>
            <w:r>
              <w:t xml:space="preserve"> </w:t>
            </w:r>
            <w:r w:rsidRPr="005D6330">
              <w:t xml:space="preserve">m under the shoreline, from 1.1 km offshore to an area of farmland </w:t>
            </w:r>
            <w:r>
              <w:t xml:space="preserve">approximately </w:t>
            </w:r>
            <w:r w:rsidRPr="005D6330">
              <w:t>4</w:t>
            </w:r>
            <w:r>
              <w:t>3</w:t>
            </w:r>
            <w:r w:rsidRPr="005D6330">
              <w:t xml:space="preserve">0 m inland and bounded by </w:t>
            </w:r>
            <w:r w:rsidRPr="00CD7DFE">
              <w:t xml:space="preserve">Chirnside </w:t>
            </w:r>
            <w:r w:rsidRPr="004B262B">
              <w:t>Road</w:t>
            </w:r>
            <w:r w:rsidRPr="004B262B" w:rsidDel="004B262B">
              <w:t xml:space="preserve"> </w:t>
            </w:r>
            <w:r w:rsidRPr="005D6330">
              <w:t xml:space="preserve">and Beach Road. This area would be used </w:t>
            </w:r>
            <w:r>
              <w:t xml:space="preserve">for positioning the  launch </w:t>
            </w:r>
            <w:r w:rsidRPr="005D6330">
              <w:t>pad for the trenchless drilling and laydown for pipe stringing.</w:t>
            </w:r>
          </w:p>
          <w:p w14:paraId="7BD92BC1" w14:textId="77777777" w:rsidR="005C3E03" w:rsidRPr="00F20F90" w:rsidRDefault="005C3E03" w:rsidP="00C0106F">
            <w:pPr>
              <w:numPr>
                <w:ilvl w:val="1"/>
                <w:numId w:val="4"/>
              </w:numPr>
              <w:spacing w:after="160" w:line="259" w:lineRule="auto"/>
              <w:contextualSpacing/>
            </w:pPr>
            <w:bookmarkStart w:id="3" w:name="_Hlk109314545"/>
            <w:r w:rsidRPr="005D6330">
              <w:rPr>
                <w:b/>
              </w:rPr>
              <w:t>Onshore:</w:t>
            </w:r>
            <w:r w:rsidRPr="005D6330">
              <w:t xml:space="preserve"> </w:t>
            </w:r>
            <w:r>
              <w:t>7.5</w:t>
            </w:r>
            <w:r w:rsidRPr="005D6330">
              <w:t xml:space="preserve"> km of pipe trenched </w:t>
            </w:r>
            <w:bookmarkEnd w:id="3"/>
            <w:r w:rsidRPr="005D6330">
              <w:t xml:space="preserve">from the drilling pad and laydown area, heading west along Beach Road, then north along English Road to the </w:t>
            </w:r>
            <w:r>
              <w:t>GRS</w:t>
            </w:r>
            <w:r w:rsidRPr="004E6AC1">
              <w:t xml:space="preserve"> adjacent to the Princes Freeway (between Point Wilson Road and E</w:t>
            </w:r>
            <w:r w:rsidRPr="00F20F90">
              <w:t>nglish Road).</w:t>
            </w:r>
          </w:p>
          <w:p w14:paraId="557090C9" w14:textId="77777777" w:rsidR="005C3E03" w:rsidRPr="00F61830" w:rsidRDefault="005C3E03" w:rsidP="00C0106F">
            <w:pPr>
              <w:spacing w:after="160" w:line="259" w:lineRule="auto"/>
              <w:ind w:left="1440"/>
              <w:contextualSpacing/>
            </w:pPr>
          </w:p>
          <w:p w14:paraId="5A6F4AA8" w14:textId="77777777" w:rsidR="005C3E03" w:rsidRPr="00F20F90" w:rsidRDefault="005C3E03" w:rsidP="00C0106F">
            <w:pPr>
              <w:numPr>
                <w:ilvl w:val="0"/>
                <w:numId w:val="4"/>
              </w:numPr>
              <w:spacing w:after="160" w:line="259" w:lineRule="auto"/>
              <w:contextualSpacing/>
            </w:pPr>
            <w:r>
              <w:t xml:space="preserve">26.5 km electricity cables from the FSRU and platform to the substation adjacent to the GRS. The electricity cables would be contained within a 15m wide permanent easement. The voltage of the electricity cables would be 66kV or 132kV to the Electricity platform stepping down to a lower voltage as required for the three boilers and the FSRU systems. The voltage would be confirmed through detailed design, however, would not impact the temporary Right of </w:t>
            </w:r>
            <w:r w:rsidRPr="00240FFD">
              <w:t>Way (ROW) during</w:t>
            </w:r>
            <w:r>
              <w:t xml:space="preserve"> construction or the permanent easement. </w:t>
            </w:r>
          </w:p>
          <w:p w14:paraId="7A8FEE7D" w14:textId="77777777" w:rsidR="005C3E03" w:rsidRDefault="005C3E03" w:rsidP="00C0106F">
            <w:pPr>
              <w:numPr>
                <w:ilvl w:val="1"/>
                <w:numId w:val="4"/>
              </w:numPr>
              <w:spacing w:after="160" w:line="259" w:lineRule="auto"/>
              <w:contextualSpacing/>
            </w:pPr>
            <w:r w:rsidRPr="00F20F90">
              <w:rPr>
                <w:b/>
                <w:bCs/>
              </w:rPr>
              <w:t xml:space="preserve">Subsea and trenchless shore crossing: </w:t>
            </w:r>
            <w:r>
              <w:t>19.5</w:t>
            </w:r>
            <w:r w:rsidRPr="004E6AC1">
              <w:t xml:space="preserve"> km of </w:t>
            </w:r>
            <w:r w:rsidRPr="00F20F90">
              <w:t>cable parallel with the high-pressure gas pipeline and following the same general alignment from the FRSU to the end of the shore c</w:t>
            </w:r>
            <w:r w:rsidRPr="000A6B9F">
              <w:t>r</w:t>
            </w:r>
            <w:r w:rsidRPr="00F61830">
              <w:t>ossing.</w:t>
            </w:r>
            <w:r w:rsidRPr="008138AD">
              <w:t xml:space="preserve"> </w:t>
            </w:r>
            <w:r w:rsidRPr="00D7756A">
              <w:t xml:space="preserve">The exact </w:t>
            </w:r>
            <w:r>
              <w:t>separation</w:t>
            </w:r>
            <w:r w:rsidRPr="00D7756A">
              <w:t xml:space="preserve"> distance from the high-pressure gas would be confirmed following induction studies.</w:t>
            </w:r>
          </w:p>
          <w:p w14:paraId="7EBD1AFB" w14:textId="77777777" w:rsidR="005C3E03" w:rsidRPr="007015EA" w:rsidRDefault="005C3E03" w:rsidP="00C0106F">
            <w:pPr>
              <w:numPr>
                <w:ilvl w:val="1"/>
                <w:numId w:val="4"/>
              </w:numPr>
              <w:spacing w:after="160" w:line="259" w:lineRule="auto"/>
              <w:contextualSpacing/>
            </w:pPr>
            <w:r w:rsidRPr="005D6330">
              <w:rPr>
                <w:b/>
              </w:rPr>
              <w:t>Onshore</w:t>
            </w:r>
            <w:r>
              <w:rPr>
                <w:b/>
              </w:rPr>
              <w:t xml:space="preserve"> (overhead or underground)</w:t>
            </w:r>
            <w:r w:rsidRPr="005D6330">
              <w:rPr>
                <w:b/>
              </w:rPr>
              <w:t>:</w:t>
            </w:r>
            <w:r w:rsidRPr="005D6330">
              <w:t xml:space="preserve"> </w:t>
            </w:r>
            <w:r>
              <w:t>7</w:t>
            </w:r>
            <w:r w:rsidRPr="005D6330">
              <w:t xml:space="preserve"> km of </w:t>
            </w:r>
            <w:r>
              <w:t xml:space="preserve">cable with three alignments being considered. Option 1a is an underground cable from the pipeline construction laydown area, west along Beach Road, north up </w:t>
            </w:r>
            <w:r w:rsidRPr="00CD7DFE">
              <w:t>Chirnside</w:t>
            </w:r>
            <w:r w:rsidRPr="00CD7DFE" w:rsidDel="001A4874">
              <w:t xml:space="preserve"> </w:t>
            </w:r>
            <w:r>
              <w:t xml:space="preserve">Road, west along Cozens and north along Grills Road. Option 1b is an underground cable and would follow a similar alignment to Option 1a, however, travels directly from Beach Road north along Grills Road. Both Option 1a and 1b would continue along Grills Road until turning west towards the Substation and GRS site. </w:t>
            </w:r>
            <w:r w:rsidRPr="007015EA">
              <w:t xml:space="preserve">Option </w:t>
            </w:r>
            <w:r>
              <w:t>2</w:t>
            </w:r>
            <w:r w:rsidRPr="00D41CD1">
              <w:t xml:space="preserve"> is an overhead cable p</w:t>
            </w:r>
            <w:r w:rsidRPr="000F1267">
              <w:t>arallel with the high-pressure has pipeline</w:t>
            </w:r>
            <w:r w:rsidRPr="00424C68">
              <w:t xml:space="preserve"> along </w:t>
            </w:r>
            <w:r>
              <w:t xml:space="preserve">west </w:t>
            </w:r>
            <w:r w:rsidRPr="00424C68">
              <w:t xml:space="preserve">Beach Road and </w:t>
            </w:r>
            <w:r>
              <w:t xml:space="preserve">north </w:t>
            </w:r>
            <w:r w:rsidRPr="00424C68">
              <w:t xml:space="preserve">English Road. </w:t>
            </w:r>
          </w:p>
          <w:p w14:paraId="37C10CD7" w14:textId="77777777" w:rsidR="005C3E03" w:rsidRPr="005D6330" w:rsidRDefault="005C3E03" w:rsidP="00C0106F">
            <w:pPr>
              <w:spacing w:after="160" w:line="259" w:lineRule="auto"/>
              <w:rPr>
                <w:u w:val="single"/>
              </w:rPr>
            </w:pPr>
            <w:bookmarkStart w:id="4" w:name="_Hlk109308625"/>
            <w:r w:rsidRPr="005D6330">
              <w:rPr>
                <w:u w:val="single"/>
              </w:rPr>
              <w:t>Onshore</w:t>
            </w:r>
          </w:p>
          <w:bookmarkEnd w:id="4"/>
          <w:p w14:paraId="04165F1D" w14:textId="77777777" w:rsidR="005C3E03" w:rsidRPr="005D6330" w:rsidRDefault="005C3E03" w:rsidP="00C0106F">
            <w:pPr>
              <w:numPr>
                <w:ilvl w:val="0"/>
                <w:numId w:val="4"/>
              </w:numPr>
              <w:spacing w:after="160" w:line="259" w:lineRule="auto"/>
              <w:contextualSpacing/>
            </w:pPr>
            <w:r w:rsidRPr="00FE78EF">
              <w:t>GRS</w:t>
            </w:r>
            <w:r>
              <w:t xml:space="preserve"> approximately 135,000 m</w:t>
            </w:r>
            <w:r>
              <w:rPr>
                <w:rFonts w:ascii="Adobe Arabic" w:hAnsi="Adobe Arabic" w:cs="Adobe Arabic"/>
              </w:rPr>
              <w:t xml:space="preserve">² </w:t>
            </w:r>
            <w:r w:rsidRPr="00446BB6">
              <w:t>in area</w:t>
            </w:r>
            <w:r>
              <w:t xml:space="preserve"> (including the proposed substation below) with a maximum height of 30 m for all facilities and </w:t>
            </w:r>
            <w:r w:rsidRPr="005D6330">
              <w:t>would be located on land adjacent to the Princes Freeway (between Point Wilson Road and English Road) and comprise of:</w:t>
            </w:r>
          </w:p>
          <w:p w14:paraId="694B8831" w14:textId="77777777" w:rsidR="005C3E03" w:rsidRPr="005D6330" w:rsidRDefault="005C3E03" w:rsidP="00C0106F">
            <w:pPr>
              <w:numPr>
                <w:ilvl w:val="1"/>
                <w:numId w:val="4"/>
              </w:numPr>
              <w:spacing w:after="160" w:line="259" w:lineRule="auto"/>
              <w:contextualSpacing/>
            </w:pPr>
            <w:r w:rsidRPr="005D6330">
              <w:t>An administration office and control buildings with equipment for gas flow, quality metering and heating (if required).</w:t>
            </w:r>
          </w:p>
          <w:p w14:paraId="11B4A389" w14:textId="77777777" w:rsidR="005C3E03" w:rsidRPr="005D6330" w:rsidRDefault="005C3E03" w:rsidP="00C0106F">
            <w:pPr>
              <w:numPr>
                <w:ilvl w:val="1"/>
                <w:numId w:val="4"/>
              </w:numPr>
              <w:spacing w:after="160" w:line="259" w:lineRule="auto"/>
              <w:contextualSpacing/>
            </w:pPr>
            <w:r w:rsidRPr="005D6330">
              <w:t>Warehouses.</w:t>
            </w:r>
          </w:p>
          <w:p w14:paraId="59F2692D" w14:textId="77777777" w:rsidR="005C3E03" w:rsidRPr="005D6330" w:rsidRDefault="005C3E03" w:rsidP="00C0106F">
            <w:pPr>
              <w:numPr>
                <w:ilvl w:val="1"/>
                <w:numId w:val="4"/>
              </w:numPr>
              <w:spacing w:after="160" w:line="259" w:lineRule="auto"/>
              <w:contextualSpacing/>
            </w:pPr>
            <w:r>
              <w:t>P</w:t>
            </w:r>
            <w:r w:rsidRPr="005D6330">
              <w:t>igging facilities.</w:t>
            </w:r>
          </w:p>
          <w:p w14:paraId="43B9DC35" w14:textId="77777777" w:rsidR="005C3E03" w:rsidRPr="00F20F90" w:rsidRDefault="005C3E03" w:rsidP="00C0106F">
            <w:pPr>
              <w:numPr>
                <w:ilvl w:val="1"/>
                <w:numId w:val="4"/>
              </w:numPr>
              <w:spacing w:after="160" w:line="259" w:lineRule="auto"/>
              <w:contextualSpacing/>
            </w:pPr>
            <w:r w:rsidRPr="004E6AC1">
              <w:t>Nitrogen generation</w:t>
            </w:r>
            <w:r>
              <w:t xml:space="preserve"> and injection </w:t>
            </w:r>
            <w:r w:rsidRPr="004E6AC1">
              <w:t xml:space="preserve">facilities. </w:t>
            </w:r>
          </w:p>
          <w:p w14:paraId="4C41B691" w14:textId="77777777" w:rsidR="005C3E03" w:rsidRPr="00F20F90" w:rsidRDefault="005C3E03" w:rsidP="00C0106F">
            <w:pPr>
              <w:numPr>
                <w:ilvl w:val="1"/>
                <w:numId w:val="4"/>
              </w:numPr>
              <w:spacing w:after="160" w:line="259" w:lineRule="auto"/>
              <w:contextualSpacing/>
            </w:pPr>
            <w:r w:rsidRPr="00F20F90">
              <w:t>Odorant injection facility.</w:t>
            </w:r>
          </w:p>
          <w:p w14:paraId="1005C64D" w14:textId="77777777" w:rsidR="005C3E03" w:rsidRPr="00F20F90" w:rsidRDefault="005C3E03" w:rsidP="00C0106F">
            <w:pPr>
              <w:numPr>
                <w:ilvl w:val="1"/>
                <w:numId w:val="4"/>
              </w:numPr>
              <w:spacing w:after="160" w:line="259" w:lineRule="auto"/>
              <w:contextualSpacing/>
            </w:pPr>
            <w:r w:rsidRPr="00F20F90">
              <w:t xml:space="preserve">Security fencing. </w:t>
            </w:r>
          </w:p>
          <w:p w14:paraId="4895217C" w14:textId="77777777" w:rsidR="005C3E03" w:rsidRDefault="005C3E03" w:rsidP="00C0106F">
            <w:pPr>
              <w:numPr>
                <w:ilvl w:val="0"/>
                <w:numId w:val="4"/>
              </w:numPr>
              <w:spacing w:after="160" w:line="259" w:lineRule="auto"/>
              <w:contextualSpacing/>
            </w:pPr>
            <w:r w:rsidRPr="000A6B9F">
              <w:t>A</w:t>
            </w:r>
            <w:r>
              <w:t xml:space="preserve">n </w:t>
            </w:r>
            <w:r w:rsidRPr="00A92092">
              <w:t>electrical substation</w:t>
            </w:r>
            <w:r>
              <w:t xml:space="preserve"> approximately 60,000 m</w:t>
            </w:r>
            <w:r>
              <w:rPr>
                <w:rFonts w:ascii="Adobe Arabic" w:hAnsi="Adobe Arabic" w:cs="Adobe Arabic"/>
              </w:rPr>
              <w:t xml:space="preserve">² </w:t>
            </w:r>
            <w:r w:rsidRPr="00446BB6">
              <w:t>in area</w:t>
            </w:r>
            <w:r>
              <w:t xml:space="preserve"> comprising of a number of power poles, transformers and buildings with a maximum height of 15 m </w:t>
            </w:r>
            <w:r w:rsidRPr="00F20F90">
              <w:t>located adjacent to the GRS</w:t>
            </w:r>
            <w:r>
              <w:t>. The Substation</w:t>
            </w:r>
            <w:r w:rsidRPr="00F20F90">
              <w:t xml:space="preserve"> would convert</w:t>
            </w:r>
            <w:r w:rsidRPr="004E6AC1">
              <w:t xml:space="preserve"> </w:t>
            </w:r>
            <w:r w:rsidRPr="00F20F90">
              <w:t xml:space="preserve">power </w:t>
            </w:r>
            <w:r>
              <w:t>to a lower voltage</w:t>
            </w:r>
            <w:r w:rsidRPr="00F20F90">
              <w:t xml:space="preserve"> </w:t>
            </w:r>
            <w:r>
              <w:t xml:space="preserve">for use by the </w:t>
            </w:r>
            <w:r w:rsidRPr="00F20F90">
              <w:t>FSRU and GRS</w:t>
            </w:r>
            <w:r w:rsidRPr="00E34889">
              <w:t xml:space="preserve">. </w:t>
            </w:r>
            <w:r>
              <w:t xml:space="preserve"> The voltage of the substation is dependent on the operating mode of the FSRU (open or closed).</w:t>
            </w:r>
          </w:p>
          <w:p w14:paraId="1C325DA7" w14:textId="54AE401B" w:rsidR="005C3E03" w:rsidRDefault="005C3E03" w:rsidP="00C0106F">
            <w:pPr>
              <w:pStyle w:val="ListParagraph"/>
              <w:numPr>
                <w:ilvl w:val="0"/>
                <w:numId w:val="4"/>
              </w:numPr>
            </w:pPr>
            <w:r w:rsidRPr="00F20F90">
              <w:t xml:space="preserve">132kV </w:t>
            </w:r>
            <w:r w:rsidRPr="004E6AC1">
              <w:t>o</w:t>
            </w:r>
            <w:r w:rsidRPr="00F20F90">
              <w:t xml:space="preserve">verhead </w:t>
            </w:r>
            <w:r>
              <w:t>p</w:t>
            </w:r>
            <w:r w:rsidRPr="00F20F90">
              <w:t>owerline required to supply electricity for the operation of the Project</w:t>
            </w:r>
            <w:r>
              <w:t xml:space="preserve"> including works to tie in the new powerline at the existing Moorabool Terminal Station</w:t>
            </w:r>
            <w:r w:rsidRPr="00F20F90">
              <w:t>.</w:t>
            </w:r>
            <w:r w:rsidRPr="004E6AC1">
              <w:t xml:space="preserve"> </w:t>
            </w:r>
            <w:r w:rsidRPr="001936A3">
              <w:t xml:space="preserve">The required size of the </w:t>
            </w:r>
            <w:r>
              <w:t>powerline</w:t>
            </w:r>
            <w:r w:rsidRPr="001936A3">
              <w:t xml:space="preserve">, its location and its pole design </w:t>
            </w:r>
            <w:r w:rsidRPr="00C31C55">
              <w:t>is subject to further site investigations and environmental assessment.</w:t>
            </w:r>
            <w:r w:rsidR="00815BF0">
              <w:t xml:space="preserve"> Vopak </w:t>
            </w:r>
            <w:r w:rsidR="00CB03CB">
              <w:t>working closely with</w:t>
            </w:r>
            <w:r w:rsidR="00065758">
              <w:t xml:space="preserve"> AusNet to assist with the design of the powerline.</w:t>
            </w:r>
            <w:r w:rsidR="00815BF0">
              <w:t xml:space="preserve"> </w:t>
            </w:r>
          </w:p>
          <w:p w14:paraId="533F8DB5" w14:textId="77777777" w:rsidR="005C3E03" w:rsidRDefault="005C3E03" w:rsidP="00C0106F">
            <w:pPr>
              <w:pStyle w:val="ListParagraph"/>
            </w:pPr>
          </w:p>
          <w:p w14:paraId="482C41E1" w14:textId="77777777" w:rsidR="005C3E03" w:rsidRPr="00815011" w:rsidRDefault="005C3E03" w:rsidP="00C0106F">
            <w:pPr>
              <w:pStyle w:val="ListParagraph"/>
            </w:pPr>
          </w:p>
          <w:p w14:paraId="64E82882" w14:textId="77777777" w:rsidR="005C3E03" w:rsidRPr="005D6330" w:rsidRDefault="005C3E03" w:rsidP="00C0106F">
            <w:r w:rsidRPr="005D6330">
              <w:rPr>
                <w:noProof/>
              </w:rPr>
              <w:drawing>
                <wp:inline distT="0" distB="0" distL="0" distR="0" wp14:anchorId="1BB82281" wp14:editId="021060BB">
                  <wp:extent cx="5448300" cy="1695094"/>
                  <wp:effectExtent l="0" t="0" r="0" b="635"/>
                  <wp:docPr id="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l="4462" r="4447" b="7819"/>
                          <a:stretch/>
                        </pic:blipFill>
                        <pic:spPr bwMode="auto">
                          <a:xfrm>
                            <a:off x="0" y="0"/>
                            <a:ext cx="5486635" cy="1707021"/>
                          </a:xfrm>
                          <a:prstGeom prst="rect">
                            <a:avLst/>
                          </a:prstGeom>
                          <a:noFill/>
                          <a:ln>
                            <a:noFill/>
                          </a:ln>
                          <a:extLst>
                            <a:ext uri="{53640926-AAD7-44D8-BBD7-CCE9431645EC}">
                              <a14:shadowObscured xmlns:a14="http://schemas.microsoft.com/office/drawing/2010/main"/>
                            </a:ext>
                          </a:extLst>
                        </pic:spPr>
                      </pic:pic>
                    </a:graphicData>
                  </a:graphic>
                </wp:inline>
              </w:drawing>
            </w:r>
          </w:p>
          <w:p w14:paraId="3966DFEA" w14:textId="77777777" w:rsidR="005C3E03" w:rsidRDefault="005C3E03" w:rsidP="00C0106F">
            <w:pPr>
              <w:rPr>
                <w:b/>
                <w:i/>
              </w:rPr>
            </w:pPr>
          </w:p>
          <w:p w14:paraId="3AA8E1EF" w14:textId="77777777" w:rsidR="005C3E03" w:rsidRPr="007620D4" w:rsidRDefault="005C3E03" w:rsidP="00C0106F">
            <w:pPr>
              <w:rPr>
                <w:b/>
                <w:sz w:val="18"/>
                <w:szCs w:val="18"/>
              </w:rPr>
            </w:pPr>
            <w:r w:rsidRPr="007620D4">
              <w:rPr>
                <w:b/>
                <w:sz w:val="18"/>
                <w:szCs w:val="18"/>
              </w:rPr>
              <w:t xml:space="preserve">Figure </w:t>
            </w:r>
            <w:r>
              <w:rPr>
                <w:b/>
                <w:sz w:val="18"/>
                <w:szCs w:val="18"/>
              </w:rPr>
              <w:t>1</w:t>
            </w:r>
            <w:r w:rsidRPr="007620D4">
              <w:rPr>
                <w:b/>
                <w:sz w:val="18"/>
                <w:szCs w:val="18"/>
              </w:rPr>
              <w:t xml:space="preserve"> </w:t>
            </w:r>
            <w:r w:rsidRPr="007620D4">
              <w:rPr>
                <w:sz w:val="18"/>
                <w:szCs w:val="18"/>
              </w:rPr>
              <w:t>Diagram of the proposed works (not including the onshore powerline and substation)</w:t>
            </w:r>
          </w:p>
          <w:p w14:paraId="7BF06410" w14:textId="77777777" w:rsidR="005C3E03" w:rsidRPr="005D6330" w:rsidRDefault="005C3E03" w:rsidP="00C0106F">
            <w:pPr>
              <w:rPr>
                <w:b/>
                <w:sz w:val="22"/>
              </w:rPr>
            </w:pPr>
          </w:p>
        </w:tc>
      </w:tr>
      <w:tr w:rsidR="005C3E03" w:rsidRPr="005D6330" w14:paraId="3A04DA49" w14:textId="77777777" w:rsidTr="00C0106F">
        <w:tc>
          <w:tcPr>
            <w:tcW w:w="8625" w:type="dxa"/>
          </w:tcPr>
          <w:p w14:paraId="1EC098C0" w14:textId="77777777" w:rsidR="005C3E03" w:rsidRPr="005D6330" w:rsidRDefault="005C3E03" w:rsidP="00C0106F">
            <w:pPr>
              <w:tabs>
                <w:tab w:val="left" w:pos="2904"/>
                <w:tab w:val="left" w:pos="3907"/>
                <w:tab w:val="left" w:pos="4910"/>
                <w:tab w:val="left" w:pos="5913"/>
                <w:tab w:val="left" w:pos="6916"/>
              </w:tabs>
              <w:rPr>
                <w:color w:val="000000" w:themeColor="text1"/>
              </w:rPr>
            </w:pPr>
            <w:r w:rsidRPr="005D6330">
              <w:rPr>
                <w:b/>
                <w:color w:val="000000" w:themeColor="text1"/>
              </w:rPr>
              <w:t>Ancillary components of the project</w:t>
            </w:r>
            <w:r w:rsidRPr="005D6330">
              <w:rPr>
                <w:color w:val="000000" w:themeColor="text1"/>
              </w:rPr>
              <w:t xml:space="preserve"> (e.g. upgraded access roads, new high-pressure gas pipeline; off-site resource processing):</w:t>
            </w:r>
          </w:p>
          <w:p w14:paraId="5DB0C7ED" w14:textId="77777777" w:rsidR="005C3E03" w:rsidRPr="005D6330" w:rsidRDefault="005C3E03" w:rsidP="00C0106F">
            <w:pPr>
              <w:tabs>
                <w:tab w:val="left" w:pos="2904"/>
                <w:tab w:val="left" w:pos="3907"/>
                <w:tab w:val="left" w:pos="4910"/>
                <w:tab w:val="left" w:pos="5913"/>
                <w:tab w:val="left" w:pos="6916"/>
              </w:tabs>
              <w:rPr>
                <w:color w:val="000000" w:themeColor="text1"/>
              </w:rPr>
            </w:pPr>
          </w:p>
          <w:p w14:paraId="61F2C88E" w14:textId="77777777" w:rsidR="005C3E03" w:rsidRPr="005D6330" w:rsidRDefault="005C3E03" w:rsidP="00C0106F">
            <w:pPr>
              <w:spacing w:after="160" w:line="259" w:lineRule="auto"/>
              <w:rPr>
                <w:color w:val="000000" w:themeColor="text1"/>
              </w:rPr>
            </w:pPr>
            <w:r w:rsidRPr="005D6330">
              <w:rPr>
                <w:color w:val="000000" w:themeColor="text1"/>
              </w:rPr>
              <w:t xml:space="preserve">There are no ancillary works required for the Project. </w:t>
            </w:r>
          </w:p>
        </w:tc>
      </w:tr>
      <w:tr w:rsidR="005C3E03" w:rsidRPr="005D6330" w14:paraId="285A3ECD" w14:textId="77777777" w:rsidTr="00C0106F">
        <w:tc>
          <w:tcPr>
            <w:tcW w:w="8625" w:type="dxa"/>
          </w:tcPr>
          <w:p w14:paraId="6736EF2B" w14:textId="77777777" w:rsidR="005C3E03" w:rsidRPr="005D6330" w:rsidRDefault="005C3E03" w:rsidP="00C0106F">
            <w:pPr>
              <w:tabs>
                <w:tab w:val="left" w:pos="2904"/>
                <w:tab w:val="left" w:pos="3907"/>
                <w:tab w:val="left" w:pos="4910"/>
                <w:tab w:val="left" w:pos="5913"/>
                <w:tab w:val="left" w:pos="6916"/>
              </w:tabs>
              <w:rPr>
                <w:b/>
              </w:rPr>
            </w:pPr>
            <w:r w:rsidRPr="005D6330">
              <w:rPr>
                <w:b/>
              </w:rPr>
              <w:t>Key construction activities:</w:t>
            </w:r>
          </w:p>
          <w:p w14:paraId="41823DDB" w14:textId="77777777" w:rsidR="005C3E03" w:rsidRPr="005D6330" w:rsidRDefault="005C3E03" w:rsidP="00C0106F"/>
          <w:p w14:paraId="3C8BD05A" w14:textId="77777777" w:rsidR="005C3E03" w:rsidRPr="005D6330" w:rsidRDefault="005C3E03" w:rsidP="00C0106F">
            <w:r w:rsidRPr="005D6330">
              <w:t xml:space="preserve">No construction activities are required for the </w:t>
            </w:r>
            <w:r w:rsidRPr="0022798A">
              <w:t>FSRU</w:t>
            </w:r>
            <w:r w:rsidRPr="005D6330">
              <w:t xml:space="preserve">, as it is proposed to be built and commissioned elsewhere prior to being brought to the </w:t>
            </w:r>
            <w:r>
              <w:t>marine berth</w:t>
            </w:r>
            <w:r w:rsidRPr="005D6330">
              <w:t xml:space="preserve">, with location of construction to be confirmed through </w:t>
            </w:r>
            <w:r>
              <w:t>procurement</w:t>
            </w:r>
            <w:r w:rsidRPr="005D6330">
              <w:t>.</w:t>
            </w:r>
          </w:p>
          <w:p w14:paraId="5AC4E5B5" w14:textId="77777777" w:rsidR="005C3E03" w:rsidRPr="005D6330" w:rsidRDefault="005C3E03" w:rsidP="00C0106F"/>
          <w:p w14:paraId="4EAD48DD" w14:textId="77777777" w:rsidR="005C3E03" w:rsidRPr="005D6330" w:rsidRDefault="005C3E03" w:rsidP="00C0106F">
            <w:r>
              <w:t>Key construction activities for the Project would generally include:</w:t>
            </w:r>
          </w:p>
          <w:p w14:paraId="68D126A4" w14:textId="77777777" w:rsidR="005C3E03" w:rsidRPr="005D6330" w:rsidRDefault="005C3E03" w:rsidP="00C0106F"/>
          <w:p w14:paraId="3AC4520C" w14:textId="77777777" w:rsidR="005C3E03" w:rsidRPr="005D6330" w:rsidRDefault="005C3E03" w:rsidP="00C0106F">
            <w:pPr>
              <w:rPr>
                <w:u w:val="single"/>
              </w:rPr>
            </w:pPr>
            <w:r w:rsidRPr="2C9B621E">
              <w:rPr>
                <w:u w:val="single"/>
              </w:rPr>
              <w:t>Gas Pipeline Riser</w:t>
            </w:r>
            <w:r>
              <w:rPr>
                <w:u w:val="single"/>
              </w:rPr>
              <w:t>, Electricity and Utility p</w:t>
            </w:r>
            <w:r w:rsidRPr="2C9B621E">
              <w:rPr>
                <w:u w:val="single"/>
              </w:rPr>
              <w:t>latforms,</w:t>
            </w:r>
            <w:r>
              <w:rPr>
                <w:u w:val="single"/>
              </w:rPr>
              <w:t xml:space="preserve"> </w:t>
            </w:r>
            <w:r w:rsidRPr="2C9B621E">
              <w:rPr>
                <w:u w:val="single"/>
              </w:rPr>
              <w:t xml:space="preserve">berthing and mooring dolphins </w:t>
            </w:r>
            <w:r>
              <w:rPr>
                <w:u w:val="single"/>
              </w:rPr>
              <w:t>and walkway (if required)</w:t>
            </w:r>
          </w:p>
          <w:p w14:paraId="188C627D" w14:textId="77777777" w:rsidR="005C3E03" w:rsidRPr="005D6330" w:rsidRDefault="005C3E03" w:rsidP="00C0106F">
            <w:r>
              <w:t>The final size of the dolphins and platforms, as well as the weights of the topside equipment would dictate how these components would be constructed; however, construction would generally involve the following activities:</w:t>
            </w:r>
          </w:p>
          <w:p w14:paraId="5CAB1DDD" w14:textId="77777777" w:rsidR="005C3E03" w:rsidRPr="005D6330" w:rsidRDefault="005C3E03" w:rsidP="00C0106F">
            <w:pPr>
              <w:numPr>
                <w:ilvl w:val="0"/>
                <w:numId w:val="4"/>
              </w:numPr>
              <w:spacing w:after="160" w:line="259" w:lineRule="auto"/>
              <w:contextualSpacing/>
            </w:pPr>
            <w:r w:rsidRPr="005D6330">
              <w:t>Clearing the seabed of any rocks, debris or other obstacles.</w:t>
            </w:r>
          </w:p>
          <w:p w14:paraId="2BA599ED" w14:textId="77777777" w:rsidR="005C3E03" w:rsidRPr="005D6330" w:rsidRDefault="005C3E03" w:rsidP="00C0106F">
            <w:pPr>
              <w:numPr>
                <w:ilvl w:val="0"/>
                <w:numId w:val="4"/>
              </w:numPr>
              <w:spacing w:after="160" w:line="259" w:lineRule="auto"/>
              <w:contextualSpacing/>
            </w:pPr>
            <w:r w:rsidRPr="005D6330">
              <w:t>Driving or auguring piles into the seabed using a suitable piling barge.</w:t>
            </w:r>
          </w:p>
          <w:p w14:paraId="0B0EEF7E" w14:textId="77777777" w:rsidR="005C3E03" w:rsidRPr="005D6330" w:rsidRDefault="005C3E03" w:rsidP="00C0106F">
            <w:pPr>
              <w:numPr>
                <w:ilvl w:val="0"/>
                <w:numId w:val="4"/>
              </w:numPr>
              <w:spacing w:after="160" w:line="259" w:lineRule="auto"/>
              <w:contextualSpacing/>
            </w:pPr>
            <w:r w:rsidRPr="005D6330">
              <w:t xml:space="preserve">Lowering of a prefabricated platform for the </w:t>
            </w:r>
            <w:r w:rsidRPr="00EA6468">
              <w:t xml:space="preserve">Gas Pipeline Riser </w:t>
            </w:r>
            <w:r w:rsidRPr="005D6330">
              <w:t>and prefabricated jacket for the dolphins into position over the piles and grouting the structures together.</w:t>
            </w:r>
          </w:p>
          <w:p w14:paraId="570678CF" w14:textId="77777777" w:rsidR="005C3E03" w:rsidRPr="005D6330" w:rsidRDefault="005C3E03" w:rsidP="00C0106F">
            <w:pPr>
              <w:spacing w:after="160" w:line="259" w:lineRule="auto"/>
              <w:ind w:left="720"/>
              <w:contextualSpacing/>
              <w:rPr>
                <w:highlight w:val="yellow"/>
              </w:rPr>
            </w:pPr>
          </w:p>
          <w:p w14:paraId="2E557458" w14:textId="77777777" w:rsidR="005C3E03" w:rsidRPr="005D6330" w:rsidRDefault="005C3E03" w:rsidP="00C0106F">
            <w:pPr>
              <w:rPr>
                <w:u w:val="single"/>
              </w:rPr>
            </w:pPr>
            <w:r w:rsidRPr="005D6330">
              <w:rPr>
                <w:u w:val="single"/>
              </w:rPr>
              <w:t>High-pressure gas pipeline</w:t>
            </w:r>
          </w:p>
          <w:p w14:paraId="1F5D10F6" w14:textId="77777777" w:rsidR="005C3E03" w:rsidRPr="005D6330" w:rsidRDefault="005C3E03" w:rsidP="00C0106F">
            <w:pPr>
              <w:rPr>
                <w:i/>
              </w:rPr>
            </w:pPr>
            <w:r w:rsidRPr="005D6330">
              <w:rPr>
                <w:i/>
              </w:rPr>
              <w:t>Offshore trenching under Port Philip Bay</w:t>
            </w:r>
          </w:p>
          <w:p w14:paraId="506081A9" w14:textId="77777777" w:rsidR="005C3E03" w:rsidRPr="005D6330" w:rsidRDefault="005C3E03" w:rsidP="00C0106F">
            <w:r w:rsidRPr="005D6330">
              <w:t>The method of trenching would be confirmed following subsea geotechnical investigations; however, this would generally involv</w:t>
            </w:r>
            <w:r>
              <w:t>e:</w:t>
            </w:r>
          </w:p>
          <w:p w14:paraId="215B1780" w14:textId="77777777" w:rsidR="005C3E03" w:rsidRPr="005D6330" w:rsidRDefault="005C3E03" w:rsidP="00C0106F">
            <w:pPr>
              <w:numPr>
                <w:ilvl w:val="0"/>
                <w:numId w:val="4"/>
              </w:numPr>
              <w:spacing w:after="160" w:line="259" w:lineRule="auto"/>
              <w:contextualSpacing/>
            </w:pPr>
            <w:r w:rsidRPr="005D6330">
              <w:t>A pre-lay seabed survey.</w:t>
            </w:r>
          </w:p>
          <w:p w14:paraId="3EA13A94" w14:textId="77777777" w:rsidR="005C3E03" w:rsidRPr="005D6330" w:rsidRDefault="005C3E03" w:rsidP="00C0106F">
            <w:pPr>
              <w:numPr>
                <w:ilvl w:val="0"/>
                <w:numId w:val="4"/>
              </w:numPr>
              <w:spacing w:after="160" w:line="259" w:lineRule="auto"/>
              <w:contextualSpacing/>
            </w:pPr>
            <w:r w:rsidRPr="005D6330">
              <w:t>Clearing of the seabed of any rocks, debris or other obstacles.</w:t>
            </w:r>
          </w:p>
          <w:p w14:paraId="4A5118A1" w14:textId="77777777" w:rsidR="005C3E03" w:rsidRPr="005D6330" w:rsidRDefault="005C3E03" w:rsidP="00C0106F">
            <w:pPr>
              <w:numPr>
                <w:ilvl w:val="0"/>
                <w:numId w:val="4"/>
              </w:numPr>
              <w:spacing w:after="160" w:line="259" w:lineRule="auto"/>
              <w:contextualSpacing/>
            </w:pPr>
            <w:r w:rsidRPr="005D6330">
              <w:t>Trenching using a trenching tool (plough, mechanical cutting trencher or hydraulic jetting machine), control cabin for remotely operating the trenching tool, generator pumps (if required) and a launch and recover system on a dedicated vessel. The trench for the pipeline may be pre-cut before pipe laying, or with the pipeline in situ following laying (i.e. via ploughing or jetting method). The order of work would depend on the seabed soil properties, which would be determined through further investigations.</w:t>
            </w:r>
          </w:p>
          <w:p w14:paraId="242AC2AA" w14:textId="77777777" w:rsidR="005C3E03" w:rsidRPr="005D6330" w:rsidRDefault="005C3E03" w:rsidP="00C0106F">
            <w:pPr>
              <w:numPr>
                <w:ilvl w:val="0"/>
                <w:numId w:val="4"/>
              </w:numPr>
              <w:spacing w:after="160" w:line="259" w:lineRule="auto"/>
              <w:contextualSpacing/>
            </w:pPr>
            <w:r w:rsidRPr="005D6330">
              <w:t>The pipe would be welded, coated and inspected on the vessel deck and then laid over a stinger ramp on the back of the S-Lay Vessel onto the seabed in a controlled, tensioned curve as the vessel moves slowly forward, laying the pipeline.</w:t>
            </w:r>
          </w:p>
          <w:p w14:paraId="177AB5FF" w14:textId="77777777" w:rsidR="005C3E03" w:rsidRPr="005D6330" w:rsidRDefault="005C3E03" w:rsidP="00C0106F">
            <w:pPr>
              <w:numPr>
                <w:ilvl w:val="0"/>
                <w:numId w:val="4"/>
              </w:numPr>
              <w:spacing w:after="160" w:line="259" w:lineRule="auto"/>
              <w:contextualSpacing/>
            </w:pPr>
            <w:r w:rsidRPr="005D6330">
              <w:t>Backfilling either after laying the pipe (pre-cut trench) or in situ following pipe laying.</w:t>
            </w:r>
          </w:p>
          <w:p w14:paraId="59A4C0FE" w14:textId="77777777" w:rsidR="005C3E03" w:rsidRPr="005D6330" w:rsidRDefault="005C3E03" w:rsidP="00C0106F">
            <w:pPr>
              <w:numPr>
                <w:ilvl w:val="0"/>
                <w:numId w:val="4"/>
              </w:numPr>
              <w:spacing w:after="160" w:line="259" w:lineRule="auto"/>
              <w:contextualSpacing/>
            </w:pPr>
            <w:r w:rsidRPr="005D6330">
              <w:t>Pipeline flooding and pre-commissioning tests.</w:t>
            </w:r>
          </w:p>
          <w:p w14:paraId="208CA372" w14:textId="77777777" w:rsidR="005C3E03" w:rsidRDefault="005C3E03" w:rsidP="00C0106F">
            <w:pPr>
              <w:numPr>
                <w:ilvl w:val="0"/>
                <w:numId w:val="4"/>
              </w:numPr>
              <w:spacing w:after="160" w:line="259" w:lineRule="auto"/>
              <w:contextualSpacing/>
            </w:pPr>
            <w:r w:rsidRPr="005D6330">
              <w:t>Pipeline purging and commissioning.</w:t>
            </w:r>
          </w:p>
          <w:p w14:paraId="4E6717B7" w14:textId="77777777" w:rsidR="005C3E03" w:rsidRPr="005D6330" w:rsidRDefault="005C3E03" w:rsidP="00C0106F">
            <w:pPr>
              <w:spacing w:after="160" w:line="259" w:lineRule="auto"/>
              <w:ind w:left="720"/>
              <w:contextualSpacing/>
            </w:pPr>
          </w:p>
          <w:p w14:paraId="6405B65F" w14:textId="77777777" w:rsidR="005C3E03" w:rsidRPr="005D6330" w:rsidRDefault="005C3E03" w:rsidP="00C0106F">
            <w:pPr>
              <w:spacing w:after="160" w:line="259" w:lineRule="auto"/>
              <w:rPr>
                <w:color w:val="FF0000"/>
              </w:rPr>
            </w:pPr>
            <w:r>
              <w:t>Figure 2 below provides a high-level summary of the o</w:t>
            </w:r>
            <w:r w:rsidRPr="00443D21">
              <w:t>ffshore trenching</w:t>
            </w:r>
            <w:r>
              <w:t>.</w:t>
            </w:r>
          </w:p>
          <w:p w14:paraId="4A32541F" w14:textId="77777777" w:rsidR="005C3E03" w:rsidRPr="00ED3703" w:rsidRDefault="005C3E03" w:rsidP="00C0106F">
            <w:pPr>
              <w:rPr>
                <w:b/>
                <w:sz w:val="18"/>
                <w:szCs w:val="18"/>
              </w:rPr>
            </w:pPr>
            <w:r w:rsidRPr="00ED3703">
              <w:rPr>
                <w:noProof/>
                <w:sz w:val="18"/>
                <w:szCs w:val="18"/>
              </w:rPr>
              <w:drawing>
                <wp:inline distT="0" distB="0" distL="0" distR="0" wp14:anchorId="495BA80F" wp14:editId="5C4B1989">
                  <wp:extent cx="5641340" cy="12357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41340" cy="1235710"/>
                          </a:xfrm>
                          <a:prstGeom prst="rect">
                            <a:avLst/>
                          </a:prstGeom>
                        </pic:spPr>
                      </pic:pic>
                    </a:graphicData>
                  </a:graphic>
                </wp:inline>
              </w:drawing>
            </w:r>
          </w:p>
          <w:p w14:paraId="07D1FB89" w14:textId="77777777" w:rsidR="005C3E03" w:rsidRPr="00ED3703" w:rsidRDefault="005C3E03" w:rsidP="00C0106F">
            <w:pPr>
              <w:rPr>
                <w:b/>
                <w:sz w:val="18"/>
                <w:szCs w:val="18"/>
              </w:rPr>
            </w:pPr>
            <w:r w:rsidRPr="00ED3703">
              <w:rPr>
                <w:b/>
                <w:sz w:val="18"/>
                <w:szCs w:val="18"/>
              </w:rPr>
              <w:t xml:space="preserve">Figure </w:t>
            </w:r>
            <w:r>
              <w:rPr>
                <w:b/>
                <w:sz w:val="18"/>
                <w:szCs w:val="18"/>
              </w:rPr>
              <w:t>2</w:t>
            </w:r>
            <w:r w:rsidRPr="00ED3703">
              <w:rPr>
                <w:b/>
                <w:sz w:val="18"/>
                <w:szCs w:val="18"/>
              </w:rPr>
              <w:t xml:space="preserve"> </w:t>
            </w:r>
            <w:r w:rsidRPr="00ED3703">
              <w:rPr>
                <w:sz w:val="18"/>
                <w:szCs w:val="18"/>
              </w:rPr>
              <w:t>Offshore trenching construction process</w:t>
            </w:r>
          </w:p>
          <w:p w14:paraId="1DAB7B2E" w14:textId="77777777" w:rsidR="005C3E03" w:rsidRPr="005D6330" w:rsidRDefault="005C3E03" w:rsidP="00C0106F">
            <w:pPr>
              <w:rPr>
                <w:i/>
              </w:rPr>
            </w:pPr>
          </w:p>
          <w:p w14:paraId="56A16754" w14:textId="77777777" w:rsidR="005C3E03" w:rsidRPr="005D6330" w:rsidRDefault="005C3E03" w:rsidP="00C0106F">
            <w:pPr>
              <w:rPr>
                <w:i/>
              </w:rPr>
            </w:pPr>
            <w:r w:rsidRPr="005D6330">
              <w:rPr>
                <w:i/>
              </w:rPr>
              <w:t>Trenchless shoreline crossing</w:t>
            </w:r>
          </w:p>
          <w:p w14:paraId="0905F6A2" w14:textId="77777777" w:rsidR="005C3E03" w:rsidRPr="005D6330" w:rsidRDefault="005C3E03" w:rsidP="00C0106F">
            <w:r w:rsidRPr="005D6330">
              <w:t xml:space="preserve">The trenchless shore crossing would be performed by either horizontal directional </w:t>
            </w:r>
            <w:r w:rsidRPr="00240FFD">
              <w:t>drilling (HDD) or micro-tunnelling, with further geotechnical investigations required to determine the most</w:t>
            </w:r>
            <w:r w:rsidRPr="005D6330">
              <w:t xml:space="preserve"> suitable method. The trenchless crossing would generally involve: </w:t>
            </w:r>
          </w:p>
          <w:p w14:paraId="44D354A8" w14:textId="77777777" w:rsidR="005C3E03" w:rsidRDefault="005C3E03" w:rsidP="00C0106F">
            <w:pPr>
              <w:numPr>
                <w:ilvl w:val="0"/>
                <w:numId w:val="4"/>
              </w:numPr>
              <w:spacing w:after="160" w:line="259" w:lineRule="auto"/>
              <w:contextualSpacing/>
            </w:pPr>
            <w:r w:rsidRPr="005D6330">
              <w:t xml:space="preserve">Site clearance including vegetation removal for a construction laydown area </w:t>
            </w:r>
            <w:r>
              <w:t xml:space="preserve">of </w:t>
            </w:r>
            <w:r w:rsidRPr="005D6330">
              <w:t>approximately 8 ha</w:t>
            </w:r>
            <w:r>
              <w:t xml:space="preserve"> (noting that only a small portion of this total area would be subject to ground disturbance as a result of construction activities described below). </w:t>
            </w:r>
          </w:p>
          <w:p w14:paraId="7A638685" w14:textId="77777777" w:rsidR="005C3E03" w:rsidRPr="004B1952" w:rsidRDefault="005C3E03" w:rsidP="00C0106F">
            <w:pPr>
              <w:numPr>
                <w:ilvl w:val="0"/>
                <w:numId w:val="4"/>
              </w:numPr>
              <w:spacing w:after="160" w:line="259" w:lineRule="auto"/>
              <w:contextualSpacing/>
            </w:pPr>
            <w:r>
              <w:t>C</w:t>
            </w:r>
            <w:r w:rsidRPr="004B1952">
              <w:t>onstruction of launch pit foundation, entry pit, a linear pipe string and pre-fabrication area, temporary site offices including earthworks and access roads.</w:t>
            </w:r>
          </w:p>
          <w:p w14:paraId="572CA62F" w14:textId="77777777" w:rsidR="005C3E03" w:rsidRPr="005D6330" w:rsidRDefault="005C3E03" w:rsidP="00C0106F">
            <w:pPr>
              <w:numPr>
                <w:ilvl w:val="0"/>
                <w:numId w:val="4"/>
              </w:numPr>
              <w:spacing w:after="160" w:line="259" w:lineRule="auto"/>
              <w:contextualSpacing/>
            </w:pPr>
            <w:r w:rsidRPr="005D6330">
              <w:t>Drilling of a pilot hole.</w:t>
            </w:r>
          </w:p>
          <w:p w14:paraId="66F03B4E" w14:textId="77777777" w:rsidR="005C3E03" w:rsidRPr="005D6330" w:rsidRDefault="005C3E03" w:rsidP="00C0106F">
            <w:pPr>
              <w:numPr>
                <w:ilvl w:val="0"/>
                <w:numId w:val="4"/>
              </w:numPr>
              <w:spacing w:after="160" w:line="259" w:lineRule="auto"/>
              <w:contextualSpacing/>
            </w:pPr>
            <w:r w:rsidRPr="005D6330">
              <w:t>Construction of a borehole using either HDD drilling or Micro-tunnelling.</w:t>
            </w:r>
          </w:p>
          <w:p w14:paraId="291FFE32" w14:textId="77777777" w:rsidR="005C3E03" w:rsidRPr="005D6330" w:rsidRDefault="005C3E03" w:rsidP="00C0106F">
            <w:pPr>
              <w:numPr>
                <w:ilvl w:val="0"/>
                <w:numId w:val="4"/>
              </w:numPr>
              <w:spacing w:after="160" w:line="259" w:lineRule="auto"/>
              <w:contextualSpacing/>
            </w:pPr>
            <w:r w:rsidRPr="005D6330">
              <w:t>The pipe would be welded, coated and inspected either onshore in one or numerous strings or offshore on a S-Lay Vessel.</w:t>
            </w:r>
          </w:p>
          <w:p w14:paraId="4B679C5B" w14:textId="77777777" w:rsidR="005C3E03" w:rsidRDefault="005C3E03" w:rsidP="00C0106F">
            <w:pPr>
              <w:numPr>
                <w:ilvl w:val="0"/>
                <w:numId w:val="4"/>
              </w:numPr>
              <w:spacing w:after="160" w:line="259" w:lineRule="auto"/>
              <w:contextualSpacing/>
            </w:pPr>
            <w:r w:rsidRPr="005D6330">
              <w:t xml:space="preserve">Installation of the prefabricated pipeline inserted </w:t>
            </w:r>
            <w:r>
              <w:t>either:</w:t>
            </w:r>
          </w:p>
          <w:p w14:paraId="60E620E1" w14:textId="77777777" w:rsidR="005C3E03" w:rsidRDefault="005C3E03" w:rsidP="00C0106F">
            <w:pPr>
              <w:numPr>
                <w:ilvl w:val="1"/>
                <w:numId w:val="4"/>
              </w:numPr>
              <w:spacing w:after="160" w:line="259" w:lineRule="auto"/>
              <w:contextualSpacing/>
            </w:pPr>
            <w:r w:rsidRPr="005D6330">
              <w:t xml:space="preserve">onshore using a thrusting rig </w:t>
            </w:r>
            <w:r>
              <w:t xml:space="preserve">to push the pipe offshore </w:t>
            </w:r>
            <w:r w:rsidRPr="005D6330">
              <w:t>into the shore crossing exit point</w:t>
            </w:r>
            <w:r>
              <w:t xml:space="preserve">; or </w:t>
            </w:r>
          </w:p>
          <w:p w14:paraId="77883F10" w14:textId="77777777" w:rsidR="005C3E03" w:rsidRDefault="005C3E03" w:rsidP="00C0106F">
            <w:pPr>
              <w:numPr>
                <w:ilvl w:val="1"/>
                <w:numId w:val="4"/>
              </w:numPr>
              <w:spacing w:after="160" w:line="259" w:lineRule="auto"/>
              <w:contextualSpacing/>
            </w:pPr>
            <w:r>
              <w:t>onshore and pulled via S-Lay Vessel offshore through</w:t>
            </w:r>
            <w:r w:rsidRPr="005D6330">
              <w:t xml:space="preserve"> the shore crossing </w:t>
            </w:r>
            <w:r>
              <w:t>bore; or</w:t>
            </w:r>
          </w:p>
          <w:p w14:paraId="40E83529" w14:textId="77777777" w:rsidR="005C3E03" w:rsidRDefault="005C3E03" w:rsidP="00C0106F">
            <w:pPr>
              <w:numPr>
                <w:ilvl w:val="1"/>
                <w:numId w:val="4"/>
              </w:numPr>
              <w:spacing w:after="160" w:line="259" w:lineRule="auto"/>
              <w:contextualSpacing/>
            </w:pPr>
            <w:r>
              <w:t xml:space="preserve">offshore with the pipe laid by the S-Lay Vessel then pulled through the shore crossing bore by an onshore winch system. </w:t>
            </w:r>
          </w:p>
          <w:p w14:paraId="274C328C" w14:textId="77777777" w:rsidR="005C3E03" w:rsidRPr="005D6330" w:rsidRDefault="005C3E03" w:rsidP="00C0106F">
            <w:pPr>
              <w:spacing w:after="160" w:line="259" w:lineRule="auto"/>
              <w:ind w:left="720"/>
              <w:contextualSpacing/>
            </w:pPr>
          </w:p>
          <w:p w14:paraId="313BF7BB" w14:textId="77777777" w:rsidR="005C3E03" w:rsidRPr="001F6A4C" w:rsidRDefault="005C3E03" w:rsidP="00C0106F">
            <w:pPr>
              <w:spacing w:after="160" w:line="259" w:lineRule="auto"/>
              <w:rPr>
                <w:color w:val="FF0000"/>
              </w:rPr>
            </w:pPr>
            <w:r>
              <w:t>Figure 3 below provides a high-level summary of the trenchless shore crossing.</w:t>
            </w:r>
          </w:p>
          <w:p w14:paraId="649B96B9" w14:textId="77777777" w:rsidR="005C3E03" w:rsidRPr="005D6330" w:rsidRDefault="005C3E03" w:rsidP="00C0106F">
            <w:pPr>
              <w:rPr>
                <w:color w:val="FF0000"/>
              </w:rPr>
            </w:pPr>
            <w:r w:rsidRPr="005D6330">
              <w:t xml:space="preserve">The anticipated duration of construction would be approximately 3 months to establish </w:t>
            </w:r>
            <w:r>
              <w:t xml:space="preserve">the </w:t>
            </w:r>
            <w:r w:rsidRPr="00DD2218">
              <w:t xml:space="preserve">construction laydown area </w:t>
            </w:r>
            <w:r w:rsidRPr="005D6330">
              <w:t xml:space="preserve">and 7 - 14 days to bore and install the pipeline. </w:t>
            </w:r>
          </w:p>
          <w:p w14:paraId="3FF23696" w14:textId="77777777" w:rsidR="005C3E03" w:rsidRPr="005D6330" w:rsidRDefault="005C3E03" w:rsidP="00C0106F">
            <w:pPr>
              <w:rPr>
                <w:color w:val="FF0000"/>
              </w:rPr>
            </w:pPr>
            <w:r>
              <w:rPr>
                <w:noProof/>
              </w:rPr>
              <w:t xml:space="preserve"> </w:t>
            </w:r>
            <w:r>
              <w:rPr>
                <w:noProof/>
              </w:rPr>
              <w:drawing>
                <wp:inline distT="0" distB="0" distL="0" distR="0" wp14:anchorId="481F79E8" wp14:editId="7A948AA6">
                  <wp:extent cx="5641340" cy="25488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41340" cy="2548890"/>
                          </a:xfrm>
                          <a:prstGeom prst="rect">
                            <a:avLst/>
                          </a:prstGeom>
                        </pic:spPr>
                      </pic:pic>
                    </a:graphicData>
                  </a:graphic>
                </wp:inline>
              </w:drawing>
            </w:r>
          </w:p>
          <w:p w14:paraId="4A24EA3D" w14:textId="77777777" w:rsidR="005C3E03" w:rsidRPr="00ED3703" w:rsidRDefault="005C3E03" w:rsidP="00C0106F">
            <w:pPr>
              <w:rPr>
                <w:b/>
                <w:sz w:val="18"/>
                <w:szCs w:val="18"/>
              </w:rPr>
            </w:pPr>
            <w:r w:rsidRPr="00ED3703">
              <w:rPr>
                <w:b/>
                <w:sz w:val="18"/>
                <w:szCs w:val="18"/>
              </w:rPr>
              <w:t xml:space="preserve">Figure </w:t>
            </w:r>
            <w:r>
              <w:rPr>
                <w:b/>
                <w:sz w:val="18"/>
                <w:szCs w:val="18"/>
              </w:rPr>
              <w:t>3</w:t>
            </w:r>
            <w:r w:rsidRPr="00ED3703">
              <w:rPr>
                <w:b/>
                <w:sz w:val="18"/>
                <w:szCs w:val="18"/>
              </w:rPr>
              <w:t xml:space="preserve"> </w:t>
            </w:r>
            <w:r w:rsidRPr="00ED3703">
              <w:rPr>
                <w:sz w:val="18"/>
                <w:szCs w:val="18"/>
              </w:rPr>
              <w:t>Trenchless construction process</w:t>
            </w:r>
          </w:p>
          <w:p w14:paraId="053B0686" w14:textId="77777777" w:rsidR="005C3E03" w:rsidRPr="005D6330" w:rsidRDefault="005C3E03" w:rsidP="00C0106F">
            <w:pPr>
              <w:rPr>
                <w:i/>
              </w:rPr>
            </w:pPr>
          </w:p>
          <w:p w14:paraId="4475E66C" w14:textId="77777777" w:rsidR="005C3E03" w:rsidRPr="005D6330" w:rsidRDefault="005C3E03" w:rsidP="00C0106F">
            <w:pPr>
              <w:rPr>
                <w:i/>
              </w:rPr>
            </w:pPr>
            <w:r w:rsidRPr="005D6330">
              <w:rPr>
                <w:i/>
              </w:rPr>
              <w:t>Onshore trenching</w:t>
            </w:r>
          </w:p>
          <w:p w14:paraId="7A15895C" w14:textId="77777777" w:rsidR="005C3E03" w:rsidRPr="005D6330" w:rsidRDefault="005C3E03" w:rsidP="00C0106F">
            <w:pPr>
              <w:numPr>
                <w:ilvl w:val="0"/>
                <w:numId w:val="4"/>
              </w:numPr>
              <w:spacing w:after="160" w:line="259" w:lineRule="auto"/>
              <w:contextualSpacing/>
            </w:pPr>
            <w:r w:rsidRPr="005D6330">
              <w:t xml:space="preserve">Establishment of a </w:t>
            </w:r>
            <w:r>
              <w:t>temporary 5</w:t>
            </w:r>
            <w:r w:rsidRPr="005D6330">
              <w:t xml:space="preserve">0 m wide </w:t>
            </w:r>
            <w:r>
              <w:t>ROW</w:t>
            </w:r>
            <w:r w:rsidRPr="005D6330">
              <w:t xml:space="preserve"> along the pipeline corridor using stakes to accommodate laydown areas, temporary facilities, machinery, stockpiles, equipment and access roads. The width of the construction of the ROW may vary to accommodate construction activities such as stockpiling or large vehicles. </w:t>
            </w:r>
            <w:r>
              <w:t>A typical ROW is provided in Figure 4 below.</w:t>
            </w:r>
          </w:p>
          <w:p w14:paraId="27437D3E" w14:textId="77777777" w:rsidR="005C3E03" w:rsidRPr="005D6330" w:rsidRDefault="005C3E03" w:rsidP="00C0106F">
            <w:pPr>
              <w:numPr>
                <w:ilvl w:val="0"/>
                <w:numId w:val="4"/>
              </w:numPr>
              <w:spacing w:after="160" w:line="259" w:lineRule="auto"/>
              <w:contextualSpacing/>
            </w:pPr>
            <w:r w:rsidRPr="005D6330">
              <w:t>Grading of the land within the ROW area including vegetation removal.</w:t>
            </w:r>
          </w:p>
          <w:p w14:paraId="63287FE0" w14:textId="77777777" w:rsidR="005C3E03" w:rsidRPr="005D6330" w:rsidRDefault="005C3E03" w:rsidP="00C0106F">
            <w:pPr>
              <w:numPr>
                <w:ilvl w:val="0"/>
                <w:numId w:val="4"/>
              </w:numPr>
              <w:spacing w:after="160" w:line="259" w:lineRule="auto"/>
              <w:contextualSpacing/>
            </w:pPr>
            <w:r w:rsidRPr="005D6330">
              <w:t xml:space="preserve">Trench excavation with spoil stockpiled alongside the trench for backfilling at the completion of works. </w:t>
            </w:r>
          </w:p>
          <w:p w14:paraId="23BE91BD" w14:textId="77777777" w:rsidR="005C3E03" w:rsidRPr="005D6330" w:rsidRDefault="005C3E03" w:rsidP="00C0106F">
            <w:pPr>
              <w:numPr>
                <w:ilvl w:val="0"/>
                <w:numId w:val="4"/>
              </w:numPr>
              <w:spacing w:after="160" w:line="259" w:lineRule="auto"/>
              <w:contextualSpacing/>
            </w:pPr>
            <w:r w:rsidRPr="005D6330">
              <w:t xml:space="preserve">Laying of the pipe on supports (timber sleepers or sandbags) alongside the trench. While supported the pipe would be bent and welded. </w:t>
            </w:r>
          </w:p>
          <w:p w14:paraId="60E9BF93" w14:textId="77777777" w:rsidR="005C3E03" w:rsidRPr="005D6330" w:rsidRDefault="005C3E03" w:rsidP="00C0106F">
            <w:pPr>
              <w:numPr>
                <w:ilvl w:val="1"/>
                <w:numId w:val="4"/>
              </w:numPr>
              <w:spacing w:after="160" w:line="259" w:lineRule="auto"/>
              <w:contextualSpacing/>
            </w:pPr>
            <w:r w:rsidRPr="005D6330">
              <w:t>Welding the pipe into continuous length typically with a maximum of 1000 m and joint coating of the pipe to prevent corrosion.</w:t>
            </w:r>
          </w:p>
          <w:p w14:paraId="026741EC" w14:textId="77777777" w:rsidR="005C3E03" w:rsidRPr="005D6330" w:rsidRDefault="005C3E03" w:rsidP="00C0106F">
            <w:pPr>
              <w:numPr>
                <w:ilvl w:val="1"/>
                <w:numId w:val="4"/>
              </w:numPr>
              <w:spacing w:after="160" w:line="259" w:lineRule="auto"/>
              <w:contextualSpacing/>
            </w:pPr>
            <w:r w:rsidRPr="005D6330">
              <w:t>Where there are horizontal changes in direction or topography, pipe bending machinery would be used to bend the pipe to the required angle.</w:t>
            </w:r>
          </w:p>
          <w:p w14:paraId="4E58B434" w14:textId="77777777" w:rsidR="005C3E03" w:rsidRPr="005D6330" w:rsidRDefault="005C3E03" w:rsidP="00C0106F">
            <w:pPr>
              <w:numPr>
                <w:ilvl w:val="0"/>
                <w:numId w:val="4"/>
              </w:numPr>
              <w:spacing w:after="160" w:line="259" w:lineRule="auto"/>
              <w:contextualSpacing/>
            </w:pPr>
            <w:r w:rsidRPr="005D6330">
              <w:t>Lowering of the pipe into the trench using side booms and tying in of a pipe segment.</w:t>
            </w:r>
          </w:p>
          <w:p w14:paraId="3C0614F2" w14:textId="77777777" w:rsidR="005C3E03" w:rsidRPr="005D6330" w:rsidRDefault="005C3E03" w:rsidP="00C0106F">
            <w:pPr>
              <w:numPr>
                <w:ilvl w:val="0"/>
                <w:numId w:val="4"/>
              </w:numPr>
              <w:spacing w:after="160" w:line="259" w:lineRule="auto"/>
              <w:contextualSpacing/>
            </w:pPr>
            <w:r w:rsidRPr="005D6330">
              <w:t>Backfilling the trenching with excavated soil and padding material using excavators or a specialised padding machine.</w:t>
            </w:r>
          </w:p>
          <w:p w14:paraId="505E6187" w14:textId="77777777" w:rsidR="005C3E03" w:rsidRDefault="005C3E03" w:rsidP="00C0106F">
            <w:pPr>
              <w:numPr>
                <w:ilvl w:val="0"/>
                <w:numId w:val="4"/>
              </w:numPr>
              <w:spacing w:after="160" w:line="259" w:lineRule="auto"/>
              <w:contextualSpacing/>
            </w:pPr>
            <w:r w:rsidRPr="005D6330">
              <w:t>Reinstatement of the land as agreed with the landholder and new safety signage for the identification of the pipeline.</w:t>
            </w:r>
          </w:p>
          <w:p w14:paraId="4FD05B2C" w14:textId="77777777" w:rsidR="005C3E03" w:rsidRPr="005D6330" w:rsidRDefault="005C3E03" w:rsidP="00C0106F">
            <w:pPr>
              <w:spacing w:after="160" w:line="259" w:lineRule="auto"/>
              <w:ind w:left="720"/>
              <w:contextualSpacing/>
            </w:pPr>
          </w:p>
          <w:p w14:paraId="07468CBE" w14:textId="77777777" w:rsidR="005C3E03" w:rsidRPr="005D6330" w:rsidRDefault="005C3E03" w:rsidP="00C0106F">
            <w:r w:rsidRPr="005D6330">
              <w:t>The trenched pipeline would have an estimated construction period of 6-9 months.</w:t>
            </w:r>
          </w:p>
          <w:p w14:paraId="3891FBC3" w14:textId="77777777" w:rsidR="005C3E03" w:rsidRPr="005D6330" w:rsidRDefault="005C3E03" w:rsidP="00C0106F">
            <w:pPr>
              <w:rPr>
                <w:color w:val="FF0000"/>
              </w:rPr>
            </w:pPr>
          </w:p>
          <w:p w14:paraId="53743E28" w14:textId="77777777" w:rsidR="005C3E03" w:rsidRPr="005D6330" w:rsidRDefault="005C3E03" w:rsidP="00C0106F">
            <w:pPr>
              <w:rPr>
                <w:b/>
                <w:color w:val="FF0000"/>
              </w:rPr>
            </w:pPr>
            <w:r w:rsidRPr="005D6330">
              <w:rPr>
                <w:noProof/>
              </w:rPr>
              <w:drawing>
                <wp:inline distT="0" distB="0" distL="0" distR="0" wp14:anchorId="2F980C8C" wp14:editId="772635A4">
                  <wp:extent cx="5436063" cy="2057400"/>
                  <wp:effectExtent l="0" t="0" r="0" b="0"/>
                  <wp:docPr id="2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17008"/>
                          <a:stretch/>
                        </pic:blipFill>
                        <pic:spPr bwMode="auto">
                          <a:xfrm>
                            <a:off x="0" y="0"/>
                            <a:ext cx="5548072" cy="2099792"/>
                          </a:xfrm>
                          <a:prstGeom prst="rect">
                            <a:avLst/>
                          </a:prstGeom>
                          <a:ln>
                            <a:noFill/>
                          </a:ln>
                          <a:extLst>
                            <a:ext uri="{53640926-AAD7-44D8-BBD7-CCE9431645EC}">
                              <a14:shadowObscured xmlns:a14="http://schemas.microsoft.com/office/drawing/2010/main"/>
                            </a:ext>
                          </a:extLst>
                        </pic:spPr>
                      </pic:pic>
                    </a:graphicData>
                  </a:graphic>
                </wp:inline>
              </w:drawing>
            </w:r>
          </w:p>
          <w:p w14:paraId="2D8167F6" w14:textId="77777777" w:rsidR="005C3E03" w:rsidRPr="005D6330" w:rsidRDefault="005C3E03" w:rsidP="00C0106F">
            <w:pPr>
              <w:rPr>
                <w:b/>
              </w:rPr>
            </w:pPr>
            <w:r w:rsidRPr="005D6330">
              <w:rPr>
                <w:b/>
              </w:rPr>
              <w:t xml:space="preserve">Figure </w:t>
            </w:r>
            <w:r>
              <w:rPr>
                <w:b/>
              </w:rPr>
              <w:t>4</w:t>
            </w:r>
            <w:r w:rsidRPr="005D6330">
              <w:rPr>
                <w:b/>
              </w:rPr>
              <w:t xml:space="preserve"> </w:t>
            </w:r>
            <w:r w:rsidRPr="00ED3703">
              <w:t xml:space="preserve">Typical construction </w:t>
            </w:r>
            <w:r>
              <w:t>ROW</w:t>
            </w:r>
          </w:p>
          <w:p w14:paraId="587E23A1" w14:textId="77777777" w:rsidR="005C3E03" w:rsidRPr="005D6330" w:rsidRDefault="005C3E03" w:rsidP="00C0106F">
            <w:pPr>
              <w:rPr>
                <w:u w:val="single"/>
              </w:rPr>
            </w:pPr>
          </w:p>
          <w:p w14:paraId="7A29BA77" w14:textId="77777777" w:rsidR="005C3E03" w:rsidRPr="004E6AC1" w:rsidRDefault="005C3E03" w:rsidP="00C0106F">
            <w:pPr>
              <w:rPr>
                <w:u w:val="single"/>
              </w:rPr>
            </w:pPr>
            <w:r w:rsidRPr="00F20F90">
              <w:rPr>
                <w:u w:val="single"/>
              </w:rPr>
              <w:t>Electricity cable</w:t>
            </w:r>
            <w:r>
              <w:rPr>
                <w:u w:val="single"/>
              </w:rPr>
              <w:t>s</w:t>
            </w:r>
          </w:p>
          <w:p w14:paraId="2DE36569" w14:textId="77777777" w:rsidR="005C3E03" w:rsidRPr="005D6330" w:rsidRDefault="005C3E03" w:rsidP="00C0106F">
            <w:pPr>
              <w:rPr>
                <w:u w:val="single"/>
              </w:rPr>
            </w:pPr>
            <w:r w:rsidRPr="00F20F90">
              <w:t xml:space="preserve">The </w:t>
            </w:r>
            <w:r>
              <w:t xml:space="preserve">dual </w:t>
            </w:r>
            <w:r w:rsidRPr="00F20F90">
              <w:t>electricity</w:t>
            </w:r>
            <w:r>
              <w:t xml:space="preserve"> </w:t>
            </w:r>
            <w:r w:rsidRPr="004E6AC1">
              <w:t>cable</w:t>
            </w:r>
            <w:r>
              <w:t>s</w:t>
            </w:r>
            <w:r w:rsidRPr="004E6AC1">
              <w:t xml:space="preserve"> would </w:t>
            </w:r>
            <w:r w:rsidRPr="0033509B">
              <w:t xml:space="preserve">be constructed in similar fashion to the gas pipeline using </w:t>
            </w:r>
            <w:r>
              <w:t>temporary</w:t>
            </w:r>
            <w:r w:rsidRPr="0033509B">
              <w:t xml:space="preserve"> construction laydowns and R</w:t>
            </w:r>
            <w:r>
              <w:t>O</w:t>
            </w:r>
            <w:r w:rsidRPr="0033509B">
              <w:t>Ws (buried under seabed, trenchless under shore crossing, trenched onshore</w:t>
            </w:r>
            <w:r>
              <w:t xml:space="preserve"> (underground) or piled foundations (overhead)</w:t>
            </w:r>
            <w:r w:rsidRPr="0033509B">
              <w:t>).</w:t>
            </w:r>
            <w:r>
              <w:t xml:space="preserve"> The onshore ROW required for the electricity cables would be approximately 15 m wide. If the electricity cables is parallel to the pipeline along English Road (Option 2), the 15 m ROW would be included in the 50 m pipeline ROW. If the electricity cables is along Grills Road (Options 1a and 1b) the construction of the electricity cables would have a separate 15m ROW.</w:t>
            </w:r>
          </w:p>
          <w:p w14:paraId="07B6427E" w14:textId="77777777" w:rsidR="005C3E03" w:rsidRPr="005D6330" w:rsidRDefault="005C3E03" w:rsidP="00C0106F">
            <w:pPr>
              <w:rPr>
                <w:u w:val="single"/>
              </w:rPr>
            </w:pPr>
          </w:p>
          <w:p w14:paraId="76218AFA" w14:textId="77777777" w:rsidR="005C3E03" w:rsidRPr="005D6330" w:rsidRDefault="005C3E03" w:rsidP="00C0106F">
            <w:pPr>
              <w:rPr>
                <w:u w:val="single"/>
              </w:rPr>
            </w:pPr>
            <w:r>
              <w:rPr>
                <w:u w:val="single"/>
              </w:rPr>
              <w:t>GRS</w:t>
            </w:r>
          </w:p>
          <w:p w14:paraId="7FDD834A" w14:textId="77777777" w:rsidR="005C3E03" w:rsidRPr="005D6330" w:rsidRDefault="005C3E03" w:rsidP="00C0106F">
            <w:pPr>
              <w:numPr>
                <w:ilvl w:val="0"/>
                <w:numId w:val="4"/>
              </w:numPr>
              <w:spacing w:after="160" w:line="259" w:lineRule="auto"/>
              <w:contextualSpacing/>
            </w:pPr>
            <w:r w:rsidRPr="005D6330">
              <w:t>Site clearance including vegetation removal</w:t>
            </w:r>
          </w:p>
          <w:p w14:paraId="7002B26E" w14:textId="77777777" w:rsidR="005C3E03" w:rsidRPr="005D6330" w:rsidRDefault="005C3E03" w:rsidP="00C0106F">
            <w:pPr>
              <w:numPr>
                <w:ilvl w:val="0"/>
                <w:numId w:val="4"/>
              </w:numPr>
              <w:spacing w:after="160" w:line="259" w:lineRule="auto"/>
              <w:contextualSpacing/>
            </w:pPr>
            <w:r w:rsidRPr="005D6330">
              <w:t>Establishment of construction worksite / laydown areas, temporary site offices, worksites and access roads.</w:t>
            </w:r>
          </w:p>
          <w:p w14:paraId="32840C3D" w14:textId="77777777" w:rsidR="005C3E03" w:rsidRPr="005D6330" w:rsidRDefault="005C3E03" w:rsidP="00C0106F">
            <w:pPr>
              <w:numPr>
                <w:ilvl w:val="0"/>
                <w:numId w:val="4"/>
              </w:numPr>
              <w:spacing w:after="160" w:line="259" w:lineRule="auto"/>
              <w:contextualSpacing/>
            </w:pPr>
            <w:r w:rsidRPr="005D6330">
              <w:t>Transport of building materials in equipment packages.</w:t>
            </w:r>
          </w:p>
          <w:p w14:paraId="0ED657C1" w14:textId="77777777" w:rsidR="005C3E03" w:rsidRDefault="005C3E03" w:rsidP="00C0106F">
            <w:pPr>
              <w:numPr>
                <w:ilvl w:val="0"/>
                <w:numId w:val="4"/>
              </w:numPr>
              <w:spacing w:after="160" w:line="259" w:lineRule="auto"/>
              <w:contextualSpacing/>
            </w:pPr>
            <w:r w:rsidRPr="005D6330">
              <w:t xml:space="preserve">Civil, electrical and mechanical works to assemble buildings on site. </w:t>
            </w:r>
          </w:p>
          <w:p w14:paraId="4FF1478D" w14:textId="77777777" w:rsidR="005C3E03" w:rsidRPr="005D6330" w:rsidRDefault="005C3E03" w:rsidP="00C0106F">
            <w:pPr>
              <w:spacing w:after="160" w:line="259" w:lineRule="auto"/>
              <w:contextualSpacing/>
            </w:pPr>
          </w:p>
          <w:p w14:paraId="7652CE27" w14:textId="77777777" w:rsidR="005C3E03" w:rsidRPr="005D6330" w:rsidRDefault="005C3E03" w:rsidP="00C0106F">
            <w:r>
              <w:t>The duration</w:t>
            </w:r>
            <w:r w:rsidRPr="005D6330">
              <w:t xml:space="preserve"> of the GRS </w:t>
            </w:r>
            <w:r>
              <w:t>construction</w:t>
            </w:r>
            <w:r w:rsidRPr="005D6330">
              <w:t xml:space="preserve"> is estimated to be </w:t>
            </w:r>
            <w:r>
              <w:t>approximately</w:t>
            </w:r>
            <w:r w:rsidRPr="005D6330">
              <w:t xml:space="preserve"> 12 months. </w:t>
            </w:r>
          </w:p>
          <w:p w14:paraId="61BB9784" w14:textId="77777777" w:rsidR="005C3E03" w:rsidRPr="00DD3F2B" w:rsidRDefault="005C3E03" w:rsidP="00C0106F">
            <w:pPr>
              <w:rPr>
                <w:u w:val="single"/>
              </w:rPr>
            </w:pPr>
          </w:p>
          <w:p w14:paraId="74B08BC6" w14:textId="77777777" w:rsidR="005C3E03" w:rsidRPr="005C3FA7" w:rsidRDefault="005C3E03" w:rsidP="00C0106F">
            <w:pPr>
              <w:rPr>
                <w:u w:val="single"/>
              </w:rPr>
            </w:pPr>
            <w:r w:rsidRPr="00F20F90">
              <w:rPr>
                <w:u w:val="single"/>
              </w:rPr>
              <w:t>S</w:t>
            </w:r>
            <w:r w:rsidRPr="005C3FA7">
              <w:rPr>
                <w:u w:val="single"/>
              </w:rPr>
              <w:t xml:space="preserve">ubstation </w:t>
            </w:r>
          </w:p>
          <w:p w14:paraId="33EF2F8E" w14:textId="77777777" w:rsidR="005C3E03" w:rsidRPr="005C3FA7" w:rsidRDefault="005C3E03" w:rsidP="00C0106F">
            <w:pPr>
              <w:numPr>
                <w:ilvl w:val="0"/>
                <w:numId w:val="4"/>
              </w:numPr>
              <w:spacing w:after="160" w:line="259" w:lineRule="auto"/>
              <w:contextualSpacing/>
            </w:pPr>
            <w:r w:rsidRPr="005C3FA7">
              <w:t>Site clearance including vegetation removal.</w:t>
            </w:r>
          </w:p>
          <w:p w14:paraId="7A00218A" w14:textId="77777777" w:rsidR="005C3E03" w:rsidRPr="005C3FA7" w:rsidRDefault="005C3E03" w:rsidP="00C0106F">
            <w:pPr>
              <w:numPr>
                <w:ilvl w:val="0"/>
                <w:numId w:val="4"/>
              </w:numPr>
              <w:spacing w:after="160" w:line="259" w:lineRule="auto"/>
              <w:contextualSpacing/>
            </w:pPr>
            <w:r w:rsidRPr="005C3FA7">
              <w:t>Establishment of construction worksite / laydown areas, temporary site offices, worksites and access roads.</w:t>
            </w:r>
          </w:p>
          <w:p w14:paraId="7213ABDB" w14:textId="77777777" w:rsidR="005C3E03" w:rsidRPr="005C3FA7" w:rsidRDefault="005C3E03" w:rsidP="00C0106F">
            <w:pPr>
              <w:numPr>
                <w:ilvl w:val="0"/>
                <w:numId w:val="4"/>
              </w:numPr>
              <w:spacing w:after="160" w:line="259" w:lineRule="auto"/>
              <w:contextualSpacing/>
            </w:pPr>
            <w:r w:rsidRPr="005C3FA7">
              <w:t>Civil, electrical and mechanical works to assemble buildings on site.</w:t>
            </w:r>
          </w:p>
          <w:p w14:paraId="77B4F328" w14:textId="77777777" w:rsidR="005C3E03" w:rsidRPr="005C3FA7" w:rsidRDefault="005C3E03" w:rsidP="00C0106F">
            <w:pPr>
              <w:spacing w:after="160" w:line="259" w:lineRule="auto"/>
              <w:ind w:left="360"/>
              <w:contextualSpacing/>
            </w:pPr>
          </w:p>
          <w:p w14:paraId="73E13672" w14:textId="77777777" w:rsidR="005C3E03" w:rsidRPr="005C3FA7" w:rsidRDefault="005C3E03" w:rsidP="00C0106F">
            <w:pPr>
              <w:rPr>
                <w:u w:val="single"/>
              </w:rPr>
            </w:pPr>
            <w:r w:rsidRPr="00F20F90">
              <w:rPr>
                <w:u w:val="single"/>
              </w:rPr>
              <w:t>Powerl</w:t>
            </w:r>
            <w:r w:rsidRPr="005C3FA7">
              <w:rPr>
                <w:u w:val="single"/>
              </w:rPr>
              <w:t>ine</w:t>
            </w:r>
          </w:p>
          <w:p w14:paraId="21F2A96E" w14:textId="77777777" w:rsidR="005C3E03" w:rsidRDefault="005C3E03" w:rsidP="00C0106F">
            <w:pPr>
              <w:numPr>
                <w:ilvl w:val="0"/>
                <w:numId w:val="4"/>
              </w:numPr>
              <w:spacing w:after="160" w:line="259" w:lineRule="auto"/>
              <w:contextualSpacing/>
            </w:pPr>
            <w:r w:rsidRPr="005D6330">
              <w:t xml:space="preserve">Establishment of a </w:t>
            </w:r>
            <w:r>
              <w:t xml:space="preserve">temporary </w:t>
            </w:r>
            <w:r w:rsidRPr="00074C98">
              <w:rPr>
                <w:bCs/>
              </w:rPr>
              <w:t>ROW</w:t>
            </w:r>
            <w:r>
              <w:rPr>
                <w:b/>
              </w:rPr>
              <w:t xml:space="preserve"> </w:t>
            </w:r>
            <w:r w:rsidRPr="005D6330">
              <w:t xml:space="preserve">along the </w:t>
            </w:r>
            <w:r>
              <w:t>powerline</w:t>
            </w:r>
            <w:r w:rsidRPr="005D6330">
              <w:t xml:space="preserve"> corridor</w:t>
            </w:r>
            <w:r>
              <w:t xml:space="preserve">. </w:t>
            </w:r>
            <w:r w:rsidRPr="000F5EAC">
              <w:t xml:space="preserve">The required size of </w:t>
            </w:r>
            <w:r>
              <w:t>ROW</w:t>
            </w:r>
            <w:r w:rsidRPr="000F5EAC">
              <w:t xml:space="preserve"> </w:t>
            </w:r>
            <w:r>
              <w:t>is</w:t>
            </w:r>
            <w:r w:rsidRPr="000F5EAC">
              <w:t xml:space="preserve"> </w:t>
            </w:r>
            <w:r>
              <w:t xml:space="preserve">subject to </w:t>
            </w:r>
            <w:r w:rsidRPr="00C31C55">
              <w:t>further site investigations and environmental assessment</w:t>
            </w:r>
            <w:r>
              <w:t>.</w:t>
            </w:r>
            <w:r w:rsidRPr="00C31C55">
              <w:t xml:space="preserve"> </w:t>
            </w:r>
          </w:p>
          <w:p w14:paraId="755A97BB" w14:textId="77777777" w:rsidR="005C3E03" w:rsidRPr="005C3FA7" w:rsidRDefault="005C3E03" w:rsidP="00C0106F">
            <w:pPr>
              <w:numPr>
                <w:ilvl w:val="0"/>
                <w:numId w:val="4"/>
              </w:numPr>
              <w:spacing w:after="160" w:line="259" w:lineRule="auto"/>
              <w:contextualSpacing/>
            </w:pPr>
            <w:r w:rsidRPr="005C3FA7">
              <w:t>Site clearance including vegetation removal</w:t>
            </w:r>
          </w:p>
          <w:p w14:paraId="2F7BD8AC" w14:textId="77777777" w:rsidR="005C3E03" w:rsidRPr="005C3FA7" w:rsidRDefault="005C3E03" w:rsidP="00C0106F">
            <w:pPr>
              <w:numPr>
                <w:ilvl w:val="0"/>
                <w:numId w:val="4"/>
              </w:numPr>
              <w:spacing w:after="160" w:line="259" w:lineRule="auto"/>
              <w:contextualSpacing/>
            </w:pPr>
            <w:r w:rsidRPr="005C3FA7">
              <w:t xml:space="preserve">Construction of access track required for construction and maintenance </w:t>
            </w:r>
          </w:p>
          <w:p w14:paraId="3D33FC27" w14:textId="77777777" w:rsidR="005C3E03" w:rsidRPr="005C3FA7" w:rsidRDefault="005C3E03" w:rsidP="00C0106F">
            <w:pPr>
              <w:numPr>
                <w:ilvl w:val="0"/>
                <w:numId w:val="4"/>
              </w:numPr>
              <w:spacing w:after="160" w:line="259" w:lineRule="auto"/>
              <w:contextualSpacing/>
            </w:pPr>
            <w:r w:rsidRPr="005C3FA7">
              <w:t xml:space="preserve">Excavation of earth for foundations and the construction of hard stands </w:t>
            </w:r>
          </w:p>
          <w:p w14:paraId="0E5D2A74" w14:textId="77777777" w:rsidR="005C3E03" w:rsidRPr="005C3FA7" w:rsidRDefault="005C3E03" w:rsidP="00C0106F">
            <w:pPr>
              <w:numPr>
                <w:ilvl w:val="0"/>
                <w:numId w:val="4"/>
              </w:numPr>
              <w:spacing w:after="160" w:line="259" w:lineRule="auto"/>
              <w:contextualSpacing/>
            </w:pPr>
            <w:r w:rsidRPr="005C3FA7">
              <w:t>Installation of poles and the lines</w:t>
            </w:r>
          </w:p>
          <w:p w14:paraId="27326627" w14:textId="77777777" w:rsidR="005C3E03" w:rsidRDefault="005C3E03" w:rsidP="00C0106F">
            <w:pPr>
              <w:tabs>
                <w:tab w:val="left" w:pos="2904"/>
                <w:tab w:val="left" w:pos="3907"/>
                <w:tab w:val="left" w:pos="4910"/>
                <w:tab w:val="left" w:pos="5913"/>
                <w:tab w:val="left" w:pos="6916"/>
              </w:tabs>
              <w:rPr>
                <w:b/>
                <w:sz w:val="22"/>
              </w:rPr>
            </w:pPr>
          </w:p>
          <w:p w14:paraId="5385C0FB" w14:textId="77777777" w:rsidR="005C3E03" w:rsidRDefault="005C3E03" w:rsidP="00C0106F">
            <w:pPr>
              <w:tabs>
                <w:tab w:val="left" w:pos="2904"/>
                <w:tab w:val="left" w:pos="3907"/>
                <w:tab w:val="left" w:pos="4910"/>
                <w:tab w:val="left" w:pos="5913"/>
                <w:tab w:val="left" w:pos="6916"/>
              </w:tabs>
              <w:rPr>
                <w:b/>
                <w:sz w:val="22"/>
              </w:rPr>
            </w:pPr>
            <w:r w:rsidRPr="00BE5CE6">
              <w:t xml:space="preserve">It is expected that the total duration of construction would be </w:t>
            </w:r>
            <w:r>
              <w:t>approximately 12 months</w:t>
            </w:r>
            <w:r w:rsidRPr="00BE5CE6">
              <w:t xml:space="preserve">, with the duration of each activity described above summarised in Table </w:t>
            </w:r>
            <w:r>
              <w:t>2</w:t>
            </w:r>
            <w:r w:rsidRPr="00BE5CE6">
              <w:t xml:space="preserve"> (below).</w:t>
            </w:r>
            <w:r>
              <w:t xml:space="preserve"> It is likely that some activities would occur concurrently with f</w:t>
            </w:r>
            <w:r w:rsidRPr="00431AC7">
              <w:t xml:space="preserve">urther design </w:t>
            </w:r>
            <w:r w:rsidRPr="00356702">
              <w:t xml:space="preserve">development, </w:t>
            </w:r>
            <w:r w:rsidRPr="00431AC7">
              <w:t xml:space="preserve">site investigations </w:t>
            </w:r>
            <w:r w:rsidRPr="00356702">
              <w:t xml:space="preserve">and environmental assessment </w:t>
            </w:r>
            <w:r>
              <w:t xml:space="preserve">is </w:t>
            </w:r>
            <w:r w:rsidRPr="00431AC7">
              <w:t xml:space="preserve">required to determine </w:t>
            </w:r>
            <w:r>
              <w:t>which activities would be concurrent.</w:t>
            </w:r>
          </w:p>
          <w:p w14:paraId="4D493CB7" w14:textId="77777777" w:rsidR="005C3E03" w:rsidRDefault="005C3E03" w:rsidP="00C0106F">
            <w:pPr>
              <w:tabs>
                <w:tab w:val="left" w:pos="2904"/>
                <w:tab w:val="left" w:pos="3907"/>
                <w:tab w:val="left" w:pos="4910"/>
                <w:tab w:val="left" w:pos="5913"/>
                <w:tab w:val="left" w:pos="6916"/>
              </w:tabs>
              <w:rPr>
                <w:i/>
                <w:iCs/>
              </w:rPr>
            </w:pPr>
          </w:p>
          <w:p w14:paraId="0DAB2907" w14:textId="77777777" w:rsidR="005C3E03" w:rsidRDefault="005C3E03" w:rsidP="00C0106F">
            <w:pPr>
              <w:tabs>
                <w:tab w:val="left" w:pos="2904"/>
                <w:tab w:val="left" w:pos="3907"/>
                <w:tab w:val="left" w:pos="4910"/>
                <w:tab w:val="left" w:pos="5913"/>
                <w:tab w:val="left" w:pos="6916"/>
              </w:tabs>
              <w:rPr>
                <w:b/>
              </w:rPr>
            </w:pPr>
          </w:p>
          <w:p w14:paraId="7A519E46" w14:textId="77777777" w:rsidR="005C3E03" w:rsidRDefault="005C3E03" w:rsidP="00C0106F">
            <w:pPr>
              <w:tabs>
                <w:tab w:val="left" w:pos="2904"/>
                <w:tab w:val="left" w:pos="3907"/>
                <w:tab w:val="left" w:pos="4910"/>
                <w:tab w:val="left" w:pos="5913"/>
                <w:tab w:val="left" w:pos="6916"/>
              </w:tabs>
              <w:rPr>
                <w:b/>
              </w:rPr>
            </w:pPr>
          </w:p>
          <w:p w14:paraId="2831CE21" w14:textId="77777777" w:rsidR="005C3E03" w:rsidRPr="00F9071B" w:rsidRDefault="005C3E03" w:rsidP="00C0106F">
            <w:pPr>
              <w:tabs>
                <w:tab w:val="left" w:pos="2904"/>
                <w:tab w:val="left" w:pos="3907"/>
                <w:tab w:val="left" w:pos="4910"/>
                <w:tab w:val="left" w:pos="5913"/>
                <w:tab w:val="left" w:pos="6916"/>
              </w:tabs>
            </w:pPr>
            <w:r w:rsidRPr="00F9071B">
              <w:rPr>
                <w:b/>
              </w:rPr>
              <w:t>Table 2</w:t>
            </w:r>
            <w:r w:rsidRPr="00F9071B">
              <w:t xml:space="preserve"> Approximate construction durations</w:t>
            </w:r>
          </w:p>
          <w:tbl>
            <w:tblPr>
              <w:tblW w:w="8545" w:type="dxa"/>
              <w:tblCellMar>
                <w:left w:w="0" w:type="dxa"/>
                <w:right w:w="0" w:type="dxa"/>
              </w:tblCellMar>
              <w:tblLook w:val="04A0" w:firstRow="1" w:lastRow="0" w:firstColumn="1" w:lastColumn="0" w:noHBand="0" w:noVBand="1"/>
            </w:tblPr>
            <w:tblGrid>
              <w:gridCol w:w="1771"/>
              <w:gridCol w:w="6774"/>
            </w:tblGrid>
            <w:tr w:rsidR="005C3E03" w14:paraId="1CF55393" w14:textId="77777777" w:rsidTr="00C0106F">
              <w:trPr>
                <w:trHeight w:val="366"/>
              </w:trPr>
              <w:tc>
                <w:tcPr>
                  <w:tcW w:w="1771" w:type="dxa"/>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hideMark/>
                </w:tcPr>
                <w:p w14:paraId="19BD94A5" w14:textId="77777777" w:rsidR="005C3E03" w:rsidRPr="00FE78EF" w:rsidRDefault="005C3E03" w:rsidP="00C0106F">
                  <w:pPr>
                    <w:rPr>
                      <w:rFonts w:ascii="Arial" w:eastAsia="Webdings" w:hAnsi="Arial" w:cs="Arial"/>
                      <w:bCs/>
                      <w:sz w:val="18"/>
                      <w:szCs w:val="16"/>
                    </w:rPr>
                  </w:pPr>
                  <w:r w:rsidRPr="00FE78EF">
                    <w:rPr>
                      <w:rFonts w:ascii="Arial" w:eastAsia="Webdings" w:hAnsi="Arial" w:cs="Arial"/>
                      <w:bCs/>
                      <w:sz w:val="18"/>
                      <w:szCs w:val="16"/>
                    </w:rPr>
                    <w:t>Approximate duration</w:t>
                  </w:r>
                </w:p>
              </w:tc>
              <w:tc>
                <w:tcPr>
                  <w:tcW w:w="6774"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hideMark/>
                </w:tcPr>
                <w:p w14:paraId="18FC2A74" w14:textId="77777777" w:rsidR="005C3E03" w:rsidRPr="00FE78EF" w:rsidRDefault="005C3E03" w:rsidP="00C0106F">
                  <w:pPr>
                    <w:rPr>
                      <w:rFonts w:ascii="Arial" w:eastAsia="Webdings" w:hAnsi="Arial" w:cs="Arial"/>
                      <w:bCs/>
                      <w:sz w:val="18"/>
                      <w:szCs w:val="16"/>
                    </w:rPr>
                  </w:pPr>
                  <w:r w:rsidRPr="00FE78EF">
                    <w:rPr>
                      <w:rFonts w:ascii="Arial" w:eastAsia="Webdings" w:hAnsi="Arial" w:cs="Arial"/>
                      <w:bCs/>
                      <w:sz w:val="18"/>
                      <w:szCs w:val="16"/>
                    </w:rPr>
                    <w:t>Construction activity</w:t>
                  </w:r>
                </w:p>
              </w:tc>
            </w:tr>
            <w:tr w:rsidR="005C3E03" w14:paraId="008C76BE" w14:textId="77777777" w:rsidTr="00C0106F">
              <w:trPr>
                <w:trHeight w:val="220"/>
              </w:trPr>
              <w:tc>
                <w:tcPr>
                  <w:tcW w:w="177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93E10F" w14:textId="77777777" w:rsidR="005C3E03" w:rsidRPr="00FE78EF" w:rsidRDefault="005C3E03" w:rsidP="00C0106F">
                  <w:pPr>
                    <w:rPr>
                      <w:rFonts w:ascii="Arial" w:eastAsia="Webdings" w:hAnsi="Arial" w:cs="Arial"/>
                      <w:bCs/>
                      <w:sz w:val="18"/>
                      <w:szCs w:val="16"/>
                    </w:rPr>
                  </w:pPr>
                  <w:r w:rsidRPr="00FE78EF">
                    <w:rPr>
                      <w:rFonts w:ascii="Arial" w:eastAsia="Webdings" w:hAnsi="Arial" w:cs="Arial"/>
                      <w:bCs/>
                      <w:sz w:val="18"/>
                      <w:szCs w:val="16"/>
                    </w:rPr>
                    <w:t>N/A</w:t>
                  </w:r>
                </w:p>
              </w:tc>
              <w:tc>
                <w:tcPr>
                  <w:tcW w:w="6774" w:type="dxa"/>
                  <w:tcBorders>
                    <w:top w:val="nil"/>
                    <w:left w:val="nil"/>
                    <w:bottom w:val="single" w:sz="8" w:space="0" w:color="auto"/>
                    <w:right w:val="single" w:sz="8" w:space="0" w:color="auto"/>
                  </w:tcBorders>
                  <w:noWrap/>
                  <w:tcMar>
                    <w:top w:w="0" w:type="dxa"/>
                    <w:left w:w="108" w:type="dxa"/>
                    <w:bottom w:w="0" w:type="dxa"/>
                    <w:right w:w="108" w:type="dxa"/>
                  </w:tcMar>
                  <w:hideMark/>
                </w:tcPr>
                <w:p w14:paraId="662DA7D5" w14:textId="77777777" w:rsidR="005C3E03" w:rsidRPr="00FE78EF" w:rsidRDefault="005C3E03" w:rsidP="00C0106F">
                  <w:pPr>
                    <w:rPr>
                      <w:rFonts w:ascii="Arial" w:eastAsia="Webdings" w:hAnsi="Arial" w:cs="Arial"/>
                      <w:bCs/>
                      <w:sz w:val="18"/>
                      <w:szCs w:val="16"/>
                    </w:rPr>
                  </w:pPr>
                  <w:r w:rsidRPr="00FE78EF">
                    <w:rPr>
                      <w:rFonts w:ascii="Arial" w:eastAsia="Webdings" w:hAnsi="Arial" w:cs="Arial"/>
                      <w:bCs/>
                      <w:sz w:val="18"/>
                      <w:szCs w:val="16"/>
                    </w:rPr>
                    <w:t>No construction activities are required for the FSRU, as it is proposed to be built and commissioned elsewhere prior to being brought to the site.</w:t>
                  </w:r>
                </w:p>
              </w:tc>
            </w:tr>
            <w:tr w:rsidR="005C3E03" w14:paraId="4DAE79D6" w14:textId="77777777" w:rsidTr="00C0106F">
              <w:trPr>
                <w:trHeight w:val="220"/>
              </w:trPr>
              <w:tc>
                <w:tcPr>
                  <w:tcW w:w="177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7B3FAC4" w14:textId="77777777" w:rsidR="005C3E03" w:rsidRPr="00FE78EF" w:rsidRDefault="005C3E03" w:rsidP="00C0106F">
                  <w:pPr>
                    <w:rPr>
                      <w:rFonts w:ascii="Arial" w:eastAsia="Webdings" w:hAnsi="Arial" w:cs="Arial"/>
                      <w:bCs/>
                      <w:sz w:val="18"/>
                      <w:szCs w:val="16"/>
                    </w:rPr>
                  </w:pPr>
                  <w:r>
                    <w:rPr>
                      <w:rFonts w:ascii="Arial" w:eastAsia="Webdings" w:hAnsi="Arial" w:cs="Arial"/>
                      <w:bCs/>
                      <w:sz w:val="18"/>
                      <w:szCs w:val="16"/>
                    </w:rPr>
                    <w:t>9 months</w:t>
                  </w:r>
                </w:p>
              </w:tc>
              <w:tc>
                <w:tcPr>
                  <w:tcW w:w="6774" w:type="dxa"/>
                  <w:tcBorders>
                    <w:top w:val="nil"/>
                    <w:left w:val="nil"/>
                    <w:bottom w:val="single" w:sz="8" w:space="0" w:color="auto"/>
                    <w:right w:val="single" w:sz="8" w:space="0" w:color="auto"/>
                  </w:tcBorders>
                  <w:noWrap/>
                  <w:tcMar>
                    <w:top w:w="0" w:type="dxa"/>
                    <w:left w:w="108" w:type="dxa"/>
                    <w:bottom w:w="0" w:type="dxa"/>
                    <w:right w:w="108" w:type="dxa"/>
                  </w:tcMar>
                  <w:hideMark/>
                </w:tcPr>
                <w:p w14:paraId="3EA7FD55" w14:textId="77777777" w:rsidR="005C3E03" w:rsidRPr="00FE78EF" w:rsidRDefault="005C3E03" w:rsidP="00C0106F">
                  <w:pPr>
                    <w:rPr>
                      <w:rFonts w:ascii="Arial" w:eastAsia="Webdings" w:hAnsi="Arial" w:cs="Arial"/>
                      <w:sz w:val="18"/>
                      <w:szCs w:val="18"/>
                    </w:rPr>
                  </w:pPr>
                  <w:r>
                    <w:rPr>
                      <w:rFonts w:ascii="Arial" w:eastAsia="Webdings" w:hAnsi="Arial" w:cs="Arial"/>
                      <w:sz w:val="18"/>
                      <w:szCs w:val="18"/>
                    </w:rPr>
                    <w:t>G</w:t>
                  </w:r>
                  <w:r w:rsidRPr="02C6BCDA">
                    <w:rPr>
                      <w:rFonts w:ascii="Arial" w:eastAsia="Webdings" w:hAnsi="Arial" w:cs="Arial"/>
                      <w:sz w:val="18"/>
                      <w:szCs w:val="18"/>
                    </w:rPr>
                    <w:t>as pipeline riser platform and dolphins as required for open loop operations.</w:t>
                  </w:r>
                </w:p>
              </w:tc>
            </w:tr>
            <w:tr w:rsidR="005C3E03" w14:paraId="0742173A" w14:textId="77777777" w:rsidTr="00C0106F">
              <w:trPr>
                <w:trHeight w:val="220"/>
              </w:trPr>
              <w:tc>
                <w:tcPr>
                  <w:tcW w:w="1771"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984E1B5" w14:textId="77777777" w:rsidR="005C3E03" w:rsidRPr="009961C9" w:rsidDel="00443FC4" w:rsidRDefault="005C3E03" w:rsidP="00C0106F">
                  <w:pPr>
                    <w:rPr>
                      <w:rFonts w:ascii="Arial" w:eastAsia="Webdings" w:hAnsi="Arial" w:cs="Arial"/>
                      <w:sz w:val="18"/>
                      <w:szCs w:val="18"/>
                    </w:rPr>
                  </w:pPr>
                  <w:r w:rsidRPr="009961C9">
                    <w:rPr>
                      <w:rFonts w:ascii="Arial" w:eastAsia="Webdings" w:hAnsi="Arial" w:cs="Arial"/>
                      <w:sz w:val="18"/>
                      <w:szCs w:val="18"/>
                    </w:rPr>
                    <w:t>12 months</w:t>
                  </w:r>
                </w:p>
              </w:tc>
              <w:tc>
                <w:tcPr>
                  <w:tcW w:w="6774" w:type="dxa"/>
                  <w:tcBorders>
                    <w:top w:val="nil"/>
                    <w:left w:val="nil"/>
                    <w:bottom w:val="single" w:sz="8" w:space="0" w:color="auto"/>
                    <w:right w:val="single" w:sz="8" w:space="0" w:color="auto"/>
                  </w:tcBorders>
                  <w:noWrap/>
                  <w:tcMar>
                    <w:top w:w="0" w:type="dxa"/>
                    <w:left w:w="108" w:type="dxa"/>
                    <w:bottom w:w="0" w:type="dxa"/>
                    <w:right w:w="108" w:type="dxa"/>
                  </w:tcMar>
                </w:tcPr>
                <w:p w14:paraId="39D3A3DD" w14:textId="77777777" w:rsidR="005C3E03" w:rsidRPr="00FE78EF" w:rsidRDefault="005C3E03" w:rsidP="00C0106F">
                  <w:pPr>
                    <w:rPr>
                      <w:rFonts w:ascii="Arial" w:eastAsia="Webdings" w:hAnsi="Arial" w:cs="Arial"/>
                      <w:sz w:val="18"/>
                      <w:szCs w:val="18"/>
                    </w:rPr>
                  </w:pPr>
                  <w:r>
                    <w:rPr>
                      <w:rFonts w:ascii="Arial" w:eastAsia="Webdings" w:hAnsi="Arial" w:cs="Arial"/>
                      <w:sz w:val="18"/>
                      <w:szCs w:val="18"/>
                    </w:rPr>
                    <w:t>Gas</w:t>
                  </w:r>
                  <w:r w:rsidRPr="02C6BCDA">
                    <w:rPr>
                      <w:rFonts w:ascii="Arial" w:eastAsia="Webdings" w:hAnsi="Arial" w:cs="Arial"/>
                      <w:sz w:val="18"/>
                      <w:szCs w:val="18"/>
                    </w:rPr>
                    <w:t xml:space="preserve"> pipeline riser and electricity platform (or single utility platform), and dolphins as required for closed loop operations.</w:t>
                  </w:r>
                </w:p>
              </w:tc>
            </w:tr>
            <w:tr w:rsidR="005C3E03" w14:paraId="6A91368A" w14:textId="77777777" w:rsidTr="00C0106F">
              <w:trPr>
                <w:trHeight w:val="220"/>
              </w:trPr>
              <w:tc>
                <w:tcPr>
                  <w:tcW w:w="177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D81B98E" w14:textId="77777777" w:rsidR="005C3E03" w:rsidRPr="009961C9" w:rsidRDefault="005C3E03" w:rsidP="00C0106F">
                  <w:pPr>
                    <w:rPr>
                      <w:rFonts w:ascii="Arial" w:eastAsia="Webdings" w:hAnsi="Arial" w:cs="Arial"/>
                      <w:sz w:val="18"/>
                      <w:szCs w:val="18"/>
                    </w:rPr>
                  </w:pPr>
                  <w:r w:rsidRPr="009961C9">
                    <w:rPr>
                      <w:rFonts w:ascii="Arial" w:eastAsia="Webdings" w:hAnsi="Arial" w:cs="Arial"/>
                      <w:sz w:val="18"/>
                      <w:szCs w:val="18"/>
                    </w:rPr>
                    <w:t>4 months</w:t>
                  </w:r>
                </w:p>
              </w:tc>
              <w:tc>
                <w:tcPr>
                  <w:tcW w:w="6774" w:type="dxa"/>
                  <w:tcBorders>
                    <w:top w:val="nil"/>
                    <w:left w:val="nil"/>
                    <w:bottom w:val="single" w:sz="8" w:space="0" w:color="auto"/>
                    <w:right w:val="single" w:sz="8" w:space="0" w:color="auto"/>
                  </w:tcBorders>
                  <w:noWrap/>
                  <w:tcMar>
                    <w:top w:w="0" w:type="dxa"/>
                    <w:left w:w="108" w:type="dxa"/>
                    <w:bottom w:w="0" w:type="dxa"/>
                    <w:right w:w="108" w:type="dxa"/>
                  </w:tcMar>
                  <w:hideMark/>
                </w:tcPr>
                <w:p w14:paraId="44B839E1" w14:textId="77777777" w:rsidR="005C3E03" w:rsidRPr="00FE78EF" w:rsidRDefault="005C3E03" w:rsidP="00C0106F">
                  <w:pPr>
                    <w:rPr>
                      <w:rFonts w:ascii="Arial" w:eastAsia="Webdings" w:hAnsi="Arial" w:cs="Arial"/>
                      <w:sz w:val="18"/>
                      <w:szCs w:val="18"/>
                    </w:rPr>
                  </w:pPr>
                  <w:r w:rsidRPr="02C6BCDA">
                    <w:rPr>
                      <w:rFonts w:ascii="Arial" w:eastAsia="Webdings" w:hAnsi="Arial" w:cs="Arial"/>
                      <w:sz w:val="18"/>
                      <w:szCs w:val="18"/>
                    </w:rPr>
                    <w:t>High-pressure gas pipeline - offshore trenching and pipelay under Port Philip Bay</w:t>
                  </w:r>
                </w:p>
              </w:tc>
            </w:tr>
            <w:tr w:rsidR="005C3E03" w14:paraId="44583119" w14:textId="77777777" w:rsidTr="00C0106F">
              <w:trPr>
                <w:trHeight w:val="220"/>
              </w:trPr>
              <w:tc>
                <w:tcPr>
                  <w:tcW w:w="177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FE6491D" w14:textId="77777777" w:rsidR="005C3E03" w:rsidRPr="009961C9" w:rsidRDefault="005C3E03" w:rsidP="00C0106F">
                  <w:pPr>
                    <w:rPr>
                      <w:rFonts w:ascii="Arial" w:eastAsia="Webdings" w:hAnsi="Arial" w:cs="Arial"/>
                      <w:sz w:val="18"/>
                      <w:szCs w:val="18"/>
                    </w:rPr>
                  </w:pPr>
                  <w:r w:rsidRPr="009961C9">
                    <w:rPr>
                      <w:rFonts w:ascii="Arial" w:eastAsia="Webdings" w:hAnsi="Arial" w:cs="Arial"/>
                      <w:sz w:val="18"/>
                      <w:szCs w:val="18"/>
                    </w:rPr>
                    <w:t>3 months</w:t>
                  </w:r>
                </w:p>
              </w:tc>
              <w:tc>
                <w:tcPr>
                  <w:tcW w:w="6774" w:type="dxa"/>
                  <w:tcBorders>
                    <w:top w:val="nil"/>
                    <w:left w:val="nil"/>
                    <w:bottom w:val="single" w:sz="8" w:space="0" w:color="auto"/>
                    <w:right w:val="single" w:sz="8" w:space="0" w:color="auto"/>
                  </w:tcBorders>
                  <w:noWrap/>
                  <w:tcMar>
                    <w:top w:w="0" w:type="dxa"/>
                    <w:left w:w="108" w:type="dxa"/>
                    <w:bottom w:w="0" w:type="dxa"/>
                    <w:right w:w="108" w:type="dxa"/>
                  </w:tcMar>
                  <w:hideMark/>
                </w:tcPr>
                <w:p w14:paraId="208FB67A" w14:textId="77777777" w:rsidR="005C3E03" w:rsidRDefault="005C3E03" w:rsidP="00C0106F">
                  <w:pPr>
                    <w:rPr>
                      <w:rFonts w:ascii="Arial" w:eastAsia="Webdings" w:hAnsi="Arial" w:cs="Arial"/>
                      <w:sz w:val="18"/>
                      <w:szCs w:val="18"/>
                    </w:rPr>
                  </w:pPr>
                  <w:r w:rsidRPr="02C6BCDA">
                    <w:rPr>
                      <w:rFonts w:ascii="Arial" w:eastAsia="Webdings" w:hAnsi="Arial" w:cs="Arial"/>
                      <w:sz w:val="18"/>
                      <w:szCs w:val="18"/>
                    </w:rPr>
                    <w:t xml:space="preserve">Electricity cables </w:t>
                  </w:r>
                  <w:r>
                    <w:rPr>
                      <w:rFonts w:ascii="Arial" w:eastAsia="Webdings" w:hAnsi="Arial" w:cs="Arial"/>
                      <w:sz w:val="18"/>
                      <w:szCs w:val="18"/>
                    </w:rPr>
                    <w:t>(66kV or 132 kV)</w:t>
                  </w:r>
                  <w:r w:rsidRPr="02C6BCDA" w:rsidDel="00AA6988">
                    <w:rPr>
                      <w:rFonts w:ascii="Arial" w:eastAsia="Webdings" w:hAnsi="Arial" w:cs="Arial"/>
                      <w:sz w:val="18"/>
                      <w:szCs w:val="18"/>
                    </w:rPr>
                    <w:t xml:space="preserve"> </w:t>
                  </w:r>
                  <w:r w:rsidRPr="02C6BCDA">
                    <w:rPr>
                      <w:rFonts w:ascii="Arial" w:eastAsia="Webdings" w:hAnsi="Arial" w:cs="Arial"/>
                      <w:sz w:val="18"/>
                      <w:szCs w:val="18"/>
                    </w:rPr>
                    <w:t>– offshore trenching and cable lay under Port Philip Bay</w:t>
                  </w:r>
                </w:p>
              </w:tc>
            </w:tr>
            <w:tr w:rsidR="005C3E03" w14:paraId="54E68BA5" w14:textId="77777777" w:rsidTr="00C0106F">
              <w:trPr>
                <w:trHeight w:val="220"/>
              </w:trPr>
              <w:tc>
                <w:tcPr>
                  <w:tcW w:w="177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607091" w14:textId="77777777" w:rsidR="005C3E03" w:rsidRPr="00880646" w:rsidRDefault="005C3E03" w:rsidP="00C0106F">
                  <w:pPr>
                    <w:rPr>
                      <w:rFonts w:ascii="Arial" w:eastAsia="Webdings" w:hAnsi="Arial" w:cs="Arial"/>
                      <w:sz w:val="18"/>
                      <w:szCs w:val="18"/>
                    </w:rPr>
                  </w:pPr>
                  <w:r w:rsidRPr="009961C9">
                    <w:rPr>
                      <w:rFonts w:ascii="Arial" w:eastAsia="Webdings" w:hAnsi="Arial" w:cs="Arial"/>
                      <w:sz w:val="18"/>
                      <w:szCs w:val="18"/>
                    </w:rPr>
                    <w:t>5</w:t>
                  </w:r>
                  <w:r w:rsidRPr="00880646">
                    <w:rPr>
                      <w:rFonts w:ascii="Arial" w:eastAsia="Webdings" w:hAnsi="Arial" w:cs="Arial"/>
                      <w:sz w:val="18"/>
                      <w:szCs w:val="18"/>
                    </w:rPr>
                    <w:t xml:space="preserve"> months</w:t>
                  </w:r>
                </w:p>
              </w:tc>
              <w:tc>
                <w:tcPr>
                  <w:tcW w:w="6774" w:type="dxa"/>
                  <w:tcBorders>
                    <w:top w:val="nil"/>
                    <w:left w:val="nil"/>
                    <w:bottom w:val="single" w:sz="8" w:space="0" w:color="auto"/>
                    <w:right w:val="single" w:sz="8" w:space="0" w:color="auto"/>
                  </w:tcBorders>
                  <w:noWrap/>
                  <w:tcMar>
                    <w:top w:w="0" w:type="dxa"/>
                    <w:left w:w="108" w:type="dxa"/>
                    <w:bottom w:w="0" w:type="dxa"/>
                    <w:right w:w="108" w:type="dxa"/>
                  </w:tcMar>
                  <w:hideMark/>
                </w:tcPr>
                <w:p w14:paraId="3CCB0E0B" w14:textId="77777777" w:rsidR="005C3E03" w:rsidRPr="00FE78EF" w:rsidRDefault="005C3E03" w:rsidP="00C0106F">
                  <w:pPr>
                    <w:rPr>
                      <w:rFonts w:ascii="Arial" w:eastAsia="Webdings" w:hAnsi="Arial" w:cs="Arial"/>
                      <w:sz w:val="18"/>
                      <w:szCs w:val="18"/>
                    </w:rPr>
                  </w:pPr>
                  <w:r w:rsidRPr="02C6BCDA">
                    <w:rPr>
                      <w:rFonts w:ascii="Arial" w:eastAsia="Webdings" w:hAnsi="Arial" w:cs="Arial"/>
                      <w:sz w:val="18"/>
                      <w:szCs w:val="18"/>
                    </w:rPr>
                    <w:t>High-pressure gas pipeline - Trenchless shoreline crossing</w:t>
                  </w:r>
                </w:p>
              </w:tc>
            </w:tr>
            <w:tr w:rsidR="005C3E03" w14:paraId="6A94BD34" w14:textId="77777777" w:rsidTr="00C0106F">
              <w:trPr>
                <w:trHeight w:val="220"/>
              </w:trPr>
              <w:tc>
                <w:tcPr>
                  <w:tcW w:w="177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B881601" w14:textId="77777777" w:rsidR="005C3E03" w:rsidRPr="009961C9" w:rsidRDefault="005C3E03" w:rsidP="00C0106F">
                  <w:pPr>
                    <w:rPr>
                      <w:rFonts w:ascii="Arial" w:eastAsia="Webdings" w:hAnsi="Arial" w:cs="Arial"/>
                      <w:sz w:val="18"/>
                      <w:szCs w:val="18"/>
                    </w:rPr>
                  </w:pPr>
                  <w:r w:rsidRPr="009961C9">
                    <w:rPr>
                      <w:rFonts w:ascii="Arial" w:eastAsia="Webdings" w:hAnsi="Arial" w:cs="Arial"/>
                      <w:sz w:val="18"/>
                      <w:szCs w:val="18"/>
                    </w:rPr>
                    <w:t>6 months</w:t>
                  </w:r>
                </w:p>
              </w:tc>
              <w:tc>
                <w:tcPr>
                  <w:tcW w:w="6774" w:type="dxa"/>
                  <w:tcBorders>
                    <w:top w:val="nil"/>
                    <w:left w:val="nil"/>
                    <w:bottom w:val="single" w:sz="8" w:space="0" w:color="auto"/>
                    <w:right w:val="single" w:sz="8" w:space="0" w:color="auto"/>
                  </w:tcBorders>
                  <w:noWrap/>
                  <w:tcMar>
                    <w:top w:w="0" w:type="dxa"/>
                    <w:left w:w="108" w:type="dxa"/>
                    <w:bottom w:w="0" w:type="dxa"/>
                    <w:right w:w="108" w:type="dxa"/>
                  </w:tcMar>
                  <w:hideMark/>
                </w:tcPr>
                <w:p w14:paraId="1EC0EEC5" w14:textId="77777777" w:rsidR="005C3E03" w:rsidRDefault="005C3E03" w:rsidP="00C0106F">
                  <w:pPr>
                    <w:rPr>
                      <w:rFonts w:ascii="Arial" w:eastAsia="Webdings" w:hAnsi="Arial" w:cs="Arial"/>
                      <w:sz w:val="18"/>
                      <w:szCs w:val="18"/>
                    </w:rPr>
                  </w:pPr>
                  <w:r w:rsidRPr="02C6BCDA">
                    <w:rPr>
                      <w:rFonts w:ascii="Arial" w:eastAsia="Webdings" w:hAnsi="Arial" w:cs="Arial"/>
                      <w:sz w:val="18"/>
                      <w:szCs w:val="18"/>
                    </w:rPr>
                    <w:t xml:space="preserve">Electricity cables </w:t>
                  </w:r>
                  <w:r>
                    <w:rPr>
                      <w:rFonts w:ascii="Arial" w:eastAsia="Webdings" w:hAnsi="Arial" w:cs="Arial"/>
                      <w:sz w:val="18"/>
                      <w:szCs w:val="18"/>
                    </w:rPr>
                    <w:t xml:space="preserve">(66kV or 132 kV) </w:t>
                  </w:r>
                  <w:r w:rsidRPr="02C6BCDA">
                    <w:rPr>
                      <w:rFonts w:ascii="Arial" w:eastAsia="Webdings" w:hAnsi="Arial" w:cs="Arial"/>
                      <w:sz w:val="18"/>
                      <w:szCs w:val="18"/>
                    </w:rPr>
                    <w:t>– Trenchless shoreline crossing</w:t>
                  </w:r>
                </w:p>
              </w:tc>
            </w:tr>
            <w:tr w:rsidR="005C3E03" w14:paraId="4D3D7523" w14:textId="77777777" w:rsidTr="00C0106F">
              <w:trPr>
                <w:trHeight w:val="220"/>
              </w:trPr>
              <w:tc>
                <w:tcPr>
                  <w:tcW w:w="177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2B5239" w14:textId="77777777" w:rsidR="005C3E03" w:rsidRPr="009961C9" w:rsidRDefault="005C3E03" w:rsidP="00C0106F">
                  <w:pPr>
                    <w:rPr>
                      <w:rFonts w:ascii="Arial" w:eastAsia="Webdings" w:hAnsi="Arial" w:cs="Arial"/>
                      <w:bCs/>
                      <w:sz w:val="18"/>
                      <w:szCs w:val="16"/>
                    </w:rPr>
                  </w:pPr>
                  <w:r w:rsidRPr="009961C9">
                    <w:rPr>
                      <w:rFonts w:ascii="Arial" w:eastAsia="Webdings" w:hAnsi="Arial" w:cs="Arial"/>
                      <w:bCs/>
                      <w:sz w:val="18"/>
                      <w:szCs w:val="16"/>
                    </w:rPr>
                    <w:t>6 months</w:t>
                  </w:r>
                </w:p>
              </w:tc>
              <w:tc>
                <w:tcPr>
                  <w:tcW w:w="6774" w:type="dxa"/>
                  <w:tcBorders>
                    <w:top w:val="nil"/>
                    <w:left w:val="nil"/>
                    <w:bottom w:val="single" w:sz="8" w:space="0" w:color="auto"/>
                    <w:right w:val="single" w:sz="8" w:space="0" w:color="auto"/>
                  </w:tcBorders>
                  <w:noWrap/>
                  <w:tcMar>
                    <w:top w:w="0" w:type="dxa"/>
                    <w:left w:w="108" w:type="dxa"/>
                    <w:bottom w:w="0" w:type="dxa"/>
                    <w:right w:w="108" w:type="dxa"/>
                  </w:tcMar>
                  <w:hideMark/>
                </w:tcPr>
                <w:p w14:paraId="03FE48DA" w14:textId="77777777" w:rsidR="005C3E03" w:rsidRPr="00FE78EF" w:rsidRDefault="005C3E03" w:rsidP="00C0106F">
                  <w:pPr>
                    <w:rPr>
                      <w:rFonts w:ascii="Arial" w:eastAsia="Webdings" w:hAnsi="Arial" w:cs="Arial"/>
                      <w:sz w:val="18"/>
                      <w:szCs w:val="18"/>
                    </w:rPr>
                  </w:pPr>
                  <w:r w:rsidRPr="02C6BCDA">
                    <w:rPr>
                      <w:rFonts w:ascii="Arial" w:eastAsia="Webdings" w:hAnsi="Arial" w:cs="Arial"/>
                      <w:sz w:val="18"/>
                      <w:szCs w:val="18"/>
                    </w:rPr>
                    <w:t>High-pressure gas pipeline - Onshore trenching, laying, jointing and ground restauration</w:t>
                  </w:r>
                </w:p>
              </w:tc>
            </w:tr>
            <w:tr w:rsidR="005C3E03" w14:paraId="7599ED82" w14:textId="77777777" w:rsidTr="00C0106F">
              <w:trPr>
                <w:trHeight w:val="220"/>
              </w:trPr>
              <w:tc>
                <w:tcPr>
                  <w:tcW w:w="177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9C3A46B" w14:textId="77777777" w:rsidR="005C3E03" w:rsidRPr="009961C9" w:rsidRDefault="005C3E03" w:rsidP="00C0106F">
                  <w:pPr>
                    <w:rPr>
                      <w:rFonts w:ascii="Arial" w:eastAsia="Webdings" w:hAnsi="Arial" w:cs="Arial"/>
                      <w:sz w:val="18"/>
                      <w:szCs w:val="18"/>
                    </w:rPr>
                  </w:pPr>
                  <w:r w:rsidRPr="009961C9">
                    <w:rPr>
                      <w:rFonts w:ascii="Arial" w:eastAsia="Webdings" w:hAnsi="Arial" w:cs="Arial"/>
                      <w:sz w:val="18"/>
                      <w:szCs w:val="18"/>
                    </w:rPr>
                    <w:t>3 months</w:t>
                  </w:r>
                </w:p>
              </w:tc>
              <w:tc>
                <w:tcPr>
                  <w:tcW w:w="6774" w:type="dxa"/>
                  <w:tcBorders>
                    <w:top w:val="nil"/>
                    <w:left w:val="nil"/>
                    <w:bottom w:val="single" w:sz="8" w:space="0" w:color="auto"/>
                    <w:right w:val="single" w:sz="8" w:space="0" w:color="auto"/>
                  </w:tcBorders>
                  <w:noWrap/>
                  <w:tcMar>
                    <w:top w:w="0" w:type="dxa"/>
                    <w:left w:w="108" w:type="dxa"/>
                    <w:bottom w:w="0" w:type="dxa"/>
                    <w:right w:w="108" w:type="dxa"/>
                  </w:tcMar>
                  <w:hideMark/>
                </w:tcPr>
                <w:p w14:paraId="71877B81" w14:textId="77777777" w:rsidR="005C3E03" w:rsidRPr="00FE78EF" w:rsidRDefault="005C3E03" w:rsidP="00C0106F">
                  <w:pPr>
                    <w:rPr>
                      <w:rFonts w:ascii="Arial" w:eastAsia="Webdings" w:hAnsi="Arial" w:cs="Arial"/>
                      <w:sz w:val="18"/>
                      <w:szCs w:val="18"/>
                    </w:rPr>
                  </w:pPr>
                  <w:r w:rsidRPr="02C6BCDA">
                    <w:rPr>
                      <w:rFonts w:ascii="Arial" w:eastAsia="Webdings" w:hAnsi="Arial" w:cs="Arial"/>
                      <w:sz w:val="18"/>
                      <w:szCs w:val="18"/>
                    </w:rPr>
                    <w:t xml:space="preserve">Electricity cables </w:t>
                  </w:r>
                  <w:r>
                    <w:rPr>
                      <w:rFonts w:ascii="Arial" w:eastAsia="Webdings" w:hAnsi="Arial" w:cs="Arial"/>
                      <w:sz w:val="18"/>
                      <w:szCs w:val="18"/>
                    </w:rPr>
                    <w:t xml:space="preserve">(66kV or 132 kV) </w:t>
                  </w:r>
                  <w:r w:rsidRPr="02C6BCDA">
                    <w:rPr>
                      <w:rFonts w:ascii="Arial" w:eastAsia="Webdings" w:hAnsi="Arial" w:cs="Arial"/>
                      <w:sz w:val="18"/>
                      <w:szCs w:val="18"/>
                    </w:rPr>
                    <w:t>– onshore trenching, laying, jointing and ground restauration (underground)</w:t>
                  </w:r>
                  <w:r>
                    <w:rPr>
                      <w:rFonts w:ascii="Arial" w:eastAsia="Webdings" w:hAnsi="Arial" w:cs="Arial"/>
                      <w:sz w:val="18"/>
                      <w:szCs w:val="18"/>
                    </w:rPr>
                    <w:t xml:space="preserve"> or pole foundations (overhead).</w:t>
                  </w:r>
                </w:p>
              </w:tc>
            </w:tr>
            <w:tr w:rsidR="005C3E03" w14:paraId="1734FE8E" w14:textId="77777777" w:rsidTr="00C0106F">
              <w:trPr>
                <w:trHeight w:val="220"/>
              </w:trPr>
              <w:tc>
                <w:tcPr>
                  <w:tcW w:w="177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3998ED" w14:textId="77777777" w:rsidR="005C3E03" w:rsidRPr="00880646" w:rsidRDefault="005C3E03" w:rsidP="00C0106F">
                  <w:pPr>
                    <w:rPr>
                      <w:rFonts w:ascii="Arial" w:eastAsia="Webdings" w:hAnsi="Arial" w:cs="Arial"/>
                      <w:sz w:val="18"/>
                      <w:szCs w:val="16"/>
                    </w:rPr>
                  </w:pPr>
                  <w:r w:rsidRPr="009961C9">
                    <w:rPr>
                      <w:rFonts w:ascii="Arial" w:eastAsia="Webdings" w:hAnsi="Arial" w:cs="Arial"/>
                      <w:bCs/>
                      <w:sz w:val="18"/>
                      <w:szCs w:val="16"/>
                    </w:rPr>
                    <w:t>12</w:t>
                  </w:r>
                  <w:r w:rsidRPr="00880646">
                    <w:rPr>
                      <w:rFonts w:ascii="Arial" w:eastAsia="Webdings" w:hAnsi="Arial" w:cs="Arial"/>
                      <w:sz w:val="18"/>
                      <w:szCs w:val="16"/>
                    </w:rPr>
                    <w:t xml:space="preserve"> months</w:t>
                  </w:r>
                </w:p>
              </w:tc>
              <w:tc>
                <w:tcPr>
                  <w:tcW w:w="6774" w:type="dxa"/>
                  <w:tcBorders>
                    <w:top w:val="nil"/>
                    <w:left w:val="nil"/>
                    <w:bottom w:val="single" w:sz="8" w:space="0" w:color="auto"/>
                    <w:right w:val="single" w:sz="8" w:space="0" w:color="auto"/>
                  </w:tcBorders>
                  <w:noWrap/>
                  <w:tcMar>
                    <w:top w:w="0" w:type="dxa"/>
                    <w:left w:w="108" w:type="dxa"/>
                    <w:bottom w:w="0" w:type="dxa"/>
                    <w:right w:w="108" w:type="dxa"/>
                  </w:tcMar>
                  <w:hideMark/>
                </w:tcPr>
                <w:p w14:paraId="15AC89F3" w14:textId="77777777" w:rsidR="005C3E03" w:rsidRPr="00FE78EF" w:rsidRDefault="005C3E03" w:rsidP="00C0106F">
                  <w:pPr>
                    <w:rPr>
                      <w:rFonts w:ascii="Arial" w:eastAsia="Webdings" w:hAnsi="Arial" w:cs="Arial"/>
                      <w:bCs/>
                      <w:sz w:val="18"/>
                      <w:szCs w:val="16"/>
                    </w:rPr>
                  </w:pPr>
                  <w:r>
                    <w:rPr>
                      <w:rFonts w:ascii="Arial" w:eastAsia="Webdings" w:hAnsi="Arial" w:cs="Arial"/>
                      <w:bCs/>
                      <w:sz w:val="18"/>
                      <w:szCs w:val="16"/>
                    </w:rPr>
                    <w:t>GRS</w:t>
                  </w:r>
                  <w:r w:rsidRPr="00FE78EF">
                    <w:rPr>
                      <w:rFonts w:ascii="Arial" w:eastAsia="Webdings" w:hAnsi="Arial" w:cs="Arial"/>
                      <w:bCs/>
                      <w:sz w:val="18"/>
                      <w:szCs w:val="16"/>
                    </w:rPr>
                    <w:t xml:space="preserve"> </w:t>
                  </w:r>
                </w:p>
              </w:tc>
            </w:tr>
            <w:tr w:rsidR="005C3E03" w14:paraId="5407AC98" w14:textId="77777777" w:rsidTr="00C0106F">
              <w:trPr>
                <w:trHeight w:val="220"/>
              </w:trPr>
              <w:tc>
                <w:tcPr>
                  <w:tcW w:w="1771"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71647CE" w14:textId="77777777" w:rsidR="005C3E03" w:rsidRPr="009961C9" w:rsidRDefault="005C3E03" w:rsidP="00C0106F">
                  <w:pPr>
                    <w:rPr>
                      <w:rFonts w:ascii="Arial" w:eastAsia="Webdings" w:hAnsi="Arial" w:cs="Arial"/>
                      <w:sz w:val="18"/>
                      <w:szCs w:val="18"/>
                    </w:rPr>
                  </w:pPr>
                  <w:r w:rsidRPr="009961C9">
                    <w:rPr>
                      <w:rFonts w:ascii="Arial" w:eastAsia="Webdings" w:hAnsi="Arial" w:cs="Arial"/>
                      <w:sz w:val="18"/>
                      <w:szCs w:val="18"/>
                    </w:rPr>
                    <w:t>9 months</w:t>
                  </w:r>
                </w:p>
              </w:tc>
              <w:tc>
                <w:tcPr>
                  <w:tcW w:w="6774" w:type="dxa"/>
                  <w:tcBorders>
                    <w:top w:val="nil"/>
                    <w:left w:val="nil"/>
                    <w:bottom w:val="single" w:sz="8" w:space="0" w:color="auto"/>
                    <w:right w:val="single" w:sz="8" w:space="0" w:color="auto"/>
                  </w:tcBorders>
                  <w:noWrap/>
                  <w:tcMar>
                    <w:top w:w="0" w:type="dxa"/>
                    <w:left w:w="108" w:type="dxa"/>
                    <w:bottom w:w="0" w:type="dxa"/>
                    <w:right w:w="108" w:type="dxa"/>
                  </w:tcMar>
                </w:tcPr>
                <w:p w14:paraId="5CCD88D8" w14:textId="77777777" w:rsidR="005C3E03" w:rsidRPr="00FE78EF" w:rsidRDefault="005C3E03" w:rsidP="00C0106F">
                  <w:pPr>
                    <w:rPr>
                      <w:rFonts w:ascii="Arial" w:eastAsia="Webdings" w:hAnsi="Arial" w:cs="Arial"/>
                      <w:sz w:val="18"/>
                      <w:szCs w:val="18"/>
                    </w:rPr>
                  </w:pPr>
                  <w:r w:rsidRPr="02C6BCDA">
                    <w:rPr>
                      <w:rFonts w:ascii="Arial" w:eastAsia="Webdings" w:hAnsi="Arial" w:cs="Arial"/>
                      <w:sz w:val="18"/>
                      <w:szCs w:val="18"/>
                    </w:rPr>
                    <w:t>Substation</w:t>
                  </w:r>
                  <w:r>
                    <w:rPr>
                      <w:rFonts w:ascii="Arial" w:eastAsia="Webdings" w:hAnsi="Arial" w:cs="Arial"/>
                      <w:sz w:val="18"/>
                      <w:szCs w:val="18"/>
                    </w:rPr>
                    <w:t xml:space="preserve"> (66kV or 132 kV)</w:t>
                  </w:r>
                </w:p>
              </w:tc>
            </w:tr>
            <w:tr w:rsidR="005C3E03" w14:paraId="61917665" w14:textId="77777777" w:rsidTr="00C0106F">
              <w:trPr>
                <w:trHeight w:val="220"/>
              </w:trPr>
              <w:tc>
                <w:tcPr>
                  <w:tcW w:w="177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5753329" w14:textId="77777777" w:rsidR="005C3E03" w:rsidRPr="009961C9" w:rsidRDefault="005C3E03" w:rsidP="00C0106F">
                  <w:pPr>
                    <w:rPr>
                      <w:rFonts w:ascii="Arial" w:eastAsia="Webdings" w:hAnsi="Arial" w:cs="Arial"/>
                      <w:sz w:val="18"/>
                      <w:szCs w:val="18"/>
                    </w:rPr>
                  </w:pPr>
                  <w:r w:rsidRPr="009961C9">
                    <w:rPr>
                      <w:rFonts w:ascii="Arial" w:eastAsia="Webdings" w:hAnsi="Arial" w:cs="Arial"/>
                      <w:sz w:val="18"/>
                      <w:szCs w:val="18"/>
                    </w:rPr>
                    <w:t>8 months</w:t>
                  </w:r>
                </w:p>
              </w:tc>
              <w:tc>
                <w:tcPr>
                  <w:tcW w:w="6774" w:type="dxa"/>
                  <w:tcBorders>
                    <w:top w:val="nil"/>
                    <w:left w:val="nil"/>
                    <w:bottom w:val="single" w:sz="8" w:space="0" w:color="auto"/>
                    <w:right w:val="single" w:sz="8" w:space="0" w:color="auto"/>
                  </w:tcBorders>
                  <w:noWrap/>
                  <w:tcMar>
                    <w:top w:w="0" w:type="dxa"/>
                    <w:left w:w="108" w:type="dxa"/>
                    <w:bottom w:w="0" w:type="dxa"/>
                    <w:right w:w="108" w:type="dxa"/>
                  </w:tcMar>
                  <w:hideMark/>
                </w:tcPr>
                <w:p w14:paraId="3C3893F8" w14:textId="77777777" w:rsidR="005C3E03" w:rsidRPr="00FE78EF" w:rsidRDefault="005C3E03" w:rsidP="00C0106F">
                  <w:pPr>
                    <w:rPr>
                      <w:rFonts w:ascii="Arial" w:eastAsia="Webdings" w:hAnsi="Arial" w:cs="Arial"/>
                      <w:sz w:val="18"/>
                      <w:szCs w:val="18"/>
                    </w:rPr>
                  </w:pPr>
                  <w:r w:rsidRPr="02C6BCDA">
                    <w:rPr>
                      <w:rFonts w:ascii="Arial" w:eastAsia="Webdings" w:hAnsi="Arial" w:cs="Arial"/>
                      <w:sz w:val="18"/>
                      <w:szCs w:val="18"/>
                    </w:rPr>
                    <w:t>Overhead Powerline (132 kV)</w:t>
                  </w:r>
                </w:p>
              </w:tc>
            </w:tr>
          </w:tbl>
          <w:p w14:paraId="2477F0B6" w14:textId="77777777" w:rsidR="005C3E03" w:rsidRPr="005D6330" w:rsidRDefault="005C3E03" w:rsidP="00C0106F">
            <w:pPr>
              <w:tabs>
                <w:tab w:val="left" w:pos="2904"/>
                <w:tab w:val="left" w:pos="3907"/>
                <w:tab w:val="left" w:pos="4910"/>
                <w:tab w:val="left" w:pos="5913"/>
                <w:tab w:val="left" w:pos="6916"/>
              </w:tabs>
              <w:rPr>
                <w:b/>
                <w:sz w:val="22"/>
              </w:rPr>
            </w:pPr>
          </w:p>
        </w:tc>
      </w:tr>
      <w:tr w:rsidR="005C3E03" w:rsidRPr="005D6330" w14:paraId="57375249" w14:textId="77777777" w:rsidTr="00C0106F">
        <w:tc>
          <w:tcPr>
            <w:tcW w:w="8625" w:type="dxa"/>
          </w:tcPr>
          <w:p w14:paraId="2927F94B" w14:textId="77777777" w:rsidR="005C3E03" w:rsidRPr="005D6330" w:rsidRDefault="005C3E03" w:rsidP="00C0106F">
            <w:pPr>
              <w:tabs>
                <w:tab w:val="left" w:pos="2904"/>
                <w:tab w:val="left" w:pos="3907"/>
                <w:tab w:val="left" w:pos="4910"/>
                <w:tab w:val="left" w:pos="5913"/>
                <w:tab w:val="left" w:pos="6916"/>
              </w:tabs>
              <w:rPr>
                <w:b/>
              </w:rPr>
            </w:pPr>
            <w:r w:rsidRPr="005D6330">
              <w:rPr>
                <w:b/>
              </w:rPr>
              <w:t>Key operational activities:</w:t>
            </w:r>
          </w:p>
          <w:p w14:paraId="7D937C46" w14:textId="77777777" w:rsidR="005C3E03" w:rsidRDefault="005C3E03" w:rsidP="00C0106F">
            <w:pPr>
              <w:contextualSpacing/>
              <w:rPr>
                <w:b/>
                <w:sz w:val="22"/>
              </w:rPr>
            </w:pPr>
          </w:p>
          <w:p w14:paraId="1E1374F4" w14:textId="77777777" w:rsidR="005C3E03" w:rsidRPr="005D6330" w:rsidRDefault="005C3E03" w:rsidP="00C0106F">
            <w:pPr>
              <w:tabs>
                <w:tab w:val="left" w:pos="2904"/>
                <w:tab w:val="left" w:pos="3907"/>
                <w:tab w:val="left" w:pos="4910"/>
                <w:tab w:val="left" w:pos="5913"/>
                <w:tab w:val="left" w:pos="6916"/>
              </w:tabs>
            </w:pPr>
            <w:r w:rsidRPr="005D6330">
              <w:t>Following completion of the construction activities, the operation of the Project would involve the following activities:</w:t>
            </w:r>
          </w:p>
          <w:p w14:paraId="6B7A814A" w14:textId="77777777" w:rsidR="005C3E03" w:rsidRPr="005D6330" w:rsidRDefault="005C3E03" w:rsidP="00C0106F">
            <w:pPr>
              <w:tabs>
                <w:tab w:val="left" w:pos="2904"/>
                <w:tab w:val="left" w:pos="3907"/>
                <w:tab w:val="left" w:pos="4910"/>
                <w:tab w:val="left" w:pos="5913"/>
                <w:tab w:val="left" w:pos="6916"/>
              </w:tabs>
              <w:rPr>
                <w:b/>
              </w:rPr>
            </w:pPr>
          </w:p>
          <w:p w14:paraId="55BEED1E" w14:textId="77777777" w:rsidR="005C3E03" w:rsidRPr="005D6330" w:rsidRDefault="005C3E03" w:rsidP="00C0106F">
            <w:pPr>
              <w:tabs>
                <w:tab w:val="left" w:pos="2904"/>
                <w:tab w:val="left" w:pos="3907"/>
                <w:tab w:val="left" w:pos="4910"/>
                <w:tab w:val="left" w:pos="5913"/>
                <w:tab w:val="left" w:pos="6916"/>
              </w:tabs>
              <w:rPr>
                <w:u w:val="single"/>
              </w:rPr>
            </w:pPr>
            <w:r w:rsidRPr="005D6330">
              <w:rPr>
                <w:u w:val="single"/>
              </w:rPr>
              <w:t>Visiting LNG vessels</w:t>
            </w:r>
          </w:p>
          <w:p w14:paraId="189B6DD8" w14:textId="77777777" w:rsidR="005C3E03" w:rsidRDefault="005C3E03" w:rsidP="00C0106F">
            <w:pPr>
              <w:numPr>
                <w:ilvl w:val="0"/>
                <w:numId w:val="8"/>
              </w:numPr>
              <w:tabs>
                <w:tab w:val="left" w:pos="2904"/>
                <w:tab w:val="left" w:pos="3907"/>
                <w:tab w:val="left" w:pos="4910"/>
                <w:tab w:val="left" w:pos="5913"/>
                <w:tab w:val="left" w:pos="6916"/>
              </w:tabs>
              <w:contextualSpacing/>
            </w:pPr>
            <w:r w:rsidRPr="003352C7">
              <w:t xml:space="preserve">Depending on </w:t>
            </w:r>
            <w:r>
              <w:t xml:space="preserve">demand </w:t>
            </w:r>
            <w:r w:rsidRPr="002A17C3">
              <w:t>(typically the highest in winter)</w:t>
            </w:r>
            <w:r w:rsidRPr="003352C7">
              <w:t xml:space="preserve">, the FSRU </w:t>
            </w:r>
            <w:r>
              <w:t>may leave the marine berth during low demand for asset utilisation elsewhere.</w:t>
            </w:r>
          </w:p>
          <w:p w14:paraId="1DD1B80F" w14:textId="77777777" w:rsidR="005C3E03" w:rsidRPr="002A17C3" w:rsidRDefault="005C3E03" w:rsidP="00C0106F">
            <w:pPr>
              <w:numPr>
                <w:ilvl w:val="0"/>
                <w:numId w:val="8"/>
              </w:numPr>
              <w:tabs>
                <w:tab w:val="left" w:pos="2904"/>
                <w:tab w:val="left" w:pos="3907"/>
                <w:tab w:val="left" w:pos="4910"/>
                <w:tab w:val="left" w:pos="5913"/>
                <w:tab w:val="left" w:pos="6916"/>
              </w:tabs>
              <w:contextualSpacing/>
            </w:pPr>
            <w:r>
              <w:t xml:space="preserve">When the FSRU is present </w:t>
            </w:r>
            <w:r w:rsidRPr="002A17C3">
              <w:t>an LNG vessel would berth at the FSRU</w:t>
            </w:r>
            <w:r>
              <w:t>. There is potential to have limited vessel movement when there is low demand. The</w:t>
            </w:r>
            <w:r w:rsidRPr="002A17C3">
              <w:t xml:space="preserve"> vessels may bring LNG from domestic or international markets. </w:t>
            </w:r>
          </w:p>
          <w:p w14:paraId="118EE0F5" w14:textId="77777777" w:rsidR="005C3E03" w:rsidRPr="002A17C3" w:rsidRDefault="005C3E03" w:rsidP="00C0106F">
            <w:pPr>
              <w:numPr>
                <w:ilvl w:val="0"/>
                <w:numId w:val="8"/>
              </w:numPr>
              <w:tabs>
                <w:tab w:val="left" w:pos="2904"/>
                <w:tab w:val="left" w:pos="3907"/>
                <w:tab w:val="left" w:pos="4910"/>
                <w:tab w:val="left" w:pos="5913"/>
                <w:tab w:val="left" w:pos="6916"/>
              </w:tabs>
              <w:contextualSpacing/>
            </w:pPr>
            <w:r w:rsidRPr="002A17C3">
              <w:t>The LNG vessels would spend approximately 24 – 36 hours at the berth, transferring LNG to the FSRU via flexible hoses at an indicative rate of 8,000m3/hr to 11,000m3/hr.</w:t>
            </w:r>
          </w:p>
          <w:p w14:paraId="3158D1C0" w14:textId="77777777" w:rsidR="005C3E03" w:rsidRPr="005D6330" w:rsidRDefault="005C3E03" w:rsidP="00C0106F">
            <w:pPr>
              <w:tabs>
                <w:tab w:val="left" w:pos="2904"/>
                <w:tab w:val="left" w:pos="3907"/>
                <w:tab w:val="left" w:pos="4910"/>
                <w:tab w:val="left" w:pos="5913"/>
                <w:tab w:val="left" w:pos="6916"/>
              </w:tabs>
              <w:rPr>
                <w:color w:val="FF0000"/>
                <w:u w:val="single"/>
              </w:rPr>
            </w:pPr>
          </w:p>
          <w:p w14:paraId="377375D0" w14:textId="77777777" w:rsidR="005C3E03" w:rsidRPr="00B41AE9" w:rsidRDefault="005C3E03" w:rsidP="00C0106F">
            <w:pPr>
              <w:rPr>
                <w:u w:val="single"/>
              </w:rPr>
            </w:pPr>
            <w:r w:rsidRPr="00B41AE9">
              <w:rPr>
                <w:u w:val="single"/>
              </w:rPr>
              <w:t>F</w:t>
            </w:r>
            <w:r>
              <w:rPr>
                <w:u w:val="single"/>
              </w:rPr>
              <w:t xml:space="preserve">SRU, Platform and </w:t>
            </w:r>
            <w:r w:rsidRPr="00B41AE9">
              <w:rPr>
                <w:u w:val="single"/>
              </w:rPr>
              <w:t>Gas Pipeline Riser</w:t>
            </w:r>
          </w:p>
          <w:p w14:paraId="637B75D7" w14:textId="77777777" w:rsidR="005C3E03" w:rsidRPr="00B41AE9" w:rsidRDefault="005C3E03" w:rsidP="00C0106F">
            <w:pPr>
              <w:numPr>
                <w:ilvl w:val="0"/>
                <w:numId w:val="8"/>
              </w:numPr>
              <w:tabs>
                <w:tab w:val="left" w:pos="2904"/>
                <w:tab w:val="left" w:pos="3907"/>
                <w:tab w:val="left" w:pos="4910"/>
                <w:tab w:val="left" w:pos="5913"/>
                <w:tab w:val="left" w:pos="6916"/>
              </w:tabs>
              <w:contextualSpacing/>
            </w:pPr>
            <w:r w:rsidRPr="00B41AE9">
              <w:t>FSRU would store the LNG at approximately -160</w:t>
            </w:r>
            <w:r w:rsidRPr="00B41AE9">
              <w:rPr>
                <w:vertAlign w:val="superscript"/>
              </w:rPr>
              <w:t>o</w:t>
            </w:r>
            <w:r w:rsidRPr="00B41AE9">
              <w:t xml:space="preserve">C in cryogenic storage tanks which would keep the LNG in a liquid state until required. </w:t>
            </w:r>
          </w:p>
          <w:p w14:paraId="1264ABAD" w14:textId="77777777" w:rsidR="005C3E03" w:rsidRPr="00B41AE9" w:rsidRDefault="005C3E03" w:rsidP="00C0106F">
            <w:pPr>
              <w:numPr>
                <w:ilvl w:val="0"/>
                <w:numId w:val="8"/>
              </w:numPr>
              <w:contextualSpacing/>
            </w:pPr>
            <w:r w:rsidRPr="00B41AE9">
              <w:t xml:space="preserve">As required, the LNG would be transformed from a liquid to a gas to be transferred to the pipeline (regasification). There are two </w:t>
            </w:r>
            <w:r>
              <w:t>modes</w:t>
            </w:r>
            <w:r w:rsidRPr="0056281F">
              <w:t xml:space="preserve"> </w:t>
            </w:r>
            <w:r w:rsidRPr="00C849A8">
              <w:t>of regasification</w:t>
            </w:r>
            <w:r>
              <w:t xml:space="preserve"> </w:t>
            </w:r>
            <w:r w:rsidRPr="00D41CD1">
              <w:t>being explored by the Project</w:t>
            </w:r>
            <w:r>
              <w:t xml:space="preserve"> (open and/or closed loop), the FSRU may operate one or both modes</w:t>
            </w:r>
            <w:r w:rsidRPr="00D41CD1">
              <w:t xml:space="preserve">. Section 4 (project alternatives) provides further explanation of each regasification </w:t>
            </w:r>
            <w:r>
              <w:t>mode</w:t>
            </w:r>
            <w:r w:rsidRPr="0056281F">
              <w:t xml:space="preserve">. </w:t>
            </w:r>
            <w:r>
              <w:t>All boil off gas would be transferred into the pipeline</w:t>
            </w:r>
            <w:r w:rsidRPr="00B41AE9">
              <w:t>.</w:t>
            </w:r>
            <w:r>
              <w:t xml:space="preserve"> Both operational modes (open or closed) would be powered using onshore renewable energy.  </w:t>
            </w:r>
          </w:p>
          <w:p w14:paraId="3B1AB4E9" w14:textId="77777777" w:rsidR="005C3E03" w:rsidRPr="00D41CD1" w:rsidRDefault="005C3E03" w:rsidP="00C0106F">
            <w:pPr>
              <w:numPr>
                <w:ilvl w:val="0"/>
                <w:numId w:val="8"/>
              </w:numPr>
              <w:tabs>
                <w:tab w:val="left" w:pos="2904"/>
                <w:tab w:val="left" w:pos="3907"/>
                <w:tab w:val="left" w:pos="4910"/>
                <w:tab w:val="left" w:pos="5913"/>
                <w:tab w:val="left" w:pos="6916"/>
              </w:tabs>
              <w:contextualSpacing/>
            </w:pPr>
            <w:r w:rsidRPr="0056281F">
              <w:t xml:space="preserve">The natural gas would then be transferred via riser hoses across the Gas Pipeline Riser </w:t>
            </w:r>
            <w:r w:rsidRPr="00C849A8">
              <w:t xml:space="preserve">to the subsea pipeline. </w:t>
            </w:r>
          </w:p>
          <w:p w14:paraId="0A9B16CE" w14:textId="77777777" w:rsidR="005C3E03" w:rsidRPr="005D6330" w:rsidRDefault="005C3E03" w:rsidP="00C0106F">
            <w:pPr>
              <w:tabs>
                <w:tab w:val="left" w:pos="2904"/>
                <w:tab w:val="left" w:pos="3907"/>
                <w:tab w:val="left" w:pos="4910"/>
                <w:tab w:val="left" w:pos="5913"/>
                <w:tab w:val="left" w:pos="6916"/>
              </w:tabs>
              <w:rPr>
                <w:b/>
                <w:u w:val="single"/>
              </w:rPr>
            </w:pPr>
          </w:p>
          <w:p w14:paraId="7AC68D3D" w14:textId="77777777" w:rsidR="005C3E03" w:rsidRPr="005D6330" w:rsidRDefault="005C3E03" w:rsidP="00C0106F">
            <w:pPr>
              <w:rPr>
                <w:u w:val="single"/>
              </w:rPr>
            </w:pPr>
            <w:r w:rsidRPr="005D6330">
              <w:rPr>
                <w:u w:val="single"/>
              </w:rPr>
              <w:t>Pipeline</w:t>
            </w:r>
          </w:p>
          <w:p w14:paraId="2E25440A" w14:textId="77777777" w:rsidR="005C3E03" w:rsidRPr="00BE5CE6" w:rsidRDefault="005C3E03" w:rsidP="00C0106F">
            <w:pPr>
              <w:pStyle w:val="ListParagraph"/>
              <w:numPr>
                <w:ilvl w:val="0"/>
                <w:numId w:val="8"/>
              </w:numPr>
            </w:pPr>
            <w:r w:rsidRPr="00BE5CE6">
              <w:t xml:space="preserve">A 15 m permanent easement is required for the </w:t>
            </w:r>
            <w:r>
              <w:t>pipeline</w:t>
            </w:r>
            <w:r w:rsidRPr="00BE5CE6">
              <w:t>.</w:t>
            </w:r>
          </w:p>
          <w:p w14:paraId="66AFF63E" w14:textId="77777777" w:rsidR="005C3E03" w:rsidRPr="005D6330" w:rsidRDefault="005C3E03" w:rsidP="00C0106F">
            <w:pPr>
              <w:numPr>
                <w:ilvl w:val="0"/>
                <w:numId w:val="8"/>
              </w:numPr>
              <w:tabs>
                <w:tab w:val="left" w:pos="2904"/>
                <w:tab w:val="left" w:pos="3907"/>
                <w:tab w:val="left" w:pos="4910"/>
                <w:tab w:val="left" w:pos="5913"/>
                <w:tab w:val="left" w:pos="6916"/>
              </w:tabs>
              <w:contextualSpacing/>
            </w:pPr>
            <w:r w:rsidRPr="005D6330">
              <w:t xml:space="preserve">Transport of gas from FSRU to GRS, with continuous monitoring of the flow rate by an automated system. </w:t>
            </w:r>
          </w:p>
          <w:p w14:paraId="078694B9" w14:textId="77777777" w:rsidR="005C3E03" w:rsidRPr="005D6330" w:rsidRDefault="005C3E03" w:rsidP="00C0106F">
            <w:pPr>
              <w:numPr>
                <w:ilvl w:val="0"/>
                <w:numId w:val="8"/>
              </w:numPr>
              <w:tabs>
                <w:tab w:val="left" w:pos="2904"/>
                <w:tab w:val="left" w:pos="3907"/>
                <w:tab w:val="left" w:pos="4910"/>
                <w:tab w:val="left" w:pos="5913"/>
                <w:tab w:val="left" w:pos="6916"/>
              </w:tabs>
              <w:contextualSpacing/>
            </w:pPr>
            <w:r w:rsidRPr="005D6330">
              <w:t xml:space="preserve">Routine inspections and maintenance activities such as vegetation or erosion management as necessary for the safe operation of the pipeline. </w:t>
            </w:r>
          </w:p>
          <w:p w14:paraId="51043BC5" w14:textId="77777777" w:rsidR="005C3E03" w:rsidRDefault="005C3E03" w:rsidP="00C0106F">
            <w:pPr>
              <w:rPr>
                <w:u w:val="single"/>
              </w:rPr>
            </w:pPr>
          </w:p>
          <w:p w14:paraId="2A75E81C" w14:textId="77777777" w:rsidR="005C3E03" w:rsidRPr="00F20F90" w:rsidRDefault="005C3E03" w:rsidP="00C0106F">
            <w:pPr>
              <w:rPr>
                <w:u w:val="single"/>
              </w:rPr>
            </w:pPr>
            <w:r>
              <w:rPr>
                <w:u w:val="single"/>
              </w:rPr>
              <w:t>GRS</w:t>
            </w:r>
          </w:p>
          <w:p w14:paraId="08563119" w14:textId="77777777" w:rsidR="005C3E03" w:rsidRPr="00F20F90" w:rsidRDefault="005C3E03" w:rsidP="00C0106F">
            <w:pPr>
              <w:numPr>
                <w:ilvl w:val="0"/>
                <w:numId w:val="8"/>
              </w:numPr>
              <w:contextualSpacing/>
            </w:pPr>
            <w:r w:rsidRPr="00F20F90">
              <w:t xml:space="preserve">Monitoring of the gas quality to meet gas quality specifications defined by AEMO. </w:t>
            </w:r>
          </w:p>
          <w:p w14:paraId="6DA64506" w14:textId="77777777" w:rsidR="005C3E03" w:rsidRPr="000A6B9F" w:rsidRDefault="005C3E03" w:rsidP="00C0106F">
            <w:pPr>
              <w:numPr>
                <w:ilvl w:val="0"/>
                <w:numId w:val="8"/>
              </w:numPr>
              <w:contextualSpacing/>
            </w:pPr>
            <w:r w:rsidRPr="000A6B9F">
              <w:t>Production of nitrogen from the air using various boiling temperatures.</w:t>
            </w:r>
          </w:p>
          <w:p w14:paraId="1EB2F92F" w14:textId="77777777" w:rsidR="005C3E03" w:rsidRPr="00E34889" w:rsidRDefault="005C3E03" w:rsidP="00C0106F">
            <w:pPr>
              <w:numPr>
                <w:ilvl w:val="0"/>
                <w:numId w:val="8"/>
              </w:numPr>
              <w:contextualSpacing/>
            </w:pPr>
            <w:r w:rsidRPr="00F61830">
              <w:t>Blending of nitrogen and odorant into the gas as required to meet safety standards.</w:t>
            </w:r>
          </w:p>
          <w:p w14:paraId="530E393E" w14:textId="77777777" w:rsidR="005C3E03" w:rsidRPr="00B918BD" w:rsidRDefault="005C3E03" w:rsidP="00C0106F">
            <w:pPr>
              <w:numPr>
                <w:ilvl w:val="0"/>
                <w:numId w:val="8"/>
              </w:numPr>
              <w:contextualSpacing/>
            </w:pPr>
            <w:r w:rsidRPr="00E34889">
              <w:t xml:space="preserve">Transfer of gas to the Victorian Transmission System via </w:t>
            </w:r>
            <w:r w:rsidRPr="00E34889">
              <w:rPr>
                <w:color w:val="000000" w:themeColor="text1"/>
              </w:rPr>
              <w:t>APA’s existing Southwest pipeline</w:t>
            </w:r>
            <w:r w:rsidRPr="008138AD">
              <w:t>.</w:t>
            </w:r>
          </w:p>
          <w:p w14:paraId="63B6F010" w14:textId="77777777" w:rsidR="005C3E03" w:rsidRPr="00B918BD" w:rsidRDefault="005C3E03" w:rsidP="00C0106F">
            <w:pPr>
              <w:contextualSpacing/>
            </w:pPr>
          </w:p>
          <w:p w14:paraId="7C248F45" w14:textId="77777777" w:rsidR="005C3E03" w:rsidRPr="00F20F90" w:rsidRDefault="005C3E03" w:rsidP="00C0106F">
            <w:pPr>
              <w:rPr>
                <w:u w:val="single"/>
              </w:rPr>
            </w:pPr>
            <w:r w:rsidRPr="00F20F90">
              <w:rPr>
                <w:u w:val="single"/>
              </w:rPr>
              <w:t>Electricity cable</w:t>
            </w:r>
            <w:r>
              <w:rPr>
                <w:u w:val="single"/>
              </w:rPr>
              <w:t>s</w:t>
            </w:r>
            <w:r w:rsidRPr="00F20F90">
              <w:rPr>
                <w:u w:val="single"/>
              </w:rPr>
              <w:t xml:space="preserve"> </w:t>
            </w:r>
          </w:p>
          <w:p w14:paraId="219934C4" w14:textId="77777777" w:rsidR="005C3E03" w:rsidRPr="00BE5CE6" w:rsidRDefault="005C3E03" w:rsidP="00C0106F">
            <w:pPr>
              <w:pStyle w:val="ListParagraph"/>
              <w:numPr>
                <w:ilvl w:val="0"/>
                <w:numId w:val="8"/>
              </w:numPr>
            </w:pPr>
            <w:r w:rsidRPr="00BE5CE6">
              <w:t>A 15 m permanent easement is required for the electricity cable</w:t>
            </w:r>
            <w:r>
              <w:t>s (all options)</w:t>
            </w:r>
            <w:r w:rsidRPr="00BE5CE6">
              <w:t>.</w:t>
            </w:r>
          </w:p>
          <w:p w14:paraId="0D8A0FDC" w14:textId="77777777" w:rsidR="005C3E03" w:rsidRPr="00BE5CE6" w:rsidRDefault="005C3E03" w:rsidP="00C0106F">
            <w:pPr>
              <w:pStyle w:val="ListParagraph"/>
              <w:numPr>
                <w:ilvl w:val="0"/>
                <w:numId w:val="8"/>
              </w:numPr>
            </w:pPr>
            <w:r w:rsidRPr="00BE5CE6">
              <w:t>The easement allows for ongoing and regular maintenance including vegetation management.</w:t>
            </w:r>
          </w:p>
          <w:p w14:paraId="048F176F" w14:textId="77777777" w:rsidR="005C3E03" w:rsidRPr="00BE5CE6" w:rsidRDefault="005C3E03" w:rsidP="00C0106F">
            <w:pPr>
              <w:pStyle w:val="ListParagraph"/>
            </w:pPr>
          </w:p>
          <w:p w14:paraId="0082ACC2" w14:textId="77777777" w:rsidR="005C3E03" w:rsidRPr="004E6AC1" w:rsidRDefault="005C3E03" w:rsidP="00C0106F">
            <w:r w:rsidRPr="00F20F90">
              <w:rPr>
                <w:u w:val="single"/>
              </w:rPr>
              <w:t>Substation</w:t>
            </w:r>
          </w:p>
          <w:p w14:paraId="302A4121" w14:textId="77777777" w:rsidR="005C3E03" w:rsidRDefault="005C3E03" w:rsidP="00C0106F">
            <w:pPr>
              <w:numPr>
                <w:ilvl w:val="0"/>
                <w:numId w:val="8"/>
              </w:numPr>
              <w:contextualSpacing/>
            </w:pPr>
            <w:r w:rsidRPr="00F20F90">
              <w:t xml:space="preserve">Substation building </w:t>
            </w:r>
            <w:r>
              <w:t>would</w:t>
            </w:r>
            <w:r w:rsidRPr="00F20F90">
              <w:t xml:space="preserve"> include electrical equipment, switchgear, transformers and buildings to step down power for use by Project. </w:t>
            </w:r>
          </w:p>
          <w:p w14:paraId="601160BC" w14:textId="77777777" w:rsidR="005C3E03" w:rsidRDefault="005C3E03" w:rsidP="00C0106F">
            <w:pPr>
              <w:contextualSpacing/>
            </w:pPr>
          </w:p>
          <w:p w14:paraId="15B8F829" w14:textId="77777777" w:rsidR="005C3E03" w:rsidRPr="00E34889" w:rsidRDefault="005C3E03" w:rsidP="00C0106F">
            <w:pPr>
              <w:rPr>
                <w:u w:val="single"/>
              </w:rPr>
            </w:pPr>
            <w:r w:rsidRPr="000A6B9F">
              <w:rPr>
                <w:u w:val="single"/>
              </w:rPr>
              <w:t>Power</w:t>
            </w:r>
            <w:r w:rsidRPr="00F61830">
              <w:rPr>
                <w:u w:val="single"/>
              </w:rPr>
              <w:t>line</w:t>
            </w:r>
          </w:p>
          <w:p w14:paraId="7414EF3E" w14:textId="77777777" w:rsidR="005C3E03" w:rsidRPr="00F20F90" w:rsidRDefault="005C3E03" w:rsidP="00C0106F">
            <w:pPr>
              <w:numPr>
                <w:ilvl w:val="0"/>
                <w:numId w:val="8"/>
              </w:numPr>
              <w:contextualSpacing/>
              <w:rPr>
                <w:u w:val="single"/>
              </w:rPr>
            </w:pPr>
            <w:r w:rsidRPr="00E34889">
              <w:t xml:space="preserve">A </w:t>
            </w:r>
            <w:r w:rsidRPr="00BE5CE6">
              <w:t xml:space="preserve">permanent </w:t>
            </w:r>
            <w:r w:rsidRPr="00F20F90">
              <w:t>easement</w:t>
            </w:r>
            <w:r w:rsidRPr="004E6AC1">
              <w:t xml:space="preserve"> is required for the </w:t>
            </w:r>
            <w:r>
              <w:t xml:space="preserve">powerline. The size and location of the easement </w:t>
            </w:r>
            <w:r w:rsidRPr="00C31C55">
              <w:t>is subject to further site investigations and environmental assessment.</w:t>
            </w:r>
          </w:p>
          <w:p w14:paraId="622B201F" w14:textId="77777777" w:rsidR="005C3E03" w:rsidRPr="00881688" w:rsidRDefault="005C3E03" w:rsidP="00C0106F">
            <w:pPr>
              <w:pStyle w:val="ListParagraph"/>
              <w:numPr>
                <w:ilvl w:val="0"/>
                <w:numId w:val="8"/>
              </w:numPr>
            </w:pPr>
            <w:r w:rsidRPr="00BE5CE6">
              <w:t>The easement allows for ongoing and regular maintenance including vegetation management.</w:t>
            </w:r>
          </w:p>
          <w:p w14:paraId="2B7C362E" w14:textId="77777777" w:rsidR="005C3E03" w:rsidRPr="005D6330" w:rsidRDefault="005C3E03" w:rsidP="00C0106F">
            <w:pPr>
              <w:contextualSpacing/>
              <w:rPr>
                <w:b/>
                <w:sz w:val="22"/>
              </w:rPr>
            </w:pPr>
          </w:p>
        </w:tc>
      </w:tr>
      <w:tr w:rsidR="005C3E03" w:rsidRPr="005D6330" w14:paraId="570218B4" w14:textId="77777777" w:rsidTr="00C0106F">
        <w:tc>
          <w:tcPr>
            <w:tcW w:w="8625" w:type="dxa"/>
          </w:tcPr>
          <w:p w14:paraId="005C909E" w14:textId="77777777" w:rsidR="005C3E03" w:rsidRPr="005D6330" w:rsidRDefault="005C3E03" w:rsidP="00C0106F">
            <w:pPr>
              <w:tabs>
                <w:tab w:val="left" w:pos="2904"/>
                <w:tab w:val="left" w:pos="3907"/>
                <w:tab w:val="left" w:pos="4910"/>
                <w:tab w:val="left" w:pos="5913"/>
                <w:tab w:val="left" w:pos="6916"/>
              </w:tabs>
            </w:pPr>
            <w:r w:rsidRPr="005D6330">
              <w:rPr>
                <w:b/>
              </w:rPr>
              <w:t xml:space="preserve">Key decommissioning activities </w:t>
            </w:r>
            <w:r w:rsidRPr="005D6330">
              <w:t>(if applicable):</w:t>
            </w:r>
          </w:p>
          <w:p w14:paraId="7A24A58F" w14:textId="77777777" w:rsidR="005C3E03" w:rsidRPr="005D6330" w:rsidRDefault="005C3E03" w:rsidP="00C0106F">
            <w:pPr>
              <w:tabs>
                <w:tab w:val="left" w:pos="2904"/>
                <w:tab w:val="left" w:pos="3907"/>
                <w:tab w:val="left" w:pos="4910"/>
                <w:tab w:val="left" w:pos="5913"/>
                <w:tab w:val="left" w:pos="6916"/>
              </w:tabs>
              <w:rPr>
                <w:b/>
              </w:rPr>
            </w:pPr>
          </w:p>
          <w:p w14:paraId="6AF04693" w14:textId="143E4601" w:rsidR="005C3E03" w:rsidRPr="005D6330" w:rsidRDefault="005C3E03" w:rsidP="00C0106F">
            <w:pPr>
              <w:tabs>
                <w:tab w:val="left" w:pos="2904"/>
                <w:tab w:val="left" w:pos="3907"/>
                <w:tab w:val="left" w:pos="4910"/>
                <w:tab w:val="left" w:pos="5913"/>
                <w:tab w:val="left" w:pos="6916"/>
              </w:tabs>
            </w:pPr>
            <w:r w:rsidRPr="005D6330">
              <w:t xml:space="preserve">It is expected that the </w:t>
            </w:r>
            <w:r>
              <w:t>P</w:t>
            </w:r>
            <w:r w:rsidRPr="005D6330">
              <w:t xml:space="preserve">roject would have an operational life of </w:t>
            </w:r>
            <w:r w:rsidR="05FD82FC">
              <w:t>10 years that could be extended up to</w:t>
            </w:r>
            <w:r w:rsidRPr="005D6330">
              <w:t xml:space="preserve"> 20 years dependent on Victoria’s demand for gas and potential re</w:t>
            </w:r>
            <w:r w:rsidR="16A16BF7">
              <w:t>purposing</w:t>
            </w:r>
            <w:r w:rsidRPr="005D6330">
              <w:t xml:space="preserve"> options. The method of decommissioning would be confirmed following further investigations, detailed design of mooring and consultation with </w:t>
            </w:r>
            <w:r>
              <w:t>landholders</w:t>
            </w:r>
            <w:r w:rsidRPr="005D6330">
              <w:t xml:space="preserve">, relevant regulators and management authorities. </w:t>
            </w:r>
          </w:p>
          <w:p w14:paraId="1ED065B9" w14:textId="77777777" w:rsidR="005C3E03" w:rsidRPr="005D6330" w:rsidRDefault="005C3E03" w:rsidP="00C0106F">
            <w:pPr>
              <w:tabs>
                <w:tab w:val="left" w:pos="2904"/>
                <w:tab w:val="left" w:pos="3907"/>
                <w:tab w:val="left" w:pos="4910"/>
                <w:tab w:val="left" w:pos="5913"/>
                <w:tab w:val="left" w:pos="6916"/>
              </w:tabs>
            </w:pPr>
          </w:p>
          <w:p w14:paraId="3BDB2879" w14:textId="77777777" w:rsidR="005C3E03" w:rsidRPr="005D6330" w:rsidRDefault="005C3E03" w:rsidP="00C0106F">
            <w:pPr>
              <w:tabs>
                <w:tab w:val="left" w:pos="2904"/>
                <w:tab w:val="left" w:pos="3907"/>
                <w:tab w:val="left" w:pos="4910"/>
                <w:tab w:val="left" w:pos="5913"/>
                <w:tab w:val="left" w:pos="6916"/>
              </w:tabs>
            </w:pPr>
            <w:r w:rsidRPr="005D6330">
              <w:t xml:space="preserve">Based on Vopak’s previous experience decommissioning of LNG terminals generally involves either </w:t>
            </w:r>
            <w:r>
              <w:t>the removal</w:t>
            </w:r>
            <w:r w:rsidRPr="005D6330">
              <w:t xml:space="preserve"> or </w:t>
            </w:r>
            <w:r>
              <w:t>reuse</w:t>
            </w:r>
            <w:r w:rsidRPr="005D6330">
              <w:t xml:space="preserve"> </w:t>
            </w:r>
            <w:r>
              <w:t xml:space="preserve">of the marine berth for an alternative function. </w:t>
            </w:r>
            <w:r w:rsidRPr="005D6330">
              <w:t xml:space="preserve"> </w:t>
            </w:r>
          </w:p>
          <w:p w14:paraId="61AC819F" w14:textId="77777777" w:rsidR="005C3E03" w:rsidRPr="005D6330" w:rsidRDefault="005C3E03" w:rsidP="00C0106F">
            <w:pPr>
              <w:tabs>
                <w:tab w:val="left" w:pos="2904"/>
                <w:tab w:val="left" w:pos="3907"/>
                <w:tab w:val="left" w:pos="4910"/>
                <w:tab w:val="left" w:pos="5913"/>
                <w:tab w:val="left" w:pos="6916"/>
              </w:tabs>
            </w:pPr>
          </w:p>
          <w:p w14:paraId="31F59E88" w14:textId="77777777" w:rsidR="005C3E03" w:rsidRPr="005D6330" w:rsidRDefault="005C3E03" w:rsidP="00C0106F">
            <w:pPr>
              <w:tabs>
                <w:tab w:val="left" w:pos="2904"/>
                <w:tab w:val="left" w:pos="3907"/>
                <w:tab w:val="left" w:pos="4910"/>
                <w:tab w:val="left" w:pos="5913"/>
                <w:tab w:val="left" w:pos="6916"/>
              </w:tabs>
            </w:pPr>
            <w:r w:rsidRPr="005D6330">
              <w:t xml:space="preserve">It is anticipated that the </w:t>
            </w:r>
            <w:r>
              <w:t>powerline</w:t>
            </w:r>
            <w:r w:rsidRPr="005D6330">
              <w:t xml:space="preserve"> and substation could remain operational following the life of the Project to </w:t>
            </w:r>
            <w:r>
              <w:t>benefit</w:t>
            </w:r>
            <w:r w:rsidRPr="005D6330">
              <w:t xml:space="preserve"> the electricity network</w:t>
            </w:r>
            <w:r>
              <w:t xml:space="preserve"> and support the future operational expansions of surrounding landholders.</w:t>
            </w:r>
          </w:p>
          <w:p w14:paraId="36CFA538" w14:textId="77777777" w:rsidR="005C3E03" w:rsidRPr="005D6330" w:rsidRDefault="005C3E03" w:rsidP="00C0106F">
            <w:pPr>
              <w:tabs>
                <w:tab w:val="left" w:pos="2904"/>
                <w:tab w:val="left" w:pos="3907"/>
                <w:tab w:val="left" w:pos="4910"/>
                <w:tab w:val="left" w:pos="5913"/>
                <w:tab w:val="left" w:pos="6916"/>
              </w:tabs>
              <w:rPr>
                <w:b/>
              </w:rPr>
            </w:pPr>
          </w:p>
        </w:tc>
      </w:tr>
      <w:tr w:rsidR="005C3E03" w:rsidRPr="005D6330" w14:paraId="2C7C855F" w14:textId="77777777" w:rsidTr="00C0106F">
        <w:tc>
          <w:tcPr>
            <w:tcW w:w="8625" w:type="dxa"/>
          </w:tcPr>
          <w:p w14:paraId="067A968C" w14:textId="77777777" w:rsidR="005C3E03" w:rsidRPr="005D6330" w:rsidRDefault="005C3E03" w:rsidP="00C0106F">
            <w:pPr>
              <w:tabs>
                <w:tab w:val="left" w:pos="2904"/>
                <w:tab w:val="left" w:pos="3907"/>
                <w:tab w:val="left" w:pos="4910"/>
                <w:tab w:val="left" w:pos="5913"/>
                <w:tab w:val="left" w:pos="6916"/>
              </w:tabs>
            </w:pPr>
            <w:r w:rsidRPr="005D6330">
              <w:rPr>
                <w:b/>
              </w:rPr>
              <w:t xml:space="preserve">Is the project an element or stage in a larger project?  </w:t>
            </w:r>
            <w:r w:rsidRPr="005D6330">
              <w:t xml:space="preserve">    </w:t>
            </w:r>
          </w:p>
          <w:p w14:paraId="27EE3494" w14:textId="77777777" w:rsidR="005C3E03" w:rsidRPr="005D6330" w:rsidRDefault="005C3E03" w:rsidP="00C0106F">
            <w:pPr>
              <w:tabs>
                <w:tab w:val="left" w:pos="2904"/>
                <w:tab w:val="left" w:pos="3907"/>
                <w:tab w:val="left" w:pos="4910"/>
                <w:tab w:val="left" w:pos="5913"/>
                <w:tab w:val="left" w:pos="6916"/>
              </w:tabs>
            </w:pPr>
            <w:r w:rsidRPr="005D6330">
              <w:rPr>
                <w:rFonts w:ascii="Webdings" w:hAnsi="Webdings" w:cs="Webdings"/>
                <w:b/>
                <w:bCs/>
                <w:shd w:val="clear" w:color="auto" w:fill="E6E6E6"/>
              </w:rPr>
              <w:t>r</w:t>
            </w:r>
            <w:r w:rsidRPr="005D6330">
              <w:rPr>
                <w:rFonts w:cstheme="minorHAnsi"/>
              </w:rPr>
              <w:t xml:space="preserve">  </w:t>
            </w:r>
            <w:r w:rsidRPr="005D6330">
              <w:rPr>
                <w:b/>
              </w:rPr>
              <w:t xml:space="preserve">  No</w:t>
            </w:r>
            <w:r w:rsidRPr="005D6330">
              <w:t xml:space="preserve">   </w:t>
            </w:r>
            <w:r w:rsidRPr="005D6330">
              <w:rPr>
                <w:rFonts w:ascii="Webdings" w:hAnsi="Webdings" w:cs="Webdings"/>
                <w:color w:val="C0C0C0"/>
                <w:shd w:val="clear" w:color="auto" w:fill="E6E6E6"/>
              </w:rPr>
              <w:t>r</w:t>
            </w:r>
            <w:r w:rsidRPr="005D6330">
              <w:t xml:space="preserve">  Yes  </w:t>
            </w:r>
            <w:r w:rsidRPr="005D6330">
              <w:rPr>
                <w:b/>
              </w:rPr>
              <w:t xml:space="preserve"> </w:t>
            </w:r>
            <w:r w:rsidRPr="005D6330">
              <w:t>If yes, please describe: the overall project strategy for delivery of all stages and components; the concept design for the overall project; and the intended scheduling of the design and development of project stages).</w:t>
            </w:r>
          </w:p>
          <w:p w14:paraId="7863E2AF" w14:textId="77777777" w:rsidR="005C3E03" w:rsidRPr="005D6330" w:rsidRDefault="005C3E03" w:rsidP="00C0106F">
            <w:pPr>
              <w:tabs>
                <w:tab w:val="left" w:pos="2904"/>
                <w:tab w:val="left" w:pos="3907"/>
                <w:tab w:val="left" w:pos="4910"/>
                <w:tab w:val="left" w:pos="5913"/>
                <w:tab w:val="left" w:pos="6916"/>
              </w:tabs>
            </w:pPr>
          </w:p>
          <w:p w14:paraId="2AFC5A5F" w14:textId="77777777" w:rsidR="005C3E03" w:rsidRPr="005D6330" w:rsidRDefault="005C3E03" w:rsidP="00C0106F">
            <w:pPr>
              <w:tabs>
                <w:tab w:val="left" w:pos="2904"/>
                <w:tab w:val="left" w:pos="3907"/>
                <w:tab w:val="left" w:pos="4910"/>
                <w:tab w:val="left" w:pos="5913"/>
                <w:tab w:val="left" w:pos="6916"/>
              </w:tabs>
            </w:pPr>
            <w:r w:rsidRPr="005D6330">
              <w:t>No, the Project is not an element or stage of a larger project.</w:t>
            </w:r>
          </w:p>
          <w:p w14:paraId="2E23BFA9" w14:textId="77777777" w:rsidR="005C3E03" w:rsidRPr="005D6330" w:rsidRDefault="005C3E03" w:rsidP="00C0106F">
            <w:pPr>
              <w:tabs>
                <w:tab w:val="left" w:pos="2904"/>
                <w:tab w:val="left" w:pos="3907"/>
                <w:tab w:val="left" w:pos="4910"/>
                <w:tab w:val="left" w:pos="5913"/>
                <w:tab w:val="left" w:pos="6916"/>
              </w:tabs>
              <w:rPr>
                <w:b/>
              </w:rPr>
            </w:pPr>
          </w:p>
        </w:tc>
      </w:tr>
      <w:tr w:rsidR="005C3E03" w:rsidRPr="005D6330" w14:paraId="419907B5" w14:textId="77777777" w:rsidTr="00C0106F">
        <w:tc>
          <w:tcPr>
            <w:tcW w:w="8625" w:type="dxa"/>
          </w:tcPr>
          <w:p w14:paraId="40155239" w14:textId="77777777" w:rsidR="005C3E03" w:rsidRDefault="005C3E03" w:rsidP="00C0106F">
            <w:pPr>
              <w:tabs>
                <w:tab w:val="left" w:pos="2904"/>
                <w:tab w:val="left" w:pos="3907"/>
                <w:tab w:val="left" w:pos="4910"/>
                <w:tab w:val="left" w:pos="5913"/>
                <w:tab w:val="left" w:pos="6916"/>
              </w:tabs>
              <w:rPr>
                <w:b/>
              </w:rPr>
            </w:pPr>
            <w:r w:rsidRPr="005D6330">
              <w:rPr>
                <w:b/>
              </w:rPr>
              <w:t>Is the project related to any other past, current or mooted proposals in the region?</w:t>
            </w:r>
            <w:r w:rsidRPr="005D6330">
              <w:rPr>
                <w:b/>
              </w:rPr>
              <w:tab/>
            </w:r>
          </w:p>
          <w:p w14:paraId="0D001DD7" w14:textId="77777777" w:rsidR="005C3E03" w:rsidRPr="005D6330" w:rsidRDefault="005C3E03" w:rsidP="00C0106F">
            <w:pPr>
              <w:tabs>
                <w:tab w:val="left" w:pos="2904"/>
                <w:tab w:val="left" w:pos="3907"/>
                <w:tab w:val="left" w:pos="4910"/>
                <w:tab w:val="left" w:pos="5913"/>
                <w:tab w:val="left" w:pos="6916"/>
              </w:tabs>
            </w:pPr>
            <w:r w:rsidRPr="004428DF">
              <w:rPr>
                <w:rFonts w:ascii="Webdings" w:hAnsi="Webdings" w:cs="Webdings"/>
                <w:shd w:val="clear" w:color="auto" w:fill="E6E6E6"/>
              </w:rPr>
              <w:t></w:t>
            </w:r>
            <w:r w:rsidRPr="004428DF">
              <w:t xml:space="preserve"> </w:t>
            </w:r>
            <w:r w:rsidRPr="0022798A">
              <w:rPr>
                <w:b/>
                <w:bCs/>
              </w:rPr>
              <w:t>No</w:t>
            </w:r>
            <w:r w:rsidRPr="0032726D">
              <w:t xml:space="preserve">    </w:t>
            </w:r>
            <w:r w:rsidRPr="005D6330">
              <w:rPr>
                <w:rFonts w:ascii="Webdings" w:hAnsi="Webdings" w:cs="Webdings"/>
                <w:color w:val="C0C0C0"/>
                <w:shd w:val="clear" w:color="auto" w:fill="E6E6E6"/>
              </w:rPr>
              <w:t></w:t>
            </w:r>
            <w:r w:rsidRPr="0032726D">
              <w:t xml:space="preserve"> Yes</w:t>
            </w:r>
            <w:r w:rsidRPr="005D6330">
              <w:t xml:space="preserve">   If yes, please identify related proposals.</w:t>
            </w:r>
          </w:p>
          <w:p w14:paraId="58857F5F" w14:textId="77777777" w:rsidR="005C3E03" w:rsidRPr="005D6330" w:rsidRDefault="005C3E03" w:rsidP="00C0106F">
            <w:pPr>
              <w:tabs>
                <w:tab w:val="left" w:pos="2904"/>
                <w:tab w:val="left" w:pos="3907"/>
                <w:tab w:val="left" w:pos="4910"/>
                <w:tab w:val="left" w:pos="5913"/>
                <w:tab w:val="left" w:pos="6916"/>
              </w:tabs>
            </w:pPr>
          </w:p>
          <w:p w14:paraId="1474372E" w14:textId="77777777" w:rsidR="005C3E03" w:rsidRPr="005D6330" w:rsidRDefault="005C3E03" w:rsidP="00C0106F">
            <w:r w:rsidRPr="005D6330">
              <w:t>No, this proposal is not related to any other past, current or mooted proposals in the region.</w:t>
            </w:r>
          </w:p>
          <w:p w14:paraId="4975A71E" w14:textId="77777777" w:rsidR="005C3E03" w:rsidRPr="005D6330" w:rsidRDefault="005C3E03" w:rsidP="00C0106F">
            <w:pPr>
              <w:tabs>
                <w:tab w:val="left" w:pos="898"/>
                <w:tab w:val="left" w:pos="1901"/>
                <w:tab w:val="left" w:pos="2904"/>
                <w:tab w:val="left" w:pos="3907"/>
                <w:tab w:val="left" w:pos="4910"/>
                <w:tab w:val="left" w:pos="5913"/>
                <w:tab w:val="left" w:pos="6916"/>
              </w:tabs>
              <w:rPr>
                <w:b/>
              </w:rPr>
            </w:pPr>
            <w:r w:rsidRPr="005D6330">
              <w:tab/>
            </w:r>
            <w:r w:rsidRPr="005D6330">
              <w:tab/>
            </w:r>
            <w:r w:rsidRPr="005D6330">
              <w:tab/>
            </w:r>
            <w:r w:rsidRPr="005D6330">
              <w:tab/>
            </w:r>
          </w:p>
        </w:tc>
      </w:tr>
      <w:tr w:rsidR="005C3E03" w:rsidRPr="005D6330" w14:paraId="7B651104" w14:textId="77777777" w:rsidTr="00C0106F">
        <w:tc>
          <w:tcPr>
            <w:tcW w:w="8625" w:type="dxa"/>
          </w:tcPr>
          <w:p w14:paraId="26C9947B" w14:textId="77777777" w:rsidR="005C3E03" w:rsidRPr="005D6330" w:rsidRDefault="005C3E03" w:rsidP="00C0106F">
            <w:pPr>
              <w:tabs>
                <w:tab w:val="left" w:pos="2904"/>
                <w:tab w:val="left" w:pos="3907"/>
                <w:tab w:val="left" w:pos="4910"/>
                <w:tab w:val="left" w:pos="5913"/>
                <w:tab w:val="left" w:pos="6916"/>
              </w:tabs>
              <w:rPr>
                <w:b/>
              </w:rPr>
            </w:pPr>
            <w:r w:rsidRPr="005D6330">
              <w:rPr>
                <w:b/>
              </w:rPr>
              <w:t>What is the estimated capital expenditure for development of the project?</w:t>
            </w:r>
          </w:p>
          <w:p w14:paraId="1E51F17A" w14:textId="77777777" w:rsidR="005C3E03" w:rsidRPr="005D6330" w:rsidRDefault="005C3E03" w:rsidP="00C0106F">
            <w:pPr>
              <w:tabs>
                <w:tab w:val="left" w:pos="2904"/>
                <w:tab w:val="left" w:pos="3907"/>
                <w:tab w:val="left" w:pos="4910"/>
                <w:tab w:val="left" w:pos="5913"/>
                <w:tab w:val="left" w:pos="6916"/>
              </w:tabs>
              <w:rPr>
                <w:b/>
              </w:rPr>
            </w:pPr>
          </w:p>
          <w:p w14:paraId="48A9910A" w14:textId="77777777" w:rsidR="005C3E03" w:rsidRPr="005D6330" w:rsidRDefault="005C3E03" w:rsidP="00C0106F">
            <w:pPr>
              <w:tabs>
                <w:tab w:val="left" w:pos="2904"/>
                <w:tab w:val="left" w:pos="3907"/>
                <w:tab w:val="left" w:pos="4910"/>
                <w:tab w:val="left" w:pos="5913"/>
                <w:tab w:val="left" w:pos="6916"/>
              </w:tabs>
            </w:pPr>
            <w:r w:rsidRPr="005D6330">
              <w:t>The total cost of the project is estimated to be approximately $400 million.</w:t>
            </w:r>
          </w:p>
          <w:p w14:paraId="2C2DFD8F" w14:textId="77777777" w:rsidR="005C3E03" w:rsidRPr="005D6330" w:rsidRDefault="005C3E03" w:rsidP="00C0106F">
            <w:pPr>
              <w:tabs>
                <w:tab w:val="left" w:pos="2904"/>
                <w:tab w:val="left" w:pos="3907"/>
                <w:tab w:val="left" w:pos="4910"/>
                <w:tab w:val="left" w:pos="5913"/>
                <w:tab w:val="left" w:pos="6916"/>
              </w:tabs>
              <w:rPr>
                <w:b/>
              </w:rPr>
            </w:pPr>
          </w:p>
        </w:tc>
      </w:tr>
    </w:tbl>
    <w:p w14:paraId="6F4ABDE3" w14:textId="77777777" w:rsidR="005C3E03" w:rsidRPr="005D6330" w:rsidRDefault="005C3E03" w:rsidP="005C3E03">
      <w:pPr>
        <w:tabs>
          <w:tab w:val="left" w:pos="2904"/>
          <w:tab w:val="left" w:pos="3907"/>
          <w:tab w:val="left" w:pos="4910"/>
          <w:tab w:val="left" w:pos="5913"/>
          <w:tab w:val="left" w:pos="6916"/>
        </w:tabs>
        <w:ind w:left="93"/>
        <w:rPr>
          <w:rFonts w:ascii="Arial" w:eastAsia="Webdings" w:hAnsi="Arial" w:cs="Arial"/>
          <w:b/>
          <w:sz w:val="22"/>
        </w:rPr>
      </w:pPr>
    </w:p>
    <w:p w14:paraId="21639BFC" w14:textId="77777777" w:rsidR="005C3E03" w:rsidRPr="005D6330" w:rsidRDefault="005C3E03" w:rsidP="005C3E03">
      <w:pPr>
        <w:tabs>
          <w:tab w:val="left" w:pos="2904"/>
          <w:tab w:val="left" w:pos="3907"/>
          <w:tab w:val="left" w:pos="4910"/>
          <w:tab w:val="left" w:pos="5913"/>
          <w:tab w:val="left" w:pos="6916"/>
        </w:tabs>
        <w:ind w:left="93"/>
        <w:rPr>
          <w:rFonts w:ascii="Arial" w:eastAsia="Webdings" w:hAnsi="Arial" w:cs="Arial"/>
          <w:b/>
          <w:sz w:val="22"/>
        </w:rPr>
      </w:pPr>
      <w:r w:rsidRPr="005D6330">
        <w:rPr>
          <w:rFonts w:ascii="Arial" w:eastAsia="Webdings" w:hAnsi="Arial" w:cs="Arial"/>
          <w:b/>
          <w:sz w:val="22"/>
        </w:rPr>
        <w:tab/>
      </w:r>
    </w:p>
    <w:p w14:paraId="0563E965" w14:textId="77777777" w:rsidR="005C3E03" w:rsidRPr="005D6330" w:rsidRDefault="005C3E03" w:rsidP="005C3E03">
      <w:pPr>
        <w:tabs>
          <w:tab w:val="left" w:pos="2904"/>
          <w:tab w:val="left" w:pos="3907"/>
          <w:tab w:val="left" w:pos="4910"/>
          <w:tab w:val="left" w:pos="5913"/>
          <w:tab w:val="left" w:pos="6916"/>
        </w:tabs>
        <w:ind w:left="91"/>
        <w:rPr>
          <w:rFonts w:ascii="Arial" w:eastAsia="Webdings" w:hAnsi="Arial" w:cs="Arial"/>
          <w:b/>
          <w:sz w:val="22"/>
        </w:rPr>
      </w:pPr>
    </w:p>
    <w:p w14:paraId="64FD68CF" w14:textId="77777777" w:rsidR="005C3E03" w:rsidRPr="005D6330" w:rsidRDefault="005C3E03" w:rsidP="005C3E03">
      <w:pPr>
        <w:rPr>
          <w:rFonts w:ascii="Arial" w:eastAsia="Webdings" w:hAnsi="Arial" w:cs="Arial"/>
          <w:b/>
          <w:sz w:val="22"/>
        </w:rPr>
      </w:pPr>
      <w:r w:rsidRPr="005D6330">
        <w:rPr>
          <w:rFonts w:ascii="Arial" w:eastAsia="Webdings" w:hAnsi="Arial" w:cs="Arial"/>
          <w:b/>
          <w:sz w:val="22"/>
        </w:rPr>
        <w:t>4.  Project alternatives</w:t>
      </w:r>
    </w:p>
    <w:p w14:paraId="68AAB1FA" w14:textId="77777777" w:rsidR="005C3E03" w:rsidRPr="005D6330" w:rsidRDefault="005C3E03" w:rsidP="005C3E03">
      <w:pPr>
        <w:tabs>
          <w:tab w:val="left" w:pos="1901"/>
          <w:tab w:val="left" w:pos="2904"/>
          <w:tab w:val="left" w:pos="3907"/>
          <w:tab w:val="left" w:pos="4910"/>
          <w:tab w:val="left" w:pos="5913"/>
          <w:tab w:val="left" w:pos="6916"/>
        </w:tabs>
        <w:ind w:left="93"/>
        <w:rPr>
          <w:rFonts w:ascii="Arial" w:eastAsia="Webdings" w:hAnsi="Arial" w:cs="Arial"/>
          <w:b/>
        </w:rPr>
      </w:pPr>
    </w:p>
    <w:tbl>
      <w:tblPr>
        <w:tblW w:w="888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8880"/>
      </w:tblGrid>
      <w:tr w:rsidR="005C3E03" w:rsidRPr="005D6330" w14:paraId="37C279C3" w14:textId="77777777" w:rsidTr="00C0106F">
        <w:tc>
          <w:tcPr>
            <w:tcW w:w="8880" w:type="dxa"/>
          </w:tcPr>
          <w:p w14:paraId="777AA96C" w14:textId="77777777" w:rsidR="005C3E03" w:rsidRPr="005D6330" w:rsidRDefault="005C3E03" w:rsidP="00C0106F">
            <w:pPr>
              <w:rPr>
                <w:rFonts w:ascii="Arial" w:eastAsia="Webdings" w:hAnsi="Arial" w:cs="Arial"/>
              </w:rPr>
            </w:pPr>
            <w:r w:rsidRPr="6EEBE4BA">
              <w:rPr>
                <w:rFonts w:ascii="Arial" w:eastAsia="Webdings" w:hAnsi="Arial" w:cs="Arial"/>
                <w:b/>
                <w:bCs/>
              </w:rPr>
              <w:t xml:space="preserve">Brief description of key alternatives considered to date </w:t>
            </w:r>
            <w:r w:rsidRPr="005D6330">
              <w:rPr>
                <w:rFonts w:ascii="Arial" w:eastAsia="Webdings" w:hAnsi="Arial" w:cs="Arial"/>
              </w:rPr>
              <w:t xml:space="preserve"> (eg.  locational, scale or design alternatives.   If relevant, attach A4/A3 plans):   </w:t>
            </w:r>
          </w:p>
        </w:tc>
      </w:tr>
      <w:tr w:rsidR="005C3E03" w:rsidRPr="005D6330" w14:paraId="44D7A3E6" w14:textId="77777777" w:rsidTr="00C0106F">
        <w:tc>
          <w:tcPr>
            <w:tcW w:w="8880" w:type="dxa"/>
          </w:tcPr>
          <w:p w14:paraId="3AC60C7A" w14:textId="77777777" w:rsidR="005C3E03" w:rsidRPr="00586C8B" w:rsidRDefault="005C3E03" w:rsidP="00C0106F">
            <w:pPr>
              <w:rPr>
                <w:rFonts w:ascii="Arial" w:eastAsia="Webdings" w:hAnsi="Arial" w:cs="Arial"/>
              </w:rPr>
            </w:pPr>
          </w:p>
          <w:p w14:paraId="5AD9679B" w14:textId="77777777" w:rsidR="005C3E03" w:rsidRPr="00884574" w:rsidRDefault="005C3E03" w:rsidP="00C0106F">
            <w:pPr>
              <w:rPr>
                <w:rFonts w:ascii="Arial" w:eastAsia="Webdings" w:hAnsi="Arial" w:cs="Arial"/>
              </w:rPr>
            </w:pPr>
            <w:r>
              <w:rPr>
                <w:rFonts w:ascii="Arial" w:eastAsia="Webdings" w:hAnsi="Arial" w:cs="Arial"/>
              </w:rPr>
              <w:t>The Project</w:t>
            </w:r>
            <w:r w:rsidRPr="00586C8B">
              <w:rPr>
                <w:rFonts w:ascii="Arial" w:eastAsia="Webdings" w:hAnsi="Arial" w:cs="Arial"/>
              </w:rPr>
              <w:t xml:space="preserve"> has conducted a thorough assessment of potential siting locations </w:t>
            </w:r>
            <w:r>
              <w:rPr>
                <w:rFonts w:ascii="Arial" w:eastAsia="Webdings" w:hAnsi="Arial" w:cs="Arial"/>
              </w:rPr>
              <w:t>o</w:t>
            </w:r>
            <w:r w:rsidRPr="00586C8B">
              <w:rPr>
                <w:rFonts w:ascii="Arial" w:eastAsia="Webdings" w:hAnsi="Arial" w:cs="Arial"/>
              </w:rPr>
              <w:t xml:space="preserve">nshore and </w:t>
            </w:r>
            <w:r>
              <w:rPr>
                <w:rFonts w:ascii="Arial" w:eastAsia="Webdings" w:hAnsi="Arial" w:cs="Arial"/>
              </w:rPr>
              <w:t>o</w:t>
            </w:r>
            <w:r w:rsidRPr="00586C8B">
              <w:rPr>
                <w:rFonts w:ascii="Arial" w:eastAsia="Webdings" w:hAnsi="Arial" w:cs="Arial"/>
              </w:rPr>
              <w:t>ffshore</w:t>
            </w:r>
            <w:r>
              <w:rPr>
                <w:rFonts w:ascii="Arial" w:eastAsia="Webdings" w:hAnsi="Arial" w:cs="Arial"/>
              </w:rPr>
              <w:t xml:space="preserve">. </w:t>
            </w:r>
            <w:r w:rsidRPr="00884574">
              <w:rPr>
                <w:rFonts w:ascii="Arial" w:hAnsi="Arial" w:cs="Arial"/>
                <w:color w:val="000000" w:themeColor="text1"/>
              </w:rPr>
              <w:t>The Project siting has been guided by the following considerations:</w:t>
            </w:r>
          </w:p>
          <w:p w14:paraId="6168837E" w14:textId="77777777" w:rsidR="005C3E03" w:rsidRPr="00884574" w:rsidRDefault="005C3E03" w:rsidP="00C0106F">
            <w:pPr>
              <w:numPr>
                <w:ilvl w:val="0"/>
                <w:numId w:val="16"/>
              </w:numPr>
              <w:rPr>
                <w:rFonts w:ascii="Arial" w:hAnsi="Arial" w:cs="Arial"/>
                <w:color w:val="000000" w:themeColor="text1"/>
              </w:rPr>
            </w:pPr>
            <w:r w:rsidRPr="00884574">
              <w:rPr>
                <w:rFonts w:ascii="Arial" w:hAnsi="Arial" w:cs="Arial"/>
                <w:color w:val="000000" w:themeColor="text1"/>
              </w:rPr>
              <w:t xml:space="preserve">Engagement with key stakeholders including </w:t>
            </w:r>
            <w:r>
              <w:rPr>
                <w:rFonts w:ascii="Arial" w:hAnsi="Arial" w:cs="Arial"/>
                <w:color w:val="000000" w:themeColor="text1"/>
              </w:rPr>
              <w:t>landholders</w:t>
            </w:r>
            <w:r w:rsidRPr="00884574">
              <w:rPr>
                <w:rFonts w:ascii="Arial" w:hAnsi="Arial" w:cs="Arial"/>
                <w:color w:val="000000" w:themeColor="text1"/>
              </w:rPr>
              <w:t>, regulators, interest groups and government to understand the regional and local context including key features, environmental constraints and future masterplans for the area.</w:t>
            </w:r>
          </w:p>
          <w:p w14:paraId="01895EFB" w14:textId="77777777" w:rsidR="005C3E03" w:rsidRPr="00884574" w:rsidRDefault="005C3E03" w:rsidP="00C0106F">
            <w:pPr>
              <w:numPr>
                <w:ilvl w:val="0"/>
                <w:numId w:val="16"/>
              </w:numPr>
              <w:rPr>
                <w:rFonts w:ascii="Arial" w:hAnsi="Arial" w:cs="Arial"/>
                <w:color w:val="000000" w:themeColor="text1"/>
              </w:rPr>
            </w:pPr>
            <w:r w:rsidRPr="00884574">
              <w:rPr>
                <w:rFonts w:ascii="Arial" w:hAnsi="Arial" w:cs="Arial"/>
                <w:color w:val="000000" w:themeColor="text1"/>
              </w:rPr>
              <w:t xml:space="preserve">Safety in relation to general marine navigation of Port Philip Bay, exclusion zones of </w:t>
            </w:r>
            <w:r>
              <w:rPr>
                <w:rFonts w:ascii="Arial" w:hAnsi="Arial" w:cs="Arial"/>
                <w:color w:val="000000" w:themeColor="text1"/>
              </w:rPr>
              <w:t>vessels</w:t>
            </w:r>
            <w:r w:rsidRPr="00884574">
              <w:rPr>
                <w:rFonts w:ascii="Arial" w:hAnsi="Arial" w:cs="Arial"/>
                <w:color w:val="000000" w:themeColor="text1"/>
              </w:rPr>
              <w:t xml:space="preserve"> travelling to and from the FSRU and flight paths associated with the adjacent Avalon Airport.</w:t>
            </w:r>
          </w:p>
          <w:p w14:paraId="0E0D6D5F" w14:textId="77777777" w:rsidR="005C3E03" w:rsidRPr="00884574" w:rsidRDefault="005C3E03" w:rsidP="00C0106F">
            <w:pPr>
              <w:numPr>
                <w:ilvl w:val="0"/>
                <w:numId w:val="16"/>
              </w:numPr>
              <w:rPr>
                <w:rFonts w:ascii="Arial" w:hAnsi="Arial" w:cs="Arial"/>
                <w:color w:val="000000" w:themeColor="text1"/>
              </w:rPr>
            </w:pPr>
            <w:r w:rsidRPr="00884574">
              <w:rPr>
                <w:rFonts w:ascii="Arial" w:hAnsi="Arial" w:cs="Arial"/>
                <w:color w:val="000000" w:themeColor="text1"/>
              </w:rPr>
              <w:t xml:space="preserve">Minimising the environmental impacts and footprint of the Project including proximity of proposed infrastructure to existing or </w:t>
            </w:r>
            <w:r>
              <w:rPr>
                <w:rFonts w:ascii="Arial" w:hAnsi="Arial" w:cs="Arial"/>
                <w:color w:val="000000" w:themeColor="text1"/>
              </w:rPr>
              <w:t>future</w:t>
            </w:r>
            <w:r w:rsidRPr="00884574">
              <w:rPr>
                <w:rFonts w:ascii="Arial" w:hAnsi="Arial" w:cs="Arial"/>
                <w:color w:val="000000" w:themeColor="text1"/>
              </w:rPr>
              <w:t xml:space="preserve"> urban areas, the Ramsar site and associated sensitive habitats, avoiding dredging in Port Philip Bay and disruption to commercial and recreational marine </w:t>
            </w:r>
            <w:r>
              <w:rPr>
                <w:rFonts w:ascii="Arial" w:hAnsi="Arial" w:cs="Arial"/>
                <w:color w:val="000000" w:themeColor="text1"/>
              </w:rPr>
              <w:t>activities</w:t>
            </w:r>
            <w:r w:rsidRPr="00884574">
              <w:rPr>
                <w:rFonts w:ascii="Arial" w:hAnsi="Arial" w:cs="Arial"/>
                <w:color w:val="000000" w:themeColor="text1"/>
              </w:rPr>
              <w:t>.</w:t>
            </w:r>
          </w:p>
          <w:p w14:paraId="3429931B" w14:textId="77777777" w:rsidR="005C3E03" w:rsidRPr="00884574" w:rsidRDefault="005C3E03" w:rsidP="00C0106F">
            <w:pPr>
              <w:numPr>
                <w:ilvl w:val="0"/>
                <w:numId w:val="16"/>
              </w:numPr>
              <w:rPr>
                <w:rFonts w:ascii="Arial" w:hAnsi="Arial" w:cs="Arial"/>
                <w:color w:val="000000" w:themeColor="text1"/>
              </w:rPr>
            </w:pPr>
            <w:r w:rsidRPr="00884574">
              <w:rPr>
                <w:rFonts w:ascii="Arial" w:hAnsi="Arial" w:cs="Arial"/>
                <w:color w:val="000000" w:themeColor="text1"/>
              </w:rPr>
              <w:t xml:space="preserve">Technical practicality of the Project in relation to construction methodologies, operational feasibility and integration with the existing Victorian Transmission System. </w:t>
            </w:r>
          </w:p>
          <w:p w14:paraId="39FD3DA0" w14:textId="77777777" w:rsidR="005C3E03" w:rsidRPr="00884574" w:rsidRDefault="005C3E03" w:rsidP="00C0106F">
            <w:pPr>
              <w:tabs>
                <w:tab w:val="left" w:pos="898"/>
                <w:tab w:val="left" w:pos="1901"/>
                <w:tab w:val="left" w:pos="2904"/>
                <w:tab w:val="left" w:pos="3907"/>
                <w:tab w:val="left" w:pos="4910"/>
                <w:tab w:val="left" w:pos="5913"/>
                <w:tab w:val="left" w:pos="6916"/>
              </w:tabs>
              <w:rPr>
                <w:rFonts w:ascii="Arial" w:hAnsi="Arial" w:cs="Arial"/>
                <w:color w:val="FF0000"/>
              </w:rPr>
            </w:pPr>
          </w:p>
          <w:p w14:paraId="4331F7E8" w14:textId="77777777" w:rsidR="005C3E03" w:rsidRPr="00884574" w:rsidRDefault="005C3E03" w:rsidP="00C0106F">
            <w:pPr>
              <w:tabs>
                <w:tab w:val="left" w:pos="898"/>
                <w:tab w:val="left" w:pos="1901"/>
                <w:tab w:val="left" w:pos="2904"/>
                <w:tab w:val="left" w:pos="3907"/>
                <w:tab w:val="left" w:pos="4910"/>
                <w:tab w:val="left" w:pos="5913"/>
                <w:tab w:val="left" w:pos="6916"/>
              </w:tabs>
              <w:rPr>
                <w:rFonts w:ascii="Arial" w:hAnsi="Arial" w:cs="Arial"/>
                <w:color w:val="000000" w:themeColor="text1"/>
                <w:u w:val="single"/>
              </w:rPr>
            </w:pPr>
            <w:r w:rsidRPr="00884574">
              <w:rPr>
                <w:rFonts w:ascii="Arial" w:hAnsi="Arial" w:cs="Arial"/>
                <w:color w:val="000000" w:themeColor="text1"/>
                <w:u w:val="single"/>
              </w:rPr>
              <w:t>Offshore Siting</w:t>
            </w:r>
          </w:p>
          <w:p w14:paraId="6F005A17" w14:textId="77777777" w:rsidR="005C3E03" w:rsidRDefault="005C3E03" w:rsidP="00C0106F">
            <w:pPr>
              <w:tabs>
                <w:tab w:val="left" w:pos="898"/>
                <w:tab w:val="left" w:pos="1901"/>
                <w:tab w:val="left" w:pos="2904"/>
                <w:tab w:val="left" w:pos="3907"/>
                <w:tab w:val="left" w:pos="4910"/>
                <w:tab w:val="left" w:pos="5913"/>
                <w:tab w:val="left" w:pos="6916"/>
              </w:tabs>
              <w:rPr>
                <w:rFonts w:ascii="Arial" w:hAnsi="Arial" w:cs="Arial"/>
                <w:color w:val="000000" w:themeColor="text1"/>
              </w:rPr>
            </w:pPr>
            <w:r w:rsidRPr="00CF4449">
              <w:rPr>
                <w:rFonts w:ascii="Arial" w:hAnsi="Arial" w:cs="Arial"/>
                <w:color w:val="000000" w:themeColor="text1"/>
              </w:rPr>
              <w:t>Five potential locations in Victoria have been explored for the offshore section of the Project; Portland, Longford, Geelong Port, Altona and Avalon. Portland and Longford were considered technically impractical, posing challenges with pipeline length, capacity and difficulty in construction and unsafe marine conditions for the FSRU</w:t>
            </w:r>
            <w:r>
              <w:rPr>
                <w:rFonts w:ascii="Arial" w:hAnsi="Arial" w:cs="Arial"/>
                <w:color w:val="000000" w:themeColor="text1"/>
              </w:rPr>
              <w:t xml:space="preserve"> and therefore marine berths at these areas were not further explored. </w:t>
            </w:r>
            <w:r w:rsidRPr="00CF4449">
              <w:rPr>
                <w:rFonts w:ascii="Arial" w:hAnsi="Arial" w:cs="Arial"/>
                <w:color w:val="000000" w:themeColor="text1"/>
              </w:rPr>
              <w:t xml:space="preserve">Refer to Attachment 6 for an overview of </w:t>
            </w:r>
            <w:r>
              <w:rPr>
                <w:rFonts w:ascii="Arial" w:hAnsi="Arial" w:cs="Arial"/>
                <w:color w:val="000000" w:themeColor="text1"/>
              </w:rPr>
              <w:t xml:space="preserve">the marine berths explored for </w:t>
            </w:r>
            <w:r w:rsidRPr="00CF4449">
              <w:rPr>
                <w:rFonts w:ascii="Arial" w:hAnsi="Arial" w:cs="Arial"/>
                <w:color w:val="000000" w:themeColor="text1"/>
              </w:rPr>
              <w:t>Geelong Port and Altona</w:t>
            </w:r>
            <w:r>
              <w:rPr>
                <w:rFonts w:ascii="Arial" w:hAnsi="Arial" w:cs="Arial"/>
                <w:color w:val="000000" w:themeColor="text1"/>
              </w:rPr>
              <w:t>.</w:t>
            </w:r>
          </w:p>
          <w:p w14:paraId="7B8D2A40" w14:textId="77777777" w:rsidR="005C3E03" w:rsidRDefault="005C3E03" w:rsidP="00C0106F">
            <w:pPr>
              <w:tabs>
                <w:tab w:val="left" w:pos="898"/>
                <w:tab w:val="left" w:pos="1901"/>
                <w:tab w:val="left" w:pos="2904"/>
                <w:tab w:val="left" w:pos="3907"/>
                <w:tab w:val="left" w:pos="4910"/>
                <w:tab w:val="left" w:pos="5913"/>
                <w:tab w:val="left" w:pos="6916"/>
              </w:tabs>
              <w:rPr>
                <w:rFonts w:ascii="Arial" w:hAnsi="Arial" w:cs="Arial"/>
                <w:color w:val="000000" w:themeColor="text1"/>
              </w:rPr>
            </w:pPr>
          </w:p>
          <w:p w14:paraId="719AC9DD" w14:textId="77777777" w:rsidR="005C3E03" w:rsidRDefault="005C3E03" w:rsidP="00C0106F">
            <w:pPr>
              <w:tabs>
                <w:tab w:val="left" w:pos="898"/>
                <w:tab w:val="left" w:pos="1901"/>
                <w:tab w:val="left" w:pos="2904"/>
                <w:tab w:val="left" w:pos="3907"/>
                <w:tab w:val="left" w:pos="4910"/>
                <w:tab w:val="left" w:pos="5913"/>
                <w:tab w:val="left" w:pos="6916"/>
              </w:tabs>
              <w:rPr>
                <w:rFonts w:ascii="Arial" w:hAnsi="Arial" w:cs="Arial"/>
                <w:color w:val="000000" w:themeColor="text1"/>
              </w:rPr>
            </w:pPr>
            <w:r w:rsidRPr="00CF4449">
              <w:rPr>
                <w:rFonts w:ascii="Arial" w:hAnsi="Arial" w:cs="Arial"/>
                <w:color w:val="000000" w:themeColor="text1"/>
              </w:rPr>
              <w:t xml:space="preserve">Similar to Portland and Longford, Geelong Port and Altona also posed technical challenges. Geelong Port posed a greater </w:t>
            </w:r>
            <w:r>
              <w:rPr>
                <w:rFonts w:ascii="Arial" w:hAnsi="Arial" w:cs="Arial"/>
                <w:color w:val="000000" w:themeColor="text1"/>
              </w:rPr>
              <w:t xml:space="preserve">of </w:t>
            </w:r>
            <w:r w:rsidRPr="00CF4449">
              <w:rPr>
                <w:rFonts w:ascii="Arial" w:hAnsi="Arial" w:cs="Arial"/>
                <w:color w:val="000000" w:themeColor="text1"/>
              </w:rPr>
              <w:t>potential marine effects (than Avalon) as it required dredg</w:t>
            </w:r>
            <w:r>
              <w:rPr>
                <w:rFonts w:ascii="Arial" w:hAnsi="Arial" w:cs="Arial"/>
                <w:color w:val="000000" w:themeColor="text1"/>
              </w:rPr>
              <w:t>ing</w:t>
            </w:r>
            <w:r w:rsidRPr="00CF4449">
              <w:rPr>
                <w:rFonts w:ascii="Arial" w:hAnsi="Arial" w:cs="Arial"/>
                <w:color w:val="000000" w:themeColor="text1"/>
              </w:rPr>
              <w:t xml:space="preserve"> to create a suitable marine berth and Corio Bay is an embayment with limited water exchange to Port Philip Bay meaning marine impacts of the open loop mode were likely to be greater. Altona required complex construction methodologies and interfaces with existing infrastructure to connect to the existing Brooklyn compressor station. In addition, Altona is located in close proximity to the existing urban areas and therefore posing a greater potential effect on the amenity of residents (than the other options) and increased potential effects to recreational activities and port operations being adjacent to the main navigational channel serving Williamstown, Webb </w:t>
            </w:r>
            <w:r w:rsidRPr="00B91392">
              <w:rPr>
                <w:rFonts w:ascii="Arial" w:hAnsi="Arial" w:cs="Arial"/>
                <w:color w:val="000000" w:themeColor="text1"/>
              </w:rPr>
              <w:t>Doc</w:t>
            </w:r>
            <w:r w:rsidRPr="00F50BAC">
              <w:rPr>
                <w:rFonts w:ascii="Arial" w:hAnsi="Arial" w:cs="Arial"/>
                <w:color w:val="000000" w:themeColor="text1"/>
              </w:rPr>
              <w:t>k</w:t>
            </w:r>
            <w:r w:rsidRPr="00CF4449">
              <w:rPr>
                <w:rFonts w:ascii="Arial" w:hAnsi="Arial" w:cs="Arial"/>
                <w:color w:val="000000" w:themeColor="text1"/>
              </w:rPr>
              <w:t xml:space="preserve"> and the port precincts upstream of the Yarra mouth.</w:t>
            </w:r>
          </w:p>
          <w:p w14:paraId="5A3F23C9" w14:textId="77777777" w:rsidR="005C3E03" w:rsidRPr="00884574" w:rsidRDefault="005C3E03" w:rsidP="00C0106F">
            <w:pPr>
              <w:tabs>
                <w:tab w:val="left" w:pos="898"/>
                <w:tab w:val="left" w:pos="1901"/>
                <w:tab w:val="left" w:pos="2904"/>
                <w:tab w:val="left" w:pos="3907"/>
                <w:tab w:val="left" w:pos="4910"/>
                <w:tab w:val="left" w:pos="5913"/>
                <w:tab w:val="left" w:pos="6916"/>
              </w:tabs>
              <w:rPr>
                <w:rFonts w:ascii="Arial" w:hAnsi="Arial" w:cs="Arial"/>
                <w:color w:val="000000" w:themeColor="text1"/>
              </w:rPr>
            </w:pPr>
          </w:p>
          <w:p w14:paraId="434CC3A4" w14:textId="77777777" w:rsidR="005C3E03" w:rsidRDefault="005C3E03" w:rsidP="00C0106F">
            <w:pPr>
              <w:tabs>
                <w:tab w:val="left" w:pos="898"/>
                <w:tab w:val="left" w:pos="1901"/>
                <w:tab w:val="left" w:pos="2904"/>
                <w:tab w:val="left" w:pos="3907"/>
                <w:tab w:val="left" w:pos="4910"/>
                <w:tab w:val="left" w:pos="5913"/>
                <w:tab w:val="left" w:pos="6916"/>
              </w:tabs>
              <w:rPr>
                <w:rFonts w:ascii="Arial" w:hAnsi="Arial" w:cs="Arial"/>
                <w:color w:val="000000" w:themeColor="text1"/>
              </w:rPr>
            </w:pPr>
            <w:r w:rsidRPr="00884574">
              <w:rPr>
                <w:rFonts w:ascii="Arial" w:hAnsi="Arial" w:cs="Arial"/>
                <w:color w:val="000000" w:themeColor="text1"/>
              </w:rPr>
              <w:t>The Avalon location was selected as the preferred site for several reasons.  The Avalon location</w:t>
            </w:r>
            <w:r>
              <w:rPr>
                <w:rFonts w:ascii="Arial" w:hAnsi="Arial" w:cs="Arial"/>
                <w:color w:val="000000" w:themeColor="text1"/>
              </w:rPr>
              <w:t xml:space="preserve"> is further from existing and planning urban areas </w:t>
            </w:r>
            <w:r w:rsidRPr="00CF4449">
              <w:rPr>
                <w:rFonts w:ascii="Arial" w:hAnsi="Arial" w:cs="Arial"/>
                <w:color w:val="000000" w:themeColor="text1"/>
              </w:rPr>
              <w:t xml:space="preserve">(than the other options) </w:t>
            </w:r>
            <w:r>
              <w:rPr>
                <w:rFonts w:ascii="Arial" w:hAnsi="Arial" w:cs="Arial"/>
                <w:color w:val="000000" w:themeColor="text1"/>
              </w:rPr>
              <w:t xml:space="preserve">and therefore less likely to affect the amenity of residents. The Avalon location </w:t>
            </w:r>
            <w:r w:rsidRPr="00884574">
              <w:rPr>
                <w:rFonts w:ascii="Arial" w:hAnsi="Arial" w:cs="Arial"/>
                <w:color w:val="000000" w:themeColor="text1"/>
              </w:rPr>
              <w:t>does not require dredging to accommodate the FRSU marine berth</w:t>
            </w:r>
            <w:r>
              <w:rPr>
                <w:rFonts w:ascii="Arial" w:hAnsi="Arial" w:cs="Arial"/>
                <w:color w:val="000000" w:themeColor="text1"/>
              </w:rPr>
              <w:t xml:space="preserve"> and therefore poses less </w:t>
            </w:r>
            <w:r w:rsidRPr="008C1955">
              <w:rPr>
                <w:rFonts w:ascii="Arial" w:hAnsi="Arial" w:cs="Arial"/>
                <w:color w:val="000000" w:themeColor="text1"/>
              </w:rPr>
              <w:t>potential marine effects</w:t>
            </w:r>
            <w:r>
              <w:rPr>
                <w:rFonts w:ascii="Arial" w:hAnsi="Arial" w:cs="Arial"/>
                <w:color w:val="000000" w:themeColor="text1"/>
              </w:rPr>
              <w:t xml:space="preserve"> than other options. Lastly, the Avalon location is further from key port operations than the other siting options and therefore less likely to affect these operations.</w:t>
            </w:r>
          </w:p>
          <w:p w14:paraId="72FA3A73" w14:textId="77777777" w:rsidR="005C3E03" w:rsidRPr="00884574" w:rsidRDefault="005C3E03" w:rsidP="00C0106F">
            <w:pPr>
              <w:tabs>
                <w:tab w:val="left" w:pos="898"/>
                <w:tab w:val="left" w:pos="1901"/>
                <w:tab w:val="left" w:pos="2904"/>
                <w:tab w:val="left" w:pos="3907"/>
                <w:tab w:val="left" w:pos="4910"/>
                <w:tab w:val="left" w:pos="5913"/>
                <w:tab w:val="left" w:pos="6916"/>
              </w:tabs>
              <w:rPr>
                <w:rFonts w:ascii="Arial" w:hAnsi="Arial" w:cs="Arial"/>
                <w:color w:val="FF0000"/>
              </w:rPr>
            </w:pPr>
          </w:p>
          <w:p w14:paraId="04A13FBF" w14:textId="77777777" w:rsidR="005C3E03" w:rsidRPr="00884574" w:rsidRDefault="005C3E03" w:rsidP="00C0106F">
            <w:pPr>
              <w:tabs>
                <w:tab w:val="left" w:pos="898"/>
                <w:tab w:val="left" w:pos="1901"/>
                <w:tab w:val="left" w:pos="2904"/>
                <w:tab w:val="left" w:pos="3907"/>
                <w:tab w:val="left" w:pos="4910"/>
                <w:tab w:val="left" w:pos="5913"/>
                <w:tab w:val="left" w:pos="6916"/>
              </w:tabs>
              <w:rPr>
                <w:rFonts w:ascii="Arial" w:hAnsi="Arial" w:cs="Arial"/>
                <w:color w:val="000000" w:themeColor="text1"/>
                <w:u w:val="single"/>
              </w:rPr>
            </w:pPr>
            <w:r w:rsidRPr="00884574">
              <w:rPr>
                <w:rFonts w:ascii="Arial" w:hAnsi="Arial" w:cs="Arial"/>
                <w:color w:val="000000" w:themeColor="text1"/>
                <w:u w:val="single"/>
              </w:rPr>
              <w:t>Onshore Siting</w:t>
            </w:r>
            <w:r>
              <w:rPr>
                <w:rFonts w:ascii="Arial" w:hAnsi="Arial" w:cs="Arial"/>
                <w:color w:val="000000" w:themeColor="text1"/>
                <w:u w:val="single"/>
              </w:rPr>
              <w:t xml:space="preserve"> - Pipeline</w:t>
            </w:r>
          </w:p>
          <w:p w14:paraId="39174081" w14:textId="77777777" w:rsidR="005C3E03" w:rsidRPr="00CF4449" w:rsidRDefault="005C3E03" w:rsidP="00C0106F">
            <w:pPr>
              <w:tabs>
                <w:tab w:val="left" w:pos="898"/>
                <w:tab w:val="left" w:pos="1901"/>
                <w:tab w:val="left" w:pos="2904"/>
                <w:tab w:val="left" w:pos="3907"/>
                <w:tab w:val="left" w:pos="4910"/>
                <w:tab w:val="left" w:pos="5913"/>
                <w:tab w:val="left" w:pos="6916"/>
              </w:tabs>
              <w:rPr>
                <w:rFonts w:ascii="Arial" w:hAnsi="Arial" w:cs="Arial"/>
                <w:color w:val="000000" w:themeColor="text1"/>
              </w:rPr>
            </w:pPr>
            <w:r w:rsidRPr="00CF4449">
              <w:rPr>
                <w:rFonts w:ascii="Arial" w:hAnsi="Arial" w:cs="Arial"/>
                <w:color w:val="000000" w:themeColor="text1"/>
              </w:rPr>
              <w:t xml:space="preserve">Following the selection of the offshore location, </w:t>
            </w:r>
            <w:r>
              <w:rPr>
                <w:rFonts w:ascii="Arial" w:hAnsi="Arial" w:cs="Arial"/>
                <w:color w:val="000000" w:themeColor="text1"/>
              </w:rPr>
              <w:t>two</w:t>
            </w:r>
            <w:r w:rsidRPr="00CF4449">
              <w:rPr>
                <w:rFonts w:ascii="Arial" w:hAnsi="Arial" w:cs="Arial"/>
                <w:color w:val="000000" w:themeColor="text1"/>
              </w:rPr>
              <w:t xml:space="preserve"> pipeline infrastructure corridors were considered for the onshore section of the Project (refer to Attachment 7 below illustrating the </w:t>
            </w:r>
            <w:r>
              <w:rPr>
                <w:rFonts w:ascii="Arial" w:hAnsi="Arial" w:cs="Arial"/>
                <w:color w:val="000000" w:themeColor="text1"/>
              </w:rPr>
              <w:t>two</w:t>
            </w:r>
            <w:r w:rsidRPr="00CF4449">
              <w:rPr>
                <w:rFonts w:ascii="Arial" w:hAnsi="Arial" w:cs="Arial"/>
                <w:color w:val="000000" w:themeColor="text1"/>
              </w:rPr>
              <w:t xml:space="preserve"> corridors):</w:t>
            </w:r>
          </w:p>
          <w:p w14:paraId="4C125E98" w14:textId="77777777" w:rsidR="005C3E03" w:rsidRPr="00884574" w:rsidRDefault="005C3E03" w:rsidP="00C0106F">
            <w:pPr>
              <w:numPr>
                <w:ilvl w:val="0"/>
                <w:numId w:val="17"/>
              </w:numPr>
              <w:rPr>
                <w:rFonts w:ascii="Arial" w:hAnsi="Arial" w:cs="Arial"/>
                <w:color w:val="000000" w:themeColor="text1"/>
              </w:rPr>
            </w:pPr>
            <w:r w:rsidRPr="00884574">
              <w:rPr>
                <w:rFonts w:ascii="Arial" w:hAnsi="Arial" w:cs="Arial"/>
                <w:color w:val="000000" w:themeColor="text1"/>
              </w:rPr>
              <w:t>North of Avalon Airport and north of current Western Treatment Plant operations with the GRS and connection to APA’s existing Southwest pipeline at land adjacent to the Princes Freeway (between Point Wilson Road and English Road).</w:t>
            </w:r>
          </w:p>
          <w:p w14:paraId="77C3BCDD" w14:textId="77777777" w:rsidR="005C3E03" w:rsidRPr="00884574" w:rsidRDefault="005C3E03" w:rsidP="00C0106F">
            <w:pPr>
              <w:numPr>
                <w:ilvl w:val="0"/>
                <w:numId w:val="17"/>
              </w:numPr>
              <w:rPr>
                <w:rFonts w:ascii="Arial" w:hAnsi="Arial" w:cs="Arial"/>
                <w:color w:val="000000" w:themeColor="text1"/>
              </w:rPr>
            </w:pPr>
            <w:r w:rsidRPr="00884574">
              <w:rPr>
                <w:rFonts w:ascii="Arial" w:hAnsi="Arial" w:cs="Arial"/>
                <w:color w:val="000000" w:themeColor="text1"/>
              </w:rPr>
              <w:t>North of Avalon Airport and south of current Western Treatment Plant operations with the GRS and connection to APA’s existing at land adjacent to the Princes Freeway (between Point Wilson Road and English Road).</w:t>
            </w:r>
          </w:p>
          <w:p w14:paraId="2B316DB6" w14:textId="77777777" w:rsidR="005C3E03" w:rsidRPr="00884574" w:rsidRDefault="005C3E03" w:rsidP="00C0106F">
            <w:pPr>
              <w:tabs>
                <w:tab w:val="left" w:pos="898"/>
                <w:tab w:val="left" w:pos="1901"/>
                <w:tab w:val="left" w:pos="2904"/>
                <w:tab w:val="left" w:pos="3907"/>
                <w:tab w:val="left" w:pos="4910"/>
                <w:tab w:val="left" w:pos="5913"/>
                <w:tab w:val="left" w:pos="6916"/>
              </w:tabs>
              <w:rPr>
                <w:rFonts w:ascii="Arial" w:hAnsi="Arial" w:cs="Arial"/>
                <w:color w:val="000000" w:themeColor="text1"/>
              </w:rPr>
            </w:pPr>
          </w:p>
          <w:p w14:paraId="224AA9AC" w14:textId="77777777" w:rsidR="005C3E03" w:rsidRPr="00F5571C" w:rsidRDefault="005C3E03" w:rsidP="00C0106F">
            <w:pPr>
              <w:tabs>
                <w:tab w:val="left" w:pos="898"/>
                <w:tab w:val="left" w:pos="1901"/>
                <w:tab w:val="left" w:pos="2904"/>
                <w:tab w:val="left" w:pos="3907"/>
                <w:tab w:val="left" w:pos="4910"/>
                <w:tab w:val="left" w:pos="5913"/>
                <w:tab w:val="left" w:pos="6916"/>
              </w:tabs>
              <w:rPr>
                <w:rFonts w:ascii="Arial" w:hAnsi="Arial" w:cs="Arial"/>
                <w:color w:val="000000" w:themeColor="text1"/>
              </w:rPr>
            </w:pPr>
            <w:r w:rsidRPr="00884574">
              <w:rPr>
                <w:rFonts w:ascii="Arial" w:hAnsi="Arial" w:cs="Arial"/>
                <w:color w:val="000000" w:themeColor="text1"/>
              </w:rPr>
              <w:t xml:space="preserve">The siting of the onshore components of the Project involved consultation with Melbourne Water, the Western Treatment Plant landowner, MPH agricultural company who manages the Western Treatment Plant’s farmland, Avalon Airport and the Biodiversity Conservation Advisory Committee </w:t>
            </w:r>
            <w:r>
              <w:rPr>
                <w:rFonts w:ascii="Arial" w:hAnsi="Arial" w:cs="Arial"/>
                <w:color w:val="000000" w:themeColor="text1"/>
              </w:rPr>
              <w:t xml:space="preserve">which </w:t>
            </w:r>
            <w:r w:rsidRPr="00E75381">
              <w:rPr>
                <w:rFonts w:ascii="Arial" w:hAnsi="Arial" w:cs="Arial"/>
                <w:color w:val="000000" w:themeColor="text1"/>
              </w:rPr>
              <w:t xml:space="preserve">commenced in </w:t>
            </w:r>
            <w:r w:rsidRPr="00F237D1">
              <w:rPr>
                <w:rFonts w:ascii="Arial" w:hAnsi="Arial" w:cs="Arial"/>
                <w:color w:val="000000" w:themeColor="text1"/>
              </w:rPr>
              <w:t>20</w:t>
            </w:r>
            <w:r w:rsidRPr="00E75381">
              <w:rPr>
                <w:rFonts w:ascii="Arial" w:hAnsi="Arial" w:cs="Arial"/>
                <w:color w:val="000000" w:themeColor="text1"/>
              </w:rPr>
              <w:t>19</w:t>
            </w:r>
            <w:r w:rsidRPr="00F237D1">
              <w:rPr>
                <w:rFonts w:ascii="Arial" w:hAnsi="Arial" w:cs="Arial"/>
                <w:color w:val="000000" w:themeColor="text1"/>
              </w:rPr>
              <w:t xml:space="preserve"> and is ongoing. During consultation onshore siting options </w:t>
            </w:r>
            <w:r>
              <w:rPr>
                <w:rFonts w:ascii="Arial" w:hAnsi="Arial" w:cs="Arial"/>
                <w:color w:val="000000" w:themeColor="text1"/>
              </w:rPr>
              <w:t xml:space="preserve">were </w:t>
            </w:r>
            <w:r w:rsidRPr="00F237D1">
              <w:rPr>
                <w:rFonts w:ascii="Arial" w:hAnsi="Arial" w:cs="Arial"/>
                <w:color w:val="000000" w:themeColor="text1"/>
              </w:rPr>
              <w:t>presented to these stakeholders</w:t>
            </w:r>
            <w:r>
              <w:rPr>
                <w:rFonts w:ascii="Arial" w:hAnsi="Arial" w:cs="Arial"/>
                <w:color w:val="000000" w:themeColor="text1"/>
              </w:rPr>
              <w:t xml:space="preserve"> for feedback</w:t>
            </w:r>
            <w:r w:rsidRPr="00F237D1">
              <w:rPr>
                <w:rFonts w:ascii="Arial" w:hAnsi="Arial" w:cs="Arial"/>
                <w:color w:val="000000" w:themeColor="text1"/>
              </w:rPr>
              <w:t>.</w:t>
            </w:r>
            <w:r w:rsidRPr="00E75381">
              <w:rPr>
                <w:rFonts w:ascii="Arial" w:hAnsi="Arial" w:cs="Arial"/>
                <w:color w:val="000000" w:themeColor="text1"/>
              </w:rPr>
              <w:t xml:space="preserve"> </w:t>
            </w:r>
            <w:r w:rsidRPr="00F5571C">
              <w:rPr>
                <w:rFonts w:ascii="Arial" w:hAnsi="Arial" w:cs="Arial"/>
                <w:color w:val="000000" w:themeColor="text1"/>
              </w:rPr>
              <w:t>The north of Avalon Airport and south of current Western Treatment Plant operations corridor was preferred over the other option for the following reasons:</w:t>
            </w:r>
          </w:p>
          <w:p w14:paraId="255BFB0F" w14:textId="77777777" w:rsidR="005C3E03" w:rsidRPr="00F5571C" w:rsidRDefault="005C3E03" w:rsidP="00C0106F">
            <w:pPr>
              <w:numPr>
                <w:ilvl w:val="0"/>
                <w:numId w:val="18"/>
              </w:numPr>
              <w:tabs>
                <w:tab w:val="left" w:pos="898"/>
                <w:tab w:val="left" w:pos="1901"/>
                <w:tab w:val="left" w:pos="2904"/>
                <w:tab w:val="left" w:pos="3907"/>
                <w:tab w:val="left" w:pos="4910"/>
                <w:tab w:val="left" w:pos="5913"/>
                <w:tab w:val="left" w:pos="6916"/>
              </w:tabs>
              <w:contextualSpacing/>
              <w:rPr>
                <w:rFonts w:ascii="Arial" w:hAnsi="Arial" w:cs="Arial"/>
                <w:color w:val="000000" w:themeColor="text1"/>
              </w:rPr>
            </w:pPr>
            <w:r w:rsidRPr="00F5571C">
              <w:rPr>
                <w:rFonts w:ascii="Arial" w:hAnsi="Arial" w:cs="Arial"/>
                <w:color w:val="000000" w:themeColor="text1"/>
              </w:rPr>
              <w:t>Reduced impact to existing Western Treatment Plant operations including processing facilities, conservations areas, farmland and proposed expansion.</w:t>
            </w:r>
          </w:p>
          <w:p w14:paraId="54BB448A" w14:textId="77777777" w:rsidR="005C3E03" w:rsidRPr="00F5571C" w:rsidRDefault="005C3E03" w:rsidP="00C0106F">
            <w:pPr>
              <w:numPr>
                <w:ilvl w:val="0"/>
                <w:numId w:val="18"/>
              </w:numPr>
              <w:tabs>
                <w:tab w:val="left" w:pos="898"/>
                <w:tab w:val="left" w:pos="1901"/>
                <w:tab w:val="left" w:pos="2904"/>
                <w:tab w:val="left" w:pos="3907"/>
                <w:tab w:val="left" w:pos="4910"/>
                <w:tab w:val="left" w:pos="5913"/>
                <w:tab w:val="left" w:pos="6916"/>
              </w:tabs>
              <w:contextualSpacing/>
              <w:rPr>
                <w:rFonts w:ascii="Arial" w:hAnsi="Arial" w:cs="Arial"/>
                <w:color w:val="000000" w:themeColor="text1"/>
              </w:rPr>
            </w:pPr>
            <w:r w:rsidRPr="00F5571C">
              <w:rPr>
                <w:rFonts w:ascii="Arial" w:hAnsi="Arial" w:cs="Arial"/>
                <w:color w:val="000000" w:themeColor="text1"/>
              </w:rPr>
              <w:t>Avoidance of conflict between onshore infrastructure</w:t>
            </w:r>
            <w:r>
              <w:rPr>
                <w:rFonts w:ascii="Arial" w:hAnsi="Arial" w:cs="Arial"/>
                <w:color w:val="000000" w:themeColor="text1"/>
              </w:rPr>
              <w:t xml:space="preserve"> including </w:t>
            </w:r>
            <w:r w:rsidRPr="00F5571C">
              <w:rPr>
                <w:rFonts w:ascii="Arial" w:hAnsi="Arial" w:cs="Arial"/>
                <w:color w:val="000000" w:themeColor="text1"/>
              </w:rPr>
              <w:t>Avalon Airport flight paths and development proposed in the approved Avalon Airport Master Plan (Avalon Airport, 2015).</w:t>
            </w:r>
          </w:p>
          <w:p w14:paraId="2F415706" w14:textId="77777777" w:rsidR="005C3E03" w:rsidRPr="00F5571C" w:rsidRDefault="005C3E03" w:rsidP="00C0106F">
            <w:pPr>
              <w:numPr>
                <w:ilvl w:val="0"/>
                <w:numId w:val="18"/>
              </w:numPr>
              <w:tabs>
                <w:tab w:val="left" w:pos="898"/>
                <w:tab w:val="left" w:pos="1901"/>
                <w:tab w:val="left" w:pos="2904"/>
                <w:tab w:val="left" w:pos="3907"/>
                <w:tab w:val="left" w:pos="4910"/>
                <w:tab w:val="left" w:pos="5913"/>
                <w:tab w:val="left" w:pos="6916"/>
              </w:tabs>
              <w:contextualSpacing/>
              <w:rPr>
                <w:rFonts w:ascii="Arial" w:hAnsi="Arial" w:cs="Arial"/>
                <w:color w:val="000000" w:themeColor="text1"/>
              </w:rPr>
            </w:pPr>
            <w:r w:rsidRPr="00F5571C">
              <w:rPr>
                <w:rFonts w:ascii="Arial" w:hAnsi="Arial" w:cs="Arial"/>
                <w:color w:val="000000" w:themeColor="text1"/>
              </w:rPr>
              <w:t xml:space="preserve">Greater buffer areas from sensitive </w:t>
            </w:r>
            <w:r>
              <w:rPr>
                <w:rFonts w:ascii="Arial" w:hAnsi="Arial" w:cs="Arial"/>
                <w:color w:val="000000" w:themeColor="text1"/>
              </w:rPr>
              <w:t xml:space="preserve">environmental </w:t>
            </w:r>
            <w:r w:rsidRPr="00F5571C">
              <w:rPr>
                <w:rFonts w:ascii="Arial" w:hAnsi="Arial" w:cs="Arial"/>
                <w:color w:val="000000" w:themeColor="text1"/>
              </w:rPr>
              <w:t>areas of habitat in the Western Treatment Plant and the shoreline</w:t>
            </w:r>
            <w:r>
              <w:rPr>
                <w:rFonts w:ascii="Arial" w:hAnsi="Arial" w:cs="Arial"/>
                <w:color w:val="000000" w:themeColor="text1"/>
              </w:rPr>
              <w:t xml:space="preserve"> such as the Spit W. R Reserve, Lake Borrie and Little River.</w:t>
            </w:r>
          </w:p>
          <w:p w14:paraId="78B44270" w14:textId="77777777" w:rsidR="005C3E03" w:rsidRPr="00F5571C" w:rsidRDefault="005C3E03" w:rsidP="00C0106F">
            <w:pPr>
              <w:numPr>
                <w:ilvl w:val="0"/>
                <w:numId w:val="18"/>
              </w:numPr>
              <w:tabs>
                <w:tab w:val="left" w:pos="898"/>
                <w:tab w:val="left" w:pos="1901"/>
                <w:tab w:val="left" w:pos="2904"/>
                <w:tab w:val="left" w:pos="3907"/>
                <w:tab w:val="left" w:pos="4910"/>
                <w:tab w:val="left" w:pos="5913"/>
                <w:tab w:val="left" w:pos="6916"/>
              </w:tabs>
              <w:contextualSpacing/>
              <w:rPr>
                <w:rFonts w:ascii="Arial" w:hAnsi="Arial" w:cs="Arial"/>
                <w:color w:val="000000" w:themeColor="text1"/>
              </w:rPr>
            </w:pPr>
            <w:r w:rsidRPr="00F5571C">
              <w:rPr>
                <w:rFonts w:ascii="Arial" w:hAnsi="Arial" w:cs="Arial"/>
                <w:color w:val="000000" w:themeColor="text1"/>
              </w:rPr>
              <w:t>Increased safety with compliant exclusion zones from the proposed pipeline and nearby defence sites.</w:t>
            </w:r>
          </w:p>
          <w:p w14:paraId="3665CAE8" w14:textId="77777777" w:rsidR="005C3E03" w:rsidRPr="00F5571C" w:rsidRDefault="005C3E03" w:rsidP="00C0106F">
            <w:pPr>
              <w:tabs>
                <w:tab w:val="left" w:pos="898"/>
                <w:tab w:val="left" w:pos="1901"/>
                <w:tab w:val="left" w:pos="2904"/>
                <w:tab w:val="left" w:pos="3907"/>
                <w:tab w:val="left" w:pos="4910"/>
                <w:tab w:val="left" w:pos="5913"/>
                <w:tab w:val="left" w:pos="6916"/>
              </w:tabs>
              <w:rPr>
                <w:rFonts w:ascii="Arial" w:hAnsi="Arial" w:cs="Arial"/>
                <w:color w:val="000000" w:themeColor="text1"/>
                <w:u w:val="single"/>
              </w:rPr>
            </w:pPr>
          </w:p>
          <w:p w14:paraId="7A2608CF" w14:textId="77777777" w:rsidR="005C3E03" w:rsidRPr="00CF4449" w:rsidRDefault="005C3E03" w:rsidP="00C0106F">
            <w:pPr>
              <w:tabs>
                <w:tab w:val="left" w:pos="898"/>
                <w:tab w:val="left" w:pos="1901"/>
                <w:tab w:val="left" w:pos="2904"/>
                <w:tab w:val="left" w:pos="3907"/>
                <w:tab w:val="left" w:pos="4910"/>
                <w:tab w:val="left" w:pos="5913"/>
                <w:tab w:val="left" w:pos="6916"/>
              </w:tabs>
              <w:rPr>
                <w:rFonts w:ascii="Arial" w:hAnsi="Arial" w:cs="Arial"/>
                <w:color w:val="000000" w:themeColor="text1"/>
                <w:u w:val="single"/>
              </w:rPr>
            </w:pPr>
            <w:r w:rsidRPr="00CF4449">
              <w:rPr>
                <w:rFonts w:ascii="Arial" w:hAnsi="Arial" w:cs="Arial"/>
                <w:color w:val="000000" w:themeColor="text1"/>
                <w:u w:val="single"/>
              </w:rPr>
              <w:t>Onshore – Powerline siting</w:t>
            </w:r>
          </w:p>
          <w:p w14:paraId="202CE7EF" w14:textId="77777777" w:rsidR="005C3E03" w:rsidRPr="00CF4449" w:rsidRDefault="005C3E03" w:rsidP="00C0106F">
            <w:pPr>
              <w:tabs>
                <w:tab w:val="left" w:pos="898"/>
                <w:tab w:val="left" w:pos="1901"/>
                <w:tab w:val="left" w:pos="2904"/>
                <w:tab w:val="left" w:pos="3907"/>
                <w:tab w:val="left" w:pos="4910"/>
                <w:tab w:val="left" w:pos="5913"/>
                <w:tab w:val="left" w:pos="6916"/>
              </w:tabs>
              <w:rPr>
                <w:rFonts w:ascii="Arial" w:hAnsi="Arial" w:cs="Arial"/>
              </w:rPr>
            </w:pPr>
            <w:r w:rsidRPr="00CF4449">
              <w:rPr>
                <w:rFonts w:ascii="Arial" w:hAnsi="Arial" w:cs="Arial"/>
              </w:rPr>
              <w:t>An Environmental Review was undertaken to determine the preferred corridor for the powerline (Refer to Attachment 8</w:t>
            </w:r>
            <w:r>
              <w:rPr>
                <w:rFonts w:ascii="Arial" w:hAnsi="Arial" w:cs="Arial"/>
              </w:rPr>
              <w:t xml:space="preserve"> – Environmental review</w:t>
            </w:r>
            <w:r w:rsidRPr="00CF4449">
              <w:rPr>
                <w:rFonts w:ascii="Arial" w:hAnsi="Arial" w:cs="Arial"/>
              </w:rPr>
              <w:t xml:space="preserve">). </w:t>
            </w:r>
          </w:p>
          <w:p w14:paraId="75CA83AD" w14:textId="77777777" w:rsidR="005C3E03" w:rsidRPr="00CF4449" w:rsidRDefault="005C3E03" w:rsidP="00C0106F">
            <w:pPr>
              <w:tabs>
                <w:tab w:val="left" w:pos="898"/>
                <w:tab w:val="left" w:pos="1901"/>
                <w:tab w:val="left" w:pos="2904"/>
                <w:tab w:val="left" w:pos="3907"/>
                <w:tab w:val="left" w:pos="4910"/>
                <w:tab w:val="left" w:pos="5913"/>
                <w:tab w:val="left" w:pos="6916"/>
              </w:tabs>
              <w:rPr>
                <w:rFonts w:ascii="Arial" w:hAnsi="Arial" w:cs="Arial"/>
              </w:rPr>
            </w:pPr>
          </w:p>
          <w:p w14:paraId="752A8B77" w14:textId="77777777" w:rsidR="005C3E03" w:rsidRPr="00CF4449" w:rsidRDefault="005C3E03" w:rsidP="00C0106F">
            <w:pPr>
              <w:tabs>
                <w:tab w:val="left" w:pos="898"/>
                <w:tab w:val="left" w:pos="1901"/>
                <w:tab w:val="left" w:pos="2904"/>
                <w:tab w:val="left" w:pos="3907"/>
                <w:tab w:val="left" w:pos="4910"/>
                <w:tab w:val="left" w:pos="5913"/>
                <w:tab w:val="left" w:pos="6916"/>
              </w:tabs>
              <w:rPr>
                <w:rFonts w:ascii="Arial" w:hAnsi="Arial" w:cs="Arial"/>
              </w:rPr>
            </w:pPr>
            <w:r w:rsidRPr="00CF4449">
              <w:rPr>
                <w:rFonts w:ascii="Arial" w:hAnsi="Arial" w:cs="Arial"/>
              </w:rPr>
              <w:t>The Environment Review assessed an 18 km by 30 km study area between the substation site and the Moorabool Terminal Station to understand the significant sensitive land use and environmental constraints.</w:t>
            </w:r>
          </w:p>
          <w:p w14:paraId="7C354BBD" w14:textId="77777777" w:rsidR="005C3E03" w:rsidRPr="00CF4449" w:rsidRDefault="005C3E03" w:rsidP="00C0106F">
            <w:pPr>
              <w:tabs>
                <w:tab w:val="left" w:pos="898"/>
                <w:tab w:val="left" w:pos="1901"/>
                <w:tab w:val="left" w:pos="2904"/>
                <w:tab w:val="left" w:pos="3907"/>
                <w:tab w:val="left" w:pos="4910"/>
                <w:tab w:val="left" w:pos="5913"/>
                <w:tab w:val="left" w:pos="6916"/>
              </w:tabs>
              <w:rPr>
                <w:rFonts w:ascii="Arial" w:hAnsi="Arial" w:cs="Arial"/>
              </w:rPr>
            </w:pPr>
          </w:p>
          <w:p w14:paraId="23A78713" w14:textId="77777777" w:rsidR="005C3E03" w:rsidRPr="00CF4449" w:rsidRDefault="005C3E03" w:rsidP="00C0106F">
            <w:pPr>
              <w:tabs>
                <w:tab w:val="left" w:pos="898"/>
                <w:tab w:val="left" w:pos="1901"/>
                <w:tab w:val="left" w:pos="2904"/>
                <w:tab w:val="left" w:pos="3907"/>
                <w:tab w:val="left" w:pos="4910"/>
                <w:tab w:val="left" w:pos="5913"/>
                <w:tab w:val="left" w:pos="6916"/>
              </w:tabs>
              <w:rPr>
                <w:rFonts w:ascii="Arial" w:hAnsi="Arial" w:cs="Arial"/>
              </w:rPr>
            </w:pPr>
            <w:r w:rsidRPr="00CF4449">
              <w:rPr>
                <w:rFonts w:ascii="Arial" w:hAnsi="Arial" w:cs="Arial"/>
              </w:rPr>
              <w:t>The assessment determined that:</w:t>
            </w:r>
          </w:p>
          <w:p w14:paraId="6CF5AFA7" w14:textId="77777777" w:rsidR="005C3E03" w:rsidRPr="00CF4449" w:rsidRDefault="005C3E03" w:rsidP="00C0106F">
            <w:pPr>
              <w:pStyle w:val="ListParagraph"/>
              <w:numPr>
                <w:ilvl w:val="0"/>
                <w:numId w:val="18"/>
              </w:numPr>
              <w:tabs>
                <w:tab w:val="left" w:pos="898"/>
                <w:tab w:val="left" w:pos="1901"/>
                <w:tab w:val="left" w:pos="2904"/>
                <w:tab w:val="left" w:pos="3907"/>
                <w:tab w:val="left" w:pos="4910"/>
                <w:tab w:val="left" w:pos="5913"/>
                <w:tab w:val="left" w:pos="6916"/>
              </w:tabs>
              <w:rPr>
                <w:rFonts w:ascii="Arial" w:hAnsi="Arial" w:cs="Arial"/>
              </w:rPr>
            </w:pPr>
            <w:r w:rsidRPr="00CF4449">
              <w:rPr>
                <w:rFonts w:ascii="Arial" w:hAnsi="Arial" w:cs="Arial"/>
              </w:rPr>
              <w:t xml:space="preserve">The northern half of the Study Area is generally less constrained than the southern half of the study area (with the exception of the You Yangs Regional Park), as it is more rural and sparsely populated and land uses are likely to be less sensitive.  </w:t>
            </w:r>
          </w:p>
          <w:p w14:paraId="28608C03" w14:textId="77777777" w:rsidR="005C3E03" w:rsidRPr="00CF4449" w:rsidRDefault="005C3E03" w:rsidP="00C0106F">
            <w:pPr>
              <w:pStyle w:val="ListParagraph"/>
              <w:numPr>
                <w:ilvl w:val="0"/>
                <w:numId w:val="18"/>
              </w:numPr>
              <w:tabs>
                <w:tab w:val="left" w:pos="898"/>
                <w:tab w:val="left" w:pos="1901"/>
                <w:tab w:val="left" w:pos="2904"/>
                <w:tab w:val="left" w:pos="3907"/>
                <w:tab w:val="left" w:pos="4910"/>
                <w:tab w:val="left" w:pos="5913"/>
                <w:tab w:val="left" w:pos="6916"/>
              </w:tabs>
              <w:rPr>
                <w:rFonts w:ascii="Arial" w:hAnsi="Arial" w:cs="Arial"/>
              </w:rPr>
            </w:pPr>
            <w:r w:rsidRPr="00CF4449">
              <w:rPr>
                <w:rFonts w:ascii="Arial" w:hAnsi="Arial" w:cs="Arial"/>
              </w:rPr>
              <w:t>No alignment can avoid intersection with Hovell’s Creek.</w:t>
            </w:r>
          </w:p>
          <w:p w14:paraId="1AE809C3" w14:textId="77777777" w:rsidR="005C3E03" w:rsidRPr="00CF4449" w:rsidRDefault="005C3E03" w:rsidP="00C0106F">
            <w:pPr>
              <w:pStyle w:val="ListParagraph"/>
              <w:numPr>
                <w:ilvl w:val="0"/>
                <w:numId w:val="18"/>
              </w:numPr>
              <w:tabs>
                <w:tab w:val="left" w:pos="898"/>
                <w:tab w:val="left" w:pos="1901"/>
                <w:tab w:val="left" w:pos="2904"/>
                <w:tab w:val="left" w:pos="3907"/>
                <w:tab w:val="left" w:pos="4910"/>
                <w:tab w:val="left" w:pos="5913"/>
                <w:tab w:val="left" w:pos="6916"/>
              </w:tabs>
              <w:rPr>
                <w:rFonts w:ascii="Arial" w:hAnsi="Arial" w:cs="Arial"/>
              </w:rPr>
            </w:pPr>
            <w:r w:rsidRPr="00CF4449">
              <w:rPr>
                <w:rFonts w:ascii="Arial" w:hAnsi="Arial" w:cs="Arial"/>
              </w:rPr>
              <w:t>Partial co</w:t>
            </w:r>
            <w:r>
              <w:rPr>
                <w:rFonts w:ascii="Arial" w:hAnsi="Arial" w:cs="Arial"/>
              </w:rPr>
              <w:t>-</w:t>
            </w:r>
            <w:r w:rsidRPr="00CF4449">
              <w:rPr>
                <w:rFonts w:ascii="Arial" w:hAnsi="Arial" w:cs="Arial"/>
              </w:rPr>
              <w:t xml:space="preserve">location with existing rail reserves and/or </w:t>
            </w:r>
            <w:r>
              <w:rPr>
                <w:rFonts w:ascii="Arial" w:hAnsi="Arial" w:cs="Arial"/>
              </w:rPr>
              <w:t>existing powerline</w:t>
            </w:r>
            <w:r w:rsidRPr="00CF4449">
              <w:rPr>
                <w:rFonts w:ascii="Arial" w:hAnsi="Arial" w:cs="Arial"/>
              </w:rPr>
              <w:t xml:space="preserve"> easements are likely to reduce impacts to surrounding land uses.</w:t>
            </w:r>
          </w:p>
          <w:p w14:paraId="52CB39EE" w14:textId="77777777" w:rsidR="005C3E03" w:rsidRPr="00CF4449" w:rsidRDefault="005C3E03" w:rsidP="00C0106F">
            <w:pPr>
              <w:tabs>
                <w:tab w:val="left" w:pos="898"/>
                <w:tab w:val="left" w:pos="1901"/>
                <w:tab w:val="left" w:pos="2904"/>
                <w:tab w:val="left" w:pos="3907"/>
                <w:tab w:val="left" w:pos="4910"/>
                <w:tab w:val="left" w:pos="5913"/>
                <w:tab w:val="left" w:pos="6916"/>
              </w:tabs>
              <w:rPr>
                <w:rFonts w:ascii="Arial" w:hAnsi="Arial" w:cs="Arial"/>
              </w:rPr>
            </w:pPr>
          </w:p>
          <w:p w14:paraId="597A5339" w14:textId="77777777" w:rsidR="005C3E03" w:rsidRPr="00E97A8F" w:rsidRDefault="005C3E03" w:rsidP="00C0106F">
            <w:pPr>
              <w:tabs>
                <w:tab w:val="left" w:pos="898"/>
                <w:tab w:val="left" w:pos="1901"/>
                <w:tab w:val="left" w:pos="2904"/>
                <w:tab w:val="left" w:pos="3907"/>
                <w:tab w:val="left" w:pos="4910"/>
                <w:tab w:val="left" w:pos="5913"/>
                <w:tab w:val="left" w:pos="6916"/>
              </w:tabs>
              <w:rPr>
                <w:rFonts w:ascii="Arial" w:hAnsi="Arial" w:cs="Arial"/>
              </w:rPr>
            </w:pPr>
            <w:r w:rsidRPr="00CF4449">
              <w:rPr>
                <w:rFonts w:ascii="Arial" w:hAnsi="Arial" w:cs="Arial"/>
              </w:rPr>
              <w:t xml:space="preserve">In consideration of these environmental opportunities and constraints three corridor options were further explored, </w:t>
            </w:r>
            <w:r>
              <w:rPr>
                <w:rFonts w:ascii="Arial" w:hAnsi="Arial" w:cs="Arial"/>
              </w:rPr>
              <w:t>a n</w:t>
            </w:r>
            <w:r w:rsidRPr="00CF4449">
              <w:rPr>
                <w:rFonts w:ascii="Arial" w:hAnsi="Arial" w:cs="Arial"/>
              </w:rPr>
              <w:t xml:space="preserve">orthern, </w:t>
            </w:r>
            <w:r>
              <w:rPr>
                <w:rFonts w:ascii="Arial" w:hAnsi="Arial" w:cs="Arial"/>
              </w:rPr>
              <w:t>c</w:t>
            </w:r>
            <w:r w:rsidRPr="00CF4449">
              <w:rPr>
                <w:rFonts w:ascii="Arial" w:hAnsi="Arial" w:cs="Arial"/>
              </w:rPr>
              <w:t xml:space="preserve">entral and </w:t>
            </w:r>
            <w:r>
              <w:rPr>
                <w:rFonts w:ascii="Arial" w:hAnsi="Arial" w:cs="Arial"/>
              </w:rPr>
              <w:t>southern</w:t>
            </w:r>
            <w:r w:rsidRPr="00CF4449">
              <w:rPr>
                <w:rFonts w:ascii="Arial" w:hAnsi="Arial" w:cs="Arial"/>
              </w:rPr>
              <w:t xml:space="preserve"> </w:t>
            </w:r>
            <w:r>
              <w:rPr>
                <w:rFonts w:ascii="Arial" w:hAnsi="Arial" w:cs="Arial"/>
              </w:rPr>
              <w:t>a</w:t>
            </w:r>
            <w:r w:rsidRPr="00CF4449">
              <w:rPr>
                <w:rFonts w:ascii="Arial" w:hAnsi="Arial" w:cs="Arial"/>
              </w:rPr>
              <w:t xml:space="preserve">lignment </w:t>
            </w:r>
            <w:r w:rsidRPr="00624578">
              <w:rPr>
                <w:rFonts w:ascii="Arial" w:hAnsi="Arial" w:cs="Arial"/>
              </w:rPr>
              <w:t>(refer to Attachment 8 – Environmental Review for a map of each corridor)</w:t>
            </w:r>
            <w:r w:rsidRPr="00CF4449">
              <w:rPr>
                <w:rFonts w:ascii="Arial" w:hAnsi="Arial" w:cs="Arial"/>
              </w:rPr>
              <w:t>. Of these alignments</w:t>
            </w:r>
            <w:r>
              <w:rPr>
                <w:rFonts w:ascii="Arial" w:hAnsi="Arial" w:cs="Arial"/>
              </w:rPr>
              <w:t>,</w:t>
            </w:r>
            <w:r w:rsidRPr="00CF4449">
              <w:rPr>
                <w:rFonts w:ascii="Arial" w:hAnsi="Arial" w:cs="Arial"/>
              </w:rPr>
              <w:t xml:space="preserve"> the </w:t>
            </w:r>
            <w:r>
              <w:rPr>
                <w:rFonts w:ascii="Arial" w:hAnsi="Arial" w:cs="Arial"/>
              </w:rPr>
              <w:t>n</w:t>
            </w:r>
            <w:r w:rsidRPr="00CF4449">
              <w:rPr>
                <w:rFonts w:ascii="Arial" w:hAnsi="Arial" w:cs="Arial"/>
              </w:rPr>
              <w:t xml:space="preserve">orthern </w:t>
            </w:r>
            <w:r>
              <w:rPr>
                <w:rFonts w:ascii="Arial" w:hAnsi="Arial" w:cs="Arial"/>
              </w:rPr>
              <w:t>a</w:t>
            </w:r>
            <w:r w:rsidRPr="00CF4449">
              <w:rPr>
                <w:rFonts w:ascii="Arial" w:hAnsi="Arial" w:cs="Arial"/>
              </w:rPr>
              <w:t xml:space="preserve">lignment was determined </w:t>
            </w:r>
            <w:r>
              <w:rPr>
                <w:rFonts w:ascii="Arial" w:hAnsi="Arial" w:cs="Arial"/>
              </w:rPr>
              <w:t xml:space="preserve">to be </w:t>
            </w:r>
            <w:r w:rsidRPr="00CF4449">
              <w:rPr>
                <w:rFonts w:ascii="Arial" w:hAnsi="Arial" w:cs="Arial"/>
              </w:rPr>
              <w:t xml:space="preserve">the preferred corridor </w:t>
            </w:r>
            <w:r>
              <w:rPr>
                <w:rFonts w:ascii="Arial" w:hAnsi="Arial" w:cs="Arial"/>
              </w:rPr>
              <w:t>based on the review finding this alignment</w:t>
            </w:r>
            <w:r w:rsidRPr="00CF4449">
              <w:rPr>
                <w:rFonts w:ascii="Arial" w:hAnsi="Arial" w:cs="Arial"/>
              </w:rPr>
              <w:t xml:space="preserve"> would</w:t>
            </w:r>
            <w:r>
              <w:rPr>
                <w:rFonts w:ascii="Arial" w:hAnsi="Arial" w:cs="Arial"/>
              </w:rPr>
              <w:t xml:space="preserve"> have the least potential impacts on existing and future land uses.</w:t>
            </w:r>
          </w:p>
        </w:tc>
      </w:tr>
      <w:tr w:rsidR="005C3E03" w:rsidRPr="005D6330" w14:paraId="5DEFE842" w14:textId="77777777" w:rsidTr="00C0106F">
        <w:tc>
          <w:tcPr>
            <w:tcW w:w="8880" w:type="dxa"/>
            <w:tcBorders>
              <w:bottom w:val="single" w:sz="4" w:space="0" w:color="auto"/>
            </w:tcBorders>
          </w:tcPr>
          <w:p w14:paraId="1FB78181" w14:textId="77777777" w:rsidR="005C3E03" w:rsidRPr="005D6330" w:rsidRDefault="005C3E03" w:rsidP="00C0106F">
            <w:pPr>
              <w:rPr>
                <w:rFonts w:ascii="Arial" w:eastAsia="Webdings" w:hAnsi="Arial" w:cs="Arial"/>
              </w:rPr>
            </w:pPr>
          </w:p>
        </w:tc>
      </w:tr>
      <w:tr w:rsidR="005C3E03" w:rsidRPr="005D6330" w14:paraId="4F23FAEB" w14:textId="77777777" w:rsidTr="00C0106F">
        <w:tc>
          <w:tcPr>
            <w:tcW w:w="8880" w:type="dxa"/>
            <w:tcBorders>
              <w:top w:val="single" w:sz="4" w:space="0" w:color="auto"/>
              <w:bottom w:val="nil"/>
            </w:tcBorders>
          </w:tcPr>
          <w:p w14:paraId="57AE273C" w14:textId="77777777" w:rsidR="005C3E03" w:rsidRPr="005D6330" w:rsidRDefault="005C3E03" w:rsidP="00C0106F">
            <w:pPr>
              <w:rPr>
                <w:rFonts w:ascii="Arial" w:eastAsia="Webdings" w:hAnsi="Arial" w:cs="Arial"/>
                <w:b/>
              </w:rPr>
            </w:pPr>
            <w:r w:rsidRPr="6EEBE4BA">
              <w:rPr>
                <w:rFonts w:ascii="Arial" w:eastAsia="Webdings" w:hAnsi="Arial" w:cs="Arial"/>
                <w:b/>
                <w:bCs/>
              </w:rPr>
              <w:t xml:space="preserve">Brief description of key alternatives to be further investigated </w:t>
            </w:r>
            <w:r w:rsidRPr="6EEBE4BA">
              <w:rPr>
                <w:rFonts w:ascii="Arial" w:eastAsia="Webdings" w:hAnsi="Arial" w:cs="Arial"/>
              </w:rPr>
              <w:t>(if known)</w:t>
            </w:r>
            <w:r w:rsidRPr="6EEBE4BA">
              <w:rPr>
                <w:rFonts w:ascii="Arial" w:eastAsia="Webdings" w:hAnsi="Arial" w:cs="Arial"/>
                <w:b/>
                <w:bCs/>
              </w:rPr>
              <w:t>:</w:t>
            </w:r>
          </w:p>
        </w:tc>
      </w:tr>
      <w:tr w:rsidR="005C3E03" w:rsidRPr="005D6330" w14:paraId="00955BE7" w14:textId="77777777" w:rsidTr="00C0106F">
        <w:tc>
          <w:tcPr>
            <w:tcW w:w="8880" w:type="dxa"/>
            <w:tcBorders>
              <w:top w:val="nil"/>
            </w:tcBorders>
          </w:tcPr>
          <w:p w14:paraId="325DE635" w14:textId="77777777" w:rsidR="005C3E03" w:rsidRPr="005D6330" w:rsidRDefault="005C3E03" w:rsidP="00C0106F">
            <w:pPr>
              <w:rPr>
                <w:rFonts w:ascii="Arial" w:eastAsia="Webdings" w:hAnsi="Arial" w:cs="Arial"/>
              </w:rPr>
            </w:pPr>
          </w:p>
          <w:p w14:paraId="57555B1D" w14:textId="77777777" w:rsidR="005C3E03" w:rsidRPr="005D6330" w:rsidRDefault="005C3E03" w:rsidP="00C0106F">
            <w:pPr>
              <w:rPr>
                <w:rFonts w:ascii="Arial" w:eastAsia="Webdings" w:hAnsi="Arial" w:cs="Arial"/>
              </w:rPr>
            </w:pPr>
            <w:r w:rsidRPr="005D6330">
              <w:rPr>
                <w:rFonts w:ascii="Arial" w:eastAsia="Webdings" w:hAnsi="Arial" w:cs="Arial"/>
              </w:rPr>
              <w:t>Vopak propose to further investigate the following design alternatives through detailed design:</w:t>
            </w:r>
          </w:p>
        </w:tc>
      </w:tr>
      <w:tr w:rsidR="005C3E03" w:rsidRPr="005D6330" w14:paraId="4D69C454" w14:textId="77777777" w:rsidTr="00C0106F">
        <w:tc>
          <w:tcPr>
            <w:tcW w:w="8880" w:type="dxa"/>
          </w:tcPr>
          <w:p w14:paraId="7CF363C3" w14:textId="77777777" w:rsidR="005C3E03" w:rsidRPr="005D6330" w:rsidRDefault="005C3E03" w:rsidP="00C0106F">
            <w:pPr>
              <w:textAlignment w:val="center"/>
              <w:rPr>
                <w:rFonts w:ascii="Arial" w:eastAsia="Webdings" w:hAnsi="Arial" w:cs="Arial"/>
              </w:rPr>
            </w:pPr>
          </w:p>
          <w:p w14:paraId="20472E8C" w14:textId="77777777" w:rsidR="005C3E03" w:rsidRPr="005D6330" w:rsidRDefault="005C3E03" w:rsidP="00C0106F">
            <w:pPr>
              <w:textAlignment w:val="center"/>
              <w:rPr>
                <w:rFonts w:ascii="Arial" w:eastAsia="Webdings" w:hAnsi="Arial" w:cs="Arial"/>
                <w:u w:val="single"/>
              </w:rPr>
            </w:pPr>
            <w:r w:rsidRPr="005D6330">
              <w:rPr>
                <w:rFonts w:ascii="Arial" w:eastAsia="Webdings" w:hAnsi="Arial" w:cs="Arial"/>
                <w:u w:val="single"/>
              </w:rPr>
              <w:t xml:space="preserve">Regasification </w:t>
            </w:r>
            <w:r>
              <w:rPr>
                <w:rFonts w:ascii="Arial" w:eastAsia="Webdings" w:hAnsi="Arial" w:cs="Arial"/>
                <w:u w:val="single"/>
              </w:rPr>
              <w:t>mode</w:t>
            </w:r>
            <w:r w:rsidRPr="005D6330">
              <w:rPr>
                <w:rFonts w:ascii="Arial" w:eastAsia="Webdings" w:hAnsi="Arial" w:cs="Arial"/>
                <w:u w:val="single"/>
              </w:rPr>
              <w:t xml:space="preserve"> (open and close</w:t>
            </w:r>
            <w:r>
              <w:rPr>
                <w:rFonts w:ascii="Arial" w:eastAsia="Webdings" w:hAnsi="Arial" w:cs="Arial"/>
                <w:u w:val="single"/>
              </w:rPr>
              <w:t>d</w:t>
            </w:r>
            <w:r w:rsidRPr="005D6330">
              <w:rPr>
                <w:rFonts w:ascii="Arial" w:eastAsia="Webdings" w:hAnsi="Arial" w:cs="Arial"/>
                <w:u w:val="single"/>
              </w:rPr>
              <w:t xml:space="preserve"> loop)</w:t>
            </w:r>
          </w:p>
          <w:p w14:paraId="65D175DE" w14:textId="77777777" w:rsidR="005C3E03" w:rsidRPr="005D6330" w:rsidRDefault="005C3E03" w:rsidP="00C0106F">
            <w:pPr>
              <w:textAlignment w:val="center"/>
              <w:rPr>
                <w:rFonts w:ascii="Arial" w:eastAsia="Webdings" w:hAnsi="Arial" w:cs="Arial"/>
              </w:rPr>
            </w:pPr>
            <w:r w:rsidRPr="005D6330">
              <w:rPr>
                <w:rFonts w:ascii="Arial" w:eastAsia="Webdings" w:hAnsi="Arial" w:cs="Arial"/>
              </w:rPr>
              <w:t>Two methods for regasification are being investigated for the Project</w:t>
            </w:r>
            <w:r>
              <w:rPr>
                <w:rFonts w:ascii="Arial" w:eastAsia="Webdings" w:hAnsi="Arial" w:cs="Arial"/>
              </w:rPr>
              <w:t>, the FSRU vessel may operate one or both modes</w:t>
            </w:r>
            <w:r w:rsidRPr="005D6330">
              <w:rPr>
                <w:rFonts w:ascii="Arial" w:eastAsia="Webdings" w:hAnsi="Arial" w:cs="Arial"/>
              </w:rPr>
              <w:t xml:space="preserve">. </w:t>
            </w:r>
            <w:r w:rsidRPr="000B1D5F">
              <w:rPr>
                <w:rFonts w:ascii="Arial" w:eastAsia="Webdings" w:hAnsi="Arial" w:cs="Arial"/>
              </w:rPr>
              <w:t xml:space="preserve">Both operational modes (open or closed) would be powered using onshore renewable energy. </w:t>
            </w:r>
            <w:r w:rsidRPr="009F50E6">
              <w:rPr>
                <w:rFonts w:ascii="Arial" w:eastAsia="Webdings" w:hAnsi="Arial" w:cs="Arial"/>
              </w:rPr>
              <w:t xml:space="preserve">The use of electrical steam boilers (power from onshore) would replace the use of gas fired boilers </w:t>
            </w:r>
            <w:r>
              <w:rPr>
                <w:rFonts w:ascii="Arial" w:eastAsia="Webdings" w:hAnsi="Arial" w:cs="Arial"/>
              </w:rPr>
              <w:t xml:space="preserve">(typically used) </w:t>
            </w:r>
            <w:r w:rsidRPr="009F50E6">
              <w:rPr>
                <w:rFonts w:ascii="Arial" w:eastAsia="Webdings" w:hAnsi="Arial" w:cs="Arial"/>
              </w:rPr>
              <w:t>and greenhouse gas emissions associated with using gas.</w:t>
            </w:r>
            <w:r>
              <w:rPr>
                <w:rFonts w:ascii="Arial" w:eastAsia="Webdings" w:hAnsi="Arial" w:cs="Arial"/>
              </w:rPr>
              <w:t xml:space="preserve"> </w:t>
            </w:r>
            <w:r w:rsidRPr="005D6330">
              <w:rPr>
                <w:rFonts w:ascii="Arial" w:eastAsia="Webdings" w:hAnsi="Arial" w:cs="Arial"/>
              </w:rPr>
              <w:t xml:space="preserve">The selection of </w:t>
            </w:r>
            <w:r>
              <w:rPr>
                <w:rFonts w:ascii="Arial" w:eastAsia="Webdings" w:hAnsi="Arial" w:cs="Arial"/>
              </w:rPr>
              <w:t>either or both</w:t>
            </w:r>
            <w:r w:rsidRPr="005D6330">
              <w:rPr>
                <w:rFonts w:ascii="Arial" w:eastAsia="Webdings" w:hAnsi="Arial" w:cs="Arial"/>
              </w:rPr>
              <w:t xml:space="preserve"> method</w:t>
            </w:r>
            <w:r>
              <w:rPr>
                <w:rFonts w:ascii="Arial" w:eastAsia="Webdings" w:hAnsi="Arial" w:cs="Arial"/>
              </w:rPr>
              <w:t>s</w:t>
            </w:r>
            <w:r w:rsidRPr="005D6330">
              <w:rPr>
                <w:rFonts w:ascii="Arial" w:eastAsia="Webdings" w:hAnsi="Arial" w:cs="Arial"/>
              </w:rPr>
              <w:t xml:space="preserve"> is dependent upon various factors including</w:t>
            </w:r>
            <w:r>
              <w:rPr>
                <w:rFonts w:ascii="Arial" w:eastAsia="Webdings" w:hAnsi="Arial" w:cs="Arial"/>
              </w:rPr>
              <w:t xml:space="preserve">, potential for significant effects to the marine environment (likely higher with open loop), contribution to </w:t>
            </w:r>
            <w:r w:rsidRPr="00DA3855">
              <w:rPr>
                <w:rFonts w:ascii="Arial" w:eastAsia="Webdings" w:hAnsi="Arial" w:cs="Arial"/>
              </w:rPr>
              <w:t xml:space="preserve">greenhouse gas </w:t>
            </w:r>
            <w:r w:rsidRPr="000B1D5F">
              <w:rPr>
                <w:rFonts w:ascii="Arial" w:eastAsia="Webdings" w:hAnsi="Arial" w:cs="Arial"/>
              </w:rPr>
              <w:t>emissions</w:t>
            </w:r>
            <w:r w:rsidRPr="00DA3855">
              <w:rPr>
                <w:rFonts w:ascii="Arial" w:eastAsia="Webdings" w:hAnsi="Arial" w:cs="Arial"/>
              </w:rPr>
              <w:t xml:space="preserve"> (likely higher with </w:t>
            </w:r>
            <w:r>
              <w:rPr>
                <w:rFonts w:ascii="Arial" w:eastAsia="Webdings" w:hAnsi="Arial" w:cs="Arial"/>
              </w:rPr>
              <w:t>c</w:t>
            </w:r>
            <w:r w:rsidRPr="00DA3855">
              <w:rPr>
                <w:rFonts w:ascii="Arial" w:eastAsia="Webdings" w:hAnsi="Arial" w:cs="Arial"/>
              </w:rPr>
              <w:t xml:space="preserve">losed </w:t>
            </w:r>
            <w:r>
              <w:rPr>
                <w:rFonts w:ascii="Arial" w:eastAsia="Webdings" w:hAnsi="Arial" w:cs="Arial"/>
              </w:rPr>
              <w:t>l</w:t>
            </w:r>
            <w:r w:rsidRPr="00DA3855">
              <w:rPr>
                <w:rFonts w:ascii="Arial" w:eastAsia="Webdings" w:hAnsi="Arial" w:cs="Arial"/>
              </w:rPr>
              <w:t>oop) climatic conditions, throughput capacity, energy efficiency and</w:t>
            </w:r>
            <w:r>
              <w:rPr>
                <w:rFonts w:ascii="Arial" w:eastAsia="Webdings" w:hAnsi="Arial" w:cs="Arial"/>
              </w:rPr>
              <w:t xml:space="preserve"> commercial viability</w:t>
            </w:r>
            <w:r w:rsidRPr="005D6330">
              <w:rPr>
                <w:rFonts w:ascii="Arial" w:eastAsia="Webdings" w:hAnsi="Arial" w:cs="Arial"/>
              </w:rPr>
              <w:t xml:space="preserve">. </w:t>
            </w:r>
          </w:p>
          <w:p w14:paraId="2FA3AAA7" w14:textId="77777777" w:rsidR="005C3E03" w:rsidRPr="005D6330" w:rsidRDefault="005C3E03" w:rsidP="00C0106F">
            <w:pPr>
              <w:textAlignment w:val="center"/>
              <w:rPr>
                <w:rFonts w:ascii="Arial" w:eastAsia="Webdings" w:hAnsi="Arial" w:cs="Arial"/>
                <w:i/>
              </w:rPr>
            </w:pPr>
          </w:p>
          <w:p w14:paraId="34D69CD0" w14:textId="77777777" w:rsidR="005C3E03" w:rsidRPr="005D6330" w:rsidRDefault="005C3E03" w:rsidP="00C0106F">
            <w:pPr>
              <w:textAlignment w:val="center"/>
              <w:rPr>
                <w:rFonts w:ascii="Arial" w:eastAsia="Webdings" w:hAnsi="Arial" w:cs="Arial"/>
                <w:i/>
              </w:rPr>
            </w:pPr>
            <w:r w:rsidRPr="005D6330">
              <w:rPr>
                <w:rFonts w:ascii="Arial" w:eastAsia="Webdings" w:hAnsi="Arial" w:cs="Arial"/>
                <w:i/>
              </w:rPr>
              <w:t>Open Loop</w:t>
            </w:r>
          </w:p>
          <w:p w14:paraId="284AB0BB" w14:textId="77777777" w:rsidR="005C3E03" w:rsidRPr="005D6330" w:rsidRDefault="005C3E03" w:rsidP="00C0106F">
            <w:pPr>
              <w:textAlignment w:val="center"/>
              <w:rPr>
                <w:rFonts w:ascii="Arial" w:eastAsia="Webdings" w:hAnsi="Arial" w:cs="Arial"/>
              </w:rPr>
            </w:pPr>
            <w:r w:rsidRPr="005D6330">
              <w:rPr>
                <w:rFonts w:ascii="Arial" w:eastAsia="Webdings" w:hAnsi="Arial" w:cs="Arial"/>
              </w:rPr>
              <w:t xml:space="preserve">An open loop system on the FSRU uses seawater to heat the LNG. Seawater is continuously drawn in via intakes, passes once through a heat exchange system and is then returned directly to the sea at temperatures of between 5 and 7 ºC below ambient water temperature. Seawater is generally used as a heat source for warming and vaporising the LNG. </w:t>
            </w:r>
          </w:p>
          <w:p w14:paraId="546AAF41" w14:textId="77777777" w:rsidR="005C3E03" w:rsidRPr="005D6330" w:rsidRDefault="005C3E03" w:rsidP="00C0106F">
            <w:pPr>
              <w:textAlignment w:val="center"/>
              <w:rPr>
                <w:rFonts w:ascii="Arial" w:eastAsia="Webdings" w:hAnsi="Arial" w:cs="Arial"/>
              </w:rPr>
            </w:pPr>
          </w:p>
          <w:p w14:paraId="1BD228BB" w14:textId="77777777" w:rsidR="005C3E03" w:rsidRDefault="005C3E03" w:rsidP="00C0106F">
            <w:pPr>
              <w:tabs>
                <w:tab w:val="left" w:pos="4910"/>
                <w:tab w:val="left" w:pos="5913"/>
                <w:tab w:val="left" w:pos="6916"/>
              </w:tabs>
              <w:rPr>
                <w:rFonts w:ascii="Arial" w:eastAsia="Webdings" w:hAnsi="Arial" w:cs="Arial"/>
              </w:rPr>
            </w:pPr>
            <w:r w:rsidRPr="005D6330">
              <w:rPr>
                <w:rFonts w:ascii="Arial" w:eastAsia="Webdings" w:hAnsi="Arial" w:cs="Arial"/>
              </w:rPr>
              <w:t xml:space="preserve">The regasification system would be capable of delivering 400 – 600 </w:t>
            </w:r>
            <w:r w:rsidRPr="00CD0C1D">
              <w:rPr>
                <w:rFonts w:ascii="Arial" w:eastAsia="Webdings" w:hAnsi="Arial" w:cs="Arial"/>
              </w:rPr>
              <w:t>mmscf/d</w:t>
            </w:r>
            <w:r w:rsidRPr="005D6330">
              <w:rPr>
                <w:rFonts w:ascii="Arial" w:eastAsia="Webdings" w:hAnsi="Arial" w:cs="Arial"/>
              </w:rPr>
              <w:t xml:space="preserve"> of gas at high reliability depending on future market requirement. The seawater intake volume of up to 13,000 m</w:t>
            </w:r>
            <w:r w:rsidRPr="005D6330">
              <w:rPr>
                <w:rFonts w:ascii="Arial" w:eastAsia="Webdings" w:hAnsi="Arial" w:cs="Arial"/>
                <w:vertAlign w:val="superscript"/>
              </w:rPr>
              <w:t>3</w:t>
            </w:r>
            <w:r w:rsidRPr="005D6330">
              <w:rPr>
                <w:rFonts w:ascii="Arial" w:eastAsia="Webdings" w:hAnsi="Arial" w:cs="Arial"/>
              </w:rPr>
              <w:t xml:space="preserve">/hr is based upon the regasification rate of </w:t>
            </w:r>
            <w:r w:rsidRPr="00012FC6">
              <w:rPr>
                <w:rFonts w:ascii="Arial" w:eastAsia="Webdings" w:hAnsi="Arial" w:cs="Arial"/>
              </w:rPr>
              <w:t>650 TJ</w:t>
            </w:r>
            <w:r w:rsidRPr="005D6330">
              <w:rPr>
                <w:rFonts w:ascii="Arial" w:eastAsia="Webdings" w:hAnsi="Arial" w:cs="Arial"/>
              </w:rPr>
              <w:t>. Anticipated seawater flow-through rate would be lower in accordance with a lower regasification rate</w:t>
            </w:r>
            <w:r>
              <w:rPr>
                <w:rFonts w:ascii="Arial" w:eastAsia="Webdings" w:hAnsi="Arial" w:cs="Arial"/>
              </w:rPr>
              <w:t>.</w:t>
            </w:r>
          </w:p>
          <w:p w14:paraId="687158C9" w14:textId="77777777" w:rsidR="005C3E03" w:rsidRPr="005D6330" w:rsidRDefault="005C3E03" w:rsidP="00C0106F">
            <w:pPr>
              <w:textAlignment w:val="center"/>
              <w:rPr>
                <w:rFonts w:ascii="Arial" w:eastAsia="Webdings" w:hAnsi="Arial" w:cs="Arial"/>
                <w:i/>
              </w:rPr>
            </w:pPr>
          </w:p>
          <w:p w14:paraId="5F680277" w14:textId="77777777" w:rsidR="005C3E03" w:rsidRPr="005D6330" w:rsidRDefault="005C3E03" w:rsidP="00C0106F">
            <w:pPr>
              <w:textAlignment w:val="center"/>
              <w:rPr>
                <w:rFonts w:ascii="Arial" w:eastAsia="Webdings" w:hAnsi="Arial" w:cs="Arial"/>
                <w:i/>
              </w:rPr>
            </w:pPr>
            <w:r w:rsidRPr="005D6330">
              <w:rPr>
                <w:rFonts w:ascii="Arial" w:eastAsia="Webdings" w:hAnsi="Arial" w:cs="Arial"/>
                <w:i/>
              </w:rPr>
              <w:t>Closed Loop</w:t>
            </w:r>
          </w:p>
          <w:p w14:paraId="34337B34" w14:textId="77777777" w:rsidR="005C3E03" w:rsidRDefault="005C3E03" w:rsidP="00C0106F">
            <w:pPr>
              <w:textAlignment w:val="center"/>
              <w:rPr>
                <w:rFonts w:ascii="Arial" w:eastAsia="Webdings" w:hAnsi="Arial" w:cs="Arial"/>
              </w:rPr>
            </w:pPr>
            <w:r w:rsidRPr="005D6330">
              <w:rPr>
                <w:rFonts w:ascii="Arial" w:eastAsia="Webdings" w:hAnsi="Arial" w:cs="Arial"/>
              </w:rPr>
              <w:t xml:space="preserve">A closed loop system </w:t>
            </w:r>
            <w:r>
              <w:rPr>
                <w:rFonts w:ascii="Arial" w:eastAsia="Webdings" w:hAnsi="Arial" w:cs="Arial"/>
              </w:rPr>
              <w:t>would</w:t>
            </w:r>
            <w:r w:rsidRPr="005D6330">
              <w:rPr>
                <w:rFonts w:ascii="Arial" w:eastAsia="Webdings" w:hAnsi="Arial" w:cs="Arial"/>
              </w:rPr>
              <w:t xml:space="preserve"> use electrical steam boilers to heat a closed loop of circulating a mix of seawater and glycol within the FSRU as an intermediate heating medium for heat exchange in the LNG regasification trains. Around 500 m3 of seawater would be required to fill the FSRU heat exchange piping. </w:t>
            </w:r>
            <w:r w:rsidRPr="00E47138">
              <w:rPr>
                <w:rFonts w:ascii="Arial" w:eastAsia="Yu Gothic Light" w:hAnsi="Arial" w:cs="Arial"/>
              </w:rPr>
              <w:t>Instead of being regularly discharged from the FSRU as per open loop mode, the seawater is continually circulated in the process. The seawater-glycol mix would only be discharged when maintenance is required but</w:t>
            </w:r>
            <w:r w:rsidRPr="00E47138">
              <w:rPr>
                <w:rFonts w:ascii="Arial" w:hAnsi="Arial" w:cs="Arial"/>
              </w:rPr>
              <w:t xml:space="preserve"> would be treated onshore and not discharged back into the marine environment.</w:t>
            </w:r>
            <w:r w:rsidRPr="005D6330">
              <w:rPr>
                <w:rFonts w:ascii="Arial" w:eastAsia="Webdings" w:hAnsi="Arial" w:cs="Arial"/>
              </w:rPr>
              <w:t xml:space="preserve"> The Seawater-glycol mix would be </w:t>
            </w:r>
            <w:r>
              <w:rPr>
                <w:rFonts w:ascii="Arial" w:eastAsia="Webdings" w:hAnsi="Arial" w:cs="Arial"/>
              </w:rPr>
              <w:t>transported via a vessel to a local treatment facility for treatment</w:t>
            </w:r>
            <w:r w:rsidRPr="005D6330">
              <w:rPr>
                <w:rFonts w:ascii="Arial" w:eastAsia="Webdings" w:hAnsi="Arial" w:cs="Arial"/>
              </w:rPr>
              <w:t>.</w:t>
            </w:r>
            <w:r>
              <w:rPr>
                <w:rFonts w:ascii="Arial" w:eastAsia="Webdings" w:hAnsi="Arial" w:cs="Arial"/>
              </w:rPr>
              <w:t xml:space="preserve"> Following confirmation of the preferred operational mode, the location of the treatment facility would be confirmed. </w:t>
            </w:r>
          </w:p>
          <w:p w14:paraId="360A49EA" w14:textId="77777777" w:rsidR="005C3E03" w:rsidRDefault="005C3E03" w:rsidP="00C0106F">
            <w:pPr>
              <w:textAlignment w:val="center"/>
              <w:rPr>
                <w:rFonts w:ascii="Arial" w:eastAsia="Webdings" w:hAnsi="Arial" w:cs="Arial"/>
              </w:rPr>
            </w:pPr>
          </w:p>
          <w:p w14:paraId="43C26F8C" w14:textId="77777777" w:rsidR="005C3E03" w:rsidRDefault="005C3E03" w:rsidP="00C0106F">
            <w:pPr>
              <w:textAlignment w:val="center"/>
              <w:rPr>
                <w:rFonts w:ascii="Arial" w:eastAsia="Webdings" w:hAnsi="Arial" w:cs="Arial"/>
              </w:rPr>
            </w:pPr>
            <w:r w:rsidRPr="005D6330">
              <w:rPr>
                <w:rFonts w:ascii="Arial" w:eastAsia="Webdings" w:hAnsi="Arial" w:cs="Arial"/>
              </w:rPr>
              <w:t xml:space="preserve">The regasification system would be capable of delivering </w:t>
            </w:r>
            <w:r>
              <w:rPr>
                <w:rFonts w:ascii="Arial" w:eastAsia="Webdings" w:hAnsi="Arial" w:cs="Arial"/>
              </w:rPr>
              <w:t xml:space="preserve">the same amount of gas as the open loop </w:t>
            </w:r>
            <w:r w:rsidRPr="00CE5D92">
              <w:rPr>
                <w:rFonts w:ascii="Arial" w:eastAsia="Webdings" w:hAnsi="Arial" w:cs="Arial"/>
              </w:rPr>
              <w:t xml:space="preserve">mode (400 – 600 </w:t>
            </w:r>
            <w:r w:rsidRPr="0022798A">
              <w:rPr>
                <w:rFonts w:ascii="Arial" w:eastAsia="Webdings" w:hAnsi="Arial" w:cs="Arial"/>
              </w:rPr>
              <w:t>mmscf/d</w:t>
            </w:r>
            <w:r w:rsidRPr="00CE5D92">
              <w:rPr>
                <w:rFonts w:ascii="Arial" w:eastAsia="Webdings" w:hAnsi="Arial" w:cs="Arial"/>
              </w:rPr>
              <w:t>) depending</w:t>
            </w:r>
            <w:r w:rsidRPr="000B565F">
              <w:rPr>
                <w:rFonts w:ascii="Arial" w:eastAsia="Webdings" w:hAnsi="Arial" w:cs="Arial"/>
              </w:rPr>
              <w:t xml:space="preserve"> on future market requirement.</w:t>
            </w:r>
          </w:p>
          <w:p w14:paraId="153E2A06" w14:textId="77777777" w:rsidR="005C3E03" w:rsidRDefault="005C3E03" w:rsidP="00C0106F">
            <w:pPr>
              <w:textAlignment w:val="center"/>
              <w:rPr>
                <w:rFonts w:ascii="Arial" w:eastAsia="Webdings" w:hAnsi="Arial" w:cs="Arial"/>
              </w:rPr>
            </w:pPr>
          </w:p>
          <w:p w14:paraId="0CDEEBB2" w14:textId="77777777" w:rsidR="005C3E03" w:rsidRPr="005D6330" w:rsidRDefault="005C3E03" w:rsidP="00C0106F">
            <w:pPr>
              <w:textAlignment w:val="center"/>
              <w:rPr>
                <w:rFonts w:ascii="Arial" w:eastAsia="Webdings" w:hAnsi="Arial" w:cs="Arial"/>
              </w:rPr>
            </w:pPr>
            <w:r>
              <w:rPr>
                <w:rFonts w:ascii="Arial" w:eastAsia="Webdings" w:hAnsi="Arial" w:cs="Arial"/>
              </w:rPr>
              <w:t>The closed loop facilities would be located on a platform adjacent to the Gas Pipe Riser and the FSRU.</w:t>
            </w:r>
          </w:p>
          <w:p w14:paraId="5F04B207" w14:textId="77777777" w:rsidR="005C3E03" w:rsidRDefault="005C3E03" w:rsidP="00C0106F">
            <w:pPr>
              <w:textAlignment w:val="center"/>
              <w:rPr>
                <w:rFonts w:ascii="Arial" w:eastAsia="Webdings" w:hAnsi="Arial" w:cs="Arial"/>
                <w:u w:val="single"/>
              </w:rPr>
            </w:pPr>
          </w:p>
          <w:p w14:paraId="522E9062" w14:textId="77777777" w:rsidR="005C3E03" w:rsidRPr="00574809" w:rsidRDefault="005C3E03" w:rsidP="00C0106F">
            <w:pPr>
              <w:textAlignment w:val="center"/>
              <w:rPr>
                <w:rFonts w:ascii="Arial" w:eastAsia="Webdings" w:hAnsi="Arial" w:cs="Arial"/>
                <w:u w:val="single"/>
              </w:rPr>
            </w:pPr>
            <w:r>
              <w:rPr>
                <w:rFonts w:ascii="Arial" w:eastAsia="Webdings" w:hAnsi="Arial" w:cs="Arial"/>
                <w:u w:val="single"/>
              </w:rPr>
              <w:t>Offshore p</w:t>
            </w:r>
            <w:r w:rsidRPr="00574809">
              <w:rPr>
                <w:rFonts w:ascii="Arial" w:eastAsia="Webdings" w:hAnsi="Arial" w:cs="Arial"/>
                <w:u w:val="single"/>
              </w:rPr>
              <w:t>latform arrangement</w:t>
            </w:r>
          </w:p>
          <w:p w14:paraId="5F65D146" w14:textId="77777777" w:rsidR="005C3E03" w:rsidRDefault="005C3E03" w:rsidP="00C0106F">
            <w:pPr>
              <w:spacing w:after="160" w:line="259" w:lineRule="auto"/>
              <w:contextualSpacing/>
              <w:rPr>
                <w:rFonts w:ascii="Arial" w:eastAsia="Webdings" w:hAnsi="Arial" w:cs="Arial"/>
              </w:rPr>
            </w:pPr>
            <w:r>
              <w:rPr>
                <w:rFonts w:ascii="Arial" w:eastAsia="Webdings" w:hAnsi="Arial" w:cs="Arial"/>
              </w:rPr>
              <w:t>Two platform arrangements are being considered for the Project; one option being</w:t>
            </w:r>
            <w:r w:rsidRPr="00DB4C6C">
              <w:rPr>
                <w:rFonts w:ascii="Arial" w:eastAsia="Webdings" w:hAnsi="Arial" w:cs="Arial"/>
              </w:rPr>
              <w:t xml:space="preserve"> separate platforms </w:t>
            </w:r>
            <w:r>
              <w:rPr>
                <w:rFonts w:ascii="Arial" w:eastAsia="Webdings" w:hAnsi="Arial" w:cs="Arial"/>
              </w:rPr>
              <w:t>(</w:t>
            </w:r>
            <w:r w:rsidRPr="00DB4C6C">
              <w:rPr>
                <w:rFonts w:ascii="Arial" w:eastAsia="Webdings" w:hAnsi="Arial" w:cs="Arial"/>
              </w:rPr>
              <w:t>Gas Pipeline Riser and Electricity platform</w:t>
            </w:r>
            <w:r>
              <w:rPr>
                <w:rFonts w:ascii="Arial" w:eastAsia="Webdings" w:hAnsi="Arial" w:cs="Arial"/>
              </w:rPr>
              <w:t>) and</w:t>
            </w:r>
            <w:r w:rsidRPr="00DB4C6C">
              <w:rPr>
                <w:rFonts w:ascii="Arial" w:eastAsia="Webdings" w:hAnsi="Arial" w:cs="Arial"/>
              </w:rPr>
              <w:t xml:space="preserve"> </w:t>
            </w:r>
            <w:r>
              <w:rPr>
                <w:rFonts w:ascii="Arial" w:eastAsia="Webdings" w:hAnsi="Arial" w:cs="Arial"/>
              </w:rPr>
              <w:t xml:space="preserve">a second option being </w:t>
            </w:r>
            <w:r w:rsidRPr="00DB4C6C">
              <w:rPr>
                <w:rFonts w:ascii="Arial" w:eastAsia="Webdings" w:hAnsi="Arial" w:cs="Arial"/>
              </w:rPr>
              <w:t>one Utility platform which combines the former.</w:t>
            </w:r>
            <w:r w:rsidRPr="005D6330">
              <w:rPr>
                <w:rFonts w:ascii="Arial" w:eastAsia="Webdings" w:hAnsi="Arial" w:cs="Arial"/>
              </w:rPr>
              <w:t xml:space="preserve"> The selection of either </w:t>
            </w:r>
            <w:r>
              <w:rPr>
                <w:rFonts w:ascii="Arial" w:eastAsia="Webdings" w:hAnsi="Arial" w:cs="Arial"/>
              </w:rPr>
              <w:t xml:space="preserve">arrangement is </w:t>
            </w:r>
            <w:r w:rsidRPr="006E1F2E">
              <w:rPr>
                <w:rFonts w:ascii="Arial" w:eastAsia="Webdings" w:hAnsi="Arial" w:cs="Arial"/>
              </w:rPr>
              <w:t>subject to the design of the FSRU, however does not influence the operational mode of the FSRU.</w:t>
            </w:r>
          </w:p>
          <w:p w14:paraId="601A43D1" w14:textId="77777777" w:rsidR="005C3E03" w:rsidRDefault="005C3E03" w:rsidP="00C0106F">
            <w:pPr>
              <w:textAlignment w:val="center"/>
              <w:rPr>
                <w:rFonts w:ascii="Arial" w:eastAsia="Webdings" w:hAnsi="Arial" w:cs="Arial"/>
              </w:rPr>
            </w:pPr>
          </w:p>
          <w:p w14:paraId="6AA89D83" w14:textId="77777777" w:rsidR="005C3E03" w:rsidRPr="006E1F2E" w:rsidRDefault="005C3E03" w:rsidP="00C0106F">
            <w:pPr>
              <w:textAlignment w:val="center"/>
              <w:rPr>
                <w:rFonts w:ascii="Arial" w:eastAsia="Webdings" w:hAnsi="Arial" w:cs="Arial"/>
                <w:i/>
              </w:rPr>
            </w:pPr>
            <w:r w:rsidRPr="006E1F2E">
              <w:rPr>
                <w:rFonts w:ascii="Arial" w:eastAsia="Webdings" w:hAnsi="Arial" w:cs="Arial"/>
                <w:i/>
              </w:rPr>
              <w:t xml:space="preserve">Two separate platforms (Gas Pipeline Riser and Electricity platform) </w:t>
            </w:r>
          </w:p>
          <w:p w14:paraId="61AF9CB4" w14:textId="77777777" w:rsidR="005C3E03" w:rsidRDefault="005C3E03" w:rsidP="00C0106F">
            <w:pPr>
              <w:textAlignment w:val="center"/>
              <w:rPr>
                <w:rFonts w:ascii="Arial" w:eastAsia="Webdings" w:hAnsi="Arial" w:cs="Arial"/>
              </w:rPr>
            </w:pPr>
            <w:r>
              <w:rPr>
                <w:rFonts w:ascii="Arial" w:eastAsia="Webdings" w:hAnsi="Arial" w:cs="Arial"/>
              </w:rPr>
              <w:t xml:space="preserve">This platform arrangement would require two platforms with separate purposes, a </w:t>
            </w:r>
            <w:r w:rsidRPr="00E92DA6">
              <w:rPr>
                <w:rFonts w:ascii="Arial" w:eastAsia="Webdings" w:hAnsi="Arial" w:cs="Arial"/>
              </w:rPr>
              <w:t xml:space="preserve">Gas Pipeline Riser and </w:t>
            </w:r>
            <w:r>
              <w:rPr>
                <w:rFonts w:ascii="Arial" w:eastAsia="Webdings" w:hAnsi="Arial" w:cs="Arial"/>
              </w:rPr>
              <w:t xml:space="preserve">an </w:t>
            </w:r>
            <w:r w:rsidRPr="00E92DA6">
              <w:rPr>
                <w:rFonts w:ascii="Arial" w:eastAsia="Webdings" w:hAnsi="Arial" w:cs="Arial"/>
              </w:rPr>
              <w:t>Electricity platform</w:t>
            </w:r>
            <w:r>
              <w:rPr>
                <w:rFonts w:ascii="Arial" w:eastAsia="Webdings" w:hAnsi="Arial" w:cs="Arial"/>
              </w:rPr>
              <w:t>. The</w:t>
            </w:r>
            <w:r w:rsidRPr="00686C9C">
              <w:rPr>
                <w:rFonts w:ascii="Arial" w:eastAsia="Webdings" w:hAnsi="Arial" w:cs="Arial"/>
              </w:rPr>
              <w:t xml:space="preserve"> Gas Pipeline Riser </w:t>
            </w:r>
            <w:r>
              <w:rPr>
                <w:rFonts w:ascii="Arial" w:eastAsia="Webdings" w:hAnsi="Arial" w:cs="Arial"/>
              </w:rPr>
              <w:t>would include facilities to</w:t>
            </w:r>
            <w:r w:rsidRPr="00686C9C">
              <w:rPr>
                <w:rFonts w:ascii="Arial" w:eastAsia="Webdings" w:hAnsi="Arial" w:cs="Arial"/>
              </w:rPr>
              <w:t xml:space="preserve"> </w:t>
            </w:r>
            <w:r>
              <w:rPr>
                <w:rFonts w:ascii="Arial" w:eastAsia="Webdings" w:hAnsi="Arial" w:cs="Arial"/>
              </w:rPr>
              <w:t xml:space="preserve">transfer gas and pipeline maintenance, the </w:t>
            </w:r>
            <w:r w:rsidRPr="00686C9C">
              <w:rPr>
                <w:rFonts w:ascii="Arial" w:eastAsia="Webdings" w:hAnsi="Arial" w:cs="Arial"/>
              </w:rPr>
              <w:t>Electricity platform</w:t>
            </w:r>
            <w:r>
              <w:rPr>
                <w:rFonts w:ascii="Arial" w:eastAsia="Webdings" w:hAnsi="Arial" w:cs="Arial"/>
              </w:rPr>
              <w:t xml:space="preserve"> would include facilities to convert electricity to a lower kV. This platform arrangement would have the three boilers contained on the FSRU (unlike the utility platform).</w:t>
            </w:r>
          </w:p>
          <w:p w14:paraId="291B97BC" w14:textId="77777777" w:rsidR="005C3E03" w:rsidRDefault="005C3E03" w:rsidP="00C0106F">
            <w:pPr>
              <w:textAlignment w:val="center"/>
              <w:rPr>
                <w:rFonts w:ascii="Arial" w:eastAsia="Webdings" w:hAnsi="Arial" w:cs="Arial"/>
              </w:rPr>
            </w:pPr>
          </w:p>
          <w:p w14:paraId="2298C1D1" w14:textId="77777777" w:rsidR="005C3E03" w:rsidRPr="00DB4C6C" w:rsidRDefault="005C3E03" w:rsidP="00C0106F">
            <w:pPr>
              <w:textAlignment w:val="center"/>
              <w:rPr>
                <w:rFonts w:ascii="Arial" w:eastAsia="Webdings" w:hAnsi="Arial" w:cs="Arial"/>
                <w:i/>
              </w:rPr>
            </w:pPr>
            <w:r w:rsidRPr="00DB4C6C">
              <w:rPr>
                <w:rFonts w:ascii="Arial" w:eastAsia="Webdings" w:hAnsi="Arial" w:cs="Arial"/>
                <w:i/>
              </w:rPr>
              <w:t>One Utility Platform containing all facilities</w:t>
            </w:r>
          </w:p>
          <w:p w14:paraId="59504372" w14:textId="77777777" w:rsidR="005C3E03" w:rsidRPr="00EB0236" w:rsidRDefault="005C3E03" w:rsidP="00C0106F">
            <w:pPr>
              <w:textAlignment w:val="center"/>
              <w:rPr>
                <w:rFonts w:ascii="Arial" w:eastAsia="Webdings" w:hAnsi="Arial" w:cs="Arial"/>
              </w:rPr>
            </w:pPr>
            <w:r>
              <w:rPr>
                <w:rFonts w:ascii="Arial" w:eastAsia="Webdings" w:hAnsi="Arial" w:cs="Arial"/>
              </w:rPr>
              <w:t xml:space="preserve">This platform arrangement would combine </w:t>
            </w:r>
            <w:r w:rsidRPr="008F629E">
              <w:rPr>
                <w:rFonts w:ascii="Arial" w:eastAsia="Webdings" w:hAnsi="Arial" w:cs="Arial"/>
              </w:rPr>
              <w:t xml:space="preserve">all the facilities on the Gas Pipeline Riser and Electricity </w:t>
            </w:r>
            <w:r w:rsidRPr="00411B0A">
              <w:rPr>
                <w:rFonts w:ascii="Arial" w:eastAsia="Webdings" w:hAnsi="Arial" w:cs="Arial"/>
              </w:rPr>
              <w:t xml:space="preserve">platform (described above) </w:t>
            </w:r>
            <w:r>
              <w:rPr>
                <w:rFonts w:ascii="Arial" w:eastAsia="Webdings" w:hAnsi="Arial" w:cs="Arial"/>
              </w:rPr>
              <w:t>in addition to</w:t>
            </w:r>
            <w:r w:rsidRPr="00411B0A">
              <w:rPr>
                <w:rFonts w:ascii="Arial" w:eastAsia="Webdings" w:hAnsi="Arial" w:cs="Arial"/>
              </w:rPr>
              <w:t xml:space="preserve"> </w:t>
            </w:r>
            <w:r>
              <w:rPr>
                <w:rFonts w:ascii="Arial" w:eastAsia="Webdings" w:hAnsi="Arial" w:cs="Arial"/>
              </w:rPr>
              <w:t>the three</w:t>
            </w:r>
            <w:r w:rsidRPr="00411B0A">
              <w:rPr>
                <w:rFonts w:ascii="Arial" w:eastAsia="Webdings" w:hAnsi="Arial" w:cs="Arial"/>
              </w:rPr>
              <w:t xml:space="preserve"> boilers.</w:t>
            </w:r>
          </w:p>
          <w:p w14:paraId="7738420E" w14:textId="77777777" w:rsidR="005C3E03" w:rsidRPr="00A610F3" w:rsidRDefault="005C3E03" w:rsidP="00C0106F">
            <w:pPr>
              <w:textAlignment w:val="center"/>
              <w:rPr>
                <w:rFonts w:ascii="Arial" w:eastAsia="Webdings" w:hAnsi="Arial" w:cs="Arial"/>
              </w:rPr>
            </w:pPr>
          </w:p>
          <w:p w14:paraId="444B0487" w14:textId="77777777" w:rsidR="005C3E03" w:rsidRPr="006E1F2E" w:rsidRDefault="005C3E03" w:rsidP="00C0106F">
            <w:pPr>
              <w:tabs>
                <w:tab w:val="left" w:pos="898"/>
                <w:tab w:val="left" w:pos="1901"/>
                <w:tab w:val="left" w:pos="2904"/>
                <w:tab w:val="left" w:pos="3907"/>
                <w:tab w:val="left" w:pos="4910"/>
                <w:tab w:val="left" w:pos="5913"/>
                <w:tab w:val="left" w:pos="6916"/>
              </w:tabs>
              <w:rPr>
                <w:rFonts w:ascii="Arial" w:hAnsi="Arial" w:cs="Arial"/>
                <w:color w:val="000000" w:themeColor="text1"/>
                <w:u w:val="single"/>
              </w:rPr>
            </w:pPr>
            <w:r w:rsidRPr="006E1F2E">
              <w:rPr>
                <w:rFonts w:ascii="Arial" w:hAnsi="Arial" w:cs="Arial"/>
                <w:color w:val="000000" w:themeColor="text1"/>
                <w:u w:val="single"/>
              </w:rPr>
              <w:t>Onshore – Electricity Cable</w:t>
            </w:r>
            <w:r>
              <w:rPr>
                <w:rFonts w:ascii="Arial" w:hAnsi="Arial" w:cs="Arial"/>
                <w:color w:val="000000" w:themeColor="text1"/>
                <w:u w:val="single"/>
              </w:rPr>
              <w:t>s</w:t>
            </w:r>
            <w:r w:rsidRPr="006E1F2E">
              <w:rPr>
                <w:rFonts w:ascii="Arial" w:hAnsi="Arial" w:cs="Arial"/>
                <w:color w:val="000000" w:themeColor="text1"/>
                <w:u w:val="single"/>
              </w:rPr>
              <w:t xml:space="preserve"> Siting</w:t>
            </w:r>
          </w:p>
          <w:p w14:paraId="0CF9892F" w14:textId="77777777" w:rsidR="005C3E03" w:rsidRDefault="005C3E03" w:rsidP="00C0106F">
            <w:pPr>
              <w:rPr>
                <w:rFonts w:ascii="Arial" w:hAnsi="Arial" w:cs="Arial"/>
              </w:rPr>
            </w:pPr>
            <w:r w:rsidRPr="00411B0A">
              <w:rPr>
                <w:rFonts w:ascii="Arial" w:hAnsi="Arial" w:cs="Arial"/>
              </w:rPr>
              <w:t>Three alignments</w:t>
            </w:r>
            <w:r w:rsidRPr="00EB0236">
              <w:rPr>
                <w:rFonts w:ascii="Arial" w:hAnsi="Arial" w:cs="Arial"/>
              </w:rPr>
              <w:t xml:space="preserve"> and two </w:t>
            </w:r>
            <w:r w:rsidRPr="00A610F3">
              <w:rPr>
                <w:rFonts w:ascii="Arial" w:hAnsi="Arial" w:cs="Arial"/>
              </w:rPr>
              <w:t xml:space="preserve">configurations (overhead </w:t>
            </w:r>
            <w:r>
              <w:rPr>
                <w:rFonts w:ascii="Arial" w:hAnsi="Arial" w:cs="Arial"/>
              </w:rPr>
              <w:t>or</w:t>
            </w:r>
            <w:r w:rsidRPr="00A610F3">
              <w:rPr>
                <w:rFonts w:ascii="Arial" w:hAnsi="Arial" w:cs="Arial"/>
              </w:rPr>
              <w:t xml:space="preserve"> underground) </w:t>
            </w:r>
            <w:r>
              <w:rPr>
                <w:rFonts w:ascii="Arial" w:hAnsi="Arial" w:cs="Arial"/>
              </w:rPr>
              <w:t xml:space="preserve">are </w:t>
            </w:r>
            <w:r w:rsidRPr="00A610F3">
              <w:rPr>
                <w:rFonts w:ascii="Arial" w:hAnsi="Arial" w:cs="Arial"/>
              </w:rPr>
              <w:t xml:space="preserve">being considered </w:t>
            </w:r>
            <w:r>
              <w:rPr>
                <w:rFonts w:ascii="Arial" w:hAnsi="Arial" w:cs="Arial"/>
              </w:rPr>
              <w:t>for the project. The</w:t>
            </w:r>
            <w:r w:rsidRPr="00A610F3">
              <w:rPr>
                <w:rFonts w:ascii="Arial" w:hAnsi="Arial" w:cs="Arial"/>
              </w:rPr>
              <w:t xml:space="preserve"> selection of a </w:t>
            </w:r>
            <w:r w:rsidRPr="006E1F2E">
              <w:rPr>
                <w:rFonts w:ascii="Arial" w:hAnsi="Arial" w:cs="Arial"/>
              </w:rPr>
              <w:t xml:space="preserve">preferred </w:t>
            </w:r>
            <w:r>
              <w:rPr>
                <w:rFonts w:ascii="Arial" w:hAnsi="Arial" w:cs="Arial"/>
              </w:rPr>
              <w:t xml:space="preserve">alignment and configuration is </w:t>
            </w:r>
            <w:r w:rsidRPr="006E1F2E">
              <w:rPr>
                <w:rFonts w:ascii="Arial" w:hAnsi="Arial" w:cs="Arial"/>
              </w:rPr>
              <w:t xml:space="preserve">depended on further </w:t>
            </w:r>
            <w:r>
              <w:rPr>
                <w:rFonts w:ascii="Arial" w:hAnsi="Arial" w:cs="Arial"/>
              </w:rPr>
              <w:t>consultation</w:t>
            </w:r>
            <w:r w:rsidRPr="000C33FB">
              <w:rPr>
                <w:rFonts w:ascii="Arial" w:hAnsi="Arial" w:cs="Arial"/>
              </w:rPr>
              <w:t xml:space="preserve"> with Melbourne</w:t>
            </w:r>
            <w:r w:rsidRPr="000D17C4">
              <w:rPr>
                <w:rFonts w:ascii="Arial" w:hAnsi="Arial" w:cs="Arial"/>
              </w:rPr>
              <w:t xml:space="preserve"> Water (landowner), MPH (land </w:t>
            </w:r>
            <w:r w:rsidRPr="0090708F">
              <w:rPr>
                <w:rFonts w:ascii="Arial" w:hAnsi="Arial" w:cs="Arial"/>
              </w:rPr>
              <w:t>manager</w:t>
            </w:r>
            <w:r>
              <w:rPr>
                <w:rFonts w:ascii="Arial" w:hAnsi="Arial" w:cs="Arial"/>
              </w:rPr>
              <w:t xml:space="preserve">) and other interested parties as well as induction and ecological investigations. </w:t>
            </w:r>
          </w:p>
          <w:p w14:paraId="5C109741" w14:textId="77777777" w:rsidR="005C3E03" w:rsidRDefault="005C3E03" w:rsidP="00C0106F">
            <w:pPr>
              <w:rPr>
                <w:rFonts w:ascii="Arial" w:hAnsi="Arial" w:cs="Arial"/>
              </w:rPr>
            </w:pPr>
          </w:p>
          <w:p w14:paraId="038787E3" w14:textId="77777777" w:rsidR="005C3E03" w:rsidRDefault="005C3E03" w:rsidP="00C0106F">
            <w:pPr>
              <w:rPr>
                <w:rFonts w:ascii="Arial" w:hAnsi="Arial" w:cs="Arial"/>
              </w:rPr>
            </w:pPr>
            <w:r>
              <w:rPr>
                <w:rFonts w:ascii="Arial" w:hAnsi="Arial" w:cs="Arial"/>
              </w:rPr>
              <w:t xml:space="preserve">A key difference in potential impacts between the underground and overhead options are the potential impacts to terrestrial ecology values. Both overhead and underground would result in the clearing of vegetation and potential impacts to Growling Grass Frog </w:t>
            </w:r>
            <w:r w:rsidRPr="00E47138">
              <w:rPr>
                <w:rFonts w:ascii="Arial" w:hAnsi="Arial" w:cs="Arial"/>
              </w:rPr>
              <w:t>(</w:t>
            </w:r>
            <w:r w:rsidRPr="00E47138">
              <w:rPr>
                <w:rFonts w:ascii="Arial" w:hAnsi="Arial" w:cs="Arial"/>
                <w:i/>
              </w:rPr>
              <w:t>Litoria raniformis</w:t>
            </w:r>
            <w:r w:rsidRPr="00E47138">
              <w:rPr>
                <w:rFonts w:ascii="Arial" w:hAnsi="Arial" w:cs="Arial"/>
              </w:rPr>
              <w:t>)</w:t>
            </w:r>
            <w:r>
              <w:rPr>
                <w:rFonts w:ascii="Arial" w:hAnsi="Arial" w:cs="Arial"/>
              </w:rPr>
              <w:t xml:space="preserve">. </w:t>
            </w:r>
          </w:p>
          <w:p w14:paraId="0174B8D4" w14:textId="77777777" w:rsidR="005C3E03" w:rsidRDefault="005C3E03" w:rsidP="00C0106F">
            <w:pPr>
              <w:rPr>
                <w:rFonts w:ascii="Arial" w:hAnsi="Arial" w:cs="Arial"/>
              </w:rPr>
            </w:pPr>
          </w:p>
          <w:p w14:paraId="75E35AAE" w14:textId="77777777" w:rsidR="005C3E03" w:rsidRDefault="005C3E03" w:rsidP="00C0106F">
            <w:pPr>
              <w:rPr>
                <w:rFonts w:ascii="Arial" w:hAnsi="Arial" w:cs="Arial"/>
              </w:rPr>
            </w:pPr>
            <w:r>
              <w:rPr>
                <w:rFonts w:ascii="Arial" w:hAnsi="Arial" w:cs="Arial"/>
              </w:rPr>
              <w:t xml:space="preserve">The overhead solution may impact wetland and migratory bird species as a collision and electrocution risk, particularly larger birds with significant wingspans, such as ducks, ibis, pelicans, egrets, herons and bitterns. Locations of overhead wires and poles are greater risk to birds when in close proximity to wetland habitats. </w:t>
            </w:r>
          </w:p>
          <w:p w14:paraId="2E1AB1DC" w14:textId="77777777" w:rsidR="005C3E03" w:rsidRDefault="005C3E03" w:rsidP="00C0106F">
            <w:pPr>
              <w:rPr>
                <w:rFonts w:ascii="Arial" w:hAnsi="Arial" w:cs="Arial"/>
              </w:rPr>
            </w:pPr>
          </w:p>
          <w:p w14:paraId="51261279" w14:textId="77777777" w:rsidR="005C3E03" w:rsidRPr="006E1F2E" w:rsidRDefault="005C3E03" w:rsidP="00C0106F">
            <w:pPr>
              <w:rPr>
                <w:rFonts w:ascii="Arial" w:eastAsia="Webdings" w:hAnsi="Arial" w:cs="Arial"/>
                <w:i/>
                <w:iCs/>
              </w:rPr>
            </w:pPr>
            <w:r w:rsidRPr="006E1F2E">
              <w:rPr>
                <w:rFonts w:ascii="Arial" w:eastAsia="Webdings" w:hAnsi="Arial" w:cs="Arial"/>
                <w:i/>
                <w:iCs/>
              </w:rPr>
              <w:t>Option 1</w:t>
            </w:r>
            <w:r>
              <w:rPr>
                <w:rFonts w:ascii="Arial" w:eastAsia="Webdings" w:hAnsi="Arial" w:cs="Arial"/>
                <w:i/>
                <w:iCs/>
              </w:rPr>
              <w:t>a and 1b</w:t>
            </w:r>
          </w:p>
          <w:p w14:paraId="3C9F85B9" w14:textId="77777777" w:rsidR="005C3E03" w:rsidRDefault="005C3E03" w:rsidP="00C0106F">
            <w:pPr>
              <w:spacing w:after="160" w:line="259" w:lineRule="auto"/>
              <w:contextualSpacing/>
              <w:rPr>
                <w:rFonts w:ascii="Arial" w:hAnsi="Arial" w:cs="Arial"/>
              </w:rPr>
            </w:pPr>
            <w:r>
              <w:rPr>
                <w:rFonts w:ascii="Arial" w:hAnsi="Arial" w:cs="Arial"/>
              </w:rPr>
              <w:t>Op</w:t>
            </w:r>
            <w:r w:rsidRPr="00DB4C6C">
              <w:rPr>
                <w:rFonts w:ascii="Arial" w:hAnsi="Arial" w:cs="Arial"/>
              </w:rPr>
              <w:t>tion 1</w:t>
            </w:r>
            <w:r>
              <w:rPr>
                <w:rFonts w:ascii="Arial" w:hAnsi="Arial" w:cs="Arial"/>
              </w:rPr>
              <w:t>a</w:t>
            </w:r>
            <w:r w:rsidRPr="00DB4C6C">
              <w:rPr>
                <w:rFonts w:ascii="Arial" w:hAnsi="Arial" w:cs="Arial"/>
              </w:rPr>
              <w:t xml:space="preserve"> is an underground cable from the pipeline construction laydown area, west along Beach Road, north up </w:t>
            </w:r>
            <w:r w:rsidRPr="00CD7DFE">
              <w:rPr>
                <w:rFonts w:ascii="Arial" w:hAnsi="Arial" w:cs="Arial"/>
              </w:rPr>
              <w:t xml:space="preserve">Chirnside </w:t>
            </w:r>
            <w:r w:rsidRPr="00DB4C6C">
              <w:rPr>
                <w:rFonts w:ascii="Arial" w:hAnsi="Arial" w:cs="Arial"/>
              </w:rPr>
              <w:t xml:space="preserve">Road, west along Cozens and north along Grills Road. </w:t>
            </w:r>
          </w:p>
          <w:p w14:paraId="4ED9D4E9" w14:textId="77777777" w:rsidR="005C3E03" w:rsidRDefault="005C3E03" w:rsidP="00C0106F">
            <w:pPr>
              <w:spacing w:after="160" w:line="259" w:lineRule="auto"/>
              <w:contextualSpacing/>
              <w:rPr>
                <w:rFonts w:ascii="Arial" w:hAnsi="Arial" w:cs="Arial"/>
              </w:rPr>
            </w:pPr>
          </w:p>
          <w:p w14:paraId="15C9CC28" w14:textId="77777777" w:rsidR="005C3E03" w:rsidRDefault="005C3E03" w:rsidP="00C0106F">
            <w:pPr>
              <w:spacing w:after="160" w:line="259" w:lineRule="auto"/>
              <w:contextualSpacing/>
              <w:rPr>
                <w:rFonts w:ascii="Arial" w:hAnsi="Arial" w:cs="Arial"/>
              </w:rPr>
            </w:pPr>
            <w:r w:rsidRPr="00DB4C6C">
              <w:rPr>
                <w:rFonts w:ascii="Arial" w:hAnsi="Arial" w:cs="Arial"/>
              </w:rPr>
              <w:t xml:space="preserve">Option </w:t>
            </w:r>
            <w:r>
              <w:rPr>
                <w:rFonts w:ascii="Arial" w:hAnsi="Arial" w:cs="Arial"/>
              </w:rPr>
              <w:t>1b</w:t>
            </w:r>
            <w:r w:rsidRPr="00DB4C6C">
              <w:rPr>
                <w:rFonts w:ascii="Arial" w:hAnsi="Arial" w:cs="Arial"/>
              </w:rPr>
              <w:t xml:space="preserve"> is an underground cable and would follow a similar alignment to Option 1, however, travels directly from Beach Road north along Grills Road. </w:t>
            </w:r>
          </w:p>
          <w:p w14:paraId="79A9E861" w14:textId="77777777" w:rsidR="005C3E03" w:rsidRDefault="005C3E03" w:rsidP="00C0106F">
            <w:pPr>
              <w:spacing w:after="160" w:line="259" w:lineRule="auto"/>
              <w:contextualSpacing/>
              <w:rPr>
                <w:rFonts w:ascii="Arial" w:hAnsi="Arial" w:cs="Arial"/>
              </w:rPr>
            </w:pPr>
          </w:p>
          <w:p w14:paraId="0644C6E1" w14:textId="77777777" w:rsidR="005C3E03" w:rsidRDefault="005C3E03" w:rsidP="00C0106F">
            <w:pPr>
              <w:spacing w:after="160" w:line="259" w:lineRule="auto"/>
              <w:contextualSpacing/>
              <w:rPr>
                <w:rFonts w:ascii="Arial" w:hAnsi="Arial" w:cs="Arial"/>
              </w:rPr>
            </w:pPr>
            <w:r w:rsidRPr="00DB4C6C">
              <w:rPr>
                <w:rFonts w:ascii="Arial" w:hAnsi="Arial" w:cs="Arial"/>
              </w:rPr>
              <w:t xml:space="preserve">Both Option 1 and 2 would continue along Grills Road until turning west towards the Substation and GRS site. </w:t>
            </w:r>
          </w:p>
          <w:p w14:paraId="178E601C" w14:textId="77777777" w:rsidR="005C3E03" w:rsidRPr="006E1F2E" w:rsidRDefault="005C3E03" w:rsidP="00C0106F">
            <w:pPr>
              <w:spacing w:after="160" w:line="259" w:lineRule="auto"/>
              <w:contextualSpacing/>
              <w:rPr>
                <w:rFonts w:ascii="Arial" w:eastAsia="Webdings" w:hAnsi="Arial" w:cs="Arial"/>
              </w:rPr>
            </w:pPr>
          </w:p>
          <w:p w14:paraId="4C09D8C1" w14:textId="77777777" w:rsidR="005C3E03" w:rsidRPr="006E1F2E" w:rsidRDefault="005C3E03" w:rsidP="00C0106F">
            <w:pPr>
              <w:spacing w:after="160" w:line="259" w:lineRule="auto"/>
              <w:contextualSpacing/>
              <w:rPr>
                <w:rFonts w:ascii="Arial" w:eastAsia="Webdings" w:hAnsi="Arial" w:cs="Arial"/>
                <w:i/>
                <w:iCs/>
              </w:rPr>
            </w:pPr>
            <w:r w:rsidRPr="006E1F2E">
              <w:rPr>
                <w:rFonts w:ascii="Arial" w:eastAsia="Webdings" w:hAnsi="Arial" w:cs="Arial"/>
                <w:i/>
                <w:iCs/>
              </w:rPr>
              <w:t xml:space="preserve">Option </w:t>
            </w:r>
            <w:r>
              <w:rPr>
                <w:rFonts w:ascii="Arial" w:eastAsia="Webdings" w:hAnsi="Arial" w:cs="Arial"/>
                <w:i/>
                <w:iCs/>
              </w:rPr>
              <w:t>2</w:t>
            </w:r>
            <w:r w:rsidRPr="006E1F2E">
              <w:rPr>
                <w:rFonts w:ascii="Arial" w:eastAsia="Webdings" w:hAnsi="Arial" w:cs="Arial"/>
                <w:i/>
                <w:iCs/>
              </w:rPr>
              <w:t xml:space="preserve"> </w:t>
            </w:r>
          </w:p>
          <w:p w14:paraId="30CD4200" w14:textId="77777777" w:rsidR="005C3E03" w:rsidRPr="005D6330" w:rsidRDefault="005C3E03" w:rsidP="00C0106F">
            <w:pPr>
              <w:spacing w:after="160" w:line="259" w:lineRule="auto"/>
              <w:contextualSpacing/>
              <w:rPr>
                <w:rFonts w:ascii="Arial" w:eastAsia="Webdings" w:hAnsi="Arial" w:cs="Arial"/>
              </w:rPr>
            </w:pPr>
            <w:r w:rsidRPr="00DB4C6C">
              <w:rPr>
                <w:rFonts w:ascii="Arial" w:hAnsi="Arial" w:cs="Arial"/>
              </w:rPr>
              <w:t xml:space="preserve">Option </w:t>
            </w:r>
            <w:r>
              <w:rPr>
                <w:rFonts w:ascii="Arial" w:hAnsi="Arial" w:cs="Arial"/>
              </w:rPr>
              <w:t>2</w:t>
            </w:r>
            <w:r w:rsidRPr="00DB4C6C">
              <w:rPr>
                <w:rFonts w:ascii="Arial" w:hAnsi="Arial" w:cs="Arial"/>
              </w:rPr>
              <w:t xml:space="preserve"> is an overhead cable parallel with the high-pressure has pipeline along west Beach Road and north English Road. </w:t>
            </w:r>
          </w:p>
        </w:tc>
      </w:tr>
    </w:tbl>
    <w:p w14:paraId="6D9DAB8C" w14:textId="77777777" w:rsidR="005C3E03" w:rsidRPr="005D6330" w:rsidRDefault="005C3E03" w:rsidP="005C3E03">
      <w:pPr>
        <w:tabs>
          <w:tab w:val="left" w:pos="2904"/>
          <w:tab w:val="left" w:pos="3907"/>
          <w:tab w:val="left" w:pos="4910"/>
          <w:tab w:val="left" w:pos="5913"/>
          <w:tab w:val="left" w:pos="6916"/>
        </w:tabs>
        <w:ind w:left="91"/>
        <w:rPr>
          <w:rFonts w:ascii="Arial" w:eastAsia="Webdings" w:hAnsi="Arial" w:cs="Arial"/>
          <w:b/>
          <w:sz w:val="22"/>
        </w:rPr>
      </w:pPr>
    </w:p>
    <w:p w14:paraId="54CAFC50" w14:textId="77777777" w:rsidR="005C3E03" w:rsidRPr="005D6330" w:rsidRDefault="005C3E03" w:rsidP="005C3E03">
      <w:pPr>
        <w:tabs>
          <w:tab w:val="left" w:pos="2904"/>
          <w:tab w:val="left" w:pos="3907"/>
          <w:tab w:val="left" w:pos="4910"/>
          <w:tab w:val="left" w:pos="5913"/>
          <w:tab w:val="left" w:pos="6916"/>
        </w:tabs>
        <w:ind w:left="91"/>
        <w:rPr>
          <w:rFonts w:ascii="Arial" w:eastAsia="Webdings" w:hAnsi="Arial" w:cs="Arial"/>
          <w:b/>
          <w:sz w:val="22"/>
        </w:rPr>
      </w:pPr>
    </w:p>
    <w:p w14:paraId="0A3E7CFB" w14:textId="77777777" w:rsidR="005C3E03" w:rsidRPr="005D6330" w:rsidRDefault="005C3E03" w:rsidP="005C3E03">
      <w:pPr>
        <w:keepNext/>
        <w:outlineLvl w:val="0"/>
        <w:rPr>
          <w:rFonts w:ascii="Arial" w:eastAsia="Webdings" w:hAnsi="Arial" w:cs="Arial"/>
          <w:b/>
          <w:sz w:val="22"/>
        </w:rPr>
      </w:pPr>
      <w:r w:rsidRPr="005D6330">
        <w:rPr>
          <w:rFonts w:ascii="Arial" w:eastAsia="Webdings" w:hAnsi="Arial" w:cs="Arial"/>
          <w:b/>
          <w:sz w:val="22"/>
        </w:rPr>
        <w:t>5.  Proposed exclusions</w:t>
      </w:r>
    </w:p>
    <w:p w14:paraId="1A4D5C96" w14:textId="77777777" w:rsidR="005C3E03" w:rsidRPr="005D6330" w:rsidRDefault="005C3E03" w:rsidP="005C3E03">
      <w:pPr>
        <w:tabs>
          <w:tab w:val="left" w:pos="1901"/>
          <w:tab w:val="left" w:pos="2904"/>
          <w:tab w:val="left" w:pos="3907"/>
          <w:tab w:val="left" w:pos="4910"/>
          <w:tab w:val="left" w:pos="5913"/>
          <w:tab w:val="left" w:pos="6916"/>
        </w:tabs>
        <w:ind w:left="93"/>
        <w:rPr>
          <w:rFonts w:ascii="Arial" w:eastAsia="Webdings" w:hAnsi="Arial" w:cs="Arial"/>
          <w:b/>
        </w:rPr>
      </w:pPr>
    </w:p>
    <w:tbl>
      <w:tblPr>
        <w:tblW w:w="0" w:type="auto"/>
        <w:tblInd w:w="9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8895"/>
      </w:tblGrid>
      <w:tr w:rsidR="005C3E03" w:rsidRPr="005D6330" w14:paraId="1ACBA8AD" w14:textId="77777777" w:rsidTr="00C0106F">
        <w:tc>
          <w:tcPr>
            <w:tcW w:w="8895" w:type="dxa"/>
          </w:tcPr>
          <w:p w14:paraId="24E5B133" w14:textId="77777777" w:rsidR="005C3E03" w:rsidRPr="005D6330" w:rsidRDefault="005C3E03" w:rsidP="00C0106F">
            <w:pPr>
              <w:rPr>
                <w:rFonts w:ascii="Arial" w:eastAsia="Webdings" w:hAnsi="Arial" w:cs="Arial"/>
              </w:rPr>
            </w:pPr>
            <w:r w:rsidRPr="005D6330">
              <w:rPr>
                <w:rFonts w:ascii="Arial" w:eastAsia="Webdings" w:hAnsi="Arial" w:cs="Arial"/>
                <w:b/>
              </w:rPr>
              <w:t>Statement of reasons for the proposed exclusion of any ancillary activities or further project stages from the scope of the project for assessment:</w:t>
            </w:r>
            <w:r w:rsidRPr="005D6330">
              <w:rPr>
                <w:rFonts w:ascii="Arial" w:eastAsia="Webdings" w:hAnsi="Arial" w:cs="Arial"/>
              </w:rPr>
              <w:t xml:space="preserve">   </w:t>
            </w:r>
          </w:p>
        </w:tc>
      </w:tr>
      <w:tr w:rsidR="005C3E03" w:rsidRPr="005D6330" w14:paraId="428B26CD" w14:textId="77777777" w:rsidTr="00C0106F">
        <w:tc>
          <w:tcPr>
            <w:tcW w:w="8895" w:type="dxa"/>
          </w:tcPr>
          <w:p w14:paraId="1212C2B4" w14:textId="77777777" w:rsidR="005C3E03" w:rsidRPr="005D6330" w:rsidRDefault="005C3E03" w:rsidP="00C0106F">
            <w:pPr>
              <w:rPr>
                <w:rFonts w:ascii="Arial" w:eastAsia="Webdings" w:hAnsi="Arial" w:cs="Arial"/>
              </w:rPr>
            </w:pPr>
          </w:p>
          <w:p w14:paraId="74C41C4C" w14:textId="77777777" w:rsidR="005C3E03" w:rsidRPr="005D6330" w:rsidRDefault="005C3E03" w:rsidP="00C0106F">
            <w:pPr>
              <w:rPr>
                <w:rFonts w:ascii="Arial" w:eastAsia="Webdings" w:hAnsi="Arial" w:cs="Arial"/>
              </w:rPr>
            </w:pPr>
            <w:r w:rsidRPr="6EEBE4BA">
              <w:rPr>
                <w:rFonts w:ascii="Arial" w:eastAsia="Webdings" w:hAnsi="Arial" w:cs="Arial"/>
              </w:rPr>
              <w:t>The following site investigations activities and early works are proposed to be excluded from the referral:</w:t>
            </w:r>
          </w:p>
          <w:p w14:paraId="73EFAEED" w14:textId="77777777" w:rsidR="0042062B" w:rsidRPr="00E71199" w:rsidRDefault="0042062B" w:rsidP="0042062B">
            <w:pPr>
              <w:numPr>
                <w:ilvl w:val="0"/>
                <w:numId w:val="19"/>
              </w:numPr>
              <w:contextualSpacing/>
              <w:rPr>
                <w:rFonts w:ascii="Arial" w:eastAsia="Webdings" w:hAnsi="Arial" w:cs="Arial"/>
              </w:rPr>
            </w:pPr>
            <w:r w:rsidRPr="00E71199">
              <w:rPr>
                <w:rFonts w:ascii="Arial" w:eastAsia="Webdings" w:hAnsi="Arial" w:cs="Arial"/>
              </w:rPr>
              <w:t>Activities, approvals or consents associated with designing and assessing the potential impacts of the Project such as geotechnical, terrestrial and marine environmental investigations, site surveys and establishing the location and integrity of existing utilities and services.</w:t>
            </w:r>
          </w:p>
          <w:p w14:paraId="4D16B91A" w14:textId="77777777" w:rsidR="0042062B" w:rsidRDefault="0042062B" w:rsidP="0042062B">
            <w:pPr>
              <w:numPr>
                <w:ilvl w:val="0"/>
                <w:numId w:val="19"/>
              </w:numPr>
              <w:contextualSpacing/>
              <w:rPr>
                <w:rFonts w:ascii="Arial" w:eastAsia="Webdings" w:hAnsi="Arial" w:cs="Arial"/>
              </w:rPr>
            </w:pPr>
            <w:r w:rsidRPr="005D6330">
              <w:rPr>
                <w:rFonts w:ascii="Arial" w:eastAsia="Webdings" w:hAnsi="Arial" w:cs="Arial"/>
              </w:rPr>
              <w:t xml:space="preserve">Pre-licence surveys and land access arrangements as required under the </w:t>
            </w:r>
            <w:r w:rsidRPr="005D6330">
              <w:rPr>
                <w:rFonts w:ascii="Arial" w:eastAsia="Webdings" w:hAnsi="Arial" w:cs="Arial"/>
                <w:i/>
              </w:rPr>
              <w:t>Pipelines Act 2005</w:t>
            </w:r>
            <w:r w:rsidRPr="005D6330">
              <w:rPr>
                <w:rFonts w:ascii="Arial" w:eastAsia="Webdings" w:hAnsi="Arial" w:cs="Arial"/>
              </w:rPr>
              <w:t xml:space="preserve">. </w:t>
            </w:r>
          </w:p>
          <w:p w14:paraId="7C542137" w14:textId="7BC7EFC9" w:rsidR="005C3E03" w:rsidRPr="005D6330" w:rsidRDefault="0042062B" w:rsidP="0042062B">
            <w:pPr>
              <w:numPr>
                <w:ilvl w:val="0"/>
                <w:numId w:val="19"/>
              </w:numPr>
              <w:contextualSpacing/>
              <w:rPr>
                <w:rFonts w:ascii="Arial" w:eastAsia="Webdings" w:hAnsi="Arial" w:cs="Arial"/>
              </w:rPr>
            </w:pPr>
            <w:r w:rsidRPr="00E71199">
              <w:rPr>
                <w:rFonts w:ascii="Arial" w:eastAsia="Webdings" w:hAnsi="Arial" w:cs="Arial"/>
              </w:rPr>
              <w:t>Securing interests in land for the Project to proceed.</w:t>
            </w:r>
          </w:p>
        </w:tc>
      </w:tr>
      <w:tr w:rsidR="005C3E03" w:rsidRPr="005D6330" w14:paraId="5730D81D" w14:textId="77777777" w:rsidTr="00C0106F">
        <w:trPr>
          <w:trHeight w:val="937"/>
        </w:trPr>
        <w:tc>
          <w:tcPr>
            <w:tcW w:w="8895" w:type="dxa"/>
            <w:tcBorders>
              <w:bottom w:val="single" w:sz="4" w:space="0" w:color="auto"/>
            </w:tcBorders>
          </w:tcPr>
          <w:p w14:paraId="6F5C6EFF" w14:textId="77777777" w:rsidR="005C3E03" w:rsidRDefault="005C3E03" w:rsidP="00C0106F">
            <w:pPr>
              <w:rPr>
                <w:rFonts w:ascii="Arial" w:eastAsia="Webdings" w:hAnsi="Arial" w:cs="Arial"/>
              </w:rPr>
            </w:pPr>
          </w:p>
          <w:p w14:paraId="481B1563" w14:textId="77777777" w:rsidR="005C3E03" w:rsidRDefault="005C3E03" w:rsidP="00C0106F">
            <w:pPr>
              <w:rPr>
                <w:rFonts w:ascii="Arial" w:eastAsia="Webdings" w:hAnsi="Arial" w:cs="Arial"/>
              </w:rPr>
            </w:pPr>
            <w:r>
              <w:rPr>
                <w:rFonts w:ascii="Arial" w:eastAsia="Webdings" w:hAnsi="Arial" w:cs="Arial"/>
              </w:rPr>
              <w:t>These works are proposed to be excluded for the following reasons:</w:t>
            </w:r>
          </w:p>
          <w:p w14:paraId="52104E68" w14:textId="77777777" w:rsidR="005C3E03" w:rsidRDefault="005C3E03" w:rsidP="00C0106F">
            <w:pPr>
              <w:pStyle w:val="ListParagraph"/>
              <w:numPr>
                <w:ilvl w:val="0"/>
                <w:numId w:val="66"/>
              </w:numPr>
              <w:rPr>
                <w:rFonts w:ascii="Arial" w:eastAsia="Webdings" w:hAnsi="Arial" w:cs="Arial"/>
              </w:rPr>
            </w:pPr>
            <w:r w:rsidRPr="00F5571C">
              <w:rPr>
                <w:rFonts w:ascii="Arial" w:eastAsia="Webdings" w:hAnsi="Arial" w:cs="Arial"/>
              </w:rPr>
              <w:t xml:space="preserve">The works are required to prepare the relevant approval documentation and to prepare for the construction of the Project. </w:t>
            </w:r>
          </w:p>
          <w:p w14:paraId="569CC4A5" w14:textId="77777777" w:rsidR="005C3E03" w:rsidRPr="00F5571C" w:rsidRDefault="005C3E03" w:rsidP="00C0106F">
            <w:pPr>
              <w:pStyle w:val="ListParagraph"/>
              <w:numPr>
                <w:ilvl w:val="0"/>
                <w:numId w:val="66"/>
              </w:numPr>
              <w:rPr>
                <w:rFonts w:ascii="Arial" w:eastAsia="Webdings" w:hAnsi="Arial" w:cs="Arial"/>
              </w:rPr>
            </w:pPr>
            <w:r>
              <w:rPr>
                <w:rFonts w:ascii="Arial" w:eastAsia="Webdings" w:hAnsi="Arial" w:cs="Arial"/>
              </w:rPr>
              <w:t>T</w:t>
            </w:r>
            <w:r w:rsidRPr="00F5571C">
              <w:rPr>
                <w:rFonts w:ascii="Arial" w:eastAsia="Webdings" w:hAnsi="Arial" w:cs="Arial"/>
              </w:rPr>
              <w:t xml:space="preserve">hese works would not ordinarily require approval under the </w:t>
            </w:r>
            <w:r w:rsidRPr="00F5571C">
              <w:rPr>
                <w:rFonts w:ascii="Arial" w:eastAsia="Webdings" w:hAnsi="Arial" w:cs="Arial"/>
                <w:i/>
                <w:iCs/>
              </w:rPr>
              <w:t>Planning and Environment 1987</w:t>
            </w:r>
            <w:r w:rsidRPr="00F5571C">
              <w:rPr>
                <w:rFonts w:ascii="Arial" w:eastAsia="Webdings" w:hAnsi="Arial" w:cs="Arial"/>
              </w:rPr>
              <w:t>.</w:t>
            </w:r>
          </w:p>
        </w:tc>
      </w:tr>
    </w:tbl>
    <w:p w14:paraId="07DFB924" w14:textId="77777777" w:rsidR="005C3E03" w:rsidRPr="005D6330" w:rsidRDefault="005C3E03" w:rsidP="005C3E03">
      <w:pPr>
        <w:tabs>
          <w:tab w:val="left" w:pos="2904"/>
          <w:tab w:val="left" w:pos="3907"/>
          <w:tab w:val="left" w:pos="4910"/>
          <w:tab w:val="left" w:pos="5913"/>
          <w:tab w:val="left" w:pos="6916"/>
        </w:tabs>
        <w:ind w:left="93"/>
        <w:rPr>
          <w:rFonts w:ascii="Arial" w:eastAsia="Webdings" w:hAnsi="Arial" w:cs="Arial"/>
          <w:b/>
          <w:sz w:val="22"/>
        </w:rPr>
      </w:pPr>
    </w:p>
    <w:p w14:paraId="2CCE3D12" w14:textId="77777777" w:rsidR="005C3E03" w:rsidRPr="005D6330" w:rsidRDefault="005C3E03" w:rsidP="005C3E03">
      <w:pPr>
        <w:rPr>
          <w:rFonts w:ascii="Arial" w:eastAsia="Webdings" w:hAnsi="Arial" w:cs="Arial"/>
        </w:rPr>
      </w:pPr>
    </w:p>
    <w:p w14:paraId="7F09AEB5" w14:textId="77777777" w:rsidR="005C3E03" w:rsidRPr="005D6330" w:rsidRDefault="005C3E03" w:rsidP="005C3E03">
      <w:pPr>
        <w:keepNext/>
        <w:outlineLvl w:val="0"/>
        <w:rPr>
          <w:rFonts w:ascii="Arial" w:eastAsia="Webdings" w:hAnsi="Arial" w:cs="Arial"/>
          <w:b/>
          <w:sz w:val="22"/>
        </w:rPr>
      </w:pPr>
      <w:r w:rsidRPr="005D6330">
        <w:rPr>
          <w:rFonts w:ascii="Arial" w:eastAsia="Webdings" w:hAnsi="Arial" w:cs="Arial"/>
          <w:b/>
          <w:sz w:val="22"/>
        </w:rPr>
        <w:t>6.  Project implementation</w:t>
      </w:r>
    </w:p>
    <w:p w14:paraId="3180476C" w14:textId="77777777" w:rsidR="005C3E03" w:rsidRPr="005D6330" w:rsidRDefault="005C3E03" w:rsidP="005C3E03">
      <w:pPr>
        <w:tabs>
          <w:tab w:val="left" w:pos="2904"/>
          <w:tab w:val="left" w:pos="3907"/>
          <w:tab w:val="left" w:pos="4910"/>
          <w:tab w:val="left" w:pos="5913"/>
          <w:tab w:val="left" w:pos="6916"/>
        </w:tabs>
        <w:ind w:left="93"/>
        <w:rPr>
          <w:rFonts w:ascii="Arial" w:eastAsia="Webdings" w:hAnsi="Arial" w:cs="Arial"/>
          <w:b/>
          <w:sz w:val="22"/>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8880"/>
      </w:tblGrid>
      <w:tr w:rsidR="005C3E03" w:rsidRPr="005D6330" w14:paraId="51AE5837" w14:textId="77777777" w:rsidTr="00C0106F">
        <w:tc>
          <w:tcPr>
            <w:tcW w:w="8880" w:type="dxa"/>
          </w:tcPr>
          <w:p w14:paraId="2140C2D8" w14:textId="77777777" w:rsidR="005C3E03" w:rsidRPr="005D6330" w:rsidRDefault="005C3E03" w:rsidP="00C0106F">
            <w:pPr>
              <w:rPr>
                <w:rFonts w:ascii="Arial" w:eastAsia="Webdings" w:hAnsi="Arial" w:cs="Arial"/>
                <w:b/>
              </w:rPr>
            </w:pPr>
            <w:r w:rsidRPr="005D6330">
              <w:rPr>
                <w:rFonts w:ascii="Arial" w:eastAsia="Webdings" w:hAnsi="Arial" w:cs="Arial"/>
                <w:b/>
              </w:rPr>
              <w:t xml:space="preserve">Implementing organisation </w:t>
            </w:r>
            <w:r w:rsidRPr="005D6330">
              <w:rPr>
                <w:rFonts w:ascii="Arial" w:eastAsia="Webdings" w:hAnsi="Arial" w:cs="Arial"/>
              </w:rPr>
              <w:t>(ultimately responsible for project, ie.  not contractor)</w:t>
            </w:r>
            <w:r w:rsidRPr="005D6330">
              <w:rPr>
                <w:rFonts w:ascii="Arial" w:eastAsia="Webdings" w:hAnsi="Arial" w:cs="Arial"/>
                <w:b/>
              </w:rPr>
              <w:t>:</w:t>
            </w:r>
          </w:p>
          <w:p w14:paraId="4C7F8C52" w14:textId="77777777" w:rsidR="005C3E03" w:rsidRPr="005D6330" w:rsidRDefault="005C3E03" w:rsidP="00C0106F">
            <w:pPr>
              <w:rPr>
                <w:rFonts w:ascii="Arial" w:eastAsia="Webdings" w:hAnsi="Arial" w:cs="Arial"/>
              </w:rPr>
            </w:pPr>
          </w:p>
          <w:p w14:paraId="5436F3F0" w14:textId="77777777" w:rsidR="005C3E03" w:rsidRPr="005D6330" w:rsidRDefault="005C3E03" w:rsidP="00C0106F">
            <w:pPr>
              <w:rPr>
                <w:rFonts w:ascii="Arial" w:eastAsia="Webdings" w:hAnsi="Arial" w:cs="Arial"/>
              </w:rPr>
            </w:pPr>
            <w:r w:rsidRPr="005D6330">
              <w:rPr>
                <w:rFonts w:ascii="Arial" w:eastAsia="Webdings" w:hAnsi="Arial" w:cs="Arial"/>
              </w:rPr>
              <w:t xml:space="preserve">The Vopak group of companies is the world’s largest independent operator of oil and chemical storage facilities, currently operating 73 terminals in 23 countries. </w:t>
            </w:r>
          </w:p>
          <w:p w14:paraId="5B392955" w14:textId="77777777" w:rsidR="005C3E03" w:rsidRPr="005D6330" w:rsidRDefault="005C3E03" w:rsidP="00C0106F">
            <w:pPr>
              <w:rPr>
                <w:rFonts w:ascii="Arial" w:eastAsia="Webdings" w:hAnsi="Arial" w:cs="Arial"/>
              </w:rPr>
            </w:pPr>
          </w:p>
          <w:p w14:paraId="3AF39857" w14:textId="77777777" w:rsidR="005C3E03" w:rsidRPr="005D6330" w:rsidRDefault="005C3E03" w:rsidP="00C0106F">
            <w:pPr>
              <w:rPr>
                <w:rFonts w:ascii="Arial" w:eastAsia="Webdings" w:hAnsi="Arial" w:cs="Arial"/>
              </w:rPr>
            </w:pPr>
            <w:r w:rsidRPr="005D6330">
              <w:rPr>
                <w:rFonts w:ascii="Arial" w:eastAsia="Webdings" w:hAnsi="Arial" w:cs="Arial"/>
              </w:rPr>
              <w:t>Vopak currently operates four LNG storage terminals in the Netherlands and Mexico (onshore based), and Pakistan and Columbia (</w:t>
            </w:r>
            <w:r>
              <w:rPr>
                <w:rFonts w:ascii="Arial" w:eastAsia="Webdings" w:hAnsi="Arial" w:cs="Arial"/>
              </w:rPr>
              <w:t>FSRU</w:t>
            </w:r>
            <w:r w:rsidRPr="005D6330">
              <w:rPr>
                <w:rFonts w:ascii="Arial" w:eastAsia="Webdings" w:hAnsi="Arial" w:cs="Arial"/>
              </w:rPr>
              <w:t xml:space="preserve"> based), with new developments underway in Pakistan (onshore), Singapore and Hong Kong.</w:t>
            </w:r>
          </w:p>
          <w:p w14:paraId="2E28221D" w14:textId="77777777" w:rsidR="005C3E03" w:rsidRPr="005D6330" w:rsidRDefault="005C3E03" w:rsidP="00C0106F">
            <w:pPr>
              <w:rPr>
                <w:rFonts w:ascii="Arial" w:eastAsia="Webdings" w:hAnsi="Arial" w:cs="Arial"/>
              </w:rPr>
            </w:pPr>
          </w:p>
          <w:p w14:paraId="54B18A93" w14:textId="77777777" w:rsidR="005C3E03" w:rsidRPr="005D6330" w:rsidRDefault="005C3E03" w:rsidP="00C0106F">
            <w:pPr>
              <w:rPr>
                <w:rFonts w:ascii="Arial" w:eastAsia="Webdings" w:hAnsi="Arial" w:cs="Arial"/>
              </w:rPr>
            </w:pPr>
            <w:r w:rsidRPr="005D6330">
              <w:rPr>
                <w:rFonts w:ascii="Arial" w:eastAsia="Webdings" w:hAnsi="Arial" w:cs="Arial"/>
              </w:rPr>
              <w:t>Vopak offers terminal services to both gas suppliers and downstream market gas users under an independent service model – re-gassifying LNG for dispatch into local gas infrastructure. Vopak does not take ownership of, nor is it involved in the production, shipping or marketing of LNG or gas.</w:t>
            </w:r>
          </w:p>
          <w:p w14:paraId="3A1E13A7" w14:textId="77777777" w:rsidR="005C3E03" w:rsidRPr="005D6330" w:rsidRDefault="005C3E03" w:rsidP="00C0106F">
            <w:pPr>
              <w:rPr>
                <w:rFonts w:ascii="Arial" w:eastAsia="Webdings" w:hAnsi="Arial" w:cs="Arial"/>
              </w:rPr>
            </w:pPr>
          </w:p>
          <w:p w14:paraId="2EE4B6E0" w14:textId="77777777" w:rsidR="005C3E03" w:rsidRPr="005D6330" w:rsidRDefault="005C3E03" w:rsidP="00C0106F">
            <w:pPr>
              <w:rPr>
                <w:rFonts w:ascii="Arial" w:eastAsia="Webdings" w:hAnsi="Arial" w:cs="Arial"/>
                <w:color w:val="404040" w:themeColor="text1" w:themeTint="BF"/>
              </w:rPr>
            </w:pPr>
            <w:r w:rsidRPr="005D6330">
              <w:rPr>
                <w:rFonts w:ascii="Arial" w:eastAsia="Webdings" w:hAnsi="Arial" w:cs="Arial"/>
              </w:rPr>
              <w:t>Vopak leads the development of projects through site identification, concept design, detailed engineering and local approvals, working closely with local stakeholders and partners. Safety is of paramount importance to Vopak and all projects developed have to meet stringent standards to ensure the continued safety of operational staff and communities whilst meeting local regulations.  Vopak p</w:t>
            </w:r>
            <w:r w:rsidRPr="00252DB2">
              <w:rPr>
                <w:rFonts w:ascii="Arial" w:eastAsia="Webdings" w:hAnsi="Arial" w:cs="Arial"/>
              </w:rPr>
              <w:t xml:space="preserve">rotects the environment by applying the As Low as Reasonably </w:t>
            </w:r>
            <w:r w:rsidRPr="00240FFD">
              <w:rPr>
                <w:rFonts w:ascii="Arial" w:eastAsia="Webdings" w:hAnsi="Arial" w:cs="Arial"/>
              </w:rPr>
              <w:t>Practical (</w:t>
            </w:r>
            <w:r w:rsidRPr="00240FFD">
              <w:rPr>
                <w:rFonts w:ascii="Arial" w:eastAsia="Webdings" w:hAnsi="Arial" w:cs="Arial"/>
                <w:caps/>
              </w:rPr>
              <w:t>ALARP)</w:t>
            </w:r>
            <w:r w:rsidRPr="00252DB2">
              <w:rPr>
                <w:rFonts w:ascii="Arial" w:eastAsia="Webdings" w:hAnsi="Arial" w:cs="Arial"/>
              </w:rPr>
              <w:t xml:space="preserve"> principle for minimising the environmental impact of construction and operational activities.</w:t>
            </w:r>
          </w:p>
          <w:p w14:paraId="1748749D" w14:textId="77777777" w:rsidR="005C3E03" w:rsidRPr="005D6330" w:rsidRDefault="005C3E03" w:rsidP="00C0106F">
            <w:pPr>
              <w:rPr>
                <w:rFonts w:ascii="Arial" w:eastAsia="Webdings" w:hAnsi="Arial" w:cs="Arial"/>
              </w:rPr>
            </w:pPr>
          </w:p>
        </w:tc>
      </w:tr>
      <w:tr w:rsidR="005C3E03" w:rsidRPr="005D6330" w14:paraId="1725B9EB" w14:textId="77777777" w:rsidTr="00C0106F">
        <w:tc>
          <w:tcPr>
            <w:tcW w:w="8880" w:type="dxa"/>
          </w:tcPr>
          <w:p w14:paraId="287B2420" w14:textId="77777777" w:rsidR="005C3E03" w:rsidRPr="005D6330" w:rsidRDefault="005C3E03" w:rsidP="00C0106F">
            <w:pPr>
              <w:rPr>
                <w:rFonts w:ascii="Arial" w:eastAsia="Webdings" w:hAnsi="Arial" w:cs="Arial"/>
              </w:rPr>
            </w:pPr>
          </w:p>
        </w:tc>
      </w:tr>
      <w:tr w:rsidR="005C3E03" w:rsidRPr="005D6330" w14:paraId="71222AC7" w14:textId="77777777" w:rsidTr="00C0106F">
        <w:tc>
          <w:tcPr>
            <w:tcW w:w="8880" w:type="dxa"/>
          </w:tcPr>
          <w:p w14:paraId="1D5A1B21" w14:textId="77777777" w:rsidR="005C3E03" w:rsidRPr="005D6330" w:rsidRDefault="005C3E03" w:rsidP="00C0106F">
            <w:pPr>
              <w:rPr>
                <w:rFonts w:ascii="Arial" w:eastAsia="Webdings" w:hAnsi="Arial" w:cs="Arial"/>
                <w:b/>
              </w:rPr>
            </w:pPr>
            <w:r w:rsidRPr="005D6330">
              <w:rPr>
                <w:rFonts w:ascii="Arial" w:eastAsia="Webdings" w:hAnsi="Arial" w:cs="Arial"/>
                <w:b/>
              </w:rPr>
              <w:t>Implementation timeframe:</w:t>
            </w:r>
          </w:p>
          <w:p w14:paraId="24CF81A7" w14:textId="441EF4EA" w:rsidR="005C3E03" w:rsidRPr="005D6330" w:rsidRDefault="005C3E03" w:rsidP="00C0106F">
            <w:pPr>
              <w:rPr>
                <w:rFonts w:ascii="Arial" w:eastAsia="Webdings" w:hAnsi="Arial" w:cs="Arial"/>
              </w:rPr>
            </w:pPr>
            <w:r w:rsidRPr="005D6330">
              <w:rPr>
                <w:rFonts w:ascii="Arial" w:eastAsia="Webdings" w:hAnsi="Arial" w:cs="Arial"/>
              </w:rPr>
              <w:t xml:space="preserve">Vopak is aiming to have the Project operational from </w:t>
            </w:r>
            <w:r>
              <w:rPr>
                <w:rFonts w:ascii="Arial" w:eastAsia="Webdings" w:hAnsi="Arial" w:cs="Arial"/>
              </w:rPr>
              <w:t>2026</w:t>
            </w:r>
            <w:r w:rsidRPr="005D6330">
              <w:rPr>
                <w:rFonts w:ascii="Arial" w:eastAsia="Webdings" w:hAnsi="Arial" w:cs="Arial"/>
              </w:rPr>
              <w:t xml:space="preserve"> prior to the peak winter demand, when the AMEO has forecast that Victorian domestic market is expected to face </w:t>
            </w:r>
            <w:r w:rsidR="7DF42611" w:rsidRPr="2975D696">
              <w:rPr>
                <w:rFonts w:ascii="Arial" w:eastAsia="Webdings" w:hAnsi="Arial" w:cs="Arial"/>
              </w:rPr>
              <w:t xml:space="preserve">key structural </w:t>
            </w:r>
            <w:r w:rsidRPr="005D6330">
              <w:rPr>
                <w:rFonts w:ascii="Arial" w:eastAsia="Webdings" w:hAnsi="Arial" w:cs="Arial"/>
              </w:rPr>
              <w:t>gas shortfalls. The estimated delivery time frames are:</w:t>
            </w:r>
          </w:p>
          <w:p w14:paraId="47ADB424" w14:textId="77777777" w:rsidR="005C3E03" w:rsidRPr="005D6330" w:rsidRDefault="005C3E03" w:rsidP="00C0106F">
            <w:pPr>
              <w:numPr>
                <w:ilvl w:val="0"/>
                <w:numId w:val="3"/>
              </w:numPr>
              <w:rPr>
                <w:rFonts w:ascii="Arial" w:eastAsia="Webdings" w:hAnsi="Arial" w:cs="Arial"/>
              </w:rPr>
            </w:pPr>
            <w:r w:rsidRPr="005D6330">
              <w:rPr>
                <w:rFonts w:ascii="Arial" w:eastAsia="Webdings" w:hAnsi="Arial" w:cs="Arial"/>
              </w:rPr>
              <w:t>2021 - 2022: Preliminary studies, environmental referrals and land access agreements.</w:t>
            </w:r>
          </w:p>
          <w:p w14:paraId="6DE4A610" w14:textId="77777777" w:rsidR="005C3E03" w:rsidRPr="005D6330" w:rsidRDefault="005C3E03" w:rsidP="00C0106F">
            <w:pPr>
              <w:numPr>
                <w:ilvl w:val="0"/>
                <w:numId w:val="3"/>
              </w:numPr>
              <w:rPr>
                <w:rFonts w:ascii="Arial" w:eastAsia="Webdings" w:hAnsi="Arial" w:cs="Arial"/>
              </w:rPr>
            </w:pPr>
            <w:r w:rsidRPr="005D6330">
              <w:rPr>
                <w:rFonts w:ascii="Arial" w:eastAsia="Webdings" w:hAnsi="Arial" w:cs="Arial"/>
              </w:rPr>
              <w:t>2022 – 202</w:t>
            </w:r>
            <w:r>
              <w:rPr>
                <w:rFonts w:ascii="Arial" w:eastAsia="Webdings" w:hAnsi="Arial" w:cs="Arial"/>
              </w:rPr>
              <w:t>5</w:t>
            </w:r>
            <w:r w:rsidRPr="005D6330">
              <w:rPr>
                <w:rFonts w:ascii="Arial" w:eastAsia="Webdings" w:hAnsi="Arial" w:cs="Arial"/>
              </w:rPr>
              <w:t>: Environmental assessments and approvals, pipeline licensing and detailed design.</w:t>
            </w:r>
          </w:p>
          <w:p w14:paraId="77C39D9C" w14:textId="77777777" w:rsidR="005C3E03" w:rsidRPr="005D6330" w:rsidRDefault="005C3E03" w:rsidP="00C0106F">
            <w:pPr>
              <w:numPr>
                <w:ilvl w:val="0"/>
                <w:numId w:val="3"/>
              </w:numPr>
              <w:rPr>
                <w:rFonts w:ascii="Arial" w:eastAsia="Webdings" w:hAnsi="Arial" w:cs="Arial"/>
              </w:rPr>
            </w:pPr>
            <w:r w:rsidRPr="005D6330">
              <w:rPr>
                <w:rFonts w:ascii="Arial" w:eastAsia="Webdings" w:hAnsi="Arial" w:cs="Arial"/>
              </w:rPr>
              <w:t>202</w:t>
            </w:r>
            <w:r>
              <w:rPr>
                <w:rFonts w:ascii="Arial" w:eastAsia="Webdings" w:hAnsi="Arial" w:cs="Arial"/>
              </w:rPr>
              <w:t>5</w:t>
            </w:r>
            <w:r w:rsidRPr="005D6330">
              <w:rPr>
                <w:rFonts w:ascii="Arial" w:eastAsia="Webdings" w:hAnsi="Arial" w:cs="Arial"/>
              </w:rPr>
              <w:t xml:space="preserve"> – 202</w:t>
            </w:r>
            <w:r>
              <w:rPr>
                <w:rFonts w:ascii="Arial" w:eastAsia="Webdings" w:hAnsi="Arial" w:cs="Arial"/>
              </w:rPr>
              <w:t>6</w:t>
            </w:r>
            <w:r w:rsidRPr="005D6330">
              <w:rPr>
                <w:rFonts w:ascii="Arial" w:eastAsia="Webdings" w:hAnsi="Arial" w:cs="Arial"/>
              </w:rPr>
              <w:t>: Construction and mobilisation/mooring of FSRU; testing and commissioning.</w:t>
            </w:r>
          </w:p>
          <w:p w14:paraId="268255CC" w14:textId="77777777" w:rsidR="005C3E03" w:rsidRPr="005D6330" w:rsidRDefault="005C3E03" w:rsidP="00C0106F">
            <w:pPr>
              <w:numPr>
                <w:ilvl w:val="0"/>
                <w:numId w:val="3"/>
              </w:numPr>
              <w:rPr>
                <w:rFonts w:ascii="Arial" w:eastAsia="Webdings" w:hAnsi="Arial" w:cs="Arial"/>
              </w:rPr>
            </w:pPr>
            <w:r w:rsidRPr="005D6330">
              <w:rPr>
                <w:rFonts w:ascii="Arial" w:eastAsia="Webdings" w:hAnsi="Arial" w:cs="Arial"/>
              </w:rPr>
              <w:t>202</w:t>
            </w:r>
            <w:r>
              <w:rPr>
                <w:rFonts w:ascii="Arial" w:eastAsia="Webdings" w:hAnsi="Arial" w:cs="Arial"/>
              </w:rPr>
              <w:t>6</w:t>
            </w:r>
            <w:r w:rsidRPr="005D6330">
              <w:rPr>
                <w:rFonts w:ascii="Arial" w:eastAsia="Webdings" w:hAnsi="Arial" w:cs="Arial"/>
              </w:rPr>
              <w:t xml:space="preserve"> onwards: LNG imports and pipeline operational.</w:t>
            </w:r>
          </w:p>
        </w:tc>
      </w:tr>
      <w:tr w:rsidR="005C3E03" w:rsidRPr="005D6330" w14:paraId="3772C0AD" w14:textId="77777777" w:rsidTr="00C0106F">
        <w:tc>
          <w:tcPr>
            <w:tcW w:w="8880" w:type="dxa"/>
          </w:tcPr>
          <w:p w14:paraId="46D012EC" w14:textId="77777777" w:rsidR="005C3E03" w:rsidRPr="005D6330" w:rsidRDefault="005C3E03" w:rsidP="00C0106F">
            <w:pPr>
              <w:rPr>
                <w:rFonts w:ascii="Arial" w:eastAsia="Webdings" w:hAnsi="Arial" w:cs="Arial"/>
              </w:rPr>
            </w:pPr>
          </w:p>
        </w:tc>
      </w:tr>
      <w:tr w:rsidR="005C3E03" w:rsidRPr="005D6330" w14:paraId="053C6449" w14:textId="77777777" w:rsidTr="00C0106F">
        <w:tc>
          <w:tcPr>
            <w:tcW w:w="8880" w:type="dxa"/>
          </w:tcPr>
          <w:p w14:paraId="485677A0" w14:textId="77777777" w:rsidR="005C3E03" w:rsidRPr="005D6330" w:rsidRDefault="005C3E03" w:rsidP="00C0106F">
            <w:pPr>
              <w:rPr>
                <w:rFonts w:ascii="Arial" w:eastAsia="Webdings" w:hAnsi="Arial" w:cs="Arial"/>
                <w:color w:val="000000" w:themeColor="text1"/>
              </w:rPr>
            </w:pPr>
            <w:r w:rsidRPr="005D6330">
              <w:rPr>
                <w:rFonts w:ascii="Arial" w:eastAsia="Webdings" w:hAnsi="Arial" w:cs="Arial"/>
                <w:b/>
                <w:color w:val="000000" w:themeColor="text1"/>
              </w:rPr>
              <w:t xml:space="preserve">Proposed staging </w:t>
            </w:r>
            <w:r w:rsidRPr="005D6330">
              <w:rPr>
                <w:rFonts w:ascii="Arial" w:eastAsia="Webdings" w:hAnsi="Arial" w:cs="Arial"/>
                <w:color w:val="000000" w:themeColor="text1"/>
              </w:rPr>
              <w:t>(if applicable):</w:t>
            </w:r>
          </w:p>
          <w:p w14:paraId="3838199B" w14:textId="77777777" w:rsidR="005C3E03" w:rsidRPr="005D6330" w:rsidRDefault="005C3E03" w:rsidP="00C0106F">
            <w:pPr>
              <w:rPr>
                <w:rFonts w:ascii="Arial" w:eastAsia="Webdings" w:hAnsi="Arial" w:cs="Arial"/>
                <w:color w:val="000000" w:themeColor="text1"/>
              </w:rPr>
            </w:pPr>
          </w:p>
          <w:p w14:paraId="5B3B1909" w14:textId="77777777" w:rsidR="005C3E03" w:rsidRPr="005D6330" w:rsidRDefault="005C3E03" w:rsidP="00C0106F">
            <w:pPr>
              <w:rPr>
                <w:rFonts w:ascii="Arial" w:eastAsia="Webdings" w:hAnsi="Arial" w:cs="Arial"/>
              </w:rPr>
            </w:pPr>
            <w:r w:rsidRPr="6EEBE4BA">
              <w:rPr>
                <w:rFonts w:ascii="Arial" w:eastAsia="Webdings" w:hAnsi="Arial" w:cs="Arial"/>
                <w:color w:val="000000" w:themeColor="text1"/>
              </w:rPr>
              <w:t xml:space="preserve">The staging of construction of the Project would be determined following </w:t>
            </w:r>
            <w:r w:rsidRPr="00A148E6">
              <w:rPr>
                <w:rFonts w:ascii="Arial" w:eastAsia="Webdings" w:hAnsi="Arial" w:cs="Arial"/>
                <w:color w:val="000000" w:themeColor="text1"/>
              </w:rPr>
              <w:t>design development, site</w:t>
            </w:r>
            <w:r w:rsidRPr="6EEBE4BA">
              <w:rPr>
                <w:rFonts w:ascii="Arial" w:eastAsia="Webdings" w:hAnsi="Arial" w:cs="Arial"/>
                <w:color w:val="000000" w:themeColor="text1"/>
              </w:rPr>
              <w:t xml:space="preserve"> investigations and </w:t>
            </w:r>
            <w:r w:rsidRPr="00A148E6">
              <w:rPr>
                <w:rFonts w:ascii="Arial" w:eastAsia="Webdings" w:hAnsi="Arial" w:cs="Arial"/>
                <w:color w:val="000000" w:themeColor="text1"/>
              </w:rPr>
              <w:t>environmental assessment</w:t>
            </w:r>
            <w:r w:rsidRPr="6EEBE4BA">
              <w:rPr>
                <w:rFonts w:ascii="Arial" w:eastAsia="Webdings" w:hAnsi="Arial" w:cs="Arial"/>
                <w:color w:val="000000" w:themeColor="text1"/>
              </w:rPr>
              <w:t xml:space="preserve">. </w:t>
            </w:r>
            <w:r w:rsidRPr="005D6330">
              <w:rPr>
                <w:rFonts w:ascii="Arial" w:eastAsia="Webdings" w:hAnsi="Arial" w:cs="Arial"/>
                <w:color w:val="000000" w:themeColor="text1"/>
              </w:rPr>
              <w:t>Construction at different locations within the Investigation Area may be staged or occur concurrently</w:t>
            </w:r>
            <w:r>
              <w:rPr>
                <w:rFonts w:ascii="Arial" w:eastAsia="Webdings" w:hAnsi="Arial" w:cs="Arial"/>
                <w:color w:val="000000" w:themeColor="text1"/>
              </w:rPr>
              <w:t xml:space="preserve">. Depending on the results of marine and terrestrial ecology investigations construction may be restricted at certain times of year reduce impacts to ecological values. </w:t>
            </w:r>
          </w:p>
        </w:tc>
      </w:tr>
      <w:tr w:rsidR="005C3E03" w:rsidRPr="005D6330" w14:paraId="43B55DBF" w14:textId="77777777" w:rsidTr="00C0106F">
        <w:tc>
          <w:tcPr>
            <w:tcW w:w="8880" w:type="dxa"/>
          </w:tcPr>
          <w:p w14:paraId="78DFFB37" w14:textId="77777777" w:rsidR="005C3E03" w:rsidRPr="005D6330" w:rsidRDefault="005C3E03" w:rsidP="00C0106F">
            <w:pPr>
              <w:rPr>
                <w:rFonts w:ascii="Arial" w:eastAsia="Webdings" w:hAnsi="Arial" w:cs="Arial"/>
              </w:rPr>
            </w:pPr>
          </w:p>
        </w:tc>
      </w:tr>
    </w:tbl>
    <w:p w14:paraId="1FDA5077" w14:textId="77777777" w:rsidR="005C3E03" w:rsidRPr="005D6330" w:rsidRDefault="005C3E03" w:rsidP="005C3E03">
      <w:pPr>
        <w:tabs>
          <w:tab w:val="left" w:pos="2904"/>
          <w:tab w:val="left" w:pos="3907"/>
          <w:tab w:val="left" w:pos="4910"/>
          <w:tab w:val="left" w:pos="5913"/>
          <w:tab w:val="left" w:pos="6916"/>
        </w:tabs>
        <w:ind w:left="93"/>
        <w:rPr>
          <w:rFonts w:ascii="Arial" w:eastAsia="Webdings" w:hAnsi="Arial" w:cs="Arial"/>
          <w:b/>
          <w:sz w:val="22"/>
        </w:rPr>
      </w:pPr>
    </w:p>
    <w:p w14:paraId="154DA42C" w14:textId="77777777" w:rsidR="005C3E03" w:rsidRPr="005D6330" w:rsidRDefault="005C3E03" w:rsidP="005C3E03">
      <w:pPr>
        <w:tabs>
          <w:tab w:val="left" w:pos="2904"/>
          <w:tab w:val="left" w:pos="3907"/>
          <w:tab w:val="left" w:pos="4910"/>
          <w:tab w:val="left" w:pos="5913"/>
          <w:tab w:val="left" w:pos="6916"/>
        </w:tabs>
        <w:ind w:left="93"/>
        <w:rPr>
          <w:rFonts w:ascii="Arial" w:eastAsia="Webdings" w:hAnsi="Arial" w:cs="Arial"/>
          <w:b/>
          <w:sz w:val="22"/>
        </w:rPr>
      </w:pPr>
    </w:p>
    <w:p w14:paraId="5E9FF5A3" w14:textId="77777777" w:rsidR="005C3E03" w:rsidRPr="005D6330" w:rsidRDefault="005C3E03" w:rsidP="005C3E03">
      <w:pPr>
        <w:keepNext/>
        <w:outlineLvl w:val="0"/>
        <w:rPr>
          <w:rFonts w:ascii="Arial" w:eastAsia="Webdings" w:hAnsi="Arial" w:cs="Arial"/>
          <w:b/>
          <w:sz w:val="22"/>
        </w:rPr>
      </w:pPr>
      <w:r w:rsidRPr="005D6330">
        <w:rPr>
          <w:rFonts w:ascii="Arial" w:eastAsia="Webdings" w:hAnsi="Arial" w:cs="Arial"/>
          <w:b/>
          <w:sz w:val="22"/>
        </w:rPr>
        <w:t>7.  Description of proposed site or area of investigation</w:t>
      </w:r>
    </w:p>
    <w:p w14:paraId="399F5D42" w14:textId="77777777" w:rsidR="005C3E03" w:rsidRPr="005D6330" w:rsidRDefault="005C3E03" w:rsidP="005C3E03">
      <w:pPr>
        <w:tabs>
          <w:tab w:val="left" w:pos="2904"/>
          <w:tab w:val="left" w:pos="3907"/>
          <w:tab w:val="left" w:pos="4910"/>
          <w:tab w:val="left" w:pos="5913"/>
          <w:tab w:val="left" w:pos="6916"/>
        </w:tabs>
        <w:ind w:left="93"/>
        <w:rPr>
          <w:rFonts w:ascii="Arial" w:eastAsia="Webdings" w:hAnsi="Arial" w:cs="Arial"/>
          <w:b/>
          <w:color w:val="FF0000"/>
          <w:sz w:val="22"/>
        </w:rPr>
      </w:pP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5C3E03" w:rsidRPr="005D6330" w14:paraId="1C5F84ED" w14:textId="77777777" w:rsidTr="00C0106F">
        <w:tc>
          <w:tcPr>
            <w:tcW w:w="8880" w:type="dxa"/>
            <w:tcBorders>
              <w:bottom w:val="nil"/>
            </w:tcBorders>
          </w:tcPr>
          <w:p w14:paraId="31C98E29" w14:textId="77777777" w:rsidR="005C3E03" w:rsidRPr="005D6330" w:rsidRDefault="005C3E03" w:rsidP="00C0106F">
            <w:pPr>
              <w:tabs>
                <w:tab w:val="left" w:pos="5913"/>
                <w:tab w:val="left" w:pos="6916"/>
              </w:tabs>
              <w:rPr>
                <w:rFonts w:ascii="Arial" w:eastAsia="Webdings" w:hAnsi="Arial" w:cs="Arial"/>
              </w:rPr>
            </w:pPr>
            <w:r w:rsidRPr="005D6330">
              <w:rPr>
                <w:rFonts w:ascii="Arial" w:eastAsia="Webdings" w:hAnsi="Arial" w:cs="Arial"/>
                <w:b/>
              </w:rPr>
              <w:t xml:space="preserve">Has a preferred site for the project been selected?  </w:t>
            </w:r>
            <w:r w:rsidRPr="005D6330">
              <w:rPr>
                <w:rFonts w:ascii="Arial" w:eastAsia="Webdings" w:hAnsi="Arial" w:cs="Arial"/>
              </w:rPr>
              <w:t xml:space="preserve">    </w:t>
            </w:r>
          </w:p>
        </w:tc>
      </w:tr>
      <w:tr w:rsidR="005C3E03" w:rsidRPr="005D6330" w14:paraId="6DE9D98D" w14:textId="77777777" w:rsidTr="00C0106F">
        <w:tc>
          <w:tcPr>
            <w:tcW w:w="8880" w:type="dxa"/>
            <w:tcBorders>
              <w:top w:val="nil"/>
              <w:bottom w:val="nil"/>
            </w:tcBorders>
          </w:tcPr>
          <w:p w14:paraId="177B3D42" w14:textId="77777777" w:rsidR="005C3E03" w:rsidRPr="005D6330" w:rsidRDefault="005C3E03" w:rsidP="00C0106F">
            <w:pPr>
              <w:tabs>
                <w:tab w:val="left" w:pos="5913"/>
                <w:tab w:val="left" w:pos="6916"/>
              </w:tabs>
              <w:spacing w:before="40"/>
              <w:ind w:left="720"/>
              <w:rPr>
                <w:rFonts w:ascii="Arial" w:eastAsia="Webdings" w:hAnsi="Arial" w:cs="Arial"/>
                <w:b/>
              </w:rPr>
            </w:pPr>
            <w:r w:rsidRPr="005D6330">
              <w:rPr>
                <w:rFonts w:ascii="Webdings" w:eastAsia="Webdings" w:hAnsi="Webdings" w:cs="Webdings"/>
                <w:color w:val="C0C0C0"/>
                <w:shd w:val="clear" w:color="auto" w:fill="E6E6E6"/>
              </w:rPr>
              <w:t>r</w:t>
            </w:r>
            <w:r w:rsidRPr="005D6330">
              <w:rPr>
                <w:rFonts w:ascii="Arial" w:eastAsia="Webdings" w:hAnsi="Arial" w:cs="Arial"/>
              </w:rPr>
              <w:t xml:space="preserve">  No    </w:t>
            </w:r>
            <w:r w:rsidRPr="005D6330">
              <w:rPr>
                <w:rFonts w:ascii="Webdings" w:eastAsia="Webdings" w:hAnsi="Webdings" w:cs="Webdings"/>
                <w:b/>
                <w:bCs/>
                <w:shd w:val="clear" w:color="auto" w:fill="E6E6E6"/>
              </w:rPr>
              <w:t>r</w:t>
            </w:r>
            <w:r w:rsidRPr="005D6330">
              <w:rPr>
                <w:rFonts w:ascii="Arial" w:eastAsia="Webdings" w:hAnsi="Arial" w:cs="Arial"/>
                <w:b/>
              </w:rPr>
              <w:t xml:space="preserve"> Yes</w:t>
            </w:r>
            <w:r w:rsidRPr="005D6330">
              <w:rPr>
                <w:rFonts w:ascii="Arial" w:eastAsia="Webdings" w:hAnsi="Arial" w:cs="Arial"/>
              </w:rPr>
              <w:t xml:space="preserve">  </w:t>
            </w:r>
            <w:r w:rsidRPr="005D6330">
              <w:rPr>
                <w:rFonts w:ascii="Arial" w:eastAsia="Webdings" w:hAnsi="Arial" w:cs="Arial"/>
                <w:b/>
              </w:rPr>
              <w:t xml:space="preserve"> </w:t>
            </w:r>
            <w:r w:rsidRPr="005D6330">
              <w:rPr>
                <w:rFonts w:ascii="Arial" w:eastAsia="Webdings" w:hAnsi="Arial" w:cs="Arial"/>
              </w:rPr>
              <w:t>If no, please describe area for investigation.</w:t>
            </w:r>
          </w:p>
        </w:tc>
      </w:tr>
      <w:tr w:rsidR="005C3E03" w:rsidRPr="005D6330" w14:paraId="5E22DD66" w14:textId="77777777" w:rsidTr="00C0106F">
        <w:tc>
          <w:tcPr>
            <w:tcW w:w="8880" w:type="dxa"/>
            <w:tcBorders>
              <w:top w:val="nil"/>
              <w:bottom w:val="nil"/>
            </w:tcBorders>
          </w:tcPr>
          <w:p w14:paraId="3F4BE87D" w14:textId="77777777" w:rsidR="005C3E03" w:rsidRPr="005D6330" w:rsidRDefault="005C3E03" w:rsidP="00C0106F">
            <w:pPr>
              <w:tabs>
                <w:tab w:val="left" w:pos="898"/>
                <w:tab w:val="left" w:pos="1901"/>
                <w:tab w:val="left" w:pos="2904"/>
                <w:tab w:val="left" w:pos="3907"/>
                <w:tab w:val="left" w:pos="4910"/>
                <w:tab w:val="left" w:pos="5913"/>
                <w:tab w:val="left" w:pos="6916"/>
              </w:tabs>
              <w:ind w:left="720"/>
              <w:rPr>
                <w:rFonts w:ascii="Arial" w:eastAsia="Webdings" w:hAnsi="Arial" w:cs="Arial"/>
              </w:rPr>
            </w:pPr>
            <w:r w:rsidRPr="005D6330">
              <w:rPr>
                <w:rFonts w:ascii="Arial" w:eastAsia="Webdings" w:hAnsi="Arial" w:cs="Arial"/>
              </w:rPr>
              <w:t>If yes, please describe the preferred site in the next items (if practicable).</w:t>
            </w:r>
          </w:p>
        </w:tc>
      </w:tr>
      <w:tr w:rsidR="005C3E03" w:rsidRPr="005D6330" w14:paraId="2BD957E8" w14:textId="77777777" w:rsidTr="00C0106F">
        <w:tc>
          <w:tcPr>
            <w:tcW w:w="8880" w:type="dxa"/>
            <w:tcBorders>
              <w:top w:val="nil"/>
              <w:bottom w:val="nil"/>
            </w:tcBorders>
          </w:tcPr>
          <w:p w14:paraId="7A9471A9" w14:textId="77777777" w:rsidR="005C3E03" w:rsidRPr="005D6330" w:rsidRDefault="005C3E03" w:rsidP="00C0106F">
            <w:pPr>
              <w:tabs>
                <w:tab w:val="left" w:pos="898"/>
                <w:tab w:val="left" w:pos="1901"/>
                <w:tab w:val="left" w:pos="2904"/>
                <w:tab w:val="left" w:pos="3907"/>
                <w:tab w:val="left" w:pos="4910"/>
                <w:tab w:val="left" w:pos="5913"/>
                <w:tab w:val="left" w:pos="6916"/>
              </w:tabs>
              <w:rPr>
                <w:rFonts w:ascii="Arial" w:eastAsia="Webdings" w:hAnsi="Arial" w:cs="Arial"/>
              </w:rPr>
            </w:pPr>
          </w:p>
        </w:tc>
      </w:tr>
      <w:tr w:rsidR="005C3E03" w:rsidRPr="005D6330" w14:paraId="57143E8E" w14:textId="77777777" w:rsidTr="00C0106F">
        <w:tc>
          <w:tcPr>
            <w:tcW w:w="8880" w:type="dxa"/>
            <w:tcBorders>
              <w:top w:val="nil"/>
              <w:bottom w:val="single" w:sz="4" w:space="0" w:color="auto"/>
            </w:tcBorders>
          </w:tcPr>
          <w:p w14:paraId="4C0E2E55" w14:textId="77777777" w:rsidR="005C3E03" w:rsidRPr="005D6330" w:rsidRDefault="005C3E03" w:rsidP="00C0106F">
            <w:pPr>
              <w:tabs>
                <w:tab w:val="left" w:pos="898"/>
                <w:tab w:val="left" w:pos="1901"/>
                <w:tab w:val="left" w:pos="2904"/>
                <w:tab w:val="left" w:pos="3907"/>
                <w:tab w:val="left" w:pos="4910"/>
                <w:tab w:val="left" w:pos="5913"/>
                <w:tab w:val="left" w:pos="6916"/>
              </w:tabs>
              <w:rPr>
                <w:rFonts w:ascii="Arial" w:eastAsia="Webdings" w:hAnsi="Arial" w:cs="Arial"/>
              </w:rPr>
            </w:pPr>
            <w:r w:rsidRPr="005D6330">
              <w:rPr>
                <w:rFonts w:ascii="Arial" w:eastAsia="Webdings" w:hAnsi="Arial" w:cs="Arial"/>
              </w:rPr>
              <w:tab/>
            </w:r>
            <w:r w:rsidRPr="005D6330">
              <w:rPr>
                <w:rFonts w:ascii="Arial" w:eastAsia="Webdings" w:hAnsi="Arial" w:cs="Arial"/>
              </w:rPr>
              <w:tab/>
            </w:r>
            <w:r w:rsidRPr="005D6330">
              <w:rPr>
                <w:rFonts w:ascii="Arial" w:eastAsia="Webdings" w:hAnsi="Arial" w:cs="Arial"/>
              </w:rPr>
              <w:tab/>
            </w:r>
            <w:r w:rsidRPr="005D6330">
              <w:rPr>
                <w:rFonts w:ascii="Arial" w:eastAsia="Webdings" w:hAnsi="Arial" w:cs="Arial"/>
              </w:rPr>
              <w:tab/>
            </w:r>
            <w:r w:rsidRPr="005D6330">
              <w:rPr>
                <w:rFonts w:ascii="Arial" w:eastAsia="Webdings" w:hAnsi="Arial" w:cs="Arial"/>
              </w:rPr>
              <w:tab/>
            </w:r>
            <w:r w:rsidRPr="005D6330">
              <w:rPr>
                <w:rFonts w:ascii="Arial" w:eastAsia="Webdings" w:hAnsi="Arial" w:cs="Arial"/>
              </w:rPr>
              <w:tab/>
            </w:r>
            <w:r w:rsidRPr="005D6330">
              <w:rPr>
                <w:rFonts w:ascii="Arial" w:eastAsia="Webdings" w:hAnsi="Arial" w:cs="Arial"/>
              </w:rPr>
              <w:tab/>
            </w:r>
          </w:p>
        </w:tc>
      </w:tr>
      <w:tr w:rsidR="005C3E03" w:rsidRPr="005D6330" w14:paraId="4144631D" w14:textId="77777777" w:rsidTr="00C0106F">
        <w:trPr>
          <w:trHeight w:val="1691"/>
        </w:trPr>
        <w:tc>
          <w:tcPr>
            <w:tcW w:w="8880" w:type="dxa"/>
            <w:tcBorders>
              <w:bottom w:val="nil"/>
            </w:tcBorders>
          </w:tcPr>
          <w:p w14:paraId="3EB0B8F5" w14:textId="77777777" w:rsidR="005C3E03" w:rsidRPr="005D6330" w:rsidRDefault="005C3E03" w:rsidP="00C0106F">
            <w:pPr>
              <w:tabs>
                <w:tab w:val="left" w:pos="4910"/>
                <w:tab w:val="left" w:pos="5913"/>
                <w:tab w:val="left" w:pos="6916"/>
              </w:tabs>
              <w:rPr>
                <w:rFonts w:ascii="Arial" w:eastAsia="Webdings" w:hAnsi="Arial" w:cs="Arial"/>
              </w:rPr>
            </w:pPr>
            <w:r w:rsidRPr="005D6330">
              <w:rPr>
                <w:rFonts w:ascii="Arial" w:eastAsia="Webdings" w:hAnsi="Arial" w:cs="Arial"/>
                <w:b/>
              </w:rPr>
              <w:t>General description of preferred site,</w:t>
            </w:r>
            <w:r w:rsidRPr="005D6330">
              <w:rPr>
                <w:rFonts w:ascii="Arial" w:eastAsia="Webdings" w:hAnsi="Arial" w:cs="Arial"/>
              </w:rPr>
              <w:t xml:space="preserve"> (including aspects such as topography/landform, soil types/degradation, drainage/ waterways, native/exotic vegetation cover, physical features, built structures, road frontages; attach ground-level photographs of site, as well as A4/A3 aerial/satellite image(s) and/or map(s) of site &amp; surrounds, showing project footprint):</w:t>
            </w:r>
            <w:r w:rsidRPr="005D6330">
              <w:rPr>
                <w:rFonts w:ascii="Arial" w:eastAsia="Webdings" w:hAnsi="Arial" w:cs="Arial"/>
              </w:rPr>
              <w:tab/>
            </w:r>
          </w:p>
          <w:p w14:paraId="1CB47402" w14:textId="77777777" w:rsidR="005C3E03" w:rsidRPr="005D6330" w:rsidRDefault="005C3E03" w:rsidP="00C0106F">
            <w:pPr>
              <w:tabs>
                <w:tab w:val="left" w:pos="4910"/>
                <w:tab w:val="left" w:pos="5913"/>
                <w:tab w:val="left" w:pos="6916"/>
              </w:tabs>
              <w:rPr>
                <w:rFonts w:ascii="Arial" w:eastAsia="Webdings" w:hAnsi="Arial" w:cs="Arial"/>
                <w:color w:val="FF0000"/>
              </w:rPr>
            </w:pPr>
          </w:p>
          <w:p w14:paraId="51D344DF" w14:textId="77777777" w:rsidR="005C3E03" w:rsidRPr="005D6330" w:rsidRDefault="005C3E03" w:rsidP="00C0106F">
            <w:pPr>
              <w:tabs>
                <w:tab w:val="left" w:pos="2904"/>
                <w:tab w:val="left" w:pos="3907"/>
                <w:tab w:val="left" w:pos="4910"/>
                <w:tab w:val="left" w:pos="5913"/>
                <w:tab w:val="left" w:pos="6916"/>
              </w:tabs>
              <w:rPr>
                <w:rFonts w:ascii="Arial" w:eastAsia="Webdings" w:hAnsi="Arial" w:cs="Arial"/>
              </w:rPr>
            </w:pPr>
            <w:r w:rsidRPr="005D6330">
              <w:rPr>
                <w:rFonts w:ascii="Arial" w:eastAsia="Webdings" w:hAnsi="Arial" w:cs="Arial"/>
              </w:rPr>
              <w:t>A preferred site for the Project has been selected. The preferred site (Project area) includes both onshore and offshore land.</w:t>
            </w:r>
            <w:r w:rsidRPr="007772F1">
              <w:rPr>
                <w:rFonts w:ascii="Arial" w:eastAsia="Webdings" w:hAnsi="Arial" w:cs="Arial"/>
              </w:rPr>
              <w:t xml:space="preserve"> The Project area extends from an existing anchorage point (G4), approximately 19 km east from Avalon</w:t>
            </w:r>
            <w:r>
              <w:rPr>
                <w:rFonts w:ascii="Arial" w:eastAsia="Webdings" w:hAnsi="Arial" w:cs="Arial"/>
              </w:rPr>
              <w:t xml:space="preserve"> t</w:t>
            </w:r>
            <w:r w:rsidRPr="00211487">
              <w:rPr>
                <w:rFonts w:ascii="Arial" w:eastAsia="Webdings" w:hAnsi="Arial" w:cs="Arial"/>
              </w:rPr>
              <w:t>hen</w:t>
            </w:r>
            <w:r w:rsidRPr="007772F1">
              <w:rPr>
                <w:rFonts w:ascii="Arial" w:eastAsia="Webdings" w:hAnsi="Arial" w:cs="Arial"/>
              </w:rPr>
              <w:t xml:space="preserve"> traverses across the shore crossing to agricultural land and road reserves of the Western Treatment Plant</w:t>
            </w:r>
            <w:r>
              <w:rPr>
                <w:rFonts w:ascii="Arial" w:eastAsia="Webdings" w:hAnsi="Arial" w:cs="Arial"/>
              </w:rPr>
              <w:t xml:space="preserve">, </w:t>
            </w:r>
            <w:r w:rsidRPr="007772F1">
              <w:rPr>
                <w:rFonts w:ascii="Arial" w:eastAsia="Webdings" w:hAnsi="Arial" w:cs="Arial"/>
              </w:rPr>
              <w:t xml:space="preserve">extends south along the Princess Freeway until heading northwest within land reserved for a rail link to Avalon Airport, west along Peak School Road past Bacchus Marsh Road and then south to </w:t>
            </w:r>
            <w:r w:rsidRPr="00624578">
              <w:rPr>
                <w:rFonts w:ascii="Arial" w:eastAsia="Webdings" w:hAnsi="Arial" w:cs="Arial"/>
              </w:rPr>
              <w:t>Moorabool Terminal Station.</w:t>
            </w:r>
            <w:r w:rsidRPr="007D0DD9">
              <w:rPr>
                <w:rFonts w:ascii="Arial" w:eastAsia="Webdings" w:hAnsi="Arial" w:cs="Arial"/>
              </w:rPr>
              <w:t xml:space="preserve"> An overview of the Project area </w:t>
            </w:r>
            <w:r w:rsidRPr="00112BE1">
              <w:rPr>
                <w:rFonts w:ascii="Arial" w:eastAsia="Webdings" w:hAnsi="Arial" w:cs="Arial"/>
              </w:rPr>
              <w:t xml:space="preserve">and surrounding key features </w:t>
            </w:r>
            <w:r w:rsidRPr="00630664">
              <w:rPr>
                <w:rFonts w:ascii="Arial" w:eastAsia="Webdings" w:hAnsi="Arial" w:cs="Arial"/>
              </w:rPr>
              <w:t>is provided in Atta</w:t>
            </w:r>
            <w:r w:rsidRPr="00C103D4">
              <w:rPr>
                <w:rFonts w:ascii="Arial" w:eastAsia="Webdings" w:hAnsi="Arial" w:cs="Arial"/>
              </w:rPr>
              <w:t>chment 3.</w:t>
            </w:r>
            <w:r>
              <w:rPr>
                <w:rFonts w:ascii="Arial" w:eastAsia="Webdings" w:hAnsi="Arial" w:cs="Arial"/>
              </w:rPr>
              <w:t xml:space="preserve"> </w:t>
            </w:r>
          </w:p>
          <w:p w14:paraId="3105F82D" w14:textId="77777777" w:rsidR="005C3E03" w:rsidRPr="00CF4449" w:rsidRDefault="005C3E03" w:rsidP="00C0106F">
            <w:pPr>
              <w:tabs>
                <w:tab w:val="left" w:pos="4910"/>
                <w:tab w:val="left" w:pos="5913"/>
                <w:tab w:val="left" w:pos="6916"/>
              </w:tabs>
              <w:rPr>
                <w:rFonts w:ascii="Arial" w:eastAsia="Webdings" w:hAnsi="Arial" w:cs="Arial"/>
              </w:rPr>
            </w:pPr>
          </w:p>
          <w:p w14:paraId="4D0EB608" w14:textId="77777777" w:rsidR="005C3E03" w:rsidRPr="00CF4449" w:rsidRDefault="005C3E03" w:rsidP="00C0106F">
            <w:pPr>
              <w:tabs>
                <w:tab w:val="left" w:pos="4910"/>
                <w:tab w:val="left" w:pos="5913"/>
                <w:tab w:val="left" w:pos="6916"/>
              </w:tabs>
              <w:rPr>
                <w:rFonts w:ascii="Arial" w:eastAsia="Webdings" w:hAnsi="Arial" w:cs="Arial"/>
                <w:u w:val="single"/>
              </w:rPr>
            </w:pPr>
            <w:r w:rsidRPr="00CF4449">
              <w:rPr>
                <w:rFonts w:ascii="Arial" w:eastAsia="Webdings" w:hAnsi="Arial" w:cs="Arial"/>
                <w:u w:val="single"/>
              </w:rPr>
              <w:t>Topography/landform</w:t>
            </w:r>
          </w:p>
          <w:p w14:paraId="486A2906" w14:textId="77777777" w:rsidR="005C3E03" w:rsidRPr="00CF4449" w:rsidRDefault="005C3E03" w:rsidP="00C0106F">
            <w:pPr>
              <w:tabs>
                <w:tab w:val="left" w:pos="4910"/>
                <w:tab w:val="left" w:pos="5913"/>
                <w:tab w:val="left" w:pos="6916"/>
              </w:tabs>
              <w:rPr>
                <w:rFonts w:ascii="Arial" w:eastAsia="Webdings" w:hAnsi="Arial" w:cs="Arial"/>
              </w:rPr>
            </w:pPr>
            <w:r w:rsidRPr="00CF4449">
              <w:rPr>
                <w:rFonts w:ascii="Arial" w:eastAsia="Webdings" w:hAnsi="Arial" w:cs="Arial"/>
              </w:rPr>
              <w:t xml:space="preserve">The topography of the Project area is flat to a gently undulating landform consistent with the Western Volcanic Plains and Uplands landscapes of south west Victoria. The elevation is approximately 2 m Australian Height </w:t>
            </w:r>
            <w:r w:rsidRPr="00240FFD">
              <w:rPr>
                <w:rFonts w:ascii="Arial" w:eastAsia="Webdings" w:hAnsi="Arial" w:cs="Arial"/>
              </w:rPr>
              <w:t>Datum (AHD)</w:t>
            </w:r>
            <w:r w:rsidRPr="00CF4449">
              <w:rPr>
                <w:rFonts w:ascii="Arial" w:eastAsia="Webdings" w:hAnsi="Arial" w:cs="Arial"/>
              </w:rPr>
              <w:t xml:space="preserve"> across the onshore elements of the Project. The water depth offshore is approximately 16-17 m at the location of the marine terminal (</w:t>
            </w:r>
            <w:r w:rsidRPr="007772F1">
              <w:rPr>
                <w:rFonts w:ascii="Arial" w:eastAsia="Webdings" w:hAnsi="Arial" w:cs="Arial"/>
              </w:rPr>
              <w:t>existing anchorage point</w:t>
            </w:r>
            <w:r w:rsidRPr="00CF4449">
              <w:rPr>
                <w:rFonts w:ascii="Arial" w:eastAsia="Webdings" w:hAnsi="Arial" w:cs="Arial"/>
              </w:rPr>
              <w:t xml:space="preserve"> G4) and gradually reduces to be approximately 5 m adjacent to Kirk Point</w:t>
            </w:r>
            <w:r>
              <w:rPr>
                <w:rFonts w:ascii="Arial" w:eastAsia="Webdings" w:hAnsi="Arial" w:cs="Arial"/>
              </w:rPr>
              <w:t xml:space="preserve"> and reaching the surface at the pipeline laydown area</w:t>
            </w:r>
            <w:r w:rsidRPr="00CF4449">
              <w:rPr>
                <w:rFonts w:ascii="Arial" w:eastAsia="Webdings" w:hAnsi="Arial" w:cs="Arial"/>
              </w:rPr>
              <w:t xml:space="preserve">. </w:t>
            </w:r>
          </w:p>
          <w:p w14:paraId="2BB49609" w14:textId="77777777" w:rsidR="005C3E03" w:rsidRPr="00CF4449" w:rsidRDefault="005C3E03" w:rsidP="00C0106F">
            <w:pPr>
              <w:tabs>
                <w:tab w:val="left" w:pos="4910"/>
                <w:tab w:val="left" w:pos="5913"/>
                <w:tab w:val="left" w:pos="6916"/>
              </w:tabs>
              <w:rPr>
                <w:rFonts w:ascii="Arial" w:eastAsia="Webdings" w:hAnsi="Arial" w:cs="Arial"/>
                <w:u w:val="single"/>
              </w:rPr>
            </w:pPr>
          </w:p>
          <w:p w14:paraId="49EC9C5A" w14:textId="77777777" w:rsidR="005C3E03" w:rsidRPr="00CF4449" w:rsidRDefault="005C3E03" w:rsidP="00C0106F">
            <w:pPr>
              <w:tabs>
                <w:tab w:val="left" w:pos="4910"/>
                <w:tab w:val="left" w:pos="5913"/>
                <w:tab w:val="left" w:pos="6916"/>
              </w:tabs>
              <w:rPr>
                <w:rFonts w:ascii="Arial" w:eastAsia="Webdings" w:hAnsi="Arial" w:cs="Arial"/>
                <w:u w:val="single"/>
              </w:rPr>
            </w:pPr>
            <w:r w:rsidRPr="00CF4449">
              <w:rPr>
                <w:rFonts w:ascii="Arial" w:eastAsia="Webdings" w:hAnsi="Arial" w:cs="Arial"/>
                <w:u w:val="single"/>
              </w:rPr>
              <w:t>Soil types/degradation</w:t>
            </w:r>
          </w:p>
          <w:p w14:paraId="153714AB" w14:textId="77777777" w:rsidR="005C3E03" w:rsidRPr="005D6330" w:rsidRDefault="005C3E03" w:rsidP="00C0106F">
            <w:pPr>
              <w:tabs>
                <w:tab w:val="left" w:pos="4910"/>
                <w:tab w:val="left" w:pos="5913"/>
                <w:tab w:val="left" w:pos="6916"/>
              </w:tabs>
              <w:rPr>
                <w:rFonts w:ascii="Arial" w:eastAsia="Webdings" w:hAnsi="Arial" w:cs="Arial"/>
              </w:rPr>
            </w:pPr>
            <w:r w:rsidRPr="00CF4449">
              <w:rPr>
                <w:rFonts w:ascii="Arial" w:eastAsia="Webdings" w:hAnsi="Arial" w:cs="Arial"/>
              </w:rPr>
              <w:t>Onshore, the Project area is underlain by Quaternary age Newer Volcanic strata (olivine labradorite basalt), Alluvium and swamp deposits, and high-level alluvium deposits including out-wash sand, gravel and clay. The northern section of the Project area is underlain by Miocene to Holocene Newer Volcanic Basalt material. The remainder of the Project area is comprised of Pilocene to Pleistocene Coastal Lagoon Deposits containing silt material, minor sands, gravel and generic fill encompassed by organic and non-organic land</w:t>
            </w:r>
            <w:r w:rsidRPr="005D6330">
              <w:rPr>
                <w:rFonts w:ascii="Arial" w:eastAsia="Webdings" w:hAnsi="Arial" w:cs="Arial"/>
              </w:rPr>
              <w:t xml:space="preserve"> fill of various kinds</w:t>
            </w:r>
            <w:r>
              <w:rPr>
                <w:rFonts w:ascii="Arial" w:eastAsia="Webdings" w:hAnsi="Arial" w:cs="Arial"/>
              </w:rPr>
              <w:t xml:space="preserve">. </w:t>
            </w:r>
            <w:r w:rsidRPr="005D6330">
              <w:rPr>
                <w:rFonts w:ascii="Arial" w:eastAsia="Webdings" w:hAnsi="Arial" w:cs="Arial"/>
              </w:rPr>
              <w:t>Beach sand, shell beds, estuarine silt and clay and raised beach deposits may also be encountered at the shoreline</w:t>
            </w:r>
            <w:r>
              <w:rPr>
                <w:rFonts w:ascii="Arial" w:eastAsia="Webdings" w:hAnsi="Arial" w:cs="Arial"/>
              </w:rPr>
              <w:t>.</w:t>
            </w:r>
          </w:p>
          <w:p w14:paraId="7D20B424" w14:textId="77777777" w:rsidR="005C3E03" w:rsidRPr="005D6330" w:rsidRDefault="005C3E03" w:rsidP="00C0106F">
            <w:pPr>
              <w:tabs>
                <w:tab w:val="left" w:pos="4910"/>
                <w:tab w:val="left" w:pos="5913"/>
                <w:tab w:val="left" w:pos="6916"/>
              </w:tabs>
              <w:rPr>
                <w:rFonts w:ascii="Arial" w:eastAsia="Webdings" w:hAnsi="Arial" w:cs="Arial"/>
              </w:rPr>
            </w:pPr>
          </w:p>
          <w:p w14:paraId="6AABC8FA" w14:textId="77777777" w:rsidR="005C3E03" w:rsidRPr="005D6330" w:rsidRDefault="005C3E03" w:rsidP="00C0106F">
            <w:pPr>
              <w:rPr>
                <w:rFonts w:ascii="Arial" w:eastAsia="Webdings" w:hAnsi="Arial" w:cs="Arial"/>
              </w:rPr>
            </w:pPr>
            <w:r w:rsidRPr="005D6330">
              <w:rPr>
                <w:rFonts w:ascii="Arial" w:eastAsia="Webdings" w:hAnsi="Arial" w:cs="Arial"/>
              </w:rPr>
              <w:t xml:space="preserve">Coastal acid sulfate soils are common along many parts of Victoria’s coastal zone, particularly in estuarine and salt marsh environments. Inland acid sulphate soils can also occur in swamp environments. The presence of salt marshes and swamp deposits on </w:t>
            </w:r>
            <w:r>
              <w:rPr>
                <w:rFonts w:ascii="Arial" w:eastAsia="Webdings" w:hAnsi="Arial" w:cs="Arial"/>
              </w:rPr>
              <w:t>publicly available</w:t>
            </w:r>
            <w:r w:rsidRPr="005D6330">
              <w:rPr>
                <w:rFonts w:ascii="Arial" w:eastAsia="Webdings" w:hAnsi="Arial" w:cs="Arial"/>
              </w:rPr>
              <w:t xml:space="preserve"> geological maps indicate acid sulphate soils may be encountered in the Project area</w:t>
            </w:r>
            <w:r>
              <w:rPr>
                <w:rFonts w:ascii="Arial" w:eastAsia="Webdings" w:hAnsi="Arial" w:cs="Arial"/>
              </w:rPr>
              <w:t xml:space="preserve">. </w:t>
            </w:r>
            <w:r w:rsidRPr="005D6330">
              <w:rPr>
                <w:rFonts w:ascii="Arial" w:eastAsia="Webdings" w:hAnsi="Arial" w:cs="Arial"/>
              </w:rPr>
              <w:t>According to the Atlas of Australian Acid Sulfate Soils, the Project area between Chirnside Road and the shoreline is class A with a high probability of acid sulfates occurring (&gt;70% change of occurrence). The remaining area has been classified as class C, with an extremely low probability of acid sulfate soils (1-5% chance of occurrence).</w:t>
            </w:r>
          </w:p>
          <w:p w14:paraId="5B4A216B" w14:textId="77777777" w:rsidR="005C3E03" w:rsidRPr="005D6330" w:rsidRDefault="005C3E03" w:rsidP="00C0106F">
            <w:pPr>
              <w:tabs>
                <w:tab w:val="left" w:pos="4910"/>
                <w:tab w:val="left" w:pos="5913"/>
                <w:tab w:val="left" w:pos="6916"/>
              </w:tabs>
              <w:rPr>
                <w:rFonts w:ascii="Arial" w:eastAsia="Webdings" w:hAnsi="Arial" w:cs="Arial"/>
              </w:rPr>
            </w:pPr>
          </w:p>
          <w:p w14:paraId="45F0F6B7" w14:textId="77777777" w:rsidR="005C3E03" w:rsidRPr="005D6330" w:rsidRDefault="005C3E03" w:rsidP="00C0106F">
            <w:pPr>
              <w:tabs>
                <w:tab w:val="left" w:pos="4910"/>
                <w:tab w:val="left" w:pos="5913"/>
                <w:tab w:val="left" w:pos="6916"/>
              </w:tabs>
              <w:rPr>
                <w:rFonts w:ascii="Arial" w:eastAsia="Webdings" w:hAnsi="Arial" w:cs="Arial"/>
              </w:rPr>
            </w:pPr>
            <w:r w:rsidRPr="005D6330">
              <w:rPr>
                <w:rFonts w:ascii="Arial" w:eastAsia="Webdings" w:hAnsi="Arial" w:cs="Arial"/>
              </w:rPr>
              <w:t xml:space="preserve">The offshore seabed sediments are predominantly soft muds overlying consolidated sediments including muddy silts, muddy sands and occasional sand. </w:t>
            </w:r>
          </w:p>
          <w:p w14:paraId="48359316" w14:textId="77777777" w:rsidR="005C3E03" w:rsidRPr="005D6330" w:rsidRDefault="005C3E03" w:rsidP="00C0106F">
            <w:pPr>
              <w:tabs>
                <w:tab w:val="left" w:pos="4910"/>
                <w:tab w:val="left" w:pos="5913"/>
                <w:tab w:val="left" w:pos="6916"/>
              </w:tabs>
              <w:rPr>
                <w:rFonts w:ascii="Arial" w:eastAsia="Webdings" w:hAnsi="Arial" w:cs="Arial"/>
                <w:u w:val="single"/>
              </w:rPr>
            </w:pPr>
          </w:p>
          <w:p w14:paraId="4A588D35" w14:textId="77777777" w:rsidR="005C3E03" w:rsidRPr="005D6330" w:rsidRDefault="005C3E03" w:rsidP="00C0106F">
            <w:pPr>
              <w:tabs>
                <w:tab w:val="left" w:pos="4910"/>
                <w:tab w:val="left" w:pos="5913"/>
                <w:tab w:val="left" w:pos="6916"/>
              </w:tabs>
              <w:rPr>
                <w:rFonts w:ascii="Arial" w:eastAsia="Webdings" w:hAnsi="Arial" w:cs="Arial"/>
                <w:u w:val="single"/>
              </w:rPr>
            </w:pPr>
            <w:r w:rsidRPr="005D6330">
              <w:rPr>
                <w:rFonts w:ascii="Arial" w:eastAsia="Webdings" w:hAnsi="Arial" w:cs="Arial"/>
                <w:u w:val="single"/>
              </w:rPr>
              <w:t>Drainage/ waterways</w:t>
            </w:r>
          </w:p>
          <w:p w14:paraId="422DF868" w14:textId="77777777" w:rsidR="005C3E03" w:rsidRPr="00CF4449" w:rsidRDefault="005C3E03" w:rsidP="00C0106F">
            <w:pPr>
              <w:tabs>
                <w:tab w:val="left" w:pos="4910"/>
                <w:tab w:val="left" w:pos="5913"/>
                <w:tab w:val="left" w:pos="6916"/>
              </w:tabs>
              <w:rPr>
                <w:rFonts w:ascii="Arial" w:eastAsia="Webdings" w:hAnsi="Arial" w:cs="Arial"/>
              </w:rPr>
            </w:pPr>
            <w:r w:rsidRPr="005D6330">
              <w:rPr>
                <w:rFonts w:ascii="Arial" w:eastAsia="Webdings" w:hAnsi="Arial" w:cs="Arial"/>
              </w:rPr>
              <w:t xml:space="preserve">There are multiple artificial drainage or water transfer channels throughout the agricultural land within the Project area. Little River is located 800 m north of the Project area </w:t>
            </w:r>
            <w:r>
              <w:rPr>
                <w:rFonts w:ascii="Arial" w:eastAsia="Webdings" w:hAnsi="Arial" w:cs="Arial"/>
              </w:rPr>
              <w:t xml:space="preserve">and the powerline would traverse Hovells Creek, </w:t>
            </w:r>
            <w:r w:rsidRPr="005D6330">
              <w:rPr>
                <w:rFonts w:ascii="Arial" w:eastAsia="Webdings" w:hAnsi="Arial" w:cs="Arial"/>
              </w:rPr>
              <w:t>however n</w:t>
            </w:r>
            <w:r w:rsidRPr="00CF4449">
              <w:rPr>
                <w:rFonts w:ascii="Arial" w:eastAsia="Webdings" w:hAnsi="Arial" w:cs="Arial"/>
              </w:rPr>
              <w:t>o other waterways are located within the onshore Project area.</w:t>
            </w:r>
          </w:p>
          <w:p w14:paraId="789F7290" w14:textId="77777777" w:rsidR="005C3E03" w:rsidRPr="00CF4449" w:rsidRDefault="005C3E03" w:rsidP="00C0106F">
            <w:pPr>
              <w:tabs>
                <w:tab w:val="left" w:pos="4910"/>
                <w:tab w:val="left" w:pos="5913"/>
                <w:tab w:val="left" w:pos="6916"/>
              </w:tabs>
              <w:rPr>
                <w:rFonts w:ascii="Arial" w:eastAsia="Webdings" w:hAnsi="Arial" w:cs="Arial"/>
                <w:u w:val="single"/>
              </w:rPr>
            </w:pPr>
            <w:r w:rsidRPr="00CF4449">
              <w:rPr>
                <w:rFonts w:ascii="Arial" w:eastAsia="Webdings" w:hAnsi="Arial" w:cs="Arial"/>
                <w:u w:val="single"/>
              </w:rPr>
              <w:t xml:space="preserve"> </w:t>
            </w:r>
          </w:p>
          <w:p w14:paraId="17FAF4C7" w14:textId="77777777" w:rsidR="005C3E03" w:rsidRPr="00CF4449" w:rsidRDefault="005C3E03" w:rsidP="00C0106F">
            <w:pPr>
              <w:rPr>
                <w:rFonts w:ascii="Arial" w:eastAsia="Webdings" w:hAnsi="Arial" w:cs="Arial"/>
              </w:rPr>
            </w:pPr>
            <w:r w:rsidRPr="00CF4449">
              <w:rPr>
                <w:rFonts w:ascii="Arial" w:eastAsia="Webdings" w:hAnsi="Arial" w:cs="Arial"/>
              </w:rPr>
              <w:t>The onshore section of the Project area is located within the Port Phillip Bay (Western Shoreline) and Ramsar Site. Refer to Attachment 3 for the location of Ramsar Wetlands within the Project area.</w:t>
            </w:r>
          </w:p>
          <w:p w14:paraId="118D3084" w14:textId="77777777" w:rsidR="005C3E03" w:rsidRPr="00CF4449" w:rsidRDefault="005C3E03" w:rsidP="00C0106F">
            <w:pPr>
              <w:tabs>
                <w:tab w:val="left" w:pos="4910"/>
                <w:tab w:val="left" w:pos="5913"/>
                <w:tab w:val="left" w:pos="6916"/>
              </w:tabs>
              <w:rPr>
                <w:rFonts w:ascii="Arial" w:eastAsia="Webdings" w:hAnsi="Arial" w:cs="Arial"/>
              </w:rPr>
            </w:pPr>
          </w:p>
          <w:p w14:paraId="708AF099" w14:textId="77777777" w:rsidR="005C3E03" w:rsidRPr="00CF4449" w:rsidRDefault="005C3E03" w:rsidP="00C0106F">
            <w:pPr>
              <w:tabs>
                <w:tab w:val="left" w:pos="4910"/>
                <w:tab w:val="left" w:pos="5913"/>
                <w:tab w:val="left" w:pos="6916"/>
              </w:tabs>
              <w:rPr>
                <w:rFonts w:ascii="Arial" w:eastAsia="Webdings" w:hAnsi="Arial" w:cs="Arial"/>
                <w:u w:val="single"/>
              </w:rPr>
            </w:pPr>
            <w:r w:rsidRPr="00CF4449">
              <w:rPr>
                <w:rFonts w:ascii="Arial" w:eastAsia="Webdings" w:hAnsi="Arial" w:cs="Arial"/>
                <w:u w:val="single"/>
              </w:rPr>
              <w:t xml:space="preserve">Native and exotic vegetation cover </w:t>
            </w:r>
          </w:p>
          <w:p w14:paraId="1D3D03B6" w14:textId="77777777" w:rsidR="005C3E03" w:rsidRPr="00CF4449" w:rsidRDefault="005C3E03" w:rsidP="00C0106F">
            <w:pPr>
              <w:rPr>
                <w:rFonts w:ascii="Arial" w:eastAsia="Webdings" w:hAnsi="Arial" w:cs="Arial"/>
              </w:rPr>
            </w:pPr>
            <w:r w:rsidRPr="00CF4449">
              <w:rPr>
                <w:rFonts w:ascii="Arial" w:eastAsia="Webdings" w:hAnsi="Arial" w:cs="Arial"/>
              </w:rPr>
              <w:t xml:space="preserve">The onshore landscape is predominantly cleared, open grazing land with scattered vegetation throughout the paddocks. Vegetation is along the roadsides and along the perimeters of the paddocks and property boundaries. Coastal Saltmarsh vegetation has been identified along the shoreline within the Project area. </w:t>
            </w:r>
          </w:p>
          <w:p w14:paraId="48C426C6" w14:textId="77777777" w:rsidR="005C3E03" w:rsidRPr="00CF4449" w:rsidRDefault="005C3E03" w:rsidP="00C0106F">
            <w:pPr>
              <w:tabs>
                <w:tab w:val="left" w:pos="4910"/>
                <w:tab w:val="left" w:pos="5913"/>
                <w:tab w:val="left" w:pos="6916"/>
              </w:tabs>
              <w:rPr>
                <w:rFonts w:ascii="Arial" w:eastAsia="Webdings" w:hAnsi="Arial" w:cs="Arial"/>
              </w:rPr>
            </w:pPr>
          </w:p>
          <w:p w14:paraId="2810429D" w14:textId="77777777" w:rsidR="005C3E03" w:rsidRPr="00CF4449" w:rsidRDefault="005C3E03" w:rsidP="00C0106F">
            <w:pPr>
              <w:tabs>
                <w:tab w:val="left" w:pos="4910"/>
                <w:tab w:val="left" w:pos="5913"/>
                <w:tab w:val="left" w:pos="6916"/>
              </w:tabs>
              <w:rPr>
                <w:rFonts w:ascii="Arial" w:eastAsia="Webdings" w:hAnsi="Arial" w:cs="Arial"/>
                <w:u w:val="single"/>
              </w:rPr>
            </w:pPr>
            <w:r w:rsidRPr="00CF4449">
              <w:rPr>
                <w:rFonts w:ascii="Arial" w:eastAsia="Webdings" w:hAnsi="Arial" w:cs="Arial"/>
                <w:u w:val="single"/>
              </w:rPr>
              <w:t>Built structures</w:t>
            </w:r>
          </w:p>
          <w:p w14:paraId="12D83BDB" w14:textId="77777777" w:rsidR="005C3E03" w:rsidRPr="005D6330" w:rsidRDefault="005C3E03" w:rsidP="00C0106F">
            <w:pPr>
              <w:tabs>
                <w:tab w:val="left" w:pos="4910"/>
                <w:tab w:val="left" w:pos="5913"/>
                <w:tab w:val="left" w:pos="6916"/>
              </w:tabs>
              <w:rPr>
                <w:rFonts w:ascii="Arial" w:eastAsia="Webdings" w:hAnsi="Arial" w:cs="Arial"/>
              </w:rPr>
            </w:pPr>
            <w:r w:rsidRPr="00CF4449">
              <w:rPr>
                <w:rFonts w:ascii="Arial" w:eastAsia="Webdings" w:hAnsi="Arial" w:cs="Arial"/>
              </w:rPr>
              <w:t xml:space="preserve">Built structures onshore within the Project area are limited and only include </w:t>
            </w:r>
            <w:r>
              <w:rPr>
                <w:rFonts w:ascii="Arial" w:eastAsia="Webdings" w:hAnsi="Arial" w:cs="Arial"/>
              </w:rPr>
              <w:t xml:space="preserve">electrical infrastructure, the Geelong railway line, dwellings, </w:t>
            </w:r>
            <w:r w:rsidRPr="00CF4449">
              <w:rPr>
                <w:rFonts w:ascii="Arial" w:eastAsia="Webdings" w:hAnsi="Arial" w:cs="Arial"/>
              </w:rPr>
              <w:t>farm sheds support</w:t>
            </w:r>
            <w:r>
              <w:rPr>
                <w:rFonts w:ascii="Arial" w:eastAsia="Webdings" w:hAnsi="Arial" w:cs="Arial"/>
              </w:rPr>
              <w:t>ing</w:t>
            </w:r>
            <w:r w:rsidRPr="00CF4449">
              <w:rPr>
                <w:rFonts w:ascii="Arial" w:eastAsia="Webdings" w:hAnsi="Arial" w:cs="Arial"/>
              </w:rPr>
              <w:t xml:space="preserve"> agricultural uses</w:t>
            </w:r>
            <w:r>
              <w:rPr>
                <w:rFonts w:ascii="Arial" w:eastAsia="Webdings" w:hAnsi="Arial" w:cs="Arial"/>
              </w:rPr>
              <w:t xml:space="preserve"> and the Barwon prison along Peak School Road</w:t>
            </w:r>
          </w:p>
          <w:p w14:paraId="0C7D0A97" w14:textId="77777777" w:rsidR="005C3E03" w:rsidRPr="005D6330" w:rsidRDefault="005C3E03" w:rsidP="00C0106F">
            <w:pPr>
              <w:tabs>
                <w:tab w:val="left" w:pos="4910"/>
                <w:tab w:val="left" w:pos="5913"/>
                <w:tab w:val="left" w:pos="6916"/>
              </w:tabs>
              <w:rPr>
                <w:rFonts w:ascii="Arial" w:eastAsia="Webdings" w:hAnsi="Arial" w:cs="Arial"/>
              </w:rPr>
            </w:pPr>
          </w:p>
          <w:p w14:paraId="340C0804" w14:textId="77777777" w:rsidR="005C3E03" w:rsidRPr="005D6330" w:rsidRDefault="005C3E03" w:rsidP="00C0106F">
            <w:pPr>
              <w:tabs>
                <w:tab w:val="left" w:pos="4910"/>
                <w:tab w:val="left" w:pos="5913"/>
                <w:tab w:val="left" w:pos="6916"/>
              </w:tabs>
              <w:rPr>
                <w:rFonts w:ascii="Arial" w:eastAsia="Webdings" w:hAnsi="Arial" w:cs="Arial"/>
                <w:u w:val="single"/>
              </w:rPr>
            </w:pPr>
            <w:r w:rsidRPr="005D6330">
              <w:rPr>
                <w:rFonts w:ascii="Arial" w:eastAsia="Webdings" w:hAnsi="Arial" w:cs="Arial"/>
                <w:u w:val="single"/>
              </w:rPr>
              <w:t>Road frontages</w:t>
            </w:r>
          </w:p>
          <w:p w14:paraId="4C9C4E08" w14:textId="77777777" w:rsidR="005C3E03" w:rsidRPr="005D6330" w:rsidRDefault="005C3E03" w:rsidP="00C0106F">
            <w:pPr>
              <w:tabs>
                <w:tab w:val="left" w:pos="4910"/>
                <w:tab w:val="left" w:pos="5913"/>
                <w:tab w:val="left" w:pos="6916"/>
              </w:tabs>
              <w:rPr>
                <w:rFonts w:ascii="Arial" w:eastAsia="Webdings" w:hAnsi="Arial" w:cs="Arial"/>
              </w:rPr>
            </w:pPr>
            <w:r w:rsidRPr="005D6330">
              <w:rPr>
                <w:rFonts w:ascii="Arial" w:eastAsia="Webdings" w:hAnsi="Arial" w:cs="Arial"/>
              </w:rPr>
              <w:t xml:space="preserve">The roads within the Project area include local sealed and unsealed roads. The road system is in a grid structure with wide road verges and gravel or dirt edges. Wide grassed areas (including drainage channels as described above) are adjacent to </w:t>
            </w:r>
            <w:r>
              <w:rPr>
                <w:rFonts w:ascii="Arial" w:eastAsia="Webdings" w:hAnsi="Arial" w:cs="Arial"/>
              </w:rPr>
              <w:t>some</w:t>
            </w:r>
            <w:r w:rsidRPr="005D6330">
              <w:rPr>
                <w:rFonts w:ascii="Arial" w:eastAsia="Webdings" w:hAnsi="Arial" w:cs="Arial"/>
              </w:rPr>
              <w:t xml:space="preserve"> roads and include some remnant native vegetation. </w:t>
            </w:r>
          </w:p>
          <w:p w14:paraId="236A54D0" w14:textId="77777777" w:rsidR="005C3E03" w:rsidRPr="005D6330" w:rsidRDefault="005C3E03" w:rsidP="00C0106F">
            <w:pPr>
              <w:tabs>
                <w:tab w:val="left" w:pos="4910"/>
                <w:tab w:val="left" w:pos="5913"/>
                <w:tab w:val="left" w:pos="6916"/>
              </w:tabs>
              <w:rPr>
                <w:rFonts w:ascii="Arial" w:eastAsia="Webdings" w:hAnsi="Arial" w:cs="Arial"/>
                <w:color w:val="FF0000"/>
              </w:rPr>
            </w:pPr>
          </w:p>
        </w:tc>
      </w:tr>
      <w:tr w:rsidR="005C3E03" w:rsidRPr="005D6330" w14:paraId="16611B9E" w14:textId="77777777" w:rsidTr="00C0106F">
        <w:tc>
          <w:tcPr>
            <w:tcW w:w="8880" w:type="dxa"/>
            <w:tcBorders>
              <w:bottom w:val="nil"/>
            </w:tcBorders>
          </w:tcPr>
          <w:p w14:paraId="779B282C" w14:textId="77777777" w:rsidR="005C3E03" w:rsidRPr="005D6330" w:rsidRDefault="005C3E03" w:rsidP="00C0106F">
            <w:pPr>
              <w:rPr>
                <w:rFonts w:ascii="Arial" w:eastAsia="Webdings" w:hAnsi="Arial" w:cs="Arial"/>
              </w:rPr>
            </w:pPr>
            <w:r w:rsidRPr="005D6330">
              <w:rPr>
                <w:rFonts w:ascii="Arial" w:eastAsia="Webdings" w:hAnsi="Arial" w:cs="Arial"/>
                <w:b/>
              </w:rPr>
              <w:t xml:space="preserve">Site area </w:t>
            </w:r>
            <w:r w:rsidRPr="005D6330">
              <w:rPr>
                <w:rFonts w:ascii="Arial" w:eastAsia="Webdings" w:hAnsi="Arial" w:cs="Arial"/>
              </w:rPr>
              <w:t xml:space="preserve">(if known): </w:t>
            </w:r>
            <w:r w:rsidRPr="00BA1D72">
              <w:rPr>
                <w:rFonts w:ascii="Arial" w:eastAsia="Webdings" w:hAnsi="Arial" w:cs="Arial"/>
              </w:rPr>
              <w:t>52</w:t>
            </w:r>
            <w:r>
              <w:rPr>
                <w:rFonts w:ascii="Arial" w:eastAsia="Webdings" w:hAnsi="Arial" w:cs="Arial"/>
              </w:rPr>
              <w:t>70</w:t>
            </w:r>
            <w:r w:rsidRPr="00BA1D72">
              <w:rPr>
                <w:rFonts w:ascii="Arial" w:eastAsia="Webdings" w:hAnsi="Arial" w:cs="Arial"/>
              </w:rPr>
              <w:t xml:space="preserve"> ha</w:t>
            </w:r>
          </w:p>
        </w:tc>
      </w:tr>
      <w:tr w:rsidR="005C3E03" w:rsidRPr="005D6330" w14:paraId="49E8C6F9" w14:textId="77777777" w:rsidTr="00C0106F">
        <w:tc>
          <w:tcPr>
            <w:tcW w:w="8880" w:type="dxa"/>
            <w:tcBorders>
              <w:top w:val="nil"/>
              <w:bottom w:val="nil"/>
            </w:tcBorders>
          </w:tcPr>
          <w:p w14:paraId="266D4B26" w14:textId="77777777" w:rsidR="005C3E03" w:rsidRPr="005D6330" w:rsidRDefault="005C3E03" w:rsidP="00C0106F">
            <w:pPr>
              <w:rPr>
                <w:rFonts w:ascii="Arial" w:eastAsia="Webdings" w:hAnsi="Arial" w:cs="Arial"/>
              </w:rPr>
            </w:pPr>
          </w:p>
        </w:tc>
      </w:tr>
      <w:tr w:rsidR="005C3E03" w:rsidRPr="005D6330" w14:paraId="09D834C9" w14:textId="77777777" w:rsidTr="00C0106F">
        <w:tc>
          <w:tcPr>
            <w:tcW w:w="8880" w:type="dxa"/>
            <w:tcBorders>
              <w:top w:val="nil"/>
              <w:bottom w:val="nil"/>
            </w:tcBorders>
          </w:tcPr>
          <w:p w14:paraId="022613F4" w14:textId="77777777" w:rsidR="005C3E03" w:rsidRPr="005D6330" w:rsidRDefault="005C3E03" w:rsidP="00C0106F">
            <w:pPr>
              <w:rPr>
                <w:rFonts w:ascii="Arial" w:eastAsia="Webdings" w:hAnsi="Arial" w:cs="Arial"/>
              </w:rPr>
            </w:pPr>
            <w:r w:rsidRPr="005D6330">
              <w:rPr>
                <w:rFonts w:ascii="Arial" w:eastAsia="Webdings" w:hAnsi="Arial" w:cs="Arial"/>
                <w:b/>
              </w:rPr>
              <w:t xml:space="preserve">Route length </w:t>
            </w:r>
            <w:r w:rsidRPr="005D6330">
              <w:rPr>
                <w:rFonts w:ascii="Arial" w:eastAsia="Webdings" w:hAnsi="Arial" w:cs="Arial"/>
              </w:rPr>
              <w:t xml:space="preserve">(for linear infrastructure) </w:t>
            </w:r>
            <w:r w:rsidRPr="00733F3E">
              <w:rPr>
                <w:rFonts w:ascii="Arial" w:eastAsia="Webdings" w:hAnsi="Arial" w:cs="Arial"/>
              </w:rPr>
              <w:t xml:space="preserve">42 </w:t>
            </w:r>
            <w:r w:rsidRPr="005D6330">
              <w:rPr>
                <w:rFonts w:ascii="Arial" w:eastAsia="Webdings" w:hAnsi="Arial" w:cs="Arial"/>
              </w:rPr>
              <w:t xml:space="preserve">(km)   </w:t>
            </w:r>
            <w:r w:rsidRPr="005D6330">
              <w:rPr>
                <w:rFonts w:ascii="Arial" w:eastAsia="Webdings" w:hAnsi="Arial" w:cs="Arial"/>
                <w:b/>
              </w:rPr>
              <w:t>and width</w:t>
            </w:r>
            <w:r w:rsidRPr="005D6330">
              <w:rPr>
                <w:rFonts w:ascii="Arial" w:eastAsia="Webdings" w:hAnsi="Arial" w:cs="Arial"/>
              </w:rPr>
              <w:t xml:space="preserve"> </w:t>
            </w:r>
            <w:r w:rsidRPr="00D7091E">
              <w:rPr>
                <w:rFonts w:ascii="Arial" w:eastAsia="Webdings" w:hAnsi="Arial" w:cs="Arial"/>
              </w:rPr>
              <w:t>940</w:t>
            </w:r>
            <w:r w:rsidRPr="005D6330">
              <w:rPr>
                <w:rFonts w:ascii="Arial" w:eastAsia="Webdings" w:hAnsi="Arial" w:cs="Arial"/>
              </w:rPr>
              <w:t xml:space="preserve">  (m)     </w:t>
            </w:r>
          </w:p>
        </w:tc>
      </w:tr>
      <w:tr w:rsidR="005C3E03" w:rsidRPr="005D6330" w14:paraId="6D9C3609" w14:textId="77777777" w:rsidTr="00C0106F">
        <w:tc>
          <w:tcPr>
            <w:tcW w:w="8880" w:type="dxa"/>
            <w:tcBorders>
              <w:top w:val="nil"/>
              <w:bottom w:val="single" w:sz="4" w:space="0" w:color="auto"/>
            </w:tcBorders>
          </w:tcPr>
          <w:p w14:paraId="466DBEE4" w14:textId="77777777" w:rsidR="005C3E03" w:rsidRPr="005D6330" w:rsidRDefault="005C3E03" w:rsidP="00C0106F">
            <w:pPr>
              <w:rPr>
                <w:rFonts w:ascii="Arial" w:eastAsia="Webdings" w:hAnsi="Arial" w:cs="Arial"/>
              </w:rPr>
            </w:pPr>
          </w:p>
          <w:p w14:paraId="7B410050" w14:textId="77777777" w:rsidR="005C3E03" w:rsidRDefault="005C3E03" w:rsidP="00C0106F">
            <w:pPr>
              <w:rPr>
                <w:rFonts w:ascii="Arial" w:eastAsia="Webdings" w:hAnsi="Arial" w:cs="Arial"/>
              </w:rPr>
            </w:pPr>
            <w:r>
              <w:rPr>
                <w:rFonts w:ascii="Arial" w:eastAsia="Webdings" w:hAnsi="Arial" w:cs="Arial"/>
              </w:rPr>
              <w:t>A detailed map of the</w:t>
            </w:r>
            <w:r w:rsidRPr="005D6330">
              <w:rPr>
                <w:rFonts w:ascii="Arial" w:eastAsia="Webdings" w:hAnsi="Arial" w:cs="Arial"/>
              </w:rPr>
              <w:t xml:space="preserve"> Project area is shown in </w:t>
            </w:r>
            <w:r w:rsidRPr="00CF4449">
              <w:rPr>
                <w:rFonts w:ascii="Arial" w:eastAsia="Webdings" w:hAnsi="Arial" w:cs="Arial"/>
              </w:rPr>
              <w:t>Attachment 2.</w:t>
            </w:r>
            <w:r w:rsidRPr="005D6330">
              <w:rPr>
                <w:rFonts w:ascii="Arial" w:eastAsia="Webdings" w:hAnsi="Arial" w:cs="Arial"/>
              </w:rPr>
              <w:t xml:space="preserve"> </w:t>
            </w:r>
          </w:p>
          <w:p w14:paraId="07B609A2" w14:textId="77777777" w:rsidR="005C3E03" w:rsidRPr="005D6330" w:rsidRDefault="005C3E03" w:rsidP="00C0106F">
            <w:pPr>
              <w:rPr>
                <w:rFonts w:ascii="Arial" w:eastAsia="Webdings" w:hAnsi="Arial" w:cs="Arial"/>
              </w:rPr>
            </w:pPr>
          </w:p>
        </w:tc>
      </w:tr>
      <w:tr w:rsidR="005C3E03" w:rsidRPr="005D6330" w14:paraId="14FEFED8" w14:textId="77777777" w:rsidTr="00C0106F">
        <w:tc>
          <w:tcPr>
            <w:tcW w:w="8880" w:type="dxa"/>
            <w:tcBorders>
              <w:top w:val="single" w:sz="4" w:space="0" w:color="auto"/>
              <w:bottom w:val="nil"/>
            </w:tcBorders>
          </w:tcPr>
          <w:p w14:paraId="1CD1DB3A" w14:textId="77777777" w:rsidR="005C3E03" w:rsidRPr="005D6330" w:rsidRDefault="005C3E03" w:rsidP="00C0106F">
            <w:pPr>
              <w:rPr>
                <w:rFonts w:ascii="Arial" w:eastAsia="Webdings" w:hAnsi="Arial" w:cs="Arial"/>
                <w:b/>
              </w:rPr>
            </w:pPr>
            <w:r w:rsidRPr="005D6330">
              <w:rPr>
                <w:rFonts w:ascii="Arial" w:eastAsia="Webdings" w:hAnsi="Arial" w:cs="Arial"/>
                <w:b/>
              </w:rPr>
              <w:t>Current land use and development:</w:t>
            </w:r>
          </w:p>
          <w:p w14:paraId="39D3FF89" w14:textId="77777777" w:rsidR="005C3E03" w:rsidRPr="005D6330" w:rsidRDefault="005C3E03" w:rsidP="00C0106F">
            <w:pPr>
              <w:rPr>
                <w:rFonts w:ascii="Arial" w:eastAsia="Webdings" w:hAnsi="Arial" w:cs="Arial"/>
                <w:b/>
              </w:rPr>
            </w:pPr>
          </w:p>
        </w:tc>
      </w:tr>
      <w:tr w:rsidR="005C3E03" w:rsidRPr="005D6330" w14:paraId="62810EA5" w14:textId="77777777" w:rsidTr="00C0106F">
        <w:trPr>
          <w:trHeight w:val="643"/>
        </w:trPr>
        <w:tc>
          <w:tcPr>
            <w:tcW w:w="8880" w:type="dxa"/>
            <w:tcBorders>
              <w:top w:val="nil"/>
              <w:bottom w:val="nil"/>
            </w:tcBorders>
          </w:tcPr>
          <w:p w14:paraId="1583504E" w14:textId="77777777" w:rsidR="005C3E03" w:rsidRPr="005D6330" w:rsidRDefault="005C3E03" w:rsidP="00C0106F">
            <w:pPr>
              <w:rPr>
                <w:rFonts w:ascii="Arial" w:eastAsia="Webdings" w:hAnsi="Arial" w:cs="Arial"/>
              </w:rPr>
            </w:pPr>
            <w:r w:rsidRPr="005D6330">
              <w:rPr>
                <w:rFonts w:ascii="Arial" w:eastAsia="Webdings" w:hAnsi="Arial" w:cs="Arial"/>
              </w:rPr>
              <w:t>The</w:t>
            </w:r>
            <w:r>
              <w:rPr>
                <w:rFonts w:ascii="Arial" w:eastAsia="Webdings" w:hAnsi="Arial" w:cs="Arial"/>
              </w:rPr>
              <w:t xml:space="preserve"> offshore </w:t>
            </w:r>
            <w:r w:rsidRPr="005D6330">
              <w:rPr>
                <w:rFonts w:ascii="Arial" w:eastAsia="Webdings" w:hAnsi="Arial" w:cs="Arial"/>
              </w:rPr>
              <w:t xml:space="preserve">Project area </w:t>
            </w:r>
            <w:r>
              <w:rPr>
                <w:rFonts w:ascii="Arial" w:eastAsia="Webdings" w:hAnsi="Arial" w:cs="Arial"/>
              </w:rPr>
              <w:t>includes</w:t>
            </w:r>
            <w:r w:rsidRPr="005D6330">
              <w:rPr>
                <w:rFonts w:ascii="Arial" w:eastAsia="Webdings" w:hAnsi="Arial" w:cs="Arial"/>
              </w:rPr>
              <w:t xml:space="preserve"> areas of Port Phillip Bay. Port Phillip Bay is located south of the </w:t>
            </w:r>
            <w:r>
              <w:rPr>
                <w:rFonts w:ascii="Arial" w:eastAsia="Webdings" w:hAnsi="Arial" w:cs="Arial"/>
              </w:rPr>
              <w:t>Werribee</w:t>
            </w:r>
            <w:r w:rsidRPr="005D6330">
              <w:rPr>
                <w:rFonts w:ascii="Arial" w:eastAsia="Webdings" w:hAnsi="Arial" w:cs="Arial"/>
              </w:rPr>
              <w:t xml:space="preserve"> and opens into the Bass Strait. The Project area is located along the north western shoreline of Port Phillip Bay and extends 19 km east o</w:t>
            </w:r>
            <w:r>
              <w:rPr>
                <w:rFonts w:ascii="Arial" w:eastAsia="Webdings" w:hAnsi="Arial" w:cs="Arial"/>
              </w:rPr>
              <w:t>f</w:t>
            </w:r>
            <w:r w:rsidRPr="005D6330">
              <w:rPr>
                <w:rFonts w:ascii="Arial" w:eastAsia="Webdings" w:hAnsi="Arial" w:cs="Arial"/>
              </w:rPr>
              <w:t xml:space="preserve">f Kirk Point to the proposed FSRU berth. The </w:t>
            </w:r>
            <w:r>
              <w:rPr>
                <w:rFonts w:ascii="Arial" w:eastAsia="Webdings" w:hAnsi="Arial" w:cs="Arial"/>
              </w:rPr>
              <w:t>p</w:t>
            </w:r>
            <w:r w:rsidRPr="005D6330">
              <w:rPr>
                <w:rFonts w:ascii="Arial" w:eastAsia="Webdings" w:hAnsi="Arial" w:cs="Arial"/>
              </w:rPr>
              <w:t xml:space="preserve">roposed berth is also located 15 km south of the Point Cook and 10 km north east of Indented Head within the bay. </w:t>
            </w:r>
          </w:p>
          <w:p w14:paraId="69AC7DC6" w14:textId="77777777" w:rsidR="005C3E03" w:rsidRDefault="005C3E03" w:rsidP="00C0106F">
            <w:pPr>
              <w:rPr>
                <w:rFonts w:ascii="Arial" w:eastAsia="Webdings" w:hAnsi="Arial" w:cs="Arial"/>
              </w:rPr>
            </w:pPr>
          </w:p>
          <w:p w14:paraId="19621309" w14:textId="77777777" w:rsidR="005C3E03" w:rsidRPr="005D6330" w:rsidRDefault="005C3E03" w:rsidP="00C0106F">
            <w:pPr>
              <w:rPr>
                <w:rFonts w:ascii="Arial" w:eastAsia="Webdings" w:hAnsi="Arial" w:cs="Arial"/>
              </w:rPr>
            </w:pPr>
            <w:r w:rsidRPr="005D6330">
              <w:rPr>
                <w:rFonts w:ascii="Arial" w:eastAsia="Webdings" w:hAnsi="Arial" w:cs="Arial"/>
              </w:rPr>
              <w:t>The</w:t>
            </w:r>
            <w:r>
              <w:rPr>
                <w:rFonts w:ascii="Arial" w:eastAsia="Webdings" w:hAnsi="Arial" w:cs="Arial"/>
              </w:rPr>
              <w:t xml:space="preserve"> onshore</w:t>
            </w:r>
            <w:r w:rsidRPr="005D6330">
              <w:rPr>
                <w:rFonts w:ascii="Arial" w:eastAsia="Webdings" w:hAnsi="Arial" w:cs="Arial"/>
              </w:rPr>
              <w:t xml:space="preserve"> Project area </w:t>
            </w:r>
            <w:r>
              <w:rPr>
                <w:rFonts w:ascii="Arial" w:eastAsia="Webdings" w:hAnsi="Arial" w:cs="Arial"/>
              </w:rPr>
              <w:t xml:space="preserve">east of the Princes Freeway </w:t>
            </w:r>
            <w:r w:rsidRPr="005D6330">
              <w:rPr>
                <w:rFonts w:ascii="Arial" w:eastAsia="Webdings" w:hAnsi="Arial" w:cs="Arial"/>
              </w:rPr>
              <w:t xml:space="preserve">includes the Western Treatment Plant which is owned by Melbourne Water. The portion of Western Treatment Plant land required for the Project is currently leased to MPH for agricultural cropping and grazing purposes. </w:t>
            </w:r>
            <w:r>
              <w:rPr>
                <w:rFonts w:ascii="Arial" w:eastAsia="Webdings" w:hAnsi="Arial" w:cs="Arial"/>
              </w:rPr>
              <w:t xml:space="preserve">East of the Princes Freeway, </w:t>
            </w:r>
            <w:r w:rsidRPr="005D6330">
              <w:rPr>
                <w:rFonts w:ascii="Arial" w:eastAsia="Webdings" w:hAnsi="Arial" w:cs="Arial"/>
              </w:rPr>
              <w:t>Project area also includes roads within the Western Treatment Plant including English, Beach</w:t>
            </w:r>
            <w:r>
              <w:rPr>
                <w:rFonts w:ascii="Arial" w:eastAsia="Webdings" w:hAnsi="Arial" w:cs="Arial"/>
              </w:rPr>
              <w:t>,</w:t>
            </w:r>
            <w:r w:rsidRPr="005D6330">
              <w:rPr>
                <w:rFonts w:ascii="Arial" w:eastAsia="Webdings" w:hAnsi="Arial" w:cs="Arial"/>
              </w:rPr>
              <w:t xml:space="preserve"> </w:t>
            </w:r>
            <w:r>
              <w:rPr>
                <w:rFonts w:ascii="Arial" w:eastAsia="Webdings" w:hAnsi="Arial" w:cs="Arial"/>
              </w:rPr>
              <w:t xml:space="preserve">Grills, Cozens </w:t>
            </w:r>
            <w:r w:rsidRPr="005D6330">
              <w:rPr>
                <w:rFonts w:ascii="Arial" w:eastAsia="Webdings" w:hAnsi="Arial" w:cs="Arial"/>
              </w:rPr>
              <w:t xml:space="preserve">and </w:t>
            </w:r>
            <w:r w:rsidRPr="00CD7DFE">
              <w:rPr>
                <w:rFonts w:ascii="Arial" w:eastAsia="Webdings" w:hAnsi="Arial" w:cs="Arial"/>
              </w:rPr>
              <w:t>Chirnside</w:t>
            </w:r>
            <w:r w:rsidRPr="00CD7DFE" w:rsidDel="00CD7DFE">
              <w:rPr>
                <w:rFonts w:ascii="Arial" w:eastAsia="Webdings" w:hAnsi="Arial" w:cs="Arial"/>
              </w:rPr>
              <w:t xml:space="preserve"> </w:t>
            </w:r>
            <w:r w:rsidRPr="005D6330">
              <w:rPr>
                <w:rFonts w:ascii="Arial" w:eastAsia="Webdings" w:hAnsi="Arial" w:cs="Arial"/>
              </w:rPr>
              <w:t xml:space="preserve">Roads. An area of the shoreline north of Kirk Point is also included within the Project area, which is currently used for public open space.  </w:t>
            </w:r>
          </w:p>
        </w:tc>
      </w:tr>
      <w:tr w:rsidR="005C3E03" w:rsidRPr="005D6330" w14:paraId="7B90AF1F" w14:textId="77777777" w:rsidTr="00C0106F">
        <w:trPr>
          <w:trHeight w:val="221"/>
        </w:trPr>
        <w:tc>
          <w:tcPr>
            <w:tcW w:w="8880" w:type="dxa"/>
            <w:tcBorders>
              <w:top w:val="nil"/>
              <w:bottom w:val="nil"/>
            </w:tcBorders>
          </w:tcPr>
          <w:p w14:paraId="0C1BA9A2" w14:textId="77777777" w:rsidR="005C3E03" w:rsidRDefault="005C3E03" w:rsidP="00C0106F">
            <w:pPr>
              <w:rPr>
                <w:rFonts w:ascii="Arial" w:eastAsia="Webdings" w:hAnsi="Arial" w:cs="Arial"/>
              </w:rPr>
            </w:pPr>
          </w:p>
          <w:p w14:paraId="1C476F97" w14:textId="77777777" w:rsidR="005C3E03" w:rsidRPr="005D6330" w:rsidRDefault="005C3E03" w:rsidP="00C0106F">
            <w:pPr>
              <w:rPr>
                <w:rFonts w:ascii="Arial" w:eastAsia="Webdings" w:hAnsi="Arial" w:cs="Arial"/>
              </w:rPr>
            </w:pPr>
            <w:r>
              <w:rPr>
                <w:rFonts w:ascii="Arial" w:eastAsia="Webdings" w:hAnsi="Arial" w:cs="Arial"/>
              </w:rPr>
              <w:t xml:space="preserve">The onshore Project area west of the Princes Freeway extends beyond the Western Treatment Plant traversing existing road reserves including </w:t>
            </w:r>
            <w:r w:rsidRPr="00282946">
              <w:rPr>
                <w:rFonts w:ascii="Arial" w:eastAsia="Webdings" w:hAnsi="Arial" w:cs="Arial"/>
              </w:rPr>
              <w:t>the Princess Freeway</w:t>
            </w:r>
            <w:r>
              <w:rPr>
                <w:rFonts w:ascii="Arial" w:eastAsia="Webdings" w:hAnsi="Arial" w:cs="Arial"/>
              </w:rPr>
              <w:t xml:space="preserve"> and </w:t>
            </w:r>
            <w:r w:rsidRPr="00282946">
              <w:rPr>
                <w:rFonts w:ascii="Arial" w:eastAsia="Webdings" w:hAnsi="Arial" w:cs="Arial"/>
              </w:rPr>
              <w:t>Peak School Road</w:t>
            </w:r>
            <w:r>
              <w:rPr>
                <w:rFonts w:ascii="Arial" w:eastAsia="Webdings" w:hAnsi="Arial" w:cs="Arial"/>
              </w:rPr>
              <w:t xml:space="preserve">, land reserved for </w:t>
            </w:r>
            <w:r w:rsidRPr="00282946">
              <w:rPr>
                <w:rFonts w:ascii="Arial" w:eastAsia="Webdings" w:hAnsi="Arial" w:cs="Arial"/>
              </w:rPr>
              <w:t>a rail link to Avalon Airport</w:t>
            </w:r>
            <w:r>
              <w:rPr>
                <w:rFonts w:ascii="Arial" w:eastAsia="Webdings" w:hAnsi="Arial" w:cs="Arial"/>
              </w:rPr>
              <w:t xml:space="preserve"> and private properties within the farming zone. </w:t>
            </w:r>
          </w:p>
        </w:tc>
      </w:tr>
      <w:tr w:rsidR="005C3E03" w:rsidRPr="005D6330" w14:paraId="73F7B463" w14:textId="77777777" w:rsidTr="00C0106F">
        <w:tc>
          <w:tcPr>
            <w:tcW w:w="8880" w:type="dxa"/>
            <w:tcBorders>
              <w:top w:val="nil"/>
              <w:bottom w:val="single" w:sz="4" w:space="0" w:color="auto"/>
            </w:tcBorders>
          </w:tcPr>
          <w:p w14:paraId="789B2C19" w14:textId="77777777" w:rsidR="005C3E03" w:rsidRPr="005D6330" w:rsidRDefault="005C3E03" w:rsidP="00C0106F">
            <w:pPr>
              <w:rPr>
                <w:rFonts w:ascii="Arial" w:eastAsia="Webdings" w:hAnsi="Arial" w:cs="Arial"/>
              </w:rPr>
            </w:pPr>
          </w:p>
        </w:tc>
      </w:tr>
      <w:tr w:rsidR="005C3E03" w:rsidRPr="005D6330" w14:paraId="2C5C6323" w14:textId="77777777" w:rsidTr="00C0106F">
        <w:tc>
          <w:tcPr>
            <w:tcW w:w="8880" w:type="dxa"/>
            <w:tcBorders>
              <w:bottom w:val="nil"/>
            </w:tcBorders>
          </w:tcPr>
          <w:p w14:paraId="00D03D2B" w14:textId="77777777" w:rsidR="005C3E03" w:rsidRPr="005D6330" w:rsidRDefault="005C3E03" w:rsidP="00C0106F">
            <w:pPr>
              <w:rPr>
                <w:rFonts w:ascii="Arial" w:eastAsia="Webdings" w:hAnsi="Arial" w:cs="Arial"/>
              </w:rPr>
            </w:pPr>
            <w:r w:rsidRPr="6EEBE4BA">
              <w:rPr>
                <w:rFonts w:ascii="Arial" w:eastAsia="Webdings" w:hAnsi="Arial" w:cs="Arial"/>
                <w:b/>
                <w:bCs/>
              </w:rPr>
              <w:t>Description of local setting</w:t>
            </w:r>
            <w:r w:rsidRPr="6EEBE4BA">
              <w:rPr>
                <w:rFonts w:ascii="Arial" w:eastAsia="Webdings" w:hAnsi="Arial" w:cs="Arial"/>
              </w:rPr>
              <w:t xml:space="preserve"> (eg.  </w:t>
            </w:r>
            <w:r w:rsidRPr="005D6330">
              <w:rPr>
                <w:rFonts w:ascii="Arial" w:eastAsia="Webdings" w:hAnsi="Arial" w:cs="Arial"/>
              </w:rPr>
              <w:t>adjoining land uses, road access, infrastructure, proximity to residences &amp; urban centres):</w:t>
            </w:r>
          </w:p>
          <w:p w14:paraId="4FC75032" w14:textId="77777777" w:rsidR="005C3E03" w:rsidRPr="005D6330" w:rsidRDefault="005C3E03" w:rsidP="00C0106F">
            <w:pPr>
              <w:rPr>
                <w:rFonts w:ascii="Arial" w:eastAsia="Webdings" w:hAnsi="Arial" w:cs="Arial"/>
              </w:rPr>
            </w:pPr>
          </w:p>
        </w:tc>
      </w:tr>
      <w:tr w:rsidR="005C3E03" w:rsidRPr="005D6330" w14:paraId="35682CC4" w14:textId="77777777" w:rsidTr="00C0106F">
        <w:trPr>
          <w:trHeight w:val="709"/>
        </w:trPr>
        <w:tc>
          <w:tcPr>
            <w:tcW w:w="8880" w:type="dxa"/>
            <w:tcBorders>
              <w:top w:val="nil"/>
              <w:bottom w:val="nil"/>
            </w:tcBorders>
          </w:tcPr>
          <w:p w14:paraId="6F53F3E7" w14:textId="77777777" w:rsidR="005C3E03" w:rsidRDefault="005C3E03" w:rsidP="00C0106F">
            <w:pPr>
              <w:tabs>
                <w:tab w:val="left" w:pos="898"/>
                <w:tab w:val="left" w:pos="1901"/>
                <w:tab w:val="left" w:pos="2904"/>
                <w:tab w:val="left" w:pos="3907"/>
                <w:tab w:val="left" w:pos="4910"/>
                <w:tab w:val="left" w:pos="5913"/>
                <w:tab w:val="left" w:pos="6916"/>
              </w:tabs>
              <w:rPr>
                <w:rFonts w:ascii="Arial" w:eastAsia="Webdings" w:hAnsi="Arial" w:cs="Arial"/>
              </w:rPr>
            </w:pPr>
            <w:r w:rsidRPr="007D0DD9">
              <w:rPr>
                <w:rFonts w:ascii="Arial" w:eastAsia="Webdings" w:hAnsi="Arial" w:cs="Arial"/>
              </w:rPr>
              <w:t xml:space="preserve">A Detailed map of the key features within and adjoining the Project area is provided in Attachment </w:t>
            </w:r>
            <w:r w:rsidRPr="00112BE1">
              <w:rPr>
                <w:rFonts w:ascii="Arial" w:eastAsia="Webdings" w:hAnsi="Arial" w:cs="Arial"/>
              </w:rPr>
              <w:t>3</w:t>
            </w:r>
            <w:r w:rsidRPr="00C103D4">
              <w:rPr>
                <w:rFonts w:ascii="Arial" w:eastAsia="Webdings" w:hAnsi="Arial" w:cs="Arial"/>
              </w:rPr>
              <w:t>.</w:t>
            </w:r>
          </w:p>
          <w:p w14:paraId="02C0DBFC" w14:textId="77777777" w:rsidR="005C3E03" w:rsidRDefault="005C3E03" w:rsidP="00C0106F">
            <w:pPr>
              <w:tabs>
                <w:tab w:val="left" w:pos="898"/>
                <w:tab w:val="left" w:pos="1901"/>
                <w:tab w:val="left" w:pos="2904"/>
                <w:tab w:val="left" w:pos="3907"/>
                <w:tab w:val="left" w:pos="4910"/>
                <w:tab w:val="left" w:pos="5913"/>
                <w:tab w:val="left" w:pos="6916"/>
              </w:tabs>
              <w:rPr>
                <w:rFonts w:ascii="Arial" w:eastAsia="Webdings" w:hAnsi="Arial" w:cs="Arial"/>
              </w:rPr>
            </w:pPr>
          </w:p>
          <w:p w14:paraId="3BC3F7C9" w14:textId="77777777" w:rsidR="005C3E03" w:rsidRDefault="005C3E03" w:rsidP="00C0106F">
            <w:pPr>
              <w:tabs>
                <w:tab w:val="left" w:pos="898"/>
                <w:tab w:val="left" w:pos="1901"/>
                <w:tab w:val="left" w:pos="2904"/>
                <w:tab w:val="left" w:pos="3907"/>
                <w:tab w:val="left" w:pos="4910"/>
                <w:tab w:val="left" w:pos="5913"/>
                <w:tab w:val="left" w:pos="6916"/>
              </w:tabs>
              <w:rPr>
                <w:rFonts w:ascii="Arial" w:eastAsia="Webdings" w:hAnsi="Arial" w:cs="Arial"/>
              </w:rPr>
            </w:pPr>
            <w:r w:rsidRPr="005D6330">
              <w:rPr>
                <w:rFonts w:ascii="Arial" w:eastAsia="Webdings" w:hAnsi="Arial" w:cs="Arial"/>
              </w:rPr>
              <w:t>The Project area is within the localit</w:t>
            </w:r>
            <w:r>
              <w:rPr>
                <w:rFonts w:ascii="Arial" w:eastAsia="Webdings" w:hAnsi="Arial" w:cs="Arial"/>
              </w:rPr>
              <w:t>ies</w:t>
            </w:r>
            <w:r w:rsidRPr="005D6330">
              <w:rPr>
                <w:rFonts w:ascii="Arial" w:eastAsia="Webdings" w:hAnsi="Arial" w:cs="Arial"/>
              </w:rPr>
              <w:t xml:space="preserve"> of Point Wilson</w:t>
            </w:r>
            <w:r>
              <w:rPr>
                <w:rFonts w:ascii="Arial" w:eastAsia="Webdings" w:hAnsi="Arial" w:cs="Arial"/>
              </w:rPr>
              <w:t>,</w:t>
            </w:r>
            <w:r>
              <w:t xml:space="preserve"> </w:t>
            </w:r>
            <w:r w:rsidRPr="00F9283C">
              <w:rPr>
                <w:rFonts w:ascii="Arial" w:eastAsia="Webdings" w:hAnsi="Arial" w:cs="Arial"/>
              </w:rPr>
              <w:t>Avalon, Littler River, Lara, You Yangs and Moorabool</w:t>
            </w:r>
            <w:r w:rsidRPr="005D6330">
              <w:rPr>
                <w:rFonts w:ascii="Arial" w:eastAsia="Webdings" w:hAnsi="Arial" w:cs="Arial"/>
              </w:rPr>
              <w:t>. This area</w:t>
            </w:r>
            <w:r>
              <w:rPr>
                <w:rFonts w:ascii="Arial" w:eastAsia="Webdings" w:hAnsi="Arial" w:cs="Arial"/>
              </w:rPr>
              <w:t xml:space="preserve"> is a rural area between Geelong and Werribee,</w:t>
            </w:r>
            <w:r w:rsidRPr="005D6330">
              <w:rPr>
                <w:rFonts w:ascii="Arial" w:eastAsia="Webdings" w:hAnsi="Arial" w:cs="Arial"/>
              </w:rPr>
              <w:t xml:space="preserve"> predominately</w:t>
            </w:r>
            <w:r>
              <w:rPr>
                <w:rFonts w:ascii="Arial" w:eastAsia="Webdings" w:hAnsi="Arial" w:cs="Arial"/>
              </w:rPr>
              <w:t xml:space="preserve"> servicing</w:t>
            </w:r>
            <w:r w:rsidRPr="005D6330">
              <w:rPr>
                <w:rFonts w:ascii="Arial" w:eastAsia="Webdings" w:hAnsi="Arial" w:cs="Arial"/>
              </w:rPr>
              <w:t xml:space="preserve"> utility, farming and industrial uses. </w:t>
            </w:r>
          </w:p>
          <w:p w14:paraId="6805BE6C" w14:textId="77777777" w:rsidR="005C3E03" w:rsidRDefault="005C3E03" w:rsidP="00C0106F">
            <w:pPr>
              <w:tabs>
                <w:tab w:val="left" w:pos="898"/>
                <w:tab w:val="left" w:pos="1901"/>
                <w:tab w:val="left" w:pos="2904"/>
                <w:tab w:val="left" w:pos="3907"/>
                <w:tab w:val="left" w:pos="4910"/>
                <w:tab w:val="left" w:pos="5913"/>
                <w:tab w:val="left" w:pos="6916"/>
              </w:tabs>
              <w:rPr>
                <w:rFonts w:ascii="Arial" w:eastAsia="Webdings" w:hAnsi="Arial" w:cs="Arial"/>
              </w:rPr>
            </w:pPr>
          </w:p>
          <w:p w14:paraId="3F67355D" w14:textId="77777777" w:rsidR="005C3E03" w:rsidRDefault="005C3E03" w:rsidP="00C0106F">
            <w:pPr>
              <w:tabs>
                <w:tab w:val="left" w:pos="898"/>
                <w:tab w:val="left" w:pos="1901"/>
                <w:tab w:val="left" w:pos="2904"/>
                <w:tab w:val="left" w:pos="3907"/>
                <w:tab w:val="left" w:pos="4910"/>
                <w:tab w:val="left" w:pos="5913"/>
                <w:tab w:val="left" w:pos="6916"/>
              </w:tabs>
              <w:rPr>
                <w:rFonts w:ascii="Arial" w:eastAsia="Webdings" w:hAnsi="Arial" w:cs="Arial"/>
              </w:rPr>
            </w:pPr>
            <w:r>
              <w:rPr>
                <w:rFonts w:ascii="Arial" w:eastAsia="Webdings" w:hAnsi="Arial" w:cs="Arial"/>
              </w:rPr>
              <w:t xml:space="preserve">The Princes Freeway bisects the onshore Project area, with the east being the onshore pipeline and the west being onshore powerline. </w:t>
            </w:r>
            <w:r w:rsidRPr="0066554E">
              <w:rPr>
                <w:rFonts w:ascii="Arial" w:eastAsia="Webdings" w:hAnsi="Arial" w:cs="Arial"/>
              </w:rPr>
              <w:t xml:space="preserve">The Princess Highway would provide access to the GRS site </w:t>
            </w:r>
            <w:r>
              <w:rPr>
                <w:rFonts w:ascii="Arial" w:eastAsia="Webdings" w:hAnsi="Arial" w:cs="Arial"/>
              </w:rPr>
              <w:t xml:space="preserve">(to the east) </w:t>
            </w:r>
            <w:r w:rsidRPr="0066554E">
              <w:rPr>
                <w:rFonts w:ascii="Arial" w:eastAsia="Webdings" w:hAnsi="Arial" w:cs="Arial"/>
              </w:rPr>
              <w:t>from Point Wilson Road</w:t>
            </w:r>
            <w:r>
              <w:rPr>
                <w:rFonts w:ascii="Arial" w:eastAsia="Webdings" w:hAnsi="Arial" w:cs="Arial"/>
              </w:rPr>
              <w:t xml:space="preserve"> and the powerline (to the west) from Peak School Road.</w:t>
            </w:r>
          </w:p>
          <w:p w14:paraId="7576FB7C" w14:textId="77777777" w:rsidR="005C3E03" w:rsidRDefault="005C3E03" w:rsidP="00C0106F">
            <w:pPr>
              <w:tabs>
                <w:tab w:val="left" w:pos="898"/>
                <w:tab w:val="left" w:pos="1901"/>
                <w:tab w:val="left" w:pos="2904"/>
                <w:tab w:val="left" w:pos="3907"/>
                <w:tab w:val="left" w:pos="4910"/>
                <w:tab w:val="left" w:pos="5913"/>
                <w:tab w:val="left" w:pos="6916"/>
              </w:tabs>
              <w:rPr>
                <w:rFonts w:ascii="Arial" w:eastAsia="Webdings" w:hAnsi="Arial" w:cs="Arial"/>
              </w:rPr>
            </w:pPr>
          </w:p>
          <w:p w14:paraId="709AC7EB" w14:textId="77777777" w:rsidR="005C3E03" w:rsidRPr="005D6330" w:rsidRDefault="005C3E03" w:rsidP="00C0106F">
            <w:pPr>
              <w:tabs>
                <w:tab w:val="left" w:pos="898"/>
                <w:tab w:val="left" w:pos="1901"/>
                <w:tab w:val="left" w:pos="2904"/>
                <w:tab w:val="left" w:pos="3907"/>
                <w:tab w:val="left" w:pos="4910"/>
                <w:tab w:val="left" w:pos="5913"/>
                <w:tab w:val="left" w:pos="6916"/>
              </w:tabs>
              <w:rPr>
                <w:rFonts w:ascii="Arial" w:eastAsia="Webdings" w:hAnsi="Arial" w:cs="Arial"/>
              </w:rPr>
            </w:pPr>
            <w:r w:rsidRPr="0066554E">
              <w:rPr>
                <w:rFonts w:ascii="Arial" w:eastAsia="Webdings" w:hAnsi="Arial" w:cs="Arial"/>
              </w:rPr>
              <w:t>Avalon Airport is located to the south of the Project area and the Western Treatment Plant land is located to the north.</w:t>
            </w:r>
            <w:r>
              <w:rPr>
                <w:rFonts w:ascii="Arial" w:eastAsia="Webdings" w:hAnsi="Arial" w:cs="Arial"/>
              </w:rPr>
              <w:t xml:space="preserve"> The Defence site is located to the south west of the Project area and</w:t>
            </w:r>
            <w:r w:rsidRPr="005D6330">
              <w:rPr>
                <w:rFonts w:ascii="Arial" w:eastAsia="Webdings" w:hAnsi="Arial" w:cs="Arial"/>
              </w:rPr>
              <w:t xml:space="preserve"> includes a 2.4 km jetty used for loading and unloading explosive ordnance.</w:t>
            </w:r>
            <w:r>
              <w:rPr>
                <w:rFonts w:ascii="Arial" w:eastAsia="Webdings" w:hAnsi="Arial" w:cs="Arial"/>
              </w:rPr>
              <w:t xml:space="preserve"> J</w:t>
            </w:r>
            <w:r w:rsidRPr="005D6330">
              <w:rPr>
                <w:rFonts w:ascii="Arial" w:eastAsia="Webdings" w:hAnsi="Arial" w:cs="Arial"/>
              </w:rPr>
              <w:t>ade Tiger Abalone is an abalone farm located approximately south</w:t>
            </w:r>
            <w:r>
              <w:rPr>
                <w:rFonts w:ascii="Arial" w:eastAsia="Webdings" w:hAnsi="Arial" w:cs="Arial"/>
              </w:rPr>
              <w:t xml:space="preserve"> west</w:t>
            </w:r>
            <w:r w:rsidRPr="005D6330">
              <w:rPr>
                <w:rFonts w:ascii="Arial" w:eastAsia="Webdings" w:hAnsi="Arial" w:cs="Arial"/>
              </w:rPr>
              <w:t xml:space="preserve"> of </w:t>
            </w:r>
            <w:r>
              <w:rPr>
                <w:rFonts w:ascii="Arial" w:eastAsia="Webdings" w:hAnsi="Arial" w:cs="Arial"/>
              </w:rPr>
              <w:t>Project area</w:t>
            </w:r>
            <w:r w:rsidRPr="005D6330">
              <w:rPr>
                <w:rFonts w:ascii="Arial" w:eastAsia="Webdings" w:hAnsi="Arial" w:cs="Arial"/>
              </w:rPr>
              <w:t>. The farm produces 50 megatonnes of abalone per year and includes processing facilities on site.</w:t>
            </w:r>
          </w:p>
          <w:p w14:paraId="7CF47695" w14:textId="77777777" w:rsidR="005C3E03" w:rsidRPr="005D6330" w:rsidRDefault="005C3E03" w:rsidP="00C0106F">
            <w:pPr>
              <w:rPr>
                <w:rFonts w:ascii="Arial" w:eastAsia="Webdings" w:hAnsi="Arial" w:cs="Arial"/>
              </w:rPr>
            </w:pPr>
          </w:p>
          <w:p w14:paraId="497627D7" w14:textId="77777777" w:rsidR="005C3E03" w:rsidRDefault="005C3E03" w:rsidP="00C0106F">
            <w:pPr>
              <w:rPr>
                <w:rFonts w:ascii="Arial" w:eastAsia="Webdings" w:hAnsi="Arial" w:cs="Arial"/>
              </w:rPr>
            </w:pPr>
            <w:r>
              <w:rPr>
                <w:rFonts w:ascii="Arial" w:eastAsia="Webdings" w:hAnsi="Arial" w:cs="Arial"/>
              </w:rPr>
              <w:t xml:space="preserve">West of the Princes Freeway to the </w:t>
            </w:r>
            <w:r w:rsidRPr="001F7CF4">
              <w:rPr>
                <w:rFonts w:ascii="Arial" w:eastAsia="Webdings" w:hAnsi="Arial" w:cs="Arial"/>
              </w:rPr>
              <w:t xml:space="preserve">Moorabool </w:t>
            </w:r>
            <w:r>
              <w:rPr>
                <w:rFonts w:ascii="Arial" w:eastAsia="Webdings" w:hAnsi="Arial" w:cs="Arial"/>
              </w:rPr>
              <w:t>Terminal Station, the Project area is predominately within freehold</w:t>
            </w:r>
            <w:r w:rsidRPr="001F7CF4">
              <w:rPr>
                <w:rFonts w:ascii="Arial" w:eastAsia="Webdings" w:hAnsi="Arial" w:cs="Arial"/>
              </w:rPr>
              <w:t xml:space="preserve"> rural areas</w:t>
            </w:r>
            <w:r>
              <w:rPr>
                <w:rFonts w:ascii="Arial" w:eastAsia="Webdings" w:hAnsi="Arial" w:cs="Arial"/>
              </w:rPr>
              <w:t>.</w:t>
            </w:r>
          </w:p>
          <w:p w14:paraId="54E34ABB" w14:textId="77777777" w:rsidR="005C3E03" w:rsidRDefault="005C3E03" w:rsidP="00C0106F">
            <w:pPr>
              <w:rPr>
                <w:rFonts w:ascii="Arial" w:eastAsia="Webdings" w:hAnsi="Arial" w:cs="Arial"/>
              </w:rPr>
            </w:pPr>
          </w:p>
          <w:p w14:paraId="2EB6C9CB" w14:textId="77777777" w:rsidR="005C3E03" w:rsidRPr="005D6330" w:rsidRDefault="005C3E03" w:rsidP="00C0106F">
            <w:pPr>
              <w:rPr>
                <w:rFonts w:ascii="Arial" w:eastAsia="Webdings" w:hAnsi="Arial" w:cs="Arial"/>
              </w:rPr>
            </w:pPr>
            <w:r>
              <w:rPr>
                <w:rFonts w:ascii="Arial" w:eastAsia="Webdings" w:hAnsi="Arial" w:cs="Arial"/>
              </w:rPr>
              <w:t>The key sites surrounding the Project area to the west of the Princess Freeway are the Little River township, Serendip Sanctuary, You Yangs and Barwon Prison.</w:t>
            </w:r>
          </w:p>
        </w:tc>
      </w:tr>
      <w:tr w:rsidR="005C3E03" w:rsidRPr="005D6330" w14:paraId="3C792FE7" w14:textId="77777777" w:rsidTr="00C0106F">
        <w:tc>
          <w:tcPr>
            <w:tcW w:w="8880" w:type="dxa"/>
            <w:tcBorders>
              <w:top w:val="nil"/>
              <w:bottom w:val="single" w:sz="4" w:space="0" w:color="auto"/>
            </w:tcBorders>
          </w:tcPr>
          <w:p w14:paraId="788A21A2" w14:textId="77777777" w:rsidR="005C3E03" w:rsidRPr="00BD3A3E" w:rsidRDefault="005C3E03" w:rsidP="00C0106F">
            <w:pPr>
              <w:tabs>
                <w:tab w:val="left" w:pos="898"/>
                <w:tab w:val="left" w:pos="1901"/>
                <w:tab w:val="left" w:pos="2904"/>
                <w:tab w:val="left" w:pos="3907"/>
                <w:tab w:val="left" w:pos="4910"/>
                <w:tab w:val="left" w:pos="5913"/>
                <w:tab w:val="left" w:pos="6916"/>
              </w:tabs>
              <w:rPr>
                <w:rFonts w:ascii="Arial" w:eastAsia="Webdings" w:hAnsi="Arial" w:cs="Arial"/>
              </w:rPr>
            </w:pPr>
            <w:r w:rsidRPr="00BD3A3E">
              <w:rPr>
                <w:rFonts w:ascii="Arial" w:eastAsia="Webdings" w:hAnsi="Arial" w:cs="Arial"/>
              </w:rPr>
              <w:t xml:space="preserve">The offshore infrastructure is located within the western section of Port Phillip Bay. Corio Bay and Portarlington </w:t>
            </w:r>
            <w:r>
              <w:rPr>
                <w:rFonts w:ascii="Arial" w:eastAsia="Webdings" w:hAnsi="Arial" w:cs="Arial"/>
              </w:rPr>
              <w:t>are</w:t>
            </w:r>
            <w:r w:rsidRPr="00BD3A3E">
              <w:rPr>
                <w:rFonts w:ascii="Arial" w:eastAsia="Webdings" w:hAnsi="Arial" w:cs="Arial"/>
              </w:rPr>
              <w:t xml:space="preserve"> located to the south and Wyndham Harbour is located to the north. The Port of Melbourne and the Geelong Port are located within Port Phillip Bay and therefore freight vessels use the bay regularly. </w:t>
            </w:r>
            <w:r>
              <w:rPr>
                <w:rFonts w:ascii="Arial" w:eastAsia="Webdings" w:hAnsi="Arial" w:cs="Arial"/>
              </w:rPr>
              <w:t xml:space="preserve">These vessels are predominantly entering Port Philip Bay and traversing either north and south of the marine berth, with final destinations being Corio Bay, Williamstown or Melbourne (CoastKit 2021). </w:t>
            </w:r>
            <w:r w:rsidRPr="00BD3A3E">
              <w:rPr>
                <w:rFonts w:ascii="Arial" w:eastAsia="Webdings" w:hAnsi="Arial" w:cs="Arial"/>
              </w:rPr>
              <w:t xml:space="preserve">Port Phillip Bay is also used for several recreational uses including fishery, boating and swimming with several beaches being located on both the eastern and </w:t>
            </w:r>
            <w:r>
              <w:rPr>
                <w:rFonts w:ascii="Arial" w:eastAsia="Webdings" w:hAnsi="Arial" w:cs="Arial"/>
              </w:rPr>
              <w:t>western</w:t>
            </w:r>
            <w:r w:rsidRPr="00BD3A3E">
              <w:rPr>
                <w:rFonts w:ascii="Arial" w:eastAsia="Webdings" w:hAnsi="Arial" w:cs="Arial"/>
              </w:rPr>
              <w:t xml:space="preserve"> section</w:t>
            </w:r>
            <w:r>
              <w:rPr>
                <w:rFonts w:ascii="Arial" w:eastAsia="Webdings" w:hAnsi="Arial" w:cs="Arial"/>
              </w:rPr>
              <w:t>s</w:t>
            </w:r>
            <w:r w:rsidRPr="00BD3A3E">
              <w:rPr>
                <w:rFonts w:ascii="Arial" w:eastAsia="Webdings" w:hAnsi="Arial" w:cs="Arial"/>
              </w:rPr>
              <w:t xml:space="preserve"> of the bay. </w:t>
            </w:r>
          </w:p>
          <w:p w14:paraId="66393A29" w14:textId="77777777" w:rsidR="005C3E03" w:rsidRPr="00BA73F9" w:rsidRDefault="005C3E03" w:rsidP="00C0106F">
            <w:pPr>
              <w:rPr>
                <w:rFonts w:ascii="Arial" w:eastAsia="Webdings" w:hAnsi="Arial" w:cs="Arial"/>
              </w:rPr>
            </w:pPr>
          </w:p>
        </w:tc>
      </w:tr>
      <w:tr w:rsidR="005C3E03" w:rsidRPr="005D6330" w14:paraId="0CED8F01" w14:textId="77777777" w:rsidTr="00C0106F">
        <w:tc>
          <w:tcPr>
            <w:tcW w:w="8880" w:type="dxa"/>
            <w:tcBorders>
              <w:bottom w:val="nil"/>
            </w:tcBorders>
          </w:tcPr>
          <w:p w14:paraId="102F982C" w14:textId="77777777" w:rsidR="005C3E03" w:rsidRPr="005D6330" w:rsidRDefault="005C3E03" w:rsidP="00C0106F">
            <w:pPr>
              <w:rPr>
                <w:rFonts w:ascii="Arial" w:eastAsia="Webdings" w:hAnsi="Arial" w:cs="Arial"/>
              </w:rPr>
            </w:pPr>
            <w:r w:rsidRPr="005D6330">
              <w:rPr>
                <w:rFonts w:ascii="Arial" w:eastAsia="Webdings" w:hAnsi="Arial" w:cs="Arial"/>
                <w:b/>
              </w:rPr>
              <w:t>Planning context</w:t>
            </w:r>
            <w:r w:rsidRPr="005D6330">
              <w:rPr>
                <w:rFonts w:ascii="Arial" w:eastAsia="Webdings" w:hAnsi="Arial" w:cs="Arial"/>
              </w:rPr>
              <w:t xml:space="preserve"> (eg.  strategic planning, zoning &amp; overlays, management plans):</w:t>
            </w:r>
          </w:p>
        </w:tc>
      </w:tr>
      <w:tr w:rsidR="005C3E03" w:rsidRPr="005D6330" w14:paraId="70EA958E" w14:textId="77777777" w:rsidTr="00C0106F">
        <w:tc>
          <w:tcPr>
            <w:tcW w:w="8880" w:type="dxa"/>
            <w:tcBorders>
              <w:top w:val="nil"/>
              <w:bottom w:val="nil"/>
            </w:tcBorders>
          </w:tcPr>
          <w:p w14:paraId="1093C3A0" w14:textId="77777777" w:rsidR="005C3E03" w:rsidRPr="005D6330" w:rsidRDefault="005C3E03" w:rsidP="00C0106F">
            <w:pPr>
              <w:rPr>
                <w:rFonts w:ascii="Arial" w:eastAsia="Webdings" w:hAnsi="Arial" w:cs="Arial"/>
              </w:rPr>
            </w:pPr>
          </w:p>
          <w:p w14:paraId="0FC495B0" w14:textId="77777777" w:rsidR="005C3E03" w:rsidRPr="005D6330" w:rsidRDefault="005C3E03" w:rsidP="00C0106F">
            <w:pPr>
              <w:rPr>
                <w:rFonts w:ascii="Arial" w:eastAsia="Webdings" w:hAnsi="Arial" w:cs="Arial"/>
                <w:b/>
              </w:rPr>
            </w:pPr>
            <w:r w:rsidRPr="005D6330">
              <w:rPr>
                <w:rFonts w:ascii="Arial" w:eastAsia="Webdings" w:hAnsi="Arial" w:cs="Arial"/>
                <w:b/>
              </w:rPr>
              <w:t xml:space="preserve">Overview </w:t>
            </w:r>
          </w:p>
          <w:p w14:paraId="03AF3C23" w14:textId="3410431F" w:rsidR="005C3E03" w:rsidRDefault="005C3E03" w:rsidP="00C0106F">
            <w:pPr>
              <w:rPr>
                <w:rFonts w:ascii="Arial" w:eastAsia="Webdings" w:hAnsi="Arial" w:cs="Arial"/>
              </w:rPr>
            </w:pPr>
            <w:r>
              <w:rPr>
                <w:rFonts w:ascii="Arial" w:eastAsia="Webdings" w:hAnsi="Arial" w:cs="Arial"/>
              </w:rPr>
              <w:t>Onshore the</w:t>
            </w:r>
            <w:r w:rsidRPr="005D6330">
              <w:rPr>
                <w:rFonts w:ascii="Arial" w:eastAsia="Webdings" w:hAnsi="Arial" w:cs="Arial"/>
              </w:rPr>
              <w:t xml:space="preserve"> Project is located with</w:t>
            </w:r>
            <w:r>
              <w:rPr>
                <w:rFonts w:ascii="Arial" w:eastAsia="Webdings" w:hAnsi="Arial" w:cs="Arial"/>
              </w:rPr>
              <w:t>in</w:t>
            </w:r>
            <w:r w:rsidRPr="005D6330">
              <w:rPr>
                <w:rFonts w:ascii="Arial" w:eastAsia="Webdings" w:hAnsi="Arial" w:cs="Arial"/>
              </w:rPr>
              <w:t xml:space="preserve"> the Greater Geelong City Council local government area and </w:t>
            </w:r>
            <w:r>
              <w:rPr>
                <w:rFonts w:ascii="Arial" w:eastAsia="Webdings" w:hAnsi="Arial" w:cs="Arial"/>
              </w:rPr>
              <w:t xml:space="preserve">offshore the Project is </w:t>
            </w:r>
            <w:r w:rsidRPr="005D6330">
              <w:rPr>
                <w:rFonts w:ascii="Arial" w:eastAsia="Webdings" w:hAnsi="Arial" w:cs="Arial"/>
              </w:rPr>
              <w:t>located within Port Phillip Bay</w:t>
            </w:r>
            <w:r>
              <w:rPr>
                <w:rFonts w:ascii="Arial" w:eastAsia="Webdings" w:hAnsi="Arial" w:cs="Arial"/>
              </w:rPr>
              <w:t>. Offshore</w:t>
            </w:r>
            <w:r w:rsidRPr="005D6330">
              <w:rPr>
                <w:rFonts w:ascii="Arial" w:eastAsia="Webdings" w:hAnsi="Arial" w:cs="Arial"/>
              </w:rPr>
              <w:t xml:space="preserve"> </w:t>
            </w:r>
            <w:r>
              <w:rPr>
                <w:rFonts w:ascii="Arial" w:eastAsia="Webdings" w:hAnsi="Arial" w:cs="Arial"/>
              </w:rPr>
              <w:t xml:space="preserve">within Port Philip Bay, approximately 700 m from the shoreline (boundary of the Spit W.R Reserve) the land </w:t>
            </w:r>
            <w:r w:rsidRPr="0055354F">
              <w:rPr>
                <w:rFonts w:ascii="Arial" w:eastAsia="Webdings" w:hAnsi="Arial" w:cs="Arial"/>
              </w:rPr>
              <w:t xml:space="preserve">is not </w:t>
            </w:r>
            <w:r>
              <w:rPr>
                <w:rFonts w:ascii="Arial" w:eastAsia="Webdings" w:hAnsi="Arial" w:cs="Arial"/>
              </w:rPr>
              <w:t>subject to the</w:t>
            </w:r>
            <w:r w:rsidRPr="0055354F">
              <w:rPr>
                <w:rFonts w:ascii="Arial" w:eastAsia="Webdings" w:hAnsi="Arial" w:cs="Arial"/>
              </w:rPr>
              <w:t xml:space="preserve"> planning scheme. </w:t>
            </w:r>
            <w:r>
              <w:rPr>
                <w:rFonts w:ascii="Arial" w:eastAsia="Webdings" w:hAnsi="Arial" w:cs="Arial"/>
              </w:rPr>
              <w:t xml:space="preserve">This area of Port Philip Bay is </w:t>
            </w:r>
            <w:r w:rsidRPr="001F21E5">
              <w:rPr>
                <w:rFonts w:ascii="Arial" w:eastAsia="Webdings" w:hAnsi="Arial" w:cs="Arial"/>
              </w:rPr>
              <w:t xml:space="preserve">Crown Land managed by Parks Victoria and </w:t>
            </w:r>
            <w:r w:rsidRPr="003D2A42">
              <w:rPr>
                <w:rFonts w:ascii="Arial" w:eastAsia="Webdings" w:hAnsi="Arial" w:cs="Arial"/>
              </w:rPr>
              <w:t>DELWP. Under</w:t>
            </w:r>
            <w:r w:rsidRPr="001623DA">
              <w:rPr>
                <w:rFonts w:ascii="Arial" w:eastAsia="Webdings" w:hAnsi="Arial" w:cs="Arial"/>
              </w:rPr>
              <w:t xml:space="preserve"> section 52(i) of the </w:t>
            </w:r>
            <w:r w:rsidRPr="00A14C96">
              <w:rPr>
                <w:rFonts w:ascii="Arial" w:eastAsia="Webdings" w:hAnsi="Arial" w:cs="Arial"/>
                <w:i/>
                <w:iCs/>
              </w:rPr>
              <w:t>Commonwealth Constitution and the Commonwealth Places (Administration of Laws) Act 1970</w:t>
            </w:r>
            <w:r w:rsidRPr="001623DA">
              <w:rPr>
                <w:rFonts w:ascii="Arial" w:eastAsia="Webdings" w:hAnsi="Arial" w:cs="Arial"/>
              </w:rPr>
              <w:t xml:space="preserve"> (Vic) and subject to the </w:t>
            </w:r>
            <w:r w:rsidRPr="00A14C96">
              <w:rPr>
                <w:rFonts w:ascii="Arial" w:eastAsia="Webdings" w:hAnsi="Arial" w:cs="Arial"/>
                <w:i/>
                <w:iCs/>
              </w:rPr>
              <w:t>Commonwealth Places (Application of Laws) Act 1970</w:t>
            </w:r>
            <w:r w:rsidRPr="001623DA">
              <w:rPr>
                <w:rFonts w:ascii="Arial" w:eastAsia="Webdings" w:hAnsi="Arial" w:cs="Arial"/>
              </w:rPr>
              <w:t xml:space="preserve"> </w:t>
            </w:r>
            <w:r w:rsidRPr="008F5A03">
              <w:rPr>
                <w:rFonts w:ascii="Arial" w:eastAsia="Webdings" w:hAnsi="Arial" w:cs="Arial"/>
              </w:rPr>
              <w:t>(Cth),</w:t>
            </w:r>
            <w:r w:rsidRPr="001623DA">
              <w:rPr>
                <w:rFonts w:ascii="Arial" w:eastAsia="Webdings" w:hAnsi="Arial" w:cs="Arial"/>
              </w:rPr>
              <w:t xml:space="preserve"> the Commonwealth has exclusive legislative power in relation to places acquired by the Commonwealth for a public purpose. Therefore, a planning scheme does not apply</w:t>
            </w:r>
            <w:r>
              <w:rPr>
                <w:rFonts w:ascii="Arial" w:eastAsia="Webdings" w:hAnsi="Arial" w:cs="Arial"/>
              </w:rPr>
              <w:t>.</w:t>
            </w:r>
          </w:p>
          <w:p w14:paraId="74A2AADB" w14:textId="77777777" w:rsidR="005C3E03" w:rsidRDefault="005C3E03" w:rsidP="00C0106F">
            <w:pPr>
              <w:rPr>
                <w:rFonts w:ascii="Arial" w:eastAsia="Webdings" w:hAnsi="Arial" w:cs="Arial"/>
              </w:rPr>
            </w:pPr>
          </w:p>
          <w:p w14:paraId="1F8190D7" w14:textId="77777777" w:rsidR="005C3E03" w:rsidRPr="005D6330" w:rsidRDefault="005C3E03" w:rsidP="00C0106F">
            <w:pPr>
              <w:rPr>
                <w:rFonts w:ascii="Arial" w:eastAsia="Webdings" w:hAnsi="Arial" w:cs="Arial"/>
              </w:rPr>
            </w:pPr>
            <w:r w:rsidRPr="0055354F">
              <w:rPr>
                <w:rFonts w:ascii="Arial" w:eastAsia="Webdings" w:hAnsi="Arial" w:cs="Arial"/>
              </w:rPr>
              <w:t xml:space="preserve">Planning approval under the </w:t>
            </w:r>
            <w:r w:rsidRPr="0055354F">
              <w:rPr>
                <w:rFonts w:ascii="Arial" w:eastAsia="Webdings" w:hAnsi="Arial" w:cs="Arial"/>
                <w:i/>
              </w:rPr>
              <w:t>Planning and Environment Act 1987</w:t>
            </w:r>
            <w:r w:rsidRPr="0055354F">
              <w:rPr>
                <w:rFonts w:ascii="Arial" w:eastAsia="Webdings" w:hAnsi="Arial" w:cs="Arial"/>
              </w:rPr>
              <w:t xml:space="preserve"> </w:t>
            </w:r>
            <w:r>
              <w:rPr>
                <w:rFonts w:ascii="Arial" w:eastAsia="Webdings" w:hAnsi="Arial" w:cs="Arial"/>
              </w:rPr>
              <w:t xml:space="preserve">(via the Greater Geelong Planning Scheme) </w:t>
            </w:r>
            <w:r w:rsidRPr="0055354F">
              <w:rPr>
                <w:rFonts w:ascii="Arial" w:eastAsia="Webdings" w:hAnsi="Arial" w:cs="Arial"/>
              </w:rPr>
              <w:t xml:space="preserve">is likely to be required </w:t>
            </w:r>
            <w:r>
              <w:rPr>
                <w:rFonts w:ascii="Arial" w:eastAsia="Webdings" w:hAnsi="Arial" w:cs="Arial"/>
              </w:rPr>
              <w:t xml:space="preserve">onshore </w:t>
            </w:r>
            <w:r w:rsidRPr="0055354F">
              <w:rPr>
                <w:rFonts w:ascii="Arial" w:eastAsia="Webdings" w:hAnsi="Arial" w:cs="Arial"/>
              </w:rPr>
              <w:t>for the removal of native vegetation and to facilitate the powerline, GRS, substation. Refer Section 10 for further information on the approvals required for the Project.</w:t>
            </w:r>
            <w:r w:rsidRPr="005D6330">
              <w:rPr>
                <w:rFonts w:ascii="Arial" w:eastAsia="Webdings" w:hAnsi="Arial" w:cs="Arial"/>
              </w:rPr>
              <w:t xml:space="preserve"> </w:t>
            </w:r>
          </w:p>
          <w:p w14:paraId="489E568E" w14:textId="77777777" w:rsidR="005C3E03" w:rsidRPr="005D6330" w:rsidRDefault="005C3E03" w:rsidP="00C0106F">
            <w:pPr>
              <w:rPr>
                <w:rFonts w:ascii="Arial" w:eastAsia="Webdings" w:hAnsi="Arial" w:cs="Arial"/>
              </w:rPr>
            </w:pPr>
          </w:p>
          <w:p w14:paraId="7D6B663D" w14:textId="77777777" w:rsidR="005C3E03" w:rsidRPr="005D6330" w:rsidRDefault="005C3E03" w:rsidP="00C0106F">
            <w:pPr>
              <w:rPr>
                <w:rFonts w:ascii="Arial" w:eastAsia="Webdings" w:hAnsi="Arial" w:cs="Arial"/>
                <w:b/>
              </w:rPr>
            </w:pPr>
            <w:r w:rsidRPr="005D6330">
              <w:rPr>
                <w:rFonts w:ascii="Arial" w:eastAsia="Webdings" w:hAnsi="Arial" w:cs="Arial"/>
                <w:b/>
              </w:rPr>
              <w:t xml:space="preserve">Zones &amp; Overlays </w:t>
            </w:r>
          </w:p>
          <w:p w14:paraId="1C3E3E81" w14:textId="77777777" w:rsidR="005C3E03" w:rsidRPr="00240FFD" w:rsidRDefault="005C3E03" w:rsidP="00C0106F">
            <w:pPr>
              <w:rPr>
                <w:rFonts w:ascii="Arial" w:eastAsia="Webdings" w:hAnsi="Arial" w:cs="Arial"/>
              </w:rPr>
            </w:pPr>
            <w:r w:rsidRPr="005D6330">
              <w:rPr>
                <w:rFonts w:ascii="Arial" w:eastAsia="Webdings" w:hAnsi="Arial" w:cs="Arial"/>
              </w:rPr>
              <w:t xml:space="preserve">As discussed above, the majority of the onshore Project infrastructure is located within a section of the Western Treatment Plant, owned by Melbourne Water. The section of the land being required for the Project is leased to MPH for agricultural cropping and grazing purposes. This land is within the Public Use Zone Schedule 1 – Services and </w:t>
            </w:r>
            <w:r w:rsidRPr="00240FFD">
              <w:rPr>
                <w:rFonts w:ascii="Arial" w:eastAsia="Webdings" w:hAnsi="Arial" w:cs="Arial"/>
              </w:rPr>
              <w:t xml:space="preserve">Utility (PUZ1). </w:t>
            </w:r>
          </w:p>
          <w:p w14:paraId="1AF09695" w14:textId="77777777" w:rsidR="005C3E03" w:rsidRPr="00240FFD" w:rsidRDefault="005C3E03" w:rsidP="00C0106F">
            <w:pPr>
              <w:rPr>
                <w:rFonts w:ascii="Arial" w:eastAsia="Webdings" w:hAnsi="Arial" w:cs="Arial"/>
              </w:rPr>
            </w:pPr>
          </w:p>
          <w:p w14:paraId="1ACDA30E" w14:textId="77777777" w:rsidR="005C3E03" w:rsidRPr="00240FFD" w:rsidRDefault="005C3E03" w:rsidP="00C0106F">
            <w:pPr>
              <w:rPr>
                <w:rFonts w:ascii="Arial" w:eastAsia="Webdings" w:hAnsi="Arial" w:cs="Arial"/>
              </w:rPr>
            </w:pPr>
            <w:r w:rsidRPr="00240FFD">
              <w:rPr>
                <w:rFonts w:ascii="Arial" w:eastAsia="Webdings" w:hAnsi="Arial" w:cs="Arial"/>
              </w:rPr>
              <w:t xml:space="preserve">The powerline is mostly located within the Farming Zone (FZ) however does pass over other zoning including Transport Zone – Schedule 2 – Principal Road Network (TRZ2) at the Princess Highway. </w:t>
            </w:r>
          </w:p>
          <w:p w14:paraId="5DF50A27" w14:textId="77777777" w:rsidR="005C3E03" w:rsidRPr="00240FFD" w:rsidRDefault="005C3E03" w:rsidP="00C0106F">
            <w:pPr>
              <w:rPr>
                <w:rFonts w:ascii="Arial" w:eastAsia="Webdings" w:hAnsi="Arial" w:cs="Arial"/>
              </w:rPr>
            </w:pPr>
          </w:p>
          <w:p w14:paraId="1C93719B" w14:textId="77777777" w:rsidR="005C3E03" w:rsidRPr="005D6330" w:rsidRDefault="005C3E03" w:rsidP="00C0106F">
            <w:pPr>
              <w:rPr>
                <w:rFonts w:ascii="Arial" w:eastAsia="Webdings" w:hAnsi="Arial" w:cs="Arial"/>
              </w:rPr>
            </w:pPr>
            <w:r w:rsidRPr="00240FFD">
              <w:rPr>
                <w:rFonts w:ascii="Arial" w:eastAsia="Webdings" w:hAnsi="Arial" w:cs="Arial"/>
              </w:rPr>
              <w:t>The shoreline is located within the Public Conservation and Resource Zone (PCRZ) and</w:t>
            </w:r>
            <w:r w:rsidRPr="005D6330">
              <w:rPr>
                <w:rFonts w:ascii="Arial" w:eastAsia="Webdings" w:hAnsi="Arial" w:cs="Arial"/>
              </w:rPr>
              <w:t xml:space="preserve"> is Crown land managed by Parks Victoria.  </w:t>
            </w:r>
          </w:p>
          <w:p w14:paraId="5F7A0F50" w14:textId="77777777" w:rsidR="005C3E03" w:rsidRPr="005D6330" w:rsidRDefault="005C3E03" w:rsidP="00C0106F">
            <w:pPr>
              <w:rPr>
                <w:rFonts w:ascii="Arial" w:eastAsia="Webdings" w:hAnsi="Arial" w:cs="Arial"/>
              </w:rPr>
            </w:pPr>
          </w:p>
          <w:p w14:paraId="68AA5F41" w14:textId="77777777" w:rsidR="005C3E03" w:rsidRPr="005D6330" w:rsidRDefault="005C3E03" w:rsidP="00C0106F">
            <w:pPr>
              <w:rPr>
                <w:rFonts w:ascii="Arial" w:eastAsia="Webdings" w:hAnsi="Arial" w:cs="Arial"/>
              </w:rPr>
            </w:pPr>
            <w:r w:rsidRPr="005D6330">
              <w:rPr>
                <w:rFonts w:ascii="Arial" w:eastAsia="Webdings" w:hAnsi="Arial" w:cs="Arial"/>
              </w:rPr>
              <w:t>The following overlays are included in the Project area</w:t>
            </w:r>
            <w:r>
              <w:rPr>
                <w:rFonts w:ascii="Arial" w:eastAsia="Webdings" w:hAnsi="Arial" w:cs="Arial"/>
              </w:rPr>
              <w:t xml:space="preserve"> and are anticipated to intersect with the proposed works onshore</w:t>
            </w:r>
            <w:r w:rsidRPr="005D6330">
              <w:rPr>
                <w:rFonts w:ascii="Arial" w:eastAsia="Webdings" w:hAnsi="Arial" w:cs="Arial"/>
              </w:rPr>
              <w:t>:</w:t>
            </w:r>
          </w:p>
          <w:p w14:paraId="6B152FBB" w14:textId="77777777" w:rsidR="005C3E03" w:rsidRPr="00240FFD" w:rsidRDefault="005C3E03" w:rsidP="00C0106F">
            <w:pPr>
              <w:numPr>
                <w:ilvl w:val="0"/>
                <w:numId w:val="10"/>
              </w:numPr>
              <w:contextualSpacing/>
              <w:rPr>
                <w:rFonts w:ascii="Arial" w:eastAsia="Webdings" w:hAnsi="Arial" w:cs="Arial"/>
              </w:rPr>
            </w:pPr>
            <w:r w:rsidRPr="005D6330">
              <w:rPr>
                <w:rFonts w:ascii="Arial" w:eastAsia="Webdings" w:hAnsi="Arial" w:cs="Arial"/>
              </w:rPr>
              <w:t xml:space="preserve">A majority of the onshore Project </w:t>
            </w:r>
            <w:r>
              <w:rPr>
                <w:rFonts w:ascii="Arial" w:eastAsia="Webdings" w:hAnsi="Arial" w:cs="Arial"/>
              </w:rPr>
              <w:t>and sections of the powerline</w:t>
            </w:r>
            <w:r w:rsidRPr="005D6330">
              <w:rPr>
                <w:rFonts w:ascii="Arial" w:eastAsia="Webdings" w:hAnsi="Arial" w:cs="Arial"/>
              </w:rPr>
              <w:t xml:space="preserve"> is located within the Land Subject to Inundation </w:t>
            </w:r>
            <w:r w:rsidRPr="00240FFD">
              <w:rPr>
                <w:rFonts w:ascii="Arial" w:eastAsia="Webdings" w:hAnsi="Arial" w:cs="Arial"/>
              </w:rPr>
              <w:t xml:space="preserve">Overlay (LSIO). This overlay represents land prone to be affected by the 1 in 100 (1 per cent Annual Exceedance Probability) year flood. </w:t>
            </w:r>
          </w:p>
          <w:p w14:paraId="26D50116" w14:textId="77777777" w:rsidR="005C3E03" w:rsidRPr="00240FFD" w:rsidRDefault="005C3E03" w:rsidP="00C0106F">
            <w:pPr>
              <w:numPr>
                <w:ilvl w:val="0"/>
                <w:numId w:val="10"/>
              </w:numPr>
              <w:contextualSpacing/>
              <w:rPr>
                <w:rFonts w:ascii="Arial" w:eastAsia="Webdings" w:hAnsi="Arial" w:cs="Arial"/>
              </w:rPr>
            </w:pPr>
            <w:r w:rsidRPr="00240FFD">
              <w:rPr>
                <w:rFonts w:ascii="Arial" w:eastAsia="Webdings" w:hAnsi="Arial" w:cs="Arial"/>
              </w:rPr>
              <w:t xml:space="preserve">The onshore Project land is also covered by the Environmental Significance Overlay – Schedule 2 (ESO2). The areas included within this overlay are considered significant and they include areas of high value wetlands and ecological habitat. </w:t>
            </w:r>
          </w:p>
          <w:p w14:paraId="54976F0D" w14:textId="77777777" w:rsidR="005C3E03" w:rsidRPr="00240FFD" w:rsidRDefault="005C3E03" w:rsidP="00C0106F">
            <w:pPr>
              <w:numPr>
                <w:ilvl w:val="0"/>
                <w:numId w:val="10"/>
              </w:numPr>
              <w:contextualSpacing/>
              <w:rPr>
                <w:rFonts w:ascii="Arial" w:eastAsia="Webdings" w:hAnsi="Arial" w:cs="Arial"/>
              </w:rPr>
            </w:pPr>
            <w:r w:rsidRPr="00240FFD">
              <w:rPr>
                <w:rFonts w:ascii="Arial" w:eastAsia="Webdings" w:hAnsi="Arial" w:cs="Arial"/>
              </w:rPr>
              <w:t xml:space="preserve">The powerline is located within the Environmental Significance Overlay – Schedule 4 – Grasslands within the Werribee Plains Hinterland (ESO4). The purpose of this overlay is to protect the native vegetation of the Victorian Volcanic Plain bioregion. </w:t>
            </w:r>
          </w:p>
          <w:p w14:paraId="508C1931" w14:textId="77777777" w:rsidR="005C3E03" w:rsidRPr="00240FFD" w:rsidRDefault="005C3E03" w:rsidP="00C0106F">
            <w:pPr>
              <w:numPr>
                <w:ilvl w:val="0"/>
                <w:numId w:val="10"/>
              </w:numPr>
              <w:contextualSpacing/>
              <w:rPr>
                <w:rFonts w:ascii="Arial" w:eastAsia="Webdings" w:hAnsi="Arial" w:cs="Arial"/>
              </w:rPr>
            </w:pPr>
            <w:r w:rsidRPr="00240FFD">
              <w:rPr>
                <w:rFonts w:ascii="Arial" w:eastAsia="Webdings" w:hAnsi="Arial" w:cs="Arial"/>
              </w:rPr>
              <w:t>The powerline also runs through the Significant Landscape Overlay – Schedule 1 – Foothills of the You Yangs (SLO1), this overlay protects treeless foothills and plains at the base of the You Yangs.</w:t>
            </w:r>
          </w:p>
          <w:p w14:paraId="29AF53FB" w14:textId="77777777" w:rsidR="005C3E03" w:rsidRPr="00240FFD" w:rsidRDefault="005C3E03" w:rsidP="00C0106F">
            <w:pPr>
              <w:numPr>
                <w:ilvl w:val="0"/>
                <w:numId w:val="10"/>
              </w:numPr>
              <w:contextualSpacing/>
              <w:rPr>
                <w:rFonts w:ascii="Arial" w:eastAsia="Webdings" w:hAnsi="Arial" w:cs="Arial"/>
              </w:rPr>
            </w:pPr>
            <w:r w:rsidRPr="00240FFD">
              <w:rPr>
                <w:rFonts w:ascii="Arial" w:eastAsia="Webdings" w:hAnsi="Arial" w:cs="Arial"/>
              </w:rPr>
              <w:t xml:space="preserve">The powerline would run over the Vegetation Protection Overlay – Schedule 1 – Significant Roadsides and linear reserves (VPO1), this overlay is located over the Old Melbourne Road to protect vegetation in the road reserve. </w:t>
            </w:r>
          </w:p>
          <w:p w14:paraId="46357C3B" w14:textId="77777777" w:rsidR="005C3E03" w:rsidRPr="00240FFD" w:rsidRDefault="005C3E03" w:rsidP="00C0106F">
            <w:pPr>
              <w:numPr>
                <w:ilvl w:val="0"/>
                <w:numId w:val="10"/>
              </w:numPr>
              <w:contextualSpacing/>
              <w:rPr>
                <w:rFonts w:ascii="Arial" w:eastAsia="Webdings" w:hAnsi="Arial" w:cs="Arial"/>
              </w:rPr>
            </w:pPr>
            <w:r w:rsidRPr="00240FFD">
              <w:rPr>
                <w:rFonts w:ascii="Arial" w:eastAsia="Webdings" w:hAnsi="Arial" w:cs="Arial"/>
              </w:rPr>
              <w:t>The powerline is located within the Floodway Overlay (FO), this overlay identifies waterways, major flood paths, drainage depressions and high hazard areas which have the greatest risk and frequency of being affected by flooding.</w:t>
            </w:r>
          </w:p>
          <w:p w14:paraId="0CEBB82E" w14:textId="77777777" w:rsidR="005C3E03" w:rsidRPr="002E4F12" w:rsidRDefault="005C3E03" w:rsidP="00C0106F">
            <w:pPr>
              <w:numPr>
                <w:ilvl w:val="0"/>
                <w:numId w:val="10"/>
              </w:numPr>
              <w:contextualSpacing/>
              <w:rPr>
                <w:rFonts w:ascii="Arial" w:eastAsia="Webdings" w:hAnsi="Arial" w:cs="Arial"/>
              </w:rPr>
            </w:pPr>
            <w:r w:rsidRPr="00240FFD">
              <w:rPr>
                <w:rFonts w:ascii="Arial" w:eastAsia="Webdings" w:hAnsi="Arial" w:cs="Arial"/>
              </w:rPr>
              <w:t xml:space="preserve">Specific Controls Overlays Schedule 1 - </w:t>
            </w:r>
            <w:r w:rsidRPr="00240FFD">
              <w:rPr>
                <w:rFonts w:ascii="Arial" w:eastAsia="Webdings" w:hAnsi="Arial" w:cs="Arial"/>
              </w:rPr>
              <w:tab/>
              <w:t>Chisholm Road Prison Project (SCO1). The</w:t>
            </w:r>
            <w:r w:rsidRPr="00136F46">
              <w:rPr>
                <w:rFonts w:ascii="Arial" w:eastAsia="Webdings" w:hAnsi="Arial" w:cs="Arial"/>
              </w:rPr>
              <w:t xml:space="preserve"> purpose of</w:t>
            </w:r>
            <w:r>
              <w:rPr>
                <w:rFonts w:ascii="Arial" w:eastAsia="Webdings" w:hAnsi="Arial" w:cs="Arial"/>
              </w:rPr>
              <w:t xml:space="preserve"> this overlay is to manage the use and development of the </w:t>
            </w:r>
            <w:r w:rsidRPr="00AE7B82">
              <w:rPr>
                <w:rFonts w:ascii="Arial" w:eastAsia="Webdings" w:hAnsi="Arial" w:cs="Arial"/>
              </w:rPr>
              <w:t>Chisholm Road Prison Proje</w:t>
            </w:r>
            <w:r w:rsidRPr="002E4F12">
              <w:rPr>
                <w:rFonts w:ascii="Arial" w:eastAsia="Webdings" w:hAnsi="Arial" w:cs="Arial"/>
              </w:rPr>
              <w:t>ct.</w:t>
            </w:r>
          </w:p>
          <w:p w14:paraId="4A0580E5" w14:textId="77777777" w:rsidR="005C3E03" w:rsidRPr="002E4F12" w:rsidRDefault="005C3E03" w:rsidP="00C0106F">
            <w:pPr>
              <w:rPr>
                <w:rFonts w:ascii="Arial" w:eastAsia="Webdings" w:hAnsi="Arial" w:cs="Arial"/>
              </w:rPr>
            </w:pPr>
          </w:p>
          <w:p w14:paraId="502EB645" w14:textId="77777777" w:rsidR="005C3E03" w:rsidRDefault="005C3E03" w:rsidP="00C0106F">
            <w:pPr>
              <w:rPr>
                <w:rFonts w:ascii="Arial" w:eastAsia="Webdings" w:hAnsi="Arial" w:cs="Arial"/>
              </w:rPr>
            </w:pPr>
            <w:r>
              <w:rPr>
                <w:rFonts w:ascii="Arial" w:eastAsia="Webdings" w:hAnsi="Arial" w:cs="Arial"/>
              </w:rPr>
              <w:t>The following overlays are within the Project area, however likely to be avoided through detailed design:</w:t>
            </w:r>
          </w:p>
          <w:p w14:paraId="2B13502E" w14:textId="77777777" w:rsidR="005C3E03" w:rsidRPr="00240FFD" w:rsidRDefault="005C3E03" w:rsidP="00C0106F">
            <w:pPr>
              <w:numPr>
                <w:ilvl w:val="0"/>
                <w:numId w:val="10"/>
              </w:numPr>
              <w:contextualSpacing/>
              <w:rPr>
                <w:rFonts w:ascii="Arial" w:eastAsia="Webdings" w:hAnsi="Arial" w:cs="Arial"/>
              </w:rPr>
            </w:pPr>
            <w:r w:rsidRPr="005D6330">
              <w:rPr>
                <w:rFonts w:ascii="Arial" w:eastAsia="Webdings" w:hAnsi="Arial" w:cs="Arial"/>
              </w:rPr>
              <w:t xml:space="preserve">The </w:t>
            </w:r>
            <w:r>
              <w:rPr>
                <w:rFonts w:ascii="Arial" w:eastAsia="Webdings" w:hAnsi="Arial" w:cs="Arial"/>
              </w:rPr>
              <w:t>Project area intersects with</w:t>
            </w:r>
            <w:r w:rsidRPr="005D6330">
              <w:rPr>
                <w:rFonts w:ascii="Arial" w:eastAsia="Webdings" w:hAnsi="Arial" w:cs="Arial"/>
              </w:rPr>
              <w:t xml:space="preserve"> Public Acquisition Overlay – Schedule 10 Outer Metropolitan Ring / E6 Transport </w:t>
            </w:r>
            <w:r w:rsidRPr="00240FFD">
              <w:rPr>
                <w:rFonts w:ascii="Arial" w:eastAsia="Webdings" w:hAnsi="Arial" w:cs="Arial"/>
              </w:rPr>
              <w:t>Corridor (PAO10). This land was reserved in 2010 for the Outer Metropolitan Ring road and includes a new offramp and upgrade works to Point Wilson Road.</w:t>
            </w:r>
          </w:p>
          <w:p w14:paraId="1EF7C9C2" w14:textId="77777777" w:rsidR="005C3E03" w:rsidRPr="002D00E8" w:rsidRDefault="005C3E03" w:rsidP="00C0106F">
            <w:pPr>
              <w:numPr>
                <w:ilvl w:val="0"/>
                <w:numId w:val="10"/>
              </w:numPr>
              <w:contextualSpacing/>
              <w:rPr>
                <w:rFonts w:ascii="Arial" w:eastAsia="Webdings" w:hAnsi="Arial" w:cs="Arial"/>
              </w:rPr>
            </w:pPr>
            <w:r w:rsidRPr="00240FFD">
              <w:rPr>
                <w:rFonts w:ascii="Arial" w:eastAsia="Webdings" w:hAnsi="Arial" w:cs="Arial"/>
              </w:rPr>
              <w:t>Public Acquisition Overlay Schedule 14 Avalon Airport Railway (PAO14). This land</w:t>
            </w:r>
            <w:r w:rsidRPr="002E4F12">
              <w:rPr>
                <w:rFonts w:ascii="Arial" w:eastAsia="Webdings" w:hAnsi="Arial" w:cs="Arial"/>
              </w:rPr>
              <w:t xml:space="preserve"> was reserved in 2015 for a railway link to Avalon airport.</w:t>
            </w:r>
          </w:p>
          <w:p w14:paraId="647C5994" w14:textId="77777777" w:rsidR="005C3E03" w:rsidRPr="002E4F12" w:rsidRDefault="005C3E03" w:rsidP="00C0106F">
            <w:pPr>
              <w:rPr>
                <w:rFonts w:ascii="Arial" w:eastAsia="Webdings" w:hAnsi="Arial" w:cs="Arial"/>
              </w:rPr>
            </w:pPr>
          </w:p>
          <w:p w14:paraId="11855F61" w14:textId="77777777" w:rsidR="005C3E03" w:rsidRPr="002E4F12" w:rsidRDefault="005C3E03" w:rsidP="00C0106F">
            <w:pPr>
              <w:rPr>
                <w:rFonts w:ascii="Arial" w:eastAsia="Webdings" w:hAnsi="Arial" w:cs="Arial"/>
              </w:rPr>
            </w:pPr>
            <w:r w:rsidRPr="002E4F12">
              <w:rPr>
                <w:rFonts w:ascii="Arial" w:eastAsia="Webdings" w:hAnsi="Arial" w:cs="Arial"/>
              </w:rPr>
              <w:t>Refer to Attachment 4 and 5 for the Zone and Overlay mapping.</w:t>
            </w:r>
          </w:p>
          <w:p w14:paraId="44A8D332" w14:textId="77777777" w:rsidR="005C3E03" w:rsidRPr="002E4F12" w:rsidRDefault="005C3E03" w:rsidP="00C0106F">
            <w:pPr>
              <w:rPr>
                <w:rFonts w:ascii="Arial" w:eastAsia="Webdings" w:hAnsi="Arial" w:cs="Arial"/>
              </w:rPr>
            </w:pPr>
          </w:p>
          <w:p w14:paraId="1BBAFF88" w14:textId="77777777" w:rsidR="005C3E03" w:rsidRPr="002E4F12" w:rsidRDefault="005C3E03" w:rsidP="00C0106F">
            <w:pPr>
              <w:tabs>
                <w:tab w:val="left" w:pos="6070"/>
              </w:tabs>
              <w:rPr>
                <w:rFonts w:ascii="Arial" w:eastAsia="Webdings" w:hAnsi="Arial" w:cs="Arial"/>
                <w:b/>
              </w:rPr>
            </w:pPr>
            <w:r w:rsidRPr="002E4F12">
              <w:rPr>
                <w:rFonts w:ascii="Arial" w:eastAsia="Webdings" w:hAnsi="Arial" w:cs="Arial"/>
                <w:b/>
              </w:rPr>
              <w:t xml:space="preserve">Planning Policy Framework </w:t>
            </w:r>
            <w:r w:rsidRPr="002E4F12">
              <w:rPr>
                <w:rFonts w:ascii="Arial" w:eastAsia="Webdings" w:hAnsi="Arial" w:cs="Arial"/>
                <w:b/>
              </w:rPr>
              <w:tab/>
            </w:r>
          </w:p>
          <w:p w14:paraId="6FE9BA21" w14:textId="77777777" w:rsidR="005C3E03" w:rsidRPr="002E4F12" w:rsidRDefault="005C3E03" w:rsidP="00C0106F">
            <w:pPr>
              <w:rPr>
                <w:rFonts w:ascii="Arial" w:eastAsia="Webdings" w:hAnsi="Arial" w:cs="Arial"/>
              </w:rPr>
            </w:pPr>
            <w:r w:rsidRPr="002E4F12">
              <w:rPr>
                <w:rFonts w:ascii="Arial" w:eastAsia="Webdings" w:hAnsi="Arial" w:cs="Arial"/>
              </w:rPr>
              <w:t xml:space="preserve">The following </w:t>
            </w:r>
            <w:r>
              <w:rPr>
                <w:rFonts w:ascii="Arial" w:eastAsia="Webdings" w:hAnsi="Arial" w:cs="Arial"/>
              </w:rPr>
              <w:t>clauses of the State and Local</w:t>
            </w:r>
            <w:r w:rsidRPr="002E4F12">
              <w:rPr>
                <w:rFonts w:ascii="Arial" w:eastAsia="Webdings" w:hAnsi="Arial" w:cs="Arial"/>
              </w:rPr>
              <w:t xml:space="preserve"> Planning Policy Framework are relevant to the Project: </w:t>
            </w:r>
          </w:p>
          <w:p w14:paraId="749666E4" w14:textId="77777777" w:rsidR="005C3E03" w:rsidRPr="002E4F12" w:rsidRDefault="005C3E03" w:rsidP="00C0106F">
            <w:pPr>
              <w:numPr>
                <w:ilvl w:val="0"/>
                <w:numId w:val="11"/>
              </w:numPr>
              <w:contextualSpacing/>
              <w:rPr>
                <w:rFonts w:ascii="Arial" w:eastAsia="Webdings" w:hAnsi="Arial" w:cs="Arial"/>
              </w:rPr>
            </w:pPr>
            <w:r w:rsidRPr="002E4F12">
              <w:rPr>
                <w:rFonts w:ascii="Arial" w:eastAsia="Webdings" w:hAnsi="Arial" w:cs="Arial"/>
              </w:rPr>
              <w:t>12.02-1S Protection of the marine and coastal environment</w:t>
            </w:r>
          </w:p>
          <w:p w14:paraId="48F6300A" w14:textId="77777777" w:rsidR="005C3E03" w:rsidRPr="002E4F12" w:rsidRDefault="005C3E03" w:rsidP="00C0106F">
            <w:pPr>
              <w:numPr>
                <w:ilvl w:val="0"/>
                <w:numId w:val="12"/>
              </w:numPr>
              <w:contextualSpacing/>
              <w:rPr>
                <w:rFonts w:ascii="Arial" w:eastAsia="Webdings" w:hAnsi="Arial" w:cs="Arial"/>
              </w:rPr>
            </w:pPr>
            <w:r w:rsidRPr="002E4F12">
              <w:rPr>
                <w:rFonts w:ascii="Arial" w:eastAsia="Webdings" w:hAnsi="Arial" w:cs="Arial"/>
              </w:rPr>
              <w:t>Manage privately-owned foreshore consistently with the adjoining public land.</w:t>
            </w:r>
          </w:p>
          <w:p w14:paraId="279DC92D" w14:textId="77777777" w:rsidR="005C3E03" w:rsidRPr="002E4F12" w:rsidRDefault="005C3E03" w:rsidP="00C0106F">
            <w:pPr>
              <w:numPr>
                <w:ilvl w:val="0"/>
                <w:numId w:val="12"/>
              </w:numPr>
              <w:contextualSpacing/>
              <w:rPr>
                <w:rFonts w:ascii="Arial" w:eastAsia="Webdings" w:hAnsi="Arial" w:cs="Arial"/>
              </w:rPr>
            </w:pPr>
            <w:r w:rsidRPr="002E4F12">
              <w:rPr>
                <w:rFonts w:ascii="Arial" w:eastAsia="Webdings" w:hAnsi="Arial" w:cs="Arial"/>
              </w:rPr>
              <w:t>Protect coastal and foreshore environments and improve public access and recreation facilities around Port Phillip Bay and Western Port by focusing development in areas already developed or in areas that can tolerate more intensive use.</w:t>
            </w:r>
          </w:p>
          <w:p w14:paraId="6B3B7925" w14:textId="77777777" w:rsidR="005C3E03" w:rsidRPr="005D6330" w:rsidRDefault="005C3E03" w:rsidP="00C0106F">
            <w:pPr>
              <w:numPr>
                <w:ilvl w:val="0"/>
                <w:numId w:val="12"/>
              </w:numPr>
              <w:contextualSpacing/>
              <w:rPr>
                <w:rFonts w:ascii="Arial" w:eastAsia="Webdings" w:hAnsi="Arial" w:cs="Arial"/>
              </w:rPr>
            </w:pPr>
            <w:r w:rsidRPr="002E4F12">
              <w:rPr>
                <w:rFonts w:ascii="Arial" w:eastAsia="Webdings" w:hAnsi="Arial" w:cs="Arial"/>
              </w:rPr>
              <w:t>Protect and enhance the overall extent and condition of native habitats and species diversity distributions across public</w:t>
            </w:r>
            <w:r w:rsidRPr="005D6330">
              <w:rPr>
                <w:rFonts w:ascii="Arial" w:eastAsia="Webdings" w:hAnsi="Arial" w:cs="Arial"/>
              </w:rPr>
              <w:t xml:space="preserve"> and private land in the marine and coastal environment.</w:t>
            </w:r>
          </w:p>
          <w:p w14:paraId="63A36A50" w14:textId="77777777" w:rsidR="005C3E03" w:rsidRPr="005D6330" w:rsidRDefault="005C3E03" w:rsidP="00C0106F">
            <w:pPr>
              <w:numPr>
                <w:ilvl w:val="0"/>
                <w:numId w:val="12"/>
              </w:numPr>
              <w:contextualSpacing/>
              <w:rPr>
                <w:rFonts w:ascii="Arial" w:eastAsia="Webdings" w:hAnsi="Arial" w:cs="Arial"/>
              </w:rPr>
            </w:pPr>
            <w:r w:rsidRPr="005D6330">
              <w:rPr>
                <w:rFonts w:ascii="Arial" w:eastAsia="Webdings" w:hAnsi="Arial" w:cs="Arial"/>
              </w:rPr>
              <w:t xml:space="preserve">Minimise direct, cumulative and synergistic effects on ecosystems and habitats. </w:t>
            </w:r>
          </w:p>
          <w:p w14:paraId="0F32723B" w14:textId="77777777" w:rsidR="005C3E03" w:rsidRPr="005D6330" w:rsidRDefault="005C3E03" w:rsidP="00C0106F">
            <w:pPr>
              <w:numPr>
                <w:ilvl w:val="0"/>
                <w:numId w:val="12"/>
              </w:numPr>
              <w:contextualSpacing/>
              <w:rPr>
                <w:rFonts w:ascii="Arial" w:eastAsia="Webdings" w:hAnsi="Arial" w:cs="Arial"/>
              </w:rPr>
            </w:pPr>
            <w:r w:rsidRPr="005D6330">
              <w:rPr>
                <w:rFonts w:ascii="Arial" w:eastAsia="Webdings" w:hAnsi="Arial" w:cs="Arial"/>
              </w:rPr>
              <w:t>Maintain the natural drainage patterns, water quality and biodiversity in and adjacent to coastal estuaries, wetlands and waterways.</w:t>
            </w:r>
          </w:p>
          <w:p w14:paraId="1D54FBE1" w14:textId="77777777" w:rsidR="005C3E03" w:rsidRPr="005D6330" w:rsidRDefault="005C3E03" w:rsidP="00C0106F">
            <w:pPr>
              <w:numPr>
                <w:ilvl w:val="0"/>
                <w:numId w:val="12"/>
              </w:numPr>
              <w:contextualSpacing/>
              <w:rPr>
                <w:rFonts w:ascii="Arial" w:eastAsia="Webdings" w:hAnsi="Arial" w:cs="Arial"/>
              </w:rPr>
            </w:pPr>
            <w:r w:rsidRPr="005D6330">
              <w:rPr>
                <w:rFonts w:ascii="Arial" w:eastAsia="Webdings" w:hAnsi="Arial" w:cs="Arial"/>
              </w:rPr>
              <w:t>Maintain and enhance water and soil quality by minimising disturbance of sediments.</w:t>
            </w:r>
          </w:p>
          <w:p w14:paraId="604FB44A" w14:textId="77777777" w:rsidR="005C3E03" w:rsidRPr="005D6330" w:rsidRDefault="005C3E03" w:rsidP="00C0106F">
            <w:pPr>
              <w:numPr>
                <w:ilvl w:val="0"/>
                <w:numId w:val="12"/>
              </w:numPr>
              <w:contextualSpacing/>
              <w:rPr>
                <w:rFonts w:ascii="Arial" w:eastAsia="Webdings" w:hAnsi="Arial" w:cs="Arial"/>
              </w:rPr>
            </w:pPr>
            <w:r w:rsidRPr="005D6330">
              <w:rPr>
                <w:rFonts w:ascii="Arial" w:eastAsia="Webdings" w:hAnsi="Arial" w:cs="Arial"/>
              </w:rPr>
              <w:t>Avoid disturbance of coastal acid sulfate soils.</w:t>
            </w:r>
          </w:p>
          <w:p w14:paraId="6CC454A5" w14:textId="77777777" w:rsidR="005C3E03" w:rsidRPr="005D6330" w:rsidRDefault="005C3E03" w:rsidP="00C0106F">
            <w:pPr>
              <w:numPr>
                <w:ilvl w:val="0"/>
                <w:numId w:val="12"/>
              </w:numPr>
              <w:contextualSpacing/>
              <w:rPr>
                <w:rFonts w:ascii="Arial" w:eastAsia="Webdings" w:hAnsi="Arial" w:cs="Arial"/>
              </w:rPr>
            </w:pPr>
            <w:r w:rsidRPr="005D6330">
              <w:rPr>
                <w:rFonts w:ascii="Arial" w:eastAsia="Webdings" w:hAnsi="Arial" w:cs="Arial"/>
              </w:rPr>
              <w:t xml:space="preserve">Plan for marine development and infrastructure to be sensitive to marine national parks and environmental assets. </w:t>
            </w:r>
          </w:p>
          <w:p w14:paraId="42F02F02" w14:textId="77777777" w:rsidR="005C3E03" w:rsidRPr="005D6330" w:rsidRDefault="005C3E03" w:rsidP="00C0106F">
            <w:pPr>
              <w:numPr>
                <w:ilvl w:val="0"/>
                <w:numId w:val="12"/>
              </w:numPr>
              <w:contextualSpacing/>
              <w:rPr>
                <w:rFonts w:ascii="Arial" w:eastAsia="Webdings" w:hAnsi="Arial" w:cs="Arial"/>
              </w:rPr>
            </w:pPr>
            <w:r w:rsidRPr="005D6330">
              <w:rPr>
                <w:rFonts w:ascii="Arial" w:eastAsia="Webdings" w:hAnsi="Arial" w:cs="Arial"/>
              </w:rPr>
              <w:t>Protect the heritage values, the aesthetic quality of locations, cultural links with maritime activities, sea country and sense of place.</w:t>
            </w:r>
          </w:p>
          <w:p w14:paraId="13483D51" w14:textId="77777777" w:rsidR="005C3E03" w:rsidRPr="005D6330" w:rsidRDefault="005C3E03" w:rsidP="00C0106F">
            <w:pPr>
              <w:numPr>
                <w:ilvl w:val="0"/>
                <w:numId w:val="11"/>
              </w:numPr>
              <w:contextualSpacing/>
              <w:rPr>
                <w:rFonts w:ascii="Arial" w:eastAsia="Webdings" w:hAnsi="Arial" w:cs="Arial"/>
              </w:rPr>
            </w:pPr>
            <w:r w:rsidRPr="005D6330">
              <w:rPr>
                <w:rFonts w:ascii="Arial" w:eastAsia="Webdings" w:hAnsi="Arial" w:cs="Arial"/>
              </w:rPr>
              <w:t>12.02-2S Marine and coastal Crown land</w:t>
            </w:r>
          </w:p>
          <w:p w14:paraId="5564FAE1" w14:textId="77777777" w:rsidR="005C3E03" w:rsidRPr="005D6330" w:rsidRDefault="005C3E03" w:rsidP="00C0106F">
            <w:pPr>
              <w:numPr>
                <w:ilvl w:val="0"/>
                <w:numId w:val="12"/>
              </w:numPr>
              <w:contextualSpacing/>
              <w:rPr>
                <w:rFonts w:ascii="Arial" w:eastAsia="Webdings" w:hAnsi="Arial" w:cs="Arial"/>
              </w:rPr>
            </w:pPr>
            <w:r w:rsidRPr="005D6330">
              <w:rPr>
                <w:rFonts w:ascii="Arial" w:eastAsia="Webdings" w:hAnsi="Arial" w:cs="Arial"/>
              </w:rPr>
              <w:t>Design, locate and maintain buildings and structures to effectively manage:</w:t>
            </w:r>
          </w:p>
          <w:p w14:paraId="1DF97B42" w14:textId="77777777" w:rsidR="005C3E03" w:rsidRPr="005D6330" w:rsidRDefault="005C3E03" w:rsidP="00C0106F">
            <w:pPr>
              <w:numPr>
                <w:ilvl w:val="0"/>
                <w:numId w:val="13"/>
              </w:numPr>
              <w:contextualSpacing/>
              <w:rPr>
                <w:rFonts w:ascii="Arial" w:eastAsia="Webdings" w:hAnsi="Arial" w:cs="Arial"/>
              </w:rPr>
            </w:pPr>
            <w:r w:rsidRPr="005D6330">
              <w:rPr>
                <w:rFonts w:ascii="Arial" w:eastAsia="Webdings" w:hAnsi="Arial" w:cs="Arial"/>
              </w:rPr>
              <w:t>Adverse effects on the environment and associated uses and values.</w:t>
            </w:r>
          </w:p>
          <w:p w14:paraId="06FA4D93" w14:textId="77777777" w:rsidR="005C3E03" w:rsidRPr="005D6330" w:rsidRDefault="005C3E03" w:rsidP="00C0106F">
            <w:pPr>
              <w:numPr>
                <w:ilvl w:val="0"/>
                <w:numId w:val="13"/>
              </w:numPr>
              <w:contextualSpacing/>
              <w:rPr>
                <w:rFonts w:ascii="Arial" w:eastAsia="Webdings" w:hAnsi="Arial" w:cs="Arial"/>
              </w:rPr>
            </w:pPr>
            <w:r w:rsidRPr="005D6330">
              <w:rPr>
                <w:rFonts w:ascii="Arial" w:eastAsia="Webdings" w:hAnsi="Arial" w:cs="Arial"/>
              </w:rPr>
              <w:t>Impact on marine and coastal functions and processes.</w:t>
            </w:r>
          </w:p>
          <w:p w14:paraId="4B7EB587" w14:textId="77777777" w:rsidR="005C3E03" w:rsidRPr="005D6330" w:rsidRDefault="005C3E03" w:rsidP="00C0106F">
            <w:pPr>
              <w:numPr>
                <w:ilvl w:val="0"/>
                <w:numId w:val="12"/>
              </w:numPr>
              <w:contextualSpacing/>
              <w:rPr>
                <w:rFonts w:ascii="Arial" w:eastAsia="Webdings" w:hAnsi="Arial" w:cs="Arial"/>
              </w:rPr>
            </w:pPr>
            <w:r w:rsidRPr="005D6330">
              <w:rPr>
                <w:rFonts w:ascii="Arial" w:eastAsia="Webdings" w:hAnsi="Arial" w:cs="Arial"/>
              </w:rPr>
              <w:t>Ensure the siting and design of development on marine and coastal Crown land:</w:t>
            </w:r>
          </w:p>
          <w:p w14:paraId="5706CD90" w14:textId="77777777" w:rsidR="005C3E03" w:rsidRPr="005D6330" w:rsidRDefault="005C3E03" w:rsidP="00C0106F">
            <w:pPr>
              <w:numPr>
                <w:ilvl w:val="0"/>
                <w:numId w:val="13"/>
              </w:numPr>
              <w:contextualSpacing/>
              <w:rPr>
                <w:rFonts w:ascii="Arial" w:eastAsia="Webdings" w:hAnsi="Arial" w:cs="Arial"/>
              </w:rPr>
            </w:pPr>
            <w:r w:rsidRPr="005D6330">
              <w:rPr>
                <w:rFonts w:ascii="Arial" w:eastAsia="Webdings" w:hAnsi="Arial" w:cs="Arial"/>
              </w:rPr>
              <w:t>Facilitates shared infrastructure and the use of land for more than one use.</w:t>
            </w:r>
          </w:p>
          <w:p w14:paraId="3B08FF21" w14:textId="77777777" w:rsidR="005C3E03" w:rsidRPr="005D6330" w:rsidRDefault="005C3E03" w:rsidP="00C0106F">
            <w:pPr>
              <w:numPr>
                <w:ilvl w:val="0"/>
                <w:numId w:val="13"/>
              </w:numPr>
              <w:contextualSpacing/>
              <w:rPr>
                <w:rFonts w:ascii="Arial" w:eastAsia="Webdings" w:hAnsi="Arial" w:cs="Arial"/>
              </w:rPr>
            </w:pPr>
            <w:r w:rsidRPr="005D6330">
              <w:rPr>
                <w:rFonts w:ascii="Arial" w:eastAsia="Webdings" w:hAnsi="Arial" w:cs="Arial"/>
              </w:rPr>
              <w:t>Minimises the environmental footprint.</w:t>
            </w:r>
          </w:p>
          <w:p w14:paraId="63306B74" w14:textId="77777777" w:rsidR="005C3E03" w:rsidRPr="005D6330" w:rsidRDefault="005C3E03" w:rsidP="00C0106F">
            <w:pPr>
              <w:numPr>
                <w:ilvl w:val="0"/>
                <w:numId w:val="12"/>
              </w:numPr>
              <w:contextualSpacing/>
              <w:rPr>
                <w:rFonts w:ascii="Arial" w:eastAsia="Webdings" w:hAnsi="Arial" w:cs="Arial"/>
              </w:rPr>
            </w:pPr>
            <w:r w:rsidRPr="005D6330">
              <w:rPr>
                <w:rFonts w:ascii="Arial" w:eastAsia="Webdings" w:hAnsi="Arial" w:cs="Arial"/>
              </w:rPr>
              <w:t>Ensures that use and development on or adjacent to marine and coastal Crown land:</w:t>
            </w:r>
          </w:p>
          <w:p w14:paraId="53973282" w14:textId="77777777" w:rsidR="005C3E03" w:rsidRPr="005D6330" w:rsidRDefault="005C3E03" w:rsidP="00C0106F">
            <w:pPr>
              <w:numPr>
                <w:ilvl w:val="0"/>
                <w:numId w:val="13"/>
              </w:numPr>
              <w:contextualSpacing/>
              <w:rPr>
                <w:rFonts w:ascii="Arial" w:eastAsia="Webdings" w:hAnsi="Arial" w:cs="Arial"/>
              </w:rPr>
            </w:pPr>
            <w:r w:rsidRPr="005D6330">
              <w:rPr>
                <w:rFonts w:ascii="Arial" w:eastAsia="Webdings" w:hAnsi="Arial" w:cs="Arial"/>
              </w:rPr>
              <w:t>Demonstrates need and has a coastal dependency.</w:t>
            </w:r>
          </w:p>
          <w:p w14:paraId="6A79783F" w14:textId="77777777" w:rsidR="005C3E03" w:rsidRPr="005D6330" w:rsidRDefault="005C3E03" w:rsidP="00C0106F">
            <w:pPr>
              <w:numPr>
                <w:ilvl w:val="0"/>
                <w:numId w:val="13"/>
              </w:numPr>
              <w:contextualSpacing/>
              <w:rPr>
                <w:rFonts w:ascii="Arial" w:eastAsia="Webdings" w:hAnsi="Arial" w:cs="Arial"/>
              </w:rPr>
            </w:pPr>
            <w:r w:rsidRPr="005D6330">
              <w:rPr>
                <w:rFonts w:ascii="Arial" w:eastAsia="Webdings" w:hAnsi="Arial" w:cs="Arial"/>
              </w:rPr>
              <w:t>Minimises loss of public open space</w:t>
            </w:r>
          </w:p>
          <w:p w14:paraId="5106EC9E" w14:textId="77777777" w:rsidR="005C3E03" w:rsidRPr="005D6330" w:rsidRDefault="005C3E03" w:rsidP="00C0106F">
            <w:pPr>
              <w:numPr>
                <w:ilvl w:val="0"/>
                <w:numId w:val="11"/>
              </w:numPr>
              <w:contextualSpacing/>
              <w:rPr>
                <w:rFonts w:ascii="Arial" w:eastAsia="Webdings" w:hAnsi="Arial" w:cs="Arial"/>
              </w:rPr>
            </w:pPr>
            <w:r w:rsidRPr="005D6330">
              <w:rPr>
                <w:rFonts w:ascii="Arial" w:eastAsia="Webdings" w:hAnsi="Arial" w:cs="Arial"/>
              </w:rPr>
              <w:t>12.03-1S River corridors, waterways, lakes and wetlands</w:t>
            </w:r>
          </w:p>
          <w:p w14:paraId="11B03A2D" w14:textId="77777777" w:rsidR="005C3E03" w:rsidRPr="005D6330" w:rsidRDefault="005C3E03" w:rsidP="00C0106F">
            <w:pPr>
              <w:numPr>
                <w:ilvl w:val="0"/>
                <w:numId w:val="12"/>
              </w:numPr>
              <w:contextualSpacing/>
              <w:rPr>
                <w:rFonts w:ascii="Arial" w:eastAsia="Webdings" w:hAnsi="Arial" w:cs="Arial"/>
              </w:rPr>
            </w:pPr>
            <w:r w:rsidRPr="005D6330">
              <w:rPr>
                <w:rFonts w:ascii="Arial" w:eastAsia="Webdings" w:hAnsi="Arial" w:cs="Arial"/>
              </w:rPr>
              <w:t>Protect the environmental, cultural and landscape values of all water bodies and wetlands.</w:t>
            </w:r>
          </w:p>
          <w:p w14:paraId="30B47C7B" w14:textId="77777777" w:rsidR="005C3E03" w:rsidRPr="005D6330" w:rsidRDefault="005C3E03" w:rsidP="00C0106F">
            <w:pPr>
              <w:numPr>
                <w:ilvl w:val="0"/>
                <w:numId w:val="12"/>
              </w:numPr>
              <w:contextualSpacing/>
              <w:rPr>
                <w:rFonts w:ascii="Arial" w:eastAsia="Webdings" w:hAnsi="Arial" w:cs="Arial"/>
              </w:rPr>
            </w:pPr>
            <w:r w:rsidRPr="005D6330">
              <w:rPr>
                <w:rFonts w:ascii="Arial" w:eastAsia="Webdings" w:hAnsi="Arial" w:cs="Arial"/>
              </w:rPr>
              <w:t>Ensure development responds to and respects the significant environmental, conservation, cultural, aesthetic, open space, recreation and tourism assets of water bodies and wetlands.</w:t>
            </w:r>
          </w:p>
          <w:p w14:paraId="17185400" w14:textId="77777777" w:rsidR="005C3E03" w:rsidRPr="005D6330" w:rsidRDefault="005C3E03" w:rsidP="00C0106F">
            <w:pPr>
              <w:numPr>
                <w:ilvl w:val="0"/>
                <w:numId w:val="12"/>
              </w:numPr>
              <w:contextualSpacing/>
              <w:rPr>
                <w:rFonts w:ascii="Arial" w:eastAsia="Webdings" w:hAnsi="Arial" w:cs="Arial"/>
              </w:rPr>
            </w:pPr>
            <w:r w:rsidRPr="005D6330">
              <w:rPr>
                <w:rFonts w:ascii="Arial" w:eastAsia="Webdings" w:hAnsi="Arial" w:cs="Arial"/>
              </w:rPr>
              <w:t>Ensure development is sensitively designed and sited to maintain and enhance environmental assets, significant views and landscapes along river corridors and waterways and adjacent to lakes and wetlands.</w:t>
            </w:r>
          </w:p>
          <w:p w14:paraId="1B5B4B42" w14:textId="77777777" w:rsidR="005C3E03" w:rsidRPr="005D6330" w:rsidRDefault="005C3E03" w:rsidP="00C0106F">
            <w:pPr>
              <w:numPr>
                <w:ilvl w:val="0"/>
                <w:numId w:val="12"/>
              </w:numPr>
              <w:contextualSpacing/>
              <w:rPr>
                <w:rFonts w:ascii="Arial" w:eastAsia="Webdings" w:hAnsi="Arial" w:cs="Arial"/>
              </w:rPr>
            </w:pPr>
            <w:r w:rsidRPr="005D6330">
              <w:rPr>
                <w:rFonts w:ascii="Arial" w:eastAsia="Webdings" w:hAnsi="Arial" w:cs="Arial"/>
              </w:rPr>
              <w:t>Ensure development does not compromise bank stability, increase erosion or impact on a water body or wetland’s natural capacity to manage flood flow.</w:t>
            </w:r>
          </w:p>
          <w:p w14:paraId="1862F2DA" w14:textId="77777777" w:rsidR="005C3E03" w:rsidRPr="005D6330" w:rsidRDefault="005C3E03" w:rsidP="00C0106F">
            <w:pPr>
              <w:numPr>
                <w:ilvl w:val="0"/>
                <w:numId w:val="11"/>
              </w:numPr>
              <w:contextualSpacing/>
              <w:rPr>
                <w:rFonts w:ascii="Arial" w:eastAsia="Webdings" w:hAnsi="Arial" w:cs="Arial"/>
              </w:rPr>
            </w:pPr>
            <w:r w:rsidRPr="005D6330">
              <w:rPr>
                <w:rFonts w:ascii="Arial" w:eastAsia="Webdings" w:hAnsi="Arial" w:cs="Arial"/>
              </w:rPr>
              <w:t>12.05-1S Environmentally sensitive areas</w:t>
            </w:r>
          </w:p>
          <w:p w14:paraId="270B60CD" w14:textId="77777777" w:rsidR="005C3E03" w:rsidRPr="005D6330" w:rsidRDefault="005C3E03" w:rsidP="00C0106F">
            <w:pPr>
              <w:numPr>
                <w:ilvl w:val="0"/>
                <w:numId w:val="12"/>
              </w:numPr>
              <w:contextualSpacing/>
              <w:rPr>
                <w:rFonts w:ascii="Arial" w:eastAsia="Webdings" w:hAnsi="Arial" w:cs="Arial"/>
              </w:rPr>
            </w:pPr>
            <w:r w:rsidRPr="005D6330">
              <w:rPr>
                <w:rFonts w:ascii="Arial" w:eastAsia="Webdings" w:hAnsi="Arial" w:cs="Arial"/>
              </w:rPr>
              <w:t xml:space="preserve">Protect environmentally sensitive areas with significant recreational value from development that would diminish their environmental conservation or recreational values. These areas include Port Phillip Bay and its foreshore. </w:t>
            </w:r>
          </w:p>
          <w:p w14:paraId="7A8D5683" w14:textId="77777777" w:rsidR="005C3E03" w:rsidRPr="005D6330" w:rsidRDefault="005C3E03" w:rsidP="00C0106F">
            <w:pPr>
              <w:numPr>
                <w:ilvl w:val="0"/>
                <w:numId w:val="11"/>
              </w:numPr>
              <w:contextualSpacing/>
              <w:rPr>
                <w:rFonts w:ascii="Arial" w:eastAsia="Webdings" w:hAnsi="Arial" w:cs="Arial"/>
              </w:rPr>
            </w:pPr>
            <w:r w:rsidRPr="005D6330">
              <w:rPr>
                <w:rFonts w:ascii="Arial" w:eastAsia="Webdings" w:hAnsi="Arial" w:cs="Arial"/>
              </w:rPr>
              <w:t xml:space="preserve">12.05-2S Landscapes </w:t>
            </w:r>
          </w:p>
          <w:p w14:paraId="1B3CC8B8" w14:textId="77777777" w:rsidR="005C3E03" w:rsidRPr="005D6330" w:rsidRDefault="005C3E03" w:rsidP="00C0106F">
            <w:pPr>
              <w:numPr>
                <w:ilvl w:val="0"/>
                <w:numId w:val="12"/>
              </w:numPr>
              <w:contextualSpacing/>
              <w:rPr>
                <w:rFonts w:ascii="Arial" w:eastAsia="Webdings" w:hAnsi="Arial" w:cs="Arial"/>
              </w:rPr>
            </w:pPr>
            <w:r w:rsidRPr="005D6330">
              <w:rPr>
                <w:rFonts w:ascii="Arial" w:eastAsia="Webdings" w:hAnsi="Arial" w:cs="Arial"/>
              </w:rPr>
              <w:t>Ensure significant landscape areas such as forests, the bays and coastlines are protected.</w:t>
            </w:r>
          </w:p>
          <w:p w14:paraId="05ECE854" w14:textId="77777777" w:rsidR="005C3E03" w:rsidRPr="005D6330" w:rsidRDefault="005C3E03" w:rsidP="00C0106F">
            <w:pPr>
              <w:numPr>
                <w:ilvl w:val="0"/>
                <w:numId w:val="12"/>
              </w:numPr>
              <w:contextualSpacing/>
              <w:rPr>
                <w:rFonts w:ascii="Arial" w:eastAsia="Webdings" w:hAnsi="Arial" w:cs="Arial"/>
              </w:rPr>
            </w:pPr>
            <w:r w:rsidRPr="005D6330">
              <w:rPr>
                <w:rFonts w:ascii="Arial" w:eastAsia="Webdings" w:hAnsi="Arial" w:cs="Arial"/>
              </w:rPr>
              <w:t>Ensure development does not detract from the natural qualities of significant landscape areas.</w:t>
            </w:r>
          </w:p>
          <w:p w14:paraId="6C999BCE" w14:textId="77777777" w:rsidR="005C3E03" w:rsidRPr="005D6330" w:rsidRDefault="005C3E03" w:rsidP="00C0106F">
            <w:pPr>
              <w:numPr>
                <w:ilvl w:val="0"/>
                <w:numId w:val="11"/>
              </w:numPr>
              <w:contextualSpacing/>
              <w:rPr>
                <w:rFonts w:ascii="Arial" w:eastAsia="Webdings" w:hAnsi="Arial" w:cs="Arial"/>
              </w:rPr>
            </w:pPr>
            <w:r w:rsidRPr="005D6330">
              <w:rPr>
                <w:rFonts w:ascii="Arial" w:eastAsia="Webdings" w:hAnsi="Arial" w:cs="Arial"/>
              </w:rPr>
              <w:t>13.03-1S Floodplain management</w:t>
            </w:r>
          </w:p>
          <w:p w14:paraId="5BFB1E01" w14:textId="77777777" w:rsidR="005C3E03" w:rsidRPr="005D6330" w:rsidRDefault="005C3E03" w:rsidP="00C0106F">
            <w:pPr>
              <w:numPr>
                <w:ilvl w:val="0"/>
                <w:numId w:val="12"/>
              </w:numPr>
              <w:contextualSpacing/>
              <w:rPr>
                <w:rFonts w:ascii="Arial" w:eastAsia="Webdings" w:hAnsi="Arial" w:cs="Arial"/>
              </w:rPr>
            </w:pPr>
            <w:r w:rsidRPr="005D6330">
              <w:rPr>
                <w:rFonts w:ascii="Arial" w:eastAsia="Webdings" w:hAnsi="Arial" w:cs="Arial"/>
              </w:rPr>
              <w:t>Identify land affected by flooding, including land inundated by the 1 in 100-year flood event (1 per cent Annual Exceedance Probability) or as determined by the floodplain management authority in planning schemes.</w:t>
            </w:r>
          </w:p>
          <w:p w14:paraId="4BBAE30E" w14:textId="77777777" w:rsidR="005C3E03" w:rsidRPr="005D6330" w:rsidRDefault="005C3E03" w:rsidP="00C0106F">
            <w:pPr>
              <w:numPr>
                <w:ilvl w:val="0"/>
                <w:numId w:val="12"/>
              </w:numPr>
              <w:contextualSpacing/>
              <w:rPr>
                <w:rFonts w:ascii="Arial" w:eastAsia="Webdings" w:hAnsi="Arial" w:cs="Arial"/>
              </w:rPr>
            </w:pPr>
            <w:r w:rsidRPr="005D6330">
              <w:rPr>
                <w:rFonts w:ascii="Arial" w:eastAsia="Webdings" w:hAnsi="Arial" w:cs="Arial"/>
              </w:rPr>
              <w:t>Ensure land use on floodplains minimises the risk of waterway contamination occurring during floods and floodplains are able to function as temporary storage to moderate peak flows and minimise downstream impacts.</w:t>
            </w:r>
          </w:p>
          <w:p w14:paraId="5BA56FFE" w14:textId="77777777" w:rsidR="005C3E03" w:rsidRPr="005D6330" w:rsidRDefault="005C3E03" w:rsidP="00C0106F">
            <w:pPr>
              <w:numPr>
                <w:ilvl w:val="0"/>
                <w:numId w:val="11"/>
              </w:numPr>
              <w:contextualSpacing/>
              <w:rPr>
                <w:rFonts w:ascii="Arial" w:eastAsia="Webdings" w:hAnsi="Arial" w:cs="Arial"/>
              </w:rPr>
            </w:pPr>
            <w:r w:rsidRPr="005D6330">
              <w:rPr>
                <w:rFonts w:ascii="Arial" w:eastAsia="Webdings" w:hAnsi="Arial" w:cs="Arial"/>
              </w:rPr>
              <w:t>14.01-1S Protection of agricultural land</w:t>
            </w:r>
          </w:p>
          <w:p w14:paraId="74C6504B" w14:textId="77777777" w:rsidR="005C3E03" w:rsidRPr="005D6330" w:rsidRDefault="005C3E03" w:rsidP="00C0106F">
            <w:pPr>
              <w:numPr>
                <w:ilvl w:val="0"/>
                <w:numId w:val="12"/>
              </w:numPr>
              <w:contextualSpacing/>
              <w:rPr>
                <w:rFonts w:ascii="Arial" w:eastAsia="Webdings" w:hAnsi="Arial" w:cs="Arial"/>
              </w:rPr>
            </w:pPr>
            <w:r w:rsidRPr="005D6330">
              <w:rPr>
                <w:rFonts w:ascii="Arial" w:eastAsia="Webdings" w:hAnsi="Arial" w:cs="Arial"/>
              </w:rPr>
              <w:t>Avoid permanent removal of productive agricultural land from the state's agricultural base without consideration of the economic importance of the land for the agricultural production and processing sectors.</w:t>
            </w:r>
          </w:p>
          <w:p w14:paraId="77033219" w14:textId="77777777" w:rsidR="005C3E03" w:rsidRPr="005D6330" w:rsidRDefault="005C3E03" w:rsidP="00C0106F">
            <w:pPr>
              <w:numPr>
                <w:ilvl w:val="0"/>
                <w:numId w:val="12"/>
              </w:numPr>
              <w:contextualSpacing/>
              <w:rPr>
                <w:rFonts w:ascii="Arial" w:eastAsia="Webdings" w:hAnsi="Arial" w:cs="Arial"/>
              </w:rPr>
            </w:pPr>
            <w:r w:rsidRPr="005D6330">
              <w:rPr>
                <w:rFonts w:ascii="Arial" w:eastAsia="Webdings" w:hAnsi="Arial" w:cs="Arial"/>
              </w:rPr>
              <w:t>Protect productive agricultural land from unplanned loss due to permanent changes in land use.</w:t>
            </w:r>
          </w:p>
          <w:p w14:paraId="50A5D5CD" w14:textId="77777777" w:rsidR="005C3E03" w:rsidRPr="005D6330" w:rsidRDefault="005C3E03" w:rsidP="00C0106F">
            <w:pPr>
              <w:numPr>
                <w:ilvl w:val="0"/>
                <w:numId w:val="11"/>
              </w:numPr>
              <w:contextualSpacing/>
              <w:rPr>
                <w:rFonts w:ascii="Arial" w:eastAsia="Webdings" w:hAnsi="Arial" w:cs="Arial"/>
              </w:rPr>
            </w:pPr>
            <w:r w:rsidRPr="005D6330">
              <w:rPr>
                <w:rFonts w:ascii="Arial" w:eastAsia="Webdings" w:hAnsi="Arial" w:cs="Arial"/>
              </w:rPr>
              <w:t>14.03-1S Resource exploration and extraction</w:t>
            </w:r>
          </w:p>
          <w:p w14:paraId="050808E5" w14:textId="77777777" w:rsidR="005C3E03" w:rsidRPr="005D6330" w:rsidRDefault="005C3E03" w:rsidP="00C0106F">
            <w:pPr>
              <w:numPr>
                <w:ilvl w:val="0"/>
                <w:numId w:val="12"/>
              </w:numPr>
              <w:contextualSpacing/>
              <w:rPr>
                <w:rFonts w:ascii="Arial" w:eastAsia="Webdings" w:hAnsi="Arial" w:cs="Arial"/>
              </w:rPr>
            </w:pPr>
            <w:r w:rsidRPr="005D6330">
              <w:rPr>
                <w:rFonts w:ascii="Arial" w:eastAsia="Webdings" w:hAnsi="Arial" w:cs="Arial"/>
              </w:rPr>
              <w:t>Recognise the possible need to provide infrastructure, including transport networks, for the exploration and extraction of natural resources.</w:t>
            </w:r>
          </w:p>
          <w:p w14:paraId="2049F07E" w14:textId="77777777" w:rsidR="005C3E03" w:rsidRPr="005D6330" w:rsidRDefault="005C3E03" w:rsidP="00C0106F">
            <w:pPr>
              <w:numPr>
                <w:ilvl w:val="0"/>
                <w:numId w:val="11"/>
              </w:numPr>
              <w:contextualSpacing/>
              <w:rPr>
                <w:rFonts w:ascii="Arial" w:eastAsia="Webdings" w:hAnsi="Arial" w:cs="Arial"/>
              </w:rPr>
            </w:pPr>
            <w:r>
              <w:rPr>
                <w:rFonts w:ascii="Arial" w:eastAsia="Webdings" w:hAnsi="Arial" w:cs="Arial"/>
              </w:rPr>
              <w:t xml:space="preserve">19.01-1S Energy Supply </w:t>
            </w:r>
          </w:p>
          <w:p w14:paraId="4F9BC732" w14:textId="77777777" w:rsidR="005C3E03" w:rsidRPr="00554817" w:rsidRDefault="005C3E03" w:rsidP="00C0106F">
            <w:pPr>
              <w:numPr>
                <w:ilvl w:val="0"/>
                <w:numId w:val="12"/>
              </w:numPr>
              <w:contextualSpacing/>
              <w:rPr>
                <w:rFonts w:ascii="Arial" w:eastAsia="Webdings" w:hAnsi="Arial" w:cs="Arial"/>
              </w:rPr>
            </w:pPr>
            <w:r w:rsidRPr="00F830B2">
              <w:rPr>
                <w:rFonts w:ascii="Arial" w:eastAsia="Webdings" w:hAnsi="Arial" w:cs="Arial"/>
              </w:rPr>
              <w:t>Ensure energy generation, storage, transmission and distribution infrastructure and projects are resilient to the impacts of climate change.</w:t>
            </w:r>
          </w:p>
          <w:p w14:paraId="2635B690" w14:textId="77777777" w:rsidR="005C3E03" w:rsidRPr="005D6330" w:rsidRDefault="005C3E03" w:rsidP="00C0106F">
            <w:pPr>
              <w:numPr>
                <w:ilvl w:val="0"/>
                <w:numId w:val="12"/>
              </w:numPr>
              <w:contextualSpacing/>
              <w:rPr>
                <w:rFonts w:ascii="Arial" w:eastAsia="Webdings" w:hAnsi="Arial" w:cs="Arial"/>
              </w:rPr>
            </w:pPr>
            <w:r w:rsidRPr="00F830B2">
              <w:rPr>
                <w:rFonts w:ascii="Arial" w:eastAsia="Webdings" w:hAnsi="Arial" w:cs="Arial"/>
              </w:rPr>
              <w:t>Support energy infrastructure projects in locations that minimise land use conflicts and that take advantage of existing resources and infrastructure networks.</w:t>
            </w:r>
          </w:p>
          <w:p w14:paraId="75A96D47" w14:textId="77777777" w:rsidR="005C3E03" w:rsidRPr="005D6330" w:rsidRDefault="005C3E03" w:rsidP="00C0106F">
            <w:pPr>
              <w:numPr>
                <w:ilvl w:val="0"/>
                <w:numId w:val="11"/>
              </w:numPr>
              <w:contextualSpacing/>
              <w:rPr>
                <w:rFonts w:ascii="Arial" w:eastAsia="Webdings" w:hAnsi="Arial" w:cs="Arial"/>
              </w:rPr>
            </w:pPr>
            <w:r w:rsidRPr="005D6330">
              <w:rPr>
                <w:rFonts w:ascii="Arial" w:eastAsia="Webdings" w:hAnsi="Arial" w:cs="Arial"/>
              </w:rPr>
              <w:t>19.01-3S Pipeline infrastructure</w:t>
            </w:r>
          </w:p>
          <w:p w14:paraId="7FD23B1E" w14:textId="77777777" w:rsidR="005C3E03" w:rsidRPr="005D6330" w:rsidRDefault="005C3E03" w:rsidP="00C0106F">
            <w:pPr>
              <w:numPr>
                <w:ilvl w:val="0"/>
                <w:numId w:val="12"/>
              </w:numPr>
              <w:contextualSpacing/>
              <w:rPr>
                <w:rFonts w:ascii="Arial" w:eastAsia="Webdings" w:hAnsi="Arial" w:cs="Arial"/>
              </w:rPr>
            </w:pPr>
            <w:r w:rsidRPr="005D6330">
              <w:rPr>
                <w:rFonts w:ascii="Arial" w:eastAsia="Webdings" w:hAnsi="Arial" w:cs="Arial"/>
              </w:rPr>
              <w:t xml:space="preserve">Plan for the development of pipeline infrastructure subject to the </w:t>
            </w:r>
            <w:r w:rsidRPr="005D6330">
              <w:rPr>
                <w:rFonts w:ascii="Arial" w:eastAsia="Webdings" w:hAnsi="Arial" w:cs="Arial"/>
                <w:i/>
              </w:rPr>
              <w:t>Pipelines Act 2005</w:t>
            </w:r>
            <w:r w:rsidRPr="005D6330">
              <w:rPr>
                <w:rFonts w:ascii="Arial" w:eastAsia="Webdings" w:hAnsi="Arial" w:cs="Arial"/>
              </w:rPr>
              <w:t>.</w:t>
            </w:r>
          </w:p>
          <w:p w14:paraId="3F32F7B1" w14:textId="77777777" w:rsidR="005C3E03" w:rsidRPr="005D6330" w:rsidRDefault="005C3E03" w:rsidP="00C0106F">
            <w:pPr>
              <w:numPr>
                <w:ilvl w:val="0"/>
                <w:numId w:val="12"/>
              </w:numPr>
              <w:contextualSpacing/>
              <w:rPr>
                <w:rFonts w:ascii="Arial" w:eastAsia="Webdings" w:hAnsi="Arial" w:cs="Arial"/>
              </w:rPr>
            </w:pPr>
            <w:r w:rsidRPr="005D6330">
              <w:rPr>
                <w:rFonts w:ascii="Arial" w:eastAsia="Webdings" w:hAnsi="Arial" w:cs="Arial"/>
              </w:rPr>
              <w:t>Plan new pipelines along routes with adequate buffers to residences, zoned residential land and other sensitive land uses and with minimal impacts on waterways, wetlands, flora and fauna, erosion prone areas and other environmentally sensitive sites.</w:t>
            </w:r>
          </w:p>
          <w:p w14:paraId="21551CA4" w14:textId="77777777" w:rsidR="005C3E03" w:rsidRPr="005D6330" w:rsidRDefault="005C3E03" w:rsidP="00C0106F">
            <w:pPr>
              <w:numPr>
                <w:ilvl w:val="0"/>
                <w:numId w:val="12"/>
              </w:numPr>
              <w:contextualSpacing/>
              <w:rPr>
                <w:rFonts w:ascii="Arial" w:eastAsia="Webdings" w:hAnsi="Arial" w:cs="Arial"/>
              </w:rPr>
            </w:pPr>
            <w:r w:rsidRPr="005D6330">
              <w:rPr>
                <w:rFonts w:ascii="Arial" w:eastAsia="Webdings" w:hAnsi="Arial" w:cs="Arial"/>
              </w:rPr>
              <w:t>Provide for environmental management during construction and on-going operation of pipeline easement</w:t>
            </w:r>
          </w:p>
          <w:p w14:paraId="5938832A" w14:textId="77777777" w:rsidR="005C3E03" w:rsidRPr="005D6330" w:rsidRDefault="005C3E03" w:rsidP="00C0106F">
            <w:pPr>
              <w:rPr>
                <w:rFonts w:ascii="Arial" w:eastAsia="Webdings" w:hAnsi="Arial" w:cs="Arial"/>
                <w:b/>
              </w:rPr>
            </w:pPr>
          </w:p>
          <w:p w14:paraId="680CB5F3" w14:textId="77777777" w:rsidR="005C3E03" w:rsidRPr="005D6330" w:rsidRDefault="005C3E03" w:rsidP="00C0106F">
            <w:pPr>
              <w:rPr>
                <w:rFonts w:ascii="Arial" w:eastAsia="Webdings" w:hAnsi="Arial" w:cs="Arial"/>
                <w:b/>
              </w:rPr>
            </w:pPr>
            <w:r w:rsidRPr="005D6330">
              <w:rPr>
                <w:rFonts w:ascii="Arial" w:eastAsia="Webdings" w:hAnsi="Arial" w:cs="Arial"/>
                <w:b/>
              </w:rPr>
              <w:t>Local Planning Policy Framework</w:t>
            </w:r>
          </w:p>
          <w:p w14:paraId="4AAD275C" w14:textId="77777777" w:rsidR="005C3E03" w:rsidRPr="005D6330" w:rsidRDefault="005C3E03" w:rsidP="00C0106F">
            <w:pPr>
              <w:numPr>
                <w:ilvl w:val="0"/>
                <w:numId w:val="11"/>
              </w:numPr>
              <w:contextualSpacing/>
              <w:rPr>
                <w:rFonts w:ascii="Arial" w:eastAsia="Webdings" w:hAnsi="Arial" w:cs="Arial"/>
              </w:rPr>
            </w:pPr>
            <w:r w:rsidRPr="005D6330">
              <w:rPr>
                <w:rFonts w:ascii="Arial" w:eastAsia="Webdings" w:hAnsi="Arial" w:cs="Arial"/>
              </w:rPr>
              <w:t>12.02-1L Protection of coastal areas</w:t>
            </w:r>
          </w:p>
          <w:p w14:paraId="6FCBC677" w14:textId="77777777" w:rsidR="005C3E03" w:rsidRPr="005D6330" w:rsidRDefault="005C3E03" w:rsidP="00C0106F">
            <w:pPr>
              <w:numPr>
                <w:ilvl w:val="0"/>
                <w:numId w:val="12"/>
              </w:numPr>
              <w:contextualSpacing/>
              <w:rPr>
                <w:rFonts w:ascii="Arial" w:eastAsia="Webdings" w:hAnsi="Arial" w:cs="Arial"/>
              </w:rPr>
            </w:pPr>
            <w:r w:rsidRPr="005D6330">
              <w:rPr>
                <w:rFonts w:ascii="Arial" w:eastAsia="Webdings" w:hAnsi="Arial" w:cs="Arial"/>
              </w:rPr>
              <w:t>Set use or development back from coastal areas, estuaries and coastal wetlands to provide a buffer that is adequate to accommodate coastal recession and the landward migration of coastal wetland vegetation communities such as mangroves and salt marshes.</w:t>
            </w:r>
          </w:p>
          <w:p w14:paraId="7789BF75" w14:textId="77777777" w:rsidR="005C3E03" w:rsidRPr="005D6330" w:rsidRDefault="005C3E03" w:rsidP="00C0106F">
            <w:pPr>
              <w:numPr>
                <w:ilvl w:val="0"/>
                <w:numId w:val="12"/>
              </w:numPr>
              <w:contextualSpacing/>
              <w:rPr>
                <w:rFonts w:ascii="Arial" w:eastAsia="Webdings" w:hAnsi="Arial" w:cs="Arial"/>
              </w:rPr>
            </w:pPr>
            <w:r w:rsidRPr="005D6330">
              <w:rPr>
                <w:rFonts w:ascii="Arial" w:eastAsia="Webdings" w:hAnsi="Arial" w:cs="Arial"/>
              </w:rPr>
              <w:t>Minimise the loss of, and wherever possible increase, public access to the foreshore environment.</w:t>
            </w:r>
          </w:p>
          <w:p w14:paraId="7A82F1FF" w14:textId="77777777" w:rsidR="005C3E03" w:rsidRPr="005D6330" w:rsidRDefault="005C3E03" w:rsidP="00C0106F">
            <w:pPr>
              <w:numPr>
                <w:ilvl w:val="0"/>
                <w:numId w:val="11"/>
              </w:numPr>
              <w:contextualSpacing/>
              <w:rPr>
                <w:rFonts w:ascii="Arial" w:eastAsia="Webdings" w:hAnsi="Arial" w:cs="Arial"/>
              </w:rPr>
            </w:pPr>
            <w:r w:rsidRPr="005D6330">
              <w:rPr>
                <w:rFonts w:ascii="Arial" w:eastAsia="Webdings" w:hAnsi="Arial" w:cs="Arial"/>
              </w:rPr>
              <w:t xml:space="preserve">12.03-1L River corridors, waterways, lakes and wetlands </w:t>
            </w:r>
          </w:p>
          <w:p w14:paraId="0C8AC5A4" w14:textId="77777777" w:rsidR="005C3E03" w:rsidRPr="005D6330" w:rsidRDefault="005C3E03" w:rsidP="00C0106F">
            <w:pPr>
              <w:numPr>
                <w:ilvl w:val="0"/>
                <w:numId w:val="12"/>
              </w:numPr>
              <w:contextualSpacing/>
              <w:rPr>
                <w:rFonts w:ascii="Arial" w:eastAsia="Webdings" w:hAnsi="Arial" w:cs="Arial"/>
              </w:rPr>
            </w:pPr>
            <w:r w:rsidRPr="005D6330">
              <w:rPr>
                <w:rFonts w:ascii="Arial" w:eastAsia="Webdings" w:hAnsi="Arial" w:cs="Arial"/>
              </w:rPr>
              <w:t>Ensure that land use and development avoid isolating wetlands and provides for connective water flows and vegetative links.</w:t>
            </w:r>
          </w:p>
          <w:p w14:paraId="42CCDDC0" w14:textId="77777777" w:rsidR="005C3E03" w:rsidRPr="005D6330" w:rsidRDefault="005C3E03" w:rsidP="00C0106F">
            <w:pPr>
              <w:numPr>
                <w:ilvl w:val="0"/>
                <w:numId w:val="12"/>
              </w:numPr>
              <w:contextualSpacing/>
              <w:rPr>
                <w:rFonts w:ascii="Arial" w:eastAsia="Webdings" w:hAnsi="Arial" w:cs="Arial"/>
              </w:rPr>
            </w:pPr>
            <w:r w:rsidRPr="005D6330">
              <w:rPr>
                <w:rFonts w:ascii="Arial" w:eastAsia="Webdings" w:hAnsi="Arial" w:cs="Arial"/>
              </w:rPr>
              <w:t>Ensure waterways and wetlands are not drained or adversely affected as a result of development.</w:t>
            </w:r>
          </w:p>
          <w:p w14:paraId="4863D8EE" w14:textId="77777777" w:rsidR="005C3E03" w:rsidRPr="005D6330" w:rsidRDefault="005C3E03" w:rsidP="00C0106F">
            <w:pPr>
              <w:numPr>
                <w:ilvl w:val="0"/>
                <w:numId w:val="11"/>
              </w:numPr>
              <w:contextualSpacing/>
              <w:rPr>
                <w:rFonts w:ascii="Arial" w:eastAsia="Webdings" w:hAnsi="Arial" w:cs="Arial"/>
              </w:rPr>
            </w:pPr>
            <w:r w:rsidRPr="005D6330">
              <w:rPr>
                <w:rFonts w:ascii="Arial" w:eastAsia="Webdings" w:hAnsi="Arial" w:cs="Arial"/>
              </w:rPr>
              <w:t>13.03-1L Floodplain management</w:t>
            </w:r>
          </w:p>
          <w:p w14:paraId="3985F58F" w14:textId="77777777" w:rsidR="005C3E03" w:rsidRPr="005D6330" w:rsidRDefault="005C3E03" w:rsidP="00C0106F">
            <w:pPr>
              <w:numPr>
                <w:ilvl w:val="0"/>
                <w:numId w:val="12"/>
              </w:numPr>
              <w:contextualSpacing/>
              <w:rPr>
                <w:rFonts w:ascii="Arial" w:eastAsia="Webdings" w:hAnsi="Arial" w:cs="Arial"/>
              </w:rPr>
            </w:pPr>
            <w:r w:rsidRPr="005D6330">
              <w:rPr>
                <w:rFonts w:ascii="Arial" w:eastAsia="Webdings" w:hAnsi="Arial" w:cs="Arial"/>
              </w:rPr>
              <w:t>Discourage land use and development in floodplains where flood function may be impaired.</w:t>
            </w:r>
          </w:p>
          <w:p w14:paraId="632A3348" w14:textId="77777777" w:rsidR="005C3E03" w:rsidRPr="005D6330" w:rsidRDefault="005C3E03" w:rsidP="00C0106F">
            <w:pPr>
              <w:numPr>
                <w:ilvl w:val="0"/>
                <w:numId w:val="11"/>
              </w:numPr>
              <w:contextualSpacing/>
              <w:rPr>
                <w:rFonts w:ascii="Arial" w:eastAsia="Webdings" w:hAnsi="Arial" w:cs="Arial"/>
              </w:rPr>
            </w:pPr>
            <w:r w:rsidRPr="005D6330">
              <w:rPr>
                <w:rFonts w:ascii="Arial" w:eastAsia="Webdings" w:hAnsi="Arial" w:cs="Arial"/>
              </w:rPr>
              <w:t>14.01-2L-01 Sustainable agricultural land use in Greater Geelong</w:t>
            </w:r>
          </w:p>
          <w:p w14:paraId="64FE442B" w14:textId="77777777" w:rsidR="005C3E03" w:rsidRDefault="005C3E03" w:rsidP="00C0106F">
            <w:pPr>
              <w:numPr>
                <w:ilvl w:val="0"/>
                <w:numId w:val="12"/>
              </w:numPr>
              <w:contextualSpacing/>
              <w:rPr>
                <w:rFonts w:ascii="Arial" w:eastAsia="Webdings" w:hAnsi="Arial" w:cs="Arial"/>
                <w:b/>
              </w:rPr>
            </w:pPr>
            <w:r w:rsidRPr="005D6330">
              <w:rPr>
                <w:rFonts w:ascii="Arial" w:eastAsia="Webdings" w:hAnsi="Arial" w:cs="Arial"/>
              </w:rPr>
              <w:t>Encourage aquaculture and horticulture activities in the rural areas around Avalon Airport.</w:t>
            </w:r>
          </w:p>
          <w:p w14:paraId="098A1EDC" w14:textId="77777777" w:rsidR="005C3E03" w:rsidRPr="005D6330" w:rsidRDefault="005C3E03" w:rsidP="00C0106F">
            <w:pPr>
              <w:rPr>
                <w:rFonts w:ascii="Arial" w:eastAsia="Webdings" w:hAnsi="Arial" w:cs="Arial"/>
                <w:b/>
              </w:rPr>
            </w:pPr>
          </w:p>
          <w:p w14:paraId="12CE8D5B" w14:textId="77777777" w:rsidR="005C3E03" w:rsidRDefault="005C3E03" w:rsidP="00C0106F">
            <w:pPr>
              <w:rPr>
                <w:rFonts w:ascii="Arial" w:eastAsia="Webdings" w:hAnsi="Arial" w:cs="Arial"/>
                <w:b/>
              </w:rPr>
            </w:pPr>
            <w:r w:rsidRPr="005D6330">
              <w:rPr>
                <w:rFonts w:ascii="Arial" w:eastAsia="Webdings" w:hAnsi="Arial" w:cs="Arial"/>
                <w:b/>
              </w:rPr>
              <w:t xml:space="preserve">Strategic and Management Plans </w:t>
            </w:r>
          </w:p>
          <w:p w14:paraId="19118EB6" w14:textId="77777777" w:rsidR="005C3E03" w:rsidRPr="002E4F12" w:rsidRDefault="005C3E03" w:rsidP="00C0106F">
            <w:pPr>
              <w:rPr>
                <w:rFonts w:ascii="Arial" w:eastAsia="Webdings" w:hAnsi="Arial" w:cs="Arial"/>
              </w:rPr>
            </w:pPr>
            <w:r w:rsidRPr="002E4F12">
              <w:rPr>
                <w:rFonts w:ascii="Arial" w:eastAsia="Webdings" w:hAnsi="Arial" w:cs="Arial"/>
              </w:rPr>
              <w:t xml:space="preserve">The following </w:t>
            </w:r>
            <w:r>
              <w:rPr>
                <w:rFonts w:ascii="Arial" w:eastAsia="Webdings" w:hAnsi="Arial" w:cs="Arial"/>
              </w:rPr>
              <w:t>government strategies</w:t>
            </w:r>
            <w:r w:rsidRPr="002E4F12">
              <w:rPr>
                <w:rFonts w:ascii="Arial" w:eastAsia="Webdings" w:hAnsi="Arial" w:cs="Arial"/>
              </w:rPr>
              <w:t xml:space="preserve"> are relevant to the Project: </w:t>
            </w:r>
          </w:p>
          <w:p w14:paraId="519CADDD" w14:textId="77777777" w:rsidR="005C3E03" w:rsidRPr="005D6330" w:rsidRDefault="005C3E03" w:rsidP="00C0106F">
            <w:pPr>
              <w:rPr>
                <w:rFonts w:ascii="Arial" w:eastAsia="Webdings" w:hAnsi="Arial" w:cs="Arial"/>
              </w:rPr>
            </w:pPr>
          </w:p>
          <w:p w14:paraId="02C6D7A6" w14:textId="77777777" w:rsidR="005C3E03" w:rsidRPr="005D6330" w:rsidRDefault="005C3E03" w:rsidP="00C0106F">
            <w:pPr>
              <w:rPr>
                <w:rFonts w:ascii="Arial" w:eastAsia="Webdings" w:hAnsi="Arial" w:cs="Arial"/>
                <w:u w:val="single"/>
              </w:rPr>
            </w:pPr>
            <w:r w:rsidRPr="005D6330">
              <w:rPr>
                <w:rFonts w:ascii="Arial" w:eastAsia="Webdings" w:hAnsi="Arial" w:cs="Arial"/>
                <w:u w:val="single"/>
              </w:rPr>
              <w:t>Gas Substitution Roadmap (Victorian Government, 2022)</w:t>
            </w:r>
          </w:p>
          <w:p w14:paraId="214B9F0C" w14:textId="77777777" w:rsidR="005C3E03" w:rsidRPr="005D6330" w:rsidRDefault="005C3E03" w:rsidP="00C0106F">
            <w:pPr>
              <w:rPr>
                <w:rFonts w:ascii="Arial" w:eastAsia="Webdings" w:hAnsi="Arial" w:cs="Arial"/>
              </w:rPr>
            </w:pPr>
            <w:r w:rsidRPr="005D6330">
              <w:rPr>
                <w:rFonts w:ascii="Arial" w:eastAsia="Webdings" w:hAnsi="Arial" w:cs="Arial"/>
              </w:rPr>
              <w:t xml:space="preserve">The Gas Substitution Roadmap is a key step in Victorian transition away from fossil gas and provides guidance on the government’s initiatives for this transition. The document recognises the ongoing importance of gas for certain uses and advocates for maintaining gas reliability through the development of new infrastructure including the establishment of LNG import terminals. </w:t>
            </w:r>
          </w:p>
          <w:p w14:paraId="6D215B7D" w14:textId="77777777" w:rsidR="005C3E03" w:rsidRPr="005D6330" w:rsidRDefault="005C3E03" w:rsidP="00C0106F">
            <w:pPr>
              <w:rPr>
                <w:rFonts w:ascii="Arial" w:eastAsia="Webdings" w:hAnsi="Arial" w:cs="Arial"/>
              </w:rPr>
            </w:pPr>
          </w:p>
          <w:p w14:paraId="33BFA9DF" w14:textId="77777777" w:rsidR="005C3E03" w:rsidRPr="005D6330" w:rsidRDefault="005C3E03" w:rsidP="00C0106F">
            <w:pPr>
              <w:rPr>
                <w:rFonts w:ascii="Arial" w:eastAsia="Webdings" w:hAnsi="Arial" w:cs="Arial"/>
                <w:u w:val="single"/>
              </w:rPr>
            </w:pPr>
            <w:r w:rsidRPr="005D6330">
              <w:rPr>
                <w:rFonts w:ascii="Arial" w:eastAsia="Webdings" w:hAnsi="Arial" w:cs="Arial"/>
                <w:u w:val="single"/>
              </w:rPr>
              <w:t>Victoria’s Renewable Energy Action Plan (Victoria Government, 2018)</w:t>
            </w:r>
          </w:p>
          <w:p w14:paraId="5AE4935F" w14:textId="77777777" w:rsidR="005C3E03" w:rsidRPr="005D6330" w:rsidRDefault="005C3E03" w:rsidP="00C0106F">
            <w:pPr>
              <w:rPr>
                <w:rFonts w:ascii="Arial" w:eastAsia="Webdings" w:hAnsi="Arial" w:cs="Arial"/>
              </w:rPr>
            </w:pPr>
            <w:r w:rsidRPr="005D6330">
              <w:rPr>
                <w:rFonts w:ascii="Arial" w:eastAsia="Webdings" w:hAnsi="Arial" w:cs="Arial"/>
              </w:rPr>
              <w:t xml:space="preserve">The Renewable Energy Action Plan outlines the initiatives the Victorian Government is taking to encourage investment in the renewable energy sector and to ensure Victorians can access renewable, affordable and reliable energy. Action 18 of the plan includes the ensuring Victoria is able to deliver secure, reliable and fairly priced gas for renewable energy generation. </w:t>
            </w:r>
          </w:p>
          <w:p w14:paraId="0DF688AB" w14:textId="77777777" w:rsidR="005C3E03" w:rsidRPr="005D6330" w:rsidRDefault="005C3E03" w:rsidP="00C0106F">
            <w:pPr>
              <w:rPr>
                <w:rFonts w:ascii="Arial" w:eastAsia="Webdings" w:hAnsi="Arial" w:cs="Arial"/>
                <w:u w:val="single"/>
              </w:rPr>
            </w:pPr>
          </w:p>
          <w:p w14:paraId="45E5C3D7" w14:textId="77777777" w:rsidR="005C3E03" w:rsidRPr="005D6330" w:rsidRDefault="005C3E03" w:rsidP="00C0106F">
            <w:pPr>
              <w:rPr>
                <w:rFonts w:ascii="Arial" w:eastAsia="Webdings" w:hAnsi="Arial" w:cs="Arial"/>
                <w:u w:val="single"/>
              </w:rPr>
            </w:pPr>
            <w:r w:rsidRPr="005D6330">
              <w:rPr>
                <w:rFonts w:ascii="Arial" w:eastAsia="Webdings" w:hAnsi="Arial" w:cs="Arial"/>
                <w:u w:val="single"/>
              </w:rPr>
              <w:t xml:space="preserve">Draft Avalon Corridor Strategy (2021) </w:t>
            </w:r>
          </w:p>
          <w:p w14:paraId="1A96E008" w14:textId="6EEBBCEC" w:rsidR="005C3E03" w:rsidRPr="005D6330" w:rsidRDefault="005C3E03" w:rsidP="00C0106F">
            <w:pPr>
              <w:rPr>
                <w:rFonts w:ascii="Arial" w:eastAsia="Webdings" w:hAnsi="Arial" w:cs="Arial"/>
              </w:rPr>
            </w:pPr>
            <w:r w:rsidRPr="005D6330">
              <w:rPr>
                <w:rFonts w:ascii="Arial" w:eastAsia="Webdings" w:hAnsi="Arial" w:cs="Arial"/>
              </w:rPr>
              <w:t xml:space="preserve">The draft Avalon Corridor Strategy has been prepared by the City of Greater Geelong and Wyndham City Council (in collaboration with </w:t>
            </w:r>
            <w:r w:rsidR="002D2191">
              <w:rPr>
                <w:rFonts w:ascii="Arial" w:eastAsia="Webdings" w:hAnsi="Arial" w:cs="Arial"/>
              </w:rPr>
              <w:t>DELWP</w:t>
            </w:r>
            <w:r w:rsidRPr="005D6330">
              <w:rPr>
                <w:rFonts w:ascii="Arial" w:eastAsia="Webdings" w:hAnsi="Arial" w:cs="Arial"/>
              </w:rPr>
              <w:t>) to provide a long-term strategic vision for the Avalon Corridor to 2050 in order to guide planning decisions for individual sites and the surrounding region. It seeks to maintain a green break between Greater Geelong (Lara) and Metropolitan Melbourne (Werribee) by discouraging development in the break to protect significant cultural, landscape and biodiversity values and safeguard important infrastructure and assets, such as Avalon Airport and the Western Treatment Plant.</w:t>
            </w:r>
          </w:p>
          <w:p w14:paraId="291D4CFA" w14:textId="77777777" w:rsidR="005C3E03" w:rsidRPr="005D6330" w:rsidRDefault="005C3E03" w:rsidP="00C0106F">
            <w:pPr>
              <w:rPr>
                <w:rFonts w:ascii="Arial" w:eastAsia="Webdings" w:hAnsi="Arial" w:cs="Arial"/>
              </w:rPr>
            </w:pPr>
          </w:p>
          <w:p w14:paraId="641EE3E4" w14:textId="77777777" w:rsidR="005C3E03" w:rsidRPr="005D6330" w:rsidRDefault="005C3E03" w:rsidP="00C0106F">
            <w:pPr>
              <w:rPr>
                <w:rFonts w:ascii="Arial" w:eastAsia="Webdings" w:hAnsi="Arial" w:cs="Arial"/>
                <w:u w:val="single"/>
              </w:rPr>
            </w:pPr>
            <w:r w:rsidRPr="005D6330">
              <w:rPr>
                <w:rFonts w:ascii="Arial" w:eastAsia="Webdings" w:hAnsi="Arial" w:cs="Arial"/>
                <w:u w:val="single"/>
              </w:rPr>
              <w:t>Settlement Strategy 2020</w:t>
            </w:r>
          </w:p>
          <w:p w14:paraId="10199033" w14:textId="77777777" w:rsidR="005C3E03" w:rsidRDefault="005C3E03" w:rsidP="00C0106F">
            <w:pPr>
              <w:rPr>
                <w:rFonts w:ascii="Arial" w:eastAsia="Webdings" w:hAnsi="Arial" w:cs="Arial"/>
              </w:rPr>
            </w:pPr>
            <w:r w:rsidRPr="005D6330">
              <w:rPr>
                <w:rFonts w:ascii="Arial" w:eastAsia="Webdings" w:hAnsi="Arial" w:cs="Arial"/>
              </w:rPr>
              <w:t xml:space="preserve">The City of Greater Geelong prepared a Settlement Strategy in 2020 and which was later formally incorporated into the Greater Geelong Planning Scheme on 6 May 2021 via amendment C395ggee. The Settlement Strategy implements and encourages the green break between the urban edge of Geelong and Wyndham. The strategy references the Ramsar wetland associated with the Western treatment plant and the You Yangs as areas with landscape value. </w:t>
            </w:r>
          </w:p>
          <w:p w14:paraId="3FBDBD5C" w14:textId="77777777" w:rsidR="005C3E03" w:rsidRDefault="005C3E03" w:rsidP="00C0106F">
            <w:pPr>
              <w:rPr>
                <w:rFonts w:ascii="Arial" w:eastAsia="Webdings" w:hAnsi="Arial" w:cs="Arial"/>
              </w:rPr>
            </w:pPr>
          </w:p>
          <w:p w14:paraId="6D163B2D" w14:textId="77777777" w:rsidR="005C3E03" w:rsidRDefault="005C3E03" w:rsidP="00C0106F">
            <w:pPr>
              <w:rPr>
                <w:rFonts w:ascii="Arial" w:eastAsia="Webdings" w:hAnsi="Arial" w:cs="Arial"/>
                <w:u w:val="single"/>
              </w:rPr>
            </w:pPr>
            <w:r w:rsidRPr="00601288">
              <w:rPr>
                <w:rFonts w:ascii="Arial" w:eastAsia="Webdings" w:hAnsi="Arial" w:cs="Arial"/>
                <w:u w:val="single"/>
              </w:rPr>
              <w:t xml:space="preserve">Clean air for all </w:t>
            </w:r>
            <w:r w:rsidRPr="004B28AC">
              <w:rPr>
                <w:rFonts w:ascii="Arial" w:eastAsia="Webdings" w:hAnsi="Arial" w:cs="Arial"/>
                <w:u w:val="single"/>
              </w:rPr>
              <w:t>Victorians</w:t>
            </w:r>
            <w:r w:rsidRPr="00601288">
              <w:rPr>
                <w:rFonts w:ascii="Arial" w:eastAsia="Webdings" w:hAnsi="Arial" w:cs="Arial"/>
                <w:u w:val="single"/>
              </w:rPr>
              <w:t xml:space="preserve"> Strategy</w:t>
            </w:r>
            <w:r>
              <w:rPr>
                <w:rFonts w:ascii="Arial" w:eastAsia="Webdings" w:hAnsi="Arial" w:cs="Arial"/>
                <w:u w:val="single"/>
              </w:rPr>
              <w:t xml:space="preserve"> (DELWP 2022) </w:t>
            </w:r>
          </w:p>
          <w:p w14:paraId="08E91580" w14:textId="77777777" w:rsidR="005C3E03" w:rsidRPr="00B95B96" w:rsidRDefault="005C3E03" w:rsidP="00C0106F">
            <w:pPr>
              <w:rPr>
                <w:rFonts w:ascii="Arial" w:eastAsia="Webdings" w:hAnsi="Arial" w:cs="Arial"/>
              </w:rPr>
            </w:pPr>
            <w:r>
              <w:rPr>
                <w:rFonts w:ascii="Arial" w:eastAsia="Webdings" w:hAnsi="Arial" w:cs="Arial"/>
              </w:rPr>
              <w:t xml:space="preserve">The </w:t>
            </w:r>
            <w:r w:rsidRPr="00073F9E">
              <w:rPr>
                <w:rFonts w:ascii="Arial" w:eastAsia="Webdings" w:hAnsi="Arial" w:cs="Arial"/>
              </w:rPr>
              <w:t>Clean air for all Victorians Strategy</w:t>
            </w:r>
            <w:r>
              <w:rPr>
                <w:rFonts w:ascii="Arial" w:eastAsia="Webdings" w:hAnsi="Arial" w:cs="Arial"/>
              </w:rPr>
              <w:t xml:space="preserve"> sits within an existing framework of legislation, strategy policy and programs that support and enable action to reduce air pollution and improve air quality. These include the</w:t>
            </w:r>
            <w:r w:rsidRPr="00573F57">
              <w:rPr>
                <w:rFonts w:ascii="Arial" w:eastAsia="Webdings" w:hAnsi="Arial" w:cs="Arial"/>
              </w:rPr>
              <w:t xml:space="preserve"> National Environment</w:t>
            </w:r>
            <w:r>
              <w:rPr>
                <w:rFonts w:ascii="Arial" w:eastAsia="Webdings" w:hAnsi="Arial" w:cs="Arial"/>
              </w:rPr>
              <w:t xml:space="preserve"> </w:t>
            </w:r>
            <w:r w:rsidRPr="00573F57">
              <w:rPr>
                <w:rFonts w:ascii="Arial" w:eastAsia="Webdings" w:hAnsi="Arial" w:cs="Arial"/>
              </w:rPr>
              <w:t xml:space="preserve">Protection (Ambient Air Quality) </w:t>
            </w:r>
            <w:r w:rsidRPr="00240FFD">
              <w:rPr>
                <w:rFonts w:ascii="Arial" w:eastAsia="Webdings" w:hAnsi="Arial" w:cs="Arial"/>
              </w:rPr>
              <w:t>Measure (AAQ NEPM),</w:t>
            </w:r>
            <w:r>
              <w:rPr>
                <w:rFonts w:ascii="Arial" w:eastAsia="Webdings" w:hAnsi="Arial" w:cs="Arial"/>
              </w:rPr>
              <w:t xml:space="preserve"> </w:t>
            </w:r>
            <w:r w:rsidRPr="00601288">
              <w:rPr>
                <w:rFonts w:ascii="Arial" w:eastAsia="Webdings" w:hAnsi="Arial" w:cs="Arial"/>
                <w:i/>
                <w:iCs/>
              </w:rPr>
              <w:t>Environment Protection Act 2017</w:t>
            </w:r>
            <w:r>
              <w:rPr>
                <w:rFonts w:ascii="Arial" w:eastAsia="Webdings" w:hAnsi="Arial" w:cs="Arial"/>
              </w:rPr>
              <w:t xml:space="preserve"> and</w:t>
            </w:r>
            <w:r w:rsidRPr="009A1031">
              <w:rPr>
                <w:rFonts w:ascii="Arial" w:eastAsia="Webdings" w:hAnsi="Arial" w:cs="Arial"/>
              </w:rPr>
              <w:t xml:space="preserve"> </w:t>
            </w:r>
            <w:r w:rsidRPr="00601288">
              <w:rPr>
                <w:rFonts w:ascii="Arial" w:eastAsia="Webdings" w:hAnsi="Arial" w:cs="Arial"/>
                <w:i/>
                <w:iCs/>
              </w:rPr>
              <w:t>Climate Change Act 2017</w:t>
            </w:r>
            <w:r>
              <w:rPr>
                <w:rFonts w:ascii="Arial" w:eastAsia="Webdings" w:hAnsi="Arial" w:cs="Arial"/>
                <w:i/>
                <w:iCs/>
              </w:rPr>
              <w:t>.</w:t>
            </w:r>
            <w:r>
              <w:rPr>
                <w:rFonts w:ascii="Arial" w:eastAsia="Webdings" w:hAnsi="Arial" w:cs="Arial"/>
              </w:rPr>
              <w:t xml:space="preserve"> It aims to secure Victoria’s clean air future by bring together existing initiatives and new interventions to target priority areas for reducing air pollution. The strategy highlights that energy production from fossil fuels is a significant source of greenhouse gas and as a result sets an agenda to </w:t>
            </w:r>
            <w:r w:rsidRPr="00537727">
              <w:rPr>
                <w:rFonts w:ascii="Arial" w:eastAsia="Webdings" w:hAnsi="Arial" w:cs="Arial"/>
              </w:rPr>
              <w:t>support business to reduce energy use, emissions, and pollution, and invest in energy innovation</w:t>
            </w:r>
            <w:r>
              <w:rPr>
                <w:rFonts w:ascii="Arial" w:eastAsia="Webdings" w:hAnsi="Arial" w:cs="Arial"/>
              </w:rPr>
              <w:t>.</w:t>
            </w:r>
          </w:p>
        </w:tc>
      </w:tr>
      <w:tr w:rsidR="005C3E03" w:rsidRPr="005D6330" w14:paraId="0F648A33" w14:textId="77777777" w:rsidTr="00C0106F">
        <w:tc>
          <w:tcPr>
            <w:tcW w:w="8880" w:type="dxa"/>
            <w:tcBorders>
              <w:top w:val="nil"/>
              <w:bottom w:val="single" w:sz="4" w:space="0" w:color="auto"/>
            </w:tcBorders>
          </w:tcPr>
          <w:p w14:paraId="7278626B" w14:textId="77777777" w:rsidR="005C3E03" w:rsidRPr="005D6330" w:rsidRDefault="005C3E03" w:rsidP="00C0106F">
            <w:pPr>
              <w:tabs>
                <w:tab w:val="left" w:pos="898"/>
                <w:tab w:val="left" w:pos="1901"/>
                <w:tab w:val="left" w:pos="2904"/>
                <w:tab w:val="left" w:pos="3907"/>
                <w:tab w:val="left" w:pos="4910"/>
                <w:tab w:val="left" w:pos="5913"/>
                <w:tab w:val="left" w:pos="6916"/>
              </w:tabs>
              <w:rPr>
                <w:rFonts w:ascii="Arial" w:eastAsia="Webdings" w:hAnsi="Arial" w:cs="Arial"/>
                <w:color w:val="FF0000"/>
              </w:rPr>
            </w:pPr>
            <w:r w:rsidRPr="005D6330">
              <w:rPr>
                <w:rFonts w:ascii="Arial" w:eastAsia="Webdings" w:hAnsi="Arial" w:cs="Arial"/>
                <w:color w:val="FF0000"/>
              </w:rPr>
              <w:tab/>
            </w:r>
            <w:r w:rsidRPr="005D6330">
              <w:rPr>
                <w:rFonts w:ascii="Arial" w:eastAsia="Webdings" w:hAnsi="Arial" w:cs="Arial"/>
                <w:color w:val="FF0000"/>
              </w:rPr>
              <w:tab/>
            </w:r>
            <w:r w:rsidRPr="005D6330">
              <w:rPr>
                <w:rFonts w:ascii="Arial" w:eastAsia="Webdings" w:hAnsi="Arial" w:cs="Arial"/>
                <w:color w:val="FF0000"/>
              </w:rPr>
              <w:tab/>
            </w:r>
            <w:r w:rsidRPr="005D6330">
              <w:rPr>
                <w:rFonts w:ascii="Arial" w:eastAsia="Webdings" w:hAnsi="Arial" w:cs="Arial"/>
                <w:color w:val="FF0000"/>
              </w:rPr>
              <w:tab/>
            </w:r>
            <w:r w:rsidRPr="005D6330">
              <w:rPr>
                <w:rFonts w:ascii="Arial" w:eastAsia="Webdings" w:hAnsi="Arial" w:cs="Arial"/>
                <w:color w:val="FF0000"/>
              </w:rPr>
              <w:tab/>
            </w:r>
            <w:r w:rsidRPr="005D6330">
              <w:rPr>
                <w:rFonts w:ascii="Arial" w:eastAsia="Webdings" w:hAnsi="Arial" w:cs="Arial"/>
                <w:color w:val="FF0000"/>
              </w:rPr>
              <w:tab/>
            </w:r>
            <w:r w:rsidRPr="005D6330">
              <w:rPr>
                <w:rFonts w:ascii="Arial" w:eastAsia="Webdings" w:hAnsi="Arial" w:cs="Arial"/>
                <w:color w:val="FF0000"/>
              </w:rPr>
              <w:tab/>
            </w:r>
          </w:p>
        </w:tc>
      </w:tr>
      <w:tr w:rsidR="005C3E03" w:rsidRPr="005D6330" w14:paraId="3682A98B" w14:textId="77777777" w:rsidTr="00C0106F">
        <w:tc>
          <w:tcPr>
            <w:tcW w:w="8880" w:type="dxa"/>
            <w:tcBorders>
              <w:top w:val="single" w:sz="4" w:space="0" w:color="auto"/>
              <w:bottom w:val="nil"/>
            </w:tcBorders>
          </w:tcPr>
          <w:p w14:paraId="1F168C96" w14:textId="77777777" w:rsidR="005C3E03" w:rsidRPr="005D6330" w:rsidRDefault="005C3E03" w:rsidP="00C0106F">
            <w:pPr>
              <w:rPr>
                <w:rFonts w:ascii="Arial" w:eastAsia="Webdings" w:hAnsi="Arial" w:cs="Arial"/>
                <w:b/>
              </w:rPr>
            </w:pPr>
            <w:r w:rsidRPr="005D6330">
              <w:rPr>
                <w:rFonts w:ascii="Arial" w:eastAsia="Webdings" w:hAnsi="Arial" w:cs="Arial"/>
                <w:b/>
              </w:rPr>
              <w:t>Local government area(s):</w:t>
            </w:r>
          </w:p>
          <w:p w14:paraId="3F1C29F6" w14:textId="77777777" w:rsidR="005C3E03" w:rsidRPr="005D6330" w:rsidRDefault="005C3E03" w:rsidP="00C0106F">
            <w:pPr>
              <w:rPr>
                <w:rFonts w:ascii="Arial" w:eastAsia="Webdings" w:hAnsi="Arial" w:cs="Arial"/>
                <w:color w:val="FF0000"/>
              </w:rPr>
            </w:pPr>
            <w:r w:rsidRPr="005D6330">
              <w:rPr>
                <w:rFonts w:ascii="Arial" w:eastAsia="Webdings" w:hAnsi="Arial" w:cs="Arial"/>
              </w:rPr>
              <w:t>The Project is located within Greater Geelong City Council.</w:t>
            </w:r>
          </w:p>
        </w:tc>
      </w:tr>
      <w:tr w:rsidR="005C3E03" w:rsidRPr="005D6330" w14:paraId="5134F406" w14:textId="77777777" w:rsidTr="00C0106F">
        <w:tc>
          <w:tcPr>
            <w:tcW w:w="8880" w:type="dxa"/>
            <w:tcBorders>
              <w:top w:val="nil"/>
              <w:bottom w:val="single" w:sz="4" w:space="0" w:color="auto"/>
            </w:tcBorders>
          </w:tcPr>
          <w:p w14:paraId="4DAF17E8" w14:textId="77777777" w:rsidR="005C3E03" w:rsidRPr="005D6330" w:rsidRDefault="005C3E03" w:rsidP="00C0106F">
            <w:pPr>
              <w:rPr>
                <w:rFonts w:ascii="Arial" w:eastAsia="Webdings" w:hAnsi="Arial" w:cs="Arial"/>
                <w:color w:val="FF0000"/>
              </w:rPr>
            </w:pPr>
          </w:p>
        </w:tc>
      </w:tr>
    </w:tbl>
    <w:p w14:paraId="778274BA" w14:textId="77777777" w:rsidR="005C3E03" w:rsidRPr="005D6330" w:rsidRDefault="005C3E03" w:rsidP="005C3E03">
      <w:pPr>
        <w:rPr>
          <w:rFonts w:ascii="Arial" w:eastAsia="Webdings" w:hAnsi="Arial" w:cs="Arial"/>
        </w:rPr>
      </w:pPr>
      <w:r w:rsidRPr="005D6330">
        <w:rPr>
          <w:rFonts w:ascii="Arial" w:eastAsia="Webdings" w:hAnsi="Arial" w:cs="Arial"/>
        </w:rPr>
        <w:br w:type="page"/>
      </w:r>
    </w:p>
    <w:p w14:paraId="62C4E8A6" w14:textId="77777777" w:rsidR="005C3E03" w:rsidRPr="005D6330" w:rsidRDefault="005C3E03" w:rsidP="005C3E03">
      <w:pPr>
        <w:rPr>
          <w:rFonts w:ascii="Arial" w:eastAsia="Webdings" w:hAnsi="Arial" w:cs="Arial"/>
        </w:rPr>
      </w:pPr>
      <w:r w:rsidRPr="005D6330">
        <w:rPr>
          <w:rFonts w:ascii="Arial" w:eastAsia="Webdings" w:hAnsi="Arial" w:cs="Arial"/>
        </w:rPr>
        <w:tab/>
      </w:r>
      <w:r w:rsidRPr="005D6330">
        <w:rPr>
          <w:rFonts w:ascii="Arial" w:eastAsia="Webdings" w:hAnsi="Arial" w:cs="Arial"/>
        </w:rPr>
        <w:tab/>
      </w:r>
    </w:p>
    <w:p w14:paraId="371E037E" w14:textId="77777777" w:rsidR="005C3E03" w:rsidRPr="005D6330" w:rsidRDefault="005C3E03" w:rsidP="005C3E03">
      <w:pPr>
        <w:keepNext/>
        <w:outlineLvl w:val="0"/>
        <w:rPr>
          <w:rFonts w:ascii="Arial" w:eastAsia="Webdings" w:hAnsi="Arial" w:cs="Arial"/>
          <w:b/>
          <w:sz w:val="22"/>
        </w:rPr>
      </w:pPr>
      <w:r w:rsidRPr="005D6330">
        <w:rPr>
          <w:rFonts w:ascii="Arial" w:eastAsia="Webdings" w:hAnsi="Arial" w:cs="Arial"/>
          <w:b/>
          <w:sz w:val="22"/>
        </w:rPr>
        <w:t>8.   Existing environment</w:t>
      </w:r>
    </w:p>
    <w:p w14:paraId="1578D4CA" w14:textId="77777777" w:rsidR="005C3E03" w:rsidRPr="005D6330" w:rsidRDefault="005C3E03" w:rsidP="005C3E03">
      <w:pPr>
        <w:tabs>
          <w:tab w:val="left" w:pos="2904"/>
          <w:tab w:val="left" w:pos="3907"/>
          <w:tab w:val="left" w:pos="4910"/>
          <w:tab w:val="left" w:pos="5913"/>
          <w:tab w:val="left" w:pos="6916"/>
        </w:tabs>
        <w:ind w:left="93"/>
        <w:rPr>
          <w:rFonts w:ascii="Arial" w:eastAsia="Webdings" w:hAnsi="Arial" w:cs="Arial"/>
          <w:b/>
          <w:sz w:val="22"/>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8880"/>
      </w:tblGrid>
      <w:tr w:rsidR="005C3E03" w:rsidRPr="005D6330" w14:paraId="5A1E7E0E" w14:textId="77777777" w:rsidTr="00C0106F">
        <w:tc>
          <w:tcPr>
            <w:tcW w:w="8880" w:type="dxa"/>
          </w:tcPr>
          <w:p w14:paraId="5787FEF5" w14:textId="77777777" w:rsidR="005C3E03" w:rsidRPr="005D6330" w:rsidRDefault="005C3E03" w:rsidP="00C0106F">
            <w:pPr>
              <w:rPr>
                <w:rFonts w:ascii="Arial" w:eastAsia="Webdings" w:hAnsi="Arial" w:cs="Arial"/>
                <w:b/>
              </w:rPr>
            </w:pPr>
            <w:r w:rsidRPr="005D6330">
              <w:rPr>
                <w:rFonts w:ascii="Arial" w:eastAsia="Webdings" w:hAnsi="Arial" w:cs="Arial"/>
                <w:b/>
              </w:rPr>
              <w:t xml:space="preserve">Overview of key environmental assets/sensitivities in project area and vicinity                  </w:t>
            </w:r>
            <w:r w:rsidRPr="005D6330">
              <w:rPr>
                <w:rFonts w:ascii="Arial" w:eastAsia="Webdings" w:hAnsi="Arial" w:cs="Arial"/>
              </w:rPr>
              <w:t>(cf.  general description of project site/study area under section 7)</w:t>
            </w:r>
            <w:r w:rsidRPr="005D6330">
              <w:rPr>
                <w:rFonts w:ascii="Arial" w:eastAsia="Webdings" w:hAnsi="Arial" w:cs="Arial"/>
                <w:b/>
              </w:rPr>
              <w:t>:</w:t>
            </w:r>
          </w:p>
          <w:p w14:paraId="174CD1FA" w14:textId="77777777" w:rsidR="005C3E03" w:rsidRPr="005D6330" w:rsidRDefault="005C3E03" w:rsidP="00C0106F">
            <w:pPr>
              <w:rPr>
                <w:rFonts w:ascii="Arial" w:eastAsia="Webdings" w:hAnsi="Arial" w:cs="Arial"/>
                <w:b/>
              </w:rPr>
            </w:pPr>
          </w:p>
          <w:p w14:paraId="7920168B" w14:textId="77777777" w:rsidR="005C3E03" w:rsidRPr="005D6330" w:rsidRDefault="005C3E03" w:rsidP="00C0106F">
            <w:pPr>
              <w:rPr>
                <w:rFonts w:ascii="Arial" w:eastAsia="Webdings" w:hAnsi="Arial" w:cs="Arial"/>
              </w:rPr>
            </w:pPr>
            <w:r w:rsidRPr="005D6330">
              <w:rPr>
                <w:rFonts w:ascii="Arial" w:eastAsia="Webdings" w:hAnsi="Arial" w:cs="Arial"/>
              </w:rPr>
              <w:t>The Project area is located within the north western shoreline of Port Philip Bay</w:t>
            </w:r>
            <w:r>
              <w:rPr>
                <w:rFonts w:ascii="Arial" w:eastAsia="Webdings" w:hAnsi="Arial" w:cs="Arial"/>
              </w:rPr>
              <w:t xml:space="preserve">, </w:t>
            </w:r>
            <w:r w:rsidRPr="005D6330">
              <w:rPr>
                <w:rFonts w:ascii="Arial" w:eastAsia="Webdings" w:hAnsi="Arial" w:cs="Arial"/>
              </w:rPr>
              <w:t>the Western Treatment Plant</w:t>
            </w:r>
            <w:r>
              <w:rPr>
                <w:rFonts w:ascii="Arial" w:eastAsia="Webdings" w:hAnsi="Arial" w:cs="Arial"/>
              </w:rPr>
              <w:t xml:space="preserve"> and rural areas of </w:t>
            </w:r>
            <w:r w:rsidRPr="001C18F3">
              <w:rPr>
                <w:rFonts w:ascii="Arial" w:eastAsia="Webdings" w:hAnsi="Arial" w:cs="Arial"/>
              </w:rPr>
              <w:t>Littler River, Lara, You Yangs and Moorabool</w:t>
            </w:r>
            <w:r w:rsidRPr="005D6330">
              <w:rPr>
                <w:rFonts w:ascii="Arial" w:eastAsia="Webdings" w:hAnsi="Arial" w:cs="Arial"/>
              </w:rPr>
              <w:t>. The Project area is largely confined to land subject to cropping and grazing practises supporting the Western Treatment Plant</w:t>
            </w:r>
            <w:r>
              <w:rPr>
                <w:rFonts w:ascii="Arial" w:eastAsia="Webdings" w:hAnsi="Arial" w:cs="Arial"/>
              </w:rPr>
              <w:t xml:space="preserve"> and adjacent to road reserves and freehold rural areas west of the Princess Freeway between the Western Treatment Plant and Moorabool terminal Station</w:t>
            </w:r>
            <w:r w:rsidRPr="005D6330">
              <w:rPr>
                <w:rFonts w:ascii="Arial" w:eastAsia="Webdings" w:hAnsi="Arial" w:cs="Arial"/>
              </w:rPr>
              <w:t xml:space="preserve">. </w:t>
            </w:r>
            <w:r>
              <w:rPr>
                <w:rFonts w:ascii="Arial" w:eastAsia="Webdings" w:hAnsi="Arial" w:cs="Arial"/>
              </w:rPr>
              <w:t>P</w:t>
            </w:r>
            <w:r w:rsidRPr="005D6330">
              <w:rPr>
                <w:rFonts w:ascii="Arial" w:eastAsia="Webdings" w:hAnsi="Arial" w:cs="Arial"/>
              </w:rPr>
              <w:t xml:space="preserve">art of the Project area is within the Port Phillip Bay (Western Shoreline) and Ramsar </w:t>
            </w:r>
            <w:r>
              <w:rPr>
                <w:rFonts w:ascii="Arial" w:eastAsia="Webdings" w:hAnsi="Arial" w:cs="Arial"/>
              </w:rPr>
              <w:t>site</w:t>
            </w:r>
            <w:r w:rsidRPr="005D6330">
              <w:rPr>
                <w:rFonts w:ascii="Arial" w:eastAsia="Webdings" w:hAnsi="Arial" w:cs="Arial"/>
              </w:rPr>
              <w:t xml:space="preserve"> which supports habitat for many different species of threatened flora and fauna, large populations of migratory shorebirds and waterbirds. </w:t>
            </w:r>
          </w:p>
          <w:p w14:paraId="5F0DD193" w14:textId="77777777" w:rsidR="005C3E03" w:rsidRPr="005D6330" w:rsidRDefault="005C3E03" w:rsidP="00C0106F">
            <w:pPr>
              <w:tabs>
                <w:tab w:val="left" w:pos="2904"/>
                <w:tab w:val="left" w:pos="3907"/>
                <w:tab w:val="left" w:pos="4910"/>
                <w:tab w:val="left" w:pos="5913"/>
                <w:tab w:val="left" w:pos="6916"/>
              </w:tabs>
              <w:rPr>
                <w:rFonts w:ascii="Arial" w:eastAsia="Webdings" w:hAnsi="Arial" w:cs="Arial"/>
                <w:u w:val="single"/>
              </w:rPr>
            </w:pPr>
          </w:p>
          <w:p w14:paraId="302DD0A4" w14:textId="77777777" w:rsidR="005C3E03" w:rsidRPr="005D6330" w:rsidRDefault="005C3E03" w:rsidP="00C0106F">
            <w:pPr>
              <w:tabs>
                <w:tab w:val="left" w:pos="2904"/>
                <w:tab w:val="left" w:pos="3907"/>
                <w:tab w:val="left" w:pos="4910"/>
                <w:tab w:val="left" w:pos="5913"/>
                <w:tab w:val="left" w:pos="6916"/>
              </w:tabs>
              <w:rPr>
                <w:rFonts w:ascii="Arial" w:eastAsia="Webdings" w:hAnsi="Arial" w:cs="Arial"/>
                <w:u w:val="single"/>
              </w:rPr>
            </w:pPr>
            <w:r w:rsidRPr="005D6330">
              <w:rPr>
                <w:rFonts w:ascii="Arial" w:eastAsia="Webdings" w:hAnsi="Arial" w:cs="Arial"/>
                <w:u w:val="single"/>
              </w:rPr>
              <w:t xml:space="preserve">Offshore </w:t>
            </w:r>
            <w:r>
              <w:rPr>
                <w:rFonts w:ascii="Arial" w:eastAsia="Webdings" w:hAnsi="Arial" w:cs="Arial"/>
                <w:u w:val="single"/>
              </w:rPr>
              <w:t>s</w:t>
            </w:r>
            <w:r w:rsidRPr="005D6330">
              <w:rPr>
                <w:rFonts w:ascii="Arial" w:eastAsia="Webdings" w:hAnsi="Arial" w:cs="Arial"/>
                <w:u w:val="single"/>
              </w:rPr>
              <w:t>ection</w:t>
            </w:r>
          </w:p>
          <w:p w14:paraId="68A9EE0E" w14:textId="77777777" w:rsidR="005C3E03" w:rsidRPr="005D6330" w:rsidRDefault="005C3E03" w:rsidP="00C0106F">
            <w:pPr>
              <w:tabs>
                <w:tab w:val="left" w:pos="2904"/>
                <w:tab w:val="left" w:pos="3907"/>
                <w:tab w:val="left" w:pos="4910"/>
                <w:tab w:val="left" w:pos="5913"/>
                <w:tab w:val="left" w:pos="6916"/>
              </w:tabs>
              <w:rPr>
                <w:rFonts w:ascii="Arial" w:eastAsia="Webdings" w:hAnsi="Arial" w:cs="Arial"/>
              </w:rPr>
            </w:pPr>
          </w:p>
        </w:tc>
      </w:tr>
      <w:tr w:rsidR="005C3E03" w:rsidRPr="005D6330" w14:paraId="6E8F8D1F" w14:textId="77777777" w:rsidTr="00C0106F">
        <w:tc>
          <w:tcPr>
            <w:tcW w:w="8880" w:type="dxa"/>
            <w:tcBorders>
              <w:top w:val="nil"/>
            </w:tcBorders>
          </w:tcPr>
          <w:p w14:paraId="5ED6B94C" w14:textId="77777777" w:rsidR="005C3E03" w:rsidRPr="005D6330" w:rsidRDefault="005C3E03" w:rsidP="00C0106F">
            <w:pPr>
              <w:rPr>
                <w:rFonts w:ascii="Arial" w:eastAsia="Webdings" w:hAnsi="Arial" w:cs="Arial"/>
                <w:i/>
              </w:rPr>
            </w:pPr>
            <w:r w:rsidRPr="005D6330">
              <w:rPr>
                <w:rFonts w:ascii="Arial" w:eastAsia="Webdings" w:hAnsi="Arial" w:cs="Arial"/>
                <w:i/>
              </w:rPr>
              <w:t>Marine environment</w:t>
            </w:r>
          </w:p>
        </w:tc>
      </w:tr>
      <w:tr w:rsidR="005C3E03" w:rsidRPr="005D6330" w14:paraId="510355CE" w14:textId="77777777" w:rsidTr="00C0106F">
        <w:tc>
          <w:tcPr>
            <w:tcW w:w="8880" w:type="dxa"/>
          </w:tcPr>
          <w:p w14:paraId="1425C96A" w14:textId="77777777" w:rsidR="005C3E03" w:rsidRPr="005D6330" w:rsidRDefault="005C3E03" w:rsidP="00C0106F">
            <w:pPr>
              <w:rPr>
                <w:rFonts w:ascii="Arial" w:eastAsia="Webdings" w:hAnsi="Arial" w:cs="Arial"/>
              </w:rPr>
            </w:pPr>
            <w:r w:rsidRPr="005D6330">
              <w:rPr>
                <w:rFonts w:ascii="Arial" w:eastAsia="Webdings" w:hAnsi="Arial" w:cs="Arial"/>
              </w:rPr>
              <w:t>The north western shoreline of Port Phillip Bay can be characterised as a mostly sediment intertidal and nearshore zone with small rocky outcrops in the deeper waters. The area has historically been commercially fished but is nowadays limited to recreational fishing. The intertidal zone is recognised as an important bird feeding habitat and a habitat feature of the Ramsar site.</w:t>
            </w:r>
          </w:p>
          <w:p w14:paraId="08AC9165" w14:textId="77777777" w:rsidR="005C3E03" w:rsidRPr="005D6330" w:rsidRDefault="005C3E03" w:rsidP="00C0106F">
            <w:pPr>
              <w:rPr>
                <w:rFonts w:ascii="Arial" w:eastAsia="Webdings" w:hAnsi="Arial" w:cs="Arial"/>
              </w:rPr>
            </w:pPr>
          </w:p>
          <w:p w14:paraId="5F5297C5" w14:textId="77777777" w:rsidR="005C3E03" w:rsidRPr="005D6330" w:rsidRDefault="005C3E03" w:rsidP="00C0106F">
            <w:pPr>
              <w:rPr>
                <w:rFonts w:ascii="Arial" w:eastAsia="Webdings" w:hAnsi="Arial" w:cs="Arial"/>
              </w:rPr>
            </w:pPr>
            <w:r w:rsidRPr="005D6330">
              <w:rPr>
                <w:rFonts w:ascii="Arial" w:eastAsia="Webdings" w:hAnsi="Arial" w:cs="Arial"/>
              </w:rPr>
              <w:t xml:space="preserve">The intertidal zone and nearshore environment of the Project area consists of a mosaic of littoral rock, basalt boulders and sediment. Basalt boulders provide habitat for molluscs, shore crabs and other intertidal species. The littoral sediments are characterised by microphytobenthos, drift alae wrack and intertidal seagrass. The Project area is characterised by a sediment and basalt rock intertidal zone and provides habitat for molluscs, shore crabs and other intertidal species. </w:t>
            </w:r>
          </w:p>
          <w:p w14:paraId="7E9556BA" w14:textId="77777777" w:rsidR="005C3E03" w:rsidRPr="005D6330" w:rsidRDefault="005C3E03" w:rsidP="00C0106F">
            <w:pPr>
              <w:rPr>
                <w:rFonts w:ascii="Arial" w:eastAsia="Webdings" w:hAnsi="Arial" w:cs="Arial"/>
              </w:rPr>
            </w:pPr>
          </w:p>
          <w:p w14:paraId="422D0891" w14:textId="77777777" w:rsidR="005C3E03" w:rsidRPr="005D6330" w:rsidRDefault="005C3E03" w:rsidP="00C0106F">
            <w:pPr>
              <w:rPr>
                <w:rFonts w:ascii="Arial" w:eastAsia="Webdings" w:hAnsi="Arial" w:cs="Arial"/>
              </w:rPr>
            </w:pPr>
            <w:r w:rsidRPr="005D6330">
              <w:rPr>
                <w:rFonts w:ascii="Arial" w:eastAsia="Webdings" w:hAnsi="Arial" w:cs="Arial"/>
              </w:rPr>
              <w:t>The sublittoral zone in the Project area is predominantly sediment beds which range from coarse to fine sands with areas of subtidal seagrass. The shallow sediment habitats are common in western Port Phillip Bay and are predominantly characterised by ascidians such as Pyura and algae species, such as the green algae Caulerpa spp. These habitats are often occupied by sponges, hydroids, gastropods and bivalve molluscs. Infauna (animals that live within the sediment) include polychaetes and crustaceans. Microphytobenthos is also a key component of the sediment ecosystem which contributes to primary production and nitrification processes in the bay. The Project area is in the vicinity of several sublittoral rock habitats including Long reef.  These rock habitats are severely affected by urchin barrens and drift algae</w:t>
            </w:r>
            <w:r>
              <w:rPr>
                <w:rFonts w:ascii="Arial" w:eastAsia="Webdings" w:hAnsi="Arial" w:cs="Arial"/>
              </w:rPr>
              <w:t>.</w:t>
            </w:r>
          </w:p>
          <w:p w14:paraId="54AE8B33" w14:textId="77777777" w:rsidR="005C3E03" w:rsidRPr="005D6330" w:rsidRDefault="005C3E03" w:rsidP="00C0106F">
            <w:pPr>
              <w:rPr>
                <w:rFonts w:ascii="Arial" w:eastAsia="Webdings" w:hAnsi="Arial" w:cs="Arial"/>
              </w:rPr>
            </w:pPr>
          </w:p>
          <w:p w14:paraId="471F0C47" w14:textId="77777777" w:rsidR="005C3E03" w:rsidRPr="005D6330" w:rsidRDefault="005C3E03" w:rsidP="00C0106F">
            <w:pPr>
              <w:rPr>
                <w:rFonts w:ascii="Arial" w:eastAsia="Webdings" w:hAnsi="Arial" w:cs="Arial"/>
              </w:rPr>
            </w:pPr>
            <w:r w:rsidRPr="005D6330">
              <w:rPr>
                <w:rFonts w:ascii="Arial" w:eastAsia="Webdings" w:hAnsi="Arial" w:cs="Arial"/>
              </w:rPr>
              <w:t>In Port Phillip Bay, phytoplankton is mainly composed by diatoms and flagellates and the dominant taxa of zooplankton is the copepod Paracalanus spp. The abundance of phytoplankton and zooplankton varies annually and have been observed to be influenced by inflows into the bays from rivers. Copepods have been shown to be the main diet of snapper larvae in Port Phillip Bay.</w:t>
            </w:r>
          </w:p>
          <w:p w14:paraId="0D26D716" w14:textId="77777777" w:rsidR="005C3E03" w:rsidRPr="005D6330" w:rsidRDefault="005C3E03" w:rsidP="00C0106F">
            <w:pPr>
              <w:rPr>
                <w:rFonts w:ascii="Arial" w:eastAsia="Webdings" w:hAnsi="Arial" w:cs="Arial"/>
              </w:rPr>
            </w:pPr>
          </w:p>
          <w:p w14:paraId="261631EC" w14:textId="77777777" w:rsidR="005C3E03" w:rsidRPr="00240FFD" w:rsidRDefault="005C3E03" w:rsidP="00C0106F">
            <w:pPr>
              <w:rPr>
                <w:rFonts w:ascii="Arial" w:eastAsia="Webdings" w:hAnsi="Arial" w:cs="Arial"/>
              </w:rPr>
            </w:pPr>
            <w:r w:rsidRPr="005D6330">
              <w:rPr>
                <w:rFonts w:ascii="Arial" w:eastAsia="Webdings" w:hAnsi="Arial" w:cs="Arial"/>
              </w:rPr>
              <w:t>A</w:t>
            </w:r>
            <w:r>
              <w:rPr>
                <w:rFonts w:ascii="Arial" w:eastAsia="Webdings" w:hAnsi="Arial" w:cs="Arial"/>
              </w:rPr>
              <w:t xml:space="preserve"> Protected Matters Search </w:t>
            </w:r>
            <w:r w:rsidRPr="00240FFD">
              <w:rPr>
                <w:rFonts w:ascii="Arial" w:eastAsia="Webdings" w:hAnsi="Arial" w:cs="Arial"/>
              </w:rPr>
              <w:t xml:space="preserve">Tool (PMST) search has been undertaken of the Project area with three species recorded in the Project area: the Big-belly Seahorse, White-faced Storm petral and the Southern Right Whale. The big-belly seahorse and the Port Phillip Pipefish were associated with reef and seagrass sites in the vicinity of Point Wilson, but not within the Project area. Other marine mammals inhabit Port Phillip Bay are expected to transition through the Project area from time to time. These include the Australian fur seal, common dolphin and Burrunan dolphin. Gannets, little penguins and bottlenose dolphins in particular are known to feed in the Project area. The extent and diversity of fish species in the Project area vary seasonally and include snapper, gummy shark and King George Whiting, species favoured by the recreational fishing community. </w:t>
            </w:r>
          </w:p>
          <w:p w14:paraId="3C85F6CA" w14:textId="77777777" w:rsidR="005C3E03" w:rsidRPr="00240FFD" w:rsidRDefault="005C3E03" w:rsidP="00C0106F">
            <w:pPr>
              <w:rPr>
                <w:rFonts w:ascii="Arial" w:eastAsia="Webdings" w:hAnsi="Arial" w:cs="Arial"/>
              </w:rPr>
            </w:pPr>
          </w:p>
          <w:p w14:paraId="7A5964DE" w14:textId="77777777" w:rsidR="005C3E03" w:rsidRPr="005D6330" w:rsidRDefault="005C3E03" w:rsidP="00C0106F">
            <w:pPr>
              <w:rPr>
                <w:rFonts w:ascii="Arial" w:eastAsia="Webdings" w:hAnsi="Arial" w:cs="Arial"/>
              </w:rPr>
            </w:pPr>
            <w:r w:rsidRPr="00240FFD">
              <w:rPr>
                <w:rFonts w:ascii="Arial" w:eastAsia="Webdings" w:hAnsi="Arial" w:cs="Arial"/>
              </w:rPr>
              <w:t>The Project area is characterised by low wave and tidal energy. Surface currents are very low and generally flow in a north westerly and northerly direction. Salinity patterns are spatially variable and influenced by freshwater inflows into the bay. Previous water quality studies show early signs of nutrient enrichment and are reflected in the phytoplankton composition of predominantly diatoms. Water quality is monitored by the Environment Protection Authority Victoria (EPA) at</w:t>
            </w:r>
            <w:r w:rsidRPr="005D6330">
              <w:rPr>
                <w:rFonts w:ascii="Arial" w:eastAsia="Webdings" w:hAnsi="Arial" w:cs="Arial"/>
              </w:rPr>
              <w:t xml:space="preserve"> fixed sites in Port Phillip Bay and within the Project area these are Long Reef, offshore from the Western Treatment Plant, and Inner Corio Bay. Water quality at these locations were reported as ‘good’ in 2019-2020, with the main contaminants of concern being nutrients and water clarity receiving a ‘fair’ classification in 2018-2019 and 2019-2020.</w:t>
            </w:r>
          </w:p>
          <w:p w14:paraId="527F8F69" w14:textId="77777777" w:rsidR="005C3E03" w:rsidRPr="005D6330" w:rsidRDefault="005C3E03" w:rsidP="00C0106F">
            <w:pPr>
              <w:rPr>
                <w:rFonts w:ascii="Arial" w:eastAsia="Webdings" w:hAnsi="Arial" w:cs="Arial"/>
              </w:rPr>
            </w:pPr>
          </w:p>
          <w:p w14:paraId="02AD853E" w14:textId="77777777" w:rsidR="005C3E03" w:rsidRPr="005D6330" w:rsidRDefault="005C3E03" w:rsidP="00C0106F">
            <w:pPr>
              <w:rPr>
                <w:rFonts w:ascii="Arial" w:eastAsia="Webdings" w:hAnsi="Arial" w:cs="Arial"/>
              </w:rPr>
            </w:pPr>
            <w:r w:rsidRPr="005D6330">
              <w:rPr>
                <w:rFonts w:ascii="Arial" w:eastAsia="Webdings" w:hAnsi="Arial" w:cs="Arial"/>
              </w:rPr>
              <w:t xml:space="preserve">In summer, EPA water quality is monitored at 36 beaches and the Yarra River in relation to </w:t>
            </w:r>
          </w:p>
          <w:p w14:paraId="55DD43AF" w14:textId="77777777" w:rsidR="005C3E03" w:rsidRPr="005D6330" w:rsidRDefault="005C3E03" w:rsidP="00C0106F">
            <w:pPr>
              <w:rPr>
                <w:rFonts w:ascii="Arial" w:eastAsia="Webdings" w:hAnsi="Arial" w:cs="Arial"/>
              </w:rPr>
            </w:pPr>
            <w:r w:rsidRPr="005D6330">
              <w:rPr>
                <w:rFonts w:ascii="Arial" w:eastAsia="Webdings" w:hAnsi="Arial" w:cs="Arial"/>
              </w:rPr>
              <w:t xml:space="preserve">safety for recreational activities. Alerts are issued to the community on the basis of rainfall </w:t>
            </w:r>
          </w:p>
          <w:p w14:paraId="247A7834" w14:textId="77777777" w:rsidR="005C3E03" w:rsidRPr="005D6330" w:rsidRDefault="005C3E03" w:rsidP="00C0106F">
            <w:pPr>
              <w:rPr>
                <w:rFonts w:ascii="Arial" w:eastAsia="Webdings" w:hAnsi="Arial" w:cs="Arial"/>
              </w:rPr>
            </w:pPr>
            <w:r w:rsidRPr="005D6330">
              <w:rPr>
                <w:rFonts w:ascii="Arial" w:eastAsia="Webdings" w:hAnsi="Arial" w:cs="Arial"/>
              </w:rPr>
              <w:t xml:space="preserve">predictions and their relationship to weekly microbial (enterococci and E. coli) sampling. A number of alerts have issued for the Werribee South after high rainfall events. </w:t>
            </w:r>
          </w:p>
          <w:p w14:paraId="09623564" w14:textId="77777777" w:rsidR="005C3E03" w:rsidRPr="005D6330" w:rsidRDefault="005C3E03" w:rsidP="00C0106F">
            <w:pPr>
              <w:rPr>
                <w:rFonts w:ascii="Arial" w:eastAsia="Webdings" w:hAnsi="Arial" w:cs="Arial"/>
              </w:rPr>
            </w:pPr>
          </w:p>
          <w:p w14:paraId="17A6F048" w14:textId="77777777" w:rsidR="005C3E03" w:rsidRPr="005D6330" w:rsidRDefault="005C3E03" w:rsidP="00C0106F">
            <w:pPr>
              <w:rPr>
                <w:rFonts w:ascii="Arial" w:eastAsia="Webdings" w:hAnsi="Arial" w:cs="Arial"/>
                <w:color w:val="FF0000"/>
              </w:rPr>
            </w:pPr>
            <w:r w:rsidRPr="00B87AFC">
              <w:rPr>
                <w:rFonts w:ascii="Arial" w:eastAsia="Webdings" w:hAnsi="Arial" w:cs="Arial"/>
              </w:rPr>
              <w:t xml:space="preserve">The Project area intersects with a </w:t>
            </w:r>
            <w:r>
              <w:rPr>
                <w:rFonts w:ascii="Arial" w:eastAsia="Webdings" w:hAnsi="Arial" w:cs="Arial"/>
              </w:rPr>
              <w:t>h</w:t>
            </w:r>
            <w:r w:rsidRPr="00B87AFC">
              <w:rPr>
                <w:rFonts w:ascii="Arial" w:eastAsia="Webdings" w:hAnsi="Arial" w:cs="Arial"/>
              </w:rPr>
              <w:t>istoric dredged material ground</w:t>
            </w:r>
            <w:r>
              <w:rPr>
                <w:rFonts w:ascii="Arial" w:eastAsia="Webdings" w:hAnsi="Arial" w:cs="Arial"/>
              </w:rPr>
              <w:t xml:space="preserve"> and is adjacent to</w:t>
            </w:r>
            <w:r w:rsidRPr="00B87AFC">
              <w:rPr>
                <w:rFonts w:ascii="Arial" w:eastAsia="Webdings" w:hAnsi="Arial" w:cs="Arial"/>
              </w:rPr>
              <w:t xml:space="preserve"> </w:t>
            </w:r>
            <w:r>
              <w:rPr>
                <w:rFonts w:ascii="Arial" w:eastAsia="Webdings" w:hAnsi="Arial" w:cs="Arial"/>
              </w:rPr>
              <w:t xml:space="preserve">the </w:t>
            </w:r>
            <w:r w:rsidRPr="007E5692">
              <w:rPr>
                <w:rFonts w:ascii="Arial" w:eastAsia="Webdings" w:hAnsi="Arial" w:cs="Arial"/>
              </w:rPr>
              <w:t>Kirk Point-Werribee Aquaculture Fisheries Reserve</w:t>
            </w:r>
            <w:r>
              <w:rPr>
                <w:rFonts w:ascii="Arial" w:eastAsia="Webdings" w:hAnsi="Arial" w:cs="Arial"/>
              </w:rPr>
              <w:t>, a</w:t>
            </w:r>
            <w:r w:rsidRPr="000F437A">
              <w:rPr>
                <w:rFonts w:ascii="Arial" w:eastAsia="Webdings" w:hAnsi="Arial" w:cs="Arial"/>
              </w:rPr>
              <w:t xml:space="preserve"> </w:t>
            </w:r>
            <w:r>
              <w:rPr>
                <w:rFonts w:ascii="Arial" w:eastAsia="Webdings" w:hAnsi="Arial" w:cs="Arial"/>
              </w:rPr>
              <w:t xml:space="preserve">restored </w:t>
            </w:r>
            <w:r w:rsidRPr="000F437A">
              <w:rPr>
                <w:rFonts w:ascii="Arial" w:eastAsia="Webdings" w:hAnsi="Arial" w:cs="Arial"/>
              </w:rPr>
              <w:t xml:space="preserve">shellfish aquaculture </w:t>
            </w:r>
            <w:r>
              <w:rPr>
                <w:rFonts w:ascii="Arial" w:eastAsia="Webdings" w:hAnsi="Arial" w:cs="Arial"/>
              </w:rPr>
              <w:t xml:space="preserve">site, abalone reefs. </w:t>
            </w:r>
          </w:p>
          <w:p w14:paraId="7A5CC169" w14:textId="77777777" w:rsidR="005C3E03" w:rsidRDefault="005C3E03" w:rsidP="00C0106F">
            <w:pPr>
              <w:rPr>
                <w:rFonts w:ascii="Arial" w:eastAsia="Webdings" w:hAnsi="Arial" w:cs="Arial"/>
                <w:color w:val="000000" w:themeColor="text1"/>
                <w:u w:val="single"/>
              </w:rPr>
            </w:pPr>
          </w:p>
          <w:p w14:paraId="5374CF61" w14:textId="77777777" w:rsidR="005C3E03" w:rsidRPr="005D6330" w:rsidRDefault="005C3E03" w:rsidP="00C0106F">
            <w:pPr>
              <w:rPr>
                <w:rFonts w:ascii="Arial" w:eastAsia="Webdings" w:hAnsi="Arial" w:cs="Arial"/>
                <w:color w:val="000000" w:themeColor="text1"/>
                <w:u w:val="single"/>
              </w:rPr>
            </w:pPr>
            <w:r w:rsidRPr="005D6330">
              <w:rPr>
                <w:rFonts w:ascii="Arial" w:eastAsia="Webdings" w:hAnsi="Arial" w:cs="Arial"/>
                <w:color w:val="000000" w:themeColor="text1"/>
                <w:u w:val="single"/>
              </w:rPr>
              <w:t xml:space="preserve">Shoreline and </w:t>
            </w:r>
            <w:r>
              <w:rPr>
                <w:rFonts w:ascii="Arial" w:eastAsia="Webdings" w:hAnsi="Arial" w:cs="Arial"/>
                <w:color w:val="000000" w:themeColor="text1"/>
                <w:u w:val="single"/>
              </w:rPr>
              <w:t>o</w:t>
            </w:r>
            <w:r w:rsidRPr="005D6330">
              <w:rPr>
                <w:rFonts w:ascii="Arial" w:eastAsia="Webdings" w:hAnsi="Arial" w:cs="Arial"/>
                <w:color w:val="000000" w:themeColor="text1"/>
                <w:u w:val="single"/>
              </w:rPr>
              <w:t xml:space="preserve">nshore </w:t>
            </w:r>
            <w:r>
              <w:rPr>
                <w:rFonts w:ascii="Arial" w:eastAsia="Webdings" w:hAnsi="Arial" w:cs="Arial"/>
                <w:color w:val="000000" w:themeColor="text1"/>
                <w:u w:val="single"/>
              </w:rPr>
              <w:t>s</w:t>
            </w:r>
            <w:r w:rsidRPr="005D6330">
              <w:rPr>
                <w:rFonts w:ascii="Arial" w:eastAsia="Webdings" w:hAnsi="Arial" w:cs="Arial"/>
                <w:color w:val="000000" w:themeColor="text1"/>
                <w:u w:val="single"/>
              </w:rPr>
              <w:t>ection</w:t>
            </w:r>
          </w:p>
          <w:p w14:paraId="4344AE5B" w14:textId="77777777" w:rsidR="005C3E03" w:rsidRDefault="005C3E03" w:rsidP="00C0106F">
            <w:pPr>
              <w:rPr>
                <w:rFonts w:ascii="Arial" w:eastAsia="Webdings" w:hAnsi="Arial" w:cs="Arial"/>
                <w:i/>
              </w:rPr>
            </w:pPr>
          </w:p>
          <w:p w14:paraId="3CE1A509" w14:textId="77777777" w:rsidR="005C3E03" w:rsidRDefault="005C3E03" w:rsidP="00C0106F">
            <w:pPr>
              <w:rPr>
                <w:rFonts w:ascii="Arial" w:eastAsia="Webdings" w:hAnsi="Arial" w:cs="Arial"/>
                <w:i/>
              </w:rPr>
            </w:pPr>
            <w:r>
              <w:rPr>
                <w:rFonts w:ascii="Arial" w:eastAsia="Webdings" w:hAnsi="Arial" w:cs="Arial"/>
                <w:i/>
              </w:rPr>
              <w:t xml:space="preserve">Terrestrial </w:t>
            </w:r>
            <w:r w:rsidRPr="005D6330">
              <w:rPr>
                <w:rFonts w:ascii="Arial" w:eastAsia="Webdings" w:hAnsi="Arial" w:cs="Arial"/>
                <w:i/>
              </w:rPr>
              <w:t>Ecological values</w:t>
            </w:r>
            <w:r>
              <w:rPr>
                <w:rFonts w:ascii="Arial" w:eastAsia="Webdings" w:hAnsi="Arial" w:cs="Arial"/>
                <w:i/>
              </w:rPr>
              <w:t xml:space="preserve"> – pipeline corridor</w:t>
            </w:r>
          </w:p>
          <w:p w14:paraId="37852B27" w14:textId="77777777" w:rsidR="005C3E03" w:rsidRPr="005D6330" w:rsidRDefault="005C3E03" w:rsidP="00C0106F">
            <w:pPr>
              <w:rPr>
                <w:rFonts w:ascii="Arial" w:eastAsia="Webdings" w:hAnsi="Arial" w:cs="Arial"/>
                <w:color w:val="000000" w:themeColor="text1"/>
              </w:rPr>
            </w:pPr>
            <w:r w:rsidRPr="005D6330">
              <w:rPr>
                <w:rFonts w:ascii="Arial" w:eastAsia="Webdings" w:hAnsi="Arial" w:cs="Arial"/>
                <w:color w:val="000000" w:themeColor="text1"/>
              </w:rPr>
              <w:t xml:space="preserve">The </w:t>
            </w:r>
            <w:r>
              <w:rPr>
                <w:rFonts w:ascii="Arial" w:eastAsia="Webdings" w:hAnsi="Arial" w:cs="Arial"/>
                <w:color w:val="000000" w:themeColor="text1"/>
              </w:rPr>
              <w:t>onshore pipeline corridor</w:t>
            </w:r>
            <w:r w:rsidRPr="005D6330">
              <w:rPr>
                <w:rFonts w:ascii="Arial" w:eastAsia="Webdings" w:hAnsi="Arial" w:cs="Arial"/>
                <w:color w:val="000000" w:themeColor="text1"/>
              </w:rPr>
              <w:t xml:space="preserve"> </w:t>
            </w:r>
            <w:r>
              <w:rPr>
                <w:rFonts w:ascii="Arial" w:eastAsia="Webdings" w:hAnsi="Arial" w:cs="Arial"/>
                <w:color w:val="000000" w:themeColor="text1"/>
              </w:rPr>
              <w:t>occurs</w:t>
            </w:r>
            <w:r w:rsidRPr="005D6330">
              <w:rPr>
                <w:rFonts w:ascii="Arial" w:eastAsia="Webdings" w:hAnsi="Arial" w:cs="Arial"/>
                <w:color w:val="000000" w:themeColor="text1"/>
              </w:rPr>
              <w:t xml:space="preserve"> with the </w:t>
            </w:r>
            <w:r w:rsidRPr="003738CD">
              <w:rPr>
                <w:rFonts w:ascii="Arial" w:eastAsia="Webdings" w:hAnsi="Arial" w:cs="Arial"/>
                <w:i/>
                <w:iCs/>
                <w:color w:val="000000" w:themeColor="text1"/>
              </w:rPr>
              <w:t xml:space="preserve">Port Phillip Bay (Western Shoreline) and </w:t>
            </w:r>
            <w:r w:rsidRPr="001C765E">
              <w:rPr>
                <w:rFonts w:ascii="Arial" w:eastAsia="Webdings" w:hAnsi="Arial" w:cs="Arial"/>
                <w:i/>
                <w:iCs/>
                <w:color w:val="000000" w:themeColor="text1"/>
              </w:rPr>
              <w:t>Ramsar site</w:t>
            </w:r>
            <w:r w:rsidRPr="005D6330">
              <w:rPr>
                <w:rFonts w:ascii="Arial" w:eastAsia="Webdings" w:hAnsi="Arial" w:cs="Arial"/>
                <w:color w:val="000000" w:themeColor="text1"/>
              </w:rPr>
              <w:t>. The Ramsar site covers 22,650 ha and comprises six distinct areas; Point Cooke/Cheetham, Werribee/Avalon, Point Wilson/Limeburners Bay, Swan Bay, Mud Islands, and the Lake Connewarre complex. The Project is located in</w:t>
            </w:r>
            <w:r>
              <w:rPr>
                <w:rFonts w:ascii="Arial" w:eastAsia="Webdings" w:hAnsi="Arial" w:cs="Arial"/>
                <w:color w:val="000000" w:themeColor="text1"/>
              </w:rPr>
              <w:t xml:space="preserve"> the Western Treatment Plant managed by Melbourne Water, which includes the whole property, which is located within</w:t>
            </w:r>
            <w:r w:rsidRPr="005D6330">
              <w:rPr>
                <w:rFonts w:ascii="Arial" w:eastAsia="Webdings" w:hAnsi="Arial" w:cs="Arial"/>
                <w:color w:val="000000" w:themeColor="text1"/>
              </w:rPr>
              <w:t xml:space="preserve"> the Werribee/Avalon</w:t>
            </w:r>
            <w:r w:rsidRPr="005D6330" w:rsidDel="005C0132">
              <w:rPr>
                <w:rFonts w:ascii="Arial" w:eastAsia="Webdings" w:hAnsi="Arial" w:cs="Arial"/>
                <w:color w:val="000000" w:themeColor="text1"/>
              </w:rPr>
              <w:t xml:space="preserve"> </w:t>
            </w:r>
            <w:r>
              <w:rPr>
                <w:rFonts w:ascii="Arial" w:eastAsia="Webdings" w:hAnsi="Arial" w:cs="Arial"/>
                <w:color w:val="000000" w:themeColor="text1"/>
              </w:rPr>
              <w:t>section of the Ramsar site</w:t>
            </w:r>
            <w:r w:rsidRPr="005D6330">
              <w:rPr>
                <w:rFonts w:ascii="Arial" w:eastAsia="Webdings" w:hAnsi="Arial" w:cs="Arial"/>
                <w:color w:val="000000" w:themeColor="text1"/>
              </w:rPr>
              <w:t xml:space="preserve">. </w:t>
            </w:r>
          </w:p>
          <w:p w14:paraId="0AD54BB1" w14:textId="77777777" w:rsidR="005C3E03" w:rsidRPr="005D6330" w:rsidRDefault="005C3E03" w:rsidP="00C0106F">
            <w:pPr>
              <w:rPr>
                <w:rFonts w:ascii="Arial" w:eastAsia="Webdings" w:hAnsi="Arial" w:cs="Arial"/>
                <w:color w:val="000000" w:themeColor="text1"/>
              </w:rPr>
            </w:pPr>
          </w:p>
          <w:p w14:paraId="33C57495" w14:textId="77777777" w:rsidR="005C3E03" w:rsidRDefault="005C3E03" w:rsidP="00C0106F">
            <w:pPr>
              <w:rPr>
                <w:rFonts w:ascii="Arial" w:eastAsia="Webdings" w:hAnsi="Arial" w:cs="Arial"/>
                <w:color w:val="000000" w:themeColor="text1"/>
              </w:rPr>
            </w:pPr>
            <w:r w:rsidRPr="005D6330">
              <w:rPr>
                <w:rFonts w:ascii="Arial" w:eastAsia="Webdings" w:hAnsi="Arial" w:cs="Arial"/>
                <w:color w:val="000000" w:themeColor="text1"/>
              </w:rPr>
              <w:t>The Werribee/Avalon</w:t>
            </w:r>
            <w:r w:rsidRPr="005D6330" w:rsidDel="005C0132">
              <w:rPr>
                <w:rFonts w:ascii="Arial" w:eastAsia="Webdings" w:hAnsi="Arial" w:cs="Arial"/>
                <w:color w:val="000000" w:themeColor="text1"/>
              </w:rPr>
              <w:t xml:space="preserve"> </w:t>
            </w:r>
            <w:r w:rsidRPr="005D6330">
              <w:rPr>
                <w:rFonts w:ascii="Arial" w:eastAsia="Webdings" w:hAnsi="Arial" w:cs="Arial"/>
                <w:color w:val="000000" w:themeColor="text1"/>
              </w:rPr>
              <w:t xml:space="preserve">area of the Ramsar site includes freshwater wetlands, estuaries, intertidal shorelines, sub-tidal beds, inland saline wetlands and the Western Treatment Plant. </w:t>
            </w:r>
            <w:r>
              <w:rPr>
                <w:rFonts w:ascii="Arial" w:eastAsia="Webdings" w:hAnsi="Arial" w:cs="Arial"/>
                <w:color w:val="000000" w:themeColor="text1"/>
              </w:rPr>
              <w:t>The Western Treatment Plant is currently an operating farm, with a mix</w:t>
            </w:r>
            <w:r w:rsidRPr="005D6330">
              <w:rPr>
                <w:rFonts w:ascii="Arial" w:eastAsia="Webdings" w:hAnsi="Arial" w:cs="Arial"/>
                <w:color w:val="000000" w:themeColor="text1"/>
              </w:rPr>
              <w:t xml:space="preserve"> </w:t>
            </w:r>
            <w:r>
              <w:rPr>
                <w:rFonts w:ascii="Arial" w:eastAsia="Webdings" w:hAnsi="Arial" w:cs="Arial"/>
                <w:color w:val="000000" w:themeColor="text1"/>
              </w:rPr>
              <w:t xml:space="preserve">cropping and grazing, occurring within the corridor sections of the Project Area. These areas </w:t>
            </w:r>
            <w:r w:rsidRPr="005D6330">
              <w:rPr>
                <w:rFonts w:ascii="Arial" w:eastAsia="Webdings" w:hAnsi="Arial" w:cs="Arial"/>
                <w:color w:val="000000" w:themeColor="text1"/>
              </w:rPr>
              <w:t xml:space="preserve">provide a green break </w:t>
            </w:r>
            <w:r>
              <w:rPr>
                <w:rFonts w:ascii="Arial" w:eastAsia="Webdings" w:hAnsi="Arial" w:cs="Arial"/>
                <w:color w:val="000000" w:themeColor="text1"/>
              </w:rPr>
              <w:t>the</w:t>
            </w:r>
            <w:r w:rsidRPr="005D6330">
              <w:rPr>
                <w:rFonts w:ascii="Arial" w:eastAsia="Webdings" w:hAnsi="Arial" w:cs="Arial"/>
                <w:color w:val="000000" w:themeColor="text1"/>
              </w:rPr>
              <w:t xml:space="preserve"> sites of biodiversity significance</w:t>
            </w:r>
            <w:r>
              <w:rPr>
                <w:rFonts w:ascii="Arial" w:eastAsia="Webdings" w:hAnsi="Arial" w:cs="Arial"/>
                <w:color w:val="000000" w:themeColor="text1"/>
              </w:rPr>
              <w:t>, being the wetlands and shoreline</w:t>
            </w:r>
            <w:r w:rsidRPr="005D6330">
              <w:rPr>
                <w:rFonts w:ascii="Arial" w:eastAsia="Webdings" w:hAnsi="Arial" w:cs="Arial"/>
                <w:color w:val="000000" w:themeColor="text1"/>
              </w:rPr>
              <w:t>. The</w:t>
            </w:r>
            <w:r>
              <w:rPr>
                <w:rFonts w:ascii="Arial" w:eastAsia="Webdings" w:hAnsi="Arial" w:cs="Arial"/>
                <w:color w:val="000000" w:themeColor="text1"/>
              </w:rPr>
              <w:t xml:space="preserve"> agricultural</w:t>
            </w:r>
            <w:r w:rsidRPr="005D6330">
              <w:rPr>
                <w:rFonts w:ascii="Arial" w:eastAsia="Webdings" w:hAnsi="Arial" w:cs="Arial"/>
                <w:color w:val="000000" w:themeColor="text1"/>
              </w:rPr>
              <w:t xml:space="preserve"> land is highly modified with exotic vegetation</w:t>
            </w:r>
            <w:r>
              <w:rPr>
                <w:rFonts w:ascii="Arial" w:eastAsia="Webdings" w:hAnsi="Arial" w:cs="Arial"/>
                <w:color w:val="000000" w:themeColor="text1"/>
              </w:rPr>
              <w:t xml:space="preserve">, mainly crop and pasture species along internal farm road, with some strips of planted windbreaks of native trees and shrubs. Potential frog </w:t>
            </w:r>
            <w:r w:rsidRPr="005D6330">
              <w:rPr>
                <w:rFonts w:ascii="Arial" w:eastAsia="Webdings" w:hAnsi="Arial" w:cs="Arial"/>
                <w:color w:val="000000" w:themeColor="text1"/>
              </w:rPr>
              <w:t xml:space="preserve">habitat </w:t>
            </w:r>
            <w:r>
              <w:rPr>
                <w:rFonts w:ascii="Arial" w:eastAsia="Webdings" w:hAnsi="Arial" w:cs="Arial"/>
                <w:color w:val="000000" w:themeColor="text1"/>
              </w:rPr>
              <w:t xml:space="preserve">occurs </w:t>
            </w:r>
            <w:r w:rsidRPr="005D6330">
              <w:rPr>
                <w:rFonts w:ascii="Arial" w:eastAsia="Webdings" w:hAnsi="Arial" w:cs="Arial"/>
                <w:color w:val="000000" w:themeColor="text1"/>
              </w:rPr>
              <w:t>along artificial</w:t>
            </w:r>
            <w:r>
              <w:rPr>
                <w:rFonts w:ascii="Arial" w:eastAsia="Webdings" w:hAnsi="Arial" w:cs="Arial"/>
                <w:color w:val="000000" w:themeColor="text1"/>
              </w:rPr>
              <w:t xml:space="preserve"> roadside</w:t>
            </w:r>
            <w:r w:rsidRPr="005D6330">
              <w:rPr>
                <w:rFonts w:ascii="Arial" w:eastAsia="Webdings" w:hAnsi="Arial" w:cs="Arial"/>
                <w:color w:val="000000" w:themeColor="text1"/>
              </w:rPr>
              <w:t xml:space="preserve"> drainage and the perimeters of paddocks and property boundaries. </w:t>
            </w:r>
          </w:p>
          <w:p w14:paraId="39164335" w14:textId="77777777" w:rsidR="005C3E03" w:rsidRDefault="005C3E03" w:rsidP="00C0106F">
            <w:pPr>
              <w:rPr>
                <w:rFonts w:ascii="Arial" w:eastAsia="Webdings" w:hAnsi="Arial" w:cs="Arial"/>
                <w:color w:val="000000" w:themeColor="text1"/>
              </w:rPr>
            </w:pPr>
          </w:p>
          <w:p w14:paraId="261D223F" w14:textId="77777777" w:rsidR="005C3E03" w:rsidRDefault="005C3E03" w:rsidP="00C0106F">
            <w:pPr>
              <w:rPr>
                <w:rFonts w:ascii="Arial" w:eastAsia="Webdings" w:hAnsi="Arial" w:cs="Arial"/>
                <w:color w:val="000000" w:themeColor="text1"/>
              </w:rPr>
            </w:pPr>
            <w:r>
              <w:rPr>
                <w:rFonts w:ascii="Arial" w:eastAsia="Webdings" w:hAnsi="Arial" w:cs="Arial"/>
                <w:color w:val="000000" w:themeColor="text1"/>
              </w:rPr>
              <w:t>Adjacent to the agricultural areas include important wetland habitats that are managed for conservation by Melbourne Water. This includes Lake Borrie to the east of the Project Area and T-section, Western and Summer lagoons to the south of the Project Area. Recycled water is continually applied to around 70 ha of decommissioned treatment lagoons, which go through a rotating cycle of water levels</w:t>
            </w:r>
            <w:r w:rsidRPr="005D6330" w:rsidDel="005C0132">
              <w:rPr>
                <w:rFonts w:ascii="Arial" w:eastAsia="Webdings" w:hAnsi="Arial" w:cs="Arial"/>
                <w:color w:val="000000" w:themeColor="text1"/>
              </w:rPr>
              <w:t xml:space="preserve"> </w:t>
            </w:r>
            <w:r>
              <w:rPr>
                <w:rFonts w:ascii="Arial" w:eastAsia="Webdings" w:hAnsi="Arial" w:cs="Arial"/>
                <w:color w:val="000000" w:themeColor="text1"/>
              </w:rPr>
              <w:t xml:space="preserve">to provide suitable habitat for ducks, waders, shorebirds and Growling Grass Frog.  </w:t>
            </w:r>
          </w:p>
          <w:p w14:paraId="46B78422" w14:textId="77777777" w:rsidR="005C3E03" w:rsidRDefault="005C3E03" w:rsidP="00C0106F">
            <w:pPr>
              <w:rPr>
                <w:rFonts w:ascii="Arial" w:eastAsia="Webdings" w:hAnsi="Arial" w:cs="Arial"/>
                <w:color w:val="000000" w:themeColor="text1"/>
              </w:rPr>
            </w:pPr>
          </w:p>
          <w:p w14:paraId="0954DD81" w14:textId="77777777" w:rsidR="005C3E03" w:rsidRDefault="005C3E03" w:rsidP="00C0106F">
            <w:pPr>
              <w:rPr>
                <w:rFonts w:ascii="Arial" w:eastAsia="Webdings" w:hAnsi="Arial" w:cs="Arial"/>
                <w:color w:val="000000" w:themeColor="text1"/>
              </w:rPr>
            </w:pPr>
            <w:r w:rsidRPr="005D6330">
              <w:rPr>
                <w:rFonts w:ascii="Arial" w:eastAsia="Webdings" w:hAnsi="Arial" w:cs="Arial"/>
                <w:color w:val="000000" w:themeColor="text1"/>
              </w:rPr>
              <w:t>The Ramsar site supports habitat for many different species of threatened flora and fauna including Australian Fairy Tern</w:t>
            </w:r>
            <w:r>
              <w:rPr>
                <w:rFonts w:ascii="Arial" w:eastAsia="Webdings" w:hAnsi="Arial" w:cs="Arial"/>
                <w:color w:val="000000" w:themeColor="text1"/>
              </w:rPr>
              <w:t xml:space="preserve"> (</w:t>
            </w:r>
            <w:r w:rsidRPr="003738CD">
              <w:rPr>
                <w:rFonts w:ascii="Arial" w:eastAsia="Webdings" w:hAnsi="Arial" w:cs="Arial"/>
                <w:i/>
                <w:iCs/>
                <w:color w:val="000000" w:themeColor="text1"/>
              </w:rPr>
              <w:t>Sternula nereis nereis</w:t>
            </w:r>
            <w:r>
              <w:rPr>
                <w:rFonts w:ascii="Arial" w:eastAsia="Webdings" w:hAnsi="Arial" w:cs="Arial"/>
                <w:color w:val="000000" w:themeColor="text1"/>
              </w:rPr>
              <w:t>)</w:t>
            </w:r>
            <w:r w:rsidRPr="005D6330">
              <w:rPr>
                <w:rFonts w:ascii="Arial" w:eastAsia="Webdings" w:hAnsi="Arial" w:cs="Arial"/>
                <w:color w:val="000000" w:themeColor="text1"/>
              </w:rPr>
              <w:t xml:space="preserve">, </w:t>
            </w:r>
            <w:r w:rsidRPr="00C9022B">
              <w:rPr>
                <w:rFonts w:ascii="Arial" w:eastAsia="Webdings" w:hAnsi="Arial" w:cs="Arial"/>
              </w:rPr>
              <w:t>Spiny Rice Flower (</w:t>
            </w:r>
            <w:r w:rsidRPr="00C9022B">
              <w:rPr>
                <w:rFonts w:ascii="Arial" w:eastAsia="Webdings" w:hAnsi="Arial" w:cs="Arial"/>
                <w:i/>
                <w:iCs/>
              </w:rPr>
              <w:t>Pimelea spinescens</w:t>
            </w:r>
            <w:r w:rsidRPr="00C9022B">
              <w:rPr>
                <w:rFonts w:ascii="Arial" w:eastAsia="Webdings" w:hAnsi="Arial" w:cs="Arial"/>
              </w:rPr>
              <w:t xml:space="preserve"> subsp. </w:t>
            </w:r>
            <w:r w:rsidRPr="00C9022B">
              <w:rPr>
                <w:rFonts w:ascii="Arial" w:eastAsia="Webdings" w:hAnsi="Arial" w:cs="Arial"/>
                <w:i/>
                <w:iCs/>
              </w:rPr>
              <w:t>spinescens</w:t>
            </w:r>
            <w:r w:rsidRPr="00C9022B">
              <w:rPr>
                <w:rFonts w:ascii="Arial" w:eastAsia="Webdings" w:hAnsi="Arial" w:cs="Arial"/>
              </w:rPr>
              <w:t>)</w:t>
            </w:r>
            <w:r>
              <w:rPr>
                <w:rFonts w:ascii="Arial" w:eastAsia="Webdings" w:hAnsi="Arial" w:cs="Arial"/>
              </w:rPr>
              <w:t xml:space="preserve">, </w:t>
            </w:r>
            <w:r w:rsidRPr="005D6330">
              <w:rPr>
                <w:rFonts w:ascii="Arial" w:eastAsia="Webdings" w:hAnsi="Arial" w:cs="Arial"/>
                <w:color w:val="000000" w:themeColor="text1"/>
              </w:rPr>
              <w:t>Orange-bellied Parrot</w:t>
            </w:r>
            <w:r>
              <w:rPr>
                <w:rFonts w:ascii="Arial" w:eastAsia="Webdings" w:hAnsi="Arial" w:cs="Arial"/>
                <w:color w:val="000000" w:themeColor="text1"/>
              </w:rPr>
              <w:t xml:space="preserve"> (</w:t>
            </w:r>
            <w:r w:rsidRPr="003738CD">
              <w:rPr>
                <w:rFonts w:ascii="Arial" w:eastAsia="Webdings" w:hAnsi="Arial" w:cs="Arial"/>
                <w:i/>
                <w:iCs/>
                <w:color w:val="000000" w:themeColor="text1"/>
              </w:rPr>
              <w:t>Neophema chrysogaster</w:t>
            </w:r>
            <w:r>
              <w:rPr>
                <w:rFonts w:ascii="Arial" w:eastAsia="Webdings" w:hAnsi="Arial" w:cs="Arial"/>
                <w:color w:val="000000" w:themeColor="text1"/>
              </w:rPr>
              <w:t>) and Australasian Bittern (</w:t>
            </w:r>
            <w:r w:rsidRPr="001C765E">
              <w:rPr>
                <w:rFonts w:ascii="Arial" w:eastAsia="Webdings" w:hAnsi="Arial" w:cs="Arial"/>
                <w:i/>
                <w:iCs/>
                <w:color w:val="000000" w:themeColor="text1"/>
              </w:rPr>
              <w:t>Botaurus poiciloptilus</w:t>
            </w:r>
            <w:r>
              <w:rPr>
                <w:rFonts w:ascii="Arial" w:eastAsia="Webdings" w:hAnsi="Arial" w:cs="Arial"/>
                <w:color w:val="000000" w:themeColor="text1"/>
              </w:rPr>
              <w:t xml:space="preserve">). The site also has a </w:t>
            </w:r>
            <w:r w:rsidRPr="005D6330">
              <w:rPr>
                <w:rFonts w:ascii="Arial" w:eastAsia="Webdings" w:hAnsi="Arial" w:cs="Arial"/>
                <w:color w:val="000000" w:themeColor="text1"/>
              </w:rPr>
              <w:t>regular presence of large populations of migratory shorebirds and waterbirds</w:t>
            </w:r>
            <w:r>
              <w:rPr>
                <w:rFonts w:ascii="Arial" w:eastAsia="Webdings" w:hAnsi="Arial" w:cs="Arial"/>
                <w:color w:val="000000" w:themeColor="text1"/>
              </w:rPr>
              <w:t xml:space="preserve">, including important populations of </w:t>
            </w:r>
            <w:r w:rsidRPr="00816A56">
              <w:rPr>
                <w:rFonts w:ascii="Arial" w:eastAsia="Webdings" w:hAnsi="Arial" w:cs="Arial"/>
                <w:color w:val="000000" w:themeColor="text1"/>
              </w:rPr>
              <w:t>Red-necked Stint (</w:t>
            </w:r>
            <w:r w:rsidRPr="003738CD">
              <w:rPr>
                <w:rFonts w:ascii="Arial" w:eastAsia="Webdings" w:hAnsi="Arial" w:cs="Arial"/>
                <w:i/>
                <w:iCs/>
                <w:color w:val="000000" w:themeColor="text1"/>
              </w:rPr>
              <w:t>Calidris ruficollis</w:t>
            </w:r>
            <w:r w:rsidRPr="00816A56">
              <w:rPr>
                <w:rFonts w:ascii="Arial" w:eastAsia="Webdings" w:hAnsi="Arial" w:cs="Arial"/>
                <w:color w:val="000000" w:themeColor="text1"/>
              </w:rPr>
              <w:t>), Curlew Sandpiper (</w:t>
            </w:r>
            <w:r w:rsidRPr="003738CD">
              <w:rPr>
                <w:rFonts w:ascii="Arial" w:eastAsia="Webdings" w:hAnsi="Arial" w:cs="Arial"/>
                <w:i/>
                <w:iCs/>
                <w:color w:val="000000" w:themeColor="text1"/>
              </w:rPr>
              <w:t>Calidris ferruginea</w:t>
            </w:r>
            <w:r w:rsidRPr="00816A56">
              <w:rPr>
                <w:rFonts w:ascii="Arial" w:eastAsia="Webdings" w:hAnsi="Arial" w:cs="Arial"/>
                <w:color w:val="000000" w:themeColor="text1"/>
              </w:rPr>
              <w:t>)</w:t>
            </w:r>
            <w:r>
              <w:rPr>
                <w:rFonts w:ascii="Arial" w:eastAsia="Webdings" w:hAnsi="Arial" w:cs="Arial"/>
                <w:color w:val="000000" w:themeColor="text1"/>
              </w:rPr>
              <w:t xml:space="preserve">, </w:t>
            </w:r>
            <w:r w:rsidRPr="00816A56">
              <w:rPr>
                <w:rFonts w:ascii="Arial" w:eastAsia="Webdings" w:hAnsi="Arial" w:cs="Arial"/>
                <w:color w:val="000000" w:themeColor="text1"/>
              </w:rPr>
              <w:t>Sharp-tailed Sandpiper (</w:t>
            </w:r>
            <w:r w:rsidRPr="003738CD">
              <w:rPr>
                <w:rFonts w:ascii="Arial" w:eastAsia="Webdings" w:hAnsi="Arial" w:cs="Arial"/>
                <w:i/>
                <w:iCs/>
                <w:color w:val="000000" w:themeColor="text1"/>
              </w:rPr>
              <w:t>Calidris acuminata</w:t>
            </w:r>
            <w:r w:rsidRPr="00816A56">
              <w:rPr>
                <w:rFonts w:ascii="Arial" w:eastAsia="Webdings" w:hAnsi="Arial" w:cs="Arial"/>
                <w:color w:val="000000" w:themeColor="text1"/>
              </w:rPr>
              <w:t>)</w:t>
            </w:r>
            <w:r>
              <w:rPr>
                <w:rFonts w:ascii="Arial" w:eastAsia="Webdings" w:hAnsi="Arial" w:cs="Arial"/>
                <w:color w:val="000000" w:themeColor="text1"/>
              </w:rPr>
              <w:t xml:space="preserve">, </w:t>
            </w:r>
            <w:r w:rsidRPr="00DC0390">
              <w:rPr>
                <w:rFonts w:ascii="Arial" w:eastAsia="Webdings" w:hAnsi="Arial" w:cs="Arial"/>
                <w:color w:val="000000" w:themeColor="text1"/>
              </w:rPr>
              <w:t>Australian Shelduck (</w:t>
            </w:r>
            <w:r w:rsidRPr="003738CD">
              <w:rPr>
                <w:rFonts w:ascii="Arial" w:eastAsia="Webdings" w:hAnsi="Arial" w:cs="Arial"/>
                <w:i/>
                <w:iCs/>
                <w:color w:val="000000" w:themeColor="text1"/>
              </w:rPr>
              <w:t>Tadorna tadornoides</w:t>
            </w:r>
            <w:r w:rsidRPr="00DC0390">
              <w:rPr>
                <w:rFonts w:ascii="Arial" w:eastAsia="Webdings" w:hAnsi="Arial" w:cs="Arial"/>
                <w:color w:val="000000" w:themeColor="text1"/>
              </w:rPr>
              <w:t>)</w:t>
            </w:r>
            <w:r>
              <w:rPr>
                <w:rFonts w:ascii="Arial" w:eastAsia="Webdings" w:hAnsi="Arial" w:cs="Arial"/>
                <w:color w:val="000000" w:themeColor="text1"/>
              </w:rPr>
              <w:t>,</w:t>
            </w:r>
            <w:r w:rsidRPr="00DC0390">
              <w:rPr>
                <w:rFonts w:ascii="Arial" w:eastAsia="Webdings" w:hAnsi="Arial" w:cs="Arial"/>
                <w:color w:val="000000" w:themeColor="text1"/>
              </w:rPr>
              <w:t xml:space="preserve"> Grey Teal (</w:t>
            </w:r>
            <w:r w:rsidRPr="003738CD">
              <w:rPr>
                <w:rFonts w:ascii="Arial" w:eastAsia="Webdings" w:hAnsi="Arial" w:cs="Arial"/>
                <w:i/>
                <w:iCs/>
                <w:color w:val="000000" w:themeColor="text1"/>
              </w:rPr>
              <w:t>Anas gracilis</w:t>
            </w:r>
            <w:r w:rsidRPr="00DC0390">
              <w:rPr>
                <w:rFonts w:ascii="Arial" w:eastAsia="Webdings" w:hAnsi="Arial" w:cs="Arial"/>
                <w:color w:val="000000" w:themeColor="text1"/>
              </w:rPr>
              <w:t>), Pacific Black Duck (</w:t>
            </w:r>
            <w:r w:rsidRPr="003738CD">
              <w:rPr>
                <w:rFonts w:ascii="Arial" w:eastAsia="Webdings" w:hAnsi="Arial" w:cs="Arial"/>
                <w:i/>
                <w:iCs/>
                <w:color w:val="000000" w:themeColor="text1"/>
              </w:rPr>
              <w:t>Anas superciliosa</w:t>
            </w:r>
            <w:r w:rsidRPr="00DC0390">
              <w:rPr>
                <w:rFonts w:ascii="Arial" w:eastAsia="Webdings" w:hAnsi="Arial" w:cs="Arial"/>
                <w:color w:val="000000" w:themeColor="text1"/>
              </w:rPr>
              <w:t>) and Australasian Shoveler (</w:t>
            </w:r>
            <w:r w:rsidRPr="003738CD">
              <w:rPr>
                <w:rFonts w:ascii="Arial" w:eastAsia="Webdings" w:hAnsi="Arial" w:cs="Arial"/>
                <w:i/>
                <w:iCs/>
                <w:color w:val="000000" w:themeColor="text1"/>
              </w:rPr>
              <w:t>Spatula rhynchotis</w:t>
            </w:r>
            <w:r w:rsidRPr="00DC0390">
              <w:rPr>
                <w:rFonts w:ascii="Arial" w:eastAsia="Webdings" w:hAnsi="Arial" w:cs="Arial"/>
                <w:color w:val="000000" w:themeColor="text1"/>
              </w:rPr>
              <w:t>)</w:t>
            </w:r>
            <w:r w:rsidRPr="005D6330">
              <w:rPr>
                <w:rFonts w:ascii="Arial" w:eastAsia="Webdings" w:hAnsi="Arial" w:cs="Arial"/>
                <w:color w:val="000000" w:themeColor="text1"/>
              </w:rPr>
              <w:t>.</w:t>
            </w:r>
          </w:p>
          <w:p w14:paraId="17C2467A" w14:textId="77777777" w:rsidR="005C3E03" w:rsidRDefault="005C3E03" w:rsidP="00C0106F">
            <w:pPr>
              <w:rPr>
                <w:rFonts w:ascii="Arial" w:eastAsia="Webdings" w:hAnsi="Arial" w:cs="Arial"/>
                <w:color w:val="000000" w:themeColor="text1"/>
              </w:rPr>
            </w:pPr>
          </w:p>
          <w:p w14:paraId="13167B08" w14:textId="77777777" w:rsidR="005C3E03" w:rsidRPr="005D6330" w:rsidRDefault="005C3E03" w:rsidP="00C0106F">
            <w:pPr>
              <w:rPr>
                <w:rFonts w:ascii="Arial" w:eastAsia="Webdings" w:hAnsi="Arial" w:cs="Arial"/>
                <w:color w:val="000000" w:themeColor="text1"/>
              </w:rPr>
            </w:pPr>
            <w:r>
              <w:rPr>
                <w:rFonts w:ascii="Arial" w:eastAsia="Webdings" w:hAnsi="Arial" w:cs="Arial"/>
                <w:color w:val="000000" w:themeColor="text1"/>
              </w:rPr>
              <w:t xml:space="preserve">A map of the land uses and key habitat areas within the Western Treatment Plant is provided in the Ecology report (Attachment 13). </w:t>
            </w:r>
          </w:p>
          <w:p w14:paraId="607AAB09" w14:textId="77777777" w:rsidR="005C3E03" w:rsidRDefault="005C3E03" w:rsidP="00C0106F">
            <w:pPr>
              <w:rPr>
                <w:rFonts w:ascii="Arial" w:eastAsia="Webdings" w:hAnsi="Arial" w:cs="Arial"/>
                <w:color w:val="000000" w:themeColor="text1"/>
              </w:rPr>
            </w:pPr>
          </w:p>
          <w:p w14:paraId="5D005CE6" w14:textId="77777777" w:rsidR="005C3E03" w:rsidRPr="00C57305" w:rsidRDefault="005C3E03" w:rsidP="00C0106F">
            <w:pPr>
              <w:rPr>
                <w:rFonts w:ascii="Arial" w:eastAsia="Webdings" w:hAnsi="Arial" w:cs="Arial"/>
                <w:i/>
              </w:rPr>
            </w:pPr>
            <w:r>
              <w:rPr>
                <w:rFonts w:ascii="Arial" w:eastAsia="Webdings" w:hAnsi="Arial" w:cs="Arial"/>
                <w:i/>
              </w:rPr>
              <w:t xml:space="preserve">Terrestrial </w:t>
            </w:r>
            <w:r w:rsidRPr="005D6330">
              <w:rPr>
                <w:rFonts w:ascii="Arial" w:eastAsia="Webdings" w:hAnsi="Arial" w:cs="Arial"/>
                <w:i/>
              </w:rPr>
              <w:t>Ecological values</w:t>
            </w:r>
            <w:r>
              <w:rPr>
                <w:rFonts w:ascii="Arial" w:eastAsia="Webdings" w:hAnsi="Arial" w:cs="Arial"/>
                <w:i/>
              </w:rPr>
              <w:t xml:space="preserve"> – powerline corridor </w:t>
            </w:r>
          </w:p>
          <w:p w14:paraId="71F8BB38" w14:textId="77777777" w:rsidR="005C3E03" w:rsidRDefault="005C3E03" w:rsidP="00C0106F">
            <w:pPr>
              <w:rPr>
                <w:rFonts w:ascii="Arial" w:eastAsia="Webdings" w:hAnsi="Arial" w:cs="Arial"/>
              </w:rPr>
            </w:pPr>
            <w:r>
              <w:rPr>
                <w:rFonts w:ascii="Arial" w:eastAsia="Webdings" w:hAnsi="Arial" w:cs="Arial"/>
              </w:rPr>
              <w:t xml:space="preserve">The Powerline corridor occurs within a largely agricultural area between Little River and Lara on the Victorian volcanic plain. The area is generally flat open plains and contains a mix of operating farms and rural living areas, where the majority of the land is either cropped or grazed. Areas that are grazed appear to have retained some native grassland and habitat for grassland species, though most the areas that were visible from the site review often contained noxious weeds and exotic grasses. </w:t>
            </w:r>
          </w:p>
          <w:p w14:paraId="6E33411C" w14:textId="77777777" w:rsidR="005C3E03" w:rsidRDefault="005C3E03" w:rsidP="00C0106F">
            <w:pPr>
              <w:rPr>
                <w:rFonts w:ascii="Arial" w:eastAsia="Webdings" w:hAnsi="Arial" w:cs="Arial"/>
              </w:rPr>
            </w:pPr>
          </w:p>
          <w:p w14:paraId="3F55D36C" w14:textId="77777777" w:rsidR="005C3E03" w:rsidRDefault="005C3E03" w:rsidP="00C0106F">
            <w:pPr>
              <w:rPr>
                <w:rFonts w:ascii="Arial" w:eastAsia="Webdings" w:hAnsi="Arial" w:cs="Arial"/>
              </w:rPr>
            </w:pPr>
            <w:r>
              <w:rPr>
                <w:rFonts w:ascii="Arial" w:eastAsia="Webdings" w:hAnsi="Arial" w:cs="Arial"/>
              </w:rPr>
              <w:t>The v</w:t>
            </w:r>
            <w:r w:rsidRPr="00C9022B">
              <w:rPr>
                <w:rFonts w:ascii="Arial" w:eastAsia="Webdings" w:hAnsi="Arial" w:cs="Arial"/>
              </w:rPr>
              <w:t xml:space="preserve">egetation observed during preliminary field survey </w:t>
            </w:r>
            <w:r>
              <w:rPr>
                <w:rFonts w:ascii="Arial" w:eastAsia="Webdings" w:hAnsi="Arial" w:cs="Arial"/>
              </w:rPr>
              <w:t>was representative of the various land uses and management within each individual land parcel. These included a variety of crops and pasture grasses, with</w:t>
            </w:r>
            <w:r w:rsidRPr="00C9022B">
              <w:rPr>
                <w:rFonts w:ascii="Arial" w:eastAsia="Webdings" w:hAnsi="Arial" w:cs="Arial"/>
              </w:rPr>
              <w:t xml:space="preserve"> </w:t>
            </w:r>
            <w:r>
              <w:rPr>
                <w:rFonts w:ascii="Arial" w:eastAsia="Webdings" w:hAnsi="Arial" w:cs="Arial"/>
              </w:rPr>
              <w:t>patches of native grassland which often included exotic pasture species and other environmental weeds, with strips of</w:t>
            </w:r>
            <w:r w:rsidRPr="00C9022B">
              <w:rPr>
                <w:rFonts w:ascii="Arial" w:eastAsia="Webdings" w:hAnsi="Arial" w:cs="Arial"/>
              </w:rPr>
              <w:t xml:space="preserve"> planted native trees and shrubs</w:t>
            </w:r>
            <w:r>
              <w:rPr>
                <w:rFonts w:ascii="Arial" w:eastAsia="Webdings" w:hAnsi="Arial" w:cs="Arial"/>
              </w:rPr>
              <w:t xml:space="preserve"> around houses and sheds and along fencelines and property boundaries that act as shade for stock or as a windbreak</w:t>
            </w:r>
            <w:r w:rsidRPr="00C9022B">
              <w:rPr>
                <w:rFonts w:ascii="Arial" w:eastAsia="Webdings" w:hAnsi="Arial" w:cs="Arial"/>
              </w:rPr>
              <w:t xml:space="preserve">. </w:t>
            </w:r>
          </w:p>
          <w:p w14:paraId="5A9CA0A3" w14:textId="77777777" w:rsidR="005C3E03" w:rsidRPr="00C9022B" w:rsidRDefault="005C3E03" w:rsidP="00C0106F">
            <w:pPr>
              <w:rPr>
                <w:rFonts w:ascii="Arial" w:eastAsia="Webdings" w:hAnsi="Arial" w:cs="Arial"/>
              </w:rPr>
            </w:pPr>
            <w:r w:rsidRPr="00C9022B">
              <w:rPr>
                <w:rFonts w:ascii="Arial" w:eastAsia="Webdings" w:hAnsi="Arial" w:cs="Arial"/>
              </w:rPr>
              <w:t xml:space="preserve"> </w:t>
            </w:r>
          </w:p>
          <w:p w14:paraId="45CB7537" w14:textId="77777777" w:rsidR="005C3E03" w:rsidRPr="00240FFD" w:rsidRDefault="005C3E03" w:rsidP="00C0106F">
            <w:pPr>
              <w:rPr>
                <w:rFonts w:ascii="Arial" w:eastAsia="Webdings" w:hAnsi="Arial" w:cs="Arial"/>
              </w:rPr>
            </w:pPr>
            <w:r w:rsidRPr="00C9022B">
              <w:rPr>
                <w:rFonts w:ascii="Arial" w:eastAsia="Webdings" w:hAnsi="Arial" w:cs="Arial"/>
              </w:rPr>
              <w:t xml:space="preserve">In the Peak School Road </w:t>
            </w:r>
            <w:r w:rsidRPr="00240FFD">
              <w:rPr>
                <w:rFonts w:ascii="Arial" w:eastAsia="Webdings" w:hAnsi="Arial" w:cs="Arial"/>
              </w:rPr>
              <w:t xml:space="preserve">reserve, exclusion zones protect the </w:t>
            </w:r>
            <w:r w:rsidRPr="00240FFD">
              <w:rPr>
                <w:rFonts w:ascii="Arial" w:eastAsia="Webdings" w:hAnsi="Arial" w:cs="Arial"/>
                <w:i/>
                <w:iCs/>
              </w:rPr>
              <w:t>Environment Protection and Biodiversity Conservation Act 1999</w:t>
            </w:r>
            <w:r w:rsidRPr="00240FFD">
              <w:rPr>
                <w:rFonts w:ascii="Arial" w:eastAsia="Webdings" w:hAnsi="Arial" w:cs="Arial"/>
              </w:rPr>
              <w:t xml:space="preserve"> (EPBC Act)</w:t>
            </w:r>
            <w:r w:rsidRPr="00240FFD" w:rsidDel="002A3843">
              <w:rPr>
                <w:rFonts w:ascii="Arial" w:eastAsia="Webdings" w:hAnsi="Arial" w:cs="Arial"/>
              </w:rPr>
              <w:t xml:space="preserve"> </w:t>
            </w:r>
            <w:r w:rsidRPr="00240FFD">
              <w:rPr>
                <w:rFonts w:ascii="Arial" w:eastAsia="Webdings" w:hAnsi="Arial" w:cs="Arial"/>
              </w:rPr>
              <w:t xml:space="preserve">and </w:t>
            </w:r>
            <w:r w:rsidRPr="00240FFD">
              <w:rPr>
                <w:rFonts w:ascii="Arial" w:eastAsia="Webdings" w:hAnsi="Arial" w:cs="Arial"/>
                <w:i/>
                <w:iCs/>
              </w:rPr>
              <w:t>Flora and Fauna Guarantee Act 1988</w:t>
            </w:r>
            <w:r w:rsidRPr="00240FFD">
              <w:rPr>
                <w:rFonts w:ascii="Arial" w:eastAsia="Webdings" w:hAnsi="Arial" w:cs="Arial"/>
              </w:rPr>
              <w:t xml:space="preserve"> (FFG Act) Critically Endangered Spiny Rice-flower. The exclusion zones are well signposted and are found on both sides of Peak School Road. </w:t>
            </w:r>
          </w:p>
          <w:p w14:paraId="295C9D51" w14:textId="77777777" w:rsidR="005C3E03" w:rsidRPr="00240FFD" w:rsidRDefault="005C3E03" w:rsidP="00C0106F">
            <w:pPr>
              <w:rPr>
                <w:rFonts w:ascii="Arial" w:eastAsia="Webdings" w:hAnsi="Arial" w:cs="Arial"/>
              </w:rPr>
            </w:pPr>
          </w:p>
          <w:p w14:paraId="610BFA33" w14:textId="77777777" w:rsidR="005C3E03" w:rsidRPr="00C9022B" w:rsidRDefault="005C3E03" w:rsidP="00C0106F">
            <w:pPr>
              <w:rPr>
                <w:rFonts w:ascii="Arial" w:eastAsia="Webdings" w:hAnsi="Arial" w:cs="Arial"/>
              </w:rPr>
            </w:pPr>
            <w:r w:rsidRPr="00240FFD">
              <w:rPr>
                <w:rFonts w:ascii="Arial" w:eastAsia="Webdings" w:hAnsi="Arial" w:cs="Arial"/>
              </w:rPr>
              <w:t>The Ecological Vegetation Classes (EVCs) modelled as being present along the alignment is predominately EVC 132 Plains Grassland (Endangered</w:t>
            </w:r>
            <w:r w:rsidRPr="00C9022B">
              <w:rPr>
                <w:rFonts w:ascii="Arial" w:eastAsia="Webdings" w:hAnsi="Arial" w:cs="Arial"/>
              </w:rPr>
              <w:t xml:space="preserve">), </w:t>
            </w:r>
            <w:r>
              <w:rPr>
                <w:rFonts w:ascii="Arial" w:eastAsia="Webdings" w:hAnsi="Arial" w:cs="Arial"/>
              </w:rPr>
              <w:t xml:space="preserve">with isolated areas of </w:t>
            </w:r>
            <w:r w:rsidRPr="00C9022B">
              <w:rPr>
                <w:rFonts w:ascii="Arial" w:eastAsia="Webdings" w:hAnsi="Arial" w:cs="Arial"/>
              </w:rPr>
              <w:t>EVC 68 Creekline Grassy Woodland (Endangered)</w:t>
            </w:r>
            <w:r>
              <w:rPr>
                <w:rFonts w:ascii="Arial" w:eastAsia="Webdings" w:hAnsi="Arial" w:cs="Arial"/>
              </w:rPr>
              <w:t>, EVC 125 Plains Grassy Wetland</w:t>
            </w:r>
            <w:r w:rsidRPr="00C9022B">
              <w:rPr>
                <w:rFonts w:ascii="Arial" w:eastAsia="Webdings" w:hAnsi="Arial" w:cs="Arial"/>
              </w:rPr>
              <w:t xml:space="preserve"> and EVC 55 Plains Grassy Woodland (Endangered). The site survey confirmed the presence of EVC 132 Plains Grassland within the road reserve (Exclusion Zone) </w:t>
            </w:r>
            <w:r>
              <w:rPr>
                <w:rFonts w:ascii="Arial" w:eastAsia="Webdings" w:hAnsi="Arial" w:cs="Arial"/>
              </w:rPr>
              <w:t>and were modelled in adjacent private land</w:t>
            </w:r>
            <w:r w:rsidRPr="00C9022B">
              <w:rPr>
                <w:rFonts w:ascii="Arial" w:eastAsia="Webdings" w:hAnsi="Arial" w:cs="Arial"/>
              </w:rPr>
              <w:t xml:space="preserve">. </w:t>
            </w:r>
          </w:p>
          <w:p w14:paraId="238A6533" w14:textId="77777777" w:rsidR="005C3E03" w:rsidRDefault="005C3E03" w:rsidP="00C0106F">
            <w:pPr>
              <w:rPr>
                <w:rFonts w:ascii="Arial" w:eastAsia="Webdings" w:hAnsi="Arial" w:cs="Arial"/>
              </w:rPr>
            </w:pPr>
          </w:p>
          <w:p w14:paraId="0F5913DF" w14:textId="77777777" w:rsidR="005C3E03" w:rsidRPr="00C9022B" w:rsidRDefault="005C3E03" w:rsidP="00C0106F">
            <w:pPr>
              <w:rPr>
                <w:rFonts w:ascii="Arial" w:eastAsia="Webdings" w:hAnsi="Arial" w:cs="Arial"/>
              </w:rPr>
            </w:pPr>
            <w:r>
              <w:rPr>
                <w:rFonts w:ascii="Arial" w:eastAsia="Webdings" w:hAnsi="Arial" w:cs="Arial"/>
              </w:rPr>
              <w:t>Further detailed ecological surveys are proposed to occur along the Powerline corridor to confirm the presence and condition of vegetation.</w:t>
            </w:r>
          </w:p>
          <w:p w14:paraId="675C0A48" w14:textId="77777777" w:rsidR="005C3E03" w:rsidRPr="005D6330" w:rsidRDefault="005C3E03" w:rsidP="00C0106F">
            <w:pPr>
              <w:rPr>
                <w:rFonts w:ascii="Arial" w:eastAsia="Webdings" w:hAnsi="Arial" w:cs="Arial"/>
                <w:color w:val="000000" w:themeColor="text1"/>
              </w:rPr>
            </w:pPr>
          </w:p>
        </w:tc>
      </w:tr>
      <w:tr w:rsidR="005C3E03" w:rsidRPr="005D6330" w14:paraId="5F9230AC" w14:textId="77777777" w:rsidTr="00C0106F">
        <w:tc>
          <w:tcPr>
            <w:tcW w:w="8880" w:type="dxa"/>
          </w:tcPr>
          <w:p w14:paraId="07FF9E06" w14:textId="77777777" w:rsidR="005C3E03" w:rsidRPr="005D6330" w:rsidRDefault="005C3E03" w:rsidP="00C0106F">
            <w:pPr>
              <w:rPr>
                <w:rFonts w:ascii="Arial" w:eastAsia="Webdings" w:hAnsi="Arial" w:cs="Arial"/>
                <w:i/>
              </w:rPr>
            </w:pPr>
            <w:r w:rsidRPr="005D6330">
              <w:rPr>
                <w:rFonts w:ascii="Arial" w:eastAsia="Webdings" w:hAnsi="Arial" w:cs="Arial"/>
                <w:i/>
              </w:rPr>
              <w:t>Aboriginal cultural heritage</w:t>
            </w:r>
          </w:p>
          <w:p w14:paraId="745E0C04" w14:textId="77777777" w:rsidR="005C3E03" w:rsidRPr="00240FFD" w:rsidRDefault="005C3E03" w:rsidP="00C0106F">
            <w:pPr>
              <w:rPr>
                <w:rFonts w:ascii="Arial" w:hAnsi="Arial" w:cs="Arial"/>
              </w:rPr>
            </w:pPr>
            <w:r w:rsidRPr="00615EA0">
              <w:rPr>
                <w:rFonts w:ascii="Arial" w:hAnsi="Arial" w:cs="Arial"/>
              </w:rPr>
              <w:t xml:space="preserve">The majority of the </w:t>
            </w:r>
            <w:r w:rsidRPr="00240FFD">
              <w:rPr>
                <w:rFonts w:ascii="Arial" w:hAnsi="Arial" w:cs="Arial"/>
              </w:rPr>
              <w:t>Project (onshore and offshore) is within the Wadawurrung Traditional Owners Aboriginal Corporation (WTOAC) Registered Aboriginal Party (RAP) area with two small offshore sections of the Project area located within the First People State Relations (non-RAP) area and the Bunurong Land Council Aboriginal Corporation</w:t>
            </w:r>
            <w:r w:rsidRPr="00240FFD" w:rsidDel="00A20293">
              <w:rPr>
                <w:rFonts w:ascii="Arial" w:hAnsi="Arial" w:cs="Arial"/>
              </w:rPr>
              <w:t xml:space="preserve"> </w:t>
            </w:r>
            <w:r w:rsidRPr="00240FFD">
              <w:rPr>
                <w:rFonts w:ascii="Arial" w:hAnsi="Arial" w:cs="Arial"/>
              </w:rPr>
              <w:t>(BLCAC) RAP Area.</w:t>
            </w:r>
          </w:p>
          <w:p w14:paraId="56FFEC5D" w14:textId="77777777" w:rsidR="005C3E03" w:rsidRPr="00240FFD" w:rsidRDefault="005C3E03" w:rsidP="00C0106F">
            <w:pPr>
              <w:rPr>
                <w:rFonts w:ascii="Arial" w:hAnsi="Arial" w:cs="Arial"/>
              </w:rPr>
            </w:pPr>
          </w:p>
          <w:p w14:paraId="331B8FD1" w14:textId="77777777" w:rsidR="005C3E03" w:rsidRPr="00240FFD" w:rsidRDefault="005C3E03" w:rsidP="00C0106F">
            <w:pPr>
              <w:rPr>
                <w:rFonts w:ascii="Arial" w:hAnsi="Arial" w:cs="Arial"/>
              </w:rPr>
            </w:pPr>
            <w:r w:rsidRPr="00240FFD">
              <w:rPr>
                <w:rFonts w:ascii="Arial" w:hAnsi="Arial" w:cs="Arial"/>
              </w:rPr>
              <w:t>The Project area intersects with areas of Cultural Heritage Sensitivity (CHS) associated with:</w:t>
            </w:r>
          </w:p>
          <w:p w14:paraId="43690B35" w14:textId="77777777" w:rsidR="005C3E03" w:rsidRPr="00240FFD" w:rsidRDefault="005C3E03" w:rsidP="00C0106F">
            <w:pPr>
              <w:pStyle w:val="ListParagraph"/>
              <w:numPr>
                <w:ilvl w:val="0"/>
                <w:numId w:val="11"/>
              </w:numPr>
              <w:rPr>
                <w:rFonts w:ascii="Arial" w:eastAsia="Webdings" w:hAnsi="Arial" w:cs="Arial"/>
              </w:rPr>
            </w:pPr>
            <w:r w:rsidRPr="00240FFD">
              <w:rPr>
                <w:rFonts w:ascii="Arial" w:eastAsia="Webdings" w:hAnsi="Arial" w:cs="Arial"/>
              </w:rPr>
              <w:t>being located within 50 m of a Victorian Aboriginal Heritage Register (VAHR) place.</w:t>
            </w:r>
          </w:p>
          <w:p w14:paraId="2FDFD8A1" w14:textId="77777777" w:rsidR="005C3E03" w:rsidRPr="00615EA0" w:rsidRDefault="005C3E03" w:rsidP="00C0106F">
            <w:pPr>
              <w:pStyle w:val="ListParagraph"/>
              <w:numPr>
                <w:ilvl w:val="0"/>
                <w:numId w:val="11"/>
              </w:numPr>
              <w:rPr>
                <w:rFonts w:ascii="Arial" w:eastAsia="Webdings" w:hAnsi="Arial" w:cs="Arial"/>
              </w:rPr>
            </w:pPr>
            <w:r w:rsidRPr="00240FFD">
              <w:rPr>
                <w:rFonts w:ascii="Arial" w:eastAsia="Webdings" w:hAnsi="Arial" w:cs="Arial"/>
              </w:rPr>
              <w:t>being located within 200 m of a declared Ramsar wetland</w:t>
            </w:r>
            <w:r w:rsidRPr="00615EA0">
              <w:rPr>
                <w:rFonts w:ascii="Arial" w:eastAsia="Webdings" w:hAnsi="Arial" w:cs="Arial"/>
              </w:rPr>
              <w:t>.</w:t>
            </w:r>
          </w:p>
          <w:p w14:paraId="3986734D" w14:textId="77777777" w:rsidR="005C3E03" w:rsidRPr="00615EA0" w:rsidRDefault="005C3E03" w:rsidP="00C0106F">
            <w:pPr>
              <w:pStyle w:val="ListParagraph"/>
              <w:numPr>
                <w:ilvl w:val="0"/>
                <w:numId w:val="11"/>
              </w:numPr>
              <w:rPr>
                <w:rFonts w:ascii="Arial" w:eastAsia="Webdings" w:hAnsi="Arial" w:cs="Arial"/>
              </w:rPr>
            </w:pPr>
            <w:r w:rsidRPr="00615EA0">
              <w:rPr>
                <w:rFonts w:ascii="Arial" w:eastAsia="Webdings" w:hAnsi="Arial" w:cs="Arial"/>
              </w:rPr>
              <w:t>being located within 200 m of a waterway (Hovells Creek).</w:t>
            </w:r>
          </w:p>
          <w:p w14:paraId="76023081" w14:textId="77777777" w:rsidR="005C3E03" w:rsidRPr="00615EA0" w:rsidRDefault="005C3E03" w:rsidP="00C0106F">
            <w:pPr>
              <w:pStyle w:val="ListParagraph"/>
              <w:numPr>
                <w:ilvl w:val="0"/>
                <w:numId w:val="11"/>
              </w:numPr>
              <w:rPr>
                <w:rFonts w:ascii="Arial" w:eastAsia="Webdings" w:hAnsi="Arial" w:cs="Arial"/>
              </w:rPr>
            </w:pPr>
            <w:r w:rsidRPr="00615EA0">
              <w:rPr>
                <w:rFonts w:ascii="Arial" w:eastAsia="Webdings" w:hAnsi="Arial" w:cs="Arial"/>
              </w:rPr>
              <w:t>being located within Crown coastal land.</w:t>
            </w:r>
          </w:p>
          <w:p w14:paraId="4D0BB568" w14:textId="77777777" w:rsidR="005C3E03" w:rsidRPr="00615EA0" w:rsidRDefault="005C3E03" w:rsidP="00C0106F">
            <w:pPr>
              <w:pStyle w:val="ListParagraph"/>
              <w:numPr>
                <w:ilvl w:val="0"/>
                <w:numId w:val="11"/>
              </w:numPr>
              <w:rPr>
                <w:rFonts w:ascii="Arial" w:eastAsia="Webdings" w:hAnsi="Arial" w:cs="Arial"/>
              </w:rPr>
            </w:pPr>
            <w:r w:rsidRPr="00615EA0">
              <w:rPr>
                <w:rFonts w:ascii="Arial" w:eastAsia="Webdings" w:hAnsi="Arial" w:cs="Arial"/>
              </w:rPr>
              <w:t>being located within the Koo Wee Rup Plain.</w:t>
            </w:r>
          </w:p>
          <w:p w14:paraId="553B2A07" w14:textId="77777777" w:rsidR="005C3E03" w:rsidRPr="007C4181" w:rsidRDefault="005C3E03" w:rsidP="00C0106F">
            <w:pPr>
              <w:pStyle w:val="ListParagraph"/>
              <w:numPr>
                <w:ilvl w:val="0"/>
                <w:numId w:val="11"/>
              </w:numPr>
              <w:rPr>
                <w:rFonts w:ascii="Arial" w:eastAsia="Webdings" w:hAnsi="Arial" w:cs="Arial"/>
              </w:rPr>
            </w:pPr>
            <w:r w:rsidRPr="007C4181">
              <w:rPr>
                <w:rFonts w:ascii="Arial" w:eastAsia="Webdings" w:hAnsi="Arial" w:cs="Arial"/>
              </w:rPr>
              <w:t>being located within 200 m of the high-water mark of the coastal waters of Victoria.</w:t>
            </w:r>
          </w:p>
          <w:p w14:paraId="59C820D0" w14:textId="77777777" w:rsidR="005C3E03" w:rsidRPr="007C4181" w:rsidRDefault="005C3E03" w:rsidP="00C0106F">
            <w:pPr>
              <w:rPr>
                <w:rFonts w:ascii="Arial" w:hAnsi="Arial" w:cs="Arial"/>
              </w:rPr>
            </w:pPr>
          </w:p>
          <w:p w14:paraId="6D9FB655" w14:textId="77777777" w:rsidR="005C3E03" w:rsidRPr="007C4181" w:rsidRDefault="005C3E03" w:rsidP="00C0106F">
            <w:pPr>
              <w:rPr>
                <w:rFonts w:ascii="Arial" w:hAnsi="Arial" w:cs="Arial"/>
                <w:b/>
                <w:bCs/>
              </w:rPr>
            </w:pPr>
            <w:r w:rsidRPr="007C4181">
              <w:rPr>
                <w:rFonts w:ascii="Arial" w:hAnsi="Arial" w:cs="Arial"/>
              </w:rPr>
              <w:t xml:space="preserve">A map of </w:t>
            </w:r>
            <w:r>
              <w:rPr>
                <w:rFonts w:ascii="Arial" w:hAnsi="Arial" w:cs="Arial"/>
              </w:rPr>
              <w:t xml:space="preserve">the RAP boundaries </w:t>
            </w:r>
            <w:r w:rsidRPr="007C4181">
              <w:rPr>
                <w:rFonts w:ascii="Arial" w:hAnsi="Arial" w:cs="Arial"/>
              </w:rPr>
              <w:t xml:space="preserve">Cultural Heritage Sensitivity Areas </w:t>
            </w:r>
            <w:r>
              <w:rPr>
                <w:rFonts w:ascii="Arial" w:hAnsi="Arial" w:cs="Arial"/>
              </w:rPr>
              <w:t xml:space="preserve">within the Project area </w:t>
            </w:r>
            <w:r w:rsidRPr="007C4181">
              <w:rPr>
                <w:rFonts w:ascii="Arial" w:hAnsi="Arial" w:cs="Arial"/>
              </w:rPr>
              <w:t xml:space="preserve">is provided in Attachment </w:t>
            </w:r>
            <w:r>
              <w:rPr>
                <w:rFonts w:ascii="Arial" w:hAnsi="Arial" w:cs="Arial"/>
              </w:rPr>
              <w:t>9</w:t>
            </w:r>
            <w:r w:rsidRPr="007C4181">
              <w:rPr>
                <w:rFonts w:ascii="Arial" w:hAnsi="Arial" w:cs="Arial"/>
              </w:rPr>
              <w:t>.</w:t>
            </w:r>
          </w:p>
          <w:p w14:paraId="2322D4DD" w14:textId="77777777" w:rsidR="005C3E03" w:rsidRPr="007C4181" w:rsidRDefault="005C3E03" w:rsidP="00C0106F">
            <w:pPr>
              <w:rPr>
                <w:rFonts w:ascii="Arial" w:hAnsi="Arial" w:cs="Arial"/>
                <w:b/>
                <w:bCs/>
              </w:rPr>
            </w:pPr>
          </w:p>
          <w:p w14:paraId="0A4CF10A" w14:textId="77777777" w:rsidR="005C3E03" w:rsidRPr="007C4181" w:rsidRDefault="005C3E03" w:rsidP="00C0106F">
            <w:pPr>
              <w:rPr>
                <w:rFonts w:ascii="Arial" w:hAnsi="Arial" w:cs="Arial"/>
              </w:rPr>
            </w:pPr>
            <w:r w:rsidRPr="007C4181">
              <w:rPr>
                <w:rFonts w:ascii="Arial" w:hAnsi="Arial" w:cs="Arial"/>
              </w:rPr>
              <w:t>A search of the VAHR shows that sixteen (16) Aboriginal places occur in, or within, 50 m of the Project area with 16 of these places occurring in the Project area:</w:t>
            </w:r>
          </w:p>
          <w:p w14:paraId="44C7BC70" w14:textId="77777777" w:rsidR="005C3E03" w:rsidRPr="007C4181" w:rsidRDefault="005C3E03" w:rsidP="00C0106F">
            <w:pPr>
              <w:rPr>
                <w:rFonts w:ascii="Arial" w:hAnsi="Arial" w:cs="Arial"/>
              </w:rPr>
            </w:pPr>
          </w:p>
          <w:p w14:paraId="3D94EA2E" w14:textId="77777777" w:rsidR="005C3E03" w:rsidRPr="007C4181" w:rsidRDefault="005C3E03" w:rsidP="00C0106F">
            <w:pPr>
              <w:rPr>
                <w:rFonts w:ascii="Arial" w:hAnsi="Arial" w:cs="Arial"/>
                <w:i/>
                <w:iCs/>
              </w:rPr>
            </w:pPr>
            <w:r w:rsidRPr="007C4181">
              <w:rPr>
                <w:rFonts w:ascii="Arial" w:hAnsi="Arial" w:cs="Arial"/>
                <w:i/>
                <w:iCs/>
              </w:rPr>
              <w:t>Within the Project area</w:t>
            </w:r>
          </w:p>
          <w:p w14:paraId="14E8CA38" w14:textId="77777777" w:rsidR="005C3E03" w:rsidRPr="007C4181" w:rsidRDefault="005C3E03" w:rsidP="00C0106F">
            <w:pPr>
              <w:pStyle w:val="ListParagraph"/>
              <w:numPr>
                <w:ilvl w:val="0"/>
                <w:numId w:val="74"/>
              </w:numPr>
              <w:rPr>
                <w:rFonts w:ascii="Arial" w:eastAsia="Webdings" w:hAnsi="Arial" w:cs="Arial"/>
              </w:rPr>
            </w:pPr>
            <w:r w:rsidRPr="007C4181">
              <w:rPr>
                <w:rFonts w:ascii="Arial" w:eastAsia="Webdings" w:hAnsi="Arial" w:cs="Arial"/>
              </w:rPr>
              <w:t>VAHR 7721-1248-7 to -12 (Avalon Airport LDAD)</w:t>
            </w:r>
          </w:p>
          <w:p w14:paraId="41A28236" w14:textId="77777777" w:rsidR="005C3E03" w:rsidRPr="007C4181" w:rsidRDefault="005C3E03" w:rsidP="00C0106F">
            <w:pPr>
              <w:pStyle w:val="ListParagraph"/>
              <w:numPr>
                <w:ilvl w:val="0"/>
                <w:numId w:val="74"/>
              </w:numPr>
              <w:rPr>
                <w:rFonts w:ascii="Arial" w:eastAsia="Webdings" w:hAnsi="Arial" w:cs="Arial"/>
              </w:rPr>
            </w:pPr>
            <w:r w:rsidRPr="007C4181">
              <w:rPr>
                <w:rFonts w:ascii="Arial" w:eastAsia="Webdings" w:hAnsi="Arial" w:cs="Arial"/>
              </w:rPr>
              <w:t>VAHR 7721-1354 (Avalon Airport Southern Artefact Scatter 1)</w:t>
            </w:r>
          </w:p>
          <w:p w14:paraId="126A307B" w14:textId="77777777" w:rsidR="005C3E03" w:rsidRPr="00623CCE" w:rsidRDefault="005C3E03" w:rsidP="00C0106F">
            <w:pPr>
              <w:pStyle w:val="ListParagraph"/>
              <w:numPr>
                <w:ilvl w:val="0"/>
                <w:numId w:val="74"/>
              </w:numPr>
              <w:rPr>
                <w:rFonts w:ascii="Arial" w:eastAsia="Webdings" w:hAnsi="Arial" w:cs="Arial"/>
              </w:rPr>
            </w:pPr>
            <w:r w:rsidRPr="00623CCE">
              <w:rPr>
                <w:rFonts w:ascii="Arial" w:eastAsia="Webdings" w:hAnsi="Arial" w:cs="Arial"/>
              </w:rPr>
              <w:t xml:space="preserve">VAHR 7721-1355-2 to -12 (Avalon Airport Southern LDAD 1) </w:t>
            </w:r>
          </w:p>
          <w:p w14:paraId="0ED29084" w14:textId="77777777" w:rsidR="005C3E03" w:rsidRPr="00623CCE" w:rsidRDefault="005C3E03" w:rsidP="00C0106F">
            <w:pPr>
              <w:pStyle w:val="ListParagraph"/>
              <w:numPr>
                <w:ilvl w:val="0"/>
                <w:numId w:val="74"/>
              </w:numPr>
              <w:rPr>
                <w:rFonts w:ascii="Arial" w:eastAsia="Webdings" w:hAnsi="Arial" w:cs="Arial"/>
              </w:rPr>
            </w:pPr>
            <w:r w:rsidRPr="00623CCE">
              <w:rPr>
                <w:rFonts w:ascii="Arial" w:eastAsia="Webdings" w:hAnsi="Arial" w:cs="Arial"/>
              </w:rPr>
              <w:t>VAHR 7721-1363 (Avalon LDAD 1)</w:t>
            </w:r>
          </w:p>
          <w:p w14:paraId="3EFEC369" w14:textId="77777777" w:rsidR="005C3E03" w:rsidRPr="00623CCE" w:rsidRDefault="005C3E03" w:rsidP="00C0106F">
            <w:pPr>
              <w:pStyle w:val="ListParagraph"/>
              <w:numPr>
                <w:ilvl w:val="0"/>
                <w:numId w:val="74"/>
              </w:numPr>
              <w:rPr>
                <w:rFonts w:ascii="Arial" w:eastAsia="Webdings" w:hAnsi="Arial" w:cs="Arial"/>
              </w:rPr>
            </w:pPr>
            <w:r w:rsidRPr="00623CCE">
              <w:rPr>
                <w:rFonts w:ascii="Arial" w:eastAsia="Webdings" w:hAnsi="Arial" w:cs="Arial"/>
              </w:rPr>
              <w:t>VAHR 7721-1381-1 to -8, -10 to -30 (Avalon Airport Eastern LDAD_1)</w:t>
            </w:r>
          </w:p>
          <w:p w14:paraId="4E9B7A78" w14:textId="77777777" w:rsidR="005C3E03" w:rsidRPr="00623CCE" w:rsidRDefault="005C3E03" w:rsidP="00C0106F">
            <w:pPr>
              <w:pStyle w:val="ListParagraph"/>
              <w:numPr>
                <w:ilvl w:val="0"/>
                <w:numId w:val="74"/>
              </w:numPr>
              <w:rPr>
                <w:rFonts w:ascii="Arial" w:eastAsia="Webdings" w:hAnsi="Arial" w:cs="Arial"/>
              </w:rPr>
            </w:pPr>
            <w:r w:rsidRPr="00623CCE">
              <w:rPr>
                <w:rFonts w:ascii="Arial" w:eastAsia="Webdings" w:hAnsi="Arial" w:cs="Arial"/>
              </w:rPr>
              <w:t>VAHR 7721-1453-1 to -10 (Avalon Airport South West LDAD)</w:t>
            </w:r>
          </w:p>
          <w:p w14:paraId="3DB639F1" w14:textId="77777777" w:rsidR="005C3E03" w:rsidRPr="00623CCE" w:rsidRDefault="005C3E03" w:rsidP="00C0106F">
            <w:pPr>
              <w:pStyle w:val="ListParagraph"/>
              <w:numPr>
                <w:ilvl w:val="0"/>
                <w:numId w:val="74"/>
              </w:numPr>
              <w:rPr>
                <w:rFonts w:ascii="Arial" w:eastAsia="Webdings" w:hAnsi="Arial" w:cs="Arial"/>
              </w:rPr>
            </w:pPr>
            <w:r w:rsidRPr="00623CCE">
              <w:rPr>
                <w:rFonts w:ascii="Arial" w:eastAsia="Webdings" w:hAnsi="Arial" w:cs="Arial"/>
              </w:rPr>
              <w:t>VAHR 7721-1454-1 to -4 (UNPROVENANCED Avalon LDAD 1)</w:t>
            </w:r>
          </w:p>
          <w:p w14:paraId="12D99F0E" w14:textId="77777777" w:rsidR="005C3E03" w:rsidRPr="00623CCE" w:rsidRDefault="005C3E03" w:rsidP="00C0106F">
            <w:pPr>
              <w:pStyle w:val="ListParagraph"/>
              <w:numPr>
                <w:ilvl w:val="0"/>
                <w:numId w:val="74"/>
              </w:numPr>
              <w:rPr>
                <w:rFonts w:ascii="Arial" w:eastAsia="Webdings" w:hAnsi="Arial" w:cs="Arial"/>
              </w:rPr>
            </w:pPr>
            <w:r w:rsidRPr="00623CCE">
              <w:rPr>
                <w:rFonts w:ascii="Arial" w:eastAsia="Webdings" w:hAnsi="Arial" w:cs="Arial"/>
              </w:rPr>
              <w:t>VAHR 7721-1479-1 (Avalon Airport Southern LDAD 2)</w:t>
            </w:r>
          </w:p>
          <w:p w14:paraId="41B7A105" w14:textId="77777777" w:rsidR="005C3E03" w:rsidRPr="00623CCE" w:rsidRDefault="005C3E03" w:rsidP="00C0106F">
            <w:pPr>
              <w:pStyle w:val="ListParagraph"/>
              <w:numPr>
                <w:ilvl w:val="0"/>
                <w:numId w:val="74"/>
              </w:numPr>
              <w:rPr>
                <w:rFonts w:ascii="Arial" w:eastAsia="Webdings" w:hAnsi="Arial" w:cs="Arial"/>
              </w:rPr>
            </w:pPr>
            <w:r w:rsidRPr="00623CCE">
              <w:rPr>
                <w:rFonts w:ascii="Arial" w:eastAsia="Webdings" w:hAnsi="Arial" w:cs="Arial"/>
              </w:rPr>
              <w:t>VAHR 7722-0499 (ANAKIE EAST 1)</w:t>
            </w:r>
          </w:p>
          <w:p w14:paraId="3CA91ADA" w14:textId="77777777" w:rsidR="005C3E03" w:rsidRPr="00623CCE" w:rsidRDefault="005C3E03" w:rsidP="00C0106F">
            <w:pPr>
              <w:pStyle w:val="ListParagraph"/>
              <w:numPr>
                <w:ilvl w:val="0"/>
                <w:numId w:val="74"/>
              </w:numPr>
              <w:rPr>
                <w:rFonts w:ascii="Arial" w:eastAsia="Webdings" w:hAnsi="Arial" w:cs="Arial"/>
              </w:rPr>
            </w:pPr>
            <w:r w:rsidRPr="00623CCE">
              <w:rPr>
                <w:rFonts w:ascii="Arial" w:eastAsia="Webdings" w:hAnsi="Arial" w:cs="Arial"/>
              </w:rPr>
              <w:t>VAHR 7722-0576 (BARWON PRISON 3)</w:t>
            </w:r>
          </w:p>
          <w:p w14:paraId="3E77F576" w14:textId="77777777" w:rsidR="005C3E03" w:rsidRPr="00623CCE" w:rsidRDefault="005C3E03" w:rsidP="00C0106F">
            <w:pPr>
              <w:pStyle w:val="ListParagraph"/>
              <w:numPr>
                <w:ilvl w:val="0"/>
                <w:numId w:val="74"/>
              </w:numPr>
              <w:rPr>
                <w:rFonts w:ascii="Arial" w:eastAsia="Webdings" w:hAnsi="Arial" w:cs="Arial"/>
              </w:rPr>
            </w:pPr>
            <w:r w:rsidRPr="00623CCE">
              <w:rPr>
                <w:rFonts w:ascii="Arial" w:eastAsia="Webdings" w:hAnsi="Arial" w:cs="Arial"/>
              </w:rPr>
              <w:t>VAHR 7722-0582 (LARA PRISON 9)</w:t>
            </w:r>
          </w:p>
          <w:p w14:paraId="1B1088A9" w14:textId="77777777" w:rsidR="005C3E03" w:rsidRPr="00623CCE" w:rsidRDefault="005C3E03" w:rsidP="00C0106F">
            <w:pPr>
              <w:pStyle w:val="ListParagraph"/>
              <w:numPr>
                <w:ilvl w:val="0"/>
                <w:numId w:val="74"/>
              </w:numPr>
              <w:rPr>
                <w:rFonts w:ascii="Arial" w:eastAsia="Webdings" w:hAnsi="Arial" w:cs="Arial"/>
              </w:rPr>
            </w:pPr>
            <w:r w:rsidRPr="00623CCE">
              <w:rPr>
                <w:rFonts w:ascii="Arial" w:eastAsia="Webdings" w:hAnsi="Arial" w:cs="Arial"/>
              </w:rPr>
              <w:t>VAHR 7722-0746 (MELBOURNE-GEELONG INTERCONNECTOR 3)</w:t>
            </w:r>
          </w:p>
          <w:p w14:paraId="6457783C" w14:textId="77777777" w:rsidR="005C3E03" w:rsidRPr="00623CCE" w:rsidRDefault="005C3E03" w:rsidP="00C0106F">
            <w:pPr>
              <w:pStyle w:val="ListParagraph"/>
              <w:numPr>
                <w:ilvl w:val="0"/>
                <w:numId w:val="74"/>
              </w:numPr>
              <w:rPr>
                <w:rFonts w:ascii="Arial" w:eastAsia="Webdings" w:hAnsi="Arial" w:cs="Arial"/>
              </w:rPr>
            </w:pPr>
            <w:r w:rsidRPr="00623CCE">
              <w:rPr>
                <w:rFonts w:ascii="Arial" w:eastAsia="Webdings" w:hAnsi="Arial" w:cs="Arial"/>
              </w:rPr>
              <w:t>VAHR 7722-0747-1 and -3 (MELBOURNE-GEELONG INTERCONNECTOR 4)</w:t>
            </w:r>
          </w:p>
          <w:p w14:paraId="0AAC8285" w14:textId="77777777" w:rsidR="005C3E03" w:rsidRPr="00623CCE" w:rsidRDefault="005C3E03" w:rsidP="00C0106F">
            <w:pPr>
              <w:pStyle w:val="ListParagraph"/>
              <w:numPr>
                <w:ilvl w:val="0"/>
                <w:numId w:val="74"/>
              </w:numPr>
              <w:rPr>
                <w:rFonts w:ascii="Arial" w:eastAsia="Webdings" w:hAnsi="Arial" w:cs="Arial"/>
              </w:rPr>
            </w:pPr>
            <w:r w:rsidRPr="00623CCE">
              <w:rPr>
                <w:rFonts w:ascii="Arial" w:eastAsia="Webdings" w:hAnsi="Arial" w:cs="Arial"/>
              </w:rPr>
              <w:t>VAHR 7722-1090-1 to -14 (Peak School Road LDAD)</w:t>
            </w:r>
          </w:p>
          <w:p w14:paraId="1717F14D" w14:textId="77777777" w:rsidR="005C3E03" w:rsidRPr="00252DB2" w:rsidRDefault="005C3E03" w:rsidP="00C0106F">
            <w:pPr>
              <w:numPr>
                <w:ilvl w:val="0"/>
                <w:numId w:val="74"/>
              </w:numPr>
              <w:rPr>
                <w:rFonts w:ascii="Arial" w:eastAsia="Webdings" w:hAnsi="Arial" w:cs="Arial"/>
                <w:i/>
                <w:iCs/>
              </w:rPr>
            </w:pPr>
            <w:r w:rsidRPr="00623CCE">
              <w:rPr>
                <w:rFonts w:ascii="Arial" w:eastAsia="Webdings" w:hAnsi="Arial" w:cs="Arial"/>
              </w:rPr>
              <w:t>VAHR 7822-2044 (POINT WILSON RD 1)</w:t>
            </w:r>
          </w:p>
          <w:p w14:paraId="0C90C74E" w14:textId="77777777" w:rsidR="005C3E03" w:rsidRPr="00E323B8" w:rsidRDefault="005C3E03" w:rsidP="00C0106F">
            <w:pPr>
              <w:rPr>
                <w:rFonts w:ascii="Arial" w:eastAsia="Webdings" w:hAnsi="Arial" w:cs="Arial"/>
                <w:i/>
                <w:iCs/>
              </w:rPr>
            </w:pPr>
          </w:p>
          <w:p w14:paraId="293AB4E2" w14:textId="77777777" w:rsidR="005C3E03" w:rsidRPr="00E323B8" w:rsidRDefault="005C3E03" w:rsidP="00C0106F">
            <w:pPr>
              <w:rPr>
                <w:rFonts w:ascii="Arial" w:eastAsia="Webdings" w:hAnsi="Arial" w:cs="Arial"/>
                <w:i/>
                <w:iCs/>
              </w:rPr>
            </w:pPr>
            <w:r w:rsidRPr="00E323B8">
              <w:rPr>
                <w:rFonts w:ascii="Arial" w:eastAsia="Webdings" w:hAnsi="Arial" w:cs="Arial"/>
                <w:i/>
                <w:iCs/>
              </w:rPr>
              <w:t>Within 50 m of the Project area</w:t>
            </w:r>
          </w:p>
          <w:p w14:paraId="4C3A08C2" w14:textId="77777777" w:rsidR="005C3E03" w:rsidRPr="00E323B8" w:rsidRDefault="005C3E03" w:rsidP="00C0106F">
            <w:pPr>
              <w:pStyle w:val="ListParagraph"/>
              <w:numPr>
                <w:ilvl w:val="0"/>
                <w:numId w:val="75"/>
              </w:numPr>
              <w:rPr>
                <w:rFonts w:ascii="Arial" w:hAnsi="Arial" w:cs="Arial"/>
                <w:lang w:val="en-GB"/>
              </w:rPr>
            </w:pPr>
            <w:r w:rsidRPr="00E323B8">
              <w:rPr>
                <w:rFonts w:ascii="Arial" w:hAnsi="Arial" w:cs="Arial"/>
                <w:lang w:val="en-GB"/>
              </w:rPr>
              <w:t>VAHR 7721-1479-2 (Avalon Airport Southern LDAD 2)</w:t>
            </w:r>
          </w:p>
          <w:p w14:paraId="696EDF54" w14:textId="77777777" w:rsidR="005C3E03" w:rsidRPr="00E323B8" w:rsidRDefault="005C3E03" w:rsidP="00C0106F">
            <w:pPr>
              <w:pStyle w:val="ListParagraph"/>
              <w:numPr>
                <w:ilvl w:val="0"/>
                <w:numId w:val="75"/>
              </w:numPr>
              <w:rPr>
                <w:rFonts w:ascii="Arial" w:hAnsi="Arial" w:cs="Arial"/>
                <w:lang w:val="en-GB"/>
              </w:rPr>
            </w:pPr>
            <w:r w:rsidRPr="00E323B8">
              <w:rPr>
                <w:rFonts w:ascii="Arial" w:hAnsi="Arial" w:cs="Arial"/>
                <w:lang w:val="en-GB"/>
              </w:rPr>
              <w:t>VAHR 7822-1074-1 &amp; 2 (LITTLE R/PRINCES FWY SAS 1)</w:t>
            </w:r>
          </w:p>
          <w:p w14:paraId="5D7A8616" w14:textId="77777777" w:rsidR="005C3E03" w:rsidRDefault="005C3E03" w:rsidP="00C0106F">
            <w:pPr>
              <w:rPr>
                <w:rFonts w:ascii="Arial" w:hAnsi="Arial" w:cs="Arial"/>
                <w:lang w:val="en-GB"/>
              </w:rPr>
            </w:pPr>
          </w:p>
          <w:p w14:paraId="4076DB66" w14:textId="77777777" w:rsidR="005C3E03" w:rsidRDefault="005C3E03" w:rsidP="00C0106F">
            <w:pPr>
              <w:rPr>
                <w:rFonts w:ascii="Arial" w:hAnsi="Arial" w:cs="Arial"/>
                <w:lang w:val="en-GB"/>
              </w:rPr>
            </w:pPr>
            <w:r>
              <w:rPr>
                <w:rFonts w:ascii="Arial" w:hAnsi="Arial" w:cs="Arial"/>
                <w:lang w:val="en-GB"/>
              </w:rPr>
              <w:t>It is noted that whilst VAHR 7721-1479-1 is located within the Project area, one component belonging to the low density artefact distribution (VAHR 7721-1479-2) is located outside of the Project area, within 50 metres and therefore is mentioned twice in the lists above.</w:t>
            </w:r>
          </w:p>
          <w:p w14:paraId="2ACBB6FE" w14:textId="77777777" w:rsidR="005C3E03" w:rsidRPr="00615EA0" w:rsidRDefault="005C3E03" w:rsidP="00C0106F">
            <w:pPr>
              <w:rPr>
                <w:rFonts w:ascii="Arial" w:hAnsi="Arial" w:cs="Arial"/>
                <w:lang w:val="en-GB"/>
              </w:rPr>
            </w:pPr>
          </w:p>
          <w:p w14:paraId="6437E711" w14:textId="77777777" w:rsidR="005C3E03" w:rsidRPr="00240FFD" w:rsidRDefault="005C3E03" w:rsidP="00C0106F">
            <w:pPr>
              <w:pStyle w:val="BodyText"/>
              <w:jc w:val="left"/>
              <w:rPr>
                <w:rFonts w:ascii="Arial" w:hAnsi="Arial" w:cs="Arial"/>
                <w:b w:val="0"/>
                <w:bCs w:val="0"/>
                <w:sz w:val="20"/>
                <w:szCs w:val="20"/>
                <w:lang w:eastAsia="en-AU"/>
              </w:rPr>
            </w:pPr>
            <w:r w:rsidRPr="00990B91">
              <w:rPr>
                <w:rFonts w:ascii="Arial" w:hAnsi="Arial" w:cs="Arial"/>
                <w:b w:val="0"/>
                <w:bCs w:val="0"/>
                <w:sz w:val="20"/>
                <w:szCs w:val="20"/>
                <w:lang w:eastAsia="en-AU"/>
              </w:rPr>
              <w:t xml:space="preserve">These places </w:t>
            </w:r>
            <w:r w:rsidRPr="00240FFD">
              <w:rPr>
                <w:rFonts w:ascii="Arial" w:hAnsi="Arial" w:cs="Arial"/>
                <w:b w:val="0"/>
                <w:bCs w:val="0"/>
                <w:sz w:val="20"/>
                <w:szCs w:val="20"/>
                <w:lang w:eastAsia="en-AU"/>
              </w:rPr>
              <w:t xml:space="preserve">include six artefact scatters, eight Low Density Artefact Distributions (LDADs), one multicomponent artefact scatter/object collection and one multicomponent artefact scatter/earth feature. </w:t>
            </w:r>
          </w:p>
          <w:p w14:paraId="4FA86B3D" w14:textId="77777777" w:rsidR="005C3E03" w:rsidRDefault="005C3E03" w:rsidP="00C0106F">
            <w:pPr>
              <w:pStyle w:val="BodyText"/>
              <w:jc w:val="left"/>
              <w:rPr>
                <w:rFonts w:ascii="Arial" w:hAnsi="Arial" w:cs="Arial"/>
                <w:b w:val="0"/>
                <w:bCs w:val="0"/>
                <w:sz w:val="20"/>
                <w:szCs w:val="20"/>
                <w:lang w:eastAsia="en-AU"/>
              </w:rPr>
            </w:pPr>
            <w:r w:rsidRPr="00240FFD">
              <w:rPr>
                <w:rFonts w:ascii="Arial" w:hAnsi="Arial" w:cs="Arial"/>
                <w:b w:val="0"/>
                <w:bCs w:val="0"/>
                <w:sz w:val="20"/>
                <w:szCs w:val="20"/>
                <w:lang w:eastAsia="en-AU"/>
              </w:rPr>
              <w:t>As the Project is located within areas of CHS and is considered a ‘high impact activity’, a mandatory Cultural Heritage Management Plan</w:t>
            </w:r>
            <w:r w:rsidRPr="00400940">
              <w:rPr>
                <w:rFonts w:ascii="Arial" w:hAnsi="Arial" w:cs="Arial"/>
                <w:b w:val="0"/>
                <w:bCs w:val="0"/>
                <w:sz w:val="20"/>
                <w:szCs w:val="20"/>
                <w:lang w:eastAsia="en-AU"/>
              </w:rPr>
              <w:t xml:space="preserve"> (</w:t>
            </w:r>
            <w:r w:rsidRPr="0022798A">
              <w:rPr>
                <w:rFonts w:ascii="Arial" w:hAnsi="Arial" w:cs="Arial"/>
                <w:b w:val="0"/>
                <w:bCs w:val="0"/>
                <w:sz w:val="20"/>
                <w:szCs w:val="20"/>
                <w:lang w:eastAsia="en-AU"/>
              </w:rPr>
              <w:t>CHMP</w:t>
            </w:r>
            <w:r w:rsidRPr="00400940">
              <w:rPr>
                <w:rFonts w:ascii="Arial" w:hAnsi="Arial" w:cs="Arial"/>
                <w:b w:val="0"/>
                <w:bCs w:val="0"/>
                <w:sz w:val="20"/>
                <w:szCs w:val="20"/>
                <w:lang w:eastAsia="en-AU"/>
              </w:rPr>
              <w:t xml:space="preserve">) is required under the </w:t>
            </w:r>
            <w:r w:rsidRPr="00252DB2">
              <w:rPr>
                <w:rFonts w:ascii="Arial" w:hAnsi="Arial" w:cs="Arial"/>
                <w:b w:val="0"/>
                <w:bCs w:val="0"/>
                <w:i/>
                <w:iCs/>
                <w:sz w:val="20"/>
                <w:szCs w:val="20"/>
                <w:lang w:eastAsia="en-AU"/>
              </w:rPr>
              <w:t>Aboriginal Heritage Act 2006</w:t>
            </w:r>
            <w:r>
              <w:rPr>
                <w:rFonts w:ascii="Arial" w:hAnsi="Arial" w:cs="Arial"/>
                <w:b w:val="0"/>
                <w:bCs w:val="0"/>
                <w:i/>
                <w:iCs/>
                <w:sz w:val="20"/>
                <w:szCs w:val="20"/>
                <w:lang w:eastAsia="en-AU"/>
              </w:rPr>
              <w:t>.</w:t>
            </w:r>
          </w:p>
          <w:p w14:paraId="0B26EADD" w14:textId="77777777" w:rsidR="005C3E03" w:rsidRDefault="005C3E03" w:rsidP="00C0106F">
            <w:pPr>
              <w:pStyle w:val="BodyText"/>
              <w:jc w:val="left"/>
              <w:rPr>
                <w:rFonts w:ascii="Arial" w:hAnsi="Arial" w:cs="Arial"/>
                <w:b w:val="0"/>
                <w:bCs w:val="0"/>
                <w:sz w:val="20"/>
                <w:szCs w:val="20"/>
                <w:lang w:eastAsia="en-AU"/>
              </w:rPr>
            </w:pPr>
          </w:p>
          <w:p w14:paraId="6F0CE2BE" w14:textId="77777777" w:rsidR="005C3E03" w:rsidRPr="00652FB5" w:rsidRDefault="005C3E03" w:rsidP="00C0106F">
            <w:pPr>
              <w:pStyle w:val="BodyText"/>
              <w:jc w:val="left"/>
              <w:rPr>
                <w:rFonts w:ascii="Arial" w:hAnsi="Arial" w:cs="Arial"/>
                <w:b w:val="0"/>
                <w:bCs w:val="0"/>
                <w:sz w:val="20"/>
                <w:szCs w:val="20"/>
                <w:lang w:eastAsia="en-AU"/>
              </w:rPr>
            </w:pPr>
            <w:r>
              <w:rPr>
                <w:rFonts w:ascii="Arial" w:hAnsi="Arial" w:cs="Arial"/>
                <w:b w:val="0"/>
                <w:bCs w:val="0"/>
                <w:sz w:val="20"/>
                <w:szCs w:val="20"/>
                <w:lang w:eastAsia="en-AU"/>
              </w:rPr>
              <w:t xml:space="preserve">The Project is preparing three CHMPs for each statutory boundary the Project intersects with: the </w:t>
            </w:r>
            <w:r w:rsidRPr="00BE01A8">
              <w:rPr>
                <w:rFonts w:ascii="Arial" w:hAnsi="Arial" w:cs="Arial"/>
                <w:b w:val="0"/>
                <w:bCs w:val="0"/>
                <w:sz w:val="20"/>
                <w:szCs w:val="20"/>
                <w:lang w:eastAsia="en-AU"/>
              </w:rPr>
              <w:t>WTOAC</w:t>
            </w:r>
            <w:r>
              <w:rPr>
                <w:rFonts w:ascii="Arial" w:hAnsi="Arial" w:cs="Arial"/>
                <w:b w:val="0"/>
                <w:bCs w:val="0"/>
                <w:sz w:val="20"/>
                <w:szCs w:val="20"/>
                <w:lang w:eastAsia="en-AU"/>
              </w:rPr>
              <w:t xml:space="preserve"> area, the </w:t>
            </w:r>
            <w:r w:rsidRPr="00BE01A8">
              <w:rPr>
                <w:rFonts w:ascii="Arial" w:hAnsi="Arial" w:cs="Arial"/>
                <w:b w:val="0"/>
                <w:bCs w:val="0"/>
                <w:sz w:val="20"/>
                <w:szCs w:val="20"/>
                <w:lang w:eastAsia="en-AU"/>
              </w:rPr>
              <w:t>First People</w:t>
            </w:r>
            <w:r>
              <w:rPr>
                <w:rFonts w:ascii="Arial" w:hAnsi="Arial" w:cs="Arial"/>
                <w:b w:val="0"/>
                <w:bCs w:val="0"/>
                <w:sz w:val="20"/>
                <w:szCs w:val="20"/>
                <w:lang w:eastAsia="en-AU"/>
              </w:rPr>
              <w:t>s</w:t>
            </w:r>
            <w:r w:rsidRPr="00BE01A8">
              <w:rPr>
                <w:rFonts w:ascii="Arial" w:hAnsi="Arial" w:cs="Arial"/>
                <w:b w:val="0"/>
                <w:bCs w:val="0"/>
                <w:sz w:val="20"/>
                <w:szCs w:val="20"/>
                <w:lang w:eastAsia="en-AU"/>
              </w:rPr>
              <w:t xml:space="preserve"> State Relations</w:t>
            </w:r>
            <w:r>
              <w:rPr>
                <w:rFonts w:ascii="Arial" w:hAnsi="Arial" w:cs="Arial"/>
                <w:b w:val="0"/>
                <w:bCs w:val="0"/>
                <w:sz w:val="20"/>
                <w:szCs w:val="20"/>
                <w:lang w:eastAsia="en-AU"/>
              </w:rPr>
              <w:t xml:space="preserve"> area and </w:t>
            </w:r>
            <w:r w:rsidRPr="00BE01A8">
              <w:rPr>
                <w:rFonts w:ascii="Arial" w:hAnsi="Arial" w:cs="Arial"/>
                <w:b w:val="0"/>
                <w:bCs w:val="0"/>
                <w:sz w:val="20"/>
                <w:szCs w:val="20"/>
                <w:lang w:eastAsia="en-AU"/>
              </w:rPr>
              <w:t>BLCAC</w:t>
            </w:r>
            <w:r>
              <w:rPr>
                <w:rFonts w:ascii="Arial" w:hAnsi="Arial" w:cs="Arial"/>
                <w:b w:val="0"/>
                <w:bCs w:val="0"/>
                <w:sz w:val="20"/>
                <w:szCs w:val="20"/>
                <w:lang w:eastAsia="en-AU"/>
              </w:rPr>
              <w:t xml:space="preserve"> area. The </w:t>
            </w:r>
            <w:r w:rsidRPr="00FE77AB">
              <w:rPr>
                <w:rFonts w:ascii="Arial" w:hAnsi="Arial" w:cs="Arial"/>
                <w:b w:val="0"/>
                <w:bCs w:val="0"/>
                <w:sz w:val="20"/>
                <w:szCs w:val="20"/>
                <w:lang w:eastAsia="en-AU"/>
              </w:rPr>
              <w:t xml:space="preserve">NoI </w:t>
            </w:r>
            <w:r>
              <w:rPr>
                <w:rFonts w:ascii="Arial" w:hAnsi="Arial" w:cs="Arial"/>
                <w:b w:val="0"/>
                <w:bCs w:val="0"/>
                <w:sz w:val="20"/>
                <w:szCs w:val="20"/>
                <w:lang w:eastAsia="en-AU"/>
              </w:rPr>
              <w:t>t</w:t>
            </w:r>
            <w:r w:rsidRPr="009E62B0">
              <w:rPr>
                <w:rFonts w:ascii="Arial" w:hAnsi="Arial" w:cs="Arial"/>
                <w:b w:val="0"/>
                <w:bCs w:val="0"/>
                <w:sz w:val="20"/>
                <w:szCs w:val="20"/>
                <w:lang w:eastAsia="en-AU"/>
              </w:rPr>
              <w:t xml:space="preserve">o </w:t>
            </w:r>
            <w:r>
              <w:rPr>
                <w:rFonts w:ascii="Arial" w:hAnsi="Arial" w:cs="Arial"/>
                <w:b w:val="0"/>
                <w:bCs w:val="0"/>
                <w:sz w:val="20"/>
                <w:szCs w:val="20"/>
                <w:lang w:eastAsia="en-AU"/>
              </w:rPr>
              <w:t>p</w:t>
            </w:r>
            <w:r w:rsidRPr="009E62B0">
              <w:rPr>
                <w:rFonts w:ascii="Arial" w:hAnsi="Arial" w:cs="Arial"/>
                <w:b w:val="0"/>
                <w:bCs w:val="0"/>
                <w:sz w:val="20"/>
                <w:szCs w:val="20"/>
                <w:lang w:eastAsia="en-AU"/>
              </w:rPr>
              <w:t xml:space="preserve">repare </w:t>
            </w:r>
            <w:r>
              <w:rPr>
                <w:rFonts w:ascii="Arial" w:hAnsi="Arial" w:cs="Arial"/>
                <w:b w:val="0"/>
                <w:bCs w:val="0"/>
                <w:sz w:val="20"/>
                <w:szCs w:val="20"/>
                <w:lang w:eastAsia="en-AU"/>
              </w:rPr>
              <w:t>a</w:t>
            </w:r>
            <w:r w:rsidRPr="009E62B0">
              <w:rPr>
                <w:rFonts w:ascii="Arial" w:hAnsi="Arial" w:cs="Arial"/>
                <w:b w:val="0"/>
                <w:bCs w:val="0"/>
                <w:sz w:val="20"/>
                <w:szCs w:val="20"/>
                <w:lang w:eastAsia="en-AU"/>
              </w:rPr>
              <w:t xml:space="preserve"> Cultural Heritage Management Plan</w:t>
            </w:r>
            <w:r>
              <w:rPr>
                <w:rFonts w:ascii="Arial" w:hAnsi="Arial" w:cs="Arial"/>
                <w:b w:val="0"/>
                <w:bCs w:val="0"/>
                <w:sz w:val="20"/>
                <w:szCs w:val="20"/>
                <w:lang w:eastAsia="en-AU"/>
              </w:rPr>
              <w:t xml:space="preserve"> for the </w:t>
            </w:r>
            <w:r w:rsidRPr="00BE01A8">
              <w:rPr>
                <w:rFonts w:ascii="Arial" w:hAnsi="Arial" w:cs="Arial"/>
                <w:b w:val="0"/>
                <w:bCs w:val="0"/>
                <w:sz w:val="20"/>
                <w:szCs w:val="20"/>
                <w:lang w:eastAsia="en-AU"/>
              </w:rPr>
              <w:t>WTOAC</w:t>
            </w:r>
            <w:r>
              <w:rPr>
                <w:rFonts w:ascii="Arial" w:hAnsi="Arial" w:cs="Arial"/>
                <w:b w:val="0"/>
                <w:bCs w:val="0"/>
                <w:sz w:val="20"/>
                <w:szCs w:val="20"/>
                <w:lang w:eastAsia="en-AU"/>
              </w:rPr>
              <w:t xml:space="preserve"> area was lodged on 17 November 2022. The NoIs for the </w:t>
            </w:r>
            <w:r w:rsidRPr="00907F3A">
              <w:rPr>
                <w:rFonts w:ascii="Arial" w:hAnsi="Arial" w:cs="Arial"/>
                <w:b w:val="0"/>
                <w:bCs w:val="0"/>
                <w:sz w:val="20"/>
                <w:szCs w:val="20"/>
                <w:lang w:eastAsia="en-AU"/>
              </w:rPr>
              <w:t>First People</w:t>
            </w:r>
            <w:r>
              <w:rPr>
                <w:rFonts w:ascii="Arial" w:hAnsi="Arial" w:cs="Arial"/>
                <w:b w:val="0"/>
                <w:bCs w:val="0"/>
                <w:sz w:val="20"/>
                <w:szCs w:val="20"/>
                <w:lang w:eastAsia="en-AU"/>
              </w:rPr>
              <w:t>s</w:t>
            </w:r>
            <w:r w:rsidRPr="00907F3A">
              <w:rPr>
                <w:rFonts w:ascii="Arial" w:hAnsi="Arial" w:cs="Arial"/>
                <w:b w:val="0"/>
                <w:bCs w:val="0"/>
                <w:sz w:val="20"/>
                <w:szCs w:val="20"/>
                <w:lang w:eastAsia="en-AU"/>
              </w:rPr>
              <w:t xml:space="preserve"> State Relations area and BLCAC area</w:t>
            </w:r>
            <w:r>
              <w:rPr>
                <w:rFonts w:ascii="Arial" w:hAnsi="Arial" w:cs="Arial"/>
                <w:b w:val="0"/>
                <w:bCs w:val="0"/>
                <w:sz w:val="20"/>
                <w:szCs w:val="20"/>
                <w:lang w:eastAsia="en-AU"/>
              </w:rPr>
              <w:t xml:space="preserve"> are in preparation.</w:t>
            </w:r>
          </w:p>
          <w:p w14:paraId="5C6397A5" w14:textId="77777777" w:rsidR="005C3E03" w:rsidRDefault="005C3E03" w:rsidP="00C0106F">
            <w:pPr>
              <w:pStyle w:val="BodyText"/>
              <w:jc w:val="left"/>
              <w:rPr>
                <w:rFonts w:ascii="Arial" w:hAnsi="Arial" w:cs="Arial"/>
                <w:b w:val="0"/>
                <w:bCs w:val="0"/>
                <w:sz w:val="20"/>
                <w:szCs w:val="20"/>
                <w:lang w:eastAsia="en-AU"/>
              </w:rPr>
            </w:pPr>
          </w:p>
          <w:p w14:paraId="73BD8242" w14:textId="77777777" w:rsidR="005C3E03" w:rsidRDefault="005C3E03" w:rsidP="00C0106F">
            <w:pPr>
              <w:pStyle w:val="BodyText"/>
              <w:jc w:val="left"/>
              <w:rPr>
                <w:rFonts w:ascii="Arial" w:hAnsi="Arial" w:cs="Arial"/>
                <w:b w:val="0"/>
                <w:bCs w:val="0"/>
                <w:sz w:val="20"/>
                <w:szCs w:val="20"/>
                <w:lang w:eastAsia="en-AU"/>
              </w:rPr>
            </w:pPr>
            <w:r w:rsidRPr="00400940">
              <w:rPr>
                <w:rFonts w:ascii="Arial" w:hAnsi="Arial" w:cs="Arial"/>
                <w:b w:val="0"/>
                <w:bCs w:val="0"/>
                <w:sz w:val="20"/>
                <w:szCs w:val="20"/>
                <w:lang w:eastAsia="en-AU"/>
              </w:rPr>
              <w:t xml:space="preserve">In consultation with the </w:t>
            </w:r>
            <w:r w:rsidRPr="00BE01A8">
              <w:rPr>
                <w:rFonts w:ascii="Arial" w:hAnsi="Arial" w:cs="Arial"/>
                <w:b w:val="0"/>
                <w:bCs w:val="0"/>
                <w:sz w:val="20"/>
                <w:szCs w:val="20"/>
                <w:lang w:eastAsia="en-AU"/>
              </w:rPr>
              <w:t>WTOAC</w:t>
            </w:r>
            <w:r w:rsidRPr="00400940">
              <w:rPr>
                <w:rFonts w:ascii="Arial" w:hAnsi="Arial" w:cs="Arial"/>
                <w:b w:val="0"/>
                <w:bCs w:val="0"/>
                <w:sz w:val="20"/>
                <w:szCs w:val="20"/>
                <w:lang w:eastAsia="en-AU"/>
              </w:rPr>
              <w:t xml:space="preserve">, </w:t>
            </w:r>
            <w:r w:rsidRPr="00907F3A">
              <w:rPr>
                <w:rFonts w:ascii="Arial" w:hAnsi="Arial" w:cs="Arial"/>
                <w:b w:val="0"/>
                <w:bCs w:val="0"/>
                <w:sz w:val="20"/>
                <w:szCs w:val="20"/>
                <w:lang w:eastAsia="en-AU"/>
              </w:rPr>
              <w:t xml:space="preserve">BLCAC </w:t>
            </w:r>
            <w:r w:rsidRPr="00400940">
              <w:rPr>
                <w:rFonts w:ascii="Arial" w:hAnsi="Arial" w:cs="Arial"/>
                <w:b w:val="0"/>
                <w:bCs w:val="0"/>
                <w:sz w:val="20"/>
                <w:szCs w:val="20"/>
                <w:lang w:eastAsia="en-AU"/>
              </w:rPr>
              <w:t>and First People State Relations, further assessments and surveys would be undertaken through the CHMP process to understand the presence and potential impacts to cultural heritage.</w:t>
            </w:r>
          </w:p>
          <w:p w14:paraId="483B1EB4" w14:textId="77777777" w:rsidR="005C3E03" w:rsidRPr="005D6330" w:rsidRDefault="005C3E03" w:rsidP="00C0106F">
            <w:pPr>
              <w:rPr>
                <w:rFonts w:ascii="Arial" w:eastAsia="Webdings" w:hAnsi="Arial" w:cs="Arial"/>
              </w:rPr>
            </w:pPr>
          </w:p>
          <w:p w14:paraId="1F15BBA1" w14:textId="77777777" w:rsidR="005C3E03" w:rsidRPr="005D6330" w:rsidRDefault="005C3E03" w:rsidP="00C0106F">
            <w:pPr>
              <w:rPr>
                <w:rFonts w:ascii="Arial" w:eastAsia="Webdings" w:hAnsi="Arial" w:cs="Arial"/>
                <w:i/>
              </w:rPr>
            </w:pPr>
            <w:r>
              <w:rPr>
                <w:rFonts w:ascii="Arial" w:eastAsia="Webdings" w:hAnsi="Arial" w:cs="Arial"/>
                <w:i/>
              </w:rPr>
              <w:t>P</w:t>
            </w:r>
            <w:r w:rsidRPr="00E76BDC">
              <w:rPr>
                <w:rFonts w:ascii="Arial" w:eastAsia="Webdings" w:hAnsi="Arial" w:cs="Arial"/>
                <w:i/>
              </w:rPr>
              <w:t>ost-contact</w:t>
            </w:r>
            <w:r w:rsidRPr="005D6330">
              <w:rPr>
                <w:rFonts w:ascii="Arial" w:eastAsia="Webdings" w:hAnsi="Arial" w:cs="Arial"/>
                <w:i/>
              </w:rPr>
              <w:t xml:space="preserve"> Heritage</w:t>
            </w:r>
          </w:p>
          <w:p w14:paraId="437AF83E" w14:textId="1EA7CB7B" w:rsidR="005C3E03" w:rsidRPr="009B176E" w:rsidRDefault="005C3E03" w:rsidP="00C0106F">
            <w:pPr>
              <w:rPr>
                <w:rFonts w:ascii="Arial" w:eastAsia="Webdings" w:hAnsi="Arial" w:cs="Arial"/>
              </w:rPr>
            </w:pPr>
            <w:r w:rsidRPr="005D6330">
              <w:rPr>
                <w:rFonts w:ascii="Arial" w:eastAsia="Webdings" w:hAnsi="Arial" w:cs="Arial"/>
              </w:rPr>
              <w:t xml:space="preserve">The Project area does not intersect with any Heritage Overlays identified in the </w:t>
            </w:r>
            <w:r>
              <w:rPr>
                <w:rFonts w:ascii="Arial" w:eastAsia="Webdings" w:hAnsi="Arial" w:cs="Arial"/>
              </w:rPr>
              <w:t xml:space="preserve">Greater </w:t>
            </w:r>
            <w:r w:rsidRPr="005D6330">
              <w:rPr>
                <w:rFonts w:ascii="Arial" w:eastAsia="Webdings" w:hAnsi="Arial" w:cs="Arial"/>
              </w:rPr>
              <w:t xml:space="preserve">Geelong Planning Scheme, Victorian Heritage </w:t>
            </w:r>
            <w:r w:rsidRPr="00240FFD">
              <w:rPr>
                <w:rFonts w:ascii="Arial" w:eastAsia="Webdings" w:hAnsi="Arial" w:cs="Arial"/>
              </w:rPr>
              <w:t>Register (VHR) or Victorian Heritage Inventory (VHI)</w:t>
            </w:r>
            <w:r w:rsidRPr="005D6330">
              <w:rPr>
                <w:rFonts w:ascii="Arial" w:eastAsia="Webdings" w:hAnsi="Arial" w:cs="Arial"/>
              </w:rPr>
              <w:t xml:space="preserve"> protected under the </w:t>
            </w:r>
            <w:r w:rsidRPr="005D6330">
              <w:rPr>
                <w:rFonts w:ascii="Arial" w:eastAsia="Webdings" w:hAnsi="Arial" w:cs="Arial"/>
                <w:i/>
              </w:rPr>
              <w:t>Heritage Act 2017</w:t>
            </w:r>
            <w:r w:rsidRPr="005D6330">
              <w:rPr>
                <w:rFonts w:ascii="Arial" w:eastAsia="Webdings" w:hAnsi="Arial" w:cs="Arial"/>
              </w:rPr>
              <w:t xml:space="preserve"> or Commonwealth Heritage places protected under </w:t>
            </w:r>
            <w:r w:rsidRPr="000E4B07">
              <w:rPr>
                <w:rFonts w:ascii="Arial" w:eastAsia="Webdings" w:hAnsi="Arial" w:cs="Arial"/>
              </w:rPr>
              <w:t>the EPBC Act</w:t>
            </w:r>
            <w:r w:rsidRPr="005D6330">
              <w:rPr>
                <w:rFonts w:ascii="Arial" w:eastAsia="Webdings" w:hAnsi="Arial" w:cs="Arial"/>
              </w:rPr>
              <w:t>.</w:t>
            </w:r>
          </w:p>
        </w:tc>
      </w:tr>
      <w:tr w:rsidR="005C3E03" w:rsidRPr="005D6330" w14:paraId="7DB113F2" w14:textId="77777777" w:rsidTr="00C0106F">
        <w:tc>
          <w:tcPr>
            <w:tcW w:w="8880" w:type="dxa"/>
            <w:tcBorders>
              <w:bottom w:val="single" w:sz="4" w:space="0" w:color="auto"/>
            </w:tcBorders>
          </w:tcPr>
          <w:p w14:paraId="066221A3" w14:textId="77777777" w:rsidR="005C3E03" w:rsidRPr="005D6330" w:rsidRDefault="005C3E03" w:rsidP="00C0106F">
            <w:pPr>
              <w:rPr>
                <w:rFonts w:ascii="Arial" w:eastAsia="Webdings" w:hAnsi="Arial" w:cs="Arial"/>
                <w:color w:val="FF0000"/>
              </w:rPr>
            </w:pPr>
          </w:p>
        </w:tc>
      </w:tr>
    </w:tbl>
    <w:p w14:paraId="0D5731CA" w14:textId="77777777" w:rsidR="005C3E03" w:rsidRPr="00EA6CE1" w:rsidRDefault="005C3E03" w:rsidP="005C3E03">
      <w:pPr>
        <w:keepNext/>
        <w:outlineLvl w:val="0"/>
        <w:rPr>
          <w:rFonts w:ascii="Arial" w:eastAsia="Webdings" w:hAnsi="Arial" w:cs="Arial"/>
          <w:b/>
          <w:sz w:val="22"/>
        </w:rPr>
      </w:pPr>
      <w:r w:rsidRPr="00EA6CE1">
        <w:rPr>
          <w:rFonts w:ascii="Arial" w:eastAsia="Webdings" w:hAnsi="Arial" w:cs="Arial"/>
          <w:b/>
          <w:color w:val="FF0000"/>
          <w:sz w:val="22"/>
        </w:rPr>
        <w:br w:type="page"/>
      </w:r>
      <w:r w:rsidRPr="00EA6CE1">
        <w:rPr>
          <w:rFonts w:ascii="Arial" w:eastAsia="Webdings" w:hAnsi="Arial" w:cs="Arial"/>
          <w:b/>
          <w:sz w:val="22"/>
        </w:rPr>
        <w:t>9.  Land availability and control</w:t>
      </w:r>
      <w:r w:rsidRPr="00EA6CE1">
        <w:rPr>
          <w:rFonts w:ascii="Arial" w:eastAsia="Webdings" w:hAnsi="Arial" w:cs="Arial"/>
          <w:b/>
          <w:sz w:val="22"/>
        </w:rPr>
        <w:tab/>
      </w:r>
    </w:p>
    <w:p w14:paraId="651DC40F" w14:textId="77777777" w:rsidR="005C3E03" w:rsidRPr="005D6330" w:rsidRDefault="005C3E03" w:rsidP="005C3E03">
      <w:pPr>
        <w:tabs>
          <w:tab w:val="left" w:pos="2904"/>
          <w:tab w:val="left" w:pos="3907"/>
          <w:tab w:val="left" w:pos="4910"/>
          <w:tab w:val="left" w:pos="5913"/>
          <w:tab w:val="left" w:pos="6916"/>
        </w:tabs>
        <w:ind w:left="93"/>
        <w:rPr>
          <w:rFonts w:ascii="Arial" w:eastAsia="Webdings" w:hAnsi="Arial" w:cs="Arial"/>
        </w:rPr>
      </w:pPr>
      <w:r w:rsidRPr="005D6330">
        <w:rPr>
          <w:rFonts w:ascii="Arial" w:eastAsia="Webdings" w:hAnsi="Arial" w:cs="Arial"/>
        </w:rPr>
        <w:tab/>
      </w:r>
      <w:r w:rsidRPr="005D6330">
        <w:rPr>
          <w:rFonts w:ascii="Arial" w:eastAsia="Webdings" w:hAnsi="Arial" w:cs="Arial"/>
        </w:rPr>
        <w:tab/>
      </w:r>
      <w:r w:rsidRPr="005D6330">
        <w:rPr>
          <w:rFonts w:ascii="Arial" w:eastAsia="Webdings" w:hAnsi="Arial" w:cs="Arial"/>
        </w:rPr>
        <w:tab/>
      </w:r>
      <w:r w:rsidRPr="005D6330">
        <w:rPr>
          <w:rFonts w:ascii="Arial" w:eastAsia="Webdings" w:hAnsi="Arial" w:cs="Arial"/>
        </w:rPr>
        <w:tab/>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5C3E03" w:rsidRPr="005D6330" w14:paraId="49D2653B" w14:textId="77777777" w:rsidTr="00C0106F">
        <w:tc>
          <w:tcPr>
            <w:tcW w:w="8880" w:type="dxa"/>
            <w:tcBorders>
              <w:bottom w:val="nil"/>
            </w:tcBorders>
          </w:tcPr>
          <w:p w14:paraId="41F75DB3" w14:textId="77777777" w:rsidR="005C3E03" w:rsidRPr="005D6330" w:rsidRDefault="005C3E03" w:rsidP="00C0106F">
            <w:pPr>
              <w:rPr>
                <w:rFonts w:ascii="Arial" w:eastAsia="Webdings" w:hAnsi="Arial" w:cs="Arial"/>
                <w:b/>
              </w:rPr>
            </w:pPr>
            <w:r w:rsidRPr="005D6330">
              <w:rPr>
                <w:rFonts w:ascii="Arial" w:eastAsia="Webdings" w:hAnsi="Arial" w:cs="Arial"/>
                <w:b/>
              </w:rPr>
              <w:t>Is the proposal on, or partly on, Crown land?</w:t>
            </w:r>
          </w:p>
        </w:tc>
      </w:tr>
      <w:tr w:rsidR="005C3E03" w:rsidRPr="005D6330" w14:paraId="2A7BCDCC" w14:textId="77777777" w:rsidTr="00C0106F">
        <w:trPr>
          <w:trHeight w:val="2406"/>
        </w:trPr>
        <w:tc>
          <w:tcPr>
            <w:tcW w:w="8880" w:type="dxa"/>
            <w:tcBorders>
              <w:top w:val="nil"/>
            </w:tcBorders>
          </w:tcPr>
          <w:p w14:paraId="27827408" w14:textId="77777777" w:rsidR="005C3E03" w:rsidRPr="005D6330" w:rsidRDefault="005C3E03" w:rsidP="00C0106F">
            <w:pPr>
              <w:tabs>
                <w:tab w:val="left" w:pos="898"/>
                <w:tab w:val="left" w:pos="1901"/>
                <w:tab w:val="left" w:pos="2904"/>
                <w:tab w:val="left" w:pos="3907"/>
                <w:tab w:val="left" w:pos="4910"/>
                <w:tab w:val="left" w:pos="5913"/>
                <w:tab w:val="left" w:pos="6916"/>
              </w:tabs>
              <w:spacing w:before="40"/>
              <w:ind w:left="720"/>
              <w:rPr>
                <w:rFonts w:ascii="Arial" w:eastAsia="Webdings" w:hAnsi="Arial" w:cs="Arial"/>
              </w:rPr>
            </w:pPr>
            <w:r w:rsidRPr="00166E88">
              <w:rPr>
                <w:rFonts w:ascii="Webdings" w:eastAsia="Webdings" w:hAnsi="Webdings" w:cs="Webdings"/>
                <w:color w:val="C0C0C0"/>
                <w:shd w:val="clear" w:color="auto" w:fill="E6E6E6"/>
              </w:rPr>
              <w:t>r</w:t>
            </w:r>
            <w:r w:rsidRPr="00166E88">
              <w:rPr>
                <w:rFonts w:ascii="Arial" w:eastAsia="Webdings" w:hAnsi="Arial" w:cs="Arial"/>
              </w:rPr>
              <w:t xml:space="preserve">   No    </w:t>
            </w:r>
            <w:r w:rsidRPr="00166E88">
              <w:rPr>
                <w:rFonts w:ascii="Webdings" w:eastAsia="Webdings" w:hAnsi="Webdings" w:cs="Webdings"/>
                <w:b/>
                <w:bCs/>
                <w:shd w:val="clear" w:color="auto" w:fill="E6E6E6"/>
              </w:rPr>
              <w:t>r</w:t>
            </w:r>
            <w:r w:rsidRPr="005D6330">
              <w:rPr>
                <w:rFonts w:ascii="Arial" w:eastAsia="Webdings" w:hAnsi="Arial" w:cs="Arial"/>
                <w:b/>
              </w:rPr>
              <w:t xml:space="preserve"> Yes</w:t>
            </w:r>
            <w:r w:rsidRPr="005D6330">
              <w:rPr>
                <w:rFonts w:ascii="Arial" w:eastAsia="Webdings" w:hAnsi="Arial" w:cs="Arial"/>
              </w:rPr>
              <w:t xml:space="preserve">  </w:t>
            </w:r>
            <w:r w:rsidRPr="005D6330">
              <w:rPr>
                <w:rFonts w:ascii="Arial" w:eastAsia="Webdings" w:hAnsi="Arial" w:cs="Arial"/>
                <w:b/>
              </w:rPr>
              <w:t xml:space="preserve"> </w:t>
            </w:r>
            <w:r w:rsidRPr="005D6330">
              <w:rPr>
                <w:rFonts w:ascii="Arial" w:eastAsia="Webdings" w:hAnsi="Arial" w:cs="Arial"/>
              </w:rPr>
              <w:t>If yes, please provide details.</w:t>
            </w:r>
            <w:r w:rsidRPr="005D6330">
              <w:rPr>
                <w:rFonts w:ascii="Arial" w:eastAsia="Webdings" w:hAnsi="Arial" w:cs="Arial"/>
              </w:rPr>
              <w:tab/>
            </w:r>
          </w:p>
          <w:p w14:paraId="52AA2A73" w14:textId="77777777" w:rsidR="005C3E03" w:rsidRPr="005D6330" w:rsidRDefault="005C3E03" w:rsidP="00C0106F">
            <w:pPr>
              <w:tabs>
                <w:tab w:val="left" w:pos="898"/>
                <w:tab w:val="left" w:pos="1901"/>
                <w:tab w:val="left" w:pos="2904"/>
                <w:tab w:val="left" w:pos="3907"/>
                <w:tab w:val="left" w:pos="4910"/>
                <w:tab w:val="left" w:pos="5913"/>
                <w:tab w:val="left" w:pos="6916"/>
              </w:tabs>
              <w:spacing w:before="40"/>
              <w:rPr>
                <w:rFonts w:ascii="Arial" w:eastAsia="Courier New" w:hAnsi="Arial" w:cs="Arial"/>
                <w:color w:val="C0C0C0"/>
                <w:shd w:val="clear" w:color="auto" w:fill="E6E6E6"/>
              </w:rPr>
            </w:pPr>
          </w:p>
          <w:p w14:paraId="652B6BEC" w14:textId="77777777" w:rsidR="005C3E03" w:rsidRDefault="005C3E03" w:rsidP="00C0106F">
            <w:pPr>
              <w:tabs>
                <w:tab w:val="left" w:pos="898"/>
                <w:tab w:val="left" w:pos="1901"/>
                <w:tab w:val="left" w:pos="2904"/>
                <w:tab w:val="left" w:pos="3907"/>
                <w:tab w:val="left" w:pos="4910"/>
                <w:tab w:val="left" w:pos="5913"/>
                <w:tab w:val="left" w:pos="6916"/>
              </w:tabs>
              <w:spacing w:before="40"/>
              <w:rPr>
                <w:rFonts w:ascii="Arial" w:eastAsia="Webdings" w:hAnsi="Arial" w:cs="Arial"/>
              </w:rPr>
            </w:pPr>
            <w:r>
              <w:rPr>
                <w:rFonts w:ascii="Arial" w:eastAsia="Webdings" w:hAnsi="Arial" w:cs="Arial"/>
              </w:rPr>
              <w:t>There are several areas where the Project area is within Crown land as follows:</w:t>
            </w:r>
          </w:p>
          <w:p w14:paraId="4DD81706" w14:textId="64BBA092" w:rsidR="005C3E03" w:rsidRDefault="005C3E03" w:rsidP="00C0106F">
            <w:pPr>
              <w:pStyle w:val="ListParagraph"/>
              <w:numPr>
                <w:ilvl w:val="0"/>
                <w:numId w:val="11"/>
              </w:numPr>
              <w:tabs>
                <w:tab w:val="left" w:pos="898"/>
                <w:tab w:val="left" w:pos="1901"/>
                <w:tab w:val="left" w:pos="2904"/>
                <w:tab w:val="left" w:pos="3907"/>
                <w:tab w:val="left" w:pos="4910"/>
                <w:tab w:val="left" w:pos="5913"/>
                <w:tab w:val="left" w:pos="6916"/>
              </w:tabs>
              <w:spacing w:before="40"/>
              <w:rPr>
                <w:rFonts w:ascii="Arial" w:eastAsia="Webdings" w:hAnsi="Arial" w:cs="Arial"/>
              </w:rPr>
            </w:pPr>
            <w:r>
              <w:rPr>
                <w:rFonts w:ascii="Arial" w:eastAsia="Webdings" w:hAnsi="Arial" w:cs="Arial"/>
              </w:rPr>
              <w:t>The proposed powerline corridor intersects with several Crown land parcels including railway land managed by VicTrack (</w:t>
            </w:r>
            <w:r w:rsidRPr="000D5505">
              <w:rPr>
                <w:rFonts w:ascii="Arial" w:eastAsia="Webdings" w:hAnsi="Arial" w:cs="Arial"/>
              </w:rPr>
              <w:t xml:space="preserve">Standard parcel identifiers </w:t>
            </w:r>
            <w:r w:rsidRPr="00BF1094">
              <w:rPr>
                <w:rFonts w:ascii="Arial" w:eastAsia="Webdings" w:hAnsi="Arial" w:cs="Arial"/>
              </w:rPr>
              <w:t>D~5/PP3910</w:t>
            </w:r>
            <w:r>
              <w:rPr>
                <w:rFonts w:ascii="Arial" w:eastAsia="Webdings" w:hAnsi="Arial" w:cs="Arial"/>
              </w:rPr>
              <w:t xml:space="preserve">, </w:t>
            </w:r>
            <w:r w:rsidRPr="00BF1094">
              <w:rPr>
                <w:rFonts w:ascii="Arial" w:eastAsia="Webdings" w:hAnsi="Arial" w:cs="Arial"/>
              </w:rPr>
              <w:t>5~16B/PP3891</w:t>
            </w:r>
            <w:r>
              <w:rPr>
                <w:rFonts w:ascii="Arial" w:eastAsia="Webdings" w:hAnsi="Arial" w:cs="Arial"/>
              </w:rPr>
              <w:t xml:space="preserve"> and </w:t>
            </w:r>
            <w:r w:rsidRPr="00BF1094">
              <w:rPr>
                <w:rFonts w:ascii="Arial" w:eastAsia="Webdings" w:hAnsi="Arial" w:cs="Arial"/>
              </w:rPr>
              <w:t>005/PP3910</w:t>
            </w:r>
            <w:r>
              <w:rPr>
                <w:rFonts w:ascii="Arial" w:eastAsia="Webdings" w:hAnsi="Arial" w:cs="Arial"/>
              </w:rPr>
              <w:t>),  Barwon Prison managed by the Department of Justice and Community Safety (</w:t>
            </w:r>
            <w:r w:rsidRPr="000D5505">
              <w:rPr>
                <w:rFonts w:ascii="Arial" w:eastAsia="Webdings" w:hAnsi="Arial" w:cs="Arial"/>
              </w:rPr>
              <w:t>Standard parcel identifier</w:t>
            </w:r>
            <w:r>
              <w:rPr>
                <w:rFonts w:ascii="Arial" w:eastAsia="Webdings" w:hAnsi="Arial" w:cs="Arial"/>
              </w:rPr>
              <w:t xml:space="preserve">s </w:t>
            </w:r>
            <w:r w:rsidRPr="00C710D6">
              <w:rPr>
                <w:rFonts w:ascii="Arial" w:eastAsia="Webdings" w:hAnsi="Arial" w:cs="Arial"/>
              </w:rPr>
              <w:t>2005/PP3184</w:t>
            </w:r>
            <w:r>
              <w:rPr>
                <w:rFonts w:ascii="Arial" w:eastAsia="Webdings" w:hAnsi="Arial" w:cs="Arial"/>
              </w:rPr>
              <w:t xml:space="preserve"> and </w:t>
            </w:r>
            <w:r w:rsidRPr="00C710D6">
              <w:rPr>
                <w:rFonts w:ascii="Arial" w:eastAsia="Webdings" w:hAnsi="Arial" w:cs="Arial"/>
              </w:rPr>
              <w:t>C~27/PP3184</w:t>
            </w:r>
            <w:r>
              <w:rPr>
                <w:rFonts w:ascii="Arial" w:eastAsia="Webdings" w:hAnsi="Arial" w:cs="Arial"/>
              </w:rPr>
              <w:t xml:space="preserve">) and Hovells Creek where management is shared between the Greater Geelong City Council and the </w:t>
            </w:r>
            <w:r w:rsidR="002D2191" w:rsidRPr="002D2191">
              <w:rPr>
                <w:rFonts w:ascii="Arial" w:eastAsia="Webdings" w:hAnsi="Arial" w:cs="Arial"/>
              </w:rPr>
              <w:t>DELWP</w:t>
            </w:r>
            <w:r>
              <w:rPr>
                <w:rFonts w:ascii="Arial" w:eastAsia="Webdings" w:hAnsi="Arial" w:cs="Arial"/>
              </w:rPr>
              <w:t>(</w:t>
            </w:r>
            <w:r w:rsidRPr="000D5505">
              <w:rPr>
                <w:rFonts w:ascii="Arial" w:eastAsia="Webdings" w:hAnsi="Arial" w:cs="Arial"/>
              </w:rPr>
              <w:t>Standard parcel identifiers</w:t>
            </w:r>
            <w:r>
              <w:rPr>
                <w:rFonts w:ascii="Arial" w:eastAsia="Webdings" w:hAnsi="Arial" w:cs="Arial"/>
              </w:rPr>
              <w:t xml:space="preserve"> </w:t>
            </w:r>
            <w:r w:rsidRPr="00F55AA4">
              <w:rPr>
                <w:rFonts w:ascii="Arial" w:eastAsia="Webdings" w:hAnsi="Arial" w:cs="Arial"/>
              </w:rPr>
              <w:t>2024/PP3910</w:t>
            </w:r>
            <w:r>
              <w:rPr>
                <w:rFonts w:ascii="Arial" w:eastAsia="Webdings" w:hAnsi="Arial" w:cs="Arial"/>
              </w:rPr>
              <w:t xml:space="preserve">, </w:t>
            </w:r>
            <w:r w:rsidRPr="00E712D4">
              <w:rPr>
                <w:rFonts w:ascii="Arial" w:eastAsia="Webdings" w:hAnsi="Arial" w:cs="Arial"/>
              </w:rPr>
              <w:t>2025/PP3910</w:t>
            </w:r>
            <w:r>
              <w:rPr>
                <w:rFonts w:ascii="Arial" w:eastAsia="Webdings" w:hAnsi="Arial" w:cs="Arial"/>
              </w:rPr>
              <w:t xml:space="preserve">, </w:t>
            </w:r>
            <w:r w:rsidRPr="00E712D4">
              <w:rPr>
                <w:rFonts w:ascii="Arial" w:eastAsia="Webdings" w:hAnsi="Arial" w:cs="Arial"/>
              </w:rPr>
              <w:t>2038/PP3184</w:t>
            </w:r>
            <w:r>
              <w:rPr>
                <w:rFonts w:ascii="Arial" w:eastAsia="Webdings" w:hAnsi="Arial" w:cs="Arial"/>
              </w:rPr>
              <w:t xml:space="preserve">, </w:t>
            </w:r>
            <w:r w:rsidRPr="00CD2D94">
              <w:rPr>
                <w:rFonts w:ascii="Arial" w:eastAsia="Webdings" w:hAnsi="Arial" w:cs="Arial"/>
              </w:rPr>
              <w:t>7A~B/PP3910</w:t>
            </w:r>
            <w:r>
              <w:rPr>
                <w:rFonts w:ascii="Arial" w:eastAsia="Webdings" w:hAnsi="Arial" w:cs="Arial"/>
              </w:rPr>
              <w:t xml:space="preserve">, </w:t>
            </w:r>
            <w:r w:rsidRPr="00CD2D94">
              <w:rPr>
                <w:rFonts w:ascii="Arial" w:eastAsia="Webdings" w:hAnsi="Arial" w:cs="Arial"/>
              </w:rPr>
              <w:t>2026/PP3891</w:t>
            </w:r>
            <w:r>
              <w:rPr>
                <w:rFonts w:ascii="Arial" w:eastAsia="Webdings" w:hAnsi="Arial" w:cs="Arial"/>
              </w:rPr>
              <w:t xml:space="preserve">, </w:t>
            </w:r>
            <w:r w:rsidRPr="00A7207B">
              <w:rPr>
                <w:rFonts w:ascii="Arial" w:eastAsia="Webdings" w:hAnsi="Arial" w:cs="Arial"/>
              </w:rPr>
              <w:t>2018/PP2974</w:t>
            </w:r>
            <w:r>
              <w:rPr>
                <w:rFonts w:ascii="Arial" w:eastAsia="Webdings" w:hAnsi="Arial" w:cs="Arial"/>
              </w:rPr>
              <w:t xml:space="preserve">, </w:t>
            </w:r>
            <w:r w:rsidRPr="00A7207B">
              <w:rPr>
                <w:rFonts w:ascii="Arial" w:eastAsia="Webdings" w:hAnsi="Arial" w:cs="Arial"/>
              </w:rPr>
              <w:t>2021/PP3184</w:t>
            </w:r>
            <w:r>
              <w:rPr>
                <w:rFonts w:ascii="Arial" w:eastAsia="Webdings" w:hAnsi="Arial" w:cs="Arial"/>
              </w:rPr>
              <w:t xml:space="preserve"> and </w:t>
            </w:r>
            <w:r w:rsidRPr="00A7207B">
              <w:rPr>
                <w:rFonts w:ascii="Arial" w:eastAsia="Webdings" w:hAnsi="Arial" w:cs="Arial"/>
              </w:rPr>
              <w:t>2023/PP3910</w:t>
            </w:r>
            <w:r>
              <w:rPr>
                <w:rFonts w:ascii="Arial" w:eastAsia="Webdings" w:hAnsi="Arial" w:cs="Arial"/>
              </w:rPr>
              <w:t>)</w:t>
            </w:r>
          </w:p>
          <w:p w14:paraId="75F8164C" w14:textId="77777777" w:rsidR="005C3E03" w:rsidRDefault="005C3E03" w:rsidP="00C0106F">
            <w:pPr>
              <w:pStyle w:val="ListParagraph"/>
              <w:numPr>
                <w:ilvl w:val="0"/>
                <w:numId w:val="11"/>
              </w:numPr>
              <w:tabs>
                <w:tab w:val="left" w:pos="898"/>
                <w:tab w:val="left" w:pos="1901"/>
                <w:tab w:val="left" w:pos="2904"/>
                <w:tab w:val="left" w:pos="3907"/>
                <w:tab w:val="left" w:pos="4910"/>
                <w:tab w:val="left" w:pos="5913"/>
                <w:tab w:val="left" w:pos="6916"/>
              </w:tabs>
              <w:spacing w:before="40"/>
              <w:rPr>
                <w:rFonts w:ascii="Arial" w:eastAsia="Webdings" w:hAnsi="Arial" w:cs="Arial"/>
              </w:rPr>
            </w:pPr>
            <w:r w:rsidRPr="00511FFD">
              <w:rPr>
                <w:rFonts w:ascii="Arial" w:eastAsia="Webdings" w:hAnsi="Arial" w:cs="Arial"/>
              </w:rPr>
              <w:t>The Project are</w:t>
            </w:r>
            <w:r>
              <w:rPr>
                <w:rFonts w:ascii="Arial" w:eastAsia="Webdings" w:hAnsi="Arial" w:cs="Arial"/>
              </w:rPr>
              <w:t>a</w:t>
            </w:r>
            <w:r w:rsidRPr="00511FFD">
              <w:rPr>
                <w:rFonts w:ascii="Arial" w:eastAsia="Webdings" w:hAnsi="Arial" w:cs="Arial"/>
              </w:rPr>
              <w:t xml:space="preserve"> across the shoreline and Port Philip Bay</w:t>
            </w:r>
            <w:r>
              <w:rPr>
                <w:rFonts w:ascii="Arial" w:eastAsia="Webdings" w:hAnsi="Arial" w:cs="Arial"/>
              </w:rPr>
              <w:t xml:space="preserve"> includes</w:t>
            </w:r>
            <w:r w:rsidRPr="00511FFD">
              <w:rPr>
                <w:rFonts w:ascii="Arial" w:eastAsia="Webdings" w:hAnsi="Arial" w:cs="Arial"/>
              </w:rPr>
              <w:t xml:space="preserve"> Crown Land permanently reserved for the management of wildlife and managed by Park Victoria (Standard parcel identifiers 12E\PP3241 and 12F\PP3241).  </w:t>
            </w:r>
          </w:p>
          <w:p w14:paraId="497C48A3" w14:textId="0D0BDE2E" w:rsidR="005C3E03" w:rsidRPr="00511FFD" w:rsidRDefault="005C3E03" w:rsidP="00C0106F">
            <w:pPr>
              <w:pStyle w:val="ListParagraph"/>
              <w:numPr>
                <w:ilvl w:val="0"/>
                <w:numId w:val="11"/>
              </w:numPr>
              <w:tabs>
                <w:tab w:val="left" w:pos="898"/>
                <w:tab w:val="left" w:pos="1901"/>
                <w:tab w:val="left" w:pos="2904"/>
                <w:tab w:val="left" w:pos="3907"/>
                <w:tab w:val="left" w:pos="4910"/>
                <w:tab w:val="left" w:pos="5913"/>
                <w:tab w:val="left" w:pos="6916"/>
              </w:tabs>
              <w:spacing w:before="40"/>
              <w:rPr>
                <w:rFonts w:eastAsia="Webdings"/>
              </w:rPr>
            </w:pPr>
            <w:r w:rsidRPr="00511FFD">
              <w:rPr>
                <w:rFonts w:ascii="Arial" w:eastAsia="Webdings" w:hAnsi="Arial" w:cs="Arial"/>
              </w:rPr>
              <w:t xml:space="preserve">The underwater gas pipeline, </w:t>
            </w:r>
            <w:r>
              <w:rPr>
                <w:rFonts w:ascii="Arial" w:eastAsia="Webdings" w:hAnsi="Arial" w:cs="Arial"/>
              </w:rPr>
              <w:t>electricity cables</w:t>
            </w:r>
            <w:r w:rsidRPr="00511FFD">
              <w:rPr>
                <w:rFonts w:ascii="Arial" w:eastAsia="Webdings" w:hAnsi="Arial" w:cs="Arial"/>
              </w:rPr>
              <w:t xml:space="preserve"> </w:t>
            </w:r>
            <w:r>
              <w:rPr>
                <w:rFonts w:ascii="Arial" w:eastAsia="Webdings" w:hAnsi="Arial" w:cs="Arial"/>
              </w:rPr>
              <w:t>and</w:t>
            </w:r>
            <w:r w:rsidRPr="00511FFD">
              <w:rPr>
                <w:rFonts w:ascii="Arial" w:eastAsia="Webdings" w:hAnsi="Arial" w:cs="Arial"/>
              </w:rPr>
              <w:t xml:space="preserve"> Marine </w:t>
            </w:r>
            <w:r>
              <w:rPr>
                <w:rFonts w:ascii="Arial" w:eastAsia="Webdings" w:hAnsi="Arial" w:cs="Arial"/>
              </w:rPr>
              <w:t>berth</w:t>
            </w:r>
            <w:r w:rsidRPr="00511FFD">
              <w:rPr>
                <w:rFonts w:ascii="Arial" w:eastAsia="Webdings" w:hAnsi="Arial" w:cs="Arial"/>
              </w:rPr>
              <w:t xml:space="preserve"> are </w:t>
            </w:r>
            <w:r>
              <w:rPr>
                <w:rFonts w:ascii="Arial" w:eastAsia="Webdings" w:hAnsi="Arial" w:cs="Arial"/>
              </w:rPr>
              <w:t xml:space="preserve">proposed </w:t>
            </w:r>
            <w:r w:rsidRPr="00511FFD">
              <w:rPr>
                <w:rFonts w:ascii="Arial" w:eastAsia="Webdings" w:hAnsi="Arial" w:cs="Arial"/>
              </w:rPr>
              <w:t xml:space="preserve">on Crown Land. The Crown Land seabed is unreserved and managed by the </w:t>
            </w:r>
            <w:r w:rsidR="002D2191" w:rsidRPr="002D2191">
              <w:rPr>
                <w:rFonts w:ascii="Arial" w:eastAsia="Webdings" w:hAnsi="Arial" w:cs="Arial"/>
              </w:rPr>
              <w:t>DELWP</w:t>
            </w:r>
            <w:r w:rsidRPr="00511FFD">
              <w:rPr>
                <w:rFonts w:ascii="Arial" w:eastAsia="Webdings" w:hAnsi="Arial" w:cs="Arial"/>
              </w:rPr>
              <w:t>.</w:t>
            </w:r>
          </w:p>
          <w:p w14:paraId="3FFB65C3" w14:textId="77777777" w:rsidR="005C3E03" w:rsidRPr="005D6330" w:rsidRDefault="005C3E03" w:rsidP="00C0106F">
            <w:pPr>
              <w:pStyle w:val="ListParagraph"/>
              <w:tabs>
                <w:tab w:val="left" w:pos="898"/>
                <w:tab w:val="left" w:pos="1901"/>
                <w:tab w:val="left" w:pos="2904"/>
                <w:tab w:val="left" w:pos="3907"/>
                <w:tab w:val="left" w:pos="4910"/>
                <w:tab w:val="left" w:pos="5913"/>
                <w:tab w:val="left" w:pos="6916"/>
              </w:tabs>
              <w:spacing w:before="40"/>
              <w:rPr>
                <w:rFonts w:eastAsia="Webdings"/>
              </w:rPr>
            </w:pPr>
            <w:r w:rsidRPr="00511FFD">
              <w:rPr>
                <w:rFonts w:ascii="Arial" w:eastAsia="Webdings" w:hAnsi="Arial" w:cs="Arial"/>
              </w:rPr>
              <w:tab/>
            </w:r>
            <w:r w:rsidRPr="005D6330">
              <w:rPr>
                <w:rFonts w:eastAsia="Webdings"/>
              </w:rPr>
              <w:tab/>
            </w:r>
            <w:r w:rsidRPr="005D6330">
              <w:rPr>
                <w:rFonts w:eastAsia="Webdings"/>
              </w:rPr>
              <w:tab/>
            </w:r>
            <w:r w:rsidRPr="005D6330">
              <w:rPr>
                <w:rFonts w:eastAsia="Webdings"/>
              </w:rPr>
              <w:tab/>
            </w:r>
            <w:r w:rsidRPr="005D6330">
              <w:rPr>
                <w:rFonts w:eastAsia="Webdings"/>
              </w:rPr>
              <w:tab/>
            </w:r>
          </w:p>
        </w:tc>
      </w:tr>
      <w:tr w:rsidR="005C3E03" w:rsidRPr="005D6330" w14:paraId="0188A709" w14:textId="77777777" w:rsidTr="00C0106F">
        <w:trPr>
          <w:trHeight w:val="914"/>
        </w:trPr>
        <w:tc>
          <w:tcPr>
            <w:tcW w:w="8880" w:type="dxa"/>
            <w:tcBorders>
              <w:bottom w:val="nil"/>
            </w:tcBorders>
          </w:tcPr>
          <w:p w14:paraId="6A92CA6C" w14:textId="77777777" w:rsidR="005C3E03" w:rsidRDefault="005C3E03" w:rsidP="00C0106F">
            <w:pPr>
              <w:rPr>
                <w:rFonts w:ascii="Arial" w:eastAsia="Webdings" w:hAnsi="Arial" w:cs="Arial"/>
              </w:rPr>
            </w:pPr>
            <w:r w:rsidRPr="005D6330">
              <w:rPr>
                <w:rFonts w:ascii="Arial" w:eastAsia="Webdings" w:hAnsi="Arial" w:cs="Arial"/>
                <w:b/>
              </w:rPr>
              <w:t xml:space="preserve">Current land tenure </w:t>
            </w:r>
            <w:r w:rsidRPr="005D6330">
              <w:rPr>
                <w:rFonts w:ascii="Arial" w:eastAsia="Webdings" w:hAnsi="Arial" w:cs="Arial"/>
              </w:rPr>
              <w:t>(provide plan, if practicable):</w:t>
            </w:r>
          </w:p>
          <w:p w14:paraId="1C6C7DBC" w14:textId="77777777" w:rsidR="005C3E03" w:rsidRPr="005D6330" w:rsidRDefault="005C3E03" w:rsidP="00C0106F">
            <w:pPr>
              <w:rPr>
                <w:rFonts w:ascii="Arial" w:eastAsia="Webdings" w:hAnsi="Arial" w:cs="Arial"/>
              </w:rPr>
            </w:pPr>
          </w:p>
          <w:p w14:paraId="09204960" w14:textId="1B5735B9" w:rsidR="005C3E03" w:rsidRPr="005D6330" w:rsidRDefault="005C3E03" w:rsidP="00C0106F">
            <w:pPr>
              <w:rPr>
                <w:rFonts w:ascii="Arial" w:eastAsia="Webdings" w:hAnsi="Arial" w:cs="Arial"/>
              </w:rPr>
            </w:pPr>
            <w:r w:rsidRPr="00520DC2">
              <w:rPr>
                <w:rFonts w:ascii="Arial" w:eastAsia="Webdings" w:hAnsi="Arial" w:cs="Arial"/>
              </w:rPr>
              <w:t xml:space="preserve">The </w:t>
            </w:r>
            <w:r>
              <w:rPr>
                <w:rFonts w:ascii="Arial" w:eastAsia="Webdings" w:hAnsi="Arial" w:cs="Arial"/>
              </w:rPr>
              <w:t>o</w:t>
            </w:r>
            <w:r w:rsidRPr="00520DC2">
              <w:rPr>
                <w:rFonts w:ascii="Arial" w:eastAsia="Webdings" w:hAnsi="Arial" w:cs="Arial"/>
              </w:rPr>
              <w:t xml:space="preserve">ffshore </w:t>
            </w:r>
            <w:r>
              <w:rPr>
                <w:rFonts w:ascii="Arial" w:eastAsia="Webdings" w:hAnsi="Arial" w:cs="Arial"/>
              </w:rPr>
              <w:t>s</w:t>
            </w:r>
            <w:r w:rsidRPr="00520DC2">
              <w:rPr>
                <w:rFonts w:ascii="Arial" w:eastAsia="Webdings" w:hAnsi="Arial" w:cs="Arial"/>
              </w:rPr>
              <w:t>ection of the Project is located within Crown Land managed by Park</w:t>
            </w:r>
            <w:r>
              <w:rPr>
                <w:rFonts w:ascii="Arial" w:eastAsia="Webdings" w:hAnsi="Arial" w:cs="Arial"/>
              </w:rPr>
              <w:t>s</w:t>
            </w:r>
            <w:r w:rsidRPr="00520DC2">
              <w:rPr>
                <w:rFonts w:ascii="Arial" w:eastAsia="Webdings" w:hAnsi="Arial" w:cs="Arial"/>
              </w:rPr>
              <w:t xml:space="preserve"> Victoria (Standard parcel identifiers 12E\PP3241 and 12F\PP3241) and the </w:t>
            </w:r>
            <w:r w:rsidR="002D2191" w:rsidRPr="002D2191">
              <w:rPr>
                <w:rFonts w:ascii="Arial" w:eastAsia="Webdings" w:hAnsi="Arial" w:cs="Arial"/>
              </w:rPr>
              <w:t>DELWP</w:t>
            </w:r>
            <w:r w:rsidRPr="00520DC2">
              <w:rPr>
                <w:rFonts w:ascii="Arial" w:eastAsia="Webdings" w:hAnsi="Arial" w:cs="Arial"/>
              </w:rPr>
              <w:t>. The</w:t>
            </w:r>
            <w:r w:rsidRPr="005D6330">
              <w:rPr>
                <w:rFonts w:ascii="Arial" w:eastAsia="Webdings" w:hAnsi="Arial" w:cs="Arial"/>
              </w:rPr>
              <w:t xml:space="preserve"> </w:t>
            </w:r>
            <w:r>
              <w:rPr>
                <w:rFonts w:ascii="Arial" w:eastAsia="Webdings" w:hAnsi="Arial" w:cs="Arial"/>
              </w:rPr>
              <w:t>o</w:t>
            </w:r>
            <w:r w:rsidRPr="005D6330">
              <w:rPr>
                <w:rFonts w:ascii="Arial" w:eastAsia="Webdings" w:hAnsi="Arial" w:cs="Arial"/>
              </w:rPr>
              <w:t xml:space="preserve">ffshore </w:t>
            </w:r>
            <w:r>
              <w:rPr>
                <w:rFonts w:ascii="Arial" w:eastAsia="Webdings" w:hAnsi="Arial" w:cs="Arial"/>
              </w:rPr>
              <w:t>s</w:t>
            </w:r>
            <w:r w:rsidRPr="005D6330">
              <w:rPr>
                <w:rFonts w:ascii="Arial" w:eastAsia="Webdings" w:hAnsi="Arial" w:cs="Arial"/>
              </w:rPr>
              <w:t>ection is within the jurisdiction of Ports Victoria, who is responsible for the management of commercial shipping in Port Phillip, safe navigation in the port waters of the port of Melbourne, waterside emergency and marine pollution response.</w:t>
            </w:r>
            <w:r>
              <w:rPr>
                <w:rFonts w:ascii="Arial" w:eastAsia="Webdings" w:hAnsi="Arial" w:cs="Arial"/>
              </w:rPr>
              <w:t xml:space="preserve"> </w:t>
            </w:r>
          </w:p>
          <w:p w14:paraId="36ABA491" w14:textId="77777777" w:rsidR="005C3E03" w:rsidRPr="005D6330" w:rsidRDefault="005C3E03" w:rsidP="00C0106F">
            <w:pPr>
              <w:rPr>
                <w:rFonts w:ascii="Arial" w:eastAsia="Webdings" w:hAnsi="Arial" w:cs="Arial"/>
              </w:rPr>
            </w:pPr>
          </w:p>
          <w:p w14:paraId="71D52D75" w14:textId="77777777" w:rsidR="005C3E03" w:rsidRPr="005D6330" w:rsidRDefault="005C3E03" w:rsidP="00C0106F">
            <w:pPr>
              <w:rPr>
                <w:rFonts w:ascii="Arial" w:eastAsia="Webdings" w:hAnsi="Arial" w:cs="Arial"/>
              </w:rPr>
            </w:pPr>
            <w:r w:rsidRPr="005D6330">
              <w:rPr>
                <w:rFonts w:ascii="Arial" w:eastAsia="Webdings" w:hAnsi="Arial" w:cs="Arial"/>
              </w:rPr>
              <w:t xml:space="preserve">The </w:t>
            </w:r>
            <w:r>
              <w:rPr>
                <w:rFonts w:ascii="Arial" w:eastAsia="Webdings" w:hAnsi="Arial" w:cs="Arial"/>
              </w:rPr>
              <w:t>o</w:t>
            </w:r>
            <w:r w:rsidRPr="005D6330">
              <w:rPr>
                <w:rFonts w:ascii="Arial" w:eastAsia="Webdings" w:hAnsi="Arial" w:cs="Arial"/>
              </w:rPr>
              <w:t xml:space="preserve">nshore </w:t>
            </w:r>
            <w:r>
              <w:rPr>
                <w:rFonts w:ascii="Arial" w:eastAsia="Webdings" w:hAnsi="Arial" w:cs="Arial"/>
              </w:rPr>
              <w:t>p</w:t>
            </w:r>
            <w:r w:rsidRPr="005D6330">
              <w:rPr>
                <w:rFonts w:ascii="Arial" w:eastAsia="Webdings" w:hAnsi="Arial" w:cs="Arial"/>
              </w:rPr>
              <w:t xml:space="preserve">ipeline </w:t>
            </w:r>
            <w:r>
              <w:rPr>
                <w:rFonts w:ascii="Arial" w:eastAsia="Webdings" w:hAnsi="Arial" w:cs="Arial"/>
              </w:rPr>
              <w:t>s</w:t>
            </w:r>
            <w:r w:rsidRPr="005D6330">
              <w:rPr>
                <w:rFonts w:ascii="Arial" w:eastAsia="Webdings" w:hAnsi="Arial" w:cs="Arial"/>
              </w:rPr>
              <w:t xml:space="preserve">ection of the Project is located within </w:t>
            </w:r>
            <w:r>
              <w:rPr>
                <w:rFonts w:ascii="Arial" w:eastAsia="Webdings" w:hAnsi="Arial" w:cs="Arial"/>
              </w:rPr>
              <w:t>freehold</w:t>
            </w:r>
            <w:r w:rsidRPr="005D6330">
              <w:rPr>
                <w:rFonts w:ascii="Arial" w:eastAsia="Webdings" w:hAnsi="Arial" w:cs="Arial"/>
              </w:rPr>
              <w:t xml:space="preserve"> land managed by Melbourne Water and leased to MPH for agricultural purposes.</w:t>
            </w:r>
          </w:p>
          <w:p w14:paraId="1A3DD918" w14:textId="77777777" w:rsidR="005C3E03" w:rsidRPr="005D6330" w:rsidRDefault="005C3E03" w:rsidP="00C0106F">
            <w:pPr>
              <w:rPr>
                <w:rFonts w:ascii="Arial" w:eastAsia="Webdings" w:hAnsi="Arial" w:cs="Arial"/>
              </w:rPr>
            </w:pPr>
          </w:p>
          <w:p w14:paraId="51BE1D4C" w14:textId="77777777" w:rsidR="005C3E03" w:rsidRDefault="005C3E03" w:rsidP="00C0106F">
            <w:pPr>
              <w:rPr>
                <w:rFonts w:ascii="Arial" w:eastAsia="Webdings" w:hAnsi="Arial" w:cs="Arial"/>
              </w:rPr>
            </w:pPr>
            <w:r w:rsidRPr="005D6330">
              <w:rPr>
                <w:rFonts w:ascii="Arial" w:eastAsia="Webdings" w:hAnsi="Arial" w:cs="Arial"/>
              </w:rPr>
              <w:t xml:space="preserve">The </w:t>
            </w:r>
            <w:r>
              <w:rPr>
                <w:rFonts w:ascii="Arial" w:eastAsia="Webdings" w:hAnsi="Arial" w:cs="Arial"/>
              </w:rPr>
              <w:t>o</w:t>
            </w:r>
            <w:r w:rsidRPr="005D6330">
              <w:rPr>
                <w:rFonts w:ascii="Arial" w:eastAsia="Webdings" w:hAnsi="Arial" w:cs="Arial"/>
              </w:rPr>
              <w:t xml:space="preserve">nshore </w:t>
            </w:r>
            <w:r>
              <w:rPr>
                <w:rFonts w:ascii="Arial" w:eastAsia="Webdings" w:hAnsi="Arial" w:cs="Arial"/>
              </w:rPr>
              <w:t>powerline</w:t>
            </w:r>
            <w:r w:rsidRPr="005D6330">
              <w:rPr>
                <w:rFonts w:ascii="Arial" w:eastAsia="Webdings" w:hAnsi="Arial" w:cs="Arial"/>
              </w:rPr>
              <w:t xml:space="preserve"> </w:t>
            </w:r>
            <w:r>
              <w:rPr>
                <w:rFonts w:ascii="Arial" w:eastAsia="Webdings" w:hAnsi="Arial" w:cs="Arial"/>
              </w:rPr>
              <w:t xml:space="preserve">section </w:t>
            </w:r>
            <w:r w:rsidRPr="005D6330">
              <w:rPr>
                <w:rFonts w:ascii="Arial" w:eastAsia="Webdings" w:hAnsi="Arial" w:cs="Arial"/>
              </w:rPr>
              <w:t xml:space="preserve">of the Project is located within </w:t>
            </w:r>
            <w:r>
              <w:rPr>
                <w:rFonts w:ascii="Arial" w:eastAsia="Webdings" w:hAnsi="Arial" w:cs="Arial"/>
              </w:rPr>
              <w:t>the road reserve, private land and Crown land.</w:t>
            </w:r>
          </w:p>
          <w:p w14:paraId="0576D391" w14:textId="77777777" w:rsidR="005C3E03" w:rsidRPr="005D6330" w:rsidRDefault="005C3E03" w:rsidP="00C0106F">
            <w:pPr>
              <w:rPr>
                <w:rFonts w:ascii="Arial" w:eastAsia="Webdings" w:hAnsi="Arial" w:cs="Arial"/>
              </w:rPr>
            </w:pPr>
          </w:p>
          <w:p w14:paraId="3A9F04D1" w14:textId="77777777" w:rsidR="005C3E03" w:rsidRPr="005D6330" w:rsidRDefault="005C3E03" w:rsidP="00C0106F">
            <w:pPr>
              <w:rPr>
                <w:rFonts w:ascii="Arial" w:eastAsia="Webdings" w:hAnsi="Arial" w:cs="Arial"/>
              </w:rPr>
            </w:pPr>
            <w:r w:rsidRPr="005D6330">
              <w:rPr>
                <w:rFonts w:ascii="Arial" w:eastAsia="Webdings" w:hAnsi="Arial" w:cs="Arial"/>
              </w:rPr>
              <w:t xml:space="preserve">Refer to Attachment </w:t>
            </w:r>
            <w:r>
              <w:rPr>
                <w:rFonts w:ascii="Arial" w:eastAsia="Webdings" w:hAnsi="Arial" w:cs="Arial"/>
              </w:rPr>
              <w:t>10</w:t>
            </w:r>
            <w:r w:rsidRPr="005D6330">
              <w:rPr>
                <w:rFonts w:ascii="Arial" w:eastAsia="Webdings" w:hAnsi="Arial" w:cs="Arial"/>
              </w:rPr>
              <w:t xml:space="preserve"> for a map of the existing land tenure.</w:t>
            </w:r>
          </w:p>
        </w:tc>
      </w:tr>
      <w:tr w:rsidR="005C3E03" w:rsidRPr="005D6330" w14:paraId="37F7D129" w14:textId="77777777" w:rsidTr="00C0106F">
        <w:trPr>
          <w:trHeight w:val="187"/>
        </w:trPr>
        <w:tc>
          <w:tcPr>
            <w:tcW w:w="8880" w:type="dxa"/>
            <w:tcBorders>
              <w:top w:val="nil"/>
              <w:bottom w:val="single" w:sz="4" w:space="0" w:color="auto"/>
            </w:tcBorders>
          </w:tcPr>
          <w:p w14:paraId="727CC754" w14:textId="77777777" w:rsidR="005C3E03" w:rsidRPr="005D6330" w:rsidRDefault="005C3E03" w:rsidP="00C0106F">
            <w:pPr>
              <w:tabs>
                <w:tab w:val="left" w:pos="898"/>
                <w:tab w:val="left" w:pos="1901"/>
                <w:tab w:val="left" w:pos="2904"/>
                <w:tab w:val="left" w:pos="3907"/>
                <w:tab w:val="left" w:pos="4910"/>
                <w:tab w:val="left" w:pos="5913"/>
                <w:tab w:val="left" w:pos="6916"/>
              </w:tabs>
              <w:rPr>
                <w:rFonts w:ascii="Arial" w:eastAsia="Webdings" w:hAnsi="Arial" w:cs="Arial"/>
              </w:rPr>
            </w:pPr>
            <w:r w:rsidRPr="005D6330">
              <w:rPr>
                <w:rFonts w:ascii="Arial" w:eastAsia="Webdings" w:hAnsi="Arial" w:cs="Arial"/>
              </w:rPr>
              <w:tab/>
            </w:r>
            <w:r w:rsidRPr="005D6330">
              <w:rPr>
                <w:rFonts w:ascii="Arial" w:eastAsia="Webdings" w:hAnsi="Arial" w:cs="Arial"/>
              </w:rPr>
              <w:tab/>
            </w:r>
            <w:r w:rsidRPr="005D6330">
              <w:rPr>
                <w:rFonts w:ascii="Arial" w:eastAsia="Webdings" w:hAnsi="Arial" w:cs="Arial"/>
              </w:rPr>
              <w:tab/>
            </w:r>
            <w:r w:rsidRPr="005D6330">
              <w:rPr>
                <w:rFonts w:ascii="Arial" w:eastAsia="Webdings" w:hAnsi="Arial" w:cs="Arial"/>
              </w:rPr>
              <w:tab/>
            </w:r>
            <w:r w:rsidRPr="005D6330">
              <w:rPr>
                <w:rFonts w:ascii="Arial" w:eastAsia="Webdings" w:hAnsi="Arial" w:cs="Arial"/>
              </w:rPr>
              <w:tab/>
            </w:r>
            <w:r w:rsidRPr="005D6330">
              <w:rPr>
                <w:rFonts w:ascii="Arial" w:eastAsia="Webdings" w:hAnsi="Arial" w:cs="Arial"/>
              </w:rPr>
              <w:tab/>
            </w:r>
            <w:r w:rsidRPr="005D6330">
              <w:rPr>
                <w:rFonts w:ascii="Arial" w:eastAsia="Webdings" w:hAnsi="Arial" w:cs="Arial"/>
              </w:rPr>
              <w:tab/>
            </w:r>
          </w:p>
        </w:tc>
      </w:tr>
      <w:tr w:rsidR="005C3E03" w:rsidRPr="005D6330" w14:paraId="2CD136B2" w14:textId="77777777" w:rsidTr="00C0106F">
        <w:trPr>
          <w:trHeight w:val="4423"/>
        </w:trPr>
        <w:tc>
          <w:tcPr>
            <w:tcW w:w="8880" w:type="dxa"/>
            <w:tcBorders>
              <w:bottom w:val="nil"/>
            </w:tcBorders>
          </w:tcPr>
          <w:p w14:paraId="391FE9A3" w14:textId="77777777" w:rsidR="005C3E03" w:rsidRPr="005D6330" w:rsidRDefault="005C3E03" w:rsidP="00C0106F">
            <w:pPr>
              <w:tabs>
                <w:tab w:val="left" w:pos="6916"/>
              </w:tabs>
              <w:rPr>
                <w:rFonts w:ascii="Arial" w:eastAsia="Webdings" w:hAnsi="Arial" w:cs="Arial"/>
              </w:rPr>
            </w:pPr>
            <w:r w:rsidRPr="005D6330">
              <w:rPr>
                <w:rFonts w:ascii="Arial" w:eastAsia="Webdings" w:hAnsi="Arial" w:cs="Arial"/>
                <w:b/>
              </w:rPr>
              <w:t>Intended land tenure</w:t>
            </w:r>
            <w:r w:rsidRPr="005D6330">
              <w:rPr>
                <w:rFonts w:ascii="Arial" w:eastAsia="Webdings" w:hAnsi="Arial" w:cs="Arial"/>
              </w:rPr>
              <w:t xml:space="preserve"> (tenure over or access to project land):</w:t>
            </w:r>
          </w:p>
          <w:p w14:paraId="1852E098" w14:textId="77777777" w:rsidR="005C3E03" w:rsidRPr="005D6330" w:rsidRDefault="005C3E03" w:rsidP="00C0106F">
            <w:pPr>
              <w:tabs>
                <w:tab w:val="left" w:pos="6916"/>
              </w:tabs>
              <w:rPr>
                <w:rFonts w:ascii="Arial" w:eastAsia="Webdings" w:hAnsi="Arial" w:cs="Arial"/>
              </w:rPr>
            </w:pPr>
          </w:p>
          <w:p w14:paraId="3E7EDA8C" w14:textId="7BB4B7B8" w:rsidR="005C3E03" w:rsidRPr="005D6330" w:rsidRDefault="005C3E03" w:rsidP="00C0106F">
            <w:pPr>
              <w:tabs>
                <w:tab w:val="left" w:pos="6916"/>
              </w:tabs>
              <w:rPr>
                <w:rFonts w:ascii="Arial" w:eastAsia="Webdings" w:hAnsi="Arial" w:cs="Arial"/>
              </w:rPr>
            </w:pPr>
            <w:r w:rsidRPr="00520DC2">
              <w:rPr>
                <w:rFonts w:ascii="Arial" w:eastAsia="Webdings" w:hAnsi="Arial" w:cs="Arial"/>
              </w:rPr>
              <w:t>Vopak is in the process of securing a</w:t>
            </w:r>
            <w:r w:rsidRPr="005D6330">
              <w:rPr>
                <w:rFonts w:ascii="Arial" w:eastAsia="Webdings" w:hAnsi="Arial" w:cs="Arial"/>
              </w:rPr>
              <w:t xml:space="preserve"> seabed lease from </w:t>
            </w:r>
            <w:r w:rsidR="002D2191" w:rsidRPr="002D2191">
              <w:rPr>
                <w:rFonts w:ascii="Arial" w:eastAsia="Webdings" w:hAnsi="Arial" w:cs="Arial"/>
              </w:rPr>
              <w:t>DELWP</w:t>
            </w:r>
            <w:r w:rsidR="002D2191">
              <w:rPr>
                <w:rFonts w:ascii="Arial" w:eastAsia="Webdings" w:hAnsi="Arial" w:cs="Arial"/>
              </w:rPr>
              <w:t xml:space="preserve"> </w:t>
            </w:r>
            <w:r w:rsidRPr="005D6330">
              <w:rPr>
                <w:rFonts w:ascii="Arial" w:eastAsia="Webdings" w:hAnsi="Arial" w:cs="Arial"/>
              </w:rPr>
              <w:t xml:space="preserve">for the </w:t>
            </w:r>
            <w:r>
              <w:rPr>
                <w:rFonts w:ascii="Arial" w:eastAsia="Webdings" w:hAnsi="Arial" w:cs="Arial"/>
              </w:rPr>
              <w:t>o</w:t>
            </w:r>
            <w:r w:rsidRPr="005D6330">
              <w:rPr>
                <w:rFonts w:ascii="Arial" w:eastAsia="Webdings" w:hAnsi="Arial" w:cs="Arial"/>
              </w:rPr>
              <w:t xml:space="preserve">ffshore </w:t>
            </w:r>
            <w:r>
              <w:rPr>
                <w:rFonts w:ascii="Arial" w:eastAsia="Webdings" w:hAnsi="Arial" w:cs="Arial"/>
              </w:rPr>
              <w:t>s</w:t>
            </w:r>
            <w:r w:rsidRPr="005D6330">
              <w:rPr>
                <w:rFonts w:ascii="Arial" w:eastAsia="Webdings" w:hAnsi="Arial" w:cs="Arial"/>
              </w:rPr>
              <w:t>ection of the Project to enable the construction and operation of the FSRU and offshore pipeline</w:t>
            </w:r>
            <w:r>
              <w:rPr>
                <w:rFonts w:ascii="Arial" w:eastAsia="Webdings" w:hAnsi="Arial" w:cs="Arial"/>
              </w:rPr>
              <w:t xml:space="preserve">. </w:t>
            </w:r>
          </w:p>
          <w:p w14:paraId="2392F099" w14:textId="77777777" w:rsidR="005C3E03" w:rsidRPr="005D6330" w:rsidRDefault="005C3E03" w:rsidP="00C0106F">
            <w:pPr>
              <w:tabs>
                <w:tab w:val="left" w:pos="6916"/>
              </w:tabs>
              <w:rPr>
                <w:rFonts w:ascii="Arial" w:eastAsia="Webdings" w:hAnsi="Arial" w:cs="Arial"/>
              </w:rPr>
            </w:pPr>
          </w:p>
          <w:p w14:paraId="5724D8D9" w14:textId="77777777" w:rsidR="005C3E03" w:rsidRPr="005D6330" w:rsidRDefault="005C3E03" w:rsidP="00C0106F">
            <w:pPr>
              <w:tabs>
                <w:tab w:val="left" w:pos="6916"/>
              </w:tabs>
              <w:rPr>
                <w:rFonts w:ascii="Arial" w:eastAsia="Webdings" w:hAnsi="Arial" w:cs="Arial"/>
              </w:rPr>
            </w:pPr>
            <w:r w:rsidRPr="005D6330">
              <w:rPr>
                <w:rFonts w:ascii="Arial" w:eastAsia="Webdings" w:hAnsi="Arial" w:cs="Arial"/>
              </w:rPr>
              <w:t>The onshore pipeline would require the registration of a</w:t>
            </w:r>
            <w:r>
              <w:rPr>
                <w:rFonts w:ascii="Arial" w:eastAsia="Webdings" w:hAnsi="Arial" w:cs="Arial"/>
              </w:rPr>
              <w:t xml:space="preserve"> 15 m permanent</w:t>
            </w:r>
            <w:r w:rsidRPr="005D6330">
              <w:rPr>
                <w:rFonts w:ascii="Arial" w:eastAsia="Webdings" w:hAnsi="Arial" w:cs="Arial"/>
              </w:rPr>
              <w:t xml:space="preserve"> easement or licence in Crown Land areas along the alignment to ensure the safety of the pipeline. The easement would include the requirement </w:t>
            </w:r>
            <w:r>
              <w:rPr>
                <w:rFonts w:ascii="Arial" w:eastAsia="Webdings" w:hAnsi="Arial" w:cs="Arial"/>
              </w:rPr>
              <w:t xml:space="preserve">for other parties </w:t>
            </w:r>
            <w:r w:rsidRPr="005D6330">
              <w:rPr>
                <w:rFonts w:ascii="Arial" w:eastAsia="Webdings" w:hAnsi="Arial" w:cs="Arial"/>
              </w:rPr>
              <w:t>to seek approval for the following activities within the easement:</w:t>
            </w:r>
          </w:p>
          <w:p w14:paraId="3B9FF0AC" w14:textId="77777777" w:rsidR="005C3E03" w:rsidRPr="005D6330" w:rsidRDefault="005C3E03" w:rsidP="00C0106F">
            <w:pPr>
              <w:tabs>
                <w:tab w:val="left" w:pos="6916"/>
              </w:tabs>
              <w:rPr>
                <w:rFonts w:ascii="Arial" w:eastAsia="Webdings" w:hAnsi="Arial" w:cs="Arial"/>
              </w:rPr>
            </w:pPr>
          </w:p>
          <w:p w14:paraId="01E0C949" w14:textId="77777777" w:rsidR="005C3E03" w:rsidRPr="005D6330" w:rsidRDefault="005C3E03" w:rsidP="00C0106F">
            <w:pPr>
              <w:numPr>
                <w:ilvl w:val="0"/>
                <w:numId w:val="20"/>
              </w:numPr>
              <w:tabs>
                <w:tab w:val="left" w:pos="6916"/>
              </w:tabs>
              <w:contextualSpacing/>
              <w:rPr>
                <w:rFonts w:ascii="Arial" w:eastAsia="Webdings" w:hAnsi="Arial" w:cs="Arial"/>
              </w:rPr>
            </w:pPr>
            <w:r w:rsidRPr="005D6330">
              <w:rPr>
                <w:rFonts w:ascii="Arial" w:eastAsia="Webdings" w:hAnsi="Arial" w:cs="Arial"/>
              </w:rPr>
              <w:t>Replacing or installing fencing.</w:t>
            </w:r>
          </w:p>
          <w:p w14:paraId="27969DFC" w14:textId="77777777" w:rsidR="005C3E03" w:rsidRPr="005D6330" w:rsidRDefault="005C3E03" w:rsidP="00C0106F">
            <w:pPr>
              <w:numPr>
                <w:ilvl w:val="0"/>
                <w:numId w:val="20"/>
              </w:numPr>
              <w:tabs>
                <w:tab w:val="left" w:pos="6916"/>
              </w:tabs>
              <w:contextualSpacing/>
              <w:rPr>
                <w:rFonts w:ascii="Arial" w:eastAsia="Webdings" w:hAnsi="Arial" w:cs="Arial"/>
              </w:rPr>
            </w:pPr>
            <w:r w:rsidRPr="005D6330">
              <w:rPr>
                <w:rFonts w:ascii="Arial" w:eastAsia="Webdings" w:hAnsi="Arial" w:cs="Arial"/>
              </w:rPr>
              <w:t>Any earthworks.</w:t>
            </w:r>
          </w:p>
          <w:p w14:paraId="58378352" w14:textId="77777777" w:rsidR="005C3E03" w:rsidRPr="005D6330" w:rsidRDefault="005C3E03" w:rsidP="00C0106F">
            <w:pPr>
              <w:numPr>
                <w:ilvl w:val="0"/>
                <w:numId w:val="20"/>
              </w:numPr>
              <w:tabs>
                <w:tab w:val="left" w:pos="6916"/>
              </w:tabs>
              <w:contextualSpacing/>
              <w:rPr>
                <w:rFonts w:ascii="Arial" w:eastAsia="Webdings" w:hAnsi="Arial" w:cs="Arial"/>
              </w:rPr>
            </w:pPr>
            <w:r w:rsidRPr="005D6330">
              <w:rPr>
                <w:rFonts w:ascii="Arial" w:eastAsia="Webdings" w:hAnsi="Arial" w:cs="Arial"/>
              </w:rPr>
              <w:t>Land levelling or contouring.</w:t>
            </w:r>
          </w:p>
          <w:p w14:paraId="64B5C92A" w14:textId="77777777" w:rsidR="005C3E03" w:rsidRPr="005D6330" w:rsidRDefault="005C3E03" w:rsidP="00C0106F">
            <w:pPr>
              <w:numPr>
                <w:ilvl w:val="0"/>
                <w:numId w:val="20"/>
              </w:numPr>
              <w:tabs>
                <w:tab w:val="left" w:pos="6916"/>
              </w:tabs>
              <w:contextualSpacing/>
              <w:rPr>
                <w:rFonts w:ascii="Arial" w:eastAsia="Webdings" w:hAnsi="Arial" w:cs="Arial"/>
              </w:rPr>
            </w:pPr>
            <w:r w:rsidRPr="005D6330">
              <w:rPr>
                <w:rFonts w:ascii="Arial" w:eastAsia="Webdings" w:hAnsi="Arial" w:cs="Arial"/>
              </w:rPr>
              <w:t>Landscaping and planting trees.</w:t>
            </w:r>
          </w:p>
          <w:p w14:paraId="2CF32B13" w14:textId="77777777" w:rsidR="005C3E03" w:rsidRPr="005D6330" w:rsidRDefault="005C3E03" w:rsidP="00C0106F">
            <w:pPr>
              <w:numPr>
                <w:ilvl w:val="0"/>
                <w:numId w:val="20"/>
              </w:numPr>
              <w:tabs>
                <w:tab w:val="left" w:pos="6916"/>
              </w:tabs>
              <w:contextualSpacing/>
              <w:rPr>
                <w:rFonts w:ascii="Arial" w:eastAsia="Webdings" w:hAnsi="Arial" w:cs="Arial"/>
              </w:rPr>
            </w:pPr>
            <w:r w:rsidRPr="005D6330">
              <w:rPr>
                <w:rFonts w:ascii="Arial" w:eastAsia="Webdings" w:hAnsi="Arial" w:cs="Arial"/>
              </w:rPr>
              <w:t>Storing material or erecting structures.</w:t>
            </w:r>
          </w:p>
          <w:p w14:paraId="07C83114" w14:textId="77777777" w:rsidR="005C3E03" w:rsidRPr="005D6330" w:rsidRDefault="005C3E03" w:rsidP="00C0106F">
            <w:pPr>
              <w:numPr>
                <w:ilvl w:val="0"/>
                <w:numId w:val="20"/>
              </w:numPr>
              <w:tabs>
                <w:tab w:val="left" w:pos="6916"/>
              </w:tabs>
              <w:contextualSpacing/>
              <w:rPr>
                <w:rFonts w:ascii="Arial" w:eastAsia="Webdings" w:hAnsi="Arial" w:cs="Arial"/>
              </w:rPr>
            </w:pPr>
            <w:r w:rsidRPr="005D6330">
              <w:rPr>
                <w:rFonts w:ascii="Arial" w:eastAsia="Webdings" w:hAnsi="Arial" w:cs="Arial"/>
              </w:rPr>
              <w:t>Use of explosives.</w:t>
            </w:r>
          </w:p>
          <w:p w14:paraId="260F7015" w14:textId="77777777" w:rsidR="005C3E03" w:rsidRPr="005D6330" w:rsidRDefault="005C3E03" w:rsidP="00C0106F">
            <w:pPr>
              <w:numPr>
                <w:ilvl w:val="0"/>
                <w:numId w:val="20"/>
              </w:numPr>
              <w:tabs>
                <w:tab w:val="left" w:pos="6916"/>
              </w:tabs>
              <w:contextualSpacing/>
              <w:rPr>
                <w:rFonts w:ascii="Arial" w:eastAsia="Webdings" w:hAnsi="Arial" w:cs="Arial"/>
              </w:rPr>
            </w:pPr>
            <w:r w:rsidRPr="005D6330">
              <w:rPr>
                <w:rFonts w:ascii="Arial" w:eastAsia="Webdings" w:hAnsi="Arial" w:cs="Arial"/>
              </w:rPr>
              <w:t>Use of vibrating machinery.</w:t>
            </w:r>
          </w:p>
          <w:p w14:paraId="394BA8BA" w14:textId="77777777" w:rsidR="005C3E03" w:rsidRPr="005D6330" w:rsidRDefault="005C3E03" w:rsidP="00C0106F">
            <w:pPr>
              <w:numPr>
                <w:ilvl w:val="0"/>
                <w:numId w:val="20"/>
              </w:numPr>
              <w:tabs>
                <w:tab w:val="left" w:pos="6916"/>
              </w:tabs>
              <w:contextualSpacing/>
              <w:rPr>
                <w:rFonts w:ascii="Arial" w:eastAsia="Webdings" w:hAnsi="Arial" w:cs="Arial"/>
              </w:rPr>
            </w:pPr>
            <w:r w:rsidRPr="005D6330">
              <w:rPr>
                <w:rFonts w:ascii="Arial" w:eastAsia="Webdings" w:hAnsi="Arial" w:cs="Arial"/>
              </w:rPr>
              <w:t>Transporting heavy machinery or loads.</w:t>
            </w:r>
          </w:p>
          <w:p w14:paraId="2694ABE8" w14:textId="77777777" w:rsidR="005C3E03" w:rsidRPr="005D6330" w:rsidRDefault="005C3E03" w:rsidP="00C0106F">
            <w:pPr>
              <w:tabs>
                <w:tab w:val="left" w:pos="6916"/>
              </w:tabs>
              <w:rPr>
                <w:rFonts w:ascii="Arial" w:eastAsia="Webdings" w:hAnsi="Arial" w:cs="Arial"/>
              </w:rPr>
            </w:pPr>
          </w:p>
          <w:p w14:paraId="3093AFEF" w14:textId="77777777" w:rsidR="005C3E03" w:rsidRPr="005D6330" w:rsidRDefault="005C3E03" w:rsidP="00C0106F">
            <w:pPr>
              <w:tabs>
                <w:tab w:val="left" w:pos="6916"/>
              </w:tabs>
              <w:rPr>
                <w:rFonts w:ascii="Arial" w:eastAsia="Webdings" w:hAnsi="Arial" w:cs="Arial"/>
              </w:rPr>
            </w:pPr>
            <w:r>
              <w:rPr>
                <w:rFonts w:ascii="Arial" w:eastAsia="Webdings" w:hAnsi="Arial" w:cs="Arial"/>
              </w:rPr>
              <w:t>The onshore powerline would require an</w:t>
            </w:r>
            <w:r w:rsidRPr="00EA6CE1">
              <w:rPr>
                <w:rFonts w:ascii="Arial" w:eastAsia="Webdings" w:hAnsi="Arial" w:cs="Arial"/>
              </w:rPr>
              <w:t xml:space="preserve"> easement </w:t>
            </w:r>
            <w:r w:rsidRPr="005D6330">
              <w:rPr>
                <w:rFonts w:ascii="Arial" w:eastAsia="Webdings" w:hAnsi="Arial" w:cs="Arial"/>
              </w:rPr>
              <w:t xml:space="preserve">along the alignment </w:t>
            </w:r>
            <w:r>
              <w:rPr>
                <w:rFonts w:ascii="Arial" w:eastAsia="Webdings" w:hAnsi="Arial" w:cs="Arial"/>
              </w:rPr>
              <w:t>powerline where it is</w:t>
            </w:r>
            <w:r w:rsidRPr="00EA6CE1">
              <w:rPr>
                <w:rFonts w:ascii="Arial" w:eastAsia="Webdings" w:hAnsi="Arial" w:cs="Arial"/>
              </w:rPr>
              <w:t xml:space="preserve"> located within private land.</w:t>
            </w:r>
            <w:r w:rsidRPr="005D6330">
              <w:rPr>
                <w:rFonts w:ascii="Arial" w:eastAsia="Webdings" w:hAnsi="Arial" w:cs="Arial"/>
              </w:rPr>
              <w:t xml:space="preserve"> </w:t>
            </w:r>
            <w:r>
              <w:rPr>
                <w:rFonts w:ascii="Arial" w:eastAsia="Webdings" w:hAnsi="Arial" w:cs="Arial"/>
              </w:rPr>
              <w:t xml:space="preserve">The size and location of the easement </w:t>
            </w:r>
            <w:r w:rsidRPr="00D645EA">
              <w:rPr>
                <w:rFonts w:ascii="Arial" w:eastAsia="Webdings" w:hAnsi="Arial" w:cs="Arial"/>
              </w:rPr>
              <w:t>is subject to further site investigations and environmental assessment.</w:t>
            </w:r>
          </w:p>
        </w:tc>
      </w:tr>
      <w:tr w:rsidR="005C3E03" w:rsidRPr="005D6330" w14:paraId="44E60185" w14:textId="77777777" w:rsidTr="00C0106F">
        <w:tc>
          <w:tcPr>
            <w:tcW w:w="8880" w:type="dxa"/>
            <w:tcBorders>
              <w:top w:val="nil"/>
              <w:bottom w:val="single" w:sz="4" w:space="0" w:color="auto"/>
            </w:tcBorders>
          </w:tcPr>
          <w:p w14:paraId="712C2074" w14:textId="77777777" w:rsidR="005C3E03" w:rsidRPr="005D6330" w:rsidRDefault="005C3E03" w:rsidP="00C0106F">
            <w:pPr>
              <w:tabs>
                <w:tab w:val="left" w:pos="898"/>
                <w:tab w:val="left" w:pos="1901"/>
                <w:tab w:val="left" w:pos="2904"/>
                <w:tab w:val="left" w:pos="3907"/>
                <w:tab w:val="left" w:pos="4910"/>
                <w:tab w:val="left" w:pos="5913"/>
                <w:tab w:val="left" w:pos="6916"/>
              </w:tabs>
              <w:rPr>
                <w:rFonts w:ascii="Arial" w:eastAsia="Webdings" w:hAnsi="Arial" w:cs="Arial"/>
              </w:rPr>
            </w:pPr>
            <w:r w:rsidRPr="005D6330">
              <w:rPr>
                <w:rFonts w:ascii="Arial" w:eastAsia="Webdings" w:hAnsi="Arial" w:cs="Arial"/>
              </w:rPr>
              <w:tab/>
            </w:r>
            <w:r w:rsidRPr="005D6330">
              <w:rPr>
                <w:rFonts w:ascii="Arial" w:eastAsia="Webdings" w:hAnsi="Arial" w:cs="Arial"/>
              </w:rPr>
              <w:tab/>
            </w:r>
            <w:r w:rsidRPr="005D6330">
              <w:rPr>
                <w:rFonts w:ascii="Arial" w:eastAsia="Webdings" w:hAnsi="Arial" w:cs="Arial"/>
              </w:rPr>
              <w:tab/>
            </w:r>
            <w:r w:rsidRPr="005D6330">
              <w:rPr>
                <w:rFonts w:ascii="Arial" w:eastAsia="Webdings" w:hAnsi="Arial" w:cs="Arial"/>
              </w:rPr>
              <w:tab/>
            </w:r>
            <w:r w:rsidRPr="005D6330">
              <w:rPr>
                <w:rFonts w:ascii="Arial" w:eastAsia="Webdings" w:hAnsi="Arial" w:cs="Arial"/>
              </w:rPr>
              <w:tab/>
            </w:r>
            <w:r w:rsidRPr="005D6330">
              <w:rPr>
                <w:rFonts w:ascii="Arial" w:eastAsia="Webdings" w:hAnsi="Arial" w:cs="Arial"/>
              </w:rPr>
              <w:tab/>
            </w:r>
            <w:r w:rsidRPr="005D6330">
              <w:rPr>
                <w:rFonts w:ascii="Arial" w:eastAsia="Webdings" w:hAnsi="Arial" w:cs="Arial"/>
              </w:rPr>
              <w:tab/>
            </w:r>
          </w:p>
        </w:tc>
      </w:tr>
      <w:tr w:rsidR="005C3E03" w:rsidRPr="005D6330" w14:paraId="257AA081" w14:textId="77777777" w:rsidTr="00C0106F">
        <w:tc>
          <w:tcPr>
            <w:tcW w:w="8880" w:type="dxa"/>
            <w:tcBorders>
              <w:bottom w:val="nil"/>
            </w:tcBorders>
          </w:tcPr>
          <w:p w14:paraId="46D51D10" w14:textId="77777777" w:rsidR="005C3E03" w:rsidRPr="005D6330" w:rsidRDefault="005C3E03" w:rsidP="00C0106F">
            <w:pPr>
              <w:rPr>
                <w:rFonts w:ascii="Arial" w:eastAsia="Webdings" w:hAnsi="Arial" w:cs="Arial"/>
              </w:rPr>
            </w:pPr>
            <w:r w:rsidRPr="005D6330">
              <w:rPr>
                <w:rFonts w:ascii="Arial" w:eastAsia="Webdings" w:hAnsi="Arial" w:cs="Arial"/>
                <w:b/>
              </w:rPr>
              <w:t>Other interests in affected land</w:t>
            </w:r>
            <w:r w:rsidRPr="005D6330">
              <w:rPr>
                <w:rFonts w:ascii="Arial" w:eastAsia="Webdings" w:hAnsi="Arial" w:cs="Arial"/>
              </w:rPr>
              <w:t xml:space="preserve"> (eg.  easements, native title claims):</w:t>
            </w:r>
          </w:p>
          <w:p w14:paraId="78C8CF2B" w14:textId="77777777" w:rsidR="005C3E03" w:rsidRPr="005D6330" w:rsidRDefault="005C3E03" w:rsidP="00C0106F">
            <w:pPr>
              <w:rPr>
                <w:rFonts w:ascii="Arial" w:eastAsia="Webdings" w:hAnsi="Arial" w:cs="Arial"/>
              </w:rPr>
            </w:pPr>
          </w:p>
          <w:p w14:paraId="4AC09517" w14:textId="77777777" w:rsidR="005C3E03" w:rsidRPr="005D6330" w:rsidRDefault="005C3E03" w:rsidP="00C0106F">
            <w:pPr>
              <w:rPr>
                <w:rFonts w:ascii="Arial" w:eastAsia="Webdings" w:hAnsi="Arial" w:cs="Arial"/>
              </w:rPr>
            </w:pPr>
            <w:r>
              <w:rPr>
                <w:rFonts w:ascii="Arial" w:eastAsia="Webdings" w:hAnsi="Arial" w:cs="Arial"/>
              </w:rPr>
              <w:t xml:space="preserve">Part of the offshore section of the Project area intersects with </w:t>
            </w:r>
            <w:r w:rsidRPr="00F94353">
              <w:rPr>
                <w:rFonts w:ascii="Arial" w:eastAsia="Webdings" w:hAnsi="Arial" w:cs="Arial"/>
              </w:rPr>
              <w:t>native title claim</w:t>
            </w:r>
            <w:r>
              <w:t xml:space="preserve"> </w:t>
            </w:r>
            <w:r w:rsidRPr="00176207">
              <w:rPr>
                <w:rFonts w:ascii="Arial" w:eastAsia="Webdings" w:hAnsi="Arial" w:cs="Arial"/>
              </w:rPr>
              <w:t>VC2020/001</w:t>
            </w:r>
            <w:r>
              <w:rPr>
                <w:rFonts w:ascii="Arial" w:eastAsia="Webdings" w:hAnsi="Arial" w:cs="Arial"/>
              </w:rPr>
              <w:t xml:space="preserve"> made by the Boonwurrung People on 29 May 2022. Consultation and a formal notice has been provided to the Boonwurrung People as part of the agreement to lease. </w:t>
            </w:r>
          </w:p>
          <w:p w14:paraId="59245F8E" w14:textId="77777777" w:rsidR="005C3E03" w:rsidRPr="005D6330" w:rsidRDefault="005C3E03" w:rsidP="00C0106F">
            <w:pPr>
              <w:rPr>
                <w:rFonts w:ascii="Arial" w:eastAsia="Webdings" w:hAnsi="Arial" w:cs="Arial"/>
              </w:rPr>
            </w:pPr>
          </w:p>
          <w:p w14:paraId="6372C05F" w14:textId="77777777" w:rsidR="005C3E03" w:rsidRPr="005D6330" w:rsidRDefault="005C3E03" w:rsidP="00C0106F">
            <w:pPr>
              <w:rPr>
                <w:rFonts w:ascii="Arial" w:eastAsia="Webdings" w:hAnsi="Arial" w:cs="Arial"/>
              </w:rPr>
            </w:pPr>
            <w:r w:rsidRPr="005D6330">
              <w:rPr>
                <w:rFonts w:ascii="Arial" w:eastAsia="Webdings" w:hAnsi="Arial" w:cs="Arial"/>
              </w:rPr>
              <w:t>The Project area interfaces with the following infrastructure which may be subject to</w:t>
            </w:r>
            <w:r>
              <w:rPr>
                <w:rFonts w:ascii="Arial" w:eastAsia="Webdings" w:hAnsi="Arial" w:cs="Arial"/>
              </w:rPr>
              <w:t xml:space="preserve"> </w:t>
            </w:r>
            <w:r w:rsidRPr="005D6330">
              <w:rPr>
                <w:rFonts w:ascii="Arial" w:eastAsia="Webdings" w:hAnsi="Arial" w:cs="Arial"/>
              </w:rPr>
              <w:t>encumbrances such as easements, caveats and covenants:</w:t>
            </w:r>
          </w:p>
          <w:p w14:paraId="444AEB08" w14:textId="77777777" w:rsidR="005C3E03" w:rsidRPr="005D6330" w:rsidRDefault="005C3E03" w:rsidP="00C0106F">
            <w:pPr>
              <w:numPr>
                <w:ilvl w:val="0"/>
                <w:numId w:val="21"/>
              </w:numPr>
              <w:contextualSpacing/>
              <w:rPr>
                <w:rFonts w:ascii="Arial" w:eastAsia="Webdings" w:hAnsi="Arial" w:cs="Arial"/>
              </w:rPr>
            </w:pPr>
            <w:r w:rsidRPr="005D6330">
              <w:rPr>
                <w:rFonts w:ascii="Arial" w:eastAsia="Webdings" w:hAnsi="Arial" w:cs="Arial"/>
              </w:rPr>
              <w:t>Existing roads.</w:t>
            </w:r>
          </w:p>
          <w:p w14:paraId="092768AD" w14:textId="77777777" w:rsidR="005C3E03" w:rsidRPr="005D6330" w:rsidRDefault="005C3E03" w:rsidP="00C0106F">
            <w:pPr>
              <w:numPr>
                <w:ilvl w:val="0"/>
                <w:numId w:val="21"/>
              </w:numPr>
              <w:contextualSpacing/>
              <w:rPr>
                <w:rFonts w:ascii="Arial" w:eastAsia="Webdings" w:hAnsi="Arial" w:cs="Arial"/>
              </w:rPr>
            </w:pPr>
            <w:r w:rsidRPr="005D6330">
              <w:rPr>
                <w:rFonts w:ascii="Arial" w:eastAsia="Webdings" w:hAnsi="Arial" w:cs="Arial"/>
              </w:rPr>
              <w:t>Water infrastructure.</w:t>
            </w:r>
          </w:p>
          <w:p w14:paraId="47E7755C" w14:textId="77777777" w:rsidR="005C3E03" w:rsidRPr="005D6330" w:rsidRDefault="005C3E03" w:rsidP="00C0106F">
            <w:pPr>
              <w:numPr>
                <w:ilvl w:val="0"/>
                <w:numId w:val="21"/>
              </w:numPr>
              <w:contextualSpacing/>
              <w:rPr>
                <w:rFonts w:ascii="Arial" w:eastAsia="Webdings" w:hAnsi="Arial" w:cs="Arial"/>
              </w:rPr>
            </w:pPr>
            <w:r w:rsidRPr="005D6330">
              <w:rPr>
                <w:rFonts w:ascii="Arial" w:eastAsia="Webdings" w:hAnsi="Arial" w:cs="Arial"/>
              </w:rPr>
              <w:t xml:space="preserve">The Southwest pipeline, licensed under the </w:t>
            </w:r>
            <w:r w:rsidRPr="005D6330">
              <w:rPr>
                <w:rFonts w:ascii="Arial" w:eastAsia="Webdings" w:hAnsi="Arial" w:cs="Arial"/>
                <w:i/>
              </w:rPr>
              <w:t>Pipelines Act 2005</w:t>
            </w:r>
            <w:r w:rsidRPr="005D6330">
              <w:rPr>
                <w:rFonts w:ascii="Arial" w:eastAsia="Webdings" w:hAnsi="Arial" w:cs="Arial"/>
              </w:rPr>
              <w:t>.</w:t>
            </w:r>
          </w:p>
          <w:p w14:paraId="158E3353" w14:textId="77777777" w:rsidR="005C3E03" w:rsidRPr="005D6330" w:rsidRDefault="005C3E03" w:rsidP="00C0106F">
            <w:pPr>
              <w:rPr>
                <w:rFonts w:ascii="Arial" w:eastAsia="Webdings" w:hAnsi="Arial" w:cs="Arial"/>
              </w:rPr>
            </w:pPr>
          </w:p>
          <w:p w14:paraId="0B53B605" w14:textId="77777777" w:rsidR="005C3E03" w:rsidRPr="005D6330" w:rsidRDefault="005C3E03" w:rsidP="00C0106F">
            <w:pPr>
              <w:rPr>
                <w:rFonts w:ascii="Arial" w:eastAsia="Webdings" w:hAnsi="Arial" w:cs="Arial"/>
              </w:rPr>
            </w:pPr>
            <w:r w:rsidRPr="005D6330">
              <w:rPr>
                <w:rFonts w:ascii="Arial" w:eastAsia="Webdings" w:hAnsi="Arial" w:cs="Arial"/>
              </w:rPr>
              <w:t xml:space="preserve">Specific interests </w:t>
            </w:r>
            <w:r>
              <w:rPr>
                <w:rFonts w:ascii="Arial" w:eastAsia="Webdings" w:hAnsi="Arial" w:cs="Arial"/>
              </w:rPr>
              <w:t>would</w:t>
            </w:r>
            <w:r w:rsidRPr="005D6330">
              <w:rPr>
                <w:rFonts w:ascii="Arial" w:eastAsia="Webdings" w:hAnsi="Arial" w:cs="Arial"/>
              </w:rPr>
              <w:t xml:space="preserve"> be investigated further through project development in consultation with </w:t>
            </w:r>
            <w:r>
              <w:rPr>
                <w:rFonts w:ascii="Arial" w:eastAsia="Webdings" w:hAnsi="Arial" w:cs="Arial"/>
              </w:rPr>
              <w:t>landholders</w:t>
            </w:r>
            <w:r w:rsidRPr="005D6330">
              <w:rPr>
                <w:rFonts w:ascii="Arial" w:eastAsia="Webdings" w:hAnsi="Arial" w:cs="Arial"/>
              </w:rPr>
              <w:t xml:space="preserve"> and managers. </w:t>
            </w:r>
          </w:p>
        </w:tc>
      </w:tr>
      <w:tr w:rsidR="005C3E03" w:rsidRPr="005D6330" w14:paraId="101FF792" w14:textId="77777777" w:rsidTr="00C0106F">
        <w:tc>
          <w:tcPr>
            <w:tcW w:w="8880" w:type="dxa"/>
            <w:tcBorders>
              <w:top w:val="nil"/>
            </w:tcBorders>
          </w:tcPr>
          <w:p w14:paraId="6C6C41AA" w14:textId="77777777" w:rsidR="005C3E03" w:rsidRPr="005D6330" w:rsidRDefault="005C3E03" w:rsidP="00C0106F">
            <w:pPr>
              <w:tabs>
                <w:tab w:val="left" w:pos="898"/>
                <w:tab w:val="left" w:pos="1901"/>
                <w:tab w:val="left" w:pos="2904"/>
                <w:tab w:val="left" w:pos="3907"/>
                <w:tab w:val="left" w:pos="4910"/>
                <w:tab w:val="left" w:pos="5913"/>
                <w:tab w:val="left" w:pos="6916"/>
              </w:tabs>
              <w:rPr>
                <w:rFonts w:ascii="Arial" w:eastAsia="Webdings" w:hAnsi="Arial" w:cs="Arial"/>
              </w:rPr>
            </w:pPr>
            <w:r w:rsidRPr="005D6330">
              <w:rPr>
                <w:rFonts w:ascii="Arial" w:eastAsia="Webdings" w:hAnsi="Arial" w:cs="Arial"/>
              </w:rPr>
              <w:tab/>
            </w:r>
            <w:r w:rsidRPr="005D6330">
              <w:rPr>
                <w:rFonts w:ascii="Arial" w:eastAsia="Webdings" w:hAnsi="Arial" w:cs="Arial"/>
              </w:rPr>
              <w:tab/>
            </w:r>
            <w:r w:rsidRPr="005D6330">
              <w:rPr>
                <w:rFonts w:ascii="Arial" w:eastAsia="Webdings" w:hAnsi="Arial" w:cs="Arial"/>
              </w:rPr>
              <w:tab/>
            </w:r>
            <w:r w:rsidRPr="005D6330">
              <w:rPr>
                <w:rFonts w:ascii="Arial" w:eastAsia="Webdings" w:hAnsi="Arial" w:cs="Arial"/>
              </w:rPr>
              <w:tab/>
            </w:r>
            <w:r w:rsidRPr="005D6330">
              <w:rPr>
                <w:rFonts w:ascii="Arial" w:eastAsia="Webdings" w:hAnsi="Arial" w:cs="Arial"/>
              </w:rPr>
              <w:tab/>
            </w:r>
            <w:r w:rsidRPr="005D6330">
              <w:rPr>
                <w:rFonts w:ascii="Arial" w:eastAsia="Webdings" w:hAnsi="Arial" w:cs="Arial"/>
              </w:rPr>
              <w:tab/>
            </w:r>
            <w:r w:rsidRPr="005D6330">
              <w:rPr>
                <w:rFonts w:ascii="Arial" w:eastAsia="Webdings" w:hAnsi="Arial" w:cs="Arial"/>
              </w:rPr>
              <w:tab/>
            </w:r>
          </w:p>
        </w:tc>
      </w:tr>
    </w:tbl>
    <w:p w14:paraId="3569433A" w14:textId="77777777" w:rsidR="005C3E03" w:rsidRPr="005D6330" w:rsidRDefault="005C3E03" w:rsidP="005C3E03">
      <w:pPr>
        <w:tabs>
          <w:tab w:val="left" w:pos="898"/>
          <w:tab w:val="left" w:pos="1901"/>
          <w:tab w:val="left" w:pos="2904"/>
          <w:tab w:val="left" w:pos="3907"/>
          <w:tab w:val="left" w:pos="4910"/>
          <w:tab w:val="left" w:pos="5913"/>
          <w:tab w:val="left" w:pos="6916"/>
        </w:tabs>
        <w:ind w:left="93"/>
        <w:rPr>
          <w:rFonts w:ascii="Arial" w:eastAsia="Webdings" w:hAnsi="Arial" w:cs="Arial"/>
        </w:rPr>
      </w:pPr>
      <w:r w:rsidRPr="005D6330">
        <w:rPr>
          <w:rFonts w:ascii="Arial" w:eastAsia="Webdings" w:hAnsi="Arial" w:cs="Arial"/>
        </w:rPr>
        <w:tab/>
      </w:r>
      <w:r w:rsidRPr="005D6330">
        <w:rPr>
          <w:rFonts w:ascii="Arial" w:eastAsia="Webdings" w:hAnsi="Arial" w:cs="Arial"/>
        </w:rPr>
        <w:tab/>
      </w:r>
      <w:r w:rsidRPr="005D6330">
        <w:rPr>
          <w:rFonts w:ascii="Arial" w:eastAsia="Webdings" w:hAnsi="Arial" w:cs="Arial"/>
        </w:rPr>
        <w:tab/>
      </w:r>
      <w:r w:rsidRPr="005D6330">
        <w:rPr>
          <w:rFonts w:ascii="Arial" w:eastAsia="Webdings" w:hAnsi="Arial" w:cs="Arial"/>
        </w:rPr>
        <w:tab/>
      </w:r>
    </w:p>
    <w:p w14:paraId="2244E1D6" w14:textId="77777777" w:rsidR="005C3E03" w:rsidRPr="005D6330" w:rsidRDefault="005C3E03" w:rsidP="005C3E03">
      <w:pPr>
        <w:tabs>
          <w:tab w:val="left" w:pos="2904"/>
          <w:tab w:val="left" w:pos="3907"/>
          <w:tab w:val="left" w:pos="4910"/>
          <w:tab w:val="left" w:pos="5913"/>
          <w:tab w:val="left" w:pos="6916"/>
        </w:tabs>
        <w:ind w:left="93"/>
        <w:rPr>
          <w:rFonts w:ascii="Arial" w:eastAsia="Webdings" w:hAnsi="Arial" w:cs="Arial"/>
          <w:b/>
          <w:sz w:val="22"/>
        </w:rPr>
      </w:pPr>
    </w:p>
    <w:p w14:paraId="47989972" w14:textId="77777777" w:rsidR="005C3E03" w:rsidRPr="005D6330" w:rsidRDefault="005C3E03" w:rsidP="005C3E03">
      <w:pPr>
        <w:keepNext/>
        <w:outlineLvl w:val="0"/>
        <w:rPr>
          <w:rFonts w:ascii="Arial" w:eastAsia="Webdings" w:hAnsi="Arial" w:cs="Arial"/>
          <w:b/>
          <w:sz w:val="22"/>
        </w:rPr>
      </w:pPr>
      <w:r w:rsidRPr="005D6330">
        <w:rPr>
          <w:rFonts w:ascii="Arial" w:eastAsia="Webdings" w:hAnsi="Arial" w:cs="Arial"/>
          <w:b/>
          <w:sz w:val="22"/>
        </w:rPr>
        <w:t>10.  Required approvals</w:t>
      </w:r>
      <w:r w:rsidRPr="005D6330">
        <w:rPr>
          <w:rFonts w:ascii="Arial" w:eastAsia="Webdings" w:hAnsi="Arial" w:cs="Arial"/>
          <w:b/>
          <w:sz w:val="22"/>
        </w:rPr>
        <w:tab/>
      </w:r>
      <w:r w:rsidRPr="005D6330">
        <w:rPr>
          <w:rFonts w:ascii="Arial" w:eastAsia="Webdings" w:hAnsi="Arial" w:cs="Arial"/>
          <w:b/>
          <w:sz w:val="22"/>
        </w:rPr>
        <w:tab/>
      </w:r>
      <w:r w:rsidRPr="005D6330">
        <w:rPr>
          <w:rFonts w:ascii="Arial" w:eastAsia="Webdings" w:hAnsi="Arial" w:cs="Arial"/>
          <w:b/>
          <w:sz w:val="22"/>
        </w:rPr>
        <w:tab/>
      </w:r>
      <w:r w:rsidRPr="005D6330">
        <w:rPr>
          <w:rFonts w:ascii="Arial" w:eastAsia="Webdings" w:hAnsi="Arial" w:cs="Arial"/>
          <w:b/>
          <w:sz w:val="22"/>
        </w:rPr>
        <w:tab/>
      </w:r>
      <w:r w:rsidRPr="005D6330">
        <w:rPr>
          <w:rFonts w:ascii="Arial" w:eastAsia="Webdings" w:hAnsi="Arial" w:cs="Arial"/>
          <w:b/>
          <w:sz w:val="22"/>
        </w:rPr>
        <w:tab/>
      </w:r>
    </w:p>
    <w:p w14:paraId="444387ED" w14:textId="77777777" w:rsidR="005C3E03" w:rsidRPr="005D6330" w:rsidRDefault="005C3E03" w:rsidP="005C3E03">
      <w:pPr>
        <w:ind w:left="93"/>
        <w:rPr>
          <w:rFonts w:ascii="Arial" w:eastAsia="Webdings" w:hAnsi="Arial" w:cs="Arial"/>
        </w:rPr>
      </w:pPr>
    </w:p>
    <w:tbl>
      <w:tblPr>
        <w:tblW w:w="8895" w:type="dxa"/>
        <w:tblInd w:w="9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8895"/>
      </w:tblGrid>
      <w:tr w:rsidR="005C3E03" w:rsidRPr="005D6330" w14:paraId="33BAFA04" w14:textId="77777777" w:rsidTr="00C0106F">
        <w:tc>
          <w:tcPr>
            <w:tcW w:w="8895" w:type="dxa"/>
          </w:tcPr>
          <w:p w14:paraId="6DC25CF2" w14:textId="77777777" w:rsidR="005C3E03" w:rsidRPr="005D6330" w:rsidRDefault="005C3E03" w:rsidP="00C0106F">
            <w:pPr>
              <w:rPr>
                <w:rFonts w:ascii="Arial" w:eastAsia="Webdings" w:hAnsi="Arial" w:cs="Arial"/>
              </w:rPr>
            </w:pPr>
            <w:r w:rsidRPr="005D6330">
              <w:rPr>
                <w:rFonts w:ascii="Arial" w:eastAsia="Webdings" w:hAnsi="Arial" w:cs="Arial"/>
                <w:b/>
              </w:rPr>
              <w:t>State and Commonwealth approvals required for project components</w:t>
            </w:r>
            <w:r w:rsidRPr="005D6330">
              <w:rPr>
                <w:rFonts w:ascii="Arial" w:eastAsia="Webdings" w:hAnsi="Arial" w:cs="Arial"/>
              </w:rPr>
              <w:t xml:space="preserve"> (if known):</w:t>
            </w:r>
          </w:p>
          <w:p w14:paraId="5474A58D" w14:textId="77777777" w:rsidR="005C3E03" w:rsidRPr="005D6330" w:rsidRDefault="005C3E03" w:rsidP="00C0106F">
            <w:pPr>
              <w:rPr>
                <w:rFonts w:ascii="Arial" w:eastAsia="Webdings" w:hAnsi="Arial" w:cs="Arial"/>
              </w:rPr>
            </w:pPr>
          </w:p>
          <w:p w14:paraId="19FFF2F5" w14:textId="77777777" w:rsidR="005C3E03" w:rsidRPr="005D6330" w:rsidRDefault="005C3E03" w:rsidP="00C0106F">
            <w:pPr>
              <w:rPr>
                <w:rFonts w:ascii="Arial" w:eastAsia="Webdings" w:hAnsi="Arial" w:cs="Arial"/>
              </w:rPr>
            </w:pPr>
            <w:r w:rsidRPr="005D6330">
              <w:rPr>
                <w:rFonts w:ascii="Arial" w:eastAsia="Webdings" w:hAnsi="Arial" w:cs="Arial"/>
              </w:rPr>
              <w:t xml:space="preserve">The construction </w:t>
            </w:r>
            <w:r>
              <w:rPr>
                <w:rFonts w:ascii="Arial" w:eastAsia="Webdings" w:hAnsi="Arial" w:cs="Arial"/>
              </w:rPr>
              <w:t xml:space="preserve">and operation </w:t>
            </w:r>
            <w:r w:rsidRPr="005D6330">
              <w:rPr>
                <w:rFonts w:ascii="Arial" w:eastAsia="Webdings" w:hAnsi="Arial" w:cs="Arial"/>
              </w:rPr>
              <w:t>of the Project requires assessment under Commonwealth and State environmental, planning and heritage legislation.</w:t>
            </w:r>
          </w:p>
          <w:p w14:paraId="0B186797" w14:textId="77777777" w:rsidR="005C3E03" w:rsidRPr="005D6330" w:rsidRDefault="005C3E03" w:rsidP="00C0106F">
            <w:pPr>
              <w:rPr>
                <w:rFonts w:ascii="Arial" w:eastAsia="Webdings" w:hAnsi="Arial" w:cs="Arial"/>
              </w:rPr>
            </w:pPr>
          </w:p>
          <w:p w14:paraId="424AC361" w14:textId="77777777" w:rsidR="005C3E03" w:rsidRPr="007C4181" w:rsidRDefault="005C3E03" w:rsidP="00C0106F">
            <w:pPr>
              <w:rPr>
                <w:rFonts w:ascii="Arial" w:eastAsia="Webdings" w:hAnsi="Arial" w:cs="Arial"/>
              </w:rPr>
            </w:pPr>
            <w:r w:rsidRPr="007C4181">
              <w:rPr>
                <w:rFonts w:ascii="Arial" w:eastAsia="Webdings" w:hAnsi="Arial" w:cs="Arial"/>
              </w:rPr>
              <w:t xml:space="preserve">Table 3 below </w:t>
            </w:r>
            <w:r w:rsidRPr="00F94353">
              <w:rPr>
                <w:rFonts w:ascii="Arial" w:eastAsia="Webdings" w:hAnsi="Arial" w:cs="Arial"/>
              </w:rPr>
              <w:t xml:space="preserve">summarises the approvals which </w:t>
            </w:r>
            <w:r>
              <w:rPr>
                <w:rFonts w:ascii="Arial" w:eastAsia="Webdings" w:hAnsi="Arial" w:cs="Arial"/>
              </w:rPr>
              <w:t>are anticipated to</w:t>
            </w:r>
            <w:r w:rsidRPr="00F94353">
              <w:rPr>
                <w:rFonts w:ascii="Arial" w:eastAsia="Webdings" w:hAnsi="Arial" w:cs="Arial"/>
              </w:rPr>
              <w:t xml:space="preserve"> be required for the Project and the responsible authority responsible for the assessment of each approval</w:t>
            </w:r>
            <w:r w:rsidRPr="007C4181">
              <w:rPr>
                <w:rFonts w:ascii="Arial" w:eastAsia="Webdings" w:hAnsi="Arial" w:cs="Arial"/>
              </w:rPr>
              <w:t>. This list is not exhaustive and further approval requirements may present themselves throughout detailed design and later stages of the Project.</w:t>
            </w:r>
          </w:p>
          <w:p w14:paraId="49362A91" w14:textId="77777777" w:rsidR="005C3E03" w:rsidRPr="007C4181" w:rsidRDefault="005C3E03" w:rsidP="00C0106F">
            <w:pPr>
              <w:rPr>
                <w:rFonts w:ascii="Arial" w:eastAsia="Webdings" w:hAnsi="Arial" w:cs="Arial"/>
              </w:rPr>
            </w:pPr>
          </w:p>
          <w:p w14:paraId="3E0BDDB5" w14:textId="77777777" w:rsidR="005C3E03" w:rsidRPr="007C4181" w:rsidRDefault="005C3E03" w:rsidP="00C0106F">
            <w:pPr>
              <w:rPr>
                <w:rFonts w:ascii="Arial" w:eastAsia="Webdings" w:hAnsi="Arial" w:cs="Arial"/>
              </w:rPr>
            </w:pPr>
            <w:r w:rsidRPr="00F9071B">
              <w:rPr>
                <w:rFonts w:ascii="Arial" w:eastAsia="Webdings" w:hAnsi="Arial" w:cs="Arial"/>
                <w:b/>
              </w:rPr>
              <w:t>Table 3</w:t>
            </w:r>
            <w:r w:rsidRPr="007C4181">
              <w:rPr>
                <w:rFonts w:ascii="Arial" w:eastAsia="Webdings" w:hAnsi="Arial" w:cs="Arial"/>
              </w:rPr>
              <w:t xml:space="preserve"> Summary of Commonwealth and State approval requirements</w:t>
            </w:r>
          </w:p>
          <w:tbl>
            <w:tblPr>
              <w:tblStyle w:val="TableGrid1"/>
              <w:tblW w:w="0" w:type="auto"/>
              <w:tblLayout w:type="fixed"/>
              <w:tblLook w:val="04A0" w:firstRow="1" w:lastRow="0" w:firstColumn="1" w:lastColumn="0" w:noHBand="0" w:noVBand="1"/>
            </w:tblPr>
            <w:tblGrid>
              <w:gridCol w:w="2489"/>
              <w:gridCol w:w="3827"/>
              <w:gridCol w:w="2353"/>
            </w:tblGrid>
            <w:tr w:rsidR="005C3E03" w:rsidRPr="007C4181" w14:paraId="7A1E4FE2" w14:textId="77777777" w:rsidTr="00C0106F">
              <w:tc>
                <w:tcPr>
                  <w:tcW w:w="2489" w:type="dxa"/>
                  <w:shd w:val="clear" w:color="auto" w:fill="000000" w:themeFill="text1"/>
                </w:tcPr>
                <w:p w14:paraId="68454B35" w14:textId="77777777" w:rsidR="005C3E03" w:rsidRPr="007C4181" w:rsidRDefault="005C3E03" w:rsidP="00C0106F">
                  <w:r w:rsidRPr="007C4181">
                    <w:t>Legislation</w:t>
                  </w:r>
                </w:p>
              </w:tc>
              <w:tc>
                <w:tcPr>
                  <w:tcW w:w="3827" w:type="dxa"/>
                  <w:shd w:val="clear" w:color="auto" w:fill="000000" w:themeFill="text1"/>
                </w:tcPr>
                <w:p w14:paraId="45632405" w14:textId="77777777" w:rsidR="005C3E03" w:rsidRPr="007C4181" w:rsidRDefault="005C3E03" w:rsidP="00C0106F">
                  <w:r w:rsidRPr="007C4181">
                    <w:t>Approval requirement</w:t>
                  </w:r>
                </w:p>
              </w:tc>
              <w:tc>
                <w:tcPr>
                  <w:tcW w:w="2353" w:type="dxa"/>
                  <w:shd w:val="clear" w:color="auto" w:fill="000000" w:themeFill="text1"/>
                </w:tcPr>
                <w:p w14:paraId="07699FA6" w14:textId="77777777" w:rsidR="005C3E03" w:rsidRPr="007C4181" w:rsidRDefault="005C3E03" w:rsidP="00C0106F">
                  <w:r w:rsidRPr="007C4181">
                    <w:t>Authority</w:t>
                  </w:r>
                </w:p>
              </w:tc>
            </w:tr>
            <w:tr w:rsidR="005C3E03" w:rsidRPr="007C4181" w14:paraId="23A24A1E" w14:textId="77777777" w:rsidTr="00C0106F">
              <w:tc>
                <w:tcPr>
                  <w:tcW w:w="8669" w:type="dxa"/>
                  <w:gridSpan w:val="3"/>
                  <w:shd w:val="clear" w:color="auto" w:fill="808080" w:themeFill="background1" w:themeFillShade="80"/>
                </w:tcPr>
                <w:p w14:paraId="77EB9439" w14:textId="77777777" w:rsidR="005C3E03" w:rsidRPr="007C4181" w:rsidRDefault="005C3E03" w:rsidP="00C0106F">
                  <w:pPr>
                    <w:rPr>
                      <w:i/>
                    </w:rPr>
                  </w:pPr>
                  <w:r w:rsidRPr="007C4181">
                    <w:rPr>
                      <w:i/>
                      <w:color w:val="FFFFFF" w:themeColor="background1"/>
                    </w:rPr>
                    <w:t>Commonwealth</w:t>
                  </w:r>
                </w:p>
              </w:tc>
            </w:tr>
            <w:tr w:rsidR="005C3E03" w:rsidRPr="005D6330" w14:paraId="0A4CF296" w14:textId="77777777" w:rsidTr="00C0106F">
              <w:tc>
                <w:tcPr>
                  <w:tcW w:w="2489" w:type="dxa"/>
                </w:tcPr>
                <w:p w14:paraId="24021AAC" w14:textId="77777777" w:rsidR="005C3E03" w:rsidRPr="007C4181" w:rsidRDefault="005C3E03" w:rsidP="00C0106F">
                  <w:pPr>
                    <w:rPr>
                      <w:i/>
                    </w:rPr>
                  </w:pPr>
                  <w:r w:rsidRPr="007C4181">
                    <w:rPr>
                      <w:i/>
                    </w:rPr>
                    <w:t xml:space="preserve">Environment Protection and Biodiversity Conservation Act 1999 </w:t>
                  </w:r>
                </w:p>
              </w:tc>
              <w:tc>
                <w:tcPr>
                  <w:tcW w:w="3827" w:type="dxa"/>
                </w:tcPr>
                <w:p w14:paraId="7FC5EDAE" w14:textId="77777777" w:rsidR="005C3E03" w:rsidRPr="00240FFD" w:rsidRDefault="005C3E03" w:rsidP="00C0106F">
                  <w:r w:rsidRPr="00240FFD">
                    <w:t>Referral on the basis that the Project may have a potentially significant impact on Matters of National Environmental Significance (MNES).</w:t>
                  </w:r>
                </w:p>
              </w:tc>
              <w:tc>
                <w:tcPr>
                  <w:tcW w:w="2353" w:type="dxa"/>
                </w:tcPr>
                <w:p w14:paraId="673C2B10" w14:textId="77777777" w:rsidR="005C3E03" w:rsidRPr="00240FFD" w:rsidRDefault="005C3E03" w:rsidP="00C0106F">
                  <w:r w:rsidRPr="00240FFD">
                    <w:t>Department of Climate Change, Energy, the Environment and Water (DCCEEW).</w:t>
                  </w:r>
                </w:p>
              </w:tc>
            </w:tr>
            <w:tr w:rsidR="005C3E03" w:rsidRPr="005D6330" w14:paraId="2353AFEA" w14:textId="77777777" w:rsidTr="00C0106F">
              <w:tc>
                <w:tcPr>
                  <w:tcW w:w="8669" w:type="dxa"/>
                  <w:gridSpan w:val="3"/>
                  <w:shd w:val="clear" w:color="auto" w:fill="808080" w:themeFill="background1" w:themeFillShade="80"/>
                </w:tcPr>
                <w:p w14:paraId="45031BF0" w14:textId="77777777" w:rsidR="005C3E03" w:rsidRPr="005D6330" w:rsidRDefault="005C3E03" w:rsidP="00C0106F">
                  <w:pPr>
                    <w:rPr>
                      <w:i/>
                    </w:rPr>
                  </w:pPr>
                  <w:r w:rsidRPr="005D6330">
                    <w:rPr>
                      <w:i/>
                      <w:color w:val="FFFFFF" w:themeColor="background1"/>
                    </w:rPr>
                    <w:t>State</w:t>
                  </w:r>
                </w:p>
              </w:tc>
            </w:tr>
            <w:tr w:rsidR="005C3E03" w:rsidRPr="005D6330" w14:paraId="468F1FA4" w14:textId="77777777" w:rsidTr="00C0106F">
              <w:tc>
                <w:tcPr>
                  <w:tcW w:w="2489" w:type="dxa"/>
                </w:tcPr>
                <w:p w14:paraId="5C9062CC" w14:textId="77777777" w:rsidR="005C3E03" w:rsidRPr="005D6330" w:rsidRDefault="005C3E03" w:rsidP="00C0106F">
                  <w:pPr>
                    <w:rPr>
                      <w:i/>
                    </w:rPr>
                  </w:pPr>
                  <w:r w:rsidRPr="005D6330">
                    <w:rPr>
                      <w:i/>
                    </w:rPr>
                    <w:t xml:space="preserve">Pipelines Act 2005 </w:t>
                  </w:r>
                </w:p>
              </w:tc>
              <w:tc>
                <w:tcPr>
                  <w:tcW w:w="3827" w:type="dxa"/>
                </w:tcPr>
                <w:p w14:paraId="2A2B0E31" w14:textId="77777777" w:rsidR="005C3E03" w:rsidRPr="005D6330" w:rsidRDefault="005C3E03" w:rsidP="00C0106F">
                  <w:r w:rsidRPr="005D6330">
                    <w:t xml:space="preserve">Approval to construct and operate a new high pressure gas pipeline under Section 14 and 15 of the </w:t>
                  </w:r>
                  <w:r w:rsidRPr="005D6330">
                    <w:rPr>
                      <w:i/>
                    </w:rPr>
                    <w:t>Pipelines Act 2005</w:t>
                  </w:r>
                  <w:r w:rsidRPr="005D6330">
                    <w:t>, including the requirements for a pipeline licence, Environmental Management Plan and Safety Management Plan.</w:t>
                  </w:r>
                </w:p>
              </w:tc>
              <w:tc>
                <w:tcPr>
                  <w:tcW w:w="2353" w:type="dxa"/>
                </w:tcPr>
                <w:p w14:paraId="50CC3EB9" w14:textId="5EF912EA" w:rsidR="005C3E03" w:rsidRPr="005D6330" w:rsidRDefault="002D2191" w:rsidP="00C0106F">
                  <w:r w:rsidRPr="002D2191">
                    <w:t>DELWP</w:t>
                  </w:r>
                  <w:r>
                    <w:t xml:space="preserve"> </w:t>
                  </w:r>
                  <w:r w:rsidR="005C3E03" w:rsidRPr="005D6330">
                    <w:t>and Energy Safe Victoria</w:t>
                  </w:r>
                </w:p>
              </w:tc>
            </w:tr>
            <w:tr w:rsidR="005C3E03" w:rsidRPr="005D6330" w14:paraId="5D087DD6" w14:textId="77777777" w:rsidTr="00C0106F">
              <w:tc>
                <w:tcPr>
                  <w:tcW w:w="2489" w:type="dxa"/>
                </w:tcPr>
                <w:p w14:paraId="7BBDA7A6" w14:textId="77777777" w:rsidR="005C3E03" w:rsidRPr="0050472F" w:rsidRDefault="005C3E03" w:rsidP="00C0106F">
                  <w:pPr>
                    <w:rPr>
                      <w:i/>
                      <w:iCs/>
                    </w:rPr>
                  </w:pPr>
                  <w:r w:rsidRPr="20AD5C44">
                    <w:rPr>
                      <w:i/>
                      <w:iCs/>
                    </w:rPr>
                    <w:t xml:space="preserve">Gas Safety Act 1997 </w:t>
                  </w:r>
                </w:p>
              </w:tc>
              <w:tc>
                <w:tcPr>
                  <w:tcW w:w="3827" w:type="dxa"/>
                </w:tcPr>
                <w:p w14:paraId="35D579AD" w14:textId="77777777" w:rsidR="005C3E03" w:rsidRPr="005D6330" w:rsidRDefault="005C3E03" w:rsidP="00C0106F">
                  <w:r w:rsidRPr="005D6330">
                    <w:t>Gas Safety Case to manage the safe operation of the high-pressure gas pipeline.</w:t>
                  </w:r>
                </w:p>
              </w:tc>
              <w:tc>
                <w:tcPr>
                  <w:tcW w:w="2353" w:type="dxa"/>
                </w:tcPr>
                <w:p w14:paraId="59A9AAC0" w14:textId="77777777" w:rsidR="005C3E03" w:rsidRPr="005D6330" w:rsidRDefault="005C3E03" w:rsidP="00C0106F">
                  <w:r w:rsidRPr="005D6330">
                    <w:t>Energy Safe Victoria</w:t>
                  </w:r>
                </w:p>
              </w:tc>
            </w:tr>
            <w:tr w:rsidR="005C3E03" w:rsidRPr="005D6330" w14:paraId="5CACE616" w14:textId="77777777" w:rsidTr="00C0106F">
              <w:tc>
                <w:tcPr>
                  <w:tcW w:w="2489" w:type="dxa"/>
                </w:tcPr>
                <w:p w14:paraId="29D05EC6" w14:textId="77777777" w:rsidR="005C3E03" w:rsidRPr="0050472F" w:rsidRDefault="005C3E03" w:rsidP="00C0106F">
                  <w:pPr>
                    <w:rPr>
                      <w:i/>
                      <w:iCs/>
                    </w:rPr>
                  </w:pPr>
                  <w:r w:rsidRPr="20AD5C44">
                    <w:rPr>
                      <w:i/>
                      <w:iCs/>
                    </w:rPr>
                    <w:t xml:space="preserve">Occupational, Health and Safety Act 2004 </w:t>
                  </w:r>
                </w:p>
              </w:tc>
              <w:tc>
                <w:tcPr>
                  <w:tcW w:w="3827" w:type="dxa"/>
                </w:tcPr>
                <w:p w14:paraId="39D09837" w14:textId="77777777" w:rsidR="005C3E03" w:rsidRPr="00240FFD" w:rsidRDefault="005C3E03" w:rsidP="00C0106F">
                  <w:r w:rsidRPr="00240FFD">
                    <w:t xml:space="preserve">A Major Hazard Facility (MHF) licence for the construction of the FSRU. </w:t>
                  </w:r>
                </w:p>
              </w:tc>
              <w:tc>
                <w:tcPr>
                  <w:tcW w:w="2353" w:type="dxa"/>
                </w:tcPr>
                <w:p w14:paraId="126C37FF" w14:textId="77777777" w:rsidR="005C3E03" w:rsidRPr="00240FFD" w:rsidRDefault="005C3E03" w:rsidP="00C0106F">
                  <w:r w:rsidRPr="00240FFD">
                    <w:t>WorkSafe Victoria</w:t>
                  </w:r>
                </w:p>
              </w:tc>
            </w:tr>
            <w:tr w:rsidR="005C3E03" w:rsidRPr="005D6330" w14:paraId="4221966B" w14:textId="77777777" w:rsidTr="00C0106F">
              <w:tc>
                <w:tcPr>
                  <w:tcW w:w="2489" w:type="dxa"/>
                </w:tcPr>
                <w:p w14:paraId="7003B986" w14:textId="77777777" w:rsidR="005C3E03" w:rsidRPr="00D84A78" w:rsidRDefault="005C3E03" w:rsidP="00C0106F">
                  <w:pPr>
                    <w:rPr>
                      <w:i/>
                      <w:iCs/>
                    </w:rPr>
                  </w:pPr>
                  <w:r w:rsidRPr="00D84A78">
                    <w:rPr>
                      <w:i/>
                      <w:iCs/>
                    </w:rPr>
                    <w:t>Country Fire Authority Act 1958</w:t>
                  </w:r>
                </w:p>
              </w:tc>
              <w:tc>
                <w:tcPr>
                  <w:tcW w:w="3827" w:type="dxa"/>
                </w:tcPr>
                <w:p w14:paraId="59F13A39" w14:textId="77777777" w:rsidR="005C3E03" w:rsidRPr="005D6330" w:rsidRDefault="005C3E03" w:rsidP="00C0106F">
                  <w:r w:rsidRPr="005D6330">
                    <w:t>Hot works permit to use fire in open air, in support of operation of construction equipment in the open air during a total fire ban.</w:t>
                  </w:r>
                </w:p>
              </w:tc>
              <w:tc>
                <w:tcPr>
                  <w:tcW w:w="2353" w:type="dxa"/>
                </w:tcPr>
                <w:p w14:paraId="16536FF5" w14:textId="77777777" w:rsidR="005C3E03" w:rsidRPr="005D6330" w:rsidRDefault="005C3E03" w:rsidP="00C0106F">
                  <w:r w:rsidRPr="005D6330">
                    <w:t xml:space="preserve">Country Fire </w:t>
                  </w:r>
                </w:p>
                <w:p w14:paraId="19FAB5EA" w14:textId="77777777" w:rsidR="005C3E03" w:rsidRPr="005D6330" w:rsidRDefault="005C3E03" w:rsidP="00C0106F">
                  <w:r w:rsidRPr="005D6330">
                    <w:t>Authority</w:t>
                  </w:r>
                </w:p>
              </w:tc>
            </w:tr>
            <w:tr w:rsidR="005C3E03" w:rsidRPr="005D6330" w14:paraId="01E54E54" w14:textId="77777777" w:rsidTr="00C0106F">
              <w:tc>
                <w:tcPr>
                  <w:tcW w:w="2489" w:type="dxa"/>
                </w:tcPr>
                <w:p w14:paraId="1D945A7E" w14:textId="77777777" w:rsidR="005C3E03" w:rsidRPr="00D84A78" w:rsidRDefault="005C3E03" w:rsidP="00C0106F">
                  <w:pPr>
                    <w:rPr>
                      <w:i/>
                      <w:iCs/>
                    </w:rPr>
                  </w:pPr>
                  <w:r w:rsidRPr="00D84A78">
                    <w:rPr>
                      <w:i/>
                      <w:iCs/>
                    </w:rPr>
                    <w:t xml:space="preserve">Marine and Coastal Act 2018 </w:t>
                  </w:r>
                </w:p>
              </w:tc>
              <w:tc>
                <w:tcPr>
                  <w:tcW w:w="3827" w:type="dxa"/>
                </w:tcPr>
                <w:p w14:paraId="5F606285" w14:textId="77777777" w:rsidR="005C3E03" w:rsidRPr="005D6330" w:rsidRDefault="005C3E03" w:rsidP="00C0106F">
                  <w:r w:rsidRPr="005D6330">
                    <w:t xml:space="preserve">Consent for the ‘use and development of marine and coastal Crown land’, pursuant to Section 68 of the </w:t>
                  </w:r>
                  <w:r w:rsidRPr="005D6330">
                    <w:rPr>
                      <w:i/>
                    </w:rPr>
                    <w:t>Marine and Coastal Act 2018.</w:t>
                  </w:r>
                </w:p>
              </w:tc>
              <w:tc>
                <w:tcPr>
                  <w:tcW w:w="2353" w:type="dxa"/>
                </w:tcPr>
                <w:p w14:paraId="0FB084DA" w14:textId="14578BA1" w:rsidR="005C3E03" w:rsidRPr="005D6330" w:rsidRDefault="002D2191" w:rsidP="00C0106F">
                  <w:r w:rsidRPr="002D2191">
                    <w:t>DELWP</w:t>
                  </w:r>
                </w:p>
              </w:tc>
            </w:tr>
            <w:tr w:rsidR="005C3E03" w:rsidRPr="005D6330" w14:paraId="3F51AE04" w14:textId="77777777" w:rsidTr="00C0106F">
              <w:tc>
                <w:tcPr>
                  <w:tcW w:w="2489" w:type="dxa"/>
                </w:tcPr>
                <w:p w14:paraId="54FAA9A8" w14:textId="77777777" w:rsidR="005C3E03" w:rsidRPr="00D84A78" w:rsidRDefault="005C3E03" w:rsidP="00C0106F">
                  <w:pPr>
                    <w:rPr>
                      <w:i/>
                      <w:iCs/>
                    </w:rPr>
                  </w:pPr>
                  <w:r w:rsidRPr="00F66331">
                    <w:rPr>
                      <w:i/>
                      <w:iCs/>
                    </w:rPr>
                    <w:t>Port Management (Local Ports) Regulations 2015</w:t>
                  </w:r>
                </w:p>
              </w:tc>
              <w:tc>
                <w:tcPr>
                  <w:tcW w:w="3827" w:type="dxa"/>
                </w:tcPr>
                <w:p w14:paraId="2F4B7444" w14:textId="77777777" w:rsidR="005C3E03" w:rsidRPr="005D6330" w:rsidRDefault="005C3E03" w:rsidP="00C0106F">
                  <w:r w:rsidRPr="002D65E8">
                    <w:t xml:space="preserve">Parks Victoria Works Permit </w:t>
                  </w:r>
                  <w:r>
                    <w:t>for works within the Port Philip Bay.</w:t>
                  </w:r>
                </w:p>
              </w:tc>
              <w:tc>
                <w:tcPr>
                  <w:tcW w:w="2353" w:type="dxa"/>
                </w:tcPr>
                <w:p w14:paraId="7CB82433" w14:textId="77777777" w:rsidR="005C3E03" w:rsidRPr="005D6330" w:rsidRDefault="005C3E03" w:rsidP="00C0106F">
                  <w:r>
                    <w:t>Parks Victoria</w:t>
                  </w:r>
                </w:p>
              </w:tc>
            </w:tr>
            <w:tr w:rsidR="005C3E03" w:rsidRPr="005D6330" w14:paraId="7C670E99" w14:textId="77777777" w:rsidTr="00C0106F">
              <w:tc>
                <w:tcPr>
                  <w:tcW w:w="2489" w:type="dxa"/>
                </w:tcPr>
                <w:p w14:paraId="3B8DA21A" w14:textId="77777777" w:rsidR="005C3E03" w:rsidRPr="00D84A78" w:rsidRDefault="005C3E03" w:rsidP="00C0106F">
                  <w:pPr>
                    <w:rPr>
                      <w:i/>
                      <w:iCs/>
                    </w:rPr>
                  </w:pPr>
                  <w:r w:rsidRPr="00D84A78">
                    <w:rPr>
                      <w:i/>
                      <w:iCs/>
                    </w:rPr>
                    <w:t>Port Management Act 1995</w:t>
                  </w:r>
                </w:p>
              </w:tc>
              <w:tc>
                <w:tcPr>
                  <w:tcW w:w="3827" w:type="dxa"/>
                </w:tcPr>
                <w:p w14:paraId="43908055" w14:textId="77777777" w:rsidR="005C3E03" w:rsidRPr="00395304" w:rsidRDefault="005C3E03" w:rsidP="00C0106F">
                  <w:r>
                    <w:t>A</w:t>
                  </w:r>
                  <w:r w:rsidRPr="00395304">
                    <w:t xml:space="preserve"> licence for use of the marine berth, continuously mooring the FSRU.</w:t>
                  </w:r>
                </w:p>
              </w:tc>
              <w:tc>
                <w:tcPr>
                  <w:tcW w:w="2353" w:type="dxa"/>
                </w:tcPr>
                <w:p w14:paraId="19982242" w14:textId="77777777" w:rsidR="005C3E03" w:rsidRPr="00395304" w:rsidRDefault="005C3E03" w:rsidP="00C0106F">
                  <w:r w:rsidRPr="00395304">
                    <w:t>Ports Victoria</w:t>
                  </w:r>
                </w:p>
              </w:tc>
            </w:tr>
            <w:tr w:rsidR="005C3E03" w:rsidRPr="005D6330" w14:paraId="410883CF" w14:textId="77777777" w:rsidTr="00C0106F">
              <w:tc>
                <w:tcPr>
                  <w:tcW w:w="2489" w:type="dxa"/>
                </w:tcPr>
                <w:p w14:paraId="18A7EE82" w14:textId="77777777" w:rsidR="005C3E03" w:rsidRPr="005D6330" w:rsidRDefault="005C3E03" w:rsidP="00C0106F">
                  <w:pPr>
                    <w:rPr>
                      <w:i/>
                    </w:rPr>
                  </w:pPr>
                  <w:r w:rsidRPr="005D6330">
                    <w:rPr>
                      <w:i/>
                    </w:rPr>
                    <w:t xml:space="preserve">Planning and Environment Act 1987 </w:t>
                  </w:r>
                </w:p>
              </w:tc>
              <w:tc>
                <w:tcPr>
                  <w:tcW w:w="3827" w:type="dxa"/>
                </w:tcPr>
                <w:p w14:paraId="7D75AC7E" w14:textId="77777777" w:rsidR="005C3E03" w:rsidRPr="005D6330" w:rsidRDefault="005C3E03" w:rsidP="00C0106F">
                  <w:r w:rsidRPr="005D6330">
                    <w:t xml:space="preserve">Planning approval for use, building and works and the removal of native vegetation under the </w:t>
                  </w:r>
                  <w:r>
                    <w:t xml:space="preserve">Greater </w:t>
                  </w:r>
                  <w:r w:rsidRPr="005D6330">
                    <w:t xml:space="preserve">Geelong Planning Scheme. Planning approval under the </w:t>
                  </w:r>
                  <w:r>
                    <w:t xml:space="preserve">Greater </w:t>
                  </w:r>
                  <w:r w:rsidRPr="005D6330">
                    <w:t>Geelong Planning Scheme</w:t>
                  </w:r>
                  <w:r w:rsidRPr="00714A0D" w:rsidDel="00714A0D">
                    <w:rPr>
                      <w:iCs/>
                    </w:rPr>
                    <w:t xml:space="preserve"> </w:t>
                  </w:r>
                  <w:r w:rsidRPr="005D6330">
                    <w:t xml:space="preserve">is only required for the GRS, the substation and the </w:t>
                  </w:r>
                  <w:r w:rsidRPr="00576D3A">
                    <w:t>powerline</w:t>
                  </w:r>
                  <w:r w:rsidRPr="005D6330">
                    <w:t>.</w:t>
                  </w:r>
                </w:p>
                <w:p w14:paraId="2667519D" w14:textId="77777777" w:rsidR="005C3E03" w:rsidRPr="005D6330" w:rsidRDefault="005C3E03" w:rsidP="00C0106F"/>
                <w:p w14:paraId="64B2C6FB" w14:textId="77777777" w:rsidR="005C3E03" w:rsidRPr="005D6330" w:rsidRDefault="005C3E03" w:rsidP="00C0106F">
                  <w:r w:rsidRPr="005D6330">
                    <w:t xml:space="preserve">Under Section 85 of the </w:t>
                  </w:r>
                  <w:r w:rsidRPr="005D6330">
                    <w:rPr>
                      <w:i/>
                    </w:rPr>
                    <w:t>Pipelines Act</w:t>
                  </w:r>
                  <w:r w:rsidRPr="005D6330">
                    <w:t xml:space="preserve"> </w:t>
                  </w:r>
                  <w:r w:rsidRPr="005D6330">
                    <w:rPr>
                      <w:i/>
                    </w:rPr>
                    <w:t>2005</w:t>
                  </w:r>
                  <w:r w:rsidRPr="005D6330">
                    <w:t xml:space="preserve">‘if a licence is issued under this Act for the construction and operation of a pipeline, nothing in a planning scheme under the </w:t>
                  </w:r>
                  <w:r w:rsidRPr="005D6330">
                    <w:rPr>
                      <w:i/>
                    </w:rPr>
                    <w:t>Planning and Environment Act 1987</w:t>
                  </w:r>
                  <w:r w:rsidRPr="005D6330">
                    <w:t xml:space="preserve"> requires a permit under the Act for the use or development of land or the doing or carrying out of any matter or thing for the purpose of the pipeline’, therefore planning approval is not required for the pipeline. </w:t>
                  </w:r>
                </w:p>
              </w:tc>
              <w:tc>
                <w:tcPr>
                  <w:tcW w:w="2353" w:type="dxa"/>
                </w:tcPr>
                <w:p w14:paraId="398867F2" w14:textId="7D94532F" w:rsidR="005C3E03" w:rsidRPr="005D6330" w:rsidRDefault="002D2191" w:rsidP="00C0106F">
                  <w:r w:rsidRPr="002D2191">
                    <w:t>DELWP</w:t>
                  </w:r>
                  <w:r>
                    <w:t xml:space="preserve"> </w:t>
                  </w:r>
                  <w:r w:rsidR="005C3E03" w:rsidRPr="0073634E">
                    <w:t>/ Greater Geelong Council</w:t>
                  </w:r>
                </w:p>
              </w:tc>
            </w:tr>
            <w:tr w:rsidR="005C3E03" w:rsidRPr="005D6330" w14:paraId="75CA1A59" w14:textId="77777777" w:rsidTr="00C0106F">
              <w:tc>
                <w:tcPr>
                  <w:tcW w:w="2489" w:type="dxa"/>
                </w:tcPr>
                <w:p w14:paraId="7EB56E51" w14:textId="77777777" w:rsidR="005C3E03" w:rsidRPr="005D6330" w:rsidRDefault="005C3E03" w:rsidP="00C0106F">
                  <w:pPr>
                    <w:rPr>
                      <w:i/>
                    </w:rPr>
                  </w:pPr>
                  <w:r w:rsidRPr="005D6330">
                    <w:rPr>
                      <w:i/>
                    </w:rPr>
                    <w:t xml:space="preserve">Aboriginal Heritage Act 2006 </w:t>
                  </w:r>
                </w:p>
              </w:tc>
              <w:tc>
                <w:tcPr>
                  <w:tcW w:w="3827" w:type="dxa"/>
                </w:tcPr>
                <w:p w14:paraId="11561CA1" w14:textId="77777777" w:rsidR="005C3E03" w:rsidRPr="005D6330" w:rsidRDefault="005C3E03" w:rsidP="00C0106F">
                  <w:r w:rsidRPr="005D6330">
                    <w:t xml:space="preserve">A mandatory </w:t>
                  </w:r>
                  <w:r>
                    <w:t>CHMP</w:t>
                  </w:r>
                  <w:r w:rsidRPr="005D6330">
                    <w:t xml:space="preserve"> is required to be prepared and approved prior to the commencement of the proposed activity, because the Project is located within areas of CHS and is considered a ‘high impact activity’ and may require an EES under the </w:t>
                  </w:r>
                  <w:r w:rsidRPr="005D6330">
                    <w:rPr>
                      <w:i/>
                    </w:rPr>
                    <w:t>Environment Effects Act 1978</w:t>
                  </w:r>
                  <w:r>
                    <w:rPr>
                      <w:i/>
                    </w:rPr>
                    <w:t>.</w:t>
                  </w:r>
                </w:p>
              </w:tc>
              <w:tc>
                <w:tcPr>
                  <w:tcW w:w="2353" w:type="dxa"/>
                </w:tcPr>
                <w:p w14:paraId="2F950210" w14:textId="77777777" w:rsidR="005C3E03" w:rsidRDefault="005C3E03" w:rsidP="00C0106F">
                  <w:r w:rsidRPr="00A20293">
                    <w:t>WTOAC</w:t>
                  </w:r>
                </w:p>
                <w:p w14:paraId="027CF4C9" w14:textId="77777777" w:rsidR="005C3E03" w:rsidRDefault="005C3E03" w:rsidP="00C0106F"/>
                <w:p w14:paraId="0EC775C0" w14:textId="77777777" w:rsidR="005C3E03" w:rsidRDefault="005C3E03" w:rsidP="00C0106F">
                  <w:r w:rsidRPr="00A20293">
                    <w:t>BLCAC</w:t>
                  </w:r>
                </w:p>
                <w:p w14:paraId="14FCF91B" w14:textId="77777777" w:rsidR="005C3E03" w:rsidRDefault="005C3E03" w:rsidP="00C0106F"/>
                <w:p w14:paraId="47ED4DAF" w14:textId="77777777" w:rsidR="005C3E03" w:rsidRPr="005D6330" w:rsidRDefault="005C3E03" w:rsidP="00C0106F">
                  <w:r w:rsidRPr="00911FC8">
                    <w:t>First People State Relations</w:t>
                  </w:r>
                </w:p>
              </w:tc>
            </w:tr>
            <w:tr w:rsidR="005C3E03" w:rsidRPr="005D6330" w14:paraId="18639206" w14:textId="77777777" w:rsidTr="00C0106F">
              <w:tc>
                <w:tcPr>
                  <w:tcW w:w="2489" w:type="dxa"/>
                </w:tcPr>
                <w:p w14:paraId="6561B820" w14:textId="77777777" w:rsidR="005C3E03" w:rsidRPr="0050472F" w:rsidRDefault="005C3E03" w:rsidP="00C0106F">
                  <w:pPr>
                    <w:rPr>
                      <w:i/>
                      <w:highlight w:val="yellow"/>
                    </w:rPr>
                  </w:pPr>
                  <w:r w:rsidRPr="00A65C7C">
                    <w:rPr>
                      <w:i/>
                    </w:rPr>
                    <w:t xml:space="preserve">Environment Protection Act 2017 </w:t>
                  </w:r>
                </w:p>
              </w:tc>
              <w:tc>
                <w:tcPr>
                  <w:tcW w:w="3827" w:type="dxa"/>
                </w:tcPr>
                <w:p w14:paraId="70E17DC3" w14:textId="77777777" w:rsidR="005C3E03" w:rsidRPr="005D6330" w:rsidRDefault="005C3E03" w:rsidP="00C0106F">
                  <w:r w:rsidRPr="0038401B">
                    <w:t xml:space="preserve">If required, </w:t>
                  </w:r>
                  <w:r>
                    <w:t>d</w:t>
                  </w:r>
                  <w:r w:rsidRPr="005D6330">
                    <w:t>evelopment and Operating Licence for the installation and operation of the FSRU.</w:t>
                  </w:r>
                </w:p>
              </w:tc>
              <w:tc>
                <w:tcPr>
                  <w:tcW w:w="2353" w:type="dxa"/>
                </w:tcPr>
                <w:p w14:paraId="15A28F63" w14:textId="77777777" w:rsidR="005C3E03" w:rsidRPr="005D6330" w:rsidRDefault="005C3E03" w:rsidP="00C0106F">
                  <w:r w:rsidRPr="00AE47F7">
                    <w:t>EPA</w:t>
                  </w:r>
                </w:p>
              </w:tc>
            </w:tr>
            <w:tr w:rsidR="005C3E03" w:rsidRPr="005D6330" w14:paraId="6430A838" w14:textId="77777777" w:rsidTr="00C0106F">
              <w:tc>
                <w:tcPr>
                  <w:tcW w:w="2489" w:type="dxa"/>
                </w:tcPr>
                <w:p w14:paraId="3EE5A77A" w14:textId="77777777" w:rsidR="005C3E03" w:rsidRPr="00D84A78" w:rsidRDefault="005C3E03" w:rsidP="00C0106F">
                  <w:pPr>
                    <w:rPr>
                      <w:i/>
                    </w:rPr>
                  </w:pPr>
                  <w:r w:rsidRPr="00D84A78">
                    <w:rPr>
                      <w:i/>
                    </w:rPr>
                    <w:t xml:space="preserve">Flora and Fauna Guarantee Act 1988 </w:t>
                  </w:r>
                </w:p>
              </w:tc>
              <w:tc>
                <w:tcPr>
                  <w:tcW w:w="3827" w:type="dxa"/>
                </w:tcPr>
                <w:p w14:paraId="0B56CF1C" w14:textId="77777777" w:rsidR="005C3E03" w:rsidRPr="0038401B" w:rsidRDefault="005C3E03" w:rsidP="00C0106F">
                  <w:r w:rsidRPr="0038401B">
                    <w:t>If required, permit(s) to take to remove FFG listed species from public land. Public land includes the road reserves.</w:t>
                  </w:r>
                </w:p>
              </w:tc>
              <w:tc>
                <w:tcPr>
                  <w:tcW w:w="2353" w:type="dxa"/>
                </w:tcPr>
                <w:p w14:paraId="1C542C35" w14:textId="3E483F04" w:rsidR="005C3E03" w:rsidRPr="005D6330" w:rsidRDefault="002D2191" w:rsidP="00C0106F">
                  <w:r w:rsidRPr="002D2191">
                    <w:t>DELWP</w:t>
                  </w:r>
                </w:p>
              </w:tc>
            </w:tr>
            <w:tr w:rsidR="005C3E03" w:rsidRPr="005D6330" w14:paraId="1066E545" w14:textId="77777777" w:rsidTr="00C0106F">
              <w:tc>
                <w:tcPr>
                  <w:tcW w:w="2489" w:type="dxa"/>
                </w:tcPr>
                <w:p w14:paraId="39B26AAC" w14:textId="77777777" w:rsidR="005C3E03" w:rsidRPr="00D84A78" w:rsidRDefault="005C3E03" w:rsidP="00C0106F">
                  <w:pPr>
                    <w:rPr>
                      <w:i/>
                    </w:rPr>
                  </w:pPr>
                  <w:r w:rsidRPr="00D84A78">
                    <w:rPr>
                      <w:i/>
                    </w:rPr>
                    <w:t>Wildlife Act 1975</w:t>
                  </w:r>
                </w:p>
              </w:tc>
              <w:tc>
                <w:tcPr>
                  <w:tcW w:w="3827" w:type="dxa"/>
                </w:tcPr>
                <w:p w14:paraId="0CB32BC5" w14:textId="77777777" w:rsidR="005C3E03" w:rsidRPr="0038401B" w:rsidRDefault="005C3E03" w:rsidP="00C0106F">
                  <w:r w:rsidRPr="00C97836">
                    <w:t>If required, a</w:t>
                  </w:r>
                  <w:r w:rsidRPr="0038401B">
                    <w:t>uthorisation(s) to translocate threatened wildlife.</w:t>
                  </w:r>
                </w:p>
              </w:tc>
              <w:tc>
                <w:tcPr>
                  <w:tcW w:w="2353" w:type="dxa"/>
                </w:tcPr>
                <w:p w14:paraId="50A2CB87" w14:textId="74A6498D" w:rsidR="005C3E03" w:rsidRPr="005D6330" w:rsidRDefault="002D2191" w:rsidP="00C0106F">
                  <w:r w:rsidRPr="002D2191">
                    <w:t>DELWP</w:t>
                  </w:r>
                </w:p>
              </w:tc>
            </w:tr>
            <w:tr w:rsidR="005C3E03" w:rsidRPr="005D6330" w14:paraId="028A65D1" w14:textId="77777777" w:rsidTr="00C0106F">
              <w:tc>
                <w:tcPr>
                  <w:tcW w:w="2489" w:type="dxa"/>
                </w:tcPr>
                <w:p w14:paraId="567638C5" w14:textId="77777777" w:rsidR="005C3E03" w:rsidRPr="00D84A78" w:rsidRDefault="005C3E03" w:rsidP="00C0106F">
                  <w:pPr>
                    <w:rPr>
                      <w:i/>
                    </w:rPr>
                  </w:pPr>
                  <w:r w:rsidRPr="00D84A78">
                    <w:rPr>
                      <w:i/>
                    </w:rPr>
                    <w:t>Fisheries Act 1995</w:t>
                  </w:r>
                </w:p>
              </w:tc>
              <w:tc>
                <w:tcPr>
                  <w:tcW w:w="3827" w:type="dxa"/>
                </w:tcPr>
                <w:p w14:paraId="106CB9F5" w14:textId="77777777" w:rsidR="005C3E03" w:rsidRPr="005D6330" w:rsidRDefault="005C3E03" w:rsidP="00C0106F">
                  <w:r w:rsidRPr="0038401B">
                    <w:t>If required, p</w:t>
                  </w:r>
                  <w:r w:rsidRPr="005D6330">
                    <w:t>ermit(s) to take to take, injure, damage or destroy protected aquatic biota.</w:t>
                  </w:r>
                </w:p>
              </w:tc>
              <w:tc>
                <w:tcPr>
                  <w:tcW w:w="2353" w:type="dxa"/>
                </w:tcPr>
                <w:p w14:paraId="36269E0F" w14:textId="77777777" w:rsidR="005C3E03" w:rsidRPr="005D6330" w:rsidRDefault="005C3E03" w:rsidP="00C0106F">
                  <w:r w:rsidRPr="005D6330">
                    <w:t>Victorian Fisheries Authority</w:t>
                  </w:r>
                </w:p>
              </w:tc>
            </w:tr>
            <w:tr w:rsidR="005C3E03" w:rsidRPr="005D6330" w14:paraId="20B16EF4" w14:textId="77777777" w:rsidTr="00C0106F">
              <w:tc>
                <w:tcPr>
                  <w:tcW w:w="2489" w:type="dxa"/>
                </w:tcPr>
                <w:p w14:paraId="1270B787" w14:textId="77777777" w:rsidR="005C3E03" w:rsidRPr="00D84A78" w:rsidRDefault="005C3E03" w:rsidP="00C0106F">
                  <w:pPr>
                    <w:rPr>
                      <w:i/>
                    </w:rPr>
                  </w:pPr>
                  <w:r w:rsidRPr="00D84A78">
                    <w:rPr>
                      <w:i/>
                    </w:rPr>
                    <w:t>Catchment and Land Protection Act 1994</w:t>
                  </w:r>
                </w:p>
              </w:tc>
              <w:tc>
                <w:tcPr>
                  <w:tcW w:w="3827" w:type="dxa"/>
                </w:tcPr>
                <w:p w14:paraId="093D7D28" w14:textId="77777777" w:rsidR="005C3E03" w:rsidRPr="005D6330" w:rsidRDefault="005C3E03" w:rsidP="00C0106F">
                  <w:r w:rsidRPr="005D6330">
                    <w:t>Management of noxious weeds and pest animals.</w:t>
                  </w:r>
                </w:p>
              </w:tc>
              <w:tc>
                <w:tcPr>
                  <w:tcW w:w="2353" w:type="dxa"/>
                </w:tcPr>
                <w:p w14:paraId="16F71A1C" w14:textId="2A60A2E8" w:rsidR="005C3E03" w:rsidRPr="005D6330" w:rsidRDefault="002D2191" w:rsidP="00C0106F">
                  <w:r w:rsidRPr="002D2191">
                    <w:t>DELWP</w:t>
                  </w:r>
                </w:p>
              </w:tc>
            </w:tr>
            <w:tr w:rsidR="005C3E03" w:rsidRPr="005D6330" w14:paraId="0AF74997" w14:textId="77777777" w:rsidTr="00C0106F">
              <w:tc>
                <w:tcPr>
                  <w:tcW w:w="2489" w:type="dxa"/>
                </w:tcPr>
                <w:p w14:paraId="51FA44C1" w14:textId="77777777" w:rsidR="005C3E03" w:rsidRPr="00D84A78" w:rsidRDefault="005C3E03" w:rsidP="00C0106F">
                  <w:pPr>
                    <w:rPr>
                      <w:i/>
                    </w:rPr>
                  </w:pPr>
                  <w:r w:rsidRPr="00D84A78">
                    <w:rPr>
                      <w:i/>
                    </w:rPr>
                    <w:t>Road Management Act 2004</w:t>
                  </w:r>
                </w:p>
              </w:tc>
              <w:tc>
                <w:tcPr>
                  <w:tcW w:w="3827" w:type="dxa"/>
                </w:tcPr>
                <w:p w14:paraId="092C9036" w14:textId="77777777" w:rsidR="005C3E03" w:rsidRPr="005D6330" w:rsidRDefault="005C3E03" w:rsidP="00C0106F">
                  <w:r w:rsidRPr="005D6330">
                    <w:t xml:space="preserve">Permit to conduct works on or </w:t>
                  </w:r>
                </w:p>
                <w:p w14:paraId="0DA510E8" w14:textId="77777777" w:rsidR="005C3E03" w:rsidRPr="005D6330" w:rsidRDefault="005C3E03" w:rsidP="00C0106F">
                  <w:r w:rsidRPr="005D6330">
                    <w:t>in a roadway including a Traffic Management Plan.</w:t>
                  </w:r>
                </w:p>
              </w:tc>
              <w:tc>
                <w:tcPr>
                  <w:tcW w:w="2353" w:type="dxa"/>
                </w:tcPr>
                <w:p w14:paraId="10864AFB" w14:textId="77777777" w:rsidR="005C3E03" w:rsidRPr="005D6330" w:rsidRDefault="005C3E03" w:rsidP="00C0106F">
                  <w:r w:rsidRPr="005D6330">
                    <w:t xml:space="preserve">Department of Transport </w:t>
                  </w:r>
                </w:p>
              </w:tc>
            </w:tr>
            <w:tr w:rsidR="005C3E03" w:rsidRPr="005D6330" w14:paraId="77681895" w14:textId="77777777" w:rsidTr="00C0106F">
              <w:tc>
                <w:tcPr>
                  <w:tcW w:w="2489" w:type="dxa"/>
                </w:tcPr>
                <w:p w14:paraId="4BCEE77E" w14:textId="77777777" w:rsidR="005C3E03" w:rsidRPr="00D84A78" w:rsidRDefault="005C3E03" w:rsidP="00C0106F">
                  <w:pPr>
                    <w:rPr>
                      <w:i/>
                    </w:rPr>
                  </w:pPr>
                  <w:r w:rsidRPr="00AD1A44">
                    <w:rPr>
                      <w:i/>
                    </w:rPr>
                    <w:t>Water Act 1989</w:t>
                  </w:r>
                </w:p>
              </w:tc>
              <w:tc>
                <w:tcPr>
                  <w:tcW w:w="3827" w:type="dxa"/>
                </w:tcPr>
                <w:p w14:paraId="5B93AB1B" w14:textId="77777777" w:rsidR="005C3E03" w:rsidRPr="005D6330" w:rsidRDefault="005C3E03" w:rsidP="00C0106F">
                  <w:r w:rsidRPr="003F1E1A">
                    <w:t>A Permit is required for works built over, or, near any Melbourne Water assets, easements or waterways</w:t>
                  </w:r>
                  <w:r>
                    <w:t xml:space="preserve"> (Hovells Creek)</w:t>
                  </w:r>
                  <w:r w:rsidRPr="003F1E1A">
                    <w:t xml:space="preserve">. </w:t>
                  </w:r>
                </w:p>
              </w:tc>
              <w:tc>
                <w:tcPr>
                  <w:tcW w:w="2353" w:type="dxa"/>
                </w:tcPr>
                <w:p w14:paraId="4B181EF2" w14:textId="77777777" w:rsidR="005C3E03" w:rsidRPr="005D6330" w:rsidRDefault="005C3E03" w:rsidP="00C0106F">
                  <w:r>
                    <w:t>Melbourne Water</w:t>
                  </w:r>
                </w:p>
              </w:tc>
            </w:tr>
          </w:tbl>
          <w:p w14:paraId="6F83F0D4" w14:textId="77777777" w:rsidR="005C3E03" w:rsidRPr="005D6330" w:rsidRDefault="005C3E03" w:rsidP="00C0106F">
            <w:pPr>
              <w:rPr>
                <w:rFonts w:ascii="Arial" w:eastAsia="Webdings" w:hAnsi="Arial" w:cs="Arial"/>
              </w:rPr>
            </w:pPr>
          </w:p>
        </w:tc>
      </w:tr>
      <w:tr w:rsidR="005C3E03" w:rsidRPr="005D6330" w14:paraId="190EC6B8" w14:textId="77777777" w:rsidTr="00C0106F">
        <w:tc>
          <w:tcPr>
            <w:tcW w:w="8895" w:type="dxa"/>
          </w:tcPr>
          <w:p w14:paraId="27162ED1" w14:textId="77777777" w:rsidR="005C3E03" w:rsidRPr="005D6330" w:rsidRDefault="005C3E03" w:rsidP="00C0106F">
            <w:pPr>
              <w:rPr>
                <w:rFonts w:ascii="Arial" w:eastAsia="Webdings" w:hAnsi="Arial" w:cs="Arial"/>
              </w:rPr>
            </w:pPr>
          </w:p>
        </w:tc>
      </w:tr>
      <w:tr w:rsidR="005C3E03" w:rsidRPr="005D6330" w14:paraId="4322313C" w14:textId="77777777" w:rsidTr="00C0106F">
        <w:tc>
          <w:tcPr>
            <w:tcW w:w="8895" w:type="dxa"/>
          </w:tcPr>
          <w:p w14:paraId="66EA3C8F" w14:textId="77777777" w:rsidR="005C3E03" w:rsidRPr="005D6330" w:rsidRDefault="005C3E03" w:rsidP="00C0106F">
            <w:pPr>
              <w:rPr>
                <w:rFonts w:ascii="Arial" w:eastAsia="Webdings" w:hAnsi="Arial" w:cs="Arial"/>
              </w:rPr>
            </w:pPr>
          </w:p>
        </w:tc>
      </w:tr>
      <w:tr w:rsidR="005C3E03" w:rsidRPr="005D6330" w14:paraId="3400C782" w14:textId="77777777" w:rsidTr="00C0106F">
        <w:tc>
          <w:tcPr>
            <w:tcW w:w="8895" w:type="dxa"/>
          </w:tcPr>
          <w:p w14:paraId="11C7AB3C" w14:textId="77777777" w:rsidR="005C3E03" w:rsidRPr="005D6330" w:rsidRDefault="005C3E03" w:rsidP="00C0106F">
            <w:pPr>
              <w:rPr>
                <w:rFonts w:ascii="Arial" w:eastAsia="Webdings" w:hAnsi="Arial" w:cs="Arial"/>
              </w:rPr>
            </w:pPr>
            <w:r w:rsidRPr="005D6330">
              <w:rPr>
                <w:rFonts w:ascii="Arial" w:eastAsia="Webdings" w:hAnsi="Arial" w:cs="Arial"/>
                <w:b/>
              </w:rPr>
              <w:t>Have any applications for approval been lodged?</w:t>
            </w:r>
          </w:p>
        </w:tc>
      </w:tr>
      <w:tr w:rsidR="005C3E03" w:rsidRPr="005D6330" w14:paraId="1D0813AD" w14:textId="77777777" w:rsidTr="00C0106F">
        <w:trPr>
          <w:trHeight w:val="2293"/>
        </w:trPr>
        <w:tc>
          <w:tcPr>
            <w:tcW w:w="8895" w:type="dxa"/>
          </w:tcPr>
          <w:p w14:paraId="1CF28E3C" w14:textId="77777777" w:rsidR="005C3E03" w:rsidRPr="007C4181" w:rsidRDefault="005C3E03" w:rsidP="00C0106F">
            <w:pPr>
              <w:spacing w:before="40"/>
              <w:ind w:left="720"/>
              <w:rPr>
                <w:rFonts w:ascii="Arial" w:eastAsia="Webdings" w:hAnsi="Arial" w:cs="Arial"/>
              </w:rPr>
            </w:pPr>
            <w:r w:rsidRPr="007C4181">
              <w:rPr>
                <w:rFonts w:ascii="Webdings" w:eastAsia="Webdings" w:hAnsi="Webdings" w:cs="Webdings"/>
                <w:color w:val="C0C0C0"/>
                <w:shd w:val="clear" w:color="auto" w:fill="E6E6E6"/>
              </w:rPr>
              <w:t>r</w:t>
            </w:r>
            <w:r w:rsidRPr="007C4181">
              <w:rPr>
                <w:rFonts w:ascii="Arial" w:eastAsia="Webdings" w:hAnsi="Arial" w:cs="Arial"/>
              </w:rPr>
              <w:t xml:space="preserve">  No    </w:t>
            </w:r>
            <w:r w:rsidRPr="007C4181">
              <w:rPr>
                <w:rFonts w:ascii="Webdings" w:eastAsia="Webdings" w:hAnsi="Webdings" w:cs="Webdings"/>
                <w:b/>
                <w:bCs/>
                <w:shd w:val="clear" w:color="auto" w:fill="E6E6E6"/>
              </w:rPr>
              <w:t>r</w:t>
            </w:r>
            <w:r w:rsidRPr="007C4181">
              <w:rPr>
                <w:rFonts w:ascii="Arial" w:eastAsia="Webdings" w:hAnsi="Arial" w:cs="Arial"/>
                <w:b/>
              </w:rPr>
              <w:t xml:space="preserve"> Yes</w:t>
            </w:r>
            <w:r w:rsidRPr="007C4181">
              <w:rPr>
                <w:rFonts w:ascii="Arial" w:eastAsia="Webdings" w:hAnsi="Arial" w:cs="Arial"/>
              </w:rPr>
              <w:t xml:space="preserve">  </w:t>
            </w:r>
            <w:r w:rsidRPr="007C4181">
              <w:rPr>
                <w:rFonts w:ascii="Arial" w:eastAsia="Webdings" w:hAnsi="Arial" w:cs="Arial"/>
                <w:b/>
              </w:rPr>
              <w:t xml:space="preserve"> </w:t>
            </w:r>
            <w:r w:rsidRPr="007C4181">
              <w:rPr>
                <w:rFonts w:ascii="Arial" w:eastAsia="Webdings" w:hAnsi="Arial" w:cs="Arial"/>
              </w:rPr>
              <w:t>If yes, please provide details.</w:t>
            </w:r>
          </w:p>
          <w:p w14:paraId="20475CA1" w14:textId="77777777" w:rsidR="005C3E03" w:rsidRPr="007C4181" w:rsidRDefault="005C3E03" w:rsidP="00C0106F">
            <w:pPr>
              <w:spacing w:before="40"/>
              <w:rPr>
                <w:rFonts w:ascii="Arial" w:eastAsia="Webdings" w:hAnsi="Arial" w:cs="Arial"/>
              </w:rPr>
            </w:pPr>
          </w:p>
          <w:p w14:paraId="6CB9553E" w14:textId="77777777" w:rsidR="005C3E03" w:rsidRPr="007C4181" w:rsidRDefault="005C3E03" w:rsidP="00C0106F">
            <w:pPr>
              <w:spacing w:before="40"/>
              <w:rPr>
                <w:rFonts w:ascii="Arial" w:eastAsia="Webdings" w:hAnsi="Arial" w:cs="Arial"/>
              </w:rPr>
            </w:pPr>
            <w:r w:rsidRPr="007C4181">
              <w:rPr>
                <w:rFonts w:ascii="Arial" w:eastAsia="Webdings" w:hAnsi="Arial" w:cs="Arial"/>
              </w:rPr>
              <w:t xml:space="preserve">On 28 April 2022 Vopak submitted the </w:t>
            </w:r>
            <w:r w:rsidRPr="007C4181">
              <w:rPr>
                <w:rFonts w:ascii="Arial" w:eastAsia="Webdings" w:hAnsi="Arial" w:cs="Arial"/>
                <w:i/>
              </w:rPr>
              <w:t>Vopak Victoria LNG Pipeline Consultation Plan</w:t>
            </w:r>
            <w:r w:rsidRPr="007C4181">
              <w:rPr>
                <w:rFonts w:ascii="Arial" w:eastAsia="Webdings" w:hAnsi="Arial" w:cs="Arial"/>
              </w:rPr>
              <w:t xml:space="preserve"> (Vopak, 2022) to the Minister for Planning for assessment</w:t>
            </w:r>
            <w:r>
              <w:rPr>
                <w:rFonts w:ascii="Arial" w:eastAsia="Webdings" w:hAnsi="Arial" w:cs="Arial"/>
              </w:rPr>
              <w:t xml:space="preserve"> under the </w:t>
            </w:r>
            <w:r w:rsidRPr="007C4181">
              <w:rPr>
                <w:rFonts w:ascii="Arial" w:eastAsia="Webdings" w:hAnsi="Arial" w:cs="Arial"/>
                <w:i/>
              </w:rPr>
              <w:t>Pipelines Act 2005</w:t>
            </w:r>
            <w:r w:rsidRPr="007C4181">
              <w:rPr>
                <w:rFonts w:ascii="Arial" w:eastAsia="Webdings" w:hAnsi="Arial" w:cs="Arial"/>
              </w:rPr>
              <w:t>. Refer to Attachment 1</w:t>
            </w:r>
            <w:r>
              <w:rPr>
                <w:rFonts w:ascii="Arial" w:eastAsia="Webdings" w:hAnsi="Arial" w:cs="Arial"/>
              </w:rPr>
              <w:t>1</w:t>
            </w:r>
            <w:r w:rsidRPr="007C4181">
              <w:rPr>
                <w:rFonts w:ascii="Arial" w:eastAsia="Webdings" w:hAnsi="Arial" w:cs="Arial"/>
              </w:rPr>
              <w:t xml:space="preserve"> for the Consultation plan.</w:t>
            </w:r>
            <w:r>
              <w:rPr>
                <w:rFonts w:ascii="Arial" w:eastAsia="Webdings" w:hAnsi="Arial" w:cs="Arial"/>
              </w:rPr>
              <w:t xml:space="preserve"> </w:t>
            </w:r>
            <w:r w:rsidRPr="007C4181">
              <w:rPr>
                <w:rFonts w:ascii="Arial" w:eastAsia="Webdings" w:hAnsi="Arial" w:cs="Arial"/>
              </w:rPr>
              <w:t xml:space="preserve">On 18 May 2022 the Minister for Planning determined the </w:t>
            </w:r>
            <w:r w:rsidRPr="007C4181">
              <w:rPr>
                <w:rFonts w:ascii="Arial" w:eastAsia="Webdings" w:hAnsi="Arial" w:cs="Arial"/>
                <w:i/>
              </w:rPr>
              <w:t>Vopak Victoria LNG Pipeline Consultation Plan</w:t>
            </w:r>
            <w:r w:rsidRPr="007C4181">
              <w:rPr>
                <w:rFonts w:ascii="Arial" w:eastAsia="Webdings" w:hAnsi="Arial" w:cs="Arial"/>
              </w:rPr>
              <w:t xml:space="preserve"> (Vopak, 2022) meets the require</w:t>
            </w:r>
            <w:r>
              <w:rPr>
                <w:rFonts w:ascii="Arial" w:eastAsia="Webdings" w:hAnsi="Arial" w:cs="Arial"/>
              </w:rPr>
              <w:t>ments u</w:t>
            </w:r>
            <w:r w:rsidRPr="007C4181">
              <w:rPr>
                <w:rFonts w:ascii="Arial" w:eastAsia="Webdings" w:hAnsi="Arial" w:cs="Arial"/>
              </w:rPr>
              <w:t xml:space="preserve">nder Section 17 of the </w:t>
            </w:r>
            <w:r w:rsidRPr="001C765E">
              <w:rPr>
                <w:rFonts w:ascii="Arial" w:eastAsia="Webdings" w:hAnsi="Arial" w:cs="Arial"/>
                <w:iCs/>
              </w:rPr>
              <w:t>Act</w:t>
            </w:r>
            <w:r w:rsidRPr="007C4181">
              <w:rPr>
                <w:rFonts w:ascii="Arial" w:eastAsia="Webdings" w:hAnsi="Arial" w:cs="Arial"/>
              </w:rPr>
              <w:t>. Refer to Attachment 1</w:t>
            </w:r>
            <w:r>
              <w:rPr>
                <w:rFonts w:ascii="Arial" w:eastAsia="Webdings" w:hAnsi="Arial" w:cs="Arial"/>
              </w:rPr>
              <w:t>2</w:t>
            </w:r>
            <w:r w:rsidRPr="007C4181">
              <w:rPr>
                <w:rFonts w:ascii="Arial" w:eastAsia="Webdings" w:hAnsi="Arial" w:cs="Arial"/>
              </w:rPr>
              <w:t xml:space="preserve"> for the letter of approval. </w:t>
            </w:r>
          </w:p>
        </w:tc>
      </w:tr>
      <w:tr w:rsidR="005C3E03" w:rsidRPr="005D6330" w14:paraId="25082CC1" w14:textId="77777777" w:rsidTr="00C0106F">
        <w:tc>
          <w:tcPr>
            <w:tcW w:w="8895" w:type="dxa"/>
          </w:tcPr>
          <w:p w14:paraId="59E799E8" w14:textId="77777777" w:rsidR="005C3E03" w:rsidRPr="007C4181" w:rsidRDefault="005C3E03" w:rsidP="00C0106F">
            <w:pPr>
              <w:rPr>
                <w:rFonts w:ascii="Arial" w:eastAsia="Webdings" w:hAnsi="Arial" w:cs="Arial"/>
                <w:color w:val="FF0000"/>
              </w:rPr>
            </w:pPr>
          </w:p>
        </w:tc>
      </w:tr>
      <w:tr w:rsidR="005C3E03" w:rsidRPr="005D6330" w14:paraId="18C26A83" w14:textId="77777777" w:rsidTr="00C0106F">
        <w:tc>
          <w:tcPr>
            <w:tcW w:w="8895" w:type="dxa"/>
          </w:tcPr>
          <w:p w14:paraId="45A9A8ED" w14:textId="77777777" w:rsidR="005C3E03" w:rsidRPr="005D6330" w:rsidRDefault="005C3E03" w:rsidP="00C0106F">
            <w:pPr>
              <w:rPr>
                <w:rFonts w:ascii="Arial" w:eastAsia="Webdings" w:hAnsi="Arial" w:cs="Arial"/>
              </w:rPr>
            </w:pPr>
            <w:r w:rsidRPr="005D6330">
              <w:rPr>
                <w:rFonts w:ascii="Arial" w:eastAsia="Webdings" w:hAnsi="Arial" w:cs="Arial"/>
                <w:b/>
              </w:rPr>
              <w:t>Approval agency consultation</w:t>
            </w:r>
            <w:r w:rsidRPr="005D6330">
              <w:rPr>
                <w:rFonts w:ascii="Arial" w:eastAsia="Webdings" w:hAnsi="Arial" w:cs="Arial"/>
              </w:rPr>
              <w:t xml:space="preserve"> (agencies with whom the proposal has been discussed):</w:t>
            </w:r>
          </w:p>
        </w:tc>
      </w:tr>
      <w:tr w:rsidR="005C3E03" w:rsidRPr="005D6330" w14:paraId="5DBA1B2F" w14:textId="77777777" w:rsidTr="00C0106F">
        <w:tc>
          <w:tcPr>
            <w:tcW w:w="8895" w:type="dxa"/>
          </w:tcPr>
          <w:p w14:paraId="757CD1F8" w14:textId="77777777" w:rsidR="005C3E03" w:rsidRPr="005D6330" w:rsidRDefault="005C3E03" w:rsidP="00C0106F">
            <w:pPr>
              <w:rPr>
                <w:rFonts w:ascii="Arial" w:eastAsia="Webdings" w:hAnsi="Arial" w:cs="Arial"/>
              </w:rPr>
            </w:pPr>
            <w:r w:rsidRPr="005D6330">
              <w:rPr>
                <w:rFonts w:ascii="Arial" w:eastAsia="Webdings" w:hAnsi="Arial" w:cs="Arial"/>
              </w:rPr>
              <w:t>Consultation by Vopak has been undertaken with the following approval agencies:</w:t>
            </w:r>
          </w:p>
          <w:p w14:paraId="509001A4" w14:textId="77777777" w:rsidR="005C3E03" w:rsidRPr="005D6330" w:rsidRDefault="005C3E03" w:rsidP="00C0106F">
            <w:pPr>
              <w:rPr>
                <w:rFonts w:ascii="Arial" w:eastAsia="Webdings" w:hAnsi="Arial" w:cs="Arial"/>
                <w:sz w:val="22"/>
                <w:szCs w:val="22"/>
              </w:rPr>
            </w:pPr>
          </w:p>
          <w:p w14:paraId="3F9BD5CE" w14:textId="77777777" w:rsidR="005C3E03" w:rsidRPr="005D6330" w:rsidRDefault="005C3E03" w:rsidP="00C0106F">
            <w:pPr>
              <w:rPr>
                <w:rFonts w:ascii="Arial" w:eastAsia="Webdings" w:hAnsi="Arial" w:cs="Arial"/>
              </w:rPr>
            </w:pPr>
            <w:r w:rsidRPr="005D6330">
              <w:rPr>
                <w:rFonts w:ascii="Arial" w:eastAsia="Webdings" w:hAnsi="Arial" w:cs="Arial"/>
              </w:rPr>
              <w:t xml:space="preserve">Consultation by the Vopak has been undertaken with the following state approval agencies from 2019 to </w:t>
            </w:r>
            <w:r>
              <w:rPr>
                <w:rFonts w:ascii="Arial" w:eastAsia="Webdings" w:hAnsi="Arial" w:cs="Arial"/>
              </w:rPr>
              <w:t>December 2022</w:t>
            </w:r>
          </w:p>
          <w:p w14:paraId="586628E2" w14:textId="03FB4099" w:rsidR="005C3E03" w:rsidRPr="005D6330" w:rsidRDefault="00EB2BA5" w:rsidP="00C0106F">
            <w:pPr>
              <w:numPr>
                <w:ilvl w:val="0"/>
                <w:numId w:val="22"/>
              </w:numPr>
              <w:contextualSpacing/>
              <w:rPr>
                <w:rFonts w:ascii="Arial" w:eastAsia="Webdings" w:hAnsi="Arial" w:cs="Arial"/>
              </w:rPr>
            </w:pPr>
            <w:r>
              <w:rPr>
                <w:rFonts w:ascii="Arial" w:eastAsia="Webdings" w:hAnsi="Arial" w:cs="Arial"/>
                <w:color w:val="000000" w:themeColor="text1"/>
                <w:lang w:val="en-US"/>
              </w:rPr>
              <w:t>DELWP</w:t>
            </w:r>
          </w:p>
          <w:p w14:paraId="623B5944" w14:textId="58E9EA33" w:rsidR="005C3E03" w:rsidRPr="005D6330" w:rsidRDefault="005C3E03" w:rsidP="00C0106F">
            <w:pPr>
              <w:numPr>
                <w:ilvl w:val="0"/>
                <w:numId w:val="22"/>
              </w:numPr>
              <w:contextualSpacing/>
              <w:rPr>
                <w:rFonts w:ascii="Arial" w:eastAsia="Webdings" w:hAnsi="Arial" w:cs="Arial"/>
              </w:rPr>
            </w:pPr>
            <w:r w:rsidRPr="005D6330">
              <w:rPr>
                <w:rFonts w:ascii="Arial" w:eastAsia="Webdings" w:hAnsi="Arial" w:cs="Arial"/>
              </w:rPr>
              <w:t>Energy Safe Victoria</w:t>
            </w:r>
          </w:p>
          <w:p w14:paraId="19DC6683" w14:textId="20CA7E58" w:rsidR="005C3E03" w:rsidRPr="005D6330" w:rsidRDefault="005C3E03" w:rsidP="00C0106F">
            <w:pPr>
              <w:numPr>
                <w:ilvl w:val="0"/>
                <w:numId w:val="22"/>
              </w:numPr>
              <w:contextualSpacing/>
              <w:rPr>
                <w:rFonts w:ascii="Arial" w:eastAsia="Webdings" w:hAnsi="Arial" w:cs="Arial"/>
              </w:rPr>
            </w:pPr>
            <w:r w:rsidRPr="005D6330">
              <w:rPr>
                <w:rFonts w:ascii="Arial" w:eastAsia="Webdings" w:hAnsi="Arial" w:cs="Arial"/>
              </w:rPr>
              <w:t>WorkSafe Victoria</w:t>
            </w:r>
          </w:p>
          <w:p w14:paraId="37557D24" w14:textId="135DCB51" w:rsidR="005C3E03" w:rsidRPr="005D6330" w:rsidRDefault="005C3E03" w:rsidP="00C0106F">
            <w:pPr>
              <w:numPr>
                <w:ilvl w:val="0"/>
                <w:numId w:val="22"/>
              </w:numPr>
              <w:contextualSpacing/>
              <w:rPr>
                <w:rFonts w:ascii="Arial" w:eastAsia="Webdings" w:hAnsi="Arial" w:cs="Arial"/>
              </w:rPr>
            </w:pPr>
            <w:r w:rsidRPr="005D6330">
              <w:rPr>
                <w:rFonts w:ascii="Arial" w:eastAsia="Webdings" w:hAnsi="Arial" w:cs="Arial"/>
              </w:rPr>
              <w:t>Country Fire Authority</w:t>
            </w:r>
          </w:p>
          <w:p w14:paraId="65AEA7D7" w14:textId="104D91A2" w:rsidR="005C3E03" w:rsidRDefault="005C3E03" w:rsidP="00C0106F">
            <w:pPr>
              <w:numPr>
                <w:ilvl w:val="0"/>
                <w:numId w:val="22"/>
              </w:numPr>
              <w:contextualSpacing/>
              <w:rPr>
                <w:rFonts w:ascii="Arial" w:eastAsia="Webdings" w:hAnsi="Arial" w:cs="Arial"/>
              </w:rPr>
            </w:pPr>
            <w:r w:rsidRPr="00A20293">
              <w:rPr>
                <w:rFonts w:ascii="Arial" w:eastAsia="Webdings" w:hAnsi="Arial" w:cs="Arial"/>
              </w:rPr>
              <w:t>WTOAC</w:t>
            </w:r>
            <w:r>
              <w:rPr>
                <w:rFonts w:ascii="Arial" w:eastAsia="Webdings" w:hAnsi="Arial" w:cs="Arial"/>
              </w:rPr>
              <w:t>.</w:t>
            </w:r>
          </w:p>
          <w:p w14:paraId="7869D42B" w14:textId="0AD8B7F7" w:rsidR="005C3E03" w:rsidRPr="005D6330" w:rsidRDefault="005C3E03" w:rsidP="00C0106F">
            <w:pPr>
              <w:numPr>
                <w:ilvl w:val="0"/>
                <w:numId w:val="22"/>
              </w:numPr>
              <w:contextualSpacing/>
              <w:rPr>
                <w:rFonts w:ascii="Arial" w:eastAsia="Webdings" w:hAnsi="Arial" w:cs="Arial"/>
              </w:rPr>
            </w:pPr>
            <w:r w:rsidRPr="005D6330">
              <w:rPr>
                <w:rFonts w:ascii="Arial" w:eastAsia="Webdings" w:hAnsi="Arial" w:cs="Arial"/>
              </w:rPr>
              <w:t>EPA</w:t>
            </w:r>
          </w:p>
          <w:p w14:paraId="0EFD7980" w14:textId="3716367A" w:rsidR="005C3E03" w:rsidRPr="005D6330" w:rsidRDefault="005C3E03" w:rsidP="00C0106F">
            <w:pPr>
              <w:numPr>
                <w:ilvl w:val="0"/>
                <w:numId w:val="22"/>
              </w:numPr>
              <w:contextualSpacing/>
              <w:rPr>
                <w:rFonts w:ascii="Arial" w:eastAsia="Webdings" w:hAnsi="Arial" w:cs="Arial"/>
              </w:rPr>
            </w:pPr>
            <w:r w:rsidRPr="005D6330">
              <w:rPr>
                <w:rFonts w:ascii="Arial" w:eastAsia="Webdings" w:hAnsi="Arial" w:cs="Arial"/>
              </w:rPr>
              <w:t>Victorian Fisheries Authority</w:t>
            </w:r>
          </w:p>
          <w:p w14:paraId="2D2ACAFD" w14:textId="6A34C58D" w:rsidR="005C3E03" w:rsidRPr="005D6330" w:rsidRDefault="005C3E03" w:rsidP="00C0106F">
            <w:pPr>
              <w:numPr>
                <w:ilvl w:val="0"/>
                <w:numId w:val="22"/>
              </w:numPr>
              <w:contextualSpacing/>
              <w:rPr>
                <w:rFonts w:ascii="Arial" w:eastAsia="Webdings" w:hAnsi="Arial" w:cs="Arial"/>
              </w:rPr>
            </w:pPr>
            <w:r w:rsidRPr="005D6330">
              <w:rPr>
                <w:rFonts w:ascii="Arial" w:eastAsia="Webdings" w:hAnsi="Arial" w:cs="Arial"/>
              </w:rPr>
              <w:t>Department of Transport</w:t>
            </w:r>
          </w:p>
        </w:tc>
      </w:tr>
      <w:tr w:rsidR="005C3E03" w:rsidRPr="005D6330" w14:paraId="08529E0B" w14:textId="77777777" w:rsidTr="00C0106F">
        <w:tc>
          <w:tcPr>
            <w:tcW w:w="8895" w:type="dxa"/>
          </w:tcPr>
          <w:p w14:paraId="47B1BAA8" w14:textId="77777777" w:rsidR="005C3E03" w:rsidRPr="005D6330" w:rsidRDefault="005C3E03" w:rsidP="00C0106F">
            <w:pPr>
              <w:rPr>
                <w:rFonts w:ascii="Arial" w:eastAsia="Webdings" w:hAnsi="Arial" w:cs="Arial"/>
              </w:rPr>
            </w:pPr>
          </w:p>
        </w:tc>
      </w:tr>
      <w:tr w:rsidR="005C3E03" w:rsidRPr="005D6330" w14:paraId="7BE6C16B" w14:textId="77777777" w:rsidTr="00C0106F">
        <w:tc>
          <w:tcPr>
            <w:tcW w:w="8895" w:type="dxa"/>
          </w:tcPr>
          <w:p w14:paraId="6485CBC2" w14:textId="77777777" w:rsidR="005C3E03" w:rsidRPr="005D6330" w:rsidRDefault="005C3E03" w:rsidP="00C0106F">
            <w:pPr>
              <w:rPr>
                <w:rFonts w:ascii="Arial" w:eastAsia="Webdings" w:hAnsi="Arial" w:cs="Arial"/>
                <w:b/>
              </w:rPr>
            </w:pPr>
            <w:r w:rsidRPr="005D6330">
              <w:rPr>
                <w:rFonts w:ascii="Arial" w:eastAsia="Webdings" w:hAnsi="Arial" w:cs="Arial"/>
                <w:b/>
              </w:rPr>
              <w:t>Other agencies consulted:</w:t>
            </w:r>
          </w:p>
        </w:tc>
      </w:tr>
      <w:tr w:rsidR="005C3E03" w:rsidRPr="005D6330" w14:paraId="6E97EA47" w14:textId="77777777" w:rsidTr="00C0106F">
        <w:tc>
          <w:tcPr>
            <w:tcW w:w="8895" w:type="dxa"/>
          </w:tcPr>
          <w:p w14:paraId="5E970DF2" w14:textId="77777777" w:rsidR="005C3E03" w:rsidRPr="005D6330" w:rsidRDefault="005C3E03" w:rsidP="00C0106F">
            <w:pPr>
              <w:rPr>
                <w:rFonts w:ascii="Arial" w:eastAsia="Webdings" w:hAnsi="Arial" w:cs="Arial"/>
              </w:rPr>
            </w:pPr>
            <w:r w:rsidRPr="005D6330">
              <w:rPr>
                <w:rFonts w:ascii="Arial" w:eastAsia="Webdings" w:hAnsi="Arial" w:cs="Arial"/>
              </w:rPr>
              <w:t xml:space="preserve">Consultation by the Vopak has been undertaken with the following agencies from September 2019 to </w:t>
            </w:r>
            <w:r>
              <w:rPr>
                <w:rFonts w:ascii="Arial" w:eastAsia="Webdings" w:hAnsi="Arial" w:cs="Arial"/>
              </w:rPr>
              <w:t>2022, and ongoing</w:t>
            </w:r>
            <w:r w:rsidRPr="005D6330">
              <w:rPr>
                <w:rFonts w:ascii="Arial" w:eastAsia="Webdings" w:hAnsi="Arial" w:cs="Arial"/>
              </w:rPr>
              <w:t>:</w:t>
            </w:r>
          </w:p>
          <w:p w14:paraId="010733BF" w14:textId="11F768A9" w:rsidR="00E9668F" w:rsidRDefault="00E9668F" w:rsidP="00C0106F">
            <w:pPr>
              <w:numPr>
                <w:ilvl w:val="0"/>
                <w:numId w:val="23"/>
              </w:numPr>
              <w:contextualSpacing/>
              <w:rPr>
                <w:rFonts w:ascii="Arial" w:eastAsia="Webdings" w:hAnsi="Arial" w:cs="Arial"/>
              </w:rPr>
            </w:pPr>
            <w:r>
              <w:rPr>
                <w:rFonts w:ascii="Arial" w:eastAsia="Webdings" w:hAnsi="Arial" w:cs="Arial"/>
              </w:rPr>
              <w:t>AEMO</w:t>
            </w:r>
          </w:p>
          <w:p w14:paraId="63FEE24A" w14:textId="058BAD42" w:rsidR="005C3E03" w:rsidRPr="005D6330" w:rsidRDefault="005C3E03" w:rsidP="00C0106F">
            <w:pPr>
              <w:numPr>
                <w:ilvl w:val="0"/>
                <w:numId w:val="23"/>
              </w:numPr>
              <w:contextualSpacing/>
              <w:rPr>
                <w:rFonts w:ascii="Arial" w:eastAsia="Webdings" w:hAnsi="Arial" w:cs="Arial"/>
              </w:rPr>
            </w:pPr>
            <w:r w:rsidRPr="005D6330">
              <w:rPr>
                <w:rFonts w:ascii="Arial" w:eastAsia="Webdings" w:hAnsi="Arial" w:cs="Arial"/>
              </w:rPr>
              <w:t>Australian Marine Safety Authority</w:t>
            </w:r>
          </w:p>
          <w:p w14:paraId="443C27DE" w14:textId="5A827A31" w:rsidR="005C3E03" w:rsidRPr="005D6330" w:rsidRDefault="005C3E03" w:rsidP="00C0106F">
            <w:pPr>
              <w:numPr>
                <w:ilvl w:val="0"/>
                <w:numId w:val="23"/>
              </w:numPr>
              <w:contextualSpacing/>
              <w:rPr>
                <w:rFonts w:ascii="Arial" w:eastAsia="Webdings" w:hAnsi="Arial" w:cs="Arial"/>
              </w:rPr>
            </w:pPr>
            <w:r w:rsidRPr="005D6330">
              <w:rPr>
                <w:rFonts w:ascii="Arial" w:eastAsia="Webdings" w:hAnsi="Arial" w:cs="Arial"/>
              </w:rPr>
              <w:t>Maritime Safety Victoria</w:t>
            </w:r>
          </w:p>
          <w:p w14:paraId="52D25A92" w14:textId="5A969300" w:rsidR="005C3E03" w:rsidRPr="005D6330" w:rsidRDefault="005C3E03" w:rsidP="00C0106F">
            <w:pPr>
              <w:numPr>
                <w:ilvl w:val="0"/>
                <w:numId w:val="23"/>
              </w:numPr>
              <w:contextualSpacing/>
              <w:rPr>
                <w:rFonts w:ascii="Arial" w:eastAsia="Webdings" w:hAnsi="Arial" w:cs="Arial"/>
              </w:rPr>
            </w:pPr>
            <w:r w:rsidRPr="005D6330">
              <w:rPr>
                <w:rFonts w:ascii="Arial" w:eastAsia="Webdings" w:hAnsi="Arial" w:cs="Arial"/>
              </w:rPr>
              <w:t>Transport Safety Victoria</w:t>
            </w:r>
          </w:p>
          <w:p w14:paraId="6AE97498" w14:textId="5D9241BD" w:rsidR="005C3E03" w:rsidRPr="005D6330" w:rsidRDefault="005C3E03" w:rsidP="00C0106F">
            <w:pPr>
              <w:numPr>
                <w:ilvl w:val="0"/>
                <w:numId w:val="23"/>
              </w:numPr>
              <w:contextualSpacing/>
              <w:rPr>
                <w:rFonts w:ascii="Arial" w:eastAsia="Webdings" w:hAnsi="Arial" w:cs="Arial"/>
              </w:rPr>
            </w:pPr>
            <w:r w:rsidRPr="005D6330">
              <w:rPr>
                <w:rFonts w:ascii="Arial" w:eastAsia="Webdings" w:hAnsi="Arial" w:cs="Arial"/>
              </w:rPr>
              <w:t>Victorian Regional Channels Authority</w:t>
            </w:r>
          </w:p>
          <w:p w14:paraId="192AD818" w14:textId="4EF0C83A" w:rsidR="005C3E03" w:rsidRPr="005D6330" w:rsidRDefault="005C3E03" w:rsidP="00C0106F">
            <w:pPr>
              <w:numPr>
                <w:ilvl w:val="0"/>
                <w:numId w:val="23"/>
              </w:numPr>
              <w:contextualSpacing/>
              <w:rPr>
                <w:rFonts w:ascii="Arial" w:eastAsia="Webdings" w:hAnsi="Arial" w:cs="Arial"/>
              </w:rPr>
            </w:pPr>
            <w:r w:rsidRPr="005D6330">
              <w:rPr>
                <w:rFonts w:ascii="Arial" w:eastAsia="Webdings" w:hAnsi="Arial" w:cs="Arial"/>
              </w:rPr>
              <w:t>National Regional Channels Authority</w:t>
            </w:r>
          </w:p>
          <w:p w14:paraId="1BB0C15A" w14:textId="063E2760" w:rsidR="005C3E03" w:rsidRPr="005D6330" w:rsidRDefault="005C3E03" w:rsidP="00C0106F">
            <w:pPr>
              <w:numPr>
                <w:ilvl w:val="0"/>
                <w:numId w:val="23"/>
              </w:numPr>
              <w:contextualSpacing/>
              <w:rPr>
                <w:rFonts w:ascii="Arial" w:eastAsia="Webdings" w:hAnsi="Arial" w:cs="Arial"/>
              </w:rPr>
            </w:pPr>
            <w:r w:rsidRPr="005D6330">
              <w:rPr>
                <w:rFonts w:ascii="Arial" w:eastAsia="Webdings" w:hAnsi="Arial" w:cs="Arial"/>
              </w:rPr>
              <w:t>National Offshore Petroleum Safety and Environmental Management Authority</w:t>
            </w:r>
          </w:p>
          <w:p w14:paraId="66F648C0" w14:textId="19793A3C" w:rsidR="005C3E03" w:rsidRPr="005D6330" w:rsidRDefault="005C3E03" w:rsidP="00C0106F">
            <w:pPr>
              <w:numPr>
                <w:ilvl w:val="0"/>
                <w:numId w:val="23"/>
              </w:numPr>
              <w:contextualSpacing/>
              <w:rPr>
                <w:rFonts w:ascii="Arial" w:eastAsia="Webdings" w:hAnsi="Arial" w:cs="Arial"/>
              </w:rPr>
            </w:pPr>
            <w:r w:rsidRPr="005D6330">
              <w:rPr>
                <w:rFonts w:ascii="Arial" w:eastAsia="Webdings" w:hAnsi="Arial" w:cs="Arial"/>
              </w:rPr>
              <w:t>Port Phillip Sea Pilots</w:t>
            </w:r>
          </w:p>
          <w:p w14:paraId="1151CA4A" w14:textId="5ABBD7A7" w:rsidR="005C3E03" w:rsidRPr="005D6330" w:rsidRDefault="005C3E03" w:rsidP="00C0106F">
            <w:pPr>
              <w:numPr>
                <w:ilvl w:val="0"/>
                <w:numId w:val="23"/>
              </w:numPr>
              <w:contextualSpacing/>
              <w:rPr>
                <w:rFonts w:ascii="Arial" w:eastAsia="Webdings" w:hAnsi="Arial" w:cs="Arial"/>
              </w:rPr>
            </w:pPr>
            <w:r w:rsidRPr="005D6330">
              <w:rPr>
                <w:rFonts w:ascii="Arial" w:eastAsia="Webdings" w:hAnsi="Arial" w:cs="Arial"/>
              </w:rPr>
              <w:t>Parks Victoria</w:t>
            </w:r>
          </w:p>
          <w:p w14:paraId="09CA38E0" w14:textId="734D02EC" w:rsidR="005C3E03" w:rsidRPr="005D6330" w:rsidRDefault="005C3E03" w:rsidP="00C0106F">
            <w:pPr>
              <w:numPr>
                <w:ilvl w:val="0"/>
                <w:numId w:val="23"/>
              </w:numPr>
              <w:contextualSpacing/>
              <w:rPr>
                <w:rFonts w:ascii="Arial" w:eastAsia="Webdings" w:hAnsi="Arial" w:cs="Arial"/>
              </w:rPr>
            </w:pPr>
            <w:r w:rsidRPr="005D6330">
              <w:rPr>
                <w:rFonts w:ascii="Arial" w:eastAsia="Webdings" w:hAnsi="Arial" w:cs="Arial"/>
              </w:rPr>
              <w:t>Department of Industry, Science, Energy and Resources (Commonwealth)</w:t>
            </w:r>
          </w:p>
          <w:p w14:paraId="2DF4A17F" w14:textId="6C760F18" w:rsidR="005C3E03" w:rsidRPr="005D6330" w:rsidRDefault="005C3E03" w:rsidP="00C0106F">
            <w:pPr>
              <w:numPr>
                <w:ilvl w:val="0"/>
                <w:numId w:val="23"/>
              </w:numPr>
              <w:contextualSpacing/>
              <w:rPr>
                <w:rFonts w:ascii="Arial" w:eastAsia="Webdings" w:hAnsi="Arial" w:cs="Arial"/>
              </w:rPr>
            </w:pPr>
            <w:r w:rsidRPr="005D6330">
              <w:rPr>
                <w:rFonts w:ascii="Arial" w:eastAsia="Webdings" w:hAnsi="Arial" w:cs="Arial"/>
              </w:rPr>
              <w:t>Freight Victoria</w:t>
            </w:r>
          </w:p>
          <w:p w14:paraId="1CE460DA" w14:textId="082DF333" w:rsidR="005C3E03" w:rsidRPr="005D6330" w:rsidRDefault="005C3E03" w:rsidP="00C0106F">
            <w:pPr>
              <w:numPr>
                <w:ilvl w:val="0"/>
                <w:numId w:val="23"/>
              </w:numPr>
              <w:contextualSpacing/>
              <w:rPr>
                <w:rFonts w:ascii="Arial" w:eastAsia="Webdings" w:hAnsi="Arial" w:cs="Arial"/>
              </w:rPr>
            </w:pPr>
            <w:r w:rsidRPr="005D6330">
              <w:rPr>
                <w:rFonts w:ascii="Arial" w:eastAsia="Webdings" w:hAnsi="Arial" w:cs="Arial"/>
              </w:rPr>
              <w:t>Department of Defence</w:t>
            </w:r>
          </w:p>
          <w:p w14:paraId="00644B43" w14:textId="65D79928" w:rsidR="005C3E03" w:rsidRPr="005D6330" w:rsidRDefault="005C3E03" w:rsidP="00C0106F">
            <w:pPr>
              <w:numPr>
                <w:ilvl w:val="0"/>
                <w:numId w:val="23"/>
              </w:numPr>
              <w:contextualSpacing/>
              <w:rPr>
                <w:rFonts w:ascii="Arial" w:eastAsia="Webdings" w:hAnsi="Arial" w:cs="Arial"/>
              </w:rPr>
            </w:pPr>
            <w:r w:rsidRPr="005D6330">
              <w:rPr>
                <w:rFonts w:ascii="Arial" w:eastAsia="Webdings" w:hAnsi="Arial" w:cs="Arial"/>
              </w:rPr>
              <w:t>Melbourne Water</w:t>
            </w:r>
          </w:p>
          <w:p w14:paraId="22A8086E" w14:textId="1B1B8520" w:rsidR="005C3E03" w:rsidRPr="005D6330" w:rsidRDefault="005C3E03" w:rsidP="00C0106F">
            <w:pPr>
              <w:numPr>
                <w:ilvl w:val="0"/>
                <w:numId w:val="23"/>
              </w:numPr>
              <w:contextualSpacing/>
              <w:rPr>
                <w:rFonts w:ascii="Arial" w:eastAsia="Webdings" w:hAnsi="Arial" w:cs="Arial"/>
              </w:rPr>
            </w:pPr>
            <w:r w:rsidRPr="005D6330">
              <w:rPr>
                <w:rFonts w:ascii="Arial" w:eastAsia="Webdings" w:hAnsi="Arial" w:cs="Arial"/>
              </w:rPr>
              <w:t>City of Greater Geelong</w:t>
            </w:r>
          </w:p>
          <w:p w14:paraId="23583B8E" w14:textId="09CEDE31" w:rsidR="005C3E03" w:rsidRDefault="005C3E03" w:rsidP="00C0106F">
            <w:pPr>
              <w:numPr>
                <w:ilvl w:val="0"/>
                <w:numId w:val="23"/>
              </w:numPr>
              <w:contextualSpacing/>
              <w:rPr>
                <w:rFonts w:ascii="Arial" w:eastAsia="Webdings" w:hAnsi="Arial" w:cs="Arial"/>
              </w:rPr>
            </w:pPr>
            <w:r w:rsidRPr="005D6330">
              <w:rPr>
                <w:rFonts w:ascii="Arial" w:eastAsia="Webdings" w:hAnsi="Arial" w:cs="Arial"/>
              </w:rPr>
              <w:t>Invest Victoria</w:t>
            </w:r>
          </w:p>
          <w:p w14:paraId="4012732F" w14:textId="602EAECD" w:rsidR="00F40F57" w:rsidRDefault="005C3E03" w:rsidP="00E9668F">
            <w:pPr>
              <w:numPr>
                <w:ilvl w:val="0"/>
                <w:numId w:val="23"/>
              </w:numPr>
              <w:contextualSpacing/>
              <w:rPr>
                <w:rFonts w:ascii="Arial" w:eastAsia="Webdings" w:hAnsi="Arial" w:cs="Arial"/>
              </w:rPr>
            </w:pPr>
            <w:r w:rsidRPr="00263C28">
              <w:rPr>
                <w:rFonts w:ascii="Arial" w:eastAsia="Webdings" w:hAnsi="Arial" w:cs="Arial"/>
              </w:rPr>
              <w:t>Department of Transport (Freight Victoria)</w:t>
            </w:r>
          </w:p>
          <w:p w14:paraId="13C3801A" w14:textId="5B76D5B0" w:rsidR="00EE6BB6" w:rsidRDefault="00EE6BB6" w:rsidP="00E9668F">
            <w:pPr>
              <w:numPr>
                <w:ilvl w:val="0"/>
                <w:numId w:val="23"/>
              </w:numPr>
              <w:contextualSpacing/>
              <w:rPr>
                <w:rFonts w:ascii="Arial" w:eastAsia="Webdings" w:hAnsi="Arial" w:cs="Arial"/>
              </w:rPr>
            </w:pPr>
            <w:r>
              <w:rPr>
                <w:rFonts w:ascii="Arial" w:eastAsia="Webdings" w:hAnsi="Arial" w:cs="Arial"/>
              </w:rPr>
              <w:t>Fire Rescue Victoria</w:t>
            </w:r>
          </w:p>
          <w:p w14:paraId="0AF1856A" w14:textId="536474DC" w:rsidR="00EE6BB6" w:rsidRPr="00E9668F" w:rsidRDefault="00EE6BB6" w:rsidP="00E9668F">
            <w:pPr>
              <w:numPr>
                <w:ilvl w:val="0"/>
                <w:numId w:val="23"/>
              </w:numPr>
              <w:contextualSpacing/>
              <w:rPr>
                <w:rFonts w:ascii="Arial" w:eastAsia="Webdings" w:hAnsi="Arial" w:cs="Arial"/>
              </w:rPr>
            </w:pPr>
            <w:r>
              <w:rPr>
                <w:rFonts w:ascii="Arial" w:eastAsia="Webdings" w:hAnsi="Arial" w:cs="Arial"/>
              </w:rPr>
              <w:t>Victoria Police</w:t>
            </w:r>
          </w:p>
        </w:tc>
      </w:tr>
      <w:tr w:rsidR="005C3E03" w:rsidRPr="005D6330" w14:paraId="06BF2813" w14:textId="77777777" w:rsidTr="00C0106F">
        <w:tc>
          <w:tcPr>
            <w:tcW w:w="8895" w:type="dxa"/>
          </w:tcPr>
          <w:p w14:paraId="55039D87" w14:textId="77777777" w:rsidR="005C3E03" w:rsidRPr="005D6330" w:rsidRDefault="005C3E03" w:rsidP="00C0106F">
            <w:pPr>
              <w:rPr>
                <w:rFonts w:ascii="Arial" w:eastAsia="Webdings" w:hAnsi="Arial" w:cs="Arial"/>
                <w:color w:val="FF0000"/>
              </w:rPr>
            </w:pPr>
          </w:p>
        </w:tc>
      </w:tr>
    </w:tbl>
    <w:p w14:paraId="6E71272F" w14:textId="77777777" w:rsidR="005C3E03" w:rsidRPr="005D6330" w:rsidRDefault="005C3E03" w:rsidP="005C3E03">
      <w:pPr>
        <w:tabs>
          <w:tab w:val="left" w:pos="2904"/>
          <w:tab w:val="left" w:pos="3907"/>
          <w:tab w:val="left" w:pos="4910"/>
          <w:tab w:val="left" w:pos="5913"/>
          <w:tab w:val="left" w:pos="6916"/>
        </w:tabs>
        <w:spacing w:before="120"/>
        <w:ind w:left="91"/>
        <w:rPr>
          <w:rFonts w:ascii="Arial" w:eastAsia="Webdings" w:hAnsi="Arial" w:cs="Arial"/>
        </w:rPr>
      </w:pPr>
    </w:p>
    <w:p w14:paraId="05F91E74" w14:textId="77777777" w:rsidR="005C3E03" w:rsidRPr="005D6330" w:rsidRDefault="005C3E03" w:rsidP="005C3E03">
      <w:pPr>
        <w:jc w:val="both"/>
        <w:rPr>
          <w:rFonts w:ascii="Arial" w:eastAsia="Webdings" w:hAnsi="Arial" w:cs="Arial"/>
          <w:b/>
          <w:sz w:val="22"/>
        </w:rPr>
      </w:pPr>
    </w:p>
    <w:p w14:paraId="4111FCAA" w14:textId="77777777" w:rsidR="005C3E03" w:rsidRPr="00E47138" w:rsidRDefault="005C3E03" w:rsidP="005C3E03">
      <w:pPr>
        <w:pStyle w:val="ListBullet"/>
        <w:rPr>
          <w:rFonts w:cs="Arial"/>
        </w:rPr>
      </w:pPr>
      <w:r>
        <w:br w:type="page"/>
      </w:r>
      <w:r w:rsidDel="00E07858">
        <w:t xml:space="preserve"> </w:t>
      </w:r>
      <w:r w:rsidRPr="00E47138">
        <w:rPr>
          <w:rFonts w:cs="Arial"/>
        </w:rPr>
        <w:t>PART 2   POTENTIAL ENVIRONMENTAL EFFECTS</w:t>
      </w:r>
    </w:p>
    <w:p w14:paraId="6A16EC42" w14:textId="77777777" w:rsidR="005C3E03" w:rsidRPr="00E47138" w:rsidRDefault="005C3E03" w:rsidP="005C3E03">
      <w:pPr>
        <w:tabs>
          <w:tab w:val="left" w:pos="2904"/>
          <w:tab w:val="left" w:pos="3907"/>
          <w:tab w:val="left" w:pos="4910"/>
          <w:tab w:val="left" w:pos="5913"/>
          <w:tab w:val="left" w:pos="6916"/>
        </w:tabs>
        <w:spacing w:before="120"/>
        <w:rPr>
          <w:rFonts w:ascii="Arial" w:hAnsi="Arial" w:cs="Arial"/>
          <w:b/>
          <w:sz w:val="22"/>
        </w:rPr>
      </w:pPr>
    </w:p>
    <w:p w14:paraId="0C728C67" w14:textId="77777777" w:rsidR="005C3E03" w:rsidRPr="00E47138" w:rsidRDefault="005C3E03" w:rsidP="005C3E03">
      <w:pPr>
        <w:pStyle w:val="Heading1"/>
        <w:rPr>
          <w:rFonts w:cs="Arial"/>
        </w:rPr>
      </w:pPr>
      <w:r w:rsidRPr="00E47138">
        <w:rPr>
          <w:rFonts w:cs="Arial"/>
        </w:rPr>
        <w:t>11.  Potentially significant environmental effects</w:t>
      </w:r>
    </w:p>
    <w:p w14:paraId="2180F887" w14:textId="77777777" w:rsidR="005C3E03" w:rsidRPr="00E47138" w:rsidRDefault="005C3E03" w:rsidP="005C3E03">
      <w:pPr>
        <w:tabs>
          <w:tab w:val="left" w:pos="2904"/>
          <w:tab w:val="left" w:pos="3907"/>
          <w:tab w:val="left" w:pos="4910"/>
          <w:tab w:val="left" w:pos="5913"/>
          <w:tab w:val="left" w:pos="6916"/>
        </w:tabs>
        <w:rPr>
          <w:rFonts w:ascii="Arial" w:hAnsi="Arial" w:cs="Arial"/>
          <w:b/>
          <w:sz w:val="22"/>
        </w:rPr>
      </w:pPr>
    </w:p>
    <w:tbl>
      <w:tblPr>
        <w:tblW w:w="888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8880"/>
      </w:tblGrid>
      <w:tr w:rsidR="005C3E03" w:rsidRPr="00EE03B1" w14:paraId="68C596F7" w14:textId="77777777" w:rsidTr="00C0106F">
        <w:trPr>
          <w:trHeight w:val="421"/>
        </w:trPr>
        <w:tc>
          <w:tcPr>
            <w:tcW w:w="8880" w:type="dxa"/>
          </w:tcPr>
          <w:p w14:paraId="6BCB13DB" w14:textId="77777777" w:rsidR="005C3E03" w:rsidRPr="00E47138" w:rsidRDefault="005C3E03" w:rsidP="00C0106F">
            <w:pPr>
              <w:spacing w:before="240"/>
              <w:rPr>
                <w:rFonts w:ascii="Arial" w:hAnsi="Arial" w:cs="Arial"/>
              </w:rPr>
            </w:pPr>
            <w:r w:rsidRPr="00E47138">
              <w:rPr>
                <w:rFonts w:ascii="Arial" w:hAnsi="Arial" w:cs="Arial"/>
                <w:b/>
              </w:rPr>
              <w:t xml:space="preserve">Overview of potentially significant environmental effects </w:t>
            </w:r>
            <w:r w:rsidRPr="00E47138">
              <w:rPr>
                <w:rFonts w:ascii="Arial" w:hAnsi="Arial" w:cs="Arial"/>
              </w:rPr>
              <w:t>(identify key potential effects and comment on their significance and likelihood, as well as key uncertainties):</w:t>
            </w:r>
          </w:p>
        </w:tc>
      </w:tr>
      <w:tr w:rsidR="005C3E03" w:rsidRPr="00EE03B1" w14:paraId="74EB084A" w14:textId="77777777" w:rsidTr="00C0106F">
        <w:tc>
          <w:tcPr>
            <w:tcW w:w="8880" w:type="dxa"/>
            <w:tcBorders>
              <w:top w:val="nil"/>
            </w:tcBorders>
          </w:tcPr>
          <w:p w14:paraId="7F3D7CD6" w14:textId="77777777" w:rsidR="005C3E03" w:rsidRPr="00E47138" w:rsidRDefault="005C3E03" w:rsidP="00C0106F">
            <w:pPr>
              <w:pStyle w:val="Header"/>
              <w:tabs>
                <w:tab w:val="clear" w:pos="4320"/>
                <w:tab w:val="clear" w:pos="8640"/>
              </w:tabs>
              <w:rPr>
                <w:rFonts w:ascii="Arial" w:hAnsi="Arial" w:cs="Arial"/>
              </w:rPr>
            </w:pPr>
          </w:p>
        </w:tc>
      </w:tr>
      <w:tr w:rsidR="005C3E03" w:rsidRPr="00EE03B1" w14:paraId="3D199B22" w14:textId="77777777" w:rsidTr="00C0106F">
        <w:trPr>
          <w:trHeight w:val="1276"/>
        </w:trPr>
        <w:tc>
          <w:tcPr>
            <w:tcW w:w="8880" w:type="dxa"/>
            <w:tcBorders>
              <w:top w:val="nil"/>
              <w:left w:val="single" w:sz="4" w:space="0" w:color="auto"/>
              <w:bottom w:val="single" w:sz="4" w:space="0" w:color="auto"/>
              <w:right w:val="single" w:sz="4" w:space="0" w:color="auto"/>
            </w:tcBorders>
          </w:tcPr>
          <w:p w14:paraId="77A9E41C" w14:textId="77777777" w:rsidR="005C3E03" w:rsidRPr="00E47138" w:rsidRDefault="005C3E03" w:rsidP="00C0106F">
            <w:pPr>
              <w:rPr>
                <w:rFonts w:ascii="Arial" w:hAnsi="Arial" w:cs="Arial"/>
              </w:rPr>
            </w:pPr>
            <w:r>
              <w:rPr>
                <w:rFonts w:ascii="Arial" w:hAnsi="Arial" w:cs="Arial"/>
              </w:rPr>
              <w:t>The</w:t>
            </w:r>
            <w:r w:rsidRPr="00E47138">
              <w:rPr>
                <w:rFonts w:ascii="Arial" w:hAnsi="Arial" w:cs="Arial"/>
              </w:rPr>
              <w:t xml:space="preserve"> following overview of potentially significant environmental effects is based on:</w:t>
            </w:r>
          </w:p>
          <w:p w14:paraId="4BA0EF4C" w14:textId="77777777" w:rsidR="005C3E03" w:rsidRPr="00E47138" w:rsidRDefault="005C3E03" w:rsidP="00C0106F">
            <w:pPr>
              <w:rPr>
                <w:rFonts w:ascii="Arial" w:hAnsi="Arial" w:cs="Arial"/>
              </w:rPr>
            </w:pPr>
          </w:p>
          <w:p w14:paraId="78090A73" w14:textId="77777777" w:rsidR="005C3E03" w:rsidRPr="00E47138" w:rsidRDefault="005C3E03" w:rsidP="00C0106F">
            <w:pPr>
              <w:pStyle w:val="ListParagraph"/>
              <w:numPr>
                <w:ilvl w:val="0"/>
                <w:numId w:val="24"/>
              </w:numPr>
              <w:rPr>
                <w:rFonts w:ascii="Arial" w:hAnsi="Arial" w:cs="Arial"/>
              </w:rPr>
            </w:pPr>
            <w:r w:rsidRPr="00E47138">
              <w:rPr>
                <w:rFonts w:ascii="Arial" w:hAnsi="Arial" w:cs="Arial"/>
              </w:rPr>
              <w:t xml:space="preserve">Preliminary studies conducted on behalf of Vopak to date for the Project which include marine and terrestrial ecology desktop-level assessments, terrestrial ecology fieldwork, </w:t>
            </w:r>
            <w:r>
              <w:rPr>
                <w:rFonts w:ascii="Arial" w:hAnsi="Arial" w:cs="Arial"/>
              </w:rPr>
              <w:t xml:space="preserve">marine studies and the powerline environmental review (refer to Attachments 6 to16). </w:t>
            </w:r>
          </w:p>
          <w:p w14:paraId="0DE2E7CC" w14:textId="77777777" w:rsidR="005C3E03" w:rsidRPr="00E47138" w:rsidRDefault="005C3E03" w:rsidP="00C0106F">
            <w:pPr>
              <w:pStyle w:val="ListParagraph"/>
              <w:rPr>
                <w:rFonts w:ascii="Arial" w:hAnsi="Arial" w:cs="Arial"/>
              </w:rPr>
            </w:pPr>
          </w:p>
          <w:p w14:paraId="54E34710" w14:textId="77777777" w:rsidR="005C3E03" w:rsidRPr="00E47138" w:rsidRDefault="005C3E03" w:rsidP="00C0106F">
            <w:pPr>
              <w:pStyle w:val="ListParagraph"/>
              <w:numPr>
                <w:ilvl w:val="0"/>
                <w:numId w:val="34"/>
              </w:numPr>
              <w:spacing w:line="259" w:lineRule="auto"/>
              <w:rPr>
                <w:rFonts w:ascii="Arial" w:hAnsi="Arial" w:cs="Arial"/>
              </w:rPr>
            </w:pPr>
            <w:r w:rsidRPr="00E47138">
              <w:rPr>
                <w:rFonts w:ascii="Arial" w:hAnsi="Arial" w:cs="Arial"/>
              </w:rPr>
              <w:t xml:space="preserve">Publicly available information including various land use planning, ecological, heritage, contamination and physical environment (soils and water) online databases, as well as various environmental and technical assessments of other FSRU proposals. </w:t>
            </w:r>
          </w:p>
          <w:p w14:paraId="2E2A155E" w14:textId="77777777" w:rsidR="005C3E03" w:rsidRPr="00E47138" w:rsidRDefault="005C3E03" w:rsidP="00C0106F">
            <w:pPr>
              <w:spacing w:line="259" w:lineRule="auto"/>
              <w:rPr>
                <w:rFonts w:ascii="Arial" w:hAnsi="Arial" w:cs="Arial"/>
              </w:rPr>
            </w:pPr>
          </w:p>
          <w:p w14:paraId="1F8287D9" w14:textId="77777777" w:rsidR="005C3E03" w:rsidRPr="00E47138" w:rsidRDefault="005C3E03" w:rsidP="00C0106F">
            <w:pPr>
              <w:pStyle w:val="ListParagraph"/>
              <w:numPr>
                <w:ilvl w:val="0"/>
                <w:numId w:val="34"/>
              </w:numPr>
              <w:spacing w:line="259" w:lineRule="auto"/>
              <w:rPr>
                <w:rFonts w:ascii="Arial" w:hAnsi="Arial" w:cs="Arial"/>
              </w:rPr>
            </w:pPr>
            <w:r w:rsidRPr="00E47138">
              <w:rPr>
                <w:rFonts w:ascii="Arial" w:hAnsi="Arial" w:cs="Arial"/>
              </w:rPr>
              <w:t xml:space="preserve">Information provided from stakeholders engaged on the Project since project inception </w:t>
            </w:r>
            <w:r>
              <w:rPr>
                <w:rFonts w:ascii="Arial" w:hAnsi="Arial" w:cs="Arial"/>
              </w:rPr>
              <w:t xml:space="preserve">in 2019 </w:t>
            </w:r>
            <w:r w:rsidRPr="00E47138">
              <w:rPr>
                <w:rFonts w:ascii="Arial" w:hAnsi="Arial" w:cs="Arial"/>
              </w:rPr>
              <w:t xml:space="preserve">(information about stakeholder engagement is provided in </w:t>
            </w:r>
            <w:r>
              <w:rPr>
                <w:rFonts w:ascii="Arial" w:hAnsi="Arial" w:cs="Arial"/>
              </w:rPr>
              <w:t>S</w:t>
            </w:r>
            <w:r w:rsidRPr="00E47138">
              <w:rPr>
                <w:rFonts w:ascii="Arial" w:hAnsi="Arial" w:cs="Arial"/>
              </w:rPr>
              <w:t xml:space="preserve">ection 20). </w:t>
            </w:r>
          </w:p>
          <w:p w14:paraId="6DA25B5B" w14:textId="77777777" w:rsidR="005C3E03" w:rsidRPr="00E47138" w:rsidRDefault="005C3E03" w:rsidP="00C0106F">
            <w:pPr>
              <w:pStyle w:val="ListParagraph"/>
              <w:rPr>
                <w:rFonts w:ascii="Arial" w:hAnsi="Arial" w:cs="Arial"/>
              </w:rPr>
            </w:pPr>
          </w:p>
          <w:p w14:paraId="0897B5DC" w14:textId="77777777" w:rsidR="005C3E03" w:rsidRPr="00E47138" w:rsidRDefault="005C3E03" w:rsidP="00C0106F">
            <w:pPr>
              <w:rPr>
                <w:rFonts w:ascii="Arial" w:hAnsi="Arial" w:cs="Arial"/>
              </w:rPr>
            </w:pPr>
            <w:r w:rsidRPr="00E47138">
              <w:rPr>
                <w:rFonts w:ascii="Arial" w:hAnsi="Arial" w:cs="Arial"/>
              </w:rPr>
              <w:t xml:space="preserve">Based on understanding of the Project scope, environmental studies undertaken specifically for the Project and other available information (public or provided by stakeholders), potential environmental effects were documented based on impact pathways (receptor – impact – activity). A preliminary assessment was undertaken of these impact pathways against the following criteria: </w:t>
            </w:r>
          </w:p>
          <w:p w14:paraId="3F287FE1" w14:textId="77777777" w:rsidR="005C3E03" w:rsidRPr="00E47138" w:rsidRDefault="005C3E03" w:rsidP="00C0106F">
            <w:pPr>
              <w:rPr>
                <w:rFonts w:ascii="Arial" w:hAnsi="Arial" w:cs="Arial"/>
              </w:rPr>
            </w:pPr>
          </w:p>
          <w:p w14:paraId="0FBEB51B" w14:textId="77777777" w:rsidR="005C3E03" w:rsidRPr="00E47138" w:rsidRDefault="005C3E03" w:rsidP="00C0106F">
            <w:pPr>
              <w:pStyle w:val="ListParagraph"/>
              <w:numPr>
                <w:ilvl w:val="0"/>
                <w:numId w:val="42"/>
              </w:numPr>
              <w:rPr>
                <w:rFonts w:ascii="Arial" w:hAnsi="Arial" w:cs="Arial"/>
              </w:rPr>
            </w:pPr>
            <w:r w:rsidRPr="00E47138">
              <w:rPr>
                <w:rFonts w:ascii="Arial" w:hAnsi="Arial" w:cs="Arial"/>
              </w:rPr>
              <w:t xml:space="preserve">the location of the potential effect </w:t>
            </w:r>
          </w:p>
          <w:p w14:paraId="22368289" w14:textId="77777777" w:rsidR="005C3E03" w:rsidRPr="00E47138" w:rsidRDefault="005C3E03" w:rsidP="00C0106F">
            <w:pPr>
              <w:pStyle w:val="ListParagraph"/>
              <w:numPr>
                <w:ilvl w:val="0"/>
                <w:numId w:val="42"/>
              </w:numPr>
              <w:rPr>
                <w:rFonts w:ascii="Arial" w:hAnsi="Arial" w:cs="Arial"/>
              </w:rPr>
            </w:pPr>
            <w:r w:rsidRPr="00E47138">
              <w:rPr>
                <w:rFonts w:ascii="Arial" w:hAnsi="Arial" w:cs="Arial"/>
              </w:rPr>
              <w:t>the project phase the effect could occur in (operation and/or construction)</w:t>
            </w:r>
          </w:p>
          <w:p w14:paraId="203A7E50" w14:textId="77777777" w:rsidR="005C3E03" w:rsidRPr="00E47138" w:rsidRDefault="005C3E03" w:rsidP="00C0106F">
            <w:pPr>
              <w:pStyle w:val="ListParagraph"/>
              <w:numPr>
                <w:ilvl w:val="0"/>
                <w:numId w:val="42"/>
              </w:numPr>
              <w:rPr>
                <w:rFonts w:ascii="Arial" w:hAnsi="Arial" w:cs="Arial"/>
              </w:rPr>
            </w:pPr>
            <w:r w:rsidRPr="00E47138">
              <w:rPr>
                <w:rFonts w:ascii="Arial" w:hAnsi="Arial" w:cs="Arial"/>
              </w:rPr>
              <w:t>the level of uncertainty of the effect based on available information</w:t>
            </w:r>
          </w:p>
          <w:p w14:paraId="7F0C93E8" w14:textId="77777777" w:rsidR="005C3E03" w:rsidRPr="00E47138" w:rsidRDefault="005C3E03" w:rsidP="00C0106F">
            <w:pPr>
              <w:pStyle w:val="ListParagraph"/>
              <w:numPr>
                <w:ilvl w:val="0"/>
                <w:numId w:val="42"/>
              </w:numPr>
              <w:rPr>
                <w:rFonts w:ascii="Arial" w:hAnsi="Arial" w:cs="Arial"/>
              </w:rPr>
            </w:pPr>
            <w:r w:rsidRPr="00E47138">
              <w:rPr>
                <w:rFonts w:ascii="Arial" w:hAnsi="Arial" w:cs="Arial"/>
              </w:rPr>
              <w:t>the likelihood that the project activity would cause a significant environmental effect on that value (where ‘significance’ is based on the guidance provided in the Ministerial Guidelines)</w:t>
            </w:r>
          </w:p>
          <w:p w14:paraId="20932B1C" w14:textId="77777777" w:rsidR="005C3E03" w:rsidRPr="00E47138" w:rsidRDefault="005C3E03" w:rsidP="00C0106F">
            <w:pPr>
              <w:pStyle w:val="ListParagraph"/>
              <w:numPr>
                <w:ilvl w:val="0"/>
                <w:numId w:val="42"/>
              </w:numPr>
              <w:rPr>
                <w:rFonts w:ascii="Arial" w:hAnsi="Arial" w:cs="Arial"/>
              </w:rPr>
            </w:pPr>
            <w:r w:rsidRPr="00E47138">
              <w:rPr>
                <w:rFonts w:ascii="Arial" w:hAnsi="Arial" w:cs="Arial"/>
              </w:rPr>
              <w:t xml:space="preserve">whether further study of the potential effect is required. </w:t>
            </w:r>
          </w:p>
          <w:p w14:paraId="48E9A684" w14:textId="77777777" w:rsidR="005C3E03" w:rsidRPr="00E47138" w:rsidRDefault="005C3E03" w:rsidP="00C0106F">
            <w:pPr>
              <w:rPr>
                <w:rFonts w:ascii="Arial" w:hAnsi="Arial" w:cs="Arial"/>
              </w:rPr>
            </w:pPr>
          </w:p>
          <w:p w14:paraId="46A5EB85" w14:textId="77777777" w:rsidR="005C3E03" w:rsidRPr="00E47138" w:rsidRDefault="005C3E03" w:rsidP="00C0106F">
            <w:pPr>
              <w:rPr>
                <w:rFonts w:ascii="Arial" w:hAnsi="Arial" w:cs="Arial"/>
              </w:rPr>
            </w:pPr>
            <w:r w:rsidRPr="00E47138">
              <w:rPr>
                <w:rFonts w:ascii="Arial" w:hAnsi="Arial" w:cs="Arial"/>
              </w:rPr>
              <w:t>This preliminary assessment identified three groups of impact pathway</w:t>
            </w:r>
            <w:r>
              <w:rPr>
                <w:rFonts w:ascii="Arial" w:hAnsi="Arial" w:cs="Arial"/>
              </w:rPr>
              <w:t>s</w:t>
            </w:r>
            <w:r w:rsidRPr="00E47138">
              <w:rPr>
                <w:rFonts w:ascii="Arial" w:hAnsi="Arial" w:cs="Arial"/>
              </w:rPr>
              <w:t xml:space="preserve"> based on the priority of the study associated with each potential effect, and the likely complexity of that study and associated environmental management measures (based on available information). These three group types were as follows:</w:t>
            </w:r>
          </w:p>
          <w:p w14:paraId="664937CA" w14:textId="77777777" w:rsidR="005C3E03" w:rsidRPr="00E47138" w:rsidRDefault="005C3E03" w:rsidP="00C0106F">
            <w:pPr>
              <w:rPr>
                <w:rFonts w:ascii="Arial" w:hAnsi="Arial" w:cs="Arial"/>
              </w:rPr>
            </w:pPr>
          </w:p>
          <w:p w14:paraId="21EE1E7F" w14:textId="77777777" w:rsidR="005C3E03" w:rsidRPr="00E47138" w:rsidRDefault="005C3E03" w:rsidP="00C0106F">
            <w:pPr>
              <w:pStyle w:val="ListParagraph"/>
              <w:numPr>
                <w:ilvl w:val="0"/>
                <w:numId w:val="31"/>
              </w:numPr>
              <w:rPr>
                <w:rFonts w:ascii="Arial" w:hAnsi="Arial" w:cs="Arial"/>
                <w:b/>
                <w:bCs/>
              </w:rPr>
            </w:pPr>
            <w:r w:rsidRPr="00E47138">
              <w:rPr>
                <w:rFonts w:ascii="Arial" w:hAnsi="Arial" w:cs="Arial"/>
                <w:b/>
                <w:bCs/>
              </w:rPr>
              <w:t xml:space="preserve">Potential significant environmental effect that requires an in-depth assessment as activity is not commonly undertaken (higher level of uncertainty of impact) and environment management procedures are potentially complex. </w:t>
            </w:r>
          </w:p>
          <w:p w14:paraId="4714A702" w14:textId="77777777" w:rsidR="005C3E03" w:rsidRPr="00E47138" w:rsidRDefault="005C3E03" w:rsidP="00C0106F">
            <w:pPr>
              <w:pStyle w:val="ListParagraph"/>
              <w:rPr>
                <w:rFonts w:ascii="Arial" w:hAnsi="Arial" w:cs="Arial"/>
              </w:rPr>
            </w:pPr>
          </w:p>
          <w:p w14:paraId="7E57CC64" w14:textId="77777777" w:rsidR="005C3E03" w:rsidRPr="00E47138" w:rsidRDefault="005C3E03" w:rsidP="00C0106F">
            <w:pPr>
              <w:pStyle w:val="ListParagraph"/>
              <w:rPr>
                <w:rFonts w:ascii="Arial" w:hAnsi="Arial" w:cs="Arial"/>
              </w:rPr>
            </w:pPr>
            <w:r w:rsidRPr="00E47138">
              <w:rPr>
                <w:rFonts w:ascii="Arial" w:hAnsi="Arial" w:cs="Arial"/>
              </w:rPr>
              <w:t xml:space="preserve">Potential environmental effects in the highest priority study group include those associated with marine biodiversity and greenhouse gas emissions. </w:t>
            </w:r>
          </w:p>
          <w:p w14:paraId="09492246" w14:textId="77777777" w:rsidR="005C3E03" w:rsidRPr="00E47138" w:rsidRDefault="005C3E03" w:rsidP="00C0106F">
            <w:pPr>
              <w:pStyle w:val="ListParagraph"/>
              <w:rPr>
                <w:rFonts w:ascii="Arial" w:hAnsi="Arial" w:cs="Arial"/>
              </w:rPr>
            </w:pPr>
            <w:r w:rsidRPr="00E47138">
              <w:rPr>
                <w:rFonts w:ascii="Arial" w:hAnsi="Arial" w:cs="Arial"/>
              </w:rPr>
              <w:t xml:space="preserve"> </w:t>
            </w:r>
          </w:p>
          <w:p w14:paraId="55B49A57" w14:textId="77777777" w:rsidR="005C3E03" w:rsidRPr="00E47138" w:rsidRDefault="005C3E03" w:rsidP="00C0106F">
            <w:pPr>
              <w:pStyle w:val="ListParagraph"/>
              <w:numPr>
                <w:ilvl w:val="0"/>
                <w:numId w:val="31"/>
              </w:numPr>
              <w:rPr>
                <w:rFonts w:ascii="Arial" w:hAnsi="Arial" w:cs="Arial"/>
                <w:b/>
                <w:bCs/>
              </w:rPr>
            </w:pPr>
            <w:r w:rsidRPr="00E47138">
              <w:rPr>
                <w:rFonts w:ascii="Arial" w:hAnsi="Arial" w:cs="Arial"/>
                <w:b/>
                <w:bCs/>
              </w:rPr>
              <w:t xml:space="preserve">Potential significant environmental effect, activity is known (level of certainty of impact is better known) and standard environment management procedures may require site-specific environmental procedures for construction and/or operation.  </w:t>
            </w:r>
          </w:p>
          <w:p w14:paraId="0C91DD51" w14:textId="77777777" w:rsidR="005C3E03" w:rsidRPr="00E47138" w:rsidRDefault="005C3E03" w:rsidP="00C0106F">
            <w:pPr>
              <w:pStyle w:val="ListParagraph"/>
              <w:rPr>
                <w:rFonts w:ascii="Arial" w:hAnsi="Arial" w:cs="Arial"/>
                <w:b/>
                <w:bCs/>
              </w:rPr>
            </w:pPr>
          </w:p>
          <w:p w14:paraId="52E41A81" w14:textId="77777777" w:rsidR="005C3E03" w:rsidRPr="00E47138" w:rsidRDefault="005C3E03" w:rsidP="00C0106F">
            <w:pPr>
              <w:pStyle w:val="ListParagraph"/>
              <w:rPr>
                <w:rFonts w:ascii="Arial" w:hAnsi="Arial" w:cs="Arial"/>
              </w:rPr>
            </w:pPr>
            <w:r w:rsidRPr="00E47138">
              <w:rPr>
                <w:rFonts w:ascii="Arial" w:hAnsi="Arial" w:cs="Arial"/>
              </w:rPr>
              <w:t xml:space="preserve">Potential environmental effects in this priority study group include those associated with terrestrial ecology; landscape and visual impacts (including bay views); safety, hazard and risk; water quality; Aboriginal cultural heritage; and underwater noise. </w:t>
            </w:r>
          </w:p>
          <w:p w14:paraId="13D9BBE7" w14:textId="77777777" w:rsidR="005C3E03" w:rsidRPr="00E47138" w:rsidRDefault="005C3E03" w:rsidP="00C0106F">
            <w:pPr>
              <w:pStyle w:val="ListParagraph"/>
              <w:rPr>
                <w:rFonts w:ascii="Arial" w:hAnsi="Arial" w:cs="Arial"/>
              </w:rPr>
            </w:pPr>
          </w:p>
          <w:p w14:paraId="230A5C1F" w14:textId="77777777" w:rsidR="005C3E03" w:rsidRPr="00E47138" w:rsidRDefault="005C3E03" w:rsidP="00C0106F">
            <w:pPr>
              <w:pStyle w:val="ListParagraph"/>
              <w:numPr>
                <w:ilvl w:val="0"/>
                <w:numId w:val="31"/>
              </w:numPr>
              <w:rPr>
                <w:rFonts w:ascii="Arial" w:hAnsi="Arial" w:cs="Arial"/>
                <w:b/>
              </w:rPr>
            </w:pPr>
            <w:r w:rsidRPr="00E47138">
              <w:rPr>
                <w:rFonts w:ascii="Arial" w:hAnsi="Arial" w:cs="Arial"/>
                <w:b/>
                <w:bCs/>
              </w:rPr>
              <w:t>Potential environment effect, activity is well understood (level of certainty of impact is well understood) and environmental management procedures are well understood and standard environmental procedures for construction and/or operation.</w:t>
            </w:r>
          </w:p>
          <w:p w14:paraId="5F7CC483" w14:textId="77777777" w:rsidR="005C3E03" w:rsidRPr="00E47138" w:rsidRDefault="005C3E03" w:rsidP="00C0106F">
            <w:pPr>
              <w:pStyle w:val="ListParagraph"/>
              <w:rPr>
                <w:rFonts w:ascii="Arial" w:hAnsi="Arial" w:cs="Arial"/>
              </w:rPr>
            </w:pPr>
          </w:p>
          <w:p w14:paraId="508BB8B8" w14:textId="77777777" w:rsidR="005C3E03" w:rsidRPr="00E47138" w:rsidRDefault="005C3E03" w:rsidP="00C0106F">
            <w:pPr>
              <w:pStyle w:val="ListParagraph"/>
              <w:rPr>
                <w:rFonts w:ascii="Arial" w:hAnsi="Arial" w:cs="Arial"/>
              </w:rPr>
            </w:pPr>
            <w:r w:rsidRPr="00E47138">
              <w:rPr>
                <w:rFonts w:ascii="Arial" w:hAnsi="Arial" w:cs="Arial"/>
              </w:rPr>
              <w:t xml:space="preserve">Potential environmental effects within this priority study group include those associated with traffic and transport; land use change; social and community disruption; contamination; soils; surface water and groundwater; environmental noise; and air quality. </w:t>
            </w:r>
          </w:p>
          <w:p w14:paraId="1B3A5099" w14:textId="77777777" w:rsidR="005C3E03" w:rsidRPr="00E47138" w:rsidRDefault="005C3E03" w:rsidP="00C0106F">
            <w:pPr>
              <w:pStyle w:val="ListParagraph"/>
              <w:rPr>
                <w:rFonts w:ascii="Arial" w:hAnsi="Arial" w:cs="Arial"/>
              </w:rPr>
            </w:pPr>
            <w:r w:rsidRPr="00E47138">
              <w:rPr>
                <w:rFonts w:ascii="Arial" w:hAnsi="Arial" w:cs="Arial"/>
              </w:rPr>
              <w:t xml:space="preserve"> </w:t>
            </w:r>
          </w:p>
          <w:p w14:paraId="2732CAAF" w14:textId="77777777" w:rsidR="005C3E03" w:rsidRPr="00E47138" w:rsidRDefault="005C3E03" w:rsidP="00C0106F">
            <w:pPr>
              <w:rPr>
                <w:rFonts w:ascii="Arial" w:hAnsi="Arial" w:cs="Arial"/>
              </w:rPr>
            </w:pPr>
            <w:r w:rsidRPr="00E47138">
              <w:rPr>
                <w:rFonts w:ascii="Arial" w:hAnsi="Arial" w:cs="Arial"/>
              </w:rPr>
              <w:t xml:space="preserve">In addition to the above, no post-contact heritage is present within or immediately adjacent to the Project and thus impacts to post-contact heritage values are considered implausible. This applies to both onshore and offshore environments.  </w:t>
            </w:r>
          </w:p>
          <w:p w14:paraId="629671E4" w14:textId="77777777" w:rsidR="005C3E03" w:rsidRPr="00E47138" w:rsidRDefault="005C3E03" w:rsidP="00C0106F">
            <w:pPr>
              <w:rPr>
                <w:rFonts w:ascii="Arial" w:hAnsi="Arial" w:cs="Arial"/>
              </w:rPr>
            </w:pPr>
          </w:p>
          <w:p w14:paraId="409C1B42" w14:textId="77777777" w:rsidR="005C3E03" w:rsidRPr="00E47138" w:rsidRDefault="005C3E03" w:rsidP="00C0106F">
            <w:pPr>
              <w:rPr>
                <w:rFonts w:ascii="Arial" w:hAnsi="Arial" w:cs="Arial"/>
              </w:rPr>
            </w:pPr>
            <w:r w:rsidRPr="00E47138">
              <w:rPr>
                <w:rFonts w:ascii="Arial" w:hAnsi="Arial" w:cs="Arial"/>
              </w:rPr>
              <w:t xml:space="preserve">The following sections provides an overview of the potentially significant environmental effects of the Project using the impact pathway group types. </w:t>
            </w:r>
          </w:p>
          <w:p w14:paraId="3FCE8E3D" w14:textId="77777777" w:rsidR="005C3E03" w:rsidRPr="00E47138" w:rsidRDefault="005C3E03" w:rsidP="00C0106F">
            <w:pPr>
              <w:rPr>
                <w:rFonts w:ascii="Arial" w:hAnsi="Arial" w:cs="Arial"/>
              </w:rPr>
            </w:pPr>
          </w:p>
          <w:p w14:paraId="72339D23" w14:textId="77777777" w:rsidR="005C3E03" w:rsidRPr="00E47138" w:rsidRDefault="005C3E03" w:rsidP="00C0106F">
            <w:pPr>
              <w:pStyle w:val="ListParagraph"/>
              <w:numPr>
                <w:ilvl w:val="0"/>
                <w:numId w:val="40"/>
              </w:numPr>
              <w:rPr>
                <w:rFonts w:ascii="Arial" w:hAnsi="Arial" w:cs="Arial"/>
                <w:b/>
                <w:bCs/>
              </w:rPr>
            </w:pPr>
            <w:r w:rsidRPr="00E47138">
              <w:rPr>
                <w:rFonts w:ascii="Arial" w:hAnsi="Arial" w:cs="Arial"/>
                <w:b/>
                <w:bCs/>
              </w:rPr>
              <w:t xml:space="preserve">Potential significant environmental effect that requires an in-depth assessment as activity is not commonly undertaken (higher level of uncertainty of impact) and environment management procedures are potentially complex. </w:t>
            </w:r>
          </w:p>
          <w:p w14:paraId="412045E5" w14:textId="77777777" w:rsidR="005C3E03" w:rsidRPr="00E47138" w:rsidRDefault="005C3E03" w:rsidP="00C0106F">
            <w:pPr>
              <w:rPr>
                <w:rFonts w:ascii="Arial" w:hAnsi="Arial" w:cs="Arial"/>
                <w:b/>
                <w:bCs/>
              </w:rPr>
            </w:pPr>
          </w:p>
          <w:p w14:paraId="0E26378A" w14:textId="77777777" w:rsidR="005C3E03" w:rsidRPr="00E47138" w:rsidRDefault="005C3E03" w:rsidP="00C0106F">
            <w:pPr>
              <w:rPr>
                <w:rFonts w:ascii="Arial" w:hAnsi="Arial" w:cs="Arial"/>
                <w:b/>
                <w:bCs/>
              </w:rPr>
            </w:pPr>
            <w:r w:rsidRPr="00E47138">
              <w:rPr>
                <w:rFonts w:ascii="Arial" w:hAnsi="Arial" w:cs="Arial"/>
                <w:b/>
                <w:bCs/>
              </w:rPr>
              <w:t xml:space="preserve">Marine </w:t>
            </w:r>
            <w:r>
              <w:rPr>
                <w:rFonts w:ascii="Arial" w:hAnsi="Arial" w:cs="Arial"/>
                <w:b/>
                <w:bCs/>
              </w:rPr>
              <w:t>ecology</w:t>
            </w:r>
            <w:r w:rsidRPr="00E47138">
              <w:rPr>
                <w:rFonts w:ascii="Arial" w:hAnsi="Arial" w:cs="Arial"/>
                <w:b/>
                <w:bCs/>
              </w:rPr>
              <w:t xml:space="preserve"> </w:t>
            </w:r>
          </w:p>
          <w:p w14:paraId="6B2D5856" w14:textId="77777777" w:rsidR="005C3E03" w:rsidRPr="00E47138" w:rsidRDefault="005C3E03" w:rsidP="00C0106F">
            <w:pPr>
              <w:rPr>
                <w:rFonts w:ascii="Arial" w:hAnsi="Arial" w:cs="Arial"/>
              </w:rPr>
            </w:pPr>
            <w:r w:rsidRPr="00E47138">
              <w:rPr>
                <w:rFonts w:ascii="Arial" w:hAnsi="Arial" w:cs="Arial"/>
              </w:rPr>
              <w:t>The operation of an open loop FSRU has the potential to cause a significant effect on the marine environment through the entrainment of small marine organisms and the discharge of cold water with residual chlorine.  Further detailed assessment of the impact pathways and receiving marine environment is required to determine the extent and magnitude of the potential effects from the open loop FSRU on the marine environment.</w:t>
            </w:r>
          </w:p>
          <w:p w14:paraId="45A2C5B7" w14:textId="77777777" w:rsidR="005C3E03" w:rsidRPr="00E47138" w:rsidRDefault="005C3E03" w:rsidP="00C0106F">
            <w:pPr>
              <w:rPr>
                <w:rFonts w:ascii="Arial" w:hAnsi="Arial" w:cs="Arial"/>
              </w:rPr>
            </w:pPr>
          </w:p>
          <w:p w14:paraId="1087DBAB" w14:textId="77777777" w:rsidR="005C3E03" w:rsidRPr="00E47138" w:rsidRDefault="005C3E03" w:rsidP="00C0106F">
            <w:pPr>
              <w:rPr>
                <w:rFonts w:ascii="Arial" w:hAnsi="Arial" w:cs="Arial"/>
              </w:rPr>
            </w:pPr>
            <w:r w:rsidRPr="00E47138">
              <w:rPr>
                <w:rFonts w:ascii="Arial" w:hAnsi="Arial" w:cs="Arial"/>
                <w:u w:val="single"/>
              </w:rPr>
              <w:t>Entrainment</w:t>
            </w:r>
          </w:p>
          <w:p w14:paraId="4702EEF6" w14:textId="77777777" w:rsidR="005C3E03" w:rsidRPr="00E47138" w:rsidRDefault="005C3E03" w:rsidP="00C0106F">
            <w:pPr>
              <w:rPr>
                <w:rFonts w:ascii="Arial" w:eastAsia="Calibri Light" w:hAnsi="Arial" w:cs="Arial"/>
              </w:rPr>
            </w:pPr>
            <w:r w:rsidRPr="00E47138">
              <w:rPr>
                <w:rFonts w:ascii="Arial" w:eastAsia="Calibri Light" w:hAnsi="Arial" w:cs="Arial"/>
              </w:rPr>
              <w:t xml:space="preserve">During operation, an open loop FSRU may entrain smaller marine organisms (such as small fish, zooplankton and phytoplankton, drifting eggs and larvae) that are present in the water column adjacent to the intake.  These marine organisms once entrained as part of the intake water from the FSRU would not be expected to survive the mechanical processes of the FSRU. </w:t>
            </w:r>
          </w:p>
          <w:p w14:paraId="569623EA" w14:textId="77777777" w:rsidR="005C3E03" w:rsidRPr="00E47138" w:rsidRDefault="005C3E03" w:rsidP="00C0106F">
            <w:pPr>
              <w:rPr>
                <w:rFonts w:ascii="Arial" w:eastAsia="Calibri Light" w:hAnsi="Arial" w:cs="Arial"/>
              </w:rPr>
            </w:pPr>
          </w:p>
          <w:p w14:paraId="58ECABF6" w14:textId="77777777" w:rsidR="005C3E03" w:rsidRPr="00E47138" w:rsidRDefault="005C3E03" w:rsidP="00C0106F">
            <w:pPr>
              <w:rPr>
                <w:rFonts w:ascii="Arial" w:eastAsia="Calibri Light" w:hAnsi="Arial" w:cs="Arial"/>
              </w:rPr>
            </w:pPr>
            <w:r w:rsidRPr="00E47138">
              <w:rPr>
                <w:rFonts w:ascii="Arial" w:eastAsia="Calibri Light" w:hAnsi="Arial" w:cs="Arial"/>
              </w:rPr>
              <w:t xml:space="preserve">Publicly available data from other FSRU projects suggests that entrainment levels as a </w:t>
            </w:r>
          </w:p>
          <w:p w14:paraId="0A8DE20C" w14:textId="77777777" w:rsidR="005C3E03" w:rsidRPr="00E47138" w:rsidRDefault="005C3E03" w:rsidP="00C0106F">
            <w:pPr>
              <w:rPr>
                <w:rFonts w:ascii="Arial" w:eastAsia="Calibri Light" w:hAnsi="Arial" w:cs="Arial"/>
              </w:rPr>
            </w:pPr>
            <w:r w:rsidRPr="00E47138">
              <w:rPr>
                <w:rFonts w:ascii="Arial" w:eastAsia="Calibri Light" w:hAnsi="Arial" w:cs="Arial"/>
              </w:rPr>
              <w:t xml:space="preserve">percentage of overall populations may be very low, noting however, that each location has unique </w:t>
            </w:r>
          </w:p>
          <w:p w14:paraId="0025AC7F" w14:textId="77777777" w:rsidR="005C3E03" w:rsidRPr="00E47138" w:rsidRDefault="005C3E03" w:rsidP="00C0106F">
            <w:pPr>
              <w:rPr>
                <w:rFonts w:ascii="Arial" w:eastAsia="Calibri Light" w:hAnsi="Arial" w:cs="Arial"/>
              </w:rPr>
            </w:pPr>
            <w:r w:rsidRPr="00E47138">
              <w:rPr>
                <w:rFonts w:ascii="Arial" w:eastAsia="Calibri Light" w:hAnsi="Arial" w:cs="Arial"/>
              </w:rPr>
              <w:t xml:space="preserve">characteristics such as water depth, currents and species presence that require local baseline data and modelling. </w:t>
            </w:r>
            <w:r w:rsidRPr="00E47138">
              <w:rPr>
                <w:rFonts w:ascii="Arial" w:eastAsia="Calibri Light" w:hAnsi="Arial" w:cs="Arial"/>
              </w:rPr>
              <w:cr/>
            </w:r>
          </w:p>
          <w:p w14:paraId="40573836" w14:textId="77777777" w:rsidR="005C3E03" w:rsidRPr="00E47138" w:rsidRDefault="005C3E03" w:rsidP="00C0106F">
            <w:pPr>
              <w:textAlignment w:val="baseline"/>
              <w:rPr>
                <w:rFonts w:ascii="Arial" w:eastAsia="Calibri Light" w:hAnsi="Arial" w:cs="Arial"/>
              </w:rPr>
            </w:pPr>
            <w:r w:rsidRPr="00E47138">
              <w:rPr>
                <w:rFonts w:ascii="Arial" w:eastAsia="Calibri Light" w:hAnsi="Arial" w:cs="Arial"/>
              </w:rPr>
              <w:t xml:space="preserve">The extent and magnitude of the potential effects on marine fauna species as a result of the entrainment of smaller marine organisms from the operation of the open loop FSRU would require further detailed assessment. Further assessment would include hydrodynamic modelling and marine ecology assessments.  </w:t>
            </w:r>
          </w:p>
          <w:p w14:paraId="6D1452AC" w14:textId="77777777" w:rsidR="005C3E03" w:rsidRPr="00E47138" w:rsidRDefault="005C3E03" w:rsidP="00C0106F">
            <w:pPr>
              <w:textAlignment w:val="baseline"/>
              <w:rPr>
                <w:rFonts w:ascii="Arial" w:eastAsia="Calibri Light" w:hAnsi="Arial" w:cs="Arial"/>
              </w:rPr>
            </w:pPr>
          </w:p>
          <w:p w14:paraId="3FB47DA8" w14:textId="77777777" w:rsidR="005C3E03" w:rsidRPr="00E47138" w:rsidRDefault="005C3E03" w:rsidP="00C0106F">
            <w:pPr>
              <w:textAlignment w:val="baseline"/>
              <w:rPr>
                <w:rFonts w:ascii="Arial" w:eastAsia="Calibri Light" w:hAnsi="Arial" w:cs="Arial"/>
                <w:u w:val="single"/>
              </w:rPr>
            </w:pPr>
            <w:r w:rsidRPr="00E47138">
              <w:rPr>
                <w:rFonts w:ascii="Arial" w:eastAsia="Calibri Light" w:hAnsi="Arial" w:cs="Arial"/>
                <w:u w:val="single"/>
              </w:rPr>
              <w:t>Residual chlorine in seawater discharge</w:t>
            </w:r>
          </w:p>
          <w:p w14:paraId="0A456289" w14:textId="77777777" w:rsidR="005C3E03" w:rsidRDefault="005C3E03" w:rsidP="00C0106F">
            <w:pPr>
              <w:textAlignment w:val="baseline"/>
              <w:rPr>
                <w:rFonts w:ascii="Arial" w:eastAsia="Calibri Light" w:hAnsi="Arial" w:cs="Arial"/>
                <w:color w:val="000000" w:themeColor="text1"/>
              </w:rPr>
            </w:pPr>
            <w:r w:rsidRPr="00E47138">
              <w:rPr>
                <w:rFonts w:ascii="Arial" w:eastAsia="Calibri Light" w:hAnsi="Arial" w:cs="Arial"/>
                <w:color w:val="000000" w:themeColor="text1"/>
              </w:rPr>
              <w:t>During operation of the open loop FSRU, the regasification process would take on seawater as part of the exchange process to turn LNG into a gas. Chlorine is expected to be used to control biofouling in the pipes, pumps and heat exchangers. Seawater discharged from the FSRU would contain low levels of short-lived residual chlorine which may have a potential effect on the marine biota in close proximity to the seawater discharge.</w:t>
            </w:r>
          </w:p>
          <w:p w14:paraId="22E1E6B5" w14:textId="77777777" w:rsidR="005C3E03" w:rsidRDefault="005C3E03" w:rsidP="00C0106F">
            <w:pPr>
              <w:textAlignment w:val="baseline"/>
              <w:rPr>
                <w:rFonts w:ascii="Arial" w:eastAsia="Calibri Light" w:hAnsi="Arial" w:cs="Arial"/>
                <w:color w:val="000000" w:themeColor="text1"/>
              </w:rPr>
            </w:pPr>
          </w:p>
          <w:p w14:paraId="4F5C656D" w14:textId="77777777" w:rsidR="005C3E03" w:rsidRPr="00E47138" w:rsidRDefault="005C3E03" w:rsidP="00C0106F">
            <w:pPr>
              <w:rPr>
                <w:rFonts w:ascii="Arial" w:hAnsi="Arial" w:cs="Arial"/>
              </w:rPr>
            </w:pPr>
            <w:r w:rsidRPr="00E47138">
              <w:rPr>
                <w:rFonts w:ascii="Arial" w:eastAsia="Yu Gothic Light" w:hAnsi="Arial" w:cs="Arial"/>
              </w:rPr>
              <w:t>Further hydrodynamic and ecotoxicity modelling of the potential impacts on the marine environment would be undertaken as part of the studies to support the approvals process.</w:t>
            </w:r>
          </w:p>
          <w:p w14:paraId="26ABDEDD" w14:textId="77777777" w:rsidR="005C3E03" w:rsidRPr="00E47138" w:rsidRDefault="005C3E03" w:rsidP="00C0106F">
            <w:pPr>
              <w:rPr>
                <w:rFonts w:ascii="Arial" w:eastAsia="Calibri Light" w:hAnsi="Arial" w:cs="Arial"/>
              </w:rPr>
            </w:pPr>
          </w:p>
          <w:p w14:paraId="2A919D14" w14:textId="77777777" w:rsidR="005C3E03" w:rsidRPr="00E47138" w:rsidRDefault="005C3E03" w:rsidP="00C0106F">
            <w:pPr>
              <w:rPr>
                <w:rFonts w:ascii="Arial" w:eastAsia="Calibri Light" w:hAnsi="Arial" w:cs="Arial"/>
                <w:u w:val="single"/>
              </w:rPr>
            </w:pPr>
            <w:r w:rsidRPr="00E47138">
              <w:rPr>
                <w:rFonts w:ascii="Arial" w:eastAsia="Calibri Light" w:hAnsi="Arial" w:cs="Arial"/>
                <w:u w:val="single"/>
              </w:rPr>
              <w:t>Cold water discharge</w:t>
            </w:r>
          </w:p>
          <w:p w14:paraId="2F43C51C" w14:textId="77777777" w:rsidR="005C3E03" w:rsidRPr="00E47138" w:rsidRDefault="005C3E03" w:rsidP="00C0106F">
            <w:pPr>
              <w:rPr>
                <w:rFonts w:ascii="Arial" w:eastAsia="Calibri Light" w:hAnsi="Arial" w:cs="Arial"/>
                <w:color w:val="000000" w:themeColor="text1"/>
              </w:rPr>
            </w:pPr>
            <w:r w:rsidRPr="00E47138">
              <w:rPr>
                <w:rFonts w:ascii="Arial" w:eastAsia="Calibri Light" w:hAnsi="Arial" w:cs="Arial"/>
                <w:color w:val="000000" w:themeColor="text1"/>
              </w:rPr>
              <w:t xml:space="preserve">During operation of the open loop FSRU, cold water may be discharged from the FSRU into the marine environment as part of the regasification process. A cold water plume may have a potential effect on the marine biota in close proximity to the cold water discharge.  </w:t>
            </w:r>
          </w:p>
          <w:p w14:paraId="55ED8987" w14:textId="77777777" w:rsidR="005C3E03" w:rsidRPr="00E47138" w:rsidRDefault="005C3E03" w:rsidP="00C0106F">
            <w:pPr>
              <w:rPr>
                <w:rFonts w:ascii="Arial" w:eastAsia="Calibri Light" w:hAnsi="Arial" w:cs="Arial"/>
                <w:color w:val="000000" w:themeColor="text1"/>
              </w:rPr>
            </w:pPr>
          </w:p>
          <w:p w14:paraId="14C1EF64" w14:textId="77777777" w:rsidR="005C3E03" w:rsidRPr="00E47138" w:rsidRDefault="005C3E03" w:rsidP="00C0106F">
            <w:pPr>
              <w:rPr>
                <w:rFonts w:ascii="Arial" w:eastAsia="Calibri Light" w:hAnsi="Arial" w:cs="Arial"/>
              </w:rPr>
            </w:pPr>
            <w:r w:rsidRPr="00E47138">
              <w:rPr>
                <w:rFonts w:ascii="Arial" w:eastAsia="Calibri Light" w:hAnsi="Arial" w:cs="Arial"/>
              </w:rPr>
              <w:t xml:space="preserve">The extent and magnitude of the potential effects on marine biota as a result of cold water </w:t>
            </w:r>
            <w:r w:rsidRPr="00E47138">
              <w:rPr>
                <w:rFonts w:ascii="Arial" w:hAnsi="Arial" w:cs="Arial"/>
              </w:rPr>
              <w:t>with residual chlorine</w:t>
            </w:r>
            <w:r w:rsidRPr="00E47138">
              <w:rPr>
                <w:rFonts w:ascii="Arial" w:eastAsia="Calibri Light" w:hAnsi="Arial" w:cs="Arial"/>
              </w:rPr>
              <w:t xml:space="preserve"> discharged from open loop FSRU would require further detailed assessment.  Further assessment would include hydrodynamic modelling and marine ecology assessments.  </w:t>
            </w:r>
          </w:p>
          <w:p w14:paraId="6F097FA8" w14:textId="77777777" w:rsidR="005C3E03" w:rsidRDefault="005C3E03" w:rsidP="00C0106F">
            <w:pPr>
              <w:rPr>
                <w:rFonts w:ascii="Arial" w:eastAsia="Calibri Light" w:hAnsi="Arial" w:cs="Arial"/>
              </w:rPr>
            </w:pPr>
          </w:p>
          <w:p w14:paraId="5A732FF0" w14:textId="77777777" w:rsidR="005C3E03" w:rsidRPr="0022798A" w:rsidRDefault="005C3E03" w:rsidP="00C0106F">
            <w:pPr>
              <w:rPr>
                <w:rFonts w:ascii="Arial" w:eastAsia="Calibri Light" w:hAnsi="Arial" w:cs="Arial"/>
                <w:u w:val="single"/>
              </w:rPr>
            </w:pPr>
            <w:r w:rsidRPr="0022798A">
              <w:rPr>
                <w:rFonts w:ascii="Arial" w:eastAsia="Calibri Light" w:hAnsi="Arial" w:cs="Arial"/>
                <w:u w:val="single"/>
              </w:rPr>
              <w:t>Water Quality</w:t>
            </w:r>
          </w:p>
          <w:p w14:paraId="1002F736" w14:textId="77777777" w:rsidR="005C3E03" w:rsidRPr="005F2B6C" w:rsidRDefault="005C3E03" w:rsidP="00C0106F">
            <w:pPr>
              <w:rPr>
                <w:rFonts w:ascii="Arial" w:eastAsia="Calibri Light" w:hAnsi="Arial" w:cs="Arial"/>
              </w:rPr>
            </w:pPr>
            <w:r w:rsidRPr="005F2B6C">
              <w:rPr>
                <w:rFonts w:ascii="Arial" w:eastAsia="Calibri Light" w:hAnsi="Arial" w:cs="Arial"/>
              </w:rPr>
              <w:t xml:space="preserve">Temporary decreases in water transparency associated with increased concentrations of suspended sediments has the potential to impact light sensitive organisms or those that require clear water to navigate. Further modelling would be conducted to quantify potential impacts.  </w:t>
            </w:r>
          </w:p>
          <w:p w14:paraId="5CD2911B" w14:textId="77777777" w:rsidR="005C3E03" w:rsidRPr="005F2B6C" w:rsidRDefault="005C3E03" w:rsidP="00C0106F">
            <w:pPr>
              <w:rPr>
                <w:rFonts w:ascii="Arial" w:eastAsia="Calibri Light" w:hAnsi="Arial" w:cs="Arial"/>
              </w:rPr>
            </w:pPr>
          </w:p>
          <w:p w14:paraId="1515A562" w14:textId="77777777" w:rsidR="005C3E03" w:rsidRPr="005F2B6C" w:rsidRDefault="005C3E03" w:rsidP="00C0106F">
            <w:pPr>
              <w:rPr>
                <w:rFonts w:ascii="Arial" w:eastAsia="Calibri Light" w:hAnsi="Arial" w:cs="Arial"/>
                <w:color w:val="000000" w:themeColor="text1"/>
              </w:rPr>
            </w:pPr>
            <w:r w:rsidRPr="005F2B6C">
              <w:rPr>
                <w:rFonts w:ascii="Arial" w:eastAsia="Calibri Light" w:hAnsi="Arial" w:cs="Arial"/>
                <w:color w:val="000000" w:themeColor="text1"/>
              </w:rPr>
              <w:t xml:space="preserve">During operation of the open loop FSRU, cold water may be discharged from the FSRU into the marine environment as part of the regasification process. A cold water plume may have a potential effect on the marine biota in close proximity to the cold water discharge.  </w:t>
            </w:r>
          </w:p>
          <w:p w14:paraId="7A765BA4" w14:textId="77777777" w:rsidR="005C3E03" w:rsidRPr="005F2B6C" w:rsidRDefault="005C3E03" w:rsidP="00C0106F">
            <w:pPr>
              <w:rPr>
                <w:rFonts w:ascii="Arial" w:eastAsia="Calibri Light" w:hAnsi="Arial" w:cs="Arial"/>
              </w:rPr>
            </w:pPr>
          </w:p>
          <w:p w14:paraId="29A6A7E1" w14:textId="77777777" w:rsidR="005C3E03" w:rsidRPr="004C1DFF" w:rsidRDefault="005C3E03" w:rsidP="00C0106F">
            <w:pPr>
              <w:rPr>
                <w:rFonts w:ascii="Arial" w:eastAsia="Calibri Light" w:hAnsi="Arial" w:cs="Arial"/>
                <w:u w:val="single"/>
              </w:rPr>
            </w:pPr>
            <w:r w:rsidRPr="004C1DFF">
              <w:rPr>
                <w:rFonts w:ascii="Arial" w:eastAsia="Calibri Light" w:hAnsi="Arial" w:cs="Arial"/>
                <w:u w:val="single"/>
              </w:rPr>
              <w:t xml:space="preserve">Underwater noise </w:t>
            </w:r>
          </w:p>
          <w:p w14:paraId="79831B9B" w14:textId="77777777" w:rsidR="005C3E03" w:rsidRPr="00E47138" w:rsidRDefault="005C3E03" w:rsidP="00C0106F">
            <w:pPr>
              <w:rPr>
                <w:rFonts w:ascii="Arial" w:hAnsi="Arial" w:cs="Arial"/>
              </w:rPr>
            </w:pPr>
            <w:r w:rsidRPr="005F2B6C">
              <w:rPr>
                <w:rFonts w:ascii="Arial" w:hAnsi="Arial" w:cs="Arial"/>
              </w:rPr>
              <w:t>During the construction, localised impacts from underwater noise have the potential to affect marine fauna passing through or near to the Project area. Underwater noise from piling for FSRU moorings and subsea pipeline construction would be expected</w:t>
            </w:r>
            <w:r w:rsidRPr="00E47138">
              <w:rPr>
                <w:rFonts w:ascii="Arial" w:hAnsi="Arial" w:cs="Arial"/>
              </w:rPr>
              <w:t xml:space="preserve"> to create a temporary, localised continuous noise source which could </w:t>
            </w:r>
            <w:r>
              <w:rPr>
                <w:rFonts w:ascii="Arial" w:hAnsi="Arial" w:cs="Arial"/>
              </w:rPr>
              <w:t>a</w:t>
            </w:r>
            <w:r w:rsidRPr="00E47138">
              <w:rPr>
                <w:rFonts w:ascii="Arial" w:hAnsi="Arial" w:cs="Arial"/>
              </w:rPr>
              <w:t xml:space="preserve">ffect marine fauna such as fish and marine mammals. During operation the FSRU onboard pumps, machinery and plant, and visiting vessels may also generate noise. Further noise assessment and modelling would be undertaken </w:t>
            </w:r>
            <w:r w:rsidRPr="00E47138">
              <w:rPr>
                <w:rFonts w:ascii="Arial" w:eastAsia="Calibri Light" w:hAnsi="Arial" w:cs="Arial"/>
              </w:rPr>
              <w:t>to support the approvals process.</w:t>
            </w:r>
          </w:p>
          <w:p w14:paraId="35C70458" w14:textId="77777777" w:rsidR="005C3E03" w:rsidRPr="00E47138" w:rsidRDefault="005C3E03" w:rsidP="00C0106F">
            <w:pPr>
              <w:rPr>
                <w:rFonts w:ascii="Arial" w:eastAsia="Calibri Light" w:hAnsi="Arial" w:cs="Arial"/>
              </w:rPr>
            </w:pPr>
          </w:p>
          <w:p w14:paraId="2EFE6156" w14:textId="77777777" w:rsidR="005C3E03" w:rsidRPr="00E47138" w:rsidRDefault="005C3E03" w:rsidP="00C0106F">
            <w:pPr>
              <w:rPr>
                <w:rFonts w:ascii="Arial" w:eastAsia="Calibri Light" w:hAnsi="Arial" w:cs="Arial"/>
                <w:b/>
              </w:rPr>
            </w:pPr>
            <w:r w:rsidRPr="00E47138">
              <w:rPr>
                <w:rFonts w:ascii="Arial" w:eastAsia="Calibri Light" w:hAnsi="Arial" w:cs="Arial"/>
                <w:b/>
              </w:rPr>
              <w:t xml:space="preserve">Greenhouse gas emissions </w:t>
            </w:r>
          </w:p>
          <w:p w14:paraId="6FE8F103" w14:textId="77777777" w:rsidR="005C3E03" w:rsidRDefault="005C3E03" w:rsidP="00C0106F">
            <w:pPr>
              <w:spacing w:line="259" w:lineRule="auto"/>
              <w:rPr>
                <w:rFonts w:ascii="Arial" w:hAnsi="Arial" w:cs="Arial"/>
              </w:rPr>
            </w:pPr>
            <w:r w:rsidRPr="00E47138">
              <w:rPr>
                <w:rFonts w:ascii="Arial" w:hAnsi="Arial" w:cs="Arial"/>
              </w:rPr>
              <w:t xml:space="preserve">The major source of greenhouse emissions would be from the operation, generation and consumption of energy associated with the conversion of LNG to natural gas. Electricity from the existing electricity networks would power the FSRU and its operations, reducing gas consumption on the FSRU and overall greenhouse gas emissions. </w:t>
            </w:r>
          </w:p>
          <w:p w14:paraId="5672F8F3" w14:textId="77777777" w:rsidR="005C3E03" w:rsidRDefault="005C3E03" w:rsidP="00C0106F">
            <w:pPr>
              <w:spacing w:line="259" w:lineRule="auto"/>
              <w:rPr>
                <w:rFonts w:ascii="Arial" w:hAnsi="Arial" w:cs="Arial"/>
              </w:rPr>
            </w:pPr>
          </w:p>
          <w:p w14:paraId="13C55BAB" w14:textId="77777777" w:rsidR="005C3E03" w:rsidRPr="008A1AB5" w:rsidRDefault="005C3E03" w:rsidP="00C0106F">
            <w:pPr>
              <w:spacing w:line="259" w:lineRule="auto"/>
              <w:rPr>
                <w:rFonts w:ascii="Arial" w:hAnsi="Arial" w:cs="Arial"/>
              </w:rPr>
            </w:pPr>
            <w:r w:rsidRPr="008A1AB5">
              <w:rPr>
                <w:rFonts w:ascii="Arial" w:hAnsi="Arial" w:cs="Arial"/>
              </w:rPr>
              <w:t xml:space="preserve">Expected GHG emissions generated during construction range between 8,314 and 9,000 </w:t>
            </w:r>
          </w:p>
          <w:p w14:paraId="4BE8EEC9" w14:textId="5D4AA14B" w:rsidR="00E76F2D" w:rsidRDefault="005C3E03" w:rsidP="00EF529A">
            <w:pPr>
              <w:spacing w:line="259" w:lineRule="auto"/>
              <w:rPr>
                <w:rFonts w:ascii="Arial" w:hAnsi="Arial" w:cs="Arial"/>
              </w:rPr>
            </w:pPr>
            <w:r w:rsidRPr="008A1AB5">
              <w:rPr>
                <w:rFonts w:ascii="Arial" w:hAnsi="Arial" w:cs="Arial"/>
              </w:rPr>
              <w:t>tCO2-e. Using onshore renewable power, expected GHG emissions generated during operation for open loop mode would be approximately 132 tCO2-e annually, and 21,068 tCO2-e annually</w:t>
            </w:r>
            <w:r w:rsidR="00E76F2D" w:rsidRPr="008A1AB5">
              <w:rPr>
                <w:rFonts w:ascii="Arial" w:hAnsi="Arial" w:cs="Arial"/>
              </w:rPr>
              <w:t xml:space="preserve"> </w:t>
            </w:r>
            <w:r w:rsidRPr="008A1AB5">
              <w:rPr>
                <w:rFonts w:ascii="Arial" w:hAnsi="Arial" w:cs="Arial"/>
              </w:rPr>
              <w:t>for closed loop mode</w:t>
            </w:r>
            <w:r w:rsidR="00357F3C">
              <w:rPr>
                <w:rFonts w:ascii="Arial" w:hAnsi="Arial" w:cs="Arial"/>
              </w:rPr>
              <w:t xml:space="preserve">. </w:t>
            </w:r>
          </w:p>
          <w:p w14:paraId="005AA6C4" w14:textId="77777777" w:rsidR="00E76F2D" w:rsidRDefault="00E76F2D" w:rsidP="00EF529A">
            <w:pPr>
              <w:spacing w:line="259" w:lineRule="auto"/>
              <w:rPr>
                <w:rFonts w:ascii="Arial" w:hAnsi="Arial" w:cs="Arial"/>
              </w:rPr>
            </w:pPr>
          </w:p>
          <w:p w14:paraId="155A7D59" w14:textId="43278754" w:rsidR="005C3E03" w:rsidRPr="004B29B8" w:rsidRDefault="005C3E03" w:rsidP="00C0106F">
            <w:pPr>
              <w:spacing w:line="259" w:lineRule="auto"/>
              <w:rPr>
                <w:rFonts w:ascii="Arial" w:hAnsi="Arial" w:cs="Arial"/>
              </w:rPr>
            </w:pPr>
            <w:r w:rsidRPr="008A1AB5">
              <w:rPr>
                <w:rFonts w:ascii="Arial" w:hAnsi="Arial" w:cs="Arial"/>
              </w:rPr>
              <w:t xml:space="preserve">Further detailed assessment would include a detailed assessment of </w:t>
            </w:r>
            <w:r w:rsidR="00E764A7">
              <w:rPr>
                <w:rFonts w:ascii="Arial" w:hAnsi="Arial" w:cs="Arial"/>
              </w:rPr>
              <w:t>s</w:t>
            </w:r>
            <w:r w:rsidRPr="008A1AB5">
              <w:rPr>
                <w:rFonts w:ascii="Arial" w:hAnsi="Arial" w:cs="Arial"/>
              </w:rPr>
              <w:t xml:space="preserve">cope 1, </w:t>
            </w:r>
            <w:r w:rsidR="00E764A7">
              <w:rPr>
                <w:rFonts w:ascii="Arial" w:hAnsi="Arial" w:cs="Arial"/>
              </w:rPr>
              <w:t>s</w:t>
            </w:r>
            <w:r w:rsidRPr="008A1AB5">
              <w:rPr>
                <w:rFonts w:ascii="Arial" w:hAnsi="Arial" w:cs="Arial"/>
              </w:rPr>
              <w:t xml:space="preserve">cope 2 and indicative </w:t>
            </w:r>
            <w:r w:rsidR="00E764A7">
              <w:rPr>
                <w:rFonts w:ascii="Arial" w:hAnsi="Arial" w:cs="Arial"/>
              </w:rPr>
              <w:t>s</w:t>
            </w:r>
            <w:r w:rsidRPr="008A1AB5">
              <w:rPr>
                <w:rFonts w:ascii="Arial" w:hAnsi="Arial" w:cs="Arial"/>
              </w:rPr>
              <w:t xml:space="preserve">cope 3 greenhouse gas emissions </w:t>
            </w:r>
            <w:r w:rsidRPr="008A1AB5">
              <w:rPr>
                <w:rFonts w:ascii="Arial" w:eastAsia="Calibri Light" w:hAnsi="Arial" w:cs="Arial"/>
              </w:rPr>
              <w:t>expected through construction and/or operation of the Project.</w:t>
            </w:r>
            <w:r w:rsidRPr="008A1AB5">
              <w:rPr>
                <w:rFonts w:ascii="Arial" w:eastAsia="Calibri Light" w:hAnsi="Arial" w:cs="Arial"/>
                <w:b/>
              </w:rPr>
              <w:t xml:space="preserve"> </w:t>
            </w:r>
            <w:r w:rsidRPr="008A1AB5">
              <w:rPr>
                <w:rFonts w:ascii="Arial" w:hAnsi="Arial" w:cs="Arial"/>
              </w:rPr>
              <w:t>The</w:t>
            </w:r>
            <w:r w:rsidRPr="004B29B8">
              <w:rPr>
                <w:rFonts w:ascii="Arial" w:hAnsi="Arial" w:cs="Arial"/>
              </w:rPr>
              <w:t xml:space="preserve"> desktop assessment does not consider scope 3 greenhouse gas emissions as further design development and confirmation of commercial arrangements is required to determine the scope 3 emissions that would be </w:t>
            </w:r>
            <w:r>
              <w:rPr>
                <w:rFonts w:ascii="Arial" w:hAnsi="Arial" w:cs="Arial"/>
              </w:rPr>
              <w:t>within the</w:t>
            </w:r>
            <w:r w:rsidRPr="00B66712">
              <w:rPr>
                <w:rFonts w:ascii="Arial" w:hAnsi="Arial" w:cs="Arial"/>
              </w:rPr>
              <w:t xml:space="preserve"> Project</w:t>
            </w:r>
            <w:r>
              <w:rPr>
                <w:rFonts w:ascii="Arial" w:hAnsi="Arial" w:cs="Arial"/>
              </w:rPr>
              <w:t>’</w:t>
            </w:r>
            <w:r w:rsidRPr="00B66712">
              <w:rPr>
                <w:rFonts w:ascii="Arial" w:hAnsi="Arial" w:cs="Arial"/>
              </w:rPr>
              <w:t>s control and influence.</w:t>
            </w:r>
          </w:p>
          <w:p w14:paraId="4B878B16" w14:textId="77777777" w:rsidR="005C3E03" w:rsidRPr="00E47138" w:rsidRDefault="005C3E03" w:rsidP="00C0106F">
            <w:pPr>
              <w:rPr>
                <w:rFonts w:ascii="Arial" w:eastAsia="Calibri Light" w:hAnsi="Arial" w:cs="Arial"/>
                <w:b/>
              </w:rPr>
            </w:pPr>
          </w:p>
          <w:p w14:paraId="29EF96F9" w14:textId="77777777" w:rsidR="005C3E03" w:rsidRPr="00E47138" w:rsidRDefault="005C3E03" w:rsidP="00C0106F">
            <w:pPr>
              <w:pStyle w:val="ListParagraph"/>
              <w:numPr>
                <w:ilvl w:val="0"/>
                <w:numId w:val="40"/>
              </w:numPr>
              <w:rPr>
                <w:rFonts w:ascii="Arial" w:hAnsi="Arial" w:cs="Arial"/>
                <w:b/>
                <w:bCs/>
              </w:rPr>
            </w:pPr>
            <w:r w:rsidRPr="00E47138">
              <w:rPr>
                <w:rFonts w:ascii="Arial" w:hAnsi="Arial" w:cs="Arial"/>
                <w:b/>
                <w:bCs/>
              </w:rPr>
              <w:t xml:space="preserve">Potential significant environmental effect, activity is known (level of certainty of impact is better known) and standard environment management procedures may require site-specific environmental procedures for construction and/or operation.  </w:t>
            </w:r>
          </w:p>
          <w:p w14:paraId="677F88F9" w14:textId="77777777" w:rsidR="005C3E03" w:rsidRPr="00E47138" w:rsidRDefault="005C3E03" w:rsidP="00C0106F">
            <w:pPr>
              <w:rPr>
                <w:rFonts w:ascii="Arial" w:eastAsia="Calibri Light" w:hAnsi="Arial" w:cs="Arial"/>
                <w:b/>
              </w:rPr>
            </w:pPr>
          </w:p>
          <w:p w14:paraId="22B6B357" w14:textId="77777777" w:rsidR="005C3E03" w:rsidRPr="00E47138" w:rsidRDefault="005C3E03" w:rsidP="00C0106F">
            <w:pPr>
              <w:rPr>
                <w:rFonts w:ascii="Arial" w:eastAsia="Calibri Light" w:hAnsi="Arial" w:cs="Arial"/>
                <w:b/>
              </w:rPr>
            </w:pPr>
            <w:r w:rsidRPr="00E47138">
              <w:rPr>
                <w:rFonts w:ascii="Arial" w:eastAsia="Calibri Light" w:hAnsi="Arial" w:cs="Arial"/>
                <w:b/>
              </w:rPr>
              <w:t xml:space="preserve">Terrestrial ecology </w:t>
            </w:r>
          </w:p>
          <w:p w14:paraId="560AE63F" w14:textId="77777777" w:rsidR="005C3E03" w:rsidRPr="00E47138" w:rsidRDefault="005C3E03" w:rsidP="00C0106F">
            <w:pPr>
              <w:rPr>
                <w:rFonts w:ascii="Arial" w:hAnsi="Arial" w:cs="Arial"/>
              </w:rPr>
            </w:pPr>
            <w:r>
              <w:rPr>
                <w:rFonts w:ascii="Arial" w:hAnsi="Arial" w:cs="Arial"/>
              </w:rPr>
              <w:t xml:space="preserve">The onshore section of the Project where the pipeline is proposed </w:t>
            </w:r>
            <w:r w:rsidRPr="00E47138">
              <w:rPr>
                <w:rFonts w:ascii="Arial" w:hAnsi="Arial" w:cs="Arial"/>
              </w:rPr>
              <w:t xml:space="preserve">is located within the Western Treatment Plant that forms part of the Ramsar-listed wetland, Port Phillip Bay (Western Shoreline) and Ramsar Site. The surrounding area includes wetlands that provide habitat for high numbers of waterfowl, including several threatened species, plus the adjacent intertidal zone, includes important foraging grounds for migratory shorebirds. </w:t>
            </w:r>
          </w:p>
          <w:p w14:paraId="7B2FF053" w14:textId="77777777" w:rsidR="005C3E03" w:rsidRPr="00E47138" w:rsidRDefault="005C3E03" w:rsidP="00C0106F">
            <w:pPr>
              <w:rPr>
                <w:rFonts w:ascii="Arial" w:hAnsi="Arial" w:cs="Arial"/>
              </w:rPr>
            </w:pPr>
          </w:p>
          <w:p w14:paraId="7923A080" w14:textId="77777777" w:rsidR="005C3E03" w:rsidRPr="00E47138" w:rsidRDefault="005C3E03" w:rsidP="00C0106F">
            <w:pPr>
              <w:rPr>
                <w:rFonts w:ascii="Arial" w:hAnsi="Arial" w:cs="Arial"/>
              </w:rPr>
            </w:pPr>
            <w:r w:rsidRPr="00E47138">
              <w:rPr>
                <w:rFonts w:ascii="Arial" w:hAnsi="Arial" w:cs="Arial"/>
              </w:rPr>
              <w:t xml:space="preserve">The habitat value of the Western Treatment Plant has been enhanced by previous sewerage treatment operations, whereby nutrient loads from sewerage treatment have led to increased foraging opportunities for waterfowl and shorebirds, coupled with Melbourne Water’s management of the site in </w:t>
            </w:r>
            <w:r>
              <w:rPr>
                <w:rFonts w:ascii="Arial" w:hAnsi="Arial" w:cs="Arial"/>
              </w:rPr>
              <w:t>controlling threats and</w:t>
            </w:r>
            <w:r w:rsidRPr="00E47138">
              <w:rPr>
                <w:rFonts w:ascii="Arial" w:hAnsi="Arial" w:cs="Arial"/>
              </w:rPr>
              <w:t xml:space="preserve"> maintaining permanency of freshwater wetland habitats. </w:t>
            </w:r>
          </w:p>
          <w:p w14:paraId="66D1548B" w14:textId="77777777" w:rsidR="005C3E03" w:rsidRPr="00E47138" w:rsidRDefault="005C3E03" w:rsidP="00C0106F">
            <w:pPr>
              <w:rPr>
                <w:rFonts w:ascii="Arial" w:hAnsi="Arial" w:cs="Arial"/>
              </w:rPr>
            </w:pPr>
          </w:p>
          <w:p w14:paraId="07A5570E" w14:textId="77777777" w:rsidR="005C3E03" w:rsidRPr="00E47138" w:rsidRDefault="005C3E03" w:rsidP="00C0106F">
            <w:pPr>
              <w:rPr>
                <w:rFonts w:ascii="Arial" w:hAnsi="Arial" w:cs="Arial"/>
              </w:rPr>
            </w:pPr>
            <w:r w:rsidRPr="00E47138">
              <w:rPr>
                <w:rFonts w:ascii="Arial" w:hAnsi="Arial" w:cs="Arial"/>
              </w:rPr>
              <w:t xml:space="preserve">However, the Western Treatment Plant has been extensively modified due to these operations and the long-time use of the Western Treatment Plant as an operational farm. The Project has therefore been able to target onshore components of the Project to disturbed and modified areas currently being utilised by agricultural activities, including grazing and cropping. </w:t>
            </w:r>
          </w:p>
          <w:p w14:paraId="6D095F8B" w14:textId="77777777" w:rsidR="005C3E03" w:rsidRPr="00E47138" w:rsidRDefault="005C3E03" w:rsidP="00C0106F">
            <w:pPr>
              <w:rPr>
                <w:rFonts w:ascii="Arial" w:hAnsi="Arial" w:cs="Arial"/>
              </w:rPr>
            </w:pPr>
          </w:p>
          <w:p w14:paraId="1BA33ED3" w14:textId="77777777" w:rsidR="005C3E03" w:rsidRPr="00E47138" w:rsidRDefault="005C3E03" w:rsidP="00C0106F">
            <w:pPr>
              <w:rPr>
                <w:rFonts w:ascii="Arial" w:hAnsi="Arial" w:cs="Arial"/>
              </w:rPr>
            </w:pPr>
            <w:r w:rsidRPr="00E47138">
              <w:rPr>
                <w:rFonts w:ascii="Arial" w:hAnsi="Arial" w:cs="Arial"/>
              </w:rPr>
              <w:t>Through consultation with Melbourne Water and the Biodiversity Conservation Advisory Council (</w:t>
            </w:r>
            <w:r w:rsidRPr="0022798A">
              <w:rPr>
                <w:rFonts w:ascii="Arial" w:hAnsi="Arial" w:cs="Arial"/>
              </w:rPr>
              <w:t>BCAC</w:t>
            </w:r>
            <w:r w:rsidRPr="00E47138">
              <w:rPr>
                <w:rFonts w:ascii="Arial" w:hAnsi="Arial" w:cs="Arial"/>
              </w:rPr>
              <w:t xml:space="preserve">), which help guide conservation activities </w:t>
            </w:r>
            <w:r>
              <w:rPr>
                <w:rFonts w:ascii="Arial" w:hAnsi="Arial" w:cs="Arial"/>
              </w:rPr>
              <w:t xml:space="preserve">at </w:t>
            </w:r>
            <w:r w:rsidRPr="00E47138">
              <w:rPr>
                <w:rFonts w:ascii="Arial" w:hAnsi="Arial" w:cs="Arial"/>
              </w:rPr>
              <w:t>the Western Treatment Plant, the GRS, shore crossing location</w:t>
            </w:r>
            <w:r>
              <w:rPr>
                <w:rFonts w:ascii="Arial" w:hAnsi="Arial" w:cs="Arial"/>
              </w:rPr>
              <w:t>,</w:t>
            </w:r>
            <w:r w:rsidRPr="00E47138">
              <w:rPr>
                <w:rFonts w:ascii="Arial" w:hAnsi="Arial" w:cs="Arial"/>
              </w:rPr>
              <w:t xml:space="preserve"> pipeline</w:t>
            </w:r>
            <w:r>
              <w:rPr>
                <w:rFonts w:ascii="Arial" w:hAnsi="Arial" w:cs="Arial"/>
              </w:rPr>
              <w:t xml:space="preserve"> and electricity cables</w:t>
            </w:r>
            <w:r w:rsidRPr="00E47138">
              <w:rPr>
                <w:rFonts w:ascii="Arial" w:hAnsi="Arial" w:cs="Arial"/>
              </w:rPr>
              <w:t xml:space="preserve"> have avoided direct impacts (through both construction and operations stages) to important habitat areas for waterfowl and migratory shorebirds and native vegetation. </w:t>
            </w:r>
          </w:p>
          <w:p w14:paraId="60ADEAB5" w14:textId="77777777" w:rsidR="005C3E03" w:rsidRPr="00E47138" w:rsidRDefault="005C3E03" w:rsidP="00C0106F">
            <w:pPr>
              <w:rPr>
                <w:rFonts w:ascii="Arial" w:hAnsi="Arial" w:cs="Arial"/>
              </w:rPr>
            </w:pPr>
          </w:p>
          <w:p w14:paraId="0B121B97" w14:textId="77777777" w:rsidR="005C3E03" w:rsidRPr="00E47138" w:rsidRDefault="005C3E03" w:rsidP="00C0106F">
            <w:pPr>
              <w:rPr>
                <w:rFonts w:ascii="Arial" w:hAnsi="Arial" w:cs="Arial"/>
              </w:rPr>
            </w:pPr>
            <w:r w:rsidRPr="00E47138">
              <w:rPr>
                <w:rFonts w:ascii="Arial" w:hAnsi="Arial" w:cs="Arial"/>
              </w:rPr>
              <w:t>The population of the Growling Grass Frog also contributes to the ecological character of the Western Treatment Plant and is present within the Project area. The species is known to use roadside drains, which are proposed to be directly impacted through the pipeline</w:t>
            </w:r>
            <w:r>
              <w:rPr>
                <w:rFonts w:ascii="Arial" w:hAnsi="Arial" w:cs="Arial"/>
              </w:rPr>
              <w:t xml:space="preserve"> and electricity cables</w:t>
            </w:r>
            <w:r w:rsidRPr="00E47138">
              <w:rPr>
                <w:rFonts w:ascii="Arial" w:hAnsi="Arial" w:cs="Arial"/>
              </w:rPr>
              <w:t xml:space="preserve"> alignment</w:t>
            </w:r>
            <w:r>
              <w:rPr>
                <w:rFonts w:ascii="Arial" w:hAnsi="Arial" w:cs="Arial"/>
              </w:rPr>
              <w:t>s</w:t>
            </w:r>
            <w:r w:rsidRPr="00E47138">
              <w:rPr>
                <w:rFonts w:ascii="Arial" w:hAnsi="Arial" w:cs="Arial"/>
              </w:rPr>
              <w:t xml:space="preserve">. Further surveys are proposed to understand the extent of the species use of these drains. However, well-used mitigation measures during construction, including scheduling of works, pre-construction checks by wildlife handlers and re-establishment of habitat would be employed to mitigate any significant and long-term impacts to the population present </w:t>
            </w:r>
            <w:r>
              <w:rPr>
                <w:rFonts w:ascii="Arial" w:hAnsi="Arial" w:cs="Arial"/>
              </w:rPr>
              <w:t>within</w:t>
            </w:r>
            <w:r w:rsidRPr="00E47138">
              <w:rPr>
                <w:rFonts w:ascii="Arial" w:hAnsi="Arial" w:cs="Arial"/>
              </w:rPr>
              <w:t xml:space="preserve"> the Project area. </w:t>
            </w:r>
          </w:p>
          <w:p w14:paraId="50B930AB" w14:textId="77777777" w:rsidR="005C3E03" w:rsidRPr="00E47138" w:rsidRDefault="005C3E03" w:rsidP="00C0106F">
            <w:pPr>
              <w:rPr>
                <w:rFonts w:ascii="Arial" w:hAnsi="Arial" w:cs="Arial"/>
              </w:rPr>
            </w:pPr>
          </w:p>
          <w:p w14:paraId="6B8CEE87" w14:textId="77777777" w:rsidR="005C3E03" w:rsidRPr="00E47138" w:rsidRDefault="005C3E03" w:rsidP="00C0106F">
            <w:pPr>
              <w:rPr>
                <w:rFonts w:ascii="Arial" w:hAnsi="Arial" w:cs="Arial"/>
              </w:rPr>
            </w:pPr>
            <w:r w:rsidRPr="00E47138">
              <w:rPr>
                <w:rFonts w:ascii="Arial" w:hAnsi="Arial" w:cs="Arial"/>
              </w:rPr>
              <w:t xml:space="preserve">Direct impacts to important habitat areas and significant values that form part of the ecological character of the Ramsar site are therefore </w:t>
            </w:r>
            <w:r>
              <w:rPr>
                <w:rFonts w:ascii="Arial" w:hAnsi="Arial" w:cs="Arial"/>
              </w:rPr>
              <w:t>not anticipated</w:t>
            </w:r>
            <w:r w:rsidRPr="00E47138">
              <w:rPr>
                <w:rFonts w:ascii="Arial" w:hAnsi="Arial" w:cs="Arial"/>
              </w:rPr>
              <w:t>, with the trenchless shore crossing to be drilled or tunnelled from a pad approximately 430</w:t>
            </w:r>
            <w:r>
              <w:rPr>
                <w:rFonts w:ascii="Arial" w:hAnsi="Arial" w:cs="Arial"/>
              </w:rPr>
              <w:t xml:space="preserve"> </w:t>
            </w:r>
            <w:r w:rsidRPr="00E47138">
              <w:rPr>
                <w:rFonts w:ascii="Arial" w:hAnsi="Arial" w:cs="Arial"/>
              </w:rPr>
              <w:t>m inland, approximately 5-8</w:t>
            </w:r>
            <w:r>
              <w:rPr>
                <w:rFonts w:ascii="Arial" w:hAnsi="Arial" w:cs="Arial"/>
              </w:rPr>
              <w:t xml:space="preserve"> </w:t>
            </w:r>
            <w:r w:rsidRPr="00E47138">
              <w:rPr>
                <w:rFonts w:ascii="Arial" w:hAnsi="Arial" w:cs="Arial"/>
              </w:rPr>
              <w:t>m underground</w:t>
            </w:r>
            <w:r>
              <w:rPr>
                <w:rFonts w:ascii="Arial" w:hAnsi="Arial" w:cs="Arial"/>
              </w:rPr>
              <w:t>, to an exit point approximately 1.1 km offshore</w:t>
            </w:r>
            <w:r w:rsidRPr="00E47138">
              <w:rPr>
                <w:rFonts w:ascii="Arial" w:hAnsi="Arial" w:cs="Arial"/>
              </w:rPr>
              <w:t xml:space="preserve">. The permanent GRS would also be located near the boundary of the Western Treatment Plant with the Princes Freeway, located approximately 2 km from the nearest point to Lake Borrie (closest freshwater wetland), and approximately 5 km to the nearest shoreline. </w:t>
            </w:r>
          </w:p>
          <w:p w14:paraId="18A7AC27" w14:textId="77777777" w:rsidR="005C3E03" w:rsidRPr="00E47138" w:rsidRDefault="005C3E03" w:rsidP="00C0106F">
            <w:pPr>
              <w:rPr>
                <w:rFonts w:ascii="Arial" w:hAnsi="Arial" w:cs="Arial"/>
              </w:rPr>
            </w:pPr>
          </w:p>
          <w:p w14:paraId="7384186D" w14:textId="77777777" w:rsidR="005C3E03" w:rsidRDefault="005C3E03" w:rsidP="00C0106F">
            <w:pPr>
              <w:rPr>
                <w:rFonts w:ascii="Arial" w:hAnsi="Arial" w:cs="Arial"/>
              </w:rPr>
            </w:pPr>
            <w:r w:rsidRPr="00E47138">
              <w:rPr>
                <w:rFonts w:ascii="Arial" w:hAnsi="Arial" w:cs="Arial"/>
              </w:rPr>
              <w:t xml:space="preserve">In consideration of the sensitivities of the Project area, the proximity to important habitat and foraging areas was incorporated into the siting of the proposed above-ground construction areas. A 430 m buffer from the shoreline is proposed to further mitigate potential indirect impacts associated with construction. However, potential impacts associated with noise, vibrations, artificial lighting and vehicle movement impacting upon the significant values that form part of the ecological character of the Ramsar site, as a result of construction and operation of the Project are largely unknown and require further detailed assessment.   </w:t>
            </w:r>
          </w:p>
          <w:p w14:paraId="2DA9F9A5" w14:textId="77777777" w:rsidR="005C3E03" w:rsidRDefault="005C3E03" w:rsidP="00C0106F">
            <w:pPr>
              <w:rPr>
                <w:rFonts w:ascii="Arial" w:hAnsi="Arial" w:cs="Arial"/>
              </w:rPr>
            </w:pPr>
          </w:p>
          <w:p w14:paraId="6CDB0615" w14:textId="77777777" w:rsidR="005C3E03" w:rsidRPr="00E47138" w:rsidRDefault="005C3E03" w:rsidP="00C0106F">
            <w:pPr>
              <w:rPr>
                <w:rFonts w:ascii="Arial" w:hAnsi="Arial" w:cs="Arial"/>
              </w:rPr>
            </w:pPr>
            <w:r w:rsidRPr="00383DAE">
              <w:rPr>
                <w:rFonts w:ascii="Arial" w:hAnsi="Arial" w:cs="Arial"/>
              </w:rPr>
              <w:t xml:space="preserve">The </w:t>
            </w:r>
            <w:r w:rsidRPr="00576D3A">
              <w:rPr>
                <w:rFonts w:ascii="Arial" w:hAnsi="Arial" w:cs="Arial"/>
              </w:rPr>
              <w:t xml:space="preserve">powerline </w:t>
            </w:r>
            <w:r>
              <w:rPr>
                <w:rFonts w:ascii="Arial" w:hAnsi="Arial" w:cs="Arial"/>
              </w:rPr>
              <w:t>alignment</w:t>
            </w:r>
            <w:r w:rsidRPr="00383DAE">
              <w:rPr>
                <w:rFonts w:ascii="Arial" w:hAnsi="Arial" w:cs="Arial"/>
              </w:rPr>
              <w:t xml:space="preserve"> includes a range of vegetation communities across a patchwork broader landscape matrix consisting of agricultural land, urban development, basalt plains grassland, open grassy eucalypt dominated woodland and roadside corridor habitat. Vegetation/habitat modelled </w:t>
            </w:r>
            <w:r>
              <w:rPr>
                <w:rFonts w:ascii="Arial" w:hAnsi="Arial" w:cs="Arial"/>
              </w:rPr>
              <w:t xml:space="preserve">and previous records of threatened flora and fauna species </w:t>
            </w:r>
            <w:r w:rsidRPr="00383DAE">
              <w:rPr>
                <w:rFonts w:ascii="Arial" w:hAnsi="Arial" w:cs="Arial"/>
              </w:rPr>
              <w:t xml:space="preserve">within the Project area </w:t>
            </w:r>
            <w:r>
              <w:rPr>
                <w:rFonts w:ascii="Arial" w:hAnsi="Arial" w:cs="Arial"/>
              </w:rPr>
              <w:t>indicates</w:t>
            </w:r>
            <w:r w:rsidRPr="00383DAE">
              <w:rPr>
                <w:rFonts w:ascii="Arial" w:hAnsi="Arial" w:cs="Arial"/>
              </w:rPr>
              <w:t xml:space="preserve"> the potential several</w:t>
            </w:r>
            <w:r>
              <w:rPr>
                <w:rFonts w:ascii="Arial" w:hAnsi="Arial" w:cs="Arial"/>
              </w:rPr>
              <w:t xml:space="preserve"> </w:t>
            </w:r>
            <w:r w:rsidRPr="00383DAE">
              <w:rPr>
                <w:rFonts w:ascii="Arial" w:hAnsi="Arial" w:cs="Arial"/>
              </w:rPr>
              <w:t>Commonwealth and State listed species and communities</w:t>
            </w:r>
            <w:r>
              <w:rPr>
                <w:rFonts w:ascii="Arial" w:hAnsi="Arial" w:cs="Arial"/>
              </w:rPr>
              <w:t xml:space="preserve"> to be present. Detailed </w:t>
            </w:r>
            <w:r w:rsidRPr="00383DAE">
              <w:rPr>
                <w:rFonts w:ascii="Arial" w:hAnsi="Arial" w:cs="Arial"/>
              </w:rPr>
              <w:t>flora and fauna field assessment</w:t>
            </w:r>
            <w:r>
              <w:rPr>
                <w:rFonts w:ascii="Arial" w:hAnsi="Arial" w:cs="Arial"/>
              </w:rPr>
              <w:t xml:space="preserve"> are proposed</w:t>
            </w:r>
            <w:r w:rsidRPr="00383DAE">
              <w:rPr>
                <w:rFonts w:ascii="Arial" w:hAnsi="Arial" w:cs="Arial"/>
              </w:rPr>
              <w:t xml:space="preserve"> to </w:t>
            </w:r>
            <w:r>
              <w:rPr>
                <w:rFonts w:ascii="Arial" w:hAnsi="Arial" w:cs="Arial"/>
              </w:rPr>
              <w:t>confirm</w:t>
            </w:r>
            <w:r w:rsidRPr="00383DAE">
              <w:rPr>
                <w:rFonts w:ascii="Arial" w:hAnsi="Arial" w:cs="Arial"/>
              </w:rPr>
              <w:t xml:space="preserve"> the presence / absence of such values within the Project area</w:t>
            </w:r>
            <w:r>
              <w:rPr>
                <w:rFonts w:ascii="Arial" w:hAnsi="Arial" w:cs="Arial"/>
              </w:rPr>
              <w:t xml:space="preserve"> and inform avoidance and refinement of the project impact footprint.</w:t>
            </w:r>
          </w:p>
          <w:p w14:paraId="298536FC" w14:textId="77777777" w:rsidR="005C3E03" w:rsidRPr="00E47138" w:rsidRDefault="005C3E03" w:rsidP="00C0106F">
            <w:pPr>
              <w:rPr>
                <w:rFonts w:ascii="Arial" w:hAnsi="Arial" w:cs="Arial"/>
              </w:rPr>
            </w:pPr>
          </w:p>
          <w:p w14:paraId="769B35FD" w14:textId="77777777" w:rsidR="005C3E03" w:rsidRPr="00E47138" w:rsidRDefault="005C3E03" w:rsidP="00C0106F">
            <w:pPr>
              <w:rPr>
                <w:rFonts w:ascii="Arial" w:hAnsi="Arial" w:cs="Arial"/>
                <w:b/>
                <w:bCs/>
              </w:rPr>
            </w:pPr>
            <w:r w:rsidRPr="00E47138">
              <w:rPr>
                <w:rFonts w:ascii="Arial" w:hAnsi="Arial" w:cs="Arial"/>
                <w:b/>
                <w:bCs/>
              </w:rPr>
              <w:t xml:space="preserve">Landscape and visual impacts </w:t>
            </w:r>
          </w:p>
          <w:p w14:paraId="3B731FF3" w14:textId="77777777" w:rsidR="005C3E03" w:rsidRPr="00E47138" w:rsidRDefault="005C3E03" w:rsidP="00C0106F">
            <w:pPr>
              <w:rPr>
                <w:rFonts w:ascii="Arial" w:hAnsi="Arial" w:cs="Arial"/>
              </w:rPr>
            </w:pPr>
            <w:r w:rsidRPr="00E47138">
              <w:rPr>
                <w:rFonts w:ascii="Arial" w:hAnsi="Arial" w:cs="Arial"/>
              </w:rPr>
              <w:t xml:space="preserve">The Project area is not within an identified area as having regional or State significant landscape values, however the nearby Bellarine Peninsula </w:t>
            </w:r>
            <w:r>
              <w:rPr>
                <w:rFonts w:ascii="Arial" w:hAnsi="Arial" w:cs="Arial"/>
              </w:rPr>
              <w:t>has been recently</w:t>
            </w:r>
            <w:r w:rsidRPr="00E47138">
              <w:rPr>
                <w:rFonts w:ascii="Arial" w:hAnsi="Arial" w:cs="Arial"/>
              </w:rPr>
              <w:t xml:space="preserve"> declared as a Distinctive Area and Landscape under the </w:t>
            </w:r>
            <w:r w:rsidRPr="00E47138">
              <w:rPr>
                <w:rFonts w:ascii="Arial" w:hAnsi="Arial" w:cs="Arial"/>
                <w:i/>
              </w:rPr>
              <w:t>Planning and Environment Act 1987</w:t>
            </w:r>
            <w:r w:rsidRPr="00E47138">
              <w:rPr>
                <w:rFonts w:ascii="Arial" w:hAnsi="Arial" w:cs="Arial"/>
              </w:rPr>
              <w:t xml:space="preserve">. A recent Draft Bellarine Peninsula Statement of Planning Policy (DELWP, 2021) refers to the Peninsula’s Northern Coast landscape as regionally significant (i.e., sensitive receptor). Notwithstanding, views towards the offshore Project area (i.e., FSRU mooring) out into the seascape (Port Phillip Bay) from this regionally significant coastline would naturally be mitigated by </w:t>
            </w:r>
            <w:r>
              <w:rPr>
                <w:rFonts w:ascii="Arial" w:hAnsi="Arial" w:cs="Arial"/>
              </w:rPr>
              <w:t>a distance of approximately 10 km</w:t>
            </w:r>
            <w:r w:rsidRPr="00E47138">
              <w:rPr>
                <w:rFonts w:ascii="Arial" w:hAnsi="Arial" w:cs="Arial"/>
              </w:rPr>
              <w:t xml:space="preserve">. </w:t>
            </w:r>
            <w:r>
              <w:rPr>
                <w:rFonts w:ascii="Arial" w:hAnsi="Arial" w:cs="Arial"/>
              </w:rPr>
              <w:t xml:space="preserve">The </w:t>
            </w:r>
            <w:r w:rsidRPr="00576D3A">
              <w:rPr>
                <w:rFonts w:ascii="Arial" w:hAnsi="Arial" w:cs="Arial"/>
              </w:rPr>
              <w:t xml:space="preserve">powerline </w:t>
            </w:r>
            <w:r>
              <w:rPr>
                <w:rFonts w:ascii="Arial" w:hAnsi="Arial" w:cs="Arial"/>
              </w:rPr>
              <w:t xml:space="preserve">is also nearby the </w:t>
            </w:r>
            <w:r>
              <w:rPr>
                <w:rFonts w:ascii="Arial" w:hAnsi="Arial" w:cs="Arial"/>
                <w:iCs/>
              </w:rPr>
              <w:t>foothills of the You Yangs protected by a SLO1</w:t>
            </w:r>
            <w:r>
              <w:rPr>
                <w:rFonts w:ascii="Arial" w:hAnsi="Arial" w:cs="Arial"/>
                <w:b/>
                <w:bCs/>
                <w:iCs/>
              </w:rPr>
              <w:t xml:space="preserve">. </w:t>
            </w:r>
            <w:r w:rsidRPr="006E024E">
              <w:rPr>
                <w:rFonts w:ascii="Arial" w:hAnsi="Arial" w:cs="Arial"/>
                <w:iCs/>
              </w:rPr>
              <w:t xml:space="preserve">The SLO1 refers to the You Yangs the most prominent landscape feature in the northern area of the City of Greater Geelong, providing panoramic views of Geelong. </w:t>
            </w:r>
          </w:p>
          <w:p w14:paraId="4A9D7CA0" w14:textId="77777777" w:rsidR="005C3E03" w:rsidRPr="00E47138" w:rsidRDefault="005C3E03" w:rsidP="00C0106F">
            <w:pPr>
              <w:rPr>
                <w:rFonts w:ascii="Arial" w:hAnsi="Arial" w:cs="Arial"/>
              </w:rPr>
            </w:pPr>
          </w:p>
          <w:p w14:paraId="16C2EDAE" w14:textId="77777777" w:rsidR="005C3E03" w:rsidRPr="00E47138" w:rsidRDefault="005C3E03" w:rsidP="00C0106F">
            <w:pPr>
              <w:rPr>
                <w:rFonts w:ascii="Arial" w:hAnsi="Arial" w:cs="Arial"/>
              </w:rPr>
            </w:pPr>
            <w:r w:rsidRPr="00E47138">
              <w:rPr>
                <w:rFonts w:ascii="Arial" w:hAnsi="Arial" w:cs="Arial"/>
              </w:rPr>
              <w:t xml:space="preserve">Adverse impact on landscape character and sensitive visual receptors are not anticipated through the introduction of onshore infrastructure (i.e., </w:t>
            </w:r>
            <w:r w:rsidRPr="00576D3A">
              <w:rPr>
                <w:rFonts w:ascii="Arial" w:hAnsi="Arial" w:cs="Arial"/>
              </w:rPr>
              <w:t>powerline</w:t>
            </w:r>
            <w:r>
              <w:rPr>
                <w:rFonts w:ascii="Arial" w:hAnsi="Arial" w:cs="Arial"/>
              </w:rPr>
              <w:t>, electricity cables</w:t>
            </w:r>
            <w:r w:rsidRPr="00E47138">
              <w:rPr>
                <w:rFonts w:ascii="Arial" w:hAnsi="Arial" w:cs="Arial"/>
              </w:rPr>
              <w:t xml:space="preserve"> and GRS) due to limited interface with dwellings, farmhouses and other sensitive receptors, noting that the </w:t>
            </w:r>
            <w:r>
              <w:rPr>
                <w:rFonts w:ascii="Arial" w:hAnsi="Arial" w:cs="Arial"/>
              </w:rPr>
              <w:t>pole</w:t>
            </w:r>
            <w:r w:rsidRPr="00E47138">
              <w:rPr>
                <w:rFonts w:ascii="Arial" w:hAnsi="Arial" w:cs="Arial"/>
              </w:rPr>
              <w:t xml:space="preserve"> types proposed (132kV or 66kV options) are ubiquitous and commonly located in roadways in rural and semi-rural settings. The visual impact of the GRS is also likely to be minor as it would be viewed from the </w:t>
            </w:r>
            <w:r>
              <w:rPr>
                <w:rFonts w:ascii="Arial" w:hAnsi="Arial" w:cs="Arial"/>
              </w:rPr>
              <w:t>Princess</w:t>
            </w:r>
            <w:r w:rsidRPr="00E47138">
              <w:rPr>
                <w:rFonts w:ascii="Arial" w:hAnsi="Arial" w:cs="Arial"/>
              </w:rPr>
              <w:t xml:space="preserve"> freeway and screened by roadside trees.  </w:t>
            </w:r>
          </w:p>
          <w:p w14:paraId="4F24E0BC" w14:textId="77777777" w:rsidR="005C3E03" w:rsidRPr="00E47138" w:rsidRDefault="005C3E03" w:rsidP="00C0106F">
            <w:pPr>
              <w:rPr>
                <w:rFonts w:ascii="Arial" w:hAnsi="Arial" w:cs="Arial"/>
              </w:rPr>
            </w:pPr>
          </w:p>
          <w:p w14:paraId="54CE72CC" w14:textId="77777777" w:rsidR="005C3E03" w:rsidRPr="00E47138" w:rsidRDefault="005C3E03" w:rsidP="00C0106F">
            <w:pPr>
              <w:rPr>
                <w:rFonts w:ascii="Arial" w:hAnsi="Arial" w:cs="Arial"/>
              </w:rPr>
            </w:pPr>
            <w:r w:rsidRPr="00E47138">
              <w:rPr>
                <w:rFonts w:ascii="Arial" w:hAnsi="Arial" w:cs="Arial"/>
              </w:rPr>
              <w:t xml:space="preserve">Potential impacts associated with the pipeline alignment are temporary and confined to the laydown areas and construction laydown areas associated with construction phase of the Project. It is also the intention as far as practical, to trench the proposed pipeline along road reserves, adjacent to existing easements and fringe agricultural land, to avoid the removal of trees which has the potential to impact landscape values.  </w:t>
            </w:r>
          </w:p>
          <w:p w14:paraId="0F16E889" w14:textId="77777777" w:rsidR="005C3E03" w:rsidRDefault="005C3E03" w:rsidP="00C0106F">
            <w:pPr>
              <w:rPr>
                <w:rFonts w:ascii="Arial" w:hAnsi="Arial" w:cs="Arial"/>
              </w:rPr>
            </w:pPr>
          </w:p>
          <w:p w14:paraId="7CE37CDF" w14:textId="77777777" w:rsidR="005C3E03" w:rsidRPr="00E47138" w:rsidRDefault="005C3E03" w:rsidP="00C0106F">
            <w:pPr>
              <w:rPr>
                <w:rFonts w:ascii="Arial" w:hAnsi="Arial" w:cs="Arial"/>
              </w:rPr>
            </w:pPr>
            <w:r w:rsidRPr="00E47138">
              <w:rPr>
                <w:rFonts w:ascii="Arial" w:hAnsi="Arial" w:cs="Arial"/>
              </w:rPr>
              <w:t xml:space="preserve">Similarly, the trenchless shoreline crossing proposed aims to ensure the sensitive Ramsar site values and landscape character along the section of coastline in the Project area are maintained with no ongoing visual impacts to these areas are anticipated post construction once the pipeline is commissioned and operational. </w:t>
            </w:r>
          </w:p>
          <w:p w14:paraId="3E3A848D" w14:textId="77777777" w:rsidR="005C3E03" w:rsidRPr="00E47138" w:rsidRDefault="005C3E03" w:rsidP="00C0106F">
            <w:pPr>
              <w:rPr>
                <w:rFonts w:ascii="Arial" w:hAnsi="Arial" w:cs="Arial"/>
              </w:rPr>
            </w:pPr>
            <w:r w:rsidRPr="00E47138">
              <w:rPr>
                <w:rFonts w:ascii="Arial" w:hAnsi="Arial" w:cs="Arial"/>
              </w:rPr>
              <w:t xml:space="preserve"> </w:t>
            </w:r>
          </w:p>
          <w:p w14:paraId="65FBF3B5" w14:textId="77777777" w:rsidR="005C3E03" w:rsidRDefault="005C3E03" w:rsidP="00C0106F">
            <w:pPr>
              <w:rPr>
                <w:rFonts w:ascii="Arial" w:hAnsi="Arial" w:cs="Arial"/>
              </w:rPr>
            </w:pPr>
            <w:r w:rsidRPr="00E47138">
              <w:rPr>
                <w:rFonts w:ascii="Arial" w:hAnsi="Arial" w:cs="Arial"/>
              </w:rPr>
              <w:t>A landscape and visual impact assessment (inclusive of seascapes) would be undertaken as part of future studies for the Project required to support the regulatory approvals process.</w:t>
            </w:r>
          </w:p>
          <w:p w14:paraId="0DC14278" w14:textId="77777777" w:rsidR="005C3E03" w:rsidRPr="00E47138" w:rsidRDefault="005C3E03" w:rsidP="00C0106F">
            <w:pPr>
              <w:rPr>
                <w:rFonts w:ascii="Arial" w:hAnsi="Arial" w:cs="Arial"/>
              </w:rPr>
            </w:pPr>
          </w:p>
          <w:p w14:paraId="4A1FB5A8" w14:textId="77777777" w:rsidR="005C3E03" w:rsidRPr="00E47138" w:rsidRDefault="005C3E03" w:rsidP="00C0106F">
            <w:pPr>
              <w:rPr>
                <w:rFonts w:ascii="Arial" w:hAnsi="Arial" w:cs="Arial"/>
                <w:b/>
              </w:rPr>
            </w:pPr>
            <w:r w:rsidRPr="00E47138">
              <w:rPr>
                <w:rFonts w:ascii="Arial" w:hAnsi="Arial" w:cs="Arial"/>
                <w:b/>
                <w:bCs/>
              </w:rPr>
              <w:t xml:space="preserve">Safety, hazard and risk </w:t>
            </w:r>
          </w:p>
          <w:p w14:paraId="3D88D37C" w14:textId="79F4E6BB" w:rsidR="005C3E03" w:rsidRPr="00E47138" w:rsidRDefault="005C3E03" w:rsidP="00C0106F">
            <w:pPr>
              <w:rPr>
                <w:rFonts w:ascii="Arial" w:hAnsi="Arial" w:cs="Arial"/>
              </w:rPr>
            </w:pPr>
            <w:r w:rsidRPr="00E47138">
              <w:rPr>
                <w:rFonts w:ascii="Arial" w:hAnsi="Arial" w:cs="Arial"/>
              </w:rPr>
              <w:t xml:space="preserve">The Project poses a risk of potentially significant exposure of human communities to health and safety hazards. Further investigations and studies would be undertaken to identify the extent and magnitude of the potential risks and site-specific mitigation measures required to manage such risks. However, it is noted that these risks are well understood and could be managed in accordance with the relevant guidance and regulations to the satisfaction of the relevant authorities, including </w:t>
            </w:r>
            <w:r w:rsidR="002D2191" w:rsidRPr="002D2191">
              <w:rPr>
                <w:rFonts w:ascii="Arial" w:hAnsi="Arial" w:cs="Arial"/>
              </w:rPr>
              <w:t>DELWP</w:t>
            </w:r>
            <w:r w:rsidRPr="00E47138">
              <w:rPr>
                <w:rFonts w:ascii="Arial" w:hAnsi="Arial" w:cs="Arial"/>
              </w:rPr>
              <w:t xml:space="preserve">, Energy Safety Victoria, WorkSafe Victoria, Fire Rescue Victoria and Ports Victoria. </w:t>
            </w:r>
          </w:p>
          <w:p w14:paraId="452613A3" w14:textId="77777777" w:rsidR="005C3E03" w:rsidRPr="00E47138" w:rsidRDefault="005C3E03" w:rsidP="00C0106F">
            <w:pPr>
              <w:rPr>
                <w:rFonts w:ascii="Arial" w:hAnsi="Arial" w:cs="Arial"/>
                <w:u w:val="single"/>
              </w:rPr>
            </w:pPr>
          </w:p>
          <w:p w14:paraId="60CC3B04" w14:textId="77777777" w:rsidR="005C3E03" w:rsidRPr="00E47138" w:rsidRDefault="005C3E03" w:rsidP="00C0106F">
            <w:pPr>
              <w:rPr>
                <w:rFonts w:ascii="Arial" w:hAnsi="Arial" w:cs="Arial"/>
                <w:u w:val="single"/>
              </w:rPr>
            </w:pPr>
            <w:r w:rsidRPr="00E47138">
              <w:rPr>
                <w:rFonts w:ascii="Arial" w:hAnsi="Arial" w:cs="Arial"/>
                <w:u w:val="single"/>
              </w:rPr>
              <w:t>Offshore</w:t>
            </w:r>
          </w:p>
          <w:p w14:paraId="1600EA63" w14:textId="77777777" w:rsidR="005C3E03" w:rsidRPr="00E47138" w:rsidRDefault="005C3E03" w:rsidP="00C0106F">
            <w:pPr>
              <w:rPr>
                <w:rFonts w:ascii="Arial" w:hAnsi="Arial" w:cs="Arial"/>
              </w:rPr>
            </w:pPr>
            <w:r w:rsidRPr="00E47138">
              <w:rPr>
                <w:rFonts w:ascii="Arial" w:hAnsi="Arial" w:cs="Arial"/>
              </w:rPr>
              <w:t xml:space="preserve">Offshore, Project poses a potential risk for exposure of the community to health or safety hazards through accidental overboard release of hazardous and/or non-hazardous waste from the FSRU or LNG vessels. Whilst the risk is significant, the siting of the FSRU and strong understanding of health and safety hazards reduces the likelihood of potential impacts to community health. </w:t>
            </w:r>
            <w:r>
              <w:rPr>
                <w:rFonts w:ascii="Arial" w:hAnsi="Arial" w:cs="Arial"/>
              </w:rPr>
              <w:t xml:space="preserve">In addition, the Defence site and associated jetty at Point Wilson are approximately 20 km from the marine berth. </w:t>
            </w:r>
            <w:r w:rsidRPr="00E47138">
              <w:rPr>
                <w:rFonts w:ascii="Arial" w:hAnsi="Arial" w:cs="Arial"/>
              </w:rPr>
              <w:t xml:space="preserve">The FSRU exclusion zone would be entirely within the bay, distanced from intensive human activity. While it is acknowledged that LNG vessels may be near commercial and recreational fishing activities while entering the bay such interactions would be transient in nature. The LNG vessel would spend the majority of its time in the bay moored next to the FSRU. In addition, whilst the potential impact would be significant, past LNG operations demonstrate the industry’s strong understanding and effective management of safety and hazard risks. More than 50,000 voyages have taken place since LNG transportation began in 1964 and there have been no fatalities or significant damage to tanks on LNG vessels. </w:t>
            </w:r>
          </w:p>
          <w:p w14:paraId="3C2C9AF4" w14:textId="77777777" w:rsidR="005C3E03" w:rsidRPr="00E47138" w:rsidRDefault="005C3E03" w:rsidP="00C0106F">
            <w:pPr>
              <w:rPr>
                <w:rFonts w:ascii="Arial" w:hAnsi="Arial" w:cs="Arial"/>
              </w:rPr>
            </w:pPr>
          </w:p>
          <w:p w14:paraId="164144F4" w14:textId="77777777" w:rsidR="005C3E03" w:rsidRPr="00E47138" w:rsidRDefault="005C3E03" w:rsidP="00C0106F">
            <w:pPr>
              <w:rPr>
                <w:rFonts w:ascii="Arial" w:hAnsi="Arial" w:cs="Arial"/>
                <w:u w:val="single"/>
              </w:rPr>
            </w:pPr>
            <w:r w:rsidRPr="00E47138">
              <w:rPr>
                <w:rFonts w:ascii="Arial" w:hAnsi="Arial" w:cs="Arial"/>
                <w:u w:val="single"/>
              </w:rPr>
              <w:t>Onshore</w:t>
            </w:r>
          </w:p>
          <w:p w14:paraId="60FF14F6" w14:textId="77777777" w:rsidR="005C3E03" w:rsidRPr="00E47138" w:rsidRDefault="005C3E03" w:rsidP="00C0106F">
            <w:pPr>
              <w:rPr>
                <w:rFonts w:ascii="Arial" w:hAnsi="Arial" w:cs="Arial"/>
              </w:rPr>
            </w:pPr>
            <w:r w:rsidRPr="00E47138">
              <w:rPr>
                <w:rFonts w:ascii="Arial" w:hAnsi="Arial" w:cs="Arial"/>
              </w:rPr>
              <w:t>Onshore, the Project poses a potential risk for exposure of the community to health or safety hazards through the use of hazardous chemicals or release of air emissions in construction and operation. Given the distance of the onshore infrastructure from sensitive receivers including residential, community, commercial and industrial buildings, it is unlikely that the Project would result in exposure of a human community to health or safety hazards. In addition, construction activities would not require the use of extensive quantities of chemicals that may cause significant impacts to human health of construction workers.</w:t>
            </w:r>
          </w:p>
          <w:p w14:paraId="34D416C8" w14:textId="77777777" w:rsidR="005C3E03" w:rsidRPr="00E47138" w:rsidRDefault="005C3E03" w:rsidP="00C0106F">
            <w:pPr>
              <w:rPr>
                <w:rFonts w:ascii="Arial" w:hAnsi="Arial" w:cs="Arial"/>
              </w:rPr>
            </w:pPr>
          </w:p>
          <w:p w14:paraId="477AC255" w14:textId="77777777" w:rsidR="005C3E03" w:rsidRPr="00486468" w:rsidRDefault="005C3E03" w:rsidP="00C0106F">
            <w:pPr>
              <w:rPr>
                <w:rFonts w:ascii="Arial" w:hAnsi="Arial" w:cs="Arial"/>
                <w:b/>
                <w:bCs/>
              </w:rPr>
            </w:pPr>
            <w:r w:rsidRPr="00486468">
              <w:rPr>
                <w:rFonts w:ascii="Arial" w:hAnsi="Arial" w:cs="Arial"/>
                <w:b/>
                <w:bCs/>
              </w:rPr>
              <w:t xml:space="preserve">Aboriginal cultural heritage </w:t>
            </w:r>
          </w:p>
          <w:p w14:paraId="4B7E2240" w14:textId="77777777" w:rsidR="005C3E03" w:rsidRPr="00486468" w:rsidRDefault="005C3E03" w:rsidP="00C0106F">
            <w:pPr>
              <w:rPr>
                <w:rFonts w:ascii="Arial" w:hAnsi="Arial" w:cs="Arial"/>
              </w:rPr>
            </w:pPr>
            <w:r w:rsidRPr="00486468">
              <w:rPr>
                <w:rFonts w:ascii="Arial" w:hAnsi="Arial" w:cs="Arial"/>
              </w:rPr>
              <w:t xml:space="preserve">The Project is considered a ‘high impact activity’ intersecting with known areas of cultural heritage sensitivity and hence triggering a mandatory </w:t>
            </w:r>
            <w:r>
              <w:rPr>
                <w:rFonts w:ascii="Arial" w:hAnsi="Arial" w:cs="Arial"/>
              </w:rPr>
              <w:t>CHMP</w:t>
            </w:r>
            <w:r w:rsidRPr="00486468">
              <w:rPr>
                <w:rFonts w:ascii="Arial" w:hAnsi="Arial" w:cs="Arial"/>
              </w:rPr>
              <w:t xml:space="preserve"> under the </w:t>
            </w:r>
            <w:r w:rsidRPr="00486468">
              <w:rPr>
                <w:rFonts w:ascii="Arial" w:hAnsi="Arial" w:cs="Arial"/>
                <w:i/>
                <w:iCs/>
              </w:rPr>
              <w:t>Aboriginal Heritage Act 2006</w:t>
            </w:r>
            <w:r w:rsidRPr="00486468">
              <w:rPr>
                <w:rFonts w:ascii="Arial" w:hAnsi="Arial" w:cs="Arial"/>
              </w:rPr>
              <w:t xml:space="preserve">. </w:t>
            </w:r>
          </w:p>
          <w:p w14:paraId="40F4D641" w14:textId="77777777" w:rsidR="005C3E03" w:rsidRPr="00486468" w:rsidRDefault="005C3E03" w:rsidP="00C0106F">
            <w:pPr>
              <w:rPr>
                <w:rFonts w:ascii="Arial" w:hAnsi="Arial" w:cs="Arial"/>
              </w:rPr>
            </w:pPr>
          </w:p>
          <w:p w14:paraId="0BCC4FC3" w14:textId="77777777" w:rsidR="005C3E03" w:rsidRPr="00935528" w:rsidRDefault="005C3E03" w:rsidP="00C0106F">
            <w:pPr>
              <w:rPr>
                <w:rFonts w:ascii="Arial" w:hAnsi="Arial" w:cs="Arial"/>
              </w:rPr>
            </w:pPr>
            <w:r w:rsidRPr="00935528">
              <w:rPr>
                <w:rFonts w:ascii="Arial" w:hAnsi="Arial" w:cs="Arial"/>
              </w:rPr>
              <w:t>The CHS intersected by the Project area is associated with:</w:t>
            </w:r>
          </w:p>
          <w:p w14:paraId="381C9EA4" w14:textId="77777777" w:rsidR="005C3E03" w:rsidRPr="00486468" w:rsidRDefault="005C3E03" w:rsidP="00C0106F">
            <w:pPr>
              <w:pStyle w:val="ListParagraph"/>
              <w:numPr>
                <w:ilvl w:val="0"/>
                <w:numId w:val="11"/>
              </w:numPr>
              <w:rPr>
                <w:rFonts w:ascii="Arial" w:eastAsia="Webdings" w:hAnsi="Arial" w:cs="Arial"/>
              </w:rPr>
            </w:pPr>
            <w:r w:rsidRPr="00486468">
              <w:rPr>
                <w:rFonts w:ascii="Arial" w:eastAsia="Webdings" w:hAnsi="Arial" w:cs="Arial"/>
              </w:rPr>
              <w:t>being located within 50 m of 1</w:t>
            </w:r>
            <w:r w:rsidRPr="00935528">
              <w:rPr>
                <w:rFonts w:ascii="Arial" w:eastAsia="Webdings" w:hAnsi="Arial" w:cs="Arial"/>
              </w:rPr>
              <w:t>6</w:t>
            </w:r>
            <w:r w:rsidRPr="00486468">
              <w:rPr>
                <w:rFonts w:ascii="Arial" w:eastAsia="Webdings" w:hAnsi="Arial" w:cs="Arial"/>
              </w:rPr>
              <w:t xml:space="preserve"> VAHR places.</w:t>
            </w:r>
          </w:p>
          <w:p w14:paraId="3CFED943" w14:textId="77777777" w:rsidR="005C3E03" w:rsidRPr="00486468" w:rsidRDefault="005C3E03" w:rsidP="00C0106F">
            <w:pPr>
              <w:pStyle w:val="ListParagraph"/>
              <w:numPr>
                <w:ilvl w:val="0"/>
                <w:numId w:val="11"/>
              </w:numPr>
              <w:rPr>
                <w:rFonts w:ascii="Arial" w:eastAsia="Webdings" w:hAnsi="Arial" w:cs="Arial"/>
              </w:rPr>
            </w:pPr>
            <w:r w:rsidRPr="00486468">
              <w:rPr>
                <w:rFonts w:ascii="Arial" w:eastAsia="Webdings" w:hAnsi="Arial" w:cs="Arial"/>
              </w:rPr>
              <w:t>being located within 200 m of a declared Ramsar wetland.</w:t>
            </w:r>
          </w:p>
          <w:p w14:paraId="17E1B775" w14:textId="77777777" w:rsidR="005C3E03" w:rsidRPr="00486468" w:rsidRDefault="005C3E03" w:rsidP="00C0106F">
            <w:pPr>
              <w:pStyle w:val="ListParagraph"/>
              <w:numPr>
                <w:ilvl w:val="0"/>
                <w:numId w:val="11"/>
              </w:numPr>
              <w:rPr>
                <w:rFonts w:ascii="Arial" w:eastAsia="Webdings" w:hAnsi="Arial" w:cs="Arial"/>
              </w:rPr>
            </w:pPr>
            <w:r w:rsidRPr="00486468">
              <w:rPr>
                <w:rFonts w:ascii="Arial" w:eastAsia="Webdings" w:hAnsi="Arial" w:cs="Arial"/>
              </w:rPr>
              <w:t>being located within 200 m of a waterway (Hovells Creek).</w:t>
            </w:r>
          </w:p>
          <w:p w14:paraId="4947CE5B" w14:textId="77777777" w:rsidR="005C3E03" w:rsidRPr="00486468" w:rsidRDefault="005C3E03" w:rsidP="00C0106F">
            <w:pPr>
              <w:pStyle w:val="ListParagraph"/>
              <w:numPr>
                <w:ilvl w:val="0"/>
                <w:numId w:val="11"/>
              </w:numPr>
              <w:rPr>
                <w:rFonts w:ascii="Arial" w:eastAsia="Webdings" w:hAnsi="Arial" w:cs="Arial"/>
              </w:rPr>
            </w:pPr>
            <w:r w:rsidRPr="00486468">
              <w:rPr>
                <w:rFonts w:ascii="Arial" w:eastAsia="Webdings" w:hAnsi="Arial" w:cs="Arial"/>
              </w:rPr>
              <w:t>being located within Crown coastal land.</w:t>
            </w:r>
          </w:p>
          <w:p w14:paraId="62C46481" w14:textId="77777777" w:rsidR="005C3E03" w:rsidRPr="00486468" w:rsidRDefault="005C3E03" w:rsidP="00C0106F">
            <w:pPr>
              <w:pStyle w:val="ListParagraph"/>
              <w:numPr>
                <w:ilvl w:val="0"/>
                <w:numId w:val="11"/>
              </w:numPr>
              <w:rPr>
                <w:rFonts w:ascii="Arial" w:eastAsia="Webdings" w:hAnsi="Arial" w:cs="Arial"/>
              </w:rPr>
            </w:pPr>
            <w:r w:rsidRPr="00486468">
              <w:rPr>
                <w:rFonts w:ascii="Arial" w:eastAsia="Webdings" w:hAnsi="Arial" w:cs="Arial"/>
              </w:rPr>
              <w:t>being located within the Koo Wee Rup Plain.</w:t>
            </w:r>
          </w:p>
          <w:p w14:paraId="235094D6" w14:textId="77777777" w:rsidR="005C3E03" w:rsidRPr="00486468" w:rsidRDefault="005C3E03" w:rsidP="00C0106F">
            <w:pPr>
              <w:pStyle w:val="ListParagraph"/>
              <w:numPr>
                <w:ilvl w:val="0"/>
                <w:numId w:val="11"/>
              </w:numPr>
              <w:rPr>
                <w:rFonts w:ascii="Arial" w:eastAsia="Webdings" w:hAnsi="Arial" w:cs="Arial"/>
              </w:rPr>
            </w:pPr>
            <w:r w:rsidRPr="00486468">
              <w:rPr>
                <w:rFonts w:ascii="Arial" w:eastAsia="Webdings" w:hAnsi="Arial" w:cs="Arial"/>
              </w:rPr>
              <w:t>being located within 200 m of the high-water mark of the coastal waters of Victoria.</w:t>
            </w:r>
          </w:p>
          <w:p w14:paraId="656AA5C3" w14:textId="77777777" w:rsidR="005C3E03" w:rsidRPr="00486468" w:rsidRDefault="005C3E03" w:rsidP="00C0106F">
            <w:pPr>
              <w:rPr>
                <w:rFonts w:ascii="Arial" w:eastAsia="Yu Gothic Light" w:hAnsi="Arial" w:cs="Arial"/>
                <w:color w:val="000000" w:themeColor="text1"/>
              </w:rPr>
            </w:pPr>
          </w:p>
          <w:p w14:paraId="476629BE" w14:textId="77777777" w:rsidR="005C3E03" w:rsidRPr="00E47138" w:rsidRDefault="005C3E03" w:rsidP="00C0106F">
            <w:pPr>
              <w:rPr>
                <w:rFonts w:ascii="Arial" w:hAnsi="Arial" w:cs="Arial"/>
                <w:b/>
                <w:bCs/>
              </w:rPr>
            </w:pPr>
            <w:r w:rsidRPr="00486468">
              <w:rPr>
                <w:rFonts w:ascii="Arial" w:eastAsia="Symbol" w:hAnsi="Arial" w:cs="Arial"/>
                <w:color w:val="000000" w:themeColor="text1"/>
              </w:rPr>
              <w:t>Potential effects to cultural heritage and specific mitigation measures of potential Aboriginal cultural heritage effects are not yet determined. D</w:t>
            </w:r>
            <w:r w:rsidRPr="00486468">
              <w:rPr>
                <w:rFonts w:ascii="Arial" w:eastAsia="Symbol" w:hAnsi="Arial" w:cs="Arial"/>
              </w:rPr>
              <w:t xml:space="preserve">evelopment of the CHMP would involve consultation with </w:t>
            </w:r>
            <w:r w:rsidRPr="0017606B">
              <w:rPr>
                <w:rFonts w:ascii="Arial" w:hAnsi="Arial" w:cs="Arial"/>
              </w:rPr>
              <w:t>WTOAC</w:t>
            </w:r>
            <w:r w:rsidRPr="00486468">
              <w:rPr>
                <w:rFonts w:ascii="Arial" w:hAnsi="Arial" w:cs="Arial"/>
              </w:rPr>
              <w:t xml:space="preserve">, </w:t>
            </w:r>
            <w:r w:rsidRPr="00A20293">
              <w:rPr>
                <w:rFonts w:ascii="Arial" w:hAnsi="Arial" w:cs="Arial"/>
              </w:rPr>
              <w:t>BLCAC</w:t>
            </w:r>
            <w:r w:rsidRPr="00A20293" w:rsidDel="00A20293">
              <w:rPr>
                <w:rFonts w:ascii="Arial" w:hAnsi="Arial" w:cs="Arial"/>
              </w:rPr>
              <w:t xml:space="preserve"> </w:t>
            </w:r>
            <w:r w:rsidRPr="00486468">
              <w:rPr>
                <w:rFonts w:ascii="Arial" w:hAnsi="Arial" w:cs="Arial"/>
              </w:rPr>
              <w:t>and First People</w:t>
            </w:r>
            <w:r>
              <w:rPr>
                <w:rFonts w:ascii="Arial" w:hAnsi="Arial" w:cs="Arial"/>
              </w:rPr>
              <w:t>s</w:t>
            </w:r>
            <w:r w:rsidRPr="00486468">
              <w:rPr>
                <w:rFonts w:ascii="Arial" w:hAnsi="Arial" w:cs="Arial"/>
              </w:rPr>
              <w:t xml:space="preserve"> State Relations </w:t>
            </w:r>
            <w:r w:rsidRPr="00486468">
              <w:rPr>
                <w:rFonts w:ascii="Arial" w:eastAsia="Symbol" w:hAnsi="Arial" w:cs="Arial"/>
              </w:rPr>
              <w:t>to develop appropriate mitigation measures for potential impacts to cultural heritage.</w:t>
            </w:r>
          </w:p>
          <w:p w14:paraId="355C3A30" w14:textId="77777777" w:rsidR="005C3E03" w:rsidRPr="00E47138" w:rsidRDefault="005C3E03" w:rsidP="00C0106F">
            <w:pPr>
              <w:rPr>
                <w:rFonts w:ascii="Arial" w:hAnsi="Arial" w:cs="Arial"/>
              </w:rPr>
            </w:pPr>
          </w:p>
          <w:p w14:paraId="2E3106F3" w14:textId="77777777" w:rsidR="005C3E03" w:rsidRPr="00E47138" w:rsidRDefault="005C3E03" w:rsidP="00C0106F">
            <w:pPr>
              <w:rPr>
                <w:rFonts w:ascii="Arial" w:eastAsia="Calibri Light" w:hAnsi="Arial" w:cs="Arial"/>
                <w:b/>
              </w:rPr>
            </w:pPr>
            <w:r w:rsidRPr="00E47138">
              <w:rPr>
                <w:rFonts w:ascii="Arial" w:eastAsia="Calibri Light" w:hAnsi="Arial" w:cs="Arial"/>
                <w:b/>
              </w:rPr>
              <w:t xml:space="preserve">Water quality </w:t>
            </w:r>
          </w:p>
          <w:p w14:paraId="29E46501" w14:textId="77777777" w:rsidR="005C3E03" w:rsidRDefault="005C3E03" w:rsidP="00C0106F">
            <w:pPr>
              <w:rPr>
                <w:rFonts w:ascii="Arial" w:eastAsia="Calibri Light" w:hAnsi="Arial" w:cs="Arial"/>
              </w:rPr>
            </w:pPr>
            <w:r>
              <w:rPr>
                <w:rFonts w:ascii="Arial" w:eastAsia="Calibri Light" w:hAnsi="Arial" w:cs="Arial"/>
              </w:rPr>
              <w:t>As discussed under marine ecology section (above) cold water discharge and low level of chlorine may have a potential effect on the water quality and marine ecology. A cold water plume created by the sinking cold water discharged from the open loop mode FSRU and l</w:t>
            </w:r>
            <w:r w:rsidRPr="00D2510F">
              <w:rPr>
                <w:rFonts w:ascii="Arial" w:eastAsia="Calibri Light" w:hAnsi="Arial" w:cs="Arial"/>
              </w:rPr>
              <w:t xml:space="preserve">ow levels of short-lived residual chlorine </w:t>
            </w:r>
            <w:r>
              <w:rPr>
                <w:rFonts w:ascii="Arial" w:eastAsia="Calibri Light" w:hAnsi="Arial" w:cs="Arial"/>
              </w:rPr>
              <w:t xml:space="preserve">discharged by the FSRU may </w:t>
            </w:r>
            <w:r w:rsidRPr="00E47138">
              <w:rPr>
                <w:rFonts w:ascii="Arial" w:eastAsia="Calibri Light" w:hAnsi="Arial" w:cs="Arial"/>
                <w:color w:val="000000" w:themeColor="text1"/>
              </w:rPr>
              <w:t>have a potential effect on the marine biota in close proximity</w:t>
            </w:r>
            <w:r>
              <w:rPr>
                <w:rFonts w:ascii="Arial" w:eastAsia="Calibri Light" w:hAnsi="Arial" w:cs="Arial"/>
                <w:color w:val="000000" w:themeColor="text1"/>
              </w:rPr>
              <w:t xml:space="preserve">. </w:t>
            </w:r>
          </w:p>
          <w:p w14:paraId="3A03B134" w14:textId="77777777" w:rsidR="005C3E03" w:rsidRDefault="005C3E03" w:rsidP="00C0106F">
            <w:pPr>
              <w:rPr>
                <w:rFonts w:ascii="Arial" w:eastAsia="Calibri Light" w:hAnsi="Arial" w:cs="Arial"/>
              </w:rPr>
            </w:pPr>
          </w:p>
          <w:p w14:paraId="3AB1E990" w14:textId="77777777" w:rsidR="005C3E03" w:rsidRPr="00E47138" w:rsidRDefault="005C3E03" w:rsidP="00C0106F">
            <w:pPr>
              <w:rPr>
                <w:rFonts w:ascii="Arial" w:eastAsia="Calibri Light" w:hAnsi="Arial" w:cs="Arial"/>
                <w:color w:val="000000" w:themeColor="text1"/>
              </w:rPr>
            </w:pPr>
            <w:r>
              <w:rPr>
                <w:rFonts w:ascii="Arial" w:eastAsia="Calibri Light" w:hAnsi="Arial" w:cs="Arial"/>
              </w:rPr>
              <w:t xml:space="preserve">In addition to the cold water discharge and low levels of chlorine discussed above in context of marine ecology, </w:t>
            </w:r>
            <w:r w:rsidRPr="00E47138">
              <w:rPr>
                <w:rFonts w:ascii="Arial" w:eastAsia="Calibri Light" w:hAnsi="Arial" w:cs="Arial"/>
              </w:rPr>
              <w:t>localised impacts to water quality and turbidity are anticipated due to disturbance of the seabed (such as piling for foundations for FSRU, riser platform and mooring dolphins and trenching / jetting for laying subsea pipeline)</w:t>
            </w:r>
            <w:r>
              <w:rPr>
                <w:rFonts w:ascii="Arial" w:eastAsia="Calibri Light" w:hAnsi="Arial" w:cs="Arial"/>
              </w:rPr>
              <w:t xml:space="preserve"> during the construction phase of the Project</w:t>
            </w:r>
            <w:r w:rsidRPr="00E47138">
              <w:rPr>
                <w:rFonts w:ascii="Arial" w:eastAsia="Calibri Light" w:hAnsi="Arial" w:cs="Arial"/>
              </w:rPr>
              <w:t xml:space="preserve">. </w:t>
            </w:r>
          </w:p>
          <w:p w14:paraId="565A12B3" w14:textId="77777777" w:rsidR="005C3E03" w:rsidRPr="00E47138" w:rsidRDefault="005C3E03" w:rsidP="00C0106F">
            <w:pPr>
              <w:rPr>
                <w:rFonts w:ascii="Arial" w:hAnsi="Arial" w:cs="Arial"/>
                <w:b/>
                <w:bCs/>
              </w:rPr>
            </w:pPr>
          </w:p>
          <w:p w14:paraId="588C519D" w14:textId="77777777" w:rsidR="005C3E03" w:rsidRPr="00E47138" w:rsidRDefault="005C3E03" w:rsidP="00C0106F">
            <w:pPr>
              <w:rPr>
                <w:rFonts w:ascii="Arial" w:hAnsi="Arial" w:cs="Arial"/>
              </w:rPr>
            </w:pPr>
          </w:p>
          <w:p w14:paraId="1A23E627" w14:textId="77777777" w:rsidR="005C3E03" w:rsidRPr="00E47138" w:rsidRDefault="005C3E03" w:rsidP="00C0106F">
            <w:pPr>
              <w:pStyle w:val="ListParagraph"/>
              <w:numPr>
                <w:ilvl w:val="0"/>
                <w:numId w:val="41"/>
              </w:numPr>
              <w:rPr>
                <w:rFonts w:ascii="Arial" w:hAnsi="Arial" w:cs="Arial"/>
              </w:rPr>
            </w:pPr>
            <w:r w:rsidRPr="00E47138">
              <w:rPr>
                <w:rFonts w:ascii="Arial" w:hAnsi="Arial" w:cs="Arial"/>
                <w:b/>
                <w:bCs/>
              </w:rPr>
              <w:t>Potential environment effect, activity is well understood (level of certainty of impact is well understood) and environmental management procedures are well understood and standard environmental procedures for construction and/or operation.</w:t>
            </w:r>
          </w:p>
          <w:p w14:paraId="6E413225" w14:textId="77777777" w:rsidR="005C3E03" w:rsidRPr="00E47138" w:rsidRDefault="005C3E03" w:rsidP="00C0106F">
            <w:pPr>
              <w:rPr>
                <w:rFonts w:ascii="Arial" w:hAnsi="Arial" w:cs="Arial"/>
              </w:rPr>
            </w:pPr>
          </w:p>
          <w:p w14:paraId="562D9653" w14:textId="77777777" w:rsidR="005C3E03" w:rsidRPr="00E47138" w:rsidRDefault="005C3E03" w:rsidP="00C0106F">
            <w:pPr>
              <w:rPr>
                <w:rFonts w:ascii="Arial" w:hAnsi="Arial" w:cs="Arial"/>
              </w:rPr>
            </w:pPr>
            <w:r w:rsidRPr="00E47138">
              <w:rPr>
                <w:rFonts w:ascii="Arial" w:hAnsi="Arial" w:cs="Arial"/>
              </w:rPr>
              <w:t xml:space="preserve">Potential environmental effects within this priority study group include those associated with traffic and transport; land use change; social and community disruption; contamination; soils; surface water and groundwater; environmental noise; and air quality. </w:t>
            </w:r>
          </w:p>
          <w:p w14:paraId="2DECC2BF" w14:textId="77777777" w:rsidR="005C3E03" w:rsidRPr="00E47138" w:rsidRDefault="005C3E03" w:rsidP="00C0106F">
            <w:pPr>
              <w:rPr>
                <w:rFonts w:ascii="Arial" w:hAnsi="Arial" w:cs="Arial"/>
              </w:rPr>
            </w:pPr>
          </w:p>
          <w:p w14:paraId="6EF7F5FF" w14:textId="77777777" w:rsidR="005C3E03" w:rsidRPr="00E47138" w:rsidRDefault="005C3E03" w:rsidP="00C0106F">
            <w:pPr>
              <w:rPr>
                <w:rFonts w:ascii="Arial" w:hAnsi="Arial" w:cs="Arial"/>
              </w:rPr>
            </w:pPr>
            <w:r w:rsidRPr="00E47138">
              <w:rPr>
                <w:rFonts w:ascii="Arial" w:hAnsi="Arial" w:cs="Arial"/>
              </w:rPr>
              <w:t xml:space="preserve">These potential effects are well understood and routinely managed on projects of this scale and nature. Further assessment would be undertaken on these aspects of the Project however sufficient information is available to determine that these effects are not potentially significant in terms of extent, magnitude and/or duration. </w:t>
            </w:r>
          </w:p>
          <w:p w14:paraId="39A524F5" w14:textId="77777777" w:rsidR="005C3E03" w:rsidRPr="00E47138" w:rsidRDefault="005C3E03" w:rsidP="00C0106F">
            <w:pPr>
              <w:rPr>
                <w:rFonts w:ascii="Arial" w:hAnsi="Arial" w:cs="Arial"/>
              </w:rPr>
            </w:pPr>
          </w:p>
          <w:p w14:paraId="0F87A572" w14:textId="77777777" w:rsidR="005C3E03" w:rsidRPr="00E47138" w:rsidRDefault="005C3E03" w:rsidP="00C0106F">
            <w:pPr>
              <w:rPr>
                <w:rFonts w:ascii="Arial" w:hAnsi="Arial" w:cs="Arial"/>
              </w:rPr>
            </w:pPr>
            <w:r w:rsidRPr="00E47138">
              <w:rPr>
                <w:rFonts w:ascii="Arial" w:hAnsi="Arial" w:cs="Arial"/>
              </w:rPr>
              <w:t>Furthermore, the Project is subject to the following regulatory approval or operational requirements that would govern the construction and operation of the Project area and surrounds to the satisfaction of each relevant regulator, or in accordance with Vopak’s general environmental duty:</w:t>
            </w:r>
          </w:p>
          <w:p w14:paraId="61E2C31B" w14:textId="77777777" w:rsidR="005C3E03" w:rsidRPr="00E47138" w:rsidRDefault="005C3E03" w:rsidP="00C0106F">
            <w:pPr>
              <w:rPr>
                <w:rFonts w:ascii="Arial" w:hAnsi="Arial" w:cs="Arial"/>
              </w:rPr>
            </w:pPr>
          </w:p>
          <w:p w14:paraId="5363C198" w14:textId="77777777" w:rsidR="005C3E03" w:rsidRPr="00E47138" w:rsidRDefault="005C3E03" w:rsidP="00C0106F">
            <w:pPr>
              <w:pStyle w:val="ListParagraph"/>
              <w:numPr>
                <w:ilvl w:val="0"/>
                <w:numId w:val="62"/>
              </w:numPr>
              <w:rPr>
                <w:rFonts w:ascii="Arial" w:hAnsi="Arial" w:cs="Arial"/>
                <w:i/>
              </w:rPr>
            </w:pPr>
            <w:r w:rsidRPr="00E47138">
              <w:rPr>
                <w:rFonts w:ascii="Arial" w:hAnsi="Arial" w:cs="Arial"/>
                <w:i/>
              </w:rPr>
              <w:t>Road Management Act 2004</w:t>
            </w:r>
          </w:p>
          <w:p w14:paraId="3506B571" w14:textId="77777777" w:rsidR="005C3E03" w:rsidRPr="00E47138" w:rsidRDefault="005C3E03" w:rsidP="00C0106F">
            <w:pPr>
              <w:pStyle w:val="ListParagraph"/>
              <w:numPr>
                <w:ilvl w:val="0"/>
                <w:numId w:val="37"/>
              </w:numPr>
              <w:spacing w:line="259" w:lineRule="auto"/>
              <w:rPr>
                <w:rFonts w:ascii="Arial" w:hAnsi="Arial" w:cs="Arial"/>
                <w:i/>
              </w:rPr>
            </w:pPr>
            <w:r w:rsidRPr="00E47138">
              <w:rPr>
                <w:rFonts w:ascii="Arial" w:hAnsi="Arial" w:cs="Arial"/>
                <w:i/>
              </w:rPr>
              <w:t xml:space="preserve">Environment Protection Act 2017 </w:t>
            </w:r>
          </w:p>
          <w:p w14:paraId="5D6B85FE" w14:textId="77777777" w:rsidR="005C3E03" w:rsidRPr="00E47138" w:rsidRDefault="005C3E03" w:rsidP="00C0106F">
            <w:pPr>
              <w:pStyle w:val="ListParagraph"/>
              <w:numPr>
                <w:ilvl w:val="0"/>
                <w:numId w:val="37"/>
              </w:numPr>
              <w:spacing w:line="259" w:lineRule="auto"/>
              <w:rPr>
                <w:rFonts w:ascii="Arial" w:hAnsi="Arial" w:cs="Arial"/>
                <w:i/>
              </w:rPr>
            </w:pPr>
            <w:r w:rsidRPr="00E47138">
              <w:rPr>
                <w:rFonts w:ascii="Arial" w:hAnsi="Arial" w:cs="Arial"/>
                <w:i/>
              </w:rPr>
              <w:t>Marine and Coastal Act 2018</w:t>
            </w:r>
          </w:p>
          <w:p w14:paraId="0100483B" w14:textId="77777777" w:rsidR="005C3E03" w:rsidRPr="00E47138" w:rsidRDefault="005C3E03" w:rsidP="00C0106F">
            <w:pPr>
              <w:pStyle w:val="ListParagraph"/>
              <w:numPr>
                <w:ilvl w:val="0"/>
                <w:numId w:val="37"/>
              </w:numPr>
              <w:spacing w:line="259" w:lineRule="auto"/>
              <w:rPr>
                <w:rFonts w:ascii="Arial" w:hAnsi="Arial" w:cs="Arial"/>
                <w:i/>
                <w:iCs/>
              </w:rPr>
            </w:pPr>
            <w:r w:rsidRPr="00E47138">
              <w:rPr>
                <w:rFonts w:ascii="Arial" w:hAnsi="Arial" w:cs="Arial"/>
                <w:i/>
                <w:iCs/>
              </w:rPr>
              <w:t>Planning and Environment Act 1987</w:t>
            </w:r>
          </w:p>
          <w:p w14:paraId="02DFA294" w14:textId="77777777" w:rsidR="005C3E03" w:rsidRPr="00E47138" w:rsidRDefault="005C3E03" w:rsidP="00C0106F">
            <w:pPr>
              <w:pStyle w:val="ListParagraph"/>
              <w:numPr>
                <w:ilvl w:val="0"/>
                <w:numId w:val="37"/>
              </w:numPr>
              <w:spacing w:line="259" w:lineRule="auto"/>
              <w:rPr>
                <w:rFonts w:ascii="Arial" w:hAnsi="Arial" w:cs="Arial"/>
                <w:i/>
              </w:rPr>
            </w:pPr>
            <w:r w:rsidRPr="00E47138">
              <w:rPr>
                <w:rFonts w:ascii="Arial" w:hAnsi="Arial" w:cs="Arial"/>
                <w:i/>
              </w:rPr>
              <w:t>Country Fire Authority Act 1958</w:t>
            </w:r>
          </w:p>
          <w:p w14:paraId="586CC282" w14:textId="77777777" w:rsidR="005C3E03" w:rsidRPr="00E47138" w:rsidRDefault="005C3E03" w:rsidP="00C0106F">
            <w:pPr>
              <w:pStyle w:val="ListParagraph"/>
              <w:numPr>
                <w:ilvl w:val="0"/>
                <w:numId w:val="37"/>
              </w:numPr>
              <w:spacing w:line="259" w:lineRule="auto"/>
              <w:rPr>
                <w:rFonts w:ascii="Arial" w:hAnsi="Arial" w:cs="Arial"/>
                <w:i/>
              </w:rPr>
            </w:pPr>
            <w:r w:rsidRPr="00E47138">
              <w:rPr>
                <w:rFonts w:ascii="Arial" w:hAnsi="Arial" w:cs="Arial"/>
                <w:i/>
                <w:iCs/>
              </w:rPr>
              <w:t xml:space="preserve">Pipelines Act 2005 </w:t>
            </w:r>
          </w:p>
          <w:p w14:paraId="5F6EEA26" w14:textId="77777777" w:rsidR="005C3E03" w:rsidRPr="00E47138" w:rsidRDefault="005C3E03" w:rsidP="00C0106F">
            <w:pPr>
              <w:rPr>
                <w:rFonts w:ascii="Arial" w:hAnsi="Arial" w:cs="Arial"/>
              </w:rPr>
            </w:pPr>
          </w:p>
        </w:tc>
      </w:tr>
    </w:tbl>
    <w:p w14:paraId="1A612D56" w14:textId="77777777" w:rsidR="005C3E03" w:rsidRPr="00E47138" w:rsidRDefault="005C3E03" w:rsidP="005C3E03">
      <w:pPr>
        <w:pStyle w:val="Heading1"/>
        <w:rPr>
          <w:rFonts w:cs="Arial"/>
        </w:rPr>
      </w:pPr>
      <w:r w:rsidRPr="00E47138">
        <w:rPr>
          <w:rFonts w:cs="Arial"/>
        </w:rPr>
        <w:br w:type="page"/>
        <w:t>12.  Native vegetation, flora and fauna</w:t>
      </w:r>
    </w:p>
    <w:p w14:paraId="1D1508BF" w14:textId="77777777" w:rsidR="005C3E03" w:rsidRPr="00E47138" w:rsidRDefault="005C3E03" w:rsidP="005C3E03">
      <w:pPr>
        <w:pStyle w:val="ListBullet"/>
        <w:rPr>
          <w:rFonts w:cs="Arial"/>
        </w:rPr>
      </w:pPr>
    </w:p>
    <w:p w14:paraId="4AFD4C52" w14:textId="77777777" w:rsidR="005C3E03" w:rsidRPr="00E47138" w:rsidRDefault="005C3E03" w:rsidP="005C3E03">
      <w:pPr>
        <w:pStyle w:val="ListBullet"/>
        <w:rPr>
          <w:rFonts w:cs="Arial"/>
        </w:rPr>
      </w:pPr>
      <w:r w:rsidRPr="00E47138">
        <w:rPr>
          <w:rFonts w:cs="Arial"/>
        </w:rPr>
        <w:t>Native vegetation</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0"/>
      </w:tblGrid>
      <w:tr w:rsidR="005C3E03" w:rsidRPr="00EE03B1" w14:paraId="57E6465B" w14:textId="77777777" w:rsidTr="00C0106F">
        <w:tc>
          <w:tcPr>
            <w:tcW w:w="8880" w:type="dxa"/>
            <w:tcBorders>
              <w:top w:val="single" w:sz="4" w:space="0" w:color="auto"/>
              <w:bottom w:val="nil"/>
            </w:tcBorders>
          </w:tcPr>
          <w:p w14:paraId="7265C3D2" w14:textId="77777777" w:rsidR="005C3E03" w:rsidRDefault="005C3E03" w:rsidP="00C0106F">
            <w:pPr>
              <w:tabs>
                <w:tab w:val="left" w:pos="357"/>
              </w:tabs>
            </w:pPr>
            <w:r w:rsidRPr="0022798A">
              <w:rPr>
                <w:rFonts w:ascii="Arial" w:eastAsia="Arial" w:hAnsi="Arial" w:cs="Arial"/>
                <w:b/>
                <w:bCs/>
              </w:rPr>
              <w:t>Is any native vegetation likely to be cleared or otherwise affected by the project?</w:t>
            </w:r>
          </w:p>
          <w:p w14:paraId="45164DEB" w14:textId="77777777" w:rsidR="005C3E03" w:rsidRDefault="005C3E03" w:rsidP="00C0106F">
            <w:pPr>
              <w:spacing w:before="40"/>
            </w:pPr>
            <w:r w:rsidRPr="49AD6A34">
              <w:rPr>
                <w:rFonts w:ascii="Webdings" w:eastAsia="Webdings" w:hAnsi="Webdings" w:cs="Webdings"/>
                <w:color w:val="C0C0C0"/>
              </w:rPr>
              <w:t>r</w:t>
            </w:r>
            <w:r w:rsidRPr="49AD6A34">
              <w:rPr>
                <w:rFonts w:ascii="Arial" w:eastAsia="Arial" w:hAnsi="Arial" w:cs="Arial"/>
                <w:color w:val="C0C0C0"/>
              </w:rPr>
              <w:t xml:space="preserve"> </w:t>
            </w:r>
            <w:r w:rsidRPr="49AD6A34">
              <w:rPr>
                <w:rFonts w:ascii="Arial" w:eastAsia="Arial" w:hAnsi="Arial" w:cs="Arial"/>
              </w:rPr>
              <w:t xml:space="preserve"> NYD    </w:t>
            </w:r>
            <w:r w:rsidRPr="49AD6A34">
              <w:rPr>
                <w:rFonts w:ascii="Webdings" w:eastAsia="Webdings" w:hAnsi="Webdings" w:cs="Webdings"/>
                <w:color w:val="C0C0C0"/>
              </w:rPr>
              <w:t>r</w:t>
            </w:r>
            <w:r w:rsidRPr="49AD6A34">
              <w:rPr>
                <w:rFonts w:ascii="Arial" w:eastAsia="Arial" w:hAnsi="Arial" w:cs="Arial"/>
                <w:color w:val="C0C0C0"/>
              </w:rPr>
              <w:t xml:space="preserve"> </w:t>
            </w:r>
            <w:r w:rsidRPr="49AD6A34">
              <w:rPr>
                <w:rFonts w:ascii="Arial" w:eastAsia="Arial" w:hAnsi="Arial" w:cs="Arial"/>
              </w:rPr>
              <w:t xml:space="preserve">No    </w:t>
            </w:r>
            <w:r w:rsidRPr="002671FB">
              <w:rPr>
                <w:rFonts w:ascii="Webdings" w:eastAsia="Webdings" w:hAnsi="Webdings" w:cs="Webdings"/>
              </w:rPr>
              <w:t>r</w:t>
            </w:r>
            <w:r w:rsidRPr="00276850">
              <w:rPr>
                <w:rFonts w:ascii="Arial" w:eastAsia="Arial" w:hAnsi="Arial" w:cs="Arial"/>
              </w:rPr>
              <w:t xml:space="preserve"> </w:t>
            </w:r>
            <w:r w:rsidRPr="0022798A">
              <w:rPr>
                <w:rFonts w:ascii="Arial" w:eastAsia="Arial" w:hAnsi="Arial" w:cs="Arial"/>
                <w:b/>
                <w:bCs/>
              </w:rPr>
              <w:t xml:space="preserve">Yes </w:t>
            </w:r>
            <w:r w:rsidRPr="002671FB">
              <w:rPr>
                <w:rFonts w:ascii="Arial" w:eastAsia="Arial" w:hAnsi="Arial" w:cs="Arial"/>
              </w:rPr>
              <w:t xml:space="preserve"> </w:t>
            </w:r>
            <w:r w:rsidRPr="002671FB">
              <w:rPr>
                <w:rFonts w:ascii="Arial" w:eastAsia="Arial" w:hAnsi="Arial" w:cs="Arial"/>
                <w:b/>
                <w:bCs/>
              </w:rPr>
              <w:t xml:space="preserve"> </w:t>
            </w:r>
            <w:r w:rsidRPr="49AD6A34">
              <w:rPr>
                <w:rFonts w:ascii="Arial" w:eastAsia="Arial" w:hAnsi="Arial" w:cs="Arial"/>
              </w:rPr>
              <w:t>If yes, answer the following questions and attach details.</w:t>
            </w:r>
          </w:p>
          <w:p w14:paraId="03B80951" w14:textId="77777777" w:rsidR="005C3E03" w:rsidRPr="00E47138" w:rsidRDefault="005C3E03" w:rsidP="00C0106F">
            <w:pPr>
              <w:spacing w:before="40"/>
              <w:ind w:left="720"/>
              <w:rPr>
                <w:rFonts w:ascii="Arial" w:hAnsi="Arial" w:cs="Arial"/>
              </w:rPr>
            </w:pPr>
          </w:p>
          <w:p w14:paraId="464A0CD7" w14:textId="77777777" w:rsidR="005C3E03" w:rsidRPr="00E47138" w:rsidRDefault="005C3E03" w:rsidP="00C0106F">
            <w:pPr>
              <w:rPr>
                <w:rFonts w:ascii="Arial" w:hAnsi="Arial" w:cs="Arial"/>
              </w:rPr>
            </w:pPr>
            <w:r>
              <w:rPr>
                <w:rFonts w:ascii="Arial" w:hAnsi="Arial" w:cs="Arial"/>
              </w:rPr>
              <w:t>Components of the Project within the</w:t>
            </w:r>
            <w:r w:rsidRPr="00E47138">
              <w:rPr>
                <w:rFonts w:ascii="Arial" w:hAnsi="Arial" w:cs="Arial"/>
              </w:rPr>
              <w:t xml:space="preserve"> </w:t>
            </w:r>
            <w:r>
              <w:rPr>
                <w:rFonts w:ascii="Arial" w:hAnsi="Arial" w:cs="Arial"/>
              </w:rPr>
              <w:t xml:space="preserve">onshore pipeline Project area are </w:t>
            </w:r>
            <w:r w:rsidRPr="0022798A">
              <w:rPr>
                <w:rFonts w:ascii="Arial" w:hAnsi="Arial" w:cs="Arial"/>
              </w:rPr>
              <w:t>not predicted to impact</w:t>
            </w:r>
            <w:r>
              <w:rPr>
                <w:rFonts w:ascii="Arial" w:hAnsi="Arial" w:cs="Arial"/>
              </w:rPr>
              <w:t xml:space="preserve"> on patches of native vegetation. This is due to the Project siting the onshore works within the operational agricultural area of Project area, away from sensitive habitats and vegetation communities. Due to </w:t>
            </w:r>
            <w:r w:rsidRPr="00E47138">
              <w:rPr>
                <w:rFonts w:ascii="Arial" w:hAnsi="Arial" w:cs="Arial"/>
              </w:rPr>
              <w:t>modif</w:t>
            </w:r>
            <w:r>
              <w:rPr>
                <w:rFonts w:ascii="Arial" w:hAnsi="Arial" w:cs="Arial"/>
              </w:rPr>
              <w:t>ication of the site from sewage</w:t>
            </w:r>
            <w:r w:rsidRPr="00E47138">
              <w:rPr>
                <w:rFonts w:ascii="Arial" w:hAnsi="Arial" w:cs="Arial"/>
              </w:rPr>
              <w:t xml:space="preserve"> operations and the long-time use of the </w:t>
            </w:r>
            <w:r>
              <w:rPr>
                <w:rFonts w:ascii="Arial" w:hAnsi="Arial" w:cs="Arial"/>
              </w:rPr>
              <w:t>Project area</w:t>
            </w:r>
            <w:r w:rsidRPr="00E47138">
              <w:rPr>
                <w:rFonts w:ascii="Arial" w:hAnsi="Arial" w:cs="Arial"/>
              </w:rPr>
              <w:t xml:space="preserve"> as an operational </w:t>
            </w:r>
            <w:r>
              <w:rPr>
                <w:rFonts w:ascii="Arial" w:hAnsi="Arial" w:cs="Arial"/>
              </w:rPr>
              <w:t>agricultural area, there are no modelled patches of vegetation present within the onshore pipeline Project Area</w:t>
            </w:r>
            <w:r w:rsidRPr="00E47138">
              <w:rPr>
                <w:rFonts w:ascii="Arial" w:hAnsi="Arial" w:cs="Arial"/>
              </w:rPr>
              <w:t xml:space="preserve">. </w:t>
            </w:r>
          </w:p>
          <w:p w14:paraId="21DB7896" w14:textId="77777777" w:rsidR="005C3E03" w:rsidRPr="00E47138" w:rsidRDefault="005C3E03" w:rsidP="00C0106F">
            <w:pPr>
              <w:spacing w:before="40"/>
              <w:rPr>
                <w:rFonts w:ascii="Arial" w:hAnsi="Arial" w:cs="Arial"/>
              </w:rPr>
            </w:pPr>
          </w:p>
          <w:p w14:paraId="7BADDC38" w14:textId="77777777" w:rsidR="005C3E03" w:rsidRPr="00E47138" w:rsidRDefault="005C3E03" w:rsidP="00C0106F">
            <w:pPr>
              <w:spacing w:before="40"/>
              <w:rPr>
                <w:rFonts w:ascii="Arial" w:hAnsi="Arial" w:cs="Arial"/>
              </w:rPr>
            </w:pPr>
            <w:r>
              <w:rPr>
                <w:rFonts w:ascii="Arial" w:hAnsi="Arial" w:cs="Arial"/>
              </w:rPr>
              <w:t xml:space="preserve">The majority of the onshore powerline Project area extends through the Victorian Volcanic Plain bioregion within mainly small-scale agricultural areas. No detailed field surveys have been conducted along the alignment, however, there are several areas where modelled Ecological Vegetation </w:t>
            </w:r>
            <w:r w:rsidRPr="00240FFD">
              <w:rPr>
                <w:rFonts w:ascii="Arial" w:hAnsi="Arial" w:cs="Arial"/>
              </w:rPr>
              <w:t>Communities (EVCs) have</w:t>
            </w:r>
            <w:r>
              <w:rPr>
                <w:rFonts w:ascii="Arial" w:hAnsi="Arial" w:cs="Arial"/>
              </w:rPr>
              <w:t xml:space="preserve"> been mapped as </w:t>
            </w:r>
            <w:r w:rsidRPr="0022798A">
              <w:rPr>
                <w:rFonts w:ascii="Arial" w:hAnsi="Arial" w:cs="Arial"/>
              </w:rPr>
              <w:t>likely being present</w:t>
            </w:r>
            <w:r>
              <w:rPr>
                <w:rFonts w:ascii="Arial" w:hAnsi="Arial" w:cs="Arial"/>
              </w:rPr>
              <w:t xml:space="preserve">. This includes predominately patches of </w:t>
            </w:r>
            <w:r w:rsidRPr="00C9022B">
              <w:rPr>
                <w:rFonts w:ascii="Arial" w:hAnsi="Arial" w:cs="Arial"/>
              </w:rPr>
              <w:t>Plains Grasslan</w:t>
            </w:r>
            <w:r>
              <w:rPr>
                <w:rFonts w:ascii="Arial" w:hAnsi="Arial" w:cs="Arial"/>
              </w:rPr>
              <w:t>d</w:t>
            </w:r>
            <w:r w:rsidRPr="00C9022B">
              <w:rPr>
                <w:rFonts w:ascii="Arial" w:hAnsi="Arial" w:cs="Arial"/>
              </w:rPr>
              <w:t xml:space="preserve"> EVC, </w:t>
            </w:r>
            <w:r>
              <w:rPr>
                <w:rFonts w:ascii="Arial" w:hAnsi="Arial" w:cs="Arial"/>
              </w:rPr>
              <w:t xml:space="preserve">with small and isolated areas of </w:t>
            </w:r>
            <w:r w:rsidRPr="00C9022B">
              <w:rPr>
                <w:rFonts w:ascii="Arial" w:hAnsi="Arial" w:cs="Arial"/>
              </w:rPr>
              <w:t xml:space="preserve">Creekline Grassy Woodland </w:t>
            </w:r>
            <w:r>
              <w:rPr>
                <w:rFonts w:ascii="Arial" w:hAnsi="Arial" w:cs="Arial"/>
              </w:rPr>
              <w:t xml:space="preserve">EVC, Plains Grassy Wetland EVC </w:t>
            </w:r>
            <w:r w:rsidRPr="00C9022B">
              <w:rPr>
                <w:rFonts w:ascii="Arial" w:hAnsi="Arial" w:cs="Arial"/>
              </w:rPr>
              <w:t xml:space="preserve">and Plains Grassy Woodland </w:t>
            </w:r>
            <w:r>
              <w:rPr>
                <w:rFonts w:ascii="Arial" w:hAnsi="Arial" w:cs="Arial"/>
              </w:rPr>
              <w:t>EVC. Each of these EVCs are considered to be endangered within the bioregion.</w:t>
            </w:r>
          </w:p>
        </w:tc>
      </w:tr>
      <w:tr w:rsidR="005C3E03" w:rsidRPr="00EE03B1" w14:paraId="222FC58A" w14:textId="77777777" w:rsidTr="00C0106F">
        <w:tc>
          <w:tcPr>
            <w:tcW w:w="8880" w:type="dxa"/>
            <w:tcBorders>
              <w:top w:val="nil"/>
              <w:bottom w:val="nil"/>
            </w:tcBorders>
          </w:tcPr>
          <w:p w14:paraId="3825EE32" w14:textId="77777777" w:rsidR="005C3E03" w:rsidRPr="00E47138" w:rsidRDefault="005C3E03" w:rsidP="00C0106F">
            <w:pPr>
              <w:rPr>
                <w:rFonts w:ascii="Arial" w:hAnsi="Arial" w:cs="Arial"/>
              </w:rPr>
            </w:pPr>
          </w:p>
        </w:tc>
      </w:tr>
      <w:tr w:rsidR="005C3E03" w:rsidRPr="00EE03B1" w14:paraId="031E4B05" w14:textId="77777777" w:rsidTr="00C0106F">
        <w:tc>
          <w:tcPr>
            <w:tcW w:w="8880" w:type="dxa"/>
            <w:tcBorders>
              <w:top w:val="nil"/>
              <w:bottom w:val="nil"/>
            </w:tcBorders>
          </w:tcPr>
          <w:p w14:paraId="1DB9FCA7" w14:textId="77777777" w:rsidR="005C3E03" w:rsidRPr="00E47138" w:rsidRDefault="005C3E03" w:rsidP="00C0106F">
            <w:pPr>
              <w:rPr>
                <w:rFonts w:ascii="Arial" w:hAnsi="Arial" w:cs="Arial"/>
              </w:rPr>
            </w:pPr>
            <w:r w:rsidRPr="00E47138">
              <w:rPr>
                <w:rFonts w:ascii="Arial" w:hAnsi="Arial" w:cs="Arial"/>
                <w:b/>
              </w:rPr>
              <w:t>What investigation of native vegetation in the project area has been done?</w:t>
            </w:r>
            <w:r w:rsidRPr="00E47138">
              <w:rPr>
                <w:rFonts w:ascii="Arial" w:hAnsi="Arial" w:cs="Arial"/>
              </w:rPr>
              <w:t xml:space="preserve">  (briefly describe)</w:t>
            </w:r>
          </w:p>
        </w:tc>
      </w:tr>
      <w:tr w:rsidR="005C3E03" w:rsidRPr="00EE03B1" w14:paraId="3DB822A6" w14:textId="77777777" w:rsidTr="00C0106F">
        <w:tc>
          <w:tcPr>
            <w:tcW w:w="8880" w:type="dxa"/>
            <w:tcBorders>
              <w:top w:val="nil"/>
              <w:bottom w:val="nil"/>
            </w:tcBorders>
          </w:tcPr>
          <w:p w14:paraId="3C30A2B5" w14:textId="77777777" w:rsidR="005C3E03" w:rsidRPr="00E47138" w:rsidRDefault="005C3E03" w:rsidP="00C0106F">
            <w:pPr>
              <w:rPr>
                <w:rFonts w:ascii="Arial" w:hAnsi="Arial" w:cs="Arial"/>
              </w:rPr>
            </w:pPr>
          </w:p>
          <w:p w14:paraId="30DED3D2" w14:textId="77777777" w:rsidR="005C3E03" w:rsidRPr="00E47138" w:rsidRDefault="005C3E03" w:rsidP="00C0106F">
            <w:pPr>
              <w:rPr>
                <w:rFonts w:ascii="Arial" w:hAnsi="Arial" w:cs="Arial"/>
              </w:rPr>
            </w:pPr>
            <w:r>
              <w:rPr>
                <w:rFonts w:ascii="Arial" w:hAnsi="Arial" w:cs="Arial"/>
              </w:rPr>
              <w:t>Ecological investigations within the onshore pipeline Project Area include have been primarily desktop assessments due to the considerable data on ecological values available from Melbourne Water, supported by some limited field surveys. Ecological investigations within the onshore powerline Project area include desktop assessments, supported by a rapid field survey from publicly accessible areas to review consistency of modelled vegetation with on ground conditions.</w:t>
            </w:r>
          </w:p>
          <w:p w14:paraId="6F70F681" w14:textId="77777777" w:rsidR="005C3E03" w:rsidRPr="00E47138" w:rsidRDefault="005C3E03" w:rsidP="00C0106F">
            <w:pPr>
              <w:rPr>
                <w:rFonts w:ascii="Arial" w:hAnsi="Arial" w:cs="Arial"/>
              </w:rPr>
            </w:pPr>
          </w:p>
          <w:p w14:paraId="5BAD9D2F" w14:textId="77777777" w:rsidR="005C3E03" w:rsidRDefault="005C3E03" w:rsidP="00C0106F">
            <w:pPr>
              <w:rPr>
                <w:rFonts w:ascii="Arial" w:hAnsi="Arial" w:cs="Arial"/>
              </w:rPr>
            </w:pPr>
            <w:r>
              <w:rPr>
                <w:rFonts w:ascii="Arial" w:hAnsi="Arial" w:cs="Arial"/>
              </w:rPr>
              <w:t>The quantity of data and reports available for the onshore pipeline Project area is significant and sufficient to understand the values present. This has included monitoring on the threatened species and values that make up the ecological character of the Ramsar site. The desktop assessment was able to obtain data with high accuracy and currency from Melbourne Water on:</w:t>
            </w:r>
          </w:p>
          <w:p w14:paraId="2E740AB0" w14:textId="77777777" w:rsidR="005C3E03" w:rsidRDefault="005C3E03" w:rsidP="00C0106F">
            <w:pPr>
              <w:pStyle w:val="ListParagraph"/>
              <w:numPr>
                <w:ilvl w:val="0"/>
                <w:numId w:val="85"/>
              </w:numPr>
              <w:rPr>
                <w:rFonts w:ascii="Arial" w:hAnsi="Arial" w:cs="Arial"/>
              </w:rPr>
            </w:pPr>
            <w:r>
              <w:rPr>
                <w:rFonts w:ascii="Arial" w:hAnsi="Arial" w:cs="Arial"/>
              </w:rPr>
              <w:t>Waterfowl and wetland birds</w:t>
            </w:r>
          </w:p>
          <w:p w14:paraId="34CACA05" w14:textId="77777777" w:rsidR="005C3E03" w:rsidRDefault="005C3E03" w:rsidP="00C0106F">
            <w:pPr>
              <w:pStyle w:val="ListParagraph"/>
              <w:numPr>
                <w:ilvl w:val="0"/>
                <w:numId w:val="85"/>
              </w:numPr>
              <w:rPr>
                <w:rFonts w:ascii="Arial" w:hAnsi="Arial" w:cs="Arial"/>
              </w:rPr>
            </w:pPr>
            <w:r>
              <w:rPr>
                <w:rFonts w:ascii="Arial" w:hAnsi="Arial" w:cs="Arial"/>
              </w:rPr>
              <w:t>Australasian and migratory Shorebirds</w:t>
            </w:r>
          </w:p>
          <w:p w14:paraId="62B4F19D" w14:textId="77777777" w:rsidR="005C3E03" w:rsidRDefault="005C3E03" w:rsidP="00C0106F">
            <w:pPr>
              <w:pStyle w:val="ListParagraph"/>
              <w:numPr>
                <w:ilvl w:val="0"/>
                <w:numId w:val="85"/>
              </w:numPr>
              <w:rPr>
                <w:rFonts w:ascii="Arial" w:hAnsi="Arial" w:cs="Arial"/>
              </w:rPr>
            </w:pPr>
            <w:r>
              <w:rPr>
                <w:rFonts w:ascii="Arial" w:hAnsi="Arial" w:cs="Arial"/>
              </w:rPr>
              <w:t>Large wading birds</w:t>
            </w:r>
          </w:p>
          <w:p w14:paraId="52A5FF08" w14:textId="77777777" w:rsidR="005C3E03" w:rsidRDefault="005C3E03" w:rsidP="00C0106F">
            <w:pPr>
              <w:pStyle w:val="ListParagraph"/>
              <w:numPr>
                <w:ilvl w:val="0"/>
                <w:numId w:val="85"/>
              </w:numPr>
              <w:rPr>
                <w:rFonts w:ascii="Arial" w:hAnsi="Arial" w:cs="Arial"/>
              </w:rPr>
            </w:pPr>
            <w:r>
              <w:rPr>
                <w:rFonts w:ascii="Arial" w:hAnsi="Arial" w:cs="Arial"/>
              </w:rPr>
              <w:t>Terns</w:t>
            </w:r>
          </w:p>
          <w:p w14:paraId="4535BE6E" w14:textId="77777777" w:rsidR="005C3E03" w:rsidRDefault="005C3E03" w:rsidP="00C0106F">
            <w:pPr>
              <w:pStyle w:val="ListParagraph"/>
              <w:numPr>
                <w:ilvl w:val="0"/>
                <w:numId w:val="85"/>
              </w:numPr>
              <w:rPr>
                <w:rFonts w:ascii="Arial" w:hAnsi="Arial" w:cs="Arial"/>
              </w:rPr>
            </w:pPr>
            <w:r>
              <w:rPr>
                <w:rFonts w:ascii="Arial" w:hAnsi="Arial" w:cs="Arial"/>
              </w:rPr>
              <w:t>Growling Grass Frog</w:t>
            </w:r>
          </w:p>
          <w:p w14:paraId="39D76AB6" w14:textId="77777777" w:rsidR="005C3E03" w:rsidRDefault="005C3E03" w:rsidP="00C0106F">
            <w:pPr>
              <w:rPr>
                <w:rFonts w:ascii="Arial" w:hAnsi="Arial" w:cs="Arial"/>
              </w:rPr>
            </w:pPr>
          </w:p>
          <w:p w14:paraId="18259F69" w14:textId="77777777" w:rsidR="005C3E03" w:rsidRDefault="005C3E03" w:rsidP="00C0106F">
            <w:pPr>
              <w:rPr>
                <w:rFonts w:ascii="Arial" w:hAnsi="Arial" w:cs="Arial"/>
              </w:rPr>
            </w:pPr>
            <w:r>
              <w:rPr>
                <w:rFonts w:ascii="Arial" w:hAnsi="Arial" w:cs="Arial"/>
              </w:rPr>
              <w:t xml:space="preserve">This information is based on regular and annual monitoring that has been occurring at the Western Treatment Plant since 2002, including on operational ponds, conservation lagoons (operationally decommissioned) and the shoreline / intertidal zone. </w:t>
            </w:r>
          </w:p>
          <w:p w14:paraId="76614A12" w14:textId="77777777" w:rsidR="005C3E03" w:rsidRDefault="005C3E03" w:rsidP="00C0106F">
            <w:pPr>
              <w:rPr>
                <w:rFonts w:ascii="Arial" w:hAnsi="Arial" w:cs="Arial"/>
              </w:rPr>
            </w:pPr>
          </w:p>
          <w:p w14:paraId="5DD8BD43" w14:textId="77777777" w:rsidR="00A63FF2" w:rsidRDefault="00A63FF2" w:rsidP="00A63FF2">
            <w:pPr>
              <w:rPr>
                <w:rFonts w:ascii="Arial" w:hAnsi="Arial" w:cs="Arial"/>
              </w:rPr>
            </w:pPr>
            <w:r>
              <w:rPr>
                <w:rFonts w:ascii="Arial" w:hAnsi="Arial" w:cs="Arial"/>
              </w:rPr>
              <w:t>Reports</w:t>
            </w:r>
            <w:r w:rsidDel="00AB0211">
              <w:rPr>
                <w:rFonts w:ascii="Arial" w:hAnsi="Arial" w:cs="Arial"/>
              </w:rPr>
              <w:t xml:space="preserve"> </w:t>
            </w:r>
            <w:r>
              <w:rPr>
                <w:rFonts w:ascii="Arial" w:hAnsi="Arial" w:cs="Arial"/>
              </w:rPr>
              <w:t xml:space="preserve">provided to the Project and used to inform the ecological impact assessment are detailed in Table 4 below. </w:t>
            </w:r>
          </w:p>
          <w:p w14:paraId="5EE1A4A1" w14:textId="77777777" w:rsidR="00A63FF2" w:rsidRDefault="00A63FF2" w:rsidP="00A63FF2">
            <w:pPr>
              <w:rPr>
                <w:rFonts w:ascii="Arial" w:hAnsi="Arial" w:cs="Arial"/>
              </w:rPr>
            </w:pPr>
          </w:p>
          <w:p w14:paraId="1175A6E8" w14:textId="77777777" w:rsidR="00A63FF2" w:rsidRPr="00F9071B" w:rsidRDefault="00A63FF2" w:rsidP="00A63FF2">
            <w:pPr>
              <w:rPr>
                <w:rFonts w:ascii="Arial" w:hAnsi="Arial" w:cs="Arial"/>
              </w:rPr>
            </w:pPr>
            <w:r w:rsidRPr="00F9071B">
              <w:rPr>
                <w:rFonts w:ascii="Arial" w:hAnsi="Arial" w:cs="Arial"/>
                <w:b/>
                <w:bCs/>
              </w:rPr>
              <w:t>Table 4</w:t>
            </w:r>
            <w:r w:rsidRPr="00F9071B">
              <w:rPr>
                <w:rFonts w:ascii="Arial" w:hAnsi="Arial" w:cs="Arial"/>
              </w:rPr>
              <w:t xml:space="preserve"> Reports provided by Melbourne Water and </w:t>
            </w:r>
            <w:r>
              <w:rPr>
                <w:rFonts w:ascii="Arial" w:hAnsi="Arial" w:cs="Arial"/>
              </w:rPr>
              <w:t>used</w:t>
            </w:r>
            <w:r w:rsidRPr="00F9071B">
              <w:rPr>
                <w:rFonts w:ascii="Arial" w:hAnsi="Arial" w:cs="Arial"/>
              </w:rPr>
              <w:t xml:space="preserve"> to inform the Ecological Impact Assessment</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026"/>
              <w:gridCol w:w="661"/>
              <w:gridCol w:w="5591"/>
            </w:tblGrid>
            <w:tr w:rsidR="00463F90" w14:paraId="6637148A" w14:textId="77777777" w:rsidTr="00C0106F">
              <w:tc>
                <w:tcPr>
                  <w:tcW w:w="0" w:type="auto"/>
                  <w:shd w:val="clear" w:color="auto" w:fill="000000" w:themeFill="text1"/>
                </w:tcPr>
                <w:p w14:paraId="6B3BB223" w14:textId="67B18ABF" w:rsidR="00463F90" w:rsidRDefault="00463F90" w:rsidP="00463F90">
                  <w:pPr>
                    <w:rPr>
                      <w:rFonts w:ascii="Arial" w:hAnsi="Arial" w:cs="Arial"/>
                      <w:b/>
                    </w:rPr>
                  </w:pPr>
                  <w:r>
                    <w:rPr>
                      <w:rFonts w:ascii="Arial" w:hAnsi="Arial" w:cs="Arial"/>
                      <w:b/>
                    </w:rPr>
                    <w:t>Author</w:t>
                  </w:r>
                </w:p>
              </w:tc>
              <w:tc>
                <w:tcPr>
                  <w:tcW w:w="0" w:type="auto"/>
                  <w:shd w:val="clear" w:color="auto" w:fill="000000" w:themeFill="text1"/>
                </w:tcPr>
                <w:p w14:paraId="6C2DD595" w14:textId="77777777" w:rsidR="00463F90" w:rsidRDefault="00463F90" w:rsidP="00463F90">
                  <w:pPr>
                    <w:rPr>
                      <w:rFonts w:ascii="Arial" w:hAnsi="Arial" w:cs="Arial"/>
                      <w:b/>
                    </w:rPr>
                  </w:pPr>
                  <w:r>
                    <w:rPr>
                      <w:rFonts w:ascii="Arial" w:hAnsi="Arial" w:cs="Arial"/>
                      <w:b/>
                    </w:rPr>
                    <w:t>Date</w:t>
                  </w:r>
                </w:p>
              </w:tc>
              <w:tc>
                <w:tcPr>
                  <w:tcW w:w="0" w:type="auto"/>
                  <w:gridSpan w:val="2"/>
                  <w:shd w:val="clear" w:color="auto" w:fill="000000" w:themeFill="text1"/>
                  <w:vAlign w:val="center"/>
                </w:tcPr>
                <w:p w14:paraId="3567B27C" w14:textId="77777777" w:rsidR="00463F90" w:rsidRPr="00EE0B5A" w:rsidRDefault="00463F90" w:rsidP="00463F90">
                  <w:pPr>
                    <w:rPr>
                      <w:rFonts w:ascii="Arial" w:hAnsi="Arial" w:cs="Arial"/>
                      <w:b/>
                    </w:rPr>
                  </w:pPr>
                  <w:r w:rsidRPr="00A83179">
                    <w:rPr>
                      <w:rFonts w:ascii="Arial" w:hAnsi="Arial" w:cs="Arial"/>
                      <w:b/>
                    </w:rPr>
                    <w:t>Report</w:t>
                  </w:r>
                </w:p>
              </w:tc>
            </w:tr>
            <w:tr w:rsidR="00463F90" w14:paraId="0816177E" w14:textId="77777777" w:rsidTr="00B3173F">
              <w:tc>
                <w:tcPr>
                  <w:tcW w:w="0" w:type="auto"/>
                  <w:gridSpan w:val="2"/>
                </w:tcPr>
                <w:p w14:paraId="13C229A0" w14:textId="77777777" w:rsidR="00463F90" w:rsidRPr="00D955FC" w:rsidRDefault="00463F90">
                  <w:pPr>
                    <w:rPr>
                      <w:rFonts w:ascii="Arial" w:hAnsi="Arial" w:cs="Arial"/>
                    </w:rPr>
                  </w:pPr>
                  <w:r w:rsidRPr="00D955FC">
                    <w:rPr>
                      <w:rFonts w:ascii="Arial" w:hAnsi="Arial" w:cs="Arial"/>
                    </w:rPr>
                    <w:t>Ecology and Heritage Partners Pty Ltd</w:t>
                  </w:r>
                </w:p>
              </w:tc>
              <w:tc>
                <w:tcPr>
                  <w:tcW w:w="0" w:type="auto"/>
                  <w:vAlign w:val="center"/>
                </w:tcPr>
                <w:p w14:paraId="1AC38A96" w14:textId="77777777" w:rsidR="00463F90" w:rsidRDefault="00463F90" w:rsidP="00463F90">
                  <w:pPr>
                    <w:rPr>
                      <w:rFonts w:ascii="Arial" w:hAnsi="Arial" w:cs="Arial"/>
                    </w:rPr>
                  </w:pPr>
                  <w:r>
                    <w:rPr>
                      <w:rFonts w:ascii="Arial" w:hAnsi="Arial" w:cs="Arial"/>
                    </w:rPr>
                    <w:t>2021</w:t>
                  </w:r>
                </w:p>
              </w:tc>
              <w:tc>
                <w:tcPr>
                  <w:tcW w:w="0" w:type="auto"/>
                  <w:vAlign w:val="center"/>
                </w:tcPr>
                <w:p w14:paraId="5AA85D74" w14:textId="77777777" w:rsidR="00463F90" w:rsidRPr="00D955FC" w:rsidRDefault="00463F90" w:rsidP="00463F90">
                  <w:pPr>
                    <w:rPr>
                      <w:rFonts w:ascii="Arial" w:hAnsi="Arial" w:cs="Arial"/>
                    </w:rPr>
                  </w:pPr>
                  <w:r w:rsidRPr="00D955FC">
                    <w:rPr>
                      <w:rFonts w:ascii="Arial" w:hAnsi="Arial" w:cs="Arial"/>
                    </w:rPr>
                    <w:t>Growling Grass Frog Monitoring 2020/21, Western Treatment Plant, Victoria</w:t>
                  </w:r>
                  <w:r>
                    <w:rPr>
                      <w:rFonts w:ascii="Arial" w:hAnsi="Arial" w:cs="Arial"/>
                    </w:rPr>
                    <w:t xml:space="preserve">. </w:t>
                  </w:r>
                  <w:r w:rsidRPr="00864FF2">
                    <w:rPr>
                      <w:rFonts w:ascii="Arial" w:hAnsi="Arial" w:cs="Arial"/>
                    </w:rPr>
                    <w:t>Report prepared for Melbourne Water by Ecology and Heritage Partners Pty Ltd.</w:t>
                  </w:r>
                </w:p>
              </w:tc>
            </w:tr>
            <w:tr w:rsidR="00463F90" w14:paraId="205F28D6" w14:textId="77777777" w:rsidTr="00B3173F">
              <w:tc>
                <w:tcPr>
                  <w:tcW w:w="0" w:type="auto"/>
                  <w:gridSpan w:val="2"/>
                </w:tcPr>
                <w:p w14:paraId="528FE2E9" w14:textId="77777777" w:rsidR="00463F90" w:rsidRDefault="00463F90">
                  <w:pPr>
                    <w:rPr>
                      <w:rFonts w:ascii="Arial" w:hAnsi="Arial" w:cs="Arial"/>
                    </w:rPr>
                  </w:pPr>
                  <w:r>
                    <w:rPr>
                      <w:rFonts w:ascii="Arial" w:hAnsi="Arial" w:cs="Arial"/>
                    </w:rPr>
                    <w:t xml:space="preserve">A. </w:t>
                  </w:r>
                  <w:r w:rsidRPr="000C158C">
                    <w:rPr>
                      <w:rFonts w:ascii="Arial" w:hAnsi="Arial" w:cs="Arial"/>
                    </w:rPr>
                    <w:t>Organ</w:t>
                  </w:r>
                </w:p>
              </w:tc>
              <w:tc>
                <w:tcPr>
                  <w:tcW w:w="0" w:type="auto"/>
                  <w:vAlign w:val="center"/>
                </w:tcPr>
                <w:p w14:paraId="7500EFF0" w14:textId="77777777" w:rsidR="00463F90" w:rsidRDefault="00463F90" w:rsidP="00463F90">
                  <w:pPr>
                    <w:rPr>
                      <w:rFonts w:ascii="Arial" w:hAnsi="Arial" w:cs="Arial"/>
                    </w:rPr>
                  </w:pPr>
                  <w:r>
                    <w:rPr>
                      <w:rFonts w:ascii="Arial" w:hAnsi="Arial" w:cs="Arial"/>
                    </w:rPr>
                    <w:t>2003</w:t>
                  </w:r>
                </w:p>
              </w:tc>
              <w:tc>
                <w:tcPr>
                  <w:tcW w:w="0" w:type="auto"/>
                  <w:vAlign w:val="center"/>
                </w:tcPr>
                <w:p w14:paraId="4001CE96" w14:textId="77777777" w:rsidR="00463F90" w:rsidRPr="00D955FC" w:rsidRDefault="00463F90" w:rsidP="00463F90">
                  <w:pPr>
                    <w:rPr>
                      <w:rFonts w:ascii="Arial" w:hAnsi="Arial" w:cs="Arial"/>
                    </w:rPr>
                  </w:pPr>
                  <w:r w:rsidRPr="00D955FC">
                    <w:rPr>
                      <w:rFonts w:ascii="Arial" w:hAnsi="Arial" w:cs="Arial"/>
                    </w:rPr>
                    <w:t xml:space="preserve">Management Plan for the Growling Grass Frog </w:t>
                  </w:r>
                  <w:r w:rsidRPr="00395570">
                    <w:rPr>
                      <w:rFonts w:ascii="Arial" w:hAnsi="Arial" w:cs="Arial"/>
                      <w:i/>
                    </w:rPr>
                    <w:t>Litoria raniformis</w:t>
                  </w:r>
                  <w:r w:rsidRPr="00D955FC">
                    <w:rPr>
                      <w:rFonts w:ascii="Arial" w:hAnsi="Arial" w:cs="Arial"/>
                    </w:rPr>
                    <w:t xml:space="preserve"> at the Western Treatment Plant, Werribee, Victoria</w:t>
                  </w:r>
                  <w:r>
                    <w:rPr>
                      <w:rFonts w:ascii="Arial" w:hAnsi="Arial" w:cs="Arial"/>
                    </w:rPr>
                    <w:t xml:space="preserve">. </w:t>
                  </w:r>
                  <w:r w:rsidRPr="004F14A7">
                    <w:rPr>
                      <w:rFonts w:ascii="Arial" w:hAnsi="Arial" w:cs="Arial"/>
                    </w:rPr>
                    <w:t>Report prepared for Melbourne Water Corporation by Biosis Research Pty Ltd.</w:t>
                  </w:r>
                </w:p>
              </w:tc>
            </w:tr>
            <w:tr w:rsidR="00463F90" w14:paraId="599BC175" w14:textId="77777777" w:rsidTr="00B3173F">
              <w:tc>
                <w:tcPr>
                  <w:tcW w:w="0" w:type="auto"/>
                  <w:gridSpan w:val="2"/>
                </w:tcPr>
                <w:p w14:paraId="23B844CD" w14:textId="2E5053C3" w:rsidR="00463F90" w:rsidRPr="00EE00AB" w:rsidRDefault="00463F90">
                  <w:pPr>
                    <w:rPr>
                      <w:rFonts w:ascii="Arial" w:hAnsi="Arial" w:cs="Arial"/>
                    </w:rPr>
                  </w:pPr>
                  <w:r w:rsidRPr="00EE00AB">
                    <w:rPr>
                      <w:rFonts w:ascii="Arial" w:hAnsi="Arial" w:cs="Arial"/>
                    </w:rPr>
                    <w:t>P. Menkhorst, P. Macak, D. Rogers, K. Stamation</w:t>
                  </w:r>
                  <w:r w:rsidR="002C7669">
                    <w:rPr>
                      <w:rFonts w:ascii="Arial" w:hAnsi="Arial" w:cs="Arial"/>
                    </w:rPr>
                    <w:t xml:space="preserve"> </w:t>
                  </w:r>
                  <w:r w:rsidRPr="00EE00AB">
                    <w:rPr>
                      <w:rFonts w:ascii="Arial" w:hAnsi="Arial" w:cs="Arial"/>
                    </w:rPr>
                    <w:t>and B. Fanson</w:t>
                  </w:r>
                </w:p>
              </w:tc>
              <w:tc>
                <w:tcPr>
                  <w:tcW w:w="0" w:type="auto"/>
                  <w:vAlign w:val="center"/>
                </w:tcPr>
                <w:p w14:paraId="6F343347" w14:textId="77777777" w:rsidR="00463F90" w:rsidRDefault="00463F90" w:rsidP="00463F90">
                  <w:pPr>
                    <w:rPr>
                      <w:rFonts w:ascii="Arial" w:hAnsi="Arial" w:cs="Arial"/>
                    </w:rPr>
                  </w:pPr>
                  <w:r>
                    <w:rPr>
                      <w:rFonts w:ascii="Arial" w:hAnsi="Arial" w:cs="Arial"/>
                    </w:rPr>
                    <w:t>2021</w:t>
                  </w:r>
                </w:p>
              </w:tc>
              <w:tc>
                <w:tcPr>
                  <w:tcW w:w="0" w:type="auto"/>
                  <w:vAlign w:val="center"/>
                </w:tcPr>
                <w:p w14:paraId="40A01D95" w14:textId="77777777" w:rsidR="00463F90" w:rsidRPr="00242F99" w:rsidRDefault="00463F90" w:rsidP="00463F90">
                  <w:pPr>
                    <w:rPr>
                      <w:rFonts w:ascii="Arial" w:hAnsi="Arial" w:cs="Arial"/>
                    </w:rPr>
                  </w:pPr>
                  <w:r w:rsidRPr="00242F99">
                    <w:rPr>
                      <w:rFonts w:ascii="Arial" w:hAnsi="Arial" w:cs="Arial"/>
                    </w:rPr>
                    <w:t>Monitoring waterbird populations at the Western Treatment Plant, Victoria – 2021 annual report</w:t>
                  </w:r>
                  <w:r>
                    <w:rPr>
                      <w:rFonts w:ascii="Arial" w:hAnsi="Arial" w:cs="Arial"/>
                    </w:rPr>
                    <w:t xml:space="preserve">. </w:t>
                  </w:r>
                  <w:r w:rsidRPr="0044434F">
                    <w:rPr>
                      <w:rFonts w:ascii="Arial" w:hAnsi="Arial" w:cs="Arial"/>
                    </w:rPr>
                    <w:t>Report prepared for Melbourne Water by the Arthur Rylah Institute for Environmental Research, Department of Environment, Land, Water and Planning.</w:t>
                  </w:r>
                </w:p>
              </w:tc>
            </w:tr>
            <w:tr w:rsidR="00463F90" w14:paraId="7005B2DF" w14:textId="77777777" w:rsidTr="00B3173F">
              <w:tc>
                <w:tcPr>
                  <w:tcW w:w="0" w:type="auto"/>
                  <w:gridSpan w:val="2"/>
                </w:tcPr>
                <w:p w14:paraId="2A083ED4" w14:textId="77777777" w:rsidR="00463F90" w:rsidRPr="00242F99" w:rsidRDefault="00463F90">
                  <w:pPr>
                    <w:rPr>
                      <w:rFonts w:ascii="Arial" w:hAnsi="Arial" w:cs="Arial"/>
                    </w:rPr>
                  </w:pPr>
                  <w:r w:rsidRPr="00242F99">
                    <w:rPr>
                      <w:rFonts w:ascii="Arial" w:hAnsi="Arial" w:cs="Arial"/>
                    </w:rPr>
                    <w:t>Melbourne Water</w:t>
                  </w:r>
                </w:p>
              </w:tc>
              <w:tc>
                <w:tcPr>
                  <w:tcW w:w="0" w:type="auto"/>
                  <w:vAlign w:val="center"/>
                </w:tcPr>
                <w:p w14:paraId="195F0F94" w14:textId="77777777" w:rsidR="00463F90" w:rsidRDefault="00463F90" w:rsidP="00463F90">
                  <w:pPr>
                    <w:rPr>
                      <w:rFonts w:ascii="Arial" w:hAnsi="Arial" w:cs="Arial"/>
                    </w:rPr>
                  </w:pPr>
                  <w:r>
                    <w:rPr>
                      <w:rFonts w:ascii="Arial" w:hAnsi="Arial" w:cs="Arial"/>
                    </w:rPr>
                    <w:t>2021</w:t>
                  </w:r>
                </w:p>
              </w:tc>
              <w:tc>
                <w:tcPr>
                  <w:tcW w:w="0" w:type="auto"/>
                  <w:vAlign w:val="center"/>
                </w:tcPr>
                <w:p w14:paraId="6EE55BF5" w14:textId="77777777" w:rsidR="00463F90" w:rsidRPr="00242F99" w:rsidRDefault="00463F90" w:rsidP="00463F90">
                  <w:pPr>
                    <w:rPr>
                      <w:rFonts w:ascii="Arial" w:hAnsi="Arial" w:cs="Arial"/>
                    </w:rPr>
                  </w:pPr>
                  <w:r w:rsidRPr="00242F99">
                    <w:rPr>
                      <w:rFonts w:ascii="Arial" w:hAnsi="Arial" w:cs="Arial"/>
                    </w:rPr>
                    <w:t>Western Treatment Plant 2020/21 Compliance Report for EPBC 2008/4221</w:t>
                  </w:r>
                  <w:r>
                    <w:rPr>
                      <w:rFonts w:ascii="Arial" w:hAnsi="Arial" w:cs="Arial"/>
                    </w:rPr>
                    <w:t>.</w:t>
                  </w:r>
                </w:p>
              </w:tc>
            </w:tr>
          </w:tbl>
          <w:p w14:paraId="48D33F99" w14:textId="77777777" w:rsidR="00463F90" w:rsidRPr="00F9071B" w:rsidRDefault="00463F90" w:rsidP="00C0106F">
            <w:pPr>
              <w:rPr>
                <w:rFonts w:ascii="Arial" w:hAnsi="Arial" w:cs="Arial"/>
              </w:rPr>
            </w:pPr>
          </w:p>
          <w:p w14:paraId="648AD91D" w14:textId="77777777" w:rsidR="005C3E03" w:rsidRPr="00E47138" w:rsidRDefault="005C3E03" w:rsidP="00C0106F">
            <w:pPr>
              <w:rPr>
                <w:rFonts w:ascii="Arial" w:hAnsi="Arial" w:cs="Arial"/>
              </w:rPr>
            </w:pPr>
          </w:p>
        </w:tc>
      </w:tr>
      <w:tr w:rsidR="005C3E03" w:rsidRPr="00EE03B1" w14:paraId="7E99485D" w14:textId="77777777" w:rsidTr="00C0106F">
        <w:tc>
          <w:tcPr>
            <w:tcW w:w="8880" w:type="dxa"/>
            <w:tcBorders>
              <w:top w:val="nil"/>
              <w:bottom w:val="nil"/>
            </w:tcBorders>
          </w:tcPr>
          <w:p w14:paraId="5C161079" w14:textId="77777777" w:rsidR="005C3E03" w:rsidRPr="00E47138" w:rsidRDefault="005C3E03" w:rsidP="00C0106F">
            <w:pPr>
              <w:rPr>
                <w:rFonts w:ascii="Arial" w:hAnsi="Arial" w:cs="Arial"/>
              </w:rPr>
            </w:pPr>
            <w:r w:rsidRPr="0022798A">
              <w:rPr>
                <w:rFonts w:ascii="Arial" w:hAnsi="Arial" w:cs="Arial"/>
                <w:b/>
              </w:rPr>
              <w:t>What is the maximum area of native vegetation that may need to be cleared?</w:t>
            </w:r>
            <w:r w:rsidRPr="00E47138">
              <w:rPr>
                <w:rFonts w:ascii="Arial" w:hAnsi="Arial" w:cs="Arial"/>
              </w:rPr>
              <w:t xml:space="preserve">         </w:t>
            </w:r>
          </w:p>
          <w:p w14:paraId="5582C773" w14:textId="2B5084B3" w:rsidR="005C3E03" w:rsidRPr="00E47138" w:rsidRDefault="005C3E03" w:rsidP="00C0106F">
            <w:pPr>
              <w:spacing w:before="40"/>
              <w:rPr>
                <w:rFonts w:ascii="Arial" w:hAnsi="Arial" w:cs="Arial"/>
              </w:rPr>
            </w:pPr>
            <w:r w:rsidRPr="00E47138">
              <w:rPr>
                <w:rFonts w:ascii="Arial" w:hAnsi="Arial" w:cs="Arial"/>
              </w:rPr>
              <w:t xml:space="preserve">             </w:t>
            </w:r>
            <w:r w:rsidRPr="4BBCC29D">
              <w:rPr>
                <w:rFonts w:ascii="Webdings" w:eastAsia="Webdings" w:hAnsi="Webdings" w:cs="Webdings"/>
                <w:color w:val="C0C0C0"/>
              </w:rPr>
              <w:t>r</w:t>
            </w:r>
            <w:r w:rsidRPr="0022798A" w:rsidDel="0022798A">
              <w:rPr>
                <w:rFonts w:ascii="Webdings" w:eastAsia="Webdings" w:hAnsi="Webdings" w:cs="Webdings"/>
              </w:rPr>
              <w:t xml:space="preserve"> </w:t>
            </w:r>
            <w:r w:rsidRPr="0022798A">
              <w:rPr>
                <w:rFonts w:ascii="Webdings" w:eastAsia="Webdings" w:hAnsi="Webdings" w:cs="Webdings"/>
                <w:color w:val="C0C0C0"/>
              </w:rPr>
              <w:t xml:space="preserve"> </w:t>
            </w:r>
            <w:r w:rsidRPr="0022798A">
              <w:rPr>
                <w:rFonts w:ascii="Arial" w:hAnsi="Arial" w:cs="Arial"/>
              </w:rPr>
              <w:t>NYD</w:t>
            </w:r>
            <w:r w:rsidRPr="00E47138">
              <w:rPr>
                <w:rFonts w:ascii="Arial" w:hAnsi="Arial" w:cs="Arial"/>
              </w:rPr>
              <w:t xml:space="preserve">  </w:t>
            </w:r>
            <w:r w:rsidRPr="4BBCC29D">
              <w:rPr>
                <w:rFonts w:ascii="Webdings" w:eastAsia="Webdings" w:hAnsi="Webdings" w:cs="Webdings"/>
                <w:color w:val="C0C0C0"/>
              </w:rPr>
              <w:t>r</w:t>
            </w:r>
            <w:r w:rsidRPr="4BBCC29D">
              <w:rPr>
                <w:rFonts w:ascii="Arial" w:eastAsia="Arial" w:hAnsi="Arial" w:cs="Arial"/>
              </w:rPr>
              <w:t xml:space="preserve">  No    </w:t>
            </w:r>
            <w:r w:rsidRPr="0022798A">
              <w:rPr>
                <w:rFonts w:ascii="Webdings" w:eastAsia="Webdings" w:hAnsi="Webdings" w:cs="Webdings"/>
                <w:b/>
                <w:bCs/>
              </w:rPr>
              <w:t xml:space="preserve">r </w:t>
            </w:r>
            <w:r w:rsidRPr="0022798A">
              <w:rPr>
                <w:rFonts w:ascii="Arial" w:eastAsia="Arial" w:hAnsi="Arial" w:cs="Arial"/>
                <w:b/>
                <w:bCs/>
              </w:rPr>
              <w:t>Yes</w:t>
            </w:r>
            <w:r w:rsidRPr="0022798A">
              <w:rPr>
                <w:rFonts w:ascii="Arial" w:hAnsi="Arial" w:cs="Arial"/>
              </w:rPr>
              <w:t xml:space="preserve">              </w:t>
            </w:r>
            <w:r w:rsidRPr="6EEBE4BA">
              <w:rPr>
                <w:rFonts w:ascii="Arial" w:hAnsi="Arial" w:cs="Arial"/>
              </w:rPr>
              <w:t>Estimated area</w:t>
            </w:r>
            <w:r w:rsidR="008B11FA">
              <w:rPr>
                <w:rFonts w:ascii="Arial" w:hAnsi="Arial" w:cs="Arial"/>
              </w:rPr>
              <w:t xml:space="preserve">: </w:t>
            </w:r>
            <w:r>
              <w:rPr>
                <w:rFonts w:ascii="Arial" w:hAnsi="Arial" w:cs="Arial"/>
              </w:rPr>
              <w:t>7.31</w:t>
            </w:r>
            <w:r w:rsidR="008B11FA" w:rsidRPr="6EEBE4BA" w:rsidDel="008B11FA">
              <w:rPr>
                <w:rFonts w:ascii="Arial" w:hAnsi="Arial" w:cs="Arial"/>
              </w:rPr>
              <w:t xml:space="preserve"> </w:t>
            </w:r>
            <w:r w:rsidRPr="6EEBE4BA">
              <w:rPr>
                <w:rFonts w:ascii="Arial" w:hAnsi="Arial" w:cs="Arial"/>
              </w:rPr>
              <w:t>(hectares)</w:t>
            </w:r>
          </w:p>
          <w:p w14:paraId="152A6A49" w14:textId="77777777" w:rsidR="005C3E03" w:rsidRPr="00E47138" w:rsidRDefault="005C3E03" w:rsidP="00C0106F">
            <w:pPr>
              <w:spacing w:before="40"/>
              <w:rPr>
                <w:rFonts w:ascii="Arial" w:hAnsi="Arial" w:cs="Arial"/>
              </w:rPr>
            </w:pPr>
          </w:p>
          <w:p w14:paraId="173C2E64" w14:textId="77777777" w:rsidR="005C3E03" w:rsidRDefault="005C3E03" w:rsidP="00C0106F">
            <w:pPr>
              <w:spacing w:before="40"/>
              <w:rPr>
                <w:rFonts w:ascii="Arial" w:hAnsi="Arial" w:cs="Arial"/>
              </w:rPr>
            </w:pPr>
            <w:r>
              <w:rPr>
                <w:rFonts w:ascii="Arial" w:hAnsi="Arial" w:cs="Arial"/>
              </w:rPr>
              <w:t>No native vegetation is predicted to be impacted within the onshore pipeline Project area</w:t>
            </w:r>
            <w:r w:rsidRPr="00E47138">
              <w:rPr>
                <w:rFonts w:ascii="Arial" w:hAnsi="Arial" w:cs="Arial"/>
              </w:rPr>
              <w:t xml:space="preserve"> </w:t>
            </w:r>
            <w:r>
              <w:rPr>
                <w:rFonts w:ascii="Arial" w:hAnsi="Arial" w:cs="Arial"/>
              </w:rPr>
              <w:t>as m</w:t>
            </w:r>
            <w:r w:rsidRPr="00E47138">
              <w:rPr>
                <w:rFonts w:ascii="Arial" w:hAnsi="Arial" w:cs="Arial"/>
              </w:rPr>
              <w:t xml:space="preserve">uch of the Project area falls on </w:t>
            </w:r>
            <w:r>
              <w:rPr>
                <w:rFonts w:ascii="Arial" w:hAnsi="Arial" w:cs="Arial"/>
              </w:rPr>
              <w:t>modified</w:t>
            </w:r>
            <w:r w:rsidRPr="00E47138">
              <w:rPr>
                <w:rFonts w:ascii="Arial" w:hAnsi="Arial" w:cs="Arial"/>
              </w:rPr>
              <w:t xml:space="preserve"> </w:t>
            </w:r>
            <w:r>
              <w:rPr>
                <w:rFonts w:ascii="Arial" w:hAnsi="Arial" w:cs="Arial"/>
              </w:rPr>
              <w:t>agricultural</w:t>
            </w:r>
            <w:r w:rsidRPr="00E47138">
              <w:rPr>
                <w:rFonts w:ascii="Arial" w:hAnsi="Arial" w:cs="Arial"/>
              </w:rPr>
              <w:t xml:space="preserve"> land</w:t>
            </w:r>
            <w:r>
              <w:rPr>
                <w:rFonts w:ascii="Arial" w:hAnsi="Arial" w:cs="Arial"/>
              </w:rPr>
              <w:t xml:space="preserve"> and road reserves. </w:t>
            </w:r>
          </w:p>
          <w:p w14:paraId="7ACC6AD2" w14:textId="77777777" w:rsidR="005C3E03" w:rsidRDefault="005C3E03" w:rsidP="00C0106F">
            <w:pPr>
              <w:spacing w:before="40"/>
              <w:rPr>
                <w:rFonts w:ascii="Arial" w:hAnsi="Arial" w:cs="Arial"/>
              </w:rPr>
            </w:pPr>
          </w:p>
          <w:p w14:paraId="0F2AF8D9" w14:textId="77777777" w:rsidR="005C3E03" w:rsidRPr="00E47138" w:rsidRDefault="005C3E03" w:rsidP="00C0106F">
            <w:pPr>
              <w:spacing w:before="40"/>
              <w:rPr>
                <w:rFonts w:ascii="Arial" w:hAnsi="Arial" w:cs="Arial"/>
              </w:rPr>
            </w:pPr>
            <w:r>
              <w:rPr>
                <w:rFonts w:ascii="Arial" w:hAnsi="Arial" w:cs="Arial"/>
              </w:rPr>
              <w:t xml:space="preserve">Native vegetation is modelled as present within the onshore powerline Project area. The </w:t>
            </w:r>
            <w:r w:rsidRPr="00E47138">
              <w:rPr>
                <w:rFonts w:ascii="Arial" w:hAnsi="Arial" w:cs="Arial"/>
              </w:rPr>
              <w:t xml:space="preserve">extent of terrestrial native vegetation </w:t>
            </w:r>
            <w:r>
              <w:rPr>
                <w:rFonts w:ascii="Arial" w:hAnsi="Arial" w:cs="Arial"/>
              </w:rPr>
              <w:t xml:space="preserve">within the Project area has </w:t>
            </w:r>
            <w:r w:rsidRPr="0022798A">
              <w:rPr>
                <w:rFonts w:ascii="Arial" w:hAnsi="Arial" w:cs="Arial"/>
              </w:rPr>
              <w:t>not yet been confirmed</w:t>
            </w:r>
            <w:r>
              <w:rPr>
                <w:rFonts w:ascii="Arial" w:hAnsi="Arial" w:cs="Arial"/>
              </w:rPr>
              <w:t xml:space="preserve"> through detailed field surveys. Therefore, the </w:t>
            </w:r>
            <w:r w:rsidRPr="00E47138">
              <w:rPr>
                <w:rFonts w:ascii="Arial" w:hAnsi="Arial" w:cs="Arial"/>
              </w:rPr>
              <w:t>required</w:t>
            </w:r>
            <w:r>
              <w:rPr>
                <w:rFonts w:ascii="Arial" w:hAnsi="Arial" w:cs="Arial"/>
              </w:rPr>
              <w:t xml:space="preserve"> area of native vegetation</w:t>
            </w:r>
            <w:r w:rsidRPr="00E47138">
              <w:rPr>
                <w:rFonts w:ascii="Arial" w:hAnsi="Arial" w:cs="Arial"/>
              </w:rPr>
              <w:t xml:space="preserve"> to be cleared for the Project has not yet been determined.</w:t>
            </w:r>
            <w:r w:rsidRPr="00E47138" w:rsidDel="00D9676E">
              <w:rPr>
                <w:rFonts w:ascii="Arial" w:hAnsi="Arial" w:cs="Arial"/>
              </w:rPr>
              <w:t xml:space="preserve"> </w:t>
            </w:r>
            <w:r>
              <w:rPr>
                <w:rFonts w:ascii="Arial" w:hAnsi="Arial" w:cs="Arial"/>
              </w:rPr>
              <w:t xml:space="preserve">To inform preliminary ecological impacts for the Project, an impact footprint was established based on standard construction requirements for installation of the required pylons and transmission lines. This was used to identify the </w:t>
            </w:r>
            <w:r w:rsidRPr="0022798A">
              <w:rPr>
                <w:rFonts w:ascii="Arial" w:hAnsi="Arial" w:cs="Arial"/>
              </w:rPr>
              <w:t>potential impact to native vegetation of approximately 7.31 ha</w:t>
            </w:r>
            <w:r>
              <w:rPr>
                <w:rFonts w:ascii="Arial" w:hAnsi="Arial" w:cs="Arial"/>
              </w:rPr>
              <w:t>, using the EVCs modelled to be present.</w:t>
            </w:r>
          </w:p>
        </w:tc>
      </w:tr>
      <w:tr w:rsidR="005C3E03" w:rsidRPr="00EE03B1" w14:paraId="3948157E" w14:textId="77777777" w:rsidTr="00C0106F">
        <w:tc>
          <w:tcPr>
            <w:tcW w:w="8880" w:type="dxa"/>
            <w:tcBorders>
              <w:top w:val="nil"/>
              <w:bottom w:val="nil"/>
            </w:tcBorders>
          </w:tcPr>
          <w:p w14:paraId="597A0614" w14:textId="77777777" w:rsidR="005C3E03" w:rsidRPr="00E47138" w:rsidRDefault="005C3E03" w:rsidP="00C0106F">
            <w:pPr>
              <w:rPr>
                <w:rFonts w:ascii="Arial" w:hAnsi="Arial" w:cs="Arial"/>
              </w:rPr>
            </w:pPr>
          </w:p>
        </w:tc>
      </w:tr>
      <w:tr w:rsidR="005C3E03" w:rsidRPr="00EE03B1" w14:paraId="529F9E0F" w14:textId="77777777" w:rsidTr="00C0106F">
        <w:tc>
          <w:tcPr>
            <w:tcW w:w="8880" w:type="dxa"/>
            <w:tcBorders>
              <w:top w:val="nil"/>
              <w:bottom w:val="nil"/>
            </w:tcBorders>
          </w:tcPr>
          <w:p w14:paraId="1D6D4FA7" w14:textId="77777777" w:rsidR="005C3E03" w:rsidRPr="00E47138" w:rsidRDefault="005C3E03" w:rsidP="00C0106F">
            <w:pPr>
              <w:rPr>
                <w:rFonts w:ascii="Arial" w:hAnsi="Arial" w:cs="Arial"/>
                <w:b/>
              </w:rPr>
            </w:pPr>
            <w:r w:rsidRPr="00E47138">
              <w:rPr>
                <w:rFonts w:ascii="Arial" w:hAnsi="Arial" w:cs="Arial"/>
                <w:b/>
              </w:rPr>
              <w:t xml:space="preserve">How much of this clearing would be authorised under a </w:t>
            </w:r>
            <w:smartTag w:uri="urn:schemas-microsoft-com:office:smarttags" w:element="place">
              <w:r w:rsidRPr="00E47138">
                <w:rPr>
                  <w:rFonts w:ascii="Arial" w:hAnsi="Arial" w:cs="Arial"/>
                  <w:b/>
                </w:rPr>
                <w:t>Forest</w:t>
              </w:r>
            </w:smartTag>
            <w:r w:rsidRPr="00E47138">
              <w:rPr>
                <w:rFonts w:ascii="Arial" w:hAnsi="Arial" w:cs="Arial"/>
                <w:b/>
              </w:rPr>
              <w:t xml:space="preserve"> Management Plan or Fire Protection Plan?</w:t>
            </w:r>
          </w:p>
          <w:p w14:paraId="05957B16" w14:textId="77777777" w:rsidR="005C3E03" w:rsidRPr="00E47138" w:rsidRDefault="005C3E03" w:rsidP="00C0106F">
            <w:pPr>
              <w:ind w:left="720"/>
              <w:rPr>
                <w:rFonts w:ascii="Arial" w:hAnsi="Arial" w:cs="Arial"/>
                <w:b/>
              </w:rPr>
            </w:pPr>
            <w:r w:rsidRPr="49AD6A34">
              <w:rPr>
                <w:rFonts w:ascii="Webdings" w:eastAsia="Webdings" w:hAnsi="Webdings" w:cs="Webdings"/>
                <w:color w:val="000000" w:themeColor="text1"/>
              </w:rPr>
              <w:t>r</w:t>
            </w:r>
            <w:r w:rsidRPr="49AD6A34">
              <w:rPr>
                <w:rFonts w:ascii="Arial" w:eastAsia="Arial" w:hAnsi="Arial" w:cs="Arial"/>
              </w:rPr>
              <w:t xml:space="preserve">  </w:t>
            </w:r>
            <w:r w:rsidRPr="00E47138">
              <w:rPr>
                <w:rFonts w:ascii="Arial" w:hAnsi="Arial" w:cs="Arial"/>
              </w:rPr>
              <w:t xml:space="preserve"> </w:t>
            </w:r>
            <w:r w:rsidRPr="0022798A">
              <w:rPr>
                <w:rFonts w:ascii="Arial" w:hAnsi="Arial" w:cs="Arial"/>
                <w:b/>
                <w:bCs/>
              </w:rPr>
              <w:t>N/A</w:t>
            </w:r>
            <w:r w:rsidRPr="00E47138">
              <w:rPr>
                <w:rFonts w:ascii="Arial" w:hAnsi="Arial" w:cs="Arial"/>
              </w:rPr>
              <w:t xml:space="preserve">       ……………………….  approx.  percent (if applicable)</w:t>
            </w:r>
          </w:p>
        </w:tc>
      </w:tr>
      <w:tr w:rsidR="005C3E03" w:rsidRPr="00EE03B1" w14:paraId="464E8B0A" w14:textId="77777777" w:rsidTr="00C0106F">
        <w:tc>
          <w:tcPr>
            <w:tcW w:w="8880" w:type="dxa"/>
            <w:tcBorders>
              <w:top w:val="nil"/>
              <w:bottom w:val="nil"/>
            </w:tcBorders>
          </w:tcPr>
          <w:p w14:paraId="507F7F96" w14:textId="77777777" w:rsidR="005C3E03" w:rsidRPr="00E47138" w:rsidRDefault="005C3E03" w:rsidP="00C0106F">
            <w:pPr>
              <w:pStyle w:val="Header"/>
              <w:tabs>
                <w:tab w:val="clear" w:pos="4320"/>
                <w:tab w:val="clear" w:pos="8640"/>
              </w:tabs>
              <w:rPr>
                <w:rFonts w:ascii="Arial" w:hAnsi="Arial" w:cs="Arial"/>
              </w:rPr>
            </w:pPr>
          </w:p>
        </w:tc>
      </w:tr>
      <w:tr w:rsidR="005C3E03" w:rsidRPr="00EE03B1" w14:paraId="422D44B3" w14:textId="77777777" w:rsidTr="00C0106F">
        <w:tc>
          <w:tcPr>
            <w:tcW w:w="8880" w:type="dxa"/>
            <w:tcBorders>
              <w:top w:val="nil"/>
              <w:bottom w:val="nil"/>
            </w:tcBorders>
          </w:tcPr>
          <w:p w14:paraId="4E38C78A" w14:textId="77777777" w:rsidR="005C3E03" w:rsidRPr="00E47138" w:rsidRDefault="005C3E03" w:rsidP="00C0106F">
            <w:pPr>
              <w:rPr>
                <w:rFonts w:ascii="Arial" w:hAnsi="Arial" w:cs="Arial"/>
              </w:rPr>
            </w:pPr>
            <w:r w:rsidRPr="00E47138">
              <w:rPr>
                <w:rFonts w:ascii="Arial" w:hAnsi="Arial" w:cs="Arial"/>
                <w:b/>
              </w:rPr>
              <w:t>Which Ecological Vegetation Classes may be affected?</w:t>
            </w:r>
            <w:r w:rsidRPr="00E47138">
              <w:rPr>
                <w:rFonts w:ascii="Arial" w:hAnsi="Arial" w:cs="Arial"/>
              </w:rPr>
              <w:t xml:space="preserve"> (if not authorised as above)</w:t>
            </w:r>
          </w:p>
          <w:p w14:paraId="734BC8DB" w14:textId="77777777" w:rsidR="005C3E03" w:rsidRPr="00E47138" w:rsidRDefault="005C3E03" w:rsidP="00C0106F">
            <w:pPr>
              <w:spacing w:before="40"/>
              <w:ind w:left="720"/>
              <w:rPr>
                <w:rFonts w:ascii="Arial" w:hAnsi="Arial" w:cs="Arial"/>
              </w:rPr>
            </w:pPr>
            <w:r w:rsidRPr="003D46F1">
              <w:rPr>
                <w:rFonts w:ascii="Webdings" w:eastAsia="Webdings" w:hAnsi="Webdings" w:cs="Webdings"/>
                <w:b/>
                <w:bCs/>
                <w:color w:val="C0C0C0"/>
              </w:rPr>
              <w:t xml:space="preserve">r </w:t>
            </w:r>
            <w:r w:rsidRPr="6EEBE4BA">
              <w:rPr>
                <w:rFonts w:ascii="Arial" w:eastAsia="Arial" w:hAnsi="Arial" w:cs="Arial"/>
                <w:b/>
                <w:bCs/>
              </w:rPr>
              <w:t xml:space="preserve">  </w:t>
            </w:r>
            <w:r w:rsidRPr="0022798A">
              <w:rPr>
                <w:rFonts w:ascii="Arial" w:eastAsia="Arial" w:hAnsi="Arial" w:cs="Arial"/>
              </w:rPr>
              <w:t>NYD</w:t>
            </w:r>
            <w:r w:rsidRPr="6EEBE4BA">
              <w:rPr>
                <w:rFonts w:ascii="Arial" w:eastAsia="Arial" w:hAnsi="Arial" w:cs="Arial"/>
                <w:b/>
                <w:bCs/>
              </w:rPr>
              <w:t xml:space="preserve"> </w:t>
            </w:r>
            <w:r w:rsidRPr="6EEBE4BA">
              <w:rPr>
                <w:rFonts w:ascii="Arial" w:eastAsia="Arial" w:hAnsi="Arial" w:cs="Arial"/>
              </w:rPr>
              <w:t xml:space="preserve"> </w:t>
            </w:r>
            <w:r w:rsidRPr="003D46F1">
              <w:rPr>
                <w:rFonts w:ascii="Webdings" w:eastAsia="Webdings" w:hAnsi="Webdings" w:cs="Webdings"/>
                <w:b/>
                <w:bCs/>
                <w:color w:val="C0C0C0"/>
              </w:rPr>
              <w:t xml:space="preserve"> </w:t>
            </w:r>
            <w:r w:rsidRPr="003D46F1">
              <w:rPr>
                <w:rFonts w:ascii="Webdings" w:eastAsia="Webdings" w:hAnsi="Webdings" w:cs="Webdings"/>
                <w:b/>
                <w:bCs/>
              </w:rPr>
              <w:t>r</w:t>
            </w:r>
            <w:r w:rsidRPr="003D46F1">
              <w:rPr>
                <w:rFonts w:ascii="Arial" w:eastAsia="Arial" w:hAnsi="Arial" w:cs="Arial"/>
                <w:b/>
                <w:bCs/>
              </w:rPr>
              <w:t xml:space="preserve">  </w:t>
            </w:r>
            <w:r w:rsidRPr="003D46F1">
              <w:rPr>
                <w:rFonts w:ascii="Arial" w:hAnsi="Arial" w:cs="Arial"/>
                <w:b/>
                <w:bCs/>
              </w:rPr>
              <w:t xml:space="preserve"> </w:t>
            </w:r>
            <w:r w:rsidRPr="001C3BCE">
              <w:rPr>
                <w:rFonts w:ascii="Arial" w:hAnsi="Arial" w:cs="Arial"/>
                <w:b/>
                <w:bCs/>
              </w:rPr>
              <w:t>Preliminary assessment completed.</w:t>
            </w:r>
            <w:r w:rsidRPr="6EEBE4BA">
              <w:rPr>
                <w:rFonts w:ascii="Arial" w:hAnsi="Arial" w:cs="Arial"/>
              </w:rPr>
              <w:t xml:space="preserve">     If assessed, please list.</w:t>
            </w:r>
          </w:p>
          <w:p w14:paraId="3D655D97" w14:textId="77777777" w:rsidR="005C3E03" w:rsidRDefault="005C3E03" w:rsidP="00C0106F">
            <w:pPr>
              <w:spacing w:before="40"/>
              <w:rPr>
                <w:rFonts w:ascii="Arial" w:hAnsi="Arial" w:cs="Arial"/>
              </w:rPr>
            </w:pPr>
          </w:p>
          <w:p w14:paraId="74C43036" w14:textId="77777777" w:rsidR="005C3E03" w:rsidRDefault="005C3E03" w:rsidP="00C0106F">
            <w:pPr>
              <w:spacing w:before="40"/>
              <w:rPr>
                <w:rFonts w:ascii="Arial" w:hAnsi="Arial" w:cs="Arial"/>
              </w:rPr>
            </w:pPr>
            <w:r w:rsidRPr="00E47138">
              <w:rPr>
                <w:rFonts w:ascii="Arial" w:hAnsi="Arial" w:cs="Arial"/>
              </w:rPr>
              <w:t xml:space="preserve">Desktop analysis </w:t>
            </w:r>
            <w:r>
              <w:rPr>
                <w:rFonts w:ascii="Arial" w:hAnsi="Arial" w:cs="Arial"/>
              </w:rPr>
              <w:t>identified four EVCs that are present within the Project area, all of which are located within the onshore powerline Project area. The EVCs predicted to be impacted based on EVC models and the amount of modelled EVC present within the impact corridor are provided in Table 5.</w:t>
            </w:r>
          </w:p>
          <w:p w14:paraId="257A76F6" w14:textId="77777777" w:rsidR="005C3E03" w:rsidRDefault="005C3E03" w:rsidP="00C0106F">
            <w:pPr>
              <w:spacing w:before="40"/>
              <w:rPr>
                <w:rFonts w:ascii="Arial" w:hAnsi="Arial" w:cs="Arial"/>
              </w:rPr>
            </w:pPr>
          </w:p>
          <w:p w14:paraId="66329235" w14:textId="77777777" w:rsidR="005C3E03" w:rsidRPr="00F9071B" w:rsidRDefault="005C3E03" w:rsidP="00C0106F">
            <w:pPr>
              <w:spacing w:before="40"/>
              <w:rPr>
                <w:rFonts w:ascii="Arial" w:eastAsia="Courier New" w:hAnsi="Arial" w:cs="Arial"/>
              </w:rPr>
            </w:pPr>
            <w:r w:rsidRPr="00F9071B">
              <w:rPr>
                <w:rFonts w:ascii="Arial" w:hAnsi="Arial" w:cs="Arial"/>
                <w:b/>
                <w:bCs/>
              </w:rPr>
              <w:t>Table 5</w:t>
            </w:r>
            <w:r w:rsidRPr="00F9071B">
              <w:rPr>
                <w:rFonts w:ascii="Arial" w:hAnsi="Arial" w:cs="Arial"/>
              </w:rPr>
              <w:t xml:space="preserve"> Potential impact to EVC (ha) within the Project area</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3550"/>
            </w:tblGrid>
            <w:tr w:rsidR="005C3E03" w:rsidRPr="00895EA2" w14:paraId="4C7E0586" w14:textId="77777777" w:rsidTr="00C0106F">
              <w:trPr>
                <w:trHeight w:val="282"/>
              </w:trPr>
              <w:tc>
                <w:tcPr>
                  <w:tcW w:w="2949" w:type="pct"/>
                  <w:shd w:val="clear" w:color="auto" w:fill="000000" w:themeFill="text1"/>
                  <w:vAlign w:val="center"/>
                </w:tcPr>
                <w:p w14:paraId="3D1FE919" w14:textId="77777777" w:rsidR="005C3E03" w:rsidRPr="00EE0B5A" w:rsidRDefault="005C3E03" w:rsidP="00C0106F">
                  <w:pPr>
                    <w:rPr>
                      <w:rFonts w:ascii="Arial" w:hAnsi="Arial" w:cs="Arial"/>
                      <w:b/>
                    </w:rPr>
                  </w:pPr>
                  <w:r w:rsidRPr="00EE0B5A">
                    <w:rPr>
                      <w:rFonts w:ascii="Arial" w:hAnsi="Arial" w:cs="Arial"/>
                      <w:b/>
                    </w:rPr>
                    <w:t>Modelled Ecological Vegetation Community</w:t>
                  </w:r>
                </w:p>
              </w:tc>
              <w:tc>
                <w:tcPr>
                  <w:tcW w:w="2051" w:type="pct"/>
                  <w:shd w:val="clear" w:color="auto" w:fill="000000" w:themeFill="text1"/>
                  <w:vAlign w:val="center"/>
                </w:tcPr>
                <w:p w14:paraId="0C3E48DD" w14:textId="77777777" w:rsidR="005C3E03" w:rsidRPr="00EE0B5A" w:rsidRDefault="005C3E03" w:rsidP="00C0106F">
                  <w:pPr>
                    <w:rPr>
                      <w:rFonts w:ascii="Arial" w:hAnsi="Arial" w:cs="Arial"/>
                      <w:b/>
                    </w:rPr>
                  </w:pPr>
                  <w:r w:rsidRPr="00EE0B5A">
                    <w:rPr>
                      <w:rFonts w:ascii="Arial" w:hAnsi="Arial" w:cs="Arial"/>
                      <w:b/>
                    </w:rPr>
                    <w:t>Potential area of impact (ha)</w:t>
                  </w:r>
                </w:p>
              </w:tc>
            </w:tr>
            <w:tr w:rsidR="005C3E03" w:rsidRPr="00895EA2" w14:paraId="4549A43E" w14:textId="77777777" w:rsidTr="00C0106F">
              <w:trPr>
                <w:trHeight w:val="244"/>
              </w:trPr>
              <w:tc>
                <w:tcPr>
                  <w:tcW w:w="2949" w:type="pct"/>
                </w:tcPr>
                <w:p w14:paraId="19A6CB36" w14:textId="77777777" w:rsidR="005C3E03" w:rsidRPr="00EE0B5A" w:rsidRDefault="005C3E03" w:rsidP="00C0106F">
                  <w:pPr>
                    <w:rPr>
                      <w:rFonts w:ascii="Arial" w:hAnsi="Arial" w:cs="Arial"/>
                      <w:sz w:val="18"/>
                      <w:szCs w:val="18"/>
                    </w:rPr>
                  </w:pPr>
                  <w:r w:rsidRPr="00CB3FF5">
                    <w:rPr>
                      <w:rFonts w:ascii="Arial" w:hAnsi="Arial" w:cs="Arial"/>
                    </w:rPr>
                    <w:t>Plains Grassy Woodland (EVC 55)</w:t>
                  </w:r>
                </w:p>
              </w:tc>
              <w:tc>
                <w:tcPr>
                  <w:tcW w:w="2051" w:type="pct"/>
                </w:tcPr>
                <w:p w14:paraId="2ECE8ED1" w14:textId="77777777" w:rsidR="005C3E03" w:rsidRPr="00A83179" w:rsidRDefault="005C3E03" w:rsidP="00C0106F">
                  <w:pPr>
                    <w:rPr>
                      <w:rFonts w:ascii="Arial" w:hAnsi="Arial" w:cs="Arial"/>
                      <w:sz w:val="18"/>
                      <w:szCs w:val="18"/>
                    </w:rPr>
                  </w:pPr>
                  <w:r w:rsidRPr="00CB3FF5">
                    <w:rPr>
                      <w:rFonts w:ascii="Arial" w:hAnsi="Arial" w:cs="Arial"/>
                    </w:rPr>
                    <w:t>0.013</w:t>
                  </w:r>
                </w:p>
              </w:tc>
            </w:tr>
            <w:tr w:rsidR="005C3E03" w:rsidRPr="00895EA2" w14:paraId="2117B48A" w14:textId="77777777" w:rsidTr="00C0106F">
              <w:trPr>
                <w:trHeight w:val="244"/>
              </w:trPr>
              <w:tc>
                <w:tcPr>
                  <w:tcW w:w="2949" w:type="pct"/>
                </w:tcPr>
                <w:p w14:paraId="352EC0D5" w14:textId="77777777" w:rsidR="005C3E03" w:rsidRPr="00EE0B5A" w:rsidRDefault="005C3E03" w:rsidP="00C0106F">
                  <w:pPr>
                    <w:rPr>
                      <w:rFonts w:ascii="Arial" w:hAnsi="Arial" w:cs="Arial"/>
                      <w:sz w:val="18"/>
                      <w:szCs w:val="18"/>
                    </w:rPr>
                  </w:pPr>
                  <w:r w:rsidRPr="00CB3FF5">
                    <w:rPr>
                      <w:rFonts w:ascii="Arial" w:hAnsi="Arial" w:cs="Arial"/>
                    </w:rPr>
                    <w:t>Creekline Grassy Woodland (EVC 68)</w:t>
                  </w:r>
                </w:p>
              </w:tc>
              <w:tc>
                <w:tcPr>
                  <w:tcW w:w="2051" w:type="pct"/>
                </w:tcPr>
                <w:p w14:paraId="5DA86AD7" w14:textId="77777777" w:rsidR="005C3E03" w:rsidRPr="00A83179" w:rsidRDefault="005C3E03" w:rsidP="00C0106F">
                  <w:pPr>
                    <w:rPr>
                      <w:rFonts w:ascii="Arial" w:hAnsi="Arial" w:cs="Arial"/>
                      <w:sz w:val="18"/>
                      <w:szCs w:val="18"/>
                    </w:rPr>
                  </w:pPr>
                  <w:r w:rsidRPr="00CB3FF5">
                    <w:rPr>
                      <w:rFonts w:ascii="Arial" w:hAnsi="Arial" w:cs="Arial"/>
                    </w:rPr>
                    <w:t>0.339</w:t>
                  </w:r>
                </w:p>
              </w:tc>
            </w:tr>
            <w:tr w:rsidR="005C3E03" w:rsidRPr="00895EA2" w14:paraId="4A5A7788" w14:textId="77777777" w:rsidTr="00C0106F">
              <w:trPr>
                <w:trHeight w:val="244"/>
              </w:trPr>
              <w:tc>
                <w:tcPr>
                  <w:tcW w:w="2949" w:type="pct"/>
                </w:tcPr>
                <w:p w14:paraId="2575E455" w14:textId="77777777" w:rsidR="005C3E03" w:rsidRPr="00EE0B5A" w:rsidRDefault="005C3E03" w:rsidP="00C0106F">
                  <w:pPr>
                    <w:rPr>
                      <w:rFonts w:ascii="Arial" w:hAnsi="Arial" w:cs="Arial"/>
                      <w:sz w:val="18"/>
                      <w:szCs w:val="18"/>
                    </w:rPr>
                  </w:pPr>
                  <w:r w:rsidRPr="00CB3FF5">
                    <w:rPr>
                      <w:rFonts w:ascii="Arial" w:hAnsi="Arial" w:cs="Arial"/>
                    </w:rPr>
                    <w:t>Plains Grassy Wetland (EVC 125)</w:t>
                  </w:r>
                </w:p>
              </w:tc>
              <w:tc>
                <w:tcPr>
                  <w:tcW w:w="2051" w:type="pct"/>
                </w:tcPr>
                <w:p w14:paraId="36C54E52" w14:textId="77777777" w:rsidR="005C3E03" w:rsidRPr="00A83179" w:rsidRDefault="005C3E03" w:rsidP="00C0106F">
                  <w:pPr>
                    <w:rPr>
                      <w:rFonts w:ascii="Arial" w:hAnsi="Arial" w:cs="Arial"/>
                      <w:sz w:val="18"/>
                      <w:szCs w:val="18"/>
                    </w:rPr>
                  </w:pPr>
                  <w:r w:rsidRPr="00CB3FF5">
                    <w:rPr>
                      <w:rFonts w:ascii="Arial" w:hAnsi="Arial" w:cs="Arial"/>
                    </w:rPr>
                    <w:t>0.225</w:t>
                  </w:r>
                </w:p>
              </w:tc>
            </w:tr>
            <w:tr w:rsidR="005C3E03" w:rsidRPr="00895EA2" w14:paraId="68519E11" w14:textId="77777777" w:rsidTr="00C0106F">
              <w:trPr>
                <w:trHeight w:val="244"/>
              </w:trPr>
              <w:tc>
                <w:tcPr>
                  <w:tcW w:w="2949" w:type="pct"/>
                </w:tcPr>
                <w:p w14:paraId="0BA86AC9" w14:textId="77777777" w:rsidR="005C3E03" w:rsidRPr="00EE0B5A" w:rsidRDefault="005C3E03" w:rsidP="00C0106F">
                  <w:pPr>
                    <w:rPr>
                      <w:rFonts w:ascii="Arial" w:hAnsi="Arial" w:cs="Arial"/>
                      <w:sz w:val="18"/>
                      <w:szCs w:val="18"/>
                    </w:rPr>
                  </w:pPr>
                  <w:r w:rsidRPr="00CB3FF5">
                    <w:rPr>
                      <w:rFonts w:ascii="Arial" w:hAnsi="Arial" w:cs="Arial"/>
                    </w:rPr>
                    <w:t>Plains Grassland (EVC 132)</w:t>
                  </w:r>
                </w:p>
              </w:tc>
              <w:tc>
                <w:tcPr>
                  <w:tcW w:w="2051" w:type="pct"/>
                </w:tcPr>
                <w:p w14:paraId="57155458" w14:textId="77777777" w:rsidR="005C3E03" w:rsidRPr="00A83179" w:rsidRDefault="005C3E03" w:rsidP="00C0106F">
                  <w:pPr>
                    <w:rPr>
                      <w:rFonts w:ascii="Arial" w:hAnsi="Arial" w:cs="Arial"/>
                      <w:sz w:val="18"/>
                      <w:szCs w:val="18"/>
                    </w:rPr>
                  </w:pPr>
                  <w:r w:rsidRPr="00CB3FF5">
                    <w:rPr>
                      <w:rFonts w:ascii="Arial" w:hAnsi="Arial" w:cs="Arial"/>
                    </w:rPr>
                    <w:t>7.04</w:t>
                  </w:r>
                </w:p>
              </w:tc>
            </w:tr>
            <w:tr w:rsidR="005C3E03" w:rsidRPr="00895EA2" w14:paraId="77DBB4A4" w14:textId="77777777" w:rsidTr="00C0106F">
              <w:trPr>
                <w:trHeight w:val="244"/>
              </w:trPr>
              <w:tc>
                <w:tcPr>
                  <w:tcW w:w="2949" w:type="pct"/>
                </w:tcPr>
                <w:p w14:paraId="1E29D3CF" w14:textId="77777777" w:rsidR="005C3E03" w:rsidRPr="00894728" w:rsidRDefault="005C3E03" w:rsidP="00C0106F">
                  <w:pPr>
                    <w:rPr>
                      <w:rFonts w:ascii="Arial" w:hAnsi="Arial" w:cs="Arial"/>
                      <w:b/>
                      <w:bCs/>
                    </w:rPr>
                  </w:pPr>
                  <w:r w:rsidRPr="00894728">
                    <w:rPr>
                      <w:rFonts w:ascii="Arial" w:hAnsi="Arial" w:cs="Arial"/>
                      <w:b/>
                      <w:bCs/>
                    </w:rPr>
                    <w:t>Total</w:t>
                  </w:r>
                </w:p>
              </w:tc>
              <w:tc>
                <w:tcPr>
                  <w:tcW w:w="2051" w:type="pct"/>
                </w:tcPr>
                <w:p w14:paraId="45AF79AD" w14:textId="77777777" w:rsidR="005C3E03" w:rsidRPr="00894728" w:rsidRDefault="005C3E03" w:rsidP="00C0106F">
                  <w:pPr>
                    <w:rPr>
                      <w:rFonts w:ascii="Arial" w:hAnsi="Arial" w:cs="Arial"/>
                      <w:b/>
                      <w:bCs/>
                    </w:rPr>
                  </w:pPr>
                  <w:r w:rsidRPr="00894728">
                    <w:rPr>
                      <w:rFonts w:ascii="Arial" w:hAnsi="Arial" w:cs="Arial"/>
                      <w:b/>
                      <w:bCs/>
                    </w:rPr>
                    <w:t>7.312</w:t>
                  </w:r>
                </w:p>
              </w:tc>
            </w:tr>
          </w:tbl>
          <w:p w14:paraId="42ADECC4" w14:textId="77777777" w:rsidR="005C3E03" w:rsidRPr="00E47138" w:rsidRDefault="005C3E03" w:rsidP="00C0106F">
            <w:pPr>
              <w:spacing w:before="40"/>
              <w:rPr>
                <w:rFonts w:ascii="Arial" w:eastAsia="Courier New" w:hAnsi="Arial" w:cs="Arial"/>
                <w:color w:val="C0C0C0"/>
                <w:shd w:val="clear" w:color="auto" w:fill="E6E6E6"/>
              </w:rPr>
            </w:pPr>
          </w:p>
          <w:p w14:paraId="2560F857" w14:textId="77777777" w:rsidR="005C3E03" w:rsidRPr="00E47138" w:rsidRDefault="005C3E03" w:rsidP="00C0106F">
            <w:pPr>
              <w:rPr>
                <w:rFonts w:ascii="Arial" w:hAnsi="Arial" w:cs="Arial"/>
              </w:rPr>
            </w:pPr>
            <w:r>
              <w:rPr>
                <w:rFonts w:ascii="Arial" w:hAnsi="Arial" w:cs="Arial"/>
              </w:rPr>
              <w:t xml:space="preserve">Detailed ecological surveys are proposed to map extent and condition of EVCs present within the Project Area. Following detailed surveys, this information would be used to refine the Impact Footprint within the onshore powerline Project area. The intent is to avoid and minimise impacts to EVCs through constraining or realigning the construction footprint, and potentially excluding any significant location. These may include where populations of the endangered Spiny Rice-flower </w:t>
            </w:r>
            <w:r w:rsidRPr="00E47138">
              <w:rPr>
                <w:rFonts w:ascii="Arial" w:hAnsi="Arial" w:cs="Arial"/>
                <w:i/>
              </w:rPr>
              <w:t>(Pimelea spinescens</w:t>
            </w:r>
            <w:r w:rsidRPr="00E47138">
              <w:rPr>
                <w:rFonts w:ascii="Arial" w:hAnsi="Arial" w:cs="Arial"/>
              </w:rPr>
              <w:t xml:space="preserve"> ssp. </w:t>
            </w:r>
            <w:r w:rsidRPr="00E47138">
              <w:rPr>
                <w:rFonts w:ascii="Arial" w:hAnsi="Arial" w:cs="Arial"/>
                <w:i/>
              </w:rPr>
              <w:t>spinescens</w:t>
            </w:r>
            <w:r w:rsidRPr="00E47138">
              <w:rPr>
                <w:rFonts w:ascii="Arial" w:hAnsi="Arial" w:cs="Arial"/>
              </w:rPr>
              <w:t>)</w:t>
            </w:r>
            <w:r>
              <w:rPr>
                <w:rFonts w:ascii="Arial" w:hAnsi="Arial" w:cs="Arial"/>
              </w:rPr>
              <w:t xml:space="preserve"> are known in adjacent road reserves and where other threatened species habitat is considered present.</w:t>
            </w:r>
          </w:p>
          <w:p w14:paraId="1423F2FB" w14:textId="77777777" w:rsidR="005C3E03" w:rsidRPr="00E47138" w:rsidRDefault="005C3E03" w:rsidP="00C0106F">
            <w:pPr>
              <w:spacing w:before="40"/>
              <w:rPr>
                <w:rFonts w:ascii="Arial" w:hAnsi="Arial" w:cs="Arial"/>
              </w:rPr>
            </w:pPr>
          </w:p>
        </w:tc>
      </w:tr>
      <w:tr w:rsidR="005C3E03" w:rsidRPr="00EE03B1" w14:paraId="76206412" w14:textId="77777777" w:rsidTr="00C0106F">
        <w:tc>
          <w:tcPr>
            <w:tcW w:w="8880" w:type="dxa"/>
            <w:tcBorders>
              <w:top w:val="nil"/>
              <w:bottom w:val="nil"/>
            </w:tcBorders>
          </w:tcPr>
          <w:p w14:paraId="5DB165BC" w14:textId="77777777" w:rsidR="005C3E03" w:rsidRPr="00E47138" w:rsidRDefault="005C3E03" w:rsidP="00C0106F">
            <w:pPr>
              <w:rPr>
                <w:rFonts w:ascii="Arial" w:hAnsi="Arial" w:cs="Arial"/>
                <w:b/>
              </w:rPr>
            </w:pPr>
            <w:r w:rsidRPr="00E47138">
              <w:rPr>
                <w:rFonts w:ascii="Arial" w:hAnsi="Arial" w:cs="Arial"/>
                <w:b/>
              </w:rPr>
              <w:t>Have potential vegetation offsets been identified as yet?</w:t>
            </w:r>
          </w:p>
          <w:p w14:paraId="7998CDE9" w14:textId="77777777" w:rsidR="005C3E03" w:rsidRPr="00E47138" w:rsidRDefault="005C3E03" w:rsidP="00C0106F">
            <w:pPr>
              <w:spacing w:before="40"/>
              <w:ind w:left="720"/>
              <w:rPr>
                <w:rFonts w:ascii="Arial" w:hAnsi="Arial" w:cs="Arial"/>
              </w:rPr>
            </w:pPr>
            <w:r w:rsidRPr="49AD6A34">
              <w:rPr>
                <w:rFonts w:ascii="Webdings" w:eastAsia="Webdings" w:hAnsi="Webdings" w:cs="Webdings"/>
                <w:b/>
                <w:bCs/>
                <w:color w:val="000000" w:themeColor="text1"/>
              </w:rPr>
              <w:t>r</w:t>
            </w:r>
            <w:r w:rsidRPr="49AD6A34">
              <w:rPr>
                <w:rFonts w:ascii="Arial" w:eastAsia="Arial" w:hAnsi="Arial" w:cs="Arial"/>
                <w:b/>
                <w:bCs/>
              </w:rPr>
              <w:t xml:space="preserve">  NYD</w:t>
            </w:r>
            <w:r w:rsidRPr="49AD6A34">
              <w:rPr>
                <w:rFonts w:ascii="Arial" w:eastAsia="Arial" w:hAnsi="Arial" w:cs="Arial"/>
              </w:rPr>
              <w:t xml:space="preserve">   </w:t>
            </w:r>
            <w:r w:rsidRPr="49AD6A34">
              <w:rPr>
                <w:rFonts w:ascii="Webdings" w:eastAsia="Webdings" w:hAnsi="Webdings" w:cs="Webdings"/>
                <w:color w:val="C0C0C0"/>
              </w:rPr>
              <w:t>r</w:t>
            </w:r>
            <w:r w:rsidRPr="49AD6A34">
              <w:rPr>
                <w:rFonts w:ascii="Arial" w:eastAsia="Arial" w:hAnsi="Arial" w:cs="Arial"/>
              </w:rPr>
              <w:t xml:space="preserve">  </w:t>
            </w:r>
            <w:r w:rsidRPr="00E47138">
              <w:rPr>
                <w:rFonts w:ascii="Arial" w:hAnsi="Arial" w:cs="Arial"/>
              </w:rPr>
              <w:t xml:space="preserve"> Yes  </w:t>
            </w:r>
            <w:r w:rsidRPr="00E47138">
              <w:rPr>
                <w:rFonts w:ascii="Arial" w:hAnsi="Arial" w:cs="Arial"/>
                <w:b/>
              </w:rPr>
              <w:t xml:space="preserve"> </w:t>
            </w:r>
            <w:r w:rsidRPr="00E47138">
              <w:rPr>
                <w:rFonts w:ascii="Arial" w:hAnsi="Arial" w:cs="Arial"/>
              </w:rPr>
              <w:t>If yes, please briefly describe.</w:t>
            </w:r>
          </w:p>
        </w:tc>
      </w:tr>
      <w:tr w:rsidR="005C3E03" w:rsidRPr="00EE03B1" w14:paraId="6153B242" w14:textId="77777777" w:rsidTr="00C0106F">
        <w:tc>
          <w:tcPr>
            <w:tcW w:w="8880" w:type="dxa"/>
            <w:tcBorders>
              <w:top w:val="nil"/>
              <w:bottom w:val="nil"/>
            </w:tcBorders>
          </w:tcPr>
          <w:p w14:paraId="53ABED44" w14:textId="77777777" w:rsidR="005C3E03" w:rsidRPr="00E47138" w:rsidRDefault="005C3E03" w:rsidP="00C0106F">
            <w:pPr>
              <w:rPr>
                <w:rFonts w:ascii="Arial" w:hAnsi="Arial" w:cs="Arial"/>
              </w:rPr>
            </w:pPr>
          </w:p>
          <w:p w14:paraId="05BA24BF" w14:textId="77777777" w:rsidR="005C3E03" w:rsidRPr="00E47138" w:rsidRDefault="005C3E03" w:rsidP="00C0106F">
            <w:pPr>
              <w:rPr>
                <w:rFonts w:ascii="Arial" w:hAnsi="Arial" w:cs="Arial"/>
              </w:rPr>
            </w:pPr>
            <w:r w:rsidRPr="00E47138">
              <w:rPr>
                <w:rFonts w:ascii="Arial" w:hAnsi="Arial" w:cs="Arial"/>
              </w:rPr>
              <w:t xml:space="preserve">The requirement for vegetation offsets for the Project </w:t>
            </w:r>
            <w:r>
              <w:rPr>
                <w:rFonts w:ascii="Arial" w:hAnsi="Arial" w:cs="Arial"/>
              </w:rPr>
              <w:t>would</w:t>
            </w:r>
            <w:r w:rsidRPr="00E47138">
              <w:rPr>
                <w:rFonts w:ascii="Arial" w:hAnsi="Arial" w:cs="Arial"/>
              </w:rPr>
              <w:t xml:space="preserve"> be identified through further detailed assessment of the Project area including comprehensive field surveys</w:t>
            </w:r>
            <w:r>
              <w:rPr>
                <w:rFonts w:ascii="Arial" w:hAnsi="Arial" w:cs="Arial"/>
              </w:rPr>
              <w:t xml:space="preserve"> and further refinement of the impact footprint.</w:t>
            </w:r>
          </w:p>
          <w:p w14:paraId="51205B19" w14:textId="77777777" w:rsidR="005C3E03" w:rsidRPr="00E47138" w:rsidRDefault="005C3E03" w:rsidP="00C0106F">
            <w:pPr>
              <w:rPr>
                <w:rFonts w:ascii="Arial" w:hAnsi="Arial" w:cs="Arial"/>
              </w:rPr>
            </w:pPr>
          </w:p>
        </w:tc>
      </w:tr>
      <w:tr w:rsidR="005C3E03" w:rsidRPr="00EE03B1" w14:paraId="5A85B615" w14:textId="77777777" w:rsidTr="00C0106F">
        <w:tc>
          <w:tcPr>
            <w:tcW w:w="8880" w:type="dxa"/>
            <w:tcBorders>
              <w:top w:val="single" w:sz="4" w:space="0" w:color="auto"/>
              <w:bottom w:val="nil"/>
            </w:tcBorders>
          </w:tcPr>
          <w:p w14:paraId="62EA888F" w14:textId="77777777" w:rsidR="005C3E03" w:rsidRPr="00E47138" w:rsidRDefault="005C3E03" w:rsidP="00C0106F">
            <w:pPr>
              <w:rPr>
                <w:rFonts w:ascii="Arial" w:hAnsi="Arial" w:cs="Arial"/>
                <w:b/>
              </w:rPr>
            </w:pPr>
            <w:r w:rsidRPr="00E47138">
              <w:rPr>
                <w:rFonts w:ascii="Arial" w:hAnsi="Arial" w:cs="Arial"/>
                <w:b/>
              </w:rPr>
              <w:t xml:space="preserve">Other information/comments? </w:t>
            </w:r>
            <w:r w:rsidRPr="00E47138">
              <w:rPr>
                <w:rFonts w:ascii="Arial" w:hAnsi="Arial" w:cs="Arial"/>
              </w:rPr>
              <w:t>(eg.</w:t>
            </w:r>
            <w:r>
              <w:rPr>
                <w:rFonts w:ascii="Arial" w:hAnsi="Arial" w:cs="Arial"/>
              </w:rPr>
              <w:t xml:space="preserve"> </w:t>
            </w:r>
            <w:r w:rsidRPr="00E47138">
              <w:rPr>
                <w:rFonts w:ascii="Arial" w:hAnsi="Arial" w:cs="Arial"/>
              </w:rPr>
              <w:t>accuracy of information)</w:t>
            </w:r>
          </w:p>
        </w:tc>
      </w:tr>
      <w:tr w:rsidR="005C3E03" w:rsidRPr="00EE03B1" w14:paraId="5F11FF3A" w14:textId="77777777" w:rsidTr="00C0106F">
        <w:tc>
          <w:tcPr>
            <w:tcW w:w="8880" w:type="dxa"/>
            <w:tcBorders>
              <w:top w:val="nil"/>
              <w:bottom w:val="nil"/>
            </w:tcBorders>
          </w:tcPr>
          <w:p w14:paraId="56A71F31" w14:textId="77777777" w:rsidR="005C3E03" w:rsidRPr="00E47138" w:rsidRDefault="005C3E03" w:rsidP="00C0106F">
            <w:pPr>
              <w:rPr>
                <w:rFonts w:ascii="Arial" w:hAnsi="Arial" w:cs="Arial"/>
              </w:rPr>
            </w:pPr>
          </w:p>
          <w:p w14:paraId="6464734A" w14:textId="77777777" w:rsidR="005C3E03" w:rsidRDefault="005C3E03" w:rsidP="00C0106F">
            <w:pPr>
              <w:rPr>
                <w:rFonts w:ascii="Arial" w:hAnsi="Arial" w:cs="Arial"/>
              </w:rPr>
            </w:pPr>
            <w:r>
              <w:rPr>
                <w:rFonts w:ascii="Arial" w:hAnsi="Arial" w:cs="Arial"/>
              </w:rPr>
              <w:t xml:space="preserve">The information provided above for the onshore powerline Project area and scope of works is desktop only and requires detailed field investigations to confirm the presence or absence of EVCs and other ecological values. This would also include assessment of quality and whether these EVCs meet criteria for listed threatened ecological communities. </w:t>
            </w:r>
          </w:p>
          <w:p w14:paraId="7CA7CB93" w14:textId="77777777" w:rsidR="005C3E03" w:rsidRDefault="005C3E03" w:rsidP="00C0106F">
            <w:pPr>
              <w:rPr>
                <w:rFonts w:ascii="Arial" w:hAnsi="Arial" w:cs="Arial"/>
              </w:rPr>
            </w:pPr>
          </w:p>
          <w:p w14:paraId="4C39C39B" w14:textId="77777777" w:rsidR="005C3E03" w:rsidRPr="00E47138" w:rsidRDefault="005C3E03" w:rsidP="00C0106F">
            <w:pPr>
              <w:rPr>
                <w:rFonts w:ascii="Arial" w:hAnsi="Arial" w:cs="Arial"/>
              </w:rPr>
            </w:pPr>
            <w:r>
              <w:rPr>
                <w:rFonts w:ascii="Arial" w:hAnsi="Arial" w:cs="Arial"/>
              </w:rPr>
              <w:t>The accuracy of information within the onshore pipeline Project area is considered to be high and reliable. This is due to the monitoring and reporting provided by Melbourne Water that have been undertaken by specialists over a significant period of time.</w:t>
            </w:r>
          </w:p>
        </w:tc>
      </w:tr>
      <w:tr w:rsidR="005C3E03" w:rsidRPr="00EE03B1" w14:paraId="56921668" w14:textId="77777777" w:rsidTr="00C0106F">
        <w:tc>
          <w:tcPr>
            <w:tcW w:w="8880" w:type="dxa"/>
            <w:tcBorders>
              <w:top w:val="nil"/>
              <w:bottom w:val="single" w:sz="4" w:space="0" w:color="auto"/>
            </w:tcBorders>
          </w:tcPr>
          <w:p w14:paraId="50793FD1" w14:textId="77777777" w:rsidR="005C3E03" w:rsidRPr="00E47138" w:rsidRDefault="005C3E03" w:rsidP="00C0106F">
            <w:pPr>
              <w:rPr>
                <w:rFonts w:ascii="Arial" w:hAnsi="Arial" w:cs="Arial"/>
              </w:rPr>
            </w:pPr>
          </w:p>
        </w:tc>
      </w:tr>
    </w:tbl>
    <w:p w14:paraId="3D7279AF" w14:textId="77777777" w:rsidR="005C3E03" w:rsidRPr="00E47138" w:rsidRDefault="005C3E03" w:rsidP="005C3E03">
      <w:pPr>
        <w:rPr>
          <w:rFonts w:ascii="Arial" w:hAnsi="Arial" w:cs="Arial"/>
        </w:rPr>
      </w:pPr>
      <w:r w:rsidRPr="00E47138">
        <w:rPr>
          <w:rFonts w:ascii="Arial" w:hAnsi="Arial" w:cs="Arial"/>
        </w:rPr>
        <w:t>NYD = not yet determined</w:t>
      </w:r>
    </w:p>
    <w:p w14:paraId="6BB3099C" w14:textId="77777777" w:rsidR="005C3E03" w:rsidRPr="00E47138" w:rsidRDefault="005C3E03" w:rsidP="005C3E03">
      <w:pPr>
        <w:rPr>
          <w:rFonts w:ascii="Arial" w:hAnsi="Arial" w:cs="Arial"/>
        </w:rPr>
      </w:pPr>
    </w:p>
    <w:p w14:paraId="4E849A1C" w14:textId="77777777" w:rsidR="005C3E03" w:rsidRPr="00E47138" w:rsidRDefault="005C3E03" w:rsidP="005C3E03">
      <w:pPr>
        <w:pStyle w:val="ListBullet"/>
        <w:rPr>
          <w:rFonts w:cs="Arial"/>
        </w:rPr>
      </w:pPr>
      <w:r w:rsidRPr="00E47138">
        <w:rPr>
          <w:rFonts w:cs="Arial"/>
        </w:rPr>
        <w:t>Flora and fauna</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0"/>
      </w:tblGrid>
      <w:tr w:rsidR="005C3E03" w:rsidRPr="00EE03B1" w14:paraId="2B53FAFD" w14:textId="77777777" w:rsidTr="00C0106F">
        <w:tc>
          <w:tcPr>
            <w:tcW w:w="8880" w:type="dxa"/>
            <w:tcBorders>
              <w:bottom w:val="nil"/>
            </w:tcBorders>
          </w:tcPr>
          <w:p w14:paraId="50190880" w14:textId="77777777" w:rsidR="005C3E03" w:rsidRPr="00E47138" w:rsidRDefault="005C3E03" w:rsidP="00C0106F">
            <w:pPr>
              <w:rPr>
                <w:rFonts w:ascii="Arial" w:hAnsi="Arial" w:cs="Arial"/>
                <w:b/>
              </w:rPr>
            </w:pPr>
            <w:r w:rsidRPr="00E47138">
              <w:rPr>
                <w:rFonts w:ascii="Arial" w:hAnsi="Arial" w:cs="Arial"/>
                <w:b/>
              </w:rPr>
              <w:t xml:space="preserve">What investigations of flora and fauna in the project area have been done? </w:t>
            </w:r>
          </w:p>
          <w:p w14:paraId="6B67F8A7" w14:textId="77777777" w:rsidR="005C3E03" w:rsidRPr="00E47138" w:rsidRDefault="005C3E03" w:rsidP="00C0106F">
            <w:pPr>
              <w:rPr>
                <w:rFonts w:ascii="Arial" w:hAnsi="Arial" w:cs="Arial"/>
              </w:rPr>
            </w:pPr>
            <w:r w:rsidRPr="00E47138">
              <w:rPr>
                <w:rFonts w:ascii="Arial" w:hAnsi="Arial" w:cs="Arial"/>
              </w:rPr>
              <w:t>(provide overview here and attach details of method and results of any surveys for the project &amp; describe their accuracy)</w:t>
            </w:r>
          </w:p>
          <w:p w14:paraId="0EBB1CED" w14:textId="77777777" w:rsidR="005C3E03" w:rsidRPr="00E47138" w:rsidRDefault="005C3E03" w:rsidP="00C0106F">
            <w:pPr>
              <w:rPr>
                <w:rFonts w:ascii="Arial" w:hAnsi="Arial" w:cs="Arial"/>
              </w:rPr>
            </w:pPr>
          </w:p>
          <w:p w14:paraId="3B51661F" w14:textId="77777777" w:rsidR="005C3E03" w:rsidRPr="00631C0F" w:rsidRDefault="005C3E03" w:rsidP="00C0106F">
            <w:pPr>
              <w:rPr>
                <w:rFonts w:ascii="Arial" w:hAnsi="Arial" w:cs="Arial"/>
              </w:rPr>
            </w:pPr>
            <w:r w:rsidRPr="00631C0F">
              <w:rPr>
                <w:rFonts w:ascii="Arial" w:hAnsi="Arial" w:cs="Arial"/>
              </w:rPr>
              <w:t>As outlined above, a desktop flora and fauna assessment was undertaken in December of 2022.</w:t>
            </w:r>
          </w:p>
          <w:p w14:paraId="3CC78BAD" w14:textId="77777777" w:rsidR="005C3E03" w:rsidRPr="00631C0F" w:rsidRDefault="005C3E03" w:rsidP="00C0106F">
            <w:pPr>
              <w:rPr>
                <w:rFonts w:ascii="Arial" w:hAnsi="Arial" w:cs="Arial"/>
              </w:rPr>
            </w:pPr>
          </w:p>
          <w:p w14:paraId="4E465293" w14:textId="77777777" w:rsidR="005C3E03" w:rsidRDefault="005C3E03" w:rsidP="00C0106F">
            <w:pPr>
              <w:rPr>
                <w:rFonts w:ascii="Arial" w:hAnsi="Arial" w:cs="Arial"/>
              </w:rPr>
            </w:pPr>
            <w:r w:rsidRPr="00631C0F">
              <w:rPr>
                <w:rFonts w:ascii="Arial" w:hAnsi="Arial" w:cs="Arial"/>
              </w:rPr>
              <w:t xml:space="preserve">A field assessment along Peak School Road of the </w:t>
            </w:r>
            <w:r>
              <w:rPr>
                <w:rFonts w:ascii="Arial" w:hAnsi="Arial" w:cs="Arial"/>
              </w:rPr>
              <w:t xml:space="preserve">onshore </w:t>
            </w:r>
            <w:r w:rsidRPr="00576D3A">
              <w:rPr>
                <w:rFonts w:ascii="Arial" w:hAnsi="Arial" w:cs="Arial"/>
              </w:rPr>
              <w:t xml:space="preserve">powerline </w:t>
            </w:r>
            <w:r>
              <w:rPr>
                <w:rFonts w:ascii="Arial" w:hAnsi="Arial" w:cs="Arial"/>
              </w:rPr>
              <w:t>Project area</w:t>
            </w:r>
            <w:r w:rsidRPr="00631C0F">
              <w:rPr>
                <w:rFonts w:ascii="Arial" w:hAnsi="Arial" w:cs="Arial"/>
              </w:rPr>
              <w:t xml:space="preserve"> to undertake a rapid assessment of ecological values within the road reserve and within 50 m of the road (each side of the road) confirmed that the modelled vegetation communities exist within the private properties</w:t>
            </w:r>
            <w:r>
              <w:rPr>
                <w:rFonts w:ascii="Arial" w:hAnsi="Arial" w:cs="Arial"/>
              </w:rPr>
              <w:t xml:space="preserve">. However, their condition was noted as being modified as patches </w:t>
            </w:r>
            <w:r w:rsidRPr="00631C0F">
              <w:rPr>
                <w:rFonts w:ascii="Arial" w:hAnsi="Arial" w:cs="Arial"/>
              </w:rPr>
              <w:t>have been impacted by</w:t>
            </w:r>
            <w:r>
              <w:t xml:space="preserve"> </w:t>
            </w:r>
            <w:r w:rsidRPr="00925001">
              <w:rPr>
                <w:rFonts w:ascii="Arial" w:hAnsi="Arial" w:cs="Arial"/>
                <w:i/>
                <w:iCs/>
              </w:rPr>
              <w:t xml:space="preserve">Catchment and Land Protection Act </w:t>
            </w:r>
            <w:r w:rsidRPr="00240FFD">
              <w:rPr>
                <w:rFonts w:ascii="Arial" w:hAnsi="Arial" w:cs="Arial"/>
                <w:i/>
                <w:iCs/>
              </w:rPr>
              <w:t>1994</w:t>
            </w:r>
            <w:r w:rsidRPr="00240FFD">
              <w:rPr>
                <w:rFonts w:ascii="Arial" w:hAnsi="Arial" w:cs="Arial"/>
              </w:rPr>
              <w:t xml:space="preserve"> (CaLP Act) listed</w:t>
            </w:r>
            <w:r w:rsidRPr="00631C0F">
              <w:rPr>
                <w:rFonts w:ascii="Arial" w:hAnsi="Arial" w:cs="Arial"/>
              </w:rPr>
              <w:t xml:space="preserve"> noxious weeds. Some of the communities (EVC 132 Plains Grassland) extend into</w:t>
            </w:r>
            <w:r w:rsidRPr="00C9022B">
              <w:rPr>
                <w:rFonts w:ascii="Arial" w:hAnsi="Arial" w:cs="Arial"/>
              </w:rPr>
              <w:t xml:space="preserve"> the road reserve. Spiny Rice</w:t>
            </w:r>
            <w:r>
              <w:rPr>
                <w:rFonts w:ascii="Arial" w:hAnsi="Arial" w:cs="Arial"/>
              </w:rPr>
              <w:t>-f</w:t>
            </w:r>
            <w:r w:rsidRPr="00C9022B">
              <w:rPr>
                <w:rFonts w:ascii="Arial" w:hAnsi="Arial" w:cs="Arial"/>
              </w:rPr>
              <w:t xml:space="preserve">lower is present and protected with exclusion zone fencing within the road reserve, however detailed assessments were not completed. The alignment for the </w:t>
            </w:r>
            <w:r w:rsidRPr="00576D3A">
              <w:rPr>
                <w:rFonts w:ascii="Arial" w:hAnsi="Arial" w:cs="Arial"/>
              </w:rPr>
              <w:t xml:space="preserve">powerline </w:t>
            </w:r>
            <w:r w:rsidRPr="00C9022B">
              <w:rPr>
                <w:rFonts w:ascii="Arial" w:hAnsi="Arial" w:cs="Arial"/>
              </w:rPr>
              <w:t>would require a vegetation quality assessment to confirm the presence of these communities.</w:t>
            </w:r>
          </w:p>
          <w:p w14:paraId="7ADAAC5D" w14:textId="77777777" w:rsidR="005C3E03" w:rsidRDefault="005C3E03" w:rsidP="00C0106F">
            <w:pPr>
              <w:rPr>
                <w:rFonts w:ascii="Arial" w:hAnsi="Arial" w:cs="Arial"/>
              </w:rPr>
            </w:pPr>
          </w:p>
          <w:p w14:paraId="32135942" w14:textId="77777777" w:rsidR="005C3E03" w:rsidRPr="00E47138" w:rsidRDefault="005C3E03" w:rsidP="00C0106F">
            <w:pPr>
              <w:rPr>
                <w:rFonts w:ascii="Arial" w:hAnsi="Arial" w:cs="Arial"/>
              </w:rPr>
            </w:pPr>
            <w:r>
              <w:rPr>
                <w:rFonts w:ascii="Arial" w:hAnsi="Arial" w:cs="Arial"/>
              </w:rPr>
              <w:t xml:space="preserve">A field review of the onshore pipeline Project area has also been completed to understand the ecological conditions. As noted previously, the Project area is located in the agricultural area of WTP and the site conditions are typical of areas used by stock and for cropping, with minimal native vegetation. Habitat within the area is generally not suitable for flora and fauna, however, roadside drains contain habitat for frogs, including the Growling Grass Frog, which is known to use these drains in proximity to wetland habitats. The review also identified rows of planted trees that provide nesting sites for raptors and are used by several small bird species. </w:t>
            </w:r>
          </w:p>
        </w:tc>
      </w:tr>
      <w:tr w:rsidR="005C3E03" w:rsidRPr="00EE03B1" w14:paraId="103316BE" w14:textId="77777777" w:rsidTr="00C0106F">
        <w:tc>
          <w:tcPr>
            <w:tcW w:w="8880" w:type="dxa"/>
            <w:tcBorders>
              <w:top w:val="nil"/>
              <w:bottom w:val="single" w:sz="4" w:space="0" w:color="auto"/>
            </w:tcBorders>
          </w:tcPr>
          <w:p w14:paraId="4FD096B9" w14:textId="77777777" w:rsidR="005C3E03" w:rsidRPr="00E47138" w:rsidRDefault="005C3E03" w:rsidP="00C0106F">
            <w:pPr>
              <w:rPr>
                <w:rFonts w:ascii="Arial" w:hAnsi="Arial" w:cs="Arial"/>
              </w:rPr>
            </w:pPr>
          </w:p>
        </w:tc>
      </w:tr>
      <w:tr w:rsidR="005C3E03" w:rsidRPr="00EE03B1" w14:paraId="7DAB6A00" w14:textId="77777777" w:rsidTr="00C0106F">
        <w:tc>
          <w:tcPr>
            <w:tcW w:w="8880" w:type="dxa"/>
            <w:tcBorders>
              <w:top w:val="nil"/>
              <w:bottom w:val="nil"/>
            </w:tcBorders>
          </w:tcPr>
          <w:p w14:paraId="12FC4135" w14:textId="77777777" w:rsidR="005C3E03" w:rsidRPr="00E47138" w:rsidRDefault="005C3E03" w:rsidP="00C0106F">
            <w:pPr>
              <w:rPr>
                <w:rFonts w:ascii="Arial" w:hAnsi="Arial" w:cs="Arial"/>
                <w:b/>
                <w:bCs/>
              </w:rPr>
            </w:pPr>
            <w:r w:rsidRPr="6EEBE4BA">
              <w:rPr>
                <w:rFonts w:ascii="Arial" w:hAnsi="Arial" w:cs="Arial"/>
                <w:b/>
                <w:bCs/>
              </w:rPr>
              <w:t xml:space="preserve">Have any threatened or migratory species or listed communities been recorded from the local area?  </w:t>
            </w:r>
          </w:p>
          <w:p w14:paraId="725E3AFC" w14:textId="77777777" w:rsidR="005C3E03" w:rsidRPr="00E47138" w:rsidRDefault="005C3E03" w:rsidP="00C0106F">
            <w:pPr>
              <w:ind w:left="720"/>
              <w:rPr>
                <w:rFonts w:ascii="Arial" w:hAnsi="Arial" w:cs="Arial"/>
              </w:rPr>
            </w:pPr>
            <w:r w:rsidRPr="49AD6A34">
              <w:rPr>
                <w:rFonts w:ascii="Webdings" w:eastAsia="Webdings" w:hAnsi="Webdings" w:cs="Webdings"/>
                <w:color w:val="C0C0C0"/>
              </w:rPr>
              <w:t>r</w:t>
            </w:r>
            <w:r w:rsidRPr="49AD6A34">
              <w:rPr>
                <w:rFonts w:ascii="Arial" w:eastAsia="Arial" w:hAnsi="Arial" w:cs="Arial"/>
                <w:color w:val="C0C0C0"/>
              </w:rPr>
              <w:t xml:space="preserve"> </w:t>
            </w:r>
            <w:r w:rsidRPr="49AD6A34">
              <w:rPr>
                <w:rFonts w:ascii="Arial" w:eastAsia="Arial" w:hAnsi="Arial" w:cs="Arial"/>
              </w:rPr>
              <w:t xml:space="preserve">  NYD  </w:t>
            </w:r>
            <w:r w:rsidRPr="49AD6A34">
              <w:rPr>
                <w:rFonts w:ascii="Webdings" w:eastAsia="Webdings" w:hAnsi="Webdings" w:cs="Webdings"/>
                <w:color w:val="C0C0C0"/>
              </w:rPr>
              <w:t>r</w:t>
            </w:r>
            <w:r w:rsidRPr="49AD6A34">
              <w:rPr>
                <w:rFonts w:ascii="Arial" w:eastAsia="Arial" w:hAnsi="Arial" w:cs="Arial"/>
              </w:rPr>
              <w:t xml:space="preserve">   No    </w:t>
            </w:r>
            <w:r w:rsidRPr="49AD6A34">
              <w:rPr>
                <w:rFonts w:ascii="Webdings" w:eastAsia="Webdings" w:hAnsi="Webdings" w:cs="Webdings"/>
                <w:b/>
                <w:bCs/>
                <w:color w:val="000000" w:themeColor="text1"/>
              </w:rPr>
              <w:t>r</w:t>
            </w:r>
            <w:r w:rsidRPr="49AD6A34">
              <w:rPr>
                <w:rFonts w:ascii="Arial" w:eastAsia="Arial" w:hAnsi="Arial" w:cs="Arial"/>
                <w:b/>
                <w:bCs/>
                <w:color w:val="C0C0C0"/>
              </w:rPr>
              <w:t xml:space="preserve"> </w:t>
            </w:r>
            <w:r w:rsidRPr="49AD6A34">
              <w:rPr>
                <w:rFonts w:ascii="Arial" w:eastAsia="Arial" w:hAnsi="Arial" w:cs="Arial"/>
                <w:b/>
                <w:bCs/>
              </w:rPr>
              <w:t>Yes</w:t>
            </w:r>
            <w:r w:rsidRPr="49AD6A34">
              <w:rPr>
                <w:rFonts w:ascii="Arial" w:eastAsia="Arial" w:hAnsi="Arial" w:cs="Arial"/>
              </w:rPr>
              <w:t xml:space="preserve">  </w:t>
            </w:r>
            <w:r w:rsidRPr="49AD6A34">
              <w:rPr>
                <w:rFonts w:ascii="Arial" w:eastAsia="Arial" w:hAnsi="Arial" w:cs="Arial"/>
                <w:b/>
                <w:bCs/>
              </w:rPr>
              <w:t xml:space="preserve"> </w:t>
            </w:r>
            <w:r w:rsidRPr="49AD6A34">
              <w:rPr>
                <w:rFonts w:ascii="Arial" w:eastAsia="Arial" w:hAnsi="Arial" w:cs="Arial"/>
              </w:rPr>
              <w:t xml:space="preserve"> </w:t>
            </w:r>
            <w:r w:rsidRPr="00E47138">
              <w:rPr>
                <w:rFonts w:ascii="Arial" w:hAnsi="Arial" w:cs="Arial"/>
              </w:rPr>
              <w:t xml:space="preserve"> </w:t>
            </w:r>
            <w:r w:rsidRPr="00E47138">
              <w:rPr>
                <w:rFonts w:ascii="Arial" w:hAnsi="Arial" w:cs="Arial"/>
                <w:b/>
              </w:rPr>
              <w:t xml:space="preserve"> </w:t>
            </w:r>
            <w:r w:rsidRPr="00E47138">
              <w:rPr>
                <w:rFonts w:ascii="Arial" w:hAnsi="Arial" w:cs="Arial"/>
              </w:rPr>
              <w:t>If yes, please:</w:t>
            </w:r>
          </w:p>
          <w:p w14:paraId="2409C03F" w14:textId="77777777" w:rsidR="005C3E03" w:rsidRPr="00E47138" w:rsidRDefault="005C3E03" w:rsidP="00C0106F">
            <w:pPr>
              <w:ind w:left="720"/>
              <w:rPr>
                <w:rFonts w:ascii="Arial" w:hAnsi="Arial" w:cs="Arial"/>
                <w:b/>
              </w:rPr>
            </w:pPr>
          </w:p>
          <w:p w14:paraId="2520FD8A" w14:textId="77777777" w:rsidR="005C3E03" w:rsidRPr="00E47138" w:rsidRDefault="005C3E03" w:rsidP="00C0106F">
            <w:pPr>
              <w:pStyle w:val="Header"/>
              <w:numPr>
                <w:ilvl w:val="0"/>
                <w:numId w:val="60"/>
              </w:numPr>
              <w:tabs>
                <w:tab w:val="clear" w:pos="4320"/>
                <w:tab w:val="clear" w:pos="8640"/>
              </w:tabs>
              <w:rPr>
                <w:rFonts w:ascii="Arial" w:hAnsi="Arial" w:cs="Arial"/>
              </w:rPr>
            </w:pPr>
            <w:r w:rsidRPr="00E47138">
              <w:rPr>
                <w:rFonts w:ascii="Arial" w:hAnsi="Arial" w:cs="Arial"/>
              </w:rPr>
              <w:t xml:space="preserve">List species/communities recorded in recent surveys and/or past observations.  </w:t>
            </w:r>
          </w:p>
        </w:tc>
      </w:tr>
      <w:tr w:rsidR="005C3E03" w:rsidRPr="00EE03B1" w14:paraId="514DB57A" w14:textId="77777777" w:rsidTr="00C0106F">
        <w:tc>
          <w:tcPr>
            <w:tcW w:w="8880" w:type="dxa"/>
            <w:tcBorders>
              <w:top w:val="nil"/>
              <w:bottom w:val="nil"/>
            </w:tcBorders>
          </w:tcPr>
          <w:p w14:paraId="340E7E28" w14:textId="77777777" w:rsidR="005C3E03" w:rsidRPr="00E47138" w:rsidRDefault="005C3E03" w:rsidP="00C0106F">
            <w:pPr>
              <w:pStyle w:val="ListParagraph"/>
              <w:numPr>
                <w:ilvl w:val="0"/>
                <w:numId w:val="60"/>
              </w:numPr>
              <w:rPr>
                <w:rFonts w:ascii="Arial" w:hAnsi="Arial" w:cs="Arial"/>
              </w:rPr>
            </w:pPr>
            <w:r w:rsidRPr="00E47138">
              <w:rPr>
                <w:rFonts w:ascii="Arial" w:hAnsi="Arial" w:cs="Arial"/>
              </w:rPr>
              <w:t>Indicate which of these have been recorded from the project site or nearby.</w:t>
            </w:r>
          </w:p>
          <w:p w14:paraId="2B0A9D9F" w14:textId="77777777" w:rsidR="005C3E03" w:rsidRPr="00E47138" w:rsidRDefault="005C3E03" w:rsidP="00C0106F">
            <w:pPr>
              <w:ind w:left="1080"/>
              <w:rPr>
                <w:rFonts w:ascii="Arial" w:hAnsi="Arial" w:cs="Arial"/>
              </w:rPr>
            </w:pPr>
          </w:p>
        </w:tc>
      </w:tr>
      <w:tr w:rsidR="005C3E03" w:rsidRPr="00EE03B1" w14:paraId="6D5485F2" w14:textId="77777777" w:rsidTr="00C0106F">
        <w:tc>
          <w:tcPr>
            <w:tcW w:w="8880" w:type="dxa"/>
            <w:tcBorders>
              <w:top w:val="nil"/>
              <w:bottom w:val="nil"/>
            </w:tcBorders>
          </w:tcPr>
          <w:p w14:paraId="2D37E58F" w14:textId="77777777" w:rsidR="005C3E03" w:rsidRPr="00E47138" w:rsidRDefault="005C3E03" w:rsidP="00C0106F">
            <w:pPr>
              <w:rPr>
                <w:rFonts w:ascii="Arial" w:hAnsi="Arial" w:cs="Arial"/>
              </w:rPr>
            </w:pPr>
            <w:r w:rsidRPr="00E47138">
              <w:rPr>
                <w:rFonts w:ascii="Arial" w:hAnsi="Arial" w:cs="Arial"/>
              </w:rPr>
              <w:t>Desktop</w:t>
            </w:r>
            <w:r>
              <w:rPr>
                <w:rFonts w:ascii="Arial" w:hAnsi="Arial" w:cs="Arial"/>
              </w:rPr>
              <w:t xml:space="preserve"> assessment of available information from stakeholders (including monitoring reports from Melbourne Water) and ecological databases have identified a number of threatened and migratory species, particularly within the onshore pipeline Project area, which is part of the Port Phillip Bay (western shoreline) and Ramsar site.</w:t>
            </w:r>
          </w:p>
          <w:p w14:paraId="546E696D" w14:textId="77777777" w:rsidR="005C3E03" w:rsidRPr="00E47138" w:rsidRDefault="005C3E03" w:rsidP="00C0106F">
            <w:pPr>
              <w:rPr>
                <w:rFonts w:ascii="Arial" w:hAnsi="Arial" w:cs="Arial"/>
              </w:rPr>
            </w:pPr>
          </w:p>
          <w:p w14:paraId="2ACF6991" w14:textId="77777777" w:rsidR="005C3E03" w:rsidRPr="00E47138" w:rsidRDefault="005C3E03" w:rsidP="00C0106F">
            <w:pPr>
              <w:rPr>
                <w:rFonts w:ascii="Arial" w:hAnsi="Arial" w:cs="Arial"/>
                <w:u w:val="single"/>
              </w:rPr>
            </w:pPr>
            <w:r w:rsidRPr="00E47138">
              <w:rPr>
                <w:rFonts w:ascii="Arial" w:hAnsi="Arial" w:cs="Arial"/>
                <w:u w:val="single"/>
              </w:rPr>
              <w:t>Flora</w:t>
            </w:r>
          </w:p>
          <w:p w14:paraId="7211B9E3" w14:textId="77777777" w:rsidR="005C3E03" w:rsidRPr="00E47138" w:rsidRDefault="005C3E03" w:rsidP="00C0106F">
            <w:pPr>
              <w:rPr>
                <w:rFonts w:ascii="Arial" w:hAnsi="Arial" w:cs="Arial"/>
                <w:b/>
              </w:rPr>
            </w:pPr>
          </w:p>
          <w:p w14:paraId="2D152DFB" w14:textId="77777777" w:rsidR="005C3E03" w:rsidRDefault="005C3E03" w:rsidP="00C0106F">
            <w:pPr>
              <w:rPr>
                <w:rFonts w:ascii="Arial" w:hAnsi="Arial" w:cs="Arial"/>
              </w:rPr>
            </w:pPr>
            <w:r w:rsidRPr="00CD5401">
              <w:rPr>
                <w:rFonts w:ascii="Arial" w:hAnsi="Arial" w:cs="Arial"/>
              </w:rPr>
              <w:t>Desktop assessment (2022) identified</w:t>
            </w:r>
            <w:r w:rsidRPr="00E47138">
              <w:rPr>
                <w:rFonts w:ascii="Arial" w:hAnsi="Arial" w:cs="Arial"/>
              </w:rPr>
              <w:t xml:space="preserve"> </w:t>
            </w:r>
            <w:r>
              <w:rPr>
                <w:rFonts w:ascii="Arial" w:hAnsi="Arial" w:cs="Arial"/>
              </w:rPr>
              <w:t>six</w:t>
            </w:r>
            <w:r w:rsidRPr="00E47138">
              <w:rPr>
                <w:rFonts w:ascii="Arial" w:hAnsi="Arial" w:cs="Arial"/>
              </w:rPr>
              <w:t xml:space="preserve"> EPBC listed flora species and </w:t>
            </w:r>
            <w:r>
              <w:rPr>
                <w:rFonts w:ascii="Arial" w:hAnsi="Arial" w:cs="Arial"/>
              </w:rPr>
              <w:t>20</w:t>
            </w:r>
            <w:r w:rsidRPr="00E47138">
              <w:rPr>
                <w:rFonts w:ascii="Arial" w:hAnsi="Arial" w:cs="Arial"/>
              </w:rPr>
              <w:t xml:space="preserve"> FFG listed flora species with potential to occur within </w:t>
            </w:r>
            <w:r>
              <w:rPr>
                <w:rFonts w:ascii="Arial" w:hAnsi="Arial" w:cs="Arial"/>
              </w:rPr>
              <w:t>5</w:t>
            </w:r>
            <w:r w:rsidRPr="00E47138">
              <w:rPr>
                <w:rFonts w:ascii="Arial" w:hAnsi="Arial" w:cs="Arial"/>
              </w:rPr>
              <w:t xml:space="preserve"> km of the </w:t>
            </w:r>
            <w:r>
              <w:rPr>
                <w:rFonts w:ascii="Arial" w:hAnsi="Arial" w:cs="Arial"/>
              </w:rPr>
              <w:t xml:space="preserve">onshore powerline </w:t>
            </w:r>
            <w:r w:rsidRPr="00E47138">
              <w:rPr>
                <w:rFonts w:ascii="Arial" w:hAnsi="Arial" w:cs="Arial"/>
              </w:rPr>
              <w:t xml:space="preserve">Project area. </w:t>
            </w:r>
            <w:r>
              <w:rPr>
                <w:rFonts w:ascii="Arial" w:hAnsi="Arial" w:cs="Arial"/>
              </w:rPr>
              <w:t xml:space="preserve">Of these, </w:t>
            </w:r>
            <w:r w:rsidRPr="00E47138">
              <w:rPr>
                <w:rFonts w:ascii="Arial" w:hAnsi="Arial" w:cs="Arial"/>
              </w:rPr>
              <w:t xml:space="preserve">Spiny </w:t>
            </w:r>
            <w:r>
              <w:rPr>
                <w:rFonts w:ascii="Arial" w:hAnsi="Arial" w:cs="Arial"/>
              </w:rPr>
              <w:t>R</w:t>
            </w:r>
            <w:r w:rsidRPr="00E47138">
              <w:rPr>
                <w:rFonts w:ascii="Arial" w:hAnsi="Arial" w:cs="Arial"/>
              </w:rPr>
              <w:t>ice-flower,</w:t>
            </w:r>
            <w:r>
              <w:rPr>
                <w:rFonts w:ascii="Arial" w:hAnsi="Arial" w:cs="Arial"/>
              </w:rPr>
              <w:t xml:space="preserve"> was the only species recorded during a field review and considered present. This includes a population within Peak School Road. The species is also known to occur within </w:t>
            </w:r>
            <w:r w:rsidRPr="002B2D85">
              <w:rPr>
                <w:rFonts w:ascii="Arial" w:hAnsi="Arial" w:cs="Arial"/>
              </w:rPr>
              <w:t>Western Treatment Plant</w:t>
            </w:r>
            <w:r>
              <w:rPr>
                <w:rFonts w:ascii="Arial" w:hAnsi="Arial" w:cs="Arial"/>
              </w:rPr>
              <w:t xml:space="preserve">, at </w:t>
            </w:r>
            <w:r w:rsidRPr="00E47138">
              <w:rPr>
                <w:rFonts w:ascii="Arial" w:hAnsi="Arial" w:cs="Arial"/>
              </w:rPr>
              <w:t xml:space="preserve">Lake Borrie Grasslands </w:t>
            </w:r>
            <w:r>
              <w:rPr>
                <w:rFonts w:ascii="Arial" w:hAnsi="Arial" w:cs="Arial"/>
              </w:rPr>
              <w:t xml:space="preserve">located </w:t>
            </w:r>
            <w:r w:rsidRPr="00E47138">
              <w:rPr>
                <w:rFonts w:ascii="Arial" w:hAnsi="Arial" w:cs="Arial"/>
              </w:rPr>
              <w:t xml:space="preserve">approximately two kilometres to the east of the </w:t>
            </w:r>
            <w:r>
              <w:rPr>
                <w:rFonts w:ascii="Arial" w:hAnsi="Arial" w:cs="Arial"/>
              </w:rPr>
              <w:t xml:space="preserve">onshore pipeline </w:t>
            </w:r>
            <w:r w:rsidRPr="00E47138">
              <w:rPr>
                <w:rFonts w:ascii="Arial" w:hAnsi="Arial" w:cs="Arial"/>
              </w:rPr>
              <w:t xml:space="preserve">Project </w:t>
            </w:r>
            <w:r>
              <w:rPr>
                <w:rFonts w:ascii="Arial" w:hAnsi="Arial" w:cs="Arial"/>
              </w:rPr>
              <w:t>A</w:t>
            </w:r>
            <w:r w:rsidRPr="00E47138">
              <w:rPr>
                <w:rFonts w:ascii="Arial" w:hAnsi="Arial" w:cs="Arial"/>
              </w:rPr>
              <w:t>rea</w:t>
            </w:r>
            <w:r>
              <w:rPr>
                <w:rFonts w:ascii="Arial" w:hAnsi="Arial" w:cs="Arial"/>
              </w:rPr>
              <w:t>. Additionally, although not observed during the assessment, the Ecological report (2022) noted that Large-headed Fireweed (</w:t>
            </w:r>
            <w:r w:rsidRPr="00920279">
              <w:rPr>
                <w:rFonts w:ascii="Arial" w:hAnsi="Arial" w:cs="Arial"/>
                <w:i/>
                <w:iCs/>
              </w:rPr>
              <w:t>Senecio macrocarpus</w:t>
            </w:r>
            <w:r>
              <w:rPr>
                <w:rFonts w:ascii="Arial" w:hAnsi="Arial" w:cs="Arial"/>
              </w:rPr>
              <w:t xml:space="preserve">) is known to be present in the rail reserve within the onshore powerline Project area. </w:t>
            </w:r>
          </w:p>
          <w:p w14:paraId="2091BB0C" w14:textId="77777777" w:rsidR="005C3E03" w:rsidRDefault="005C3E03" w:rsidP="00C0106F">
            <w:pPr>
              <w:rPr>
                <w:rFonts w:ascii="Arial" w:hAnsi="Arial" w:cs="Arial"/>
              </w:rPr>
            </w:pPr>
          </w:p>
          <w:p w14:paraId="11C16C11" w14:textId="77777777" w:rsidR="005C3E03" w:rsidRDefault="005C3E03" w:rsidP="00C0106F">
            <w:pPr>
              <w:rPr>
                <w:rFonts w:ascii="Arial" w:hAnsi="Arial" w:cs="Arial"/>
              </w:rPr>
            </w:pPr>
            <w:r>
              <w:rPr>
                <w:rFonts w:ascii="Arial" w:hAnsi="Arial" w:cs="Arial"/>
              </w:rPr>
              <w:t xml:space="preserve">In total, 13 flora species have been identified as having a high or moderate potential of occurring within the onshore powerline Project Area (see Table 6). Detailed ecological surveys would confirm the presence of these species. </w:t>
            </w:r>
          </w:p>
          <w:p w14:paraId="445B7E33" w14:textId="77777777" w:rsidR="005C3E03" w:rsidRPr="00E47138" w:rsidRDefault="005C3E03" w:rsidP="00C0106F">
            <w:pPr>
              <w:rPr>
                <w:rFonts w:ascii="Arial" w:hAnsi="Arial" w:cs="Arial"/>
                <w:b/>
              </w:rPr>
            </w:pPr>
          </w:p>
          <w:p w14:paraId="050542F2" w14:textId="77777777" w:rsidR="005C3E03" w:rsidRPr="00797863" w:rsidRDefault="005C3E03" w:rsidP="00C0106F">
            <w:pPr>
              <w:pStyle w:val="Caption"/>
              <w:keepNext/>
              <w:rPr>
                <w:i w:val="0"/>
              </w:rPr>
            </w:pPr>
            <w:r w:rsidRPr="00797863">
              <w:rPr>
                <w:b/>
                <w:i w:val="0"/>
                <w:color w:val="auto"/>
                <w:sz w:val="20"/>
                <w:szCs w:val="20"/>
              </w:rPr>
              <w:t xml:space="preserve">Table </w:t>
            </w:r>
            <w:r w:rsidRPr="00797863">
              <w:rPr>
                <w:b/>
                <w:bCs/>
                <w:i w:val="0"/>
                <w:color w:val="auto"/>
                <w:sz w:val="20"/>
                <w:szCs w:val="20"/>
              </w:rPr>
              <w:t>6</w:t>
            </w:r>
            <w:r w:rsidRPr="00797863">
              <w:rPr>
                <w:i w:val="0"/>
                <w:color w:val="auto"/>
                <w:sz w:val="20"/>
                <w:szCs w:val="20"/>
              </w:rPr>
              <w:t xml:space="preserve"> Threatened flora species with a moderate to high likelihood of occurrence within 5 km of the onshore powerline Project area</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842"/>
              <w:gridCol w:w="1328"/>
              <w:gridCol w:w="1349"/>
              <w:gridCol w:w="2295"/>
            </w:tblGrid>
            <w:tr w:rsidR="005C3E03" w:rsidRPr="007A00BB" w14:paraId="3B2ED27E" w14:textId="77777777" w:rsidTr="00C0106F">
              <w:trPr>
                <w:tblHeader/>
              </w:trPr>
              <w:tc>
                <w:tcPr>
                  <w:tcW w:w="1840" w:type="dxa"/>
                  <w:shd w:val="clear" w:color="auto" w:fill="000000" w:themeFill="text1"/>
                </w:tcPr>
                <w:p w14:paraId="35E5FE47" w14:textId="77777777" w:rsidR="005C3E03" w:rsidRPr="001C765E" w:rsidRDefault="005C3E03" w:rsidP="00C0106F">
                  <w:pPr>
                    <w:rPr>
                      <w:rFonts w:ascii="Arial" w:hAnsi="Arial" w:cs="Arial"/>
                      <w:b/>
                      <w:bCs/>
                    </w:rPr>
                  </w:pPr>
                  <w:r w:rsidRPr="00860FA2">
                    <w:rPr>
                      <w:rFonts w:ascii="Arial" w:hAnsi="Arial" w:cs="Arial"/>
                      <w:b/>
                      <w:bCs/>
                    </w:rPr>
                    <w:t>Common name</w:t>
                  </w:r>
                </w:p>
              </w:tc>
              <w:tc>
                <w:tcPr>
                  <w:tcW w:w="1842" w:type="dxa"/>
                  <w:shd w:val="clear" w:color="auto" w:fill="000000" w:themeFill="text1"/>
                </w:tcPr>
                <w:p w14:paraId="5358C4C1" w14:textId="77777777" w:rsidR="005C3E03" w:rsidRPr="00860FA2" w:rsidRDefault="005C3E03" w:rsidP="00C0106F">
                  <w:pPr>
                    <w:rPr>
                      <w:rFonts w:ascii="Arial" w:hAnsi="Arial" w:cs="Arial"/>
                      <w:b/>
                      <w:bCs/>
                    </w:rPr>
                  </w:pPr>
                  <w:r w:rsidRPr="00860FA2">
                    <w:rPr>
                      <w:rFonts w:ascii="Arial" w:hAnsi="Arial" w:cs="Arial"/>
                      <w:b/>
                      <w:bCs/>
                    </w:rPr>
                    <w:t>Scientific name</w:t>
                  </w:r>
                </w:p>
              </w:tc>
              <w:tc>
                <w:tcPr>
                  <w:tcW w:w="0" w:type="auto"/>
                  <w:shd w:val="clear" w:color="auto" w:fill="000000" w:themeFill="text1"/>
                </w:tcPr>
                <w:p w14:paraId="0F810D96" w14:textId="77777777" w:rsidR="005C3E03" w:rsidRPr="001C765E" w:rsidRDefault="005C3E03" w:rsidP="00C0106F">
                  <w:pPr>
                    <w:rPr>
                      <w:rFonts w:ascii="Arial" w:hAnsi="Arial" w:cs="Arial"/>
                      <w:b/>
                      <w:bCs/>
                    </w:rPr>
                  </w:pPr>
                  <w:r w:rsidRPr="00860FA2">
                    <w:rPr>
                      <w:rFonts w:ascii="Arial" w:hAnsi="Arial" w:cs="Arial"/>
                      <w:b/>
                      <w:bCs/>
                    </w:rPr>
                    <w:t>EPBC Act</w:t>
                  </w:r>
                </w:p>
              </w:tc>
              <w:tc>
                <w:tcPr>
                  <w:tcW w:w="0" w:type="auto"/>
                  <w:shd w:val="clear" w:color="auto" w:fill="000000" w:themeFill="text1"/>
                </w:tcPr>
                <w:p w14:paraId="64F2F56D" w14:textId="77777777" w:rsidR="005C3E03" w:rsidRPr="001C765E" w:rsidRDefault="005C3E03" w:rsidP="00C0106F">
                  <w:pPr>
                    <w:rPr>
                      <w:rFonts w:ascii="Arial" w:hAnsi="Arial" w:cs="Arial"/>
                      <w:b/>
                      <w:bCs/>
                    </w:rPr>
                  </w:pPr>
                  <w:r w:rsidRPr="00860FA2">
                    <w:rPr>
                      <w:rFonts w:ascii="Arial" w:hAnsi="Arial" w:cs="Arial"/>
                      <w:b/>
                      <w:bCs/>
                    </w:rPr>
                    <w:t>FFG Act</w:t>
                  </w:r>
                </w:p>
              </w:tc>
              <w:tc>
                <w:tcPr>
                  <w:tcW w:w="0" w:type="auto"/>
                  <w:shd w:val="clear" w:color="auto" w:fill="000000" w:themeFill="text1"/>
                </w:tcPr>
                <w:p w14:paraId="57BE50CE" w14:textId="77777777" w:rsidR="005C3E03" w:rsidRPr="001C765E" w:rsidRDefault="005C3E03" w:rsidP="00C0106F">
                  <w:pPr>
                    <w:rPr>
                      <w:rFonts w:ascii="Arial" w:hAnsi="Arial" w:cs="Arial"/>
                      <w:b/>
                      <w:bCs/>
                    </w:rPr>
                  </w:pPr>
                  <w:r w:rsidRPr="00860FA2">
                    <w:rPr>
                      <w:rFonts w:ascii="Arial" w:hAnsi="Arial" w:cs="Arial"/>
                      <w:b/>
                      <w:bCs/>
                    </w:rPr>
                    <w:t>Likelihood of occurrence</w:t>
                  </w:r>
                </w:p>
              </w:tc>
            </w:tr>
            <w:tr w:rsidR="005C3E03" w:rsidRPr="007A00BB" w14:paraId="0FF08561" w14:textId="77777777" w:rsidTr="00C0106F">
              <w:tc>
                <w:tcPr>
                  <w:tcW w:w="1840" w:type="dxa"/>
                </w:tcPr>
                <w:p w14:paraId="0E4DF595" w14:textId="77777777" w:rsidR="005C3E03" w:rsidRPr="00D31E25" w:rsidRDefault="005C3E03" w:rsidP="00C0106F">
                  <w:pPr>
                    <w:rPr>
                      <w:rFonts w:ascii="Arial" w:hAnsi="Arial" w:cs="Arial"/>
                    </w:rPr>
                  </w:pPr>
                  <w:r w:rsidRPr="00925001">
                    <w:rPr>
                      <w:rFonts w:ascii="Arial" w:hAnsi="Arial" w:cs="Arial"/>
                    </w:rPr>
                    <w:t>Basalt Podolepis</w:t>
                  </w:r>
                </w:p>
              </w:tc>
              <w:tc>
                <w:tcPr>
                  <w:tcW w:w="1842" w:type="dxa"/>
                </w:tcPr>
                <w:p w14:paraId="5FD30562" w14:textId="77777777" w:rsidR="005C3E03" w:rsidRPr="00925001" w:rsidRDefault="005C3E03" w:rsidP="00C0106F">
                  <w:pPr>
                    <w:rPr>
                      <w:rFonts w:ascii="Arial" w:hAnsi="Arial" w:cs="Arial"/>
                      <w:i/>
                    </w:rPr>
                  </w:pPr>
                  <w:r w:rsidRPr="00925001">
                    <w:rPr>
                      <w:rFonts w:ascii="Arial" w:hAnsi="Arial" w:cs="Arial"/>
                      <w:i/>
                    </w:rPr>
                    <w:t>Podolepis linearifolia</w:t>
                  </w:r>
                </w:p>
              </w:tc>
              <w:tc>
                <w:tcPr>
                  <w:tcW w:w="0" w:type="auto"/>
                </w:tcPr>
                <w:p w14:paraId="3D82598B" w14:textId="77777777" w:rsidR="005C3E03" w:rsidRPr="0018561E" w:rsidRDefault="005C3E03" w:rsidP="00C0106F">
                  <w:pPr>
                    <w:rPr>
                      <w:rFonts w:ascii="Arial" w:hAnsi="Arial" w:cs="Arial"/>
                    </w:rPr>
                  </w:pPr>
                  <w:r>
                    <w:rPr>
                      <w:rFonts w:ascii="Arial" w:hAnsi="Arial" w:cs="Arial"/>
                    </w:rPr>
                    <w:t>-</w:t>
                  </w:r>
                </w:p>
              </w:tc>
              <w:tc>
                <w:tcPr>
                  <w:tcW w:w="0" w:type="auto"/>
                </w:tcPr>
                <w:p w14:paraId="4CB1F446" w14:textId="77777777" w:rsidR="005C3E03" w:rsidRPr="005D60D8" w:rsidRDefault="005C3E03" w:rsidP="00C0106F">
                  <w:pPr>
                    <w:rPr>
                      <w:rFonts w:ascii="Arial" w:hAnsi="Arial" w:cs="Arial"/>
                    </w:rPr>
                  </w:pPr>
                  <w:r w:rsidRPr="00925001">
                    <w:rPr>
                      <w:rFonts w:ascii="Arial" w:hAnsi="Arial" w:cs="Arial"/>
                    </w:rPr>
                    <w:t>Endangered</w:t>
                  </w:r>
                </w:p>
              </w:tc>
              <w:tc>
                <w:tcPr>
                  <w:tcW w:w="0" w:type="auto"/>
                </w:tcPr>
                <w:p w14:paraId="61F505E8" w14:textId="77777777" w:rsidR="005C3E03" w:rsidRPr="00D31E25" w:rsidRDefault="005C3E03" w:rsidP="00C0106F">
                  <w:pPr>
                    <w:rPr>
                      <w:rFonts w:ascii="Arial" w:hAnsi="Arial" w:cs="Arial"/>
                    </w:rPr>
                  </w:pPr>
                  <w:r w:rsidRPr="00925001">
                    <w:rPr>
                      <w:rFonts w:ascii="Arial" w:hAnsi="Arial" w:cs="Arial"/>
                    </w:rPr>
                    <w:t>Moderate - Potential habitat in modelled plains grassland patches.</w:t>
                  </w:r>
                </w:p>
              </w:tc>
            </w:tr>
            <w:tr w:rsidR="005C3E03" w:rsidRPr="007A00BB" w14:paraId="4EC50039" w14:textId="77777777" w:rsidTr="00C0106F">
              <w:tc>
                <w:tcPr>
                  <w:tcW w:w="1840" w:type="dxa"/>
                </w:tcPr>
                <w:p w14:paraId="19398387" w14:textId="77777777" w:rsidR="005C3E03" w:rsidRPr="00D31E25" w:rsidRDefault="005C3E03" w:rsidP="00C0106F">
                  <w:pPr>
                    <w:rPr>
                      <w:rFonts w:ascii="Arial" w:hAnsi="Arial" w:cs="Arial"/>
                    </w:rPr>
                  </w:pPr>
                  <w:r w:rsidRPr="00925001">
                    <w:rPr>
                      <w:rFonts w:ascii="Arial" w:hAnsi="Arial" w:cs="Arial"/>
                    </w:rPr>
                    <w:t>Brittle Greenhood</w:t>
                  </w:r>
                </w:p>
              </w:tc>
              <w:tc>
                <w:tcPr>
                  <w:tcW w:w="1842" w:type="dxa"/>
                </w:tcPr>
                <w:p w14:paraId="4E7788BD" w14:textId="77777777" w:rsidR="005C3E03" w:rsidRPr="00925001" w:rsidRDefault="005C3E03" w:rsidP="00C0106F">
                  <w:pPr>
                    <w:rPr>
                      <w:rFonts w:ascii="Arial" w:hAnsi="Arial" w:cs="Arial"/>
                      <w:i/>
                    </w:rPr>
                  </w:pPr>
                  <w:r w:rsidRPr="00925001">
                    <w:rPr>
                      <w:rFonts w:ascii="Arial" w:hAnsi="Arial" w:cs="Arial"/>
                      <w:i/>
                    </w:rPr>
                    <w:t>Pterostylis truncata</w:t>
                  </w:r>
                </w:p>
              </w:tc>
              <w:tc>
                <w:tcPr>
                  <w:tcW w:w="0" w:type="auto"/>
                </w:tcPr>
                <w:p w14:paraId="5AC5AB6D" w14:textId="77777777" w:rsidR="005C3E03" w:rsidRPr="0018561E" w:rsidRDefault="005C3E03" w:rsidP="00C0106F">
                  <w:pPr>
                    <w:rPr>
                      <w:rFonts w:ascii="Arial" w:hAnsi="Arial" w:cs="Arial"/>
                    </w:rPr>
                  </w:pPr>
                  <w:r>
                    <w:rPr>
                      <w:rFonts w:ascii="Arial" w:hAnsi="Arial" w:cs="Arial"/>
                    </w:rPr>
                    <w:t>-</w:t>
                  </w:r>
                </w:p>
              </w:tc>
              <w:tc>
                <w:tcPr>
                  <w:tcW w:w="0" w:type="auto"/>
                </w:tcPr>
                <w:p w14:paraId="6C4E5C99" w14:textId="77777777" w:rsidR="005C3E03" w:rsidRPr="005D60D8" w:rsidRDefault="005C3E03" w:rsidP="00C0106F">
                  <w:pPr>
                    <w:rPr>
                      <w:rFonts w:ascii="Arial" w:hAnsi="Arial" w:cs="Arial"/>
                    </w:rPr>
                  </w:pPr>
                  <w:r w:rsidRPr="00925001">
                    <w:rPr>
                      <w:rFonts w:ascii="Arial" w:hAnsi="Arial" w:cs="Arial"/>
                    </w:rPr>
                    <w:t>Critically endangered</w:t>
                  </w:r>
                </w:p>
              </w:tc>
              <w:tc>
                <w:tcPr>
                  <w:tcW w:w="0" w:type="auto"/>
                </w:tcPr>
                <w:p w14:paraId="154337EB" w14:textId="77777777" w:rsidR="005C3E03" w:rsidRPr="00D31E25" w:rsidRDefault="005C3E03" w:rsidP="00C0106F">
                  <w:pPr>
                    <w:rPr>
                      <w:rFonts w:ascii="Arial" w:hAnsi="Arial" w:cs="Arial"/>
                    </w:rPr>
                  </w:pPr>
                  <w:r w:rsidRPr="00925001">
                    <w:rPr>
                      <w:rFonts w:ascii="Arial" w:hAnsi="Arial" w:cs="Arial"/>
                    </w:rPr>
                    <w:t>Moderate - Potential habitat in modelled plains grassland patches.</w:t>
                  </w:r>
                </w:p>
              </w:tc>
            </w:tr>
            <w:tr w:rsidR="005C3E03" w:rsidRPr="007A00BB" w14:paraId="6D5F5102" w14:textId="77777777" w:rsidTr="00C0106F">
              <w:tc>
                <w:tcPr>
                  <w:tcW w:w="1840" w:type="dxa"/>
                </w:tcPr>
                <w:p w14:paraId="76A659FA" w14:textId="77777777" w:rsidR="005C3E03" w:rsidRPr="00925001" w:rsidRDefault="005C3E03" w:rsidP="00C0106F">
                  <w:pPr>
                    <w:rPr>
                      <w:rFonts w:ascii="Arial" w:hAnsi="Arial" w:cs="Arial"/>
                    </w:rPr>
                  </w:pPr>
                  <w:r w:rsidRPr="00276850">
                    <w:rPr>
                      <w:rFonts w:ascii="Arial" w:hAnsi="Arial" w:cs="Arial"/>
                    </w:rPr>
                    <w:t>Buloke</w:t>
                  </w:r>
                </w:p>
              </w:tc>
              <w:tc>
                <w:tcPr>
                  <w:tcW w:w="1842" w:type="dxa"/>
                </w:tcPr>
                <w:p w14:paraId="66D6D2C4" w14:textId="77777777" w:rsidR="005C3E03" w:rsidRPr="00925001" w:rsidRDefault="005C3E03" w:rsidP="00C0106F">
                  <w:pPr>
                    <w:rPr>
                      <w:rFonts w:ascii="Arial" w:hAnsi="Arial" w:cs="Arial"/>
                      <w:i/>
                    </w:rPr>
                  </w:pPr>
                  <w:r w:rsidRPr="00276850">
                    <w:rPr>
                      <w:rFonts w:ascii="Arial" w:hAnsi="Arial" w:cs="Arial"/>
                      <w:i/>
                    </w:rPr>
                    <w:t>Allocasuarina luehmannii</w:t>
                  </w:r>
                </w:p>
              </w:tc>
              <w:tc>
                <w:tcPr>
                  <w:tcW w:w="0" w:type="auto"/>
                </w:tcPr>
                <w:p w14:paraId="5A608849" w14:textId="77777777" w:rsidR="005C3E03" w:rsidRDefault="005C3E03" w:rsidP="00C0106F">
                  <w:pPr>
                    <w:rPr>
                      <w:rFonts w:ascii="Arial" w:hAnsi="Arial" w:cs="Arial"/>
                    </w:rPr>
                  </w:pPr>
                  <w:r>
                    <w:rPr>
                      <w:rFonts w:ascii="Arial" w:hAnsi="Arial" w:cs="Arial"/>
                    </w:rPr>
                    <w:t>-</w:t>
                  </w:r>
                </w:p>
              </w:tc>
              <w:tc>
                <w:tcPr>
                  <w:tcW w:w="0" w:type="auto"/>
                </w:tcPr>
                <w:p w14:paraId="4459459D" w14:textId="77777777" w:rsidR="005C3E03" w:rsidRPr="00925001" w:rsidRDefault="005C3E03" w:rsidP="00C0106F">
                  <w:pPr>
                    <w:rPr>
                      <w:rFonts w:ascii="Arial" w:hAnsi="Arial" w:cs="Arial"/>
                    </w:rPr>
                  </w:pPr>
                  <w:r w:rsidRPr="00276850">
                    <w:rPr>
                      <w:rFonts w:ascii="Arial" w:hAnsi="Arial" w:cs="Arial"/>
                    </w:rPr>
                    <w:t>Critically endangered</w:t>
                  </w:r>
                </w:p>
              </w:tc>
              <w:tc>
                <w:tcPr>
                  <w:tcW w:w="0" w:type="auto"/>
                </w:tcPr>
                <w:p w14:paraId="2FD083DC" w14:textId="77777777" w:rsidR="005C3E03" w:rsidRPr="00925001" w:rsidRDefault="005C3E03" w:rsidP="00C0106F">
                  <w:pPr>
                    <w:rPr>
                      <w:rFonts w:ascii="Arial" w:hAnsi="Arial" w:cs="Arial"/>
                    </w:rPr>
                  </w:pPr>
                  <w:r w:rsidRPr="00276850">
                    <w:rPr>
                      <w:rFonts w:ascii="Arial" w:hAnsi="Arial" w:cs="Arial"/>
                    </w:rPr>
                    <w:t>Moderate – Potential habitat in modelled plains grassy woodland patches.</w:t>
                  </w:r>
                </w:p>
              </w:tc>
            </w:tr>
            <w:tr w:rsidR="005C3E03" w:rsidRPr="007A00BB" w14:paraId="51CCE9E6" w14:textId="77777777" w:rsidTr="00C0106F">
              <w:tc>
                <w:tcPr>
                  <w:tcW w:w="1840" w:type="dxa"/>
                </w:tcPr>
                <w:p w14:paraId="7CB39B81" w14:textId="77777777" w:rsidR="005C3E03" w:rsidRPr="00D31E25" w:rsidRDefault="005C3E03" w:rsidP="00C0106F">
                  <w:pPr>
                    <w:rPr>
                      <w:rFonts w:ascii="Arial" w:hAnsi="Arial" w:cs="Arial"/>
                    </w:rPr>
                  </w:pPr>
                  <w:r w:rsidRPr="00925001">
                    <w:rPr>
                      <w:rFonts w:ascii="Arial" w:hAnsi="Arial" w:cs="Arial"/>
                    </w:rPr>
                    <w:t>Button Wrinklewort</w:t>
                  </w:r>
                </w:p>
              </w:tc>
              <w:tc>
                <w:tcPr>
                  <w:tcW w:w="1842" w:type="dxa"/>
                </w:tcPr>
                <w:p w14:paraId="1161A5B8" w14:textId="77777777" w:rsidR="005C3E03" w:rsidRPr="00925001" w:rsidRDefault="005C3E03" w:rsidP="00C0106F">
                  <w:pPr>
                    <w:rPr>
                      <w:rFonts w:ascii="Arial" w:hAnsi="Arial" w:cs="Arial"/>
                      <w:i/>
                    </w:rPr>
                  </w:pPr>
                  <w:r w:rsidRPr="00925001">
                    <w:rPr>
                      <w:rFonts w:ascii="Arial" w:hAnsi="Arial" w:cs="Arial"/>
                      <w:i/>
                    </w:rPr>
                    <w:t>Rutidosis leptorhynchoides</w:t>
                  </w:r>
                </w:p>
              </w:tc>
              <w:tc>
                <w:tcPr>
                  <w:tcW w:w="0" w:type="auto"/>
                </w:tcPr>
                <w:p w14:paraId="6A1F2F13" w14:textId="77777777" w:rsidR="005C3E03" w:rsidRPr="005D60D8" w:rsidRDefault="005C3E03" w:rsidP="00C0106F">
                  <w:pPr>
                    <w:rPr>
                      <w:rFonts w:ascii="Arial" w:hAnsi="Arial" w:cs="Arial"/>
                    </w:rPr>
                  </w:pPr>
                  <w:r>
                    <w:rPr>
                      <w:rFonts w:ascii="Arial" w:hAnsi="Arial" w:cs="Arial"/>
                    </w:rPr>
                    <w:t>-</w:t>
                  </w:r>
                </w:p>
              </w:tc>
              <w:tc>
                <w:tcPr>
                  <w:tcW w:w="0" w:type="auto"/>
                </w:tcPr>
                <w:p w14:paraId="495DE4B0" w14:textId="77777777" w:rsidR="005C3E03" w:rsidRPr="005D60D8" w:rsidRDefault="005C3E03" w:rsidP="00C0106F">
                  <w:pPr>
                    <w:rPr>
                      <w:rFonts w:ascii="Arial" w:hAnsi="Arial" w:cs="Arial"/>
                    </w:rPr>
                  </w:pPr>
                  <w:r w:rsidRPr="00925001">
                    <w:rPr>
                      <w:rFonts w:ascii="Arial" w:hAnsi="Arial" w:cs="Arial"/>
                    </w:rPr>
                    <w:t>Endangered</w:t>
                  </w:r>
                </w:p>
              </w:tc>
              <w:tc>
                <w:tcPr>
                  <w:tcW w:w="0" w:type="auto"/>
                </w:tcPr>
                <w:p w14:paraId="321B0649" w14:textId="77777777" w:rsidR="005C3E03" w:rsidRPr="00D31E25" w:rsidRDefault="005C3E03" w:rsidP="00C0106F">
                  <w:pPr>
                    <w:rPr>
                      <w:rFonts w:ascii="Arial" w:hAnsi="Arial" w:cs="Arial"/>
                    </w:rPr>
                  </w:pPr>
                  <w:r w:rsidRPr="00925001">
                    <w:rPr>
                      <w:rFonts w:ascii="Arial" w:hAnsi="Arial" w:cs="Arial"/>
                    </w:rPr>
                    <w:t>Moderate - Potential habitat in modelled plains grassland patches.</w:t>
                  </w:r>
                </w:p>
              </w:tc>
            </w:tr>
            <w:tr w:rsidR="005C3E03" w:rsidRPr="007A00BB" w14:paraId="3FC92B6C" w14:textId="77777777" w:rsidTr="00C0106F">
              <w:tc>
                <w:tcPr>
                  <w:tcW w:w="1840" w:type="dxa"/>
                </w:tcPr>
                <w:p w14:paraId="3D35EC0E" w14:textId="77777777" w:rsidR="005C3E03" w:rsidRPr="00D31E25" w:rsidRDefault="005C3E03" w:rsidP="00C0106F">
                  <w:pPr>
                    <w:rPr>
                      <w:rFonts w:ascii="Arial" w:hAnsi="Arial" w:cs="Arial"/>
                    </w:rPr>
                  </w:pPr>
                  <w:r w:rsidRPr="00925001">
                    <w:rPr>
                      <w:rFonts w:ascii="Arial" w:hAnsi="Arial" w:cs="Arial"/>
                    </w:rPr>
                    <w:t>Fragrant Saltbush</w:t>
                  </w:r>
                </w:p>
              </w:tc>
              <w:tc>
                <w:tcPr>
                  <w:tcW w:w="1842" w:type="dxa"/>
                </w:tcPr>
                <w:p w14:paraId="58ADA436" w14:textId="77777777" w:rsidR="005C3E03" w:rsidRPr="00925001" w:rsidRDefault="005C3E03" w:rsidP="00C0106F">
                  <w:pPr>
                    <w:rPr>
                      <w:rFonts w:ascii="Arial" w:hAnsi="Arial" w:cs="Arial"/>
                      <w:i/>
                    </w:rPr>
                  </w:pPr>
                  <w:r w:rsidRPr="00925001">
                    <w:rPr>
                      <w:rFonts w:ascii="Arial" w:hAnsi="Arial" w:cs="Arial"/>
                      <w:i/>
                    </w:rPr>
                    <w:t>Rhagodia parabolica</w:t>
                  </w:r>
                </w:p>
              </w:tc>
              <w:tc>
                <w:tcPr>
                  <w:tcW w:w="0" w:type="auto"/>
                </w:tcPr>
                <w:p w14:paraId="18817E44" w14:textId="77777777" w:rsidR="005C3E03" w:rsidRPr="0018561E" w:rsidRDefault="005C3E03" w:rsidP="00C0106F">
                  <w:pPr>
                    <w:rPr>
                      <w:rFonts w:ascii="Arial" w:hAnsi="Arial" w:cs="Arial"/>
                    </w:rPr>
                  </w:pPr>
                  <w:r>
                    <w:rPr>
                      <w:rFonts w:ascii="Arial" w:hAnsi="Arial" w:cs="Arial"/>
                    </w:rPr>
                    <w:t>-</w:t>
                  </w:r>
                </w:p>
              </w:tc>
              <w:tc>
                <w:tcPr>
                  <w:tcW w:w="0" w:type="auto"/>
                </w:tcPr>
                <w:p w14:paraId="3AD5B797" w14:textId="77777777" w:rsidR="005C3E03" w:rsidRPr="005D60D8" w:rsidRDefault="005C3E03" w:rsidP="00C0106F">
                  <w:pPr>
                    <w:rPr>
                      <w:rFonts w:ascii="Arial" w:hAnsi="Arial" w:cs="Arial"/>
                    </w:rPr>
                  </w:pPr>
                  <w:r w:rsidRPr="00925001">
                    <w:rPr>
                      <w:rFonts w:ascii="Arial" w:hAnsi="Arial" w:cs="Arial"/>
                    </w:rPr>
                    <w:t>Vulnerable</w:t>
                  </w:r>
                </w:p>
              </w:tc>
              <w:tc>
                <w:tcPr>
                  <w:tcW w:w="0" w:type="auto"/>
                </w:tcPr>
                <w:p w14:paraId="33F1013C" w14:textId="77777777" w:rsidR="005C3E03" w:rsidRPr="00D31E25" w:rsidRDefault="005C3E03" w:rsidP="00C0106F">
                  <w:pPr>
                    <w:rPr>
                      <w:rFonts w:ascii="Arial" w:hAnsi="Arial" w:cs="Arial"/>
                    </w:rPr>
                  </w:pPr>
                  <w:r w:rsidRPr="00925001">
                    <w:rPr>
                      <w:rFonts w:ascii="Arial" w:hAnsi="Arial" w:cs="Arial"/>
                    </w:rPr>
                    <w:t>Moderate - Potential habitat in modelled plains grassland patches.</w:t>
                  </w:r>
                </w:p>
              </w:tc>
            </w:tr>
            <w:tr w:rsidR="005C3E03" w:rsidRPr="007A00BB" w14:paraId="693AB30E" w14:textId="77777777" w:rsidTr="00C0106F">
              <w:tc>
                <w:tcPr>
                  <w:tcW w:w="1840" w:type="dxa"/>
                </w:tcPr>
                <w:p w14:paraId="239392CC" w14:textId="77777777" w:rsidR="005C3E03" w:rsidRPr="00D31E25" w:rsidRDefault="005C3E03" w:rsidP="00C0106F">
                  <w:pPr>
                    <w:rPr>
                      <w:rFonts w:ascii="Arial" w:hAnsi="Arial" w:cs="Arial"/>
                    </w:rPr>
                  </w:pPr>
                  <w:r w:rsidRPr="00925001">
                    <w:rPr>
                      <w:rFonts w:ascii="Arial" w:hAnsi="Arial" w:cs="Arial"/>
                    </w:rPr>
                    <w:t>Large-headed Fireweed</w:t>
                  </w:r>
                </w:p>
              </w:tc>
              <w:tc>
                <w:tcPr>
                  <w:tcW w:w="1842" w:type="dxa"/>
                </w:tcPr>
                <w:p w14:paraId="6F73574D" w14:textId="77777777" w:rsidR="005C3E03" w:rsidRPr="00925001" w:rsidRDefault="005C3E03" w:rsidP="00C0106F">
                  <w:pPr>
                    <w:rPr>
                      <w:rFonts w:ascii="Arial" w:hAnsi="Arial" w:cs="Arial"/>
                      <w:i/>
                    </w:rPr>
                  </w:pPr>
                  <w:r w:rsidRPr="00925001">
                    <w:rPr>
                      <w:rFonts w:ascii="Arial" w:hAnsi="Arial" w:cs="Arial"/>
                      <w:i/>
                    </w:rPr>
                    <w:t>Senecio macrocarpus</w:t>
                  </w:r>
                </w:p>
              </w:tc>
              <w:tc>
                <w:tcPr>
                  <w:tcW w:w="0" w:type="auto"/>
                </w:tcPr>
                <w:p w14:paraId="36E911D8" w14:textId="77777777" w:rsidR="005C3E03" w:rsidRPr="005D60D8" w:rsidRDefault="005C3E03" w:rsidP="00C0106F">
                  <w:pPr>
                    <w:rPr>
                      <w:rFonts w:ascii="Arial" w:hAnsi="Arial" w:cs="Arial"/>
                    </w:rPr>
                  </w:pPr>
                  <w:r>
                    <w:rPr>
                      <w:rFonts w:ascii="Arial" w:hAnsi="Arial" w:cs="Arial"/>
                    </w:rPr>
                    <w:t>-</w:t>
                  </w:r>
                </w:p>
              </w:tc>
              <w:tc>
                <w:tcPr>
                  <w:tcW w:w="0" w:type="auto"/>
                </w:tcPr>
                <w:p w14:paraId="265E6276" w14:textId="77777777" w:rsidR="005C3E03" w:rsidRPr="005D60D8" w:rsidRDefault="005C3E03" w:rsidP="00C0106F">
                  <w:pPr>
                    <w:rPr>
                      <w:rFonts w:ascii="Arial" w:hAnsi="Arial" w:cs="Arial"/>
                    </w:rPr>
                  </w:pPr>
                  <w:r w:rsidRPr="00925001">
                    <w:rPr>
                      <w:rFonts w:ascii="Arial" w:hAnsi="Arial" w:cs="Arial"/>
                    </w:rPr>
                    <w:t>Critically endangered</w:t>
                  </w:r>
                </w:p>
              </w:tc>
              <w:tc>
                <w:tcPr>
                  <w:tcW w:w="0" w:type="auto"/>
                </w:tcPr>
                <w:p w14:paraId="0DF41E4A" w14:textId="77777777" w:rsidR="005C3E03" w:rsidRPr="00D31E25" w:rsidRDefault="005C3E03" w:rsidP="00C0106F">
                  <w:pPr>
                    <w:rPr>
                      <w:rFonts w:ascii="Arial" w:hAnsi="Arial" w:cs="Arial"/>
                    </w:rPr>
                  </w:pPr>
                  <w:r w:rsidRPr="00925001">
                    <w:rPr>
                      <w:rFonts w:ascii="Arial" w:hAnsi="Arial" w:cs="Arial"/>
                    </w:rPr>
                    <w:t xml:space="preserve">High - Is currently known from Geelong rail reserve within project area. </w:t>
                  </w:r>
                </w:p>
              </w:tc>
            </w:tr>
            <w:tr w:rsidR="005C3E03" w:rsidRPr="007A00BB" w14:paraId="609006F0" w14:textId="77777777" w:rsidTr="00C0106F">
              <w:tc>
                <w:tcPr>
                  <w:tcW w:w="1840" w:type="dxa"/>
                </w:tcPr>
                <w:p w14:paraId="0BF40671" w14:textId="77777777" w:rsidR="005C3E03" w:rsidRPr="00D31E25" w:rsidRDefault="005C3E03" w:rsidP="00C0106F">
                  <w:pPr>
                    <w:rPr>
                      <w:rFonts w:ascii="Arial" w:hAnsi="Arial" w:cs="Arial"/>
                    </w:rPr>
                  </w:pPr>
                  <w:r w:rsidRPr="00925001">
                    <w:rPr>
                      <w:rFonts w:ascii="Arial" w:hAnsi="Arial" w:cs="Arial"/>
                    </w:rPr>
                    <w:t>Matted Flax-lily</w:t>
                  </w:r>
                </w:p>
              </w:tc>
              <w:tc>
                <w:tcPr>
                  <w:tcW w:w="1842" w:type="dxa"/>
                </w:tcPr>
                <w:p w14:paraId="2BA7D52C" w14:textId="77777777" w:rsidR="005C3E03" w:rsidRPr="00925001" w:rsidRDefault="005C3E03" w:rsidP="00C0106F">
                  <w:pPr>
                    <w:rPr>
                      <w:rFonts w:ascii="Arial" w:hAnsi="Arial" w:cs="Arial"/>
                      <w:i/>
                    </w:rPr>
                  </w:pPr>
                  <w:r w:rsidRPr="00925001">
                    <w:rPr>
                      <w:rFonts w:ascii="Arial" w:hAnsi="Arial" w:cs="Arial"/>
                      <w:i/>
                    </w:rPr>
                    <w:t>Dianella amoena</w:t>
                  </w:r>
                </w:p>
              </w:tc>
              <w:tc>
                <w:tcPr>
                  <w:tcW w:w="0" w:type="auto"/>
                </w:tcPr>
                <w:p w14:paraId="60A9D4B2" w14:textId="77777777" w:rsidR="005C3E03" w:rsidRPr="005D60D8" w:rsidRDefault="005C3E03" w:rsidP="00C0106F">
                  <w:pPr>
                    <w:rPr>
                      <w:rFonts w:ascii="Arial" w:hAnsi="Arial" w:cs="Arial"/>
                    </w:rPr>
                  </w:pPr>
                  <w:r>
                    <w:rPr>
                      <w:rFonts w:ascii="Arial" w:hAnsi="Arial" w:cs="Arial"/>
                    </w:rPr>
                    <w:t>-</w:t>
                  </w:r>
                </w:p>
              </w:tc>
              <w:tc>
                <w:tcPr>
                  <w:tcW w:w="0" w:type="auto"/>
                </w:tcPr>
                <w:p w14:paraId="6E519717" w14:textId="77777777" w:rsidR="005C3E03" w:rsidRPr="005D60D8" w:rsidRDefault="005C3E03" w:rsidP="00C0106F">
                  <w:pPr>
                    <w:rPr>
                      <w:rFonts w:ascii="Arial" w:hAnsi="Arial" w:cs="Arial"/>
                    </w:rPr>
                  </w:pPr>
                  <w:r w:rsidRPr="00925001">
                    <w:rPr>
                      <w:rFonts w:ascii="Arial" w:hAnsi="Arial" w:cs="Arial"/>
                    </w:rPr>
                    <w:t>Critically endangered</w:t>
                  </w:r>
                </w:p>
              </w:tc>
              <w:tc>
                <w:tcPr>
                  <w:tcW w:w="0" w:type="auto"/>
                </w:tcPr>
                <w:p w14:paraId="4B1E32CF" w14:textId="77777777" w:rsidR="005C3E03" w:rsidRPr="00D31E25" w:rsidRDefault="005C3E03" w:rsidP="00C0106F">
                  <w:pPr>
                    <w:rPr>
                      <w:rFonts w:ascii="Arial" w:hAnsi="Arial" w:cs="Arial"/>
                    </w:rPr>
                  </w:pPr>
                  <w:r w:rsidRPr="00925001">
                    <w:rPr>
                      <w:rFonts w:ascii="Arial" w:hAnsi="Arial" w:cs="Arial"/>
                    </w:rPr>
                    <w:t>Moderate - Potential habitat in modelled plains grassland patches.</w:t>
                  </w:r>
                </w:p>
              </w:tc>
            </w:tr>
            <w:tr w:rsidR="005C3E03" w:rsidRPr="007A00BB" w14:paraId="552905E5" w14:textId="77777777" w:rsidTr="00C0106F">
              <w:tc>
                <w:tcPr>
                  <w:tcW w:w="1840" w:type="dxa"/>
                </w:tcPr>
                <w:p w14:paraId="106719EE" w14:textId="77777777" w:rsidR="005C3E03" w:rsidRPr="00D31E25" w:rsidRDefault="005C3E03" w:rsidP="00C0106F">
                  <w:pPr>
                    <w:rPr>
                      <w:rFonts w:ascii="Arial" w:hAnsi="Arial" w:cs="Arial"/>
                    </w:rPr>
                  </w:pPr>
                  <w:r w:rsidRPr="00925001">
                    <w:rPr>
                      <w:rFonts w:ascii="Arial" w:hAnsi="Arial" w:cs="Arial"/>
                    </w:rPr>
                    <w:t>Melbourne Yellow-gum</w:t>
                  </w:r>
                </w:p>
              </w:tc>
              <w:tc>
                <w:tcPr>
                  <w:tcW w:w="1842" w:type="dxa"/>
                </w:tcPr>
                <w:p w14:paraId="5E5A72C9" w14:textId="77777777" w:rsidR="005C3E03" w:rsidRPr="00925001" w:rsidRDefault="005C3E03" w:rsidP="00C0106F">
                  <w:pPr>
                    <w:rPr>
                      <w:rFonts w:ascii="Arial" w:hAnsi="Arial" w:cs="Arial"/>
                      <w:i/>
                    </w:rPr>
                  </w:pPr>
                  <w:r w:rsidRPr="00925001">
                    <w:rPr>
                      <w:rFonts w:ascii="Arial" w:hAnsi="Arial" w:cs="Arial"/>
                      <w:i/>
                    </w:rPr>
                    <w:t>Eucalyptus leucoxylon var. connata</w:t>
                  </w:r>
                </w:p>
              </w:tc>
              <w:tc>
                <w:tcPr>
                  <w:tcW w:w="0" w:type="auto"/>
                </w:tcPr>
                <w:p w14:paraId="4EF2731E" w14:textId="77777777" w:rsidR="005C3E03" w:rsidRPr="0018561E" w:rsidRDefault="005C3E03" w:rsidP="00C0106F">
                  <w:pPr>
                    <w:rPr>
                      <w:rFonts w:ascii="Arial" w:hAnsi="Arial" w:cs="Arial"/>
                    </w:rPr>
                  </w:pPr>
                  <w:r>
                    <w:rPr>
                      <w:rFonts w:ascii="Arial" w:hAnsi="Arial" w:cs="Arial"/>
                    </w:rPr>
                    <w:t>-</w:t>
                  </w:r>
                </w:p>
              </w:tc>
              <w:tc>
                <w:tcPr>
                  <w:tcW w:w="0" w:type="auto"/>
                </w:tcPr>
                <w:p w14:paraId="46372788" w14:textId="77777777" w:rsidR="005C3E03" w:rsidRPr="005D60D8" w:rsidRDefault="005C3E03" w:rsidP="00C0106F">
                  <w:pPr>
                    <w:rPr>
                      <w:rFonts w:ascii="Arial" w:hAnsi="Arial" w:cs="Arial"/>
                    </w:rPr>
                  </w:pPr>
                  <w:r w:rsidRPr="00925001">
                    <w:rPr>
                      <w:rFonts w:ascii="Arial" w:hAnsi="Arial" w:cs="Arial"/>
                    </w:rPr>
                    <w:t>Endangered</w:t>
                  </w:r>
                </w:p>
              </w:tc>
              <w:tc>
                <w:tcPr>
                  <w:tcW w:w="0" w:type="auto"/>
                </w:tcPr>
                <w:p w14:paraId="4CF459E2" w14:textId="77777777" w:rsidR="005C3E03" w:rsidRPr="00D31E25" w:rsidRDefault="005C3E03" w:rsidP="00C0106F">
                  <w:pPr>
                    <w:rPr>
                      <w:rFonts w:ascii="Arial" w:hAnsi="Arial" w:cs="Arial"/>
                    </w:rPr>
                  </w:pPr>
                  <w:r w:rsidRPr="00925001">
                    <w:rPr>
                      <w:rFonts w:ascii="Arial" w:hAnsi="Arial" w:cs="Arial"/>
                    </w:rPr>
                    <w:t>Moderate - Potential habitat in modelled Plains Grassy Woodland patches.</w:t>
                  </w:r>
                </w:p>
              </w:tc>
            </w:tr>
            <w:tr w:rsidR="005C3E03" w:rsidRPr="007A00BB" w14:paraId="6AEF8D42" w14:textId="77777777" w:rsidTr="00C0106F">
              <w:tc>
                <w:tcPr>
                  <w:tcW w:w="1840" w:type="dxa"/>
                </w:tcPr>
                <w:p w14:paraId="21D41762" w14:textId="77777777" w:rsidR="005C3E03" w:rsidRPr="00D31E25" w:rsidRDefault="005C3E03" w:rsidP="00C0106F">
                  <w:pPr>
                    <w:rPr>
                      <w:rFonts w:ascii="Arial" w:hAnsi="Arial" w:cs="Arial"/>
                    </w:rPr>
                  </w:pPr>
                  <w:r w:rsidRPr="00486E14">
                    <w:rPr>
                      <w:rFonts w:ascii="Arial" w:hAnsi="Arial" w:cs="Arial"/>
                    </w:rPr>
                    <w:t>Pale Swamp Everlasting</w:t>
                  </w:r>
                </w:p>
              </w:tc>
              <w:tc>
                <w:tcPr>
                  <w:tcW w:w="1842" w:type="dxa"/>
                </w:tcPr>
                <w:p w14:paraId="6091C15F" w14:textId="77777777" w:rsidR="005C3E03" w:rsidRPr="00486E14" w:rsidRDefault="005C3E03" w:rsidP="00C0106F">
                  <w:pPr>
                    <w:rPr>
                      <w:rFonts w:ascii="Arial" w:hAnsi="Arial" w:cs="Arial"/>
                      <w:i/>
                    </w:rPr>
                  </w:pPr>
                  <w:r w:rsidRPr="00486E14">
                    <w:rPr>
                      <w:rFonts w:ascii="Arial" w:hAnsi="Arial" w:cs="Arial"/>
                      <w:i/>
                    </w:rPr>
                    <w:t>Coronidium gunnianum</w:t>
                  </w:r>
                </w:p>
              </w:tc>
              <w:tc>
                <w:tcPr>
                  <w:tcW w:w="0" w:type="auto"/>
                </w:tcPr>
                <w:p w14:paraId="52B4513F" w14:textId="77777777" w:rsidR="005C3E03" w:rsidRPr="005D60D8" w:rsidRDefault="005C3E03" w:rsidP="00C0106F">
                  <w:pPr>
                    <w:rPr>
                      <w:rFonts w:ascii="Arial" w:hAnsi="Arial" w:cs="Arial"/>
                    </w:rPr>
                  </w:pPr>
                  <w:r>
                    <w:rPr>
                      <w:rFonts w:ascii="Arial" w:hAnsi="Arial" w:cs="Arial"/>
                    </w:rPr>
                    <w:t>-</w:t>
                  </w:r>
                </w:p>
              </w:tc>
              <w:tc>
                <w:tcPr>
                  <w:tcW w:w="0" w:type="auto"/>
                </w:tcPr>
                <w:p w14:paraId="6A9DC1C4" w14:textId="77777777" w:rsidR="005C3E03" w:rsidRPr="005D60D8" w:rsidRDefault="005C3E03" w:rsidP="00C0106F">
                  <w:pPr>
                    <w:rPr>
                      <w:rFonts w:ascii="Arial" w:hAnsi="Arial" w:cs="Arial"/>
                    </w:rPr>
                  </w:pPr>
                  <w:r w:rsidRPr="00486E14">
                    <w:rPr>
                      <w:rFonts w:ascii="Arial" w:hAnsi="Arial" w:cs="Arial"/>
                    </w:rPr>
                    <w:t>Critically endangered</w:t>
                  </w:r>
                </w:p>
              </w:tc>
              <w:tc>
                <w:tcPr>
                  <w:tcW w:w="0" w:type="auto"/>
                </w:tcPr>
                <w:p w14:paraId="411F5AEA" w14:textId="77777777" w:rsidR="005C3E03" w:rsidRPr="00D31E25" w:rsidRDefault="005C3E03" w:rsidP="00C0106F">
                  <w:pPr>
                    <w:rPr>
                      <w:rFonts w:ascii="Arial" w:hAnsi="Arial" w:cs="Arial"/>
                    </w:rPr>
                  </w:pPr>
                  <w:r w:rsidRPr="00486E14">
                    <w:rPr>
                      <w:rFonts w:ascii="Arial" w:hAnsi="Arial" w:cs="Arial"/>
                    </w:rPr>
                    <w:t>Moderate - Potential habitat in modelled plains grassland patches or patches of plains grassy wetlands.</w:t>
                  </w:r>
                </w:p>
              </w:tc>
            </w:tr>
            <w:tr w:rsidR="005C3E03" w:rsidRPr="007A00BB" w14:paraId="003D347C" w14:textId="77777777" w:rsidTr="00C0106F">
              <w:tc>
                <w:tcPr>
                  <w:tcW w:w="1840" w:type="dxa"/>
                </w:tcPr>
                <w:p w14:paraId="030B1D68" w14:textId="77777777" w:rsidR="005C3E03" w:rsidRPr="00D31E25" w:rsidRDefault="005C3E03" w:rsidP="00C0106F">
                  <w:pPr>
                    <w:rPr>
                      <w:rFonts w:ascii="Arial" w:hAnsi="Arial" w:cs="Arial"/>
                    </w:rPr>
                  </w:pPr>
                  <w:r w:rsidRPr="00486E14">
                    <w:rPr>
                      <w:rFonts w:ascii="Arial" w:hAnsi="Arial" w:cs="Arial"/>
                    </w:rPr>
                    <w:t>Purple Blown-grass</w:t>
                  </w:r>
                </w:p>
              </w:tc>
              <w:tc>
                <w:tcPr>
                  <w:tcW w:w="1842" w:type="dxa"/>
                </w:tcPr>
                <w:p w14:paraId="5C73DF25" w14:textId="77777777" w:rsidR="005C3E03" w:rsidRPr="00486E14" w:rsidRDefault="005C3E03" w:rsidP="00C0106F">
                  <w:pPr>
                    <w:rPr>
                      <w:rFonts w:ascii="Arial" w:hAnsi="Arial" w:cs="Arial"/>
                      <w:i/>
                    </w:rPr>
                  </w:pPr>
                  <w:r w:rsidRPr="00486E14">
                    <w:rPr>
                      <w:rFonts w:ascii="Arial" w:hAnsi="Arial" w:cs="Arial"/>
                      <w:i/>
                    </w:rPr>
                    <w:t>Lachnagrostis semibarbata var. semibarbata</w:t>
                  </w:r>
                </w:p>
              </w:tc>
              <w:tc>
                <w:tcPr>
                  <w:tcW w:w="0" w:type="auto"/>
                </w:tcPr>
                <w:p w14:paraId="64446968" w14:textId="77777777" w:rsidR="005C3E03" w:rsidRPr="005D60D8" w:rsidRDefault="005C3E03" w:rsidP="00C0106F">
                  <w:pPr>
                    <w:rPr>
                      <w:rFonts w:ascii="Arial" w:hAnsi="Arial" w:cs="Arial"/>
                    </w:rPr>
                  </w:pPr>
                  <w:r>
                    <w:rPr>
                      <w:rFonts w:ascii="Arial" w:hAnsi="Arial" w:cs="Arial"/>
                    </w:rPr>
                    <w:t>-</w:t>
                  </w:r>
                </w:p>
              </w:tc>
              <w:tc>
                <w:tcPr>
                  <w:tcW w:w="0" w:type="auto"/>
                </w:tcPr>
                <w:p w14:paraId="2F8C98E4" w14:textId="77777777" w:rsidR="005C3E03" w:rsidRPr="005D60D8" w:rsidRDefault="005C3E03" w:rsidP="00C0106F">
                  <w:pPr>
                    <w:rPr>
                      <w:rFonts w:ascii="Arial" w:hAnsi="Arial" w:cs="Arial"/>
                    </w:rPr>
                  </w:pPr>
                  <w:r w:rsidRPr="00486E14">
                    <w:rPr>
                      <w:rFonts w:ascii="Arial" w:hAnsi="Arial" w:cs="Arial"/>
                    </w:rPr>
                    <w:t>Endangered</w:t>
                  </w:r>
                </w:p>
              </w:tc>
              <w:tc>
                <w:tcPr>
                  <w:tcW w:w="0" w:type="auto"/>
                </w:tcPr>
                <w:p w14:paraId="3FD24210" w14:textId="77777777" w:rsidR="005C3E03" w:rsidRPr="00D31E25" w:rsidRDefault="005C3E03" w:rsidP="00C0106F">
                  <w:pPr>
                    <w:rPr>
                      <w:rFonts w:ascii="Arial" w:hAnsi="Arial" w:cs="Arial"/>
                    </w:rPr>
                  </w:pPr>
                  <w:r w:rsidRPr="00486E14">
                    <w:rPr>
                      <w:rFonts w:ascii="Arial" w:hAnsi="Arial" w:cs="Arial"/>
                    </w:rPr>
                    <w:t>Moderate - Potential habitat in modelled plains grassland patches.</w:t>
                  </w:r>
                </w:p>
              </w:tc>
            </w:tr>
            <w:tr w:rsidR="005C3E03" w:rsidRPr="007A00BB" w14:paraId="3CE82C70" w14:textId="77777777" w:rsidTr="00C0106F">
              <w:tc>
                <w:tcPr>
                  <w:tcW w:w="1840" w:type="dxa"/>
                </w:tcPr>
                <w:p w14:paraId="47133643" w14:textId="77777777" w:rsidR="005C3E03" w:rsidRPr="00D31E25" w:rsidRDefault="005C3E03" w:rsidP="00C0106F">
                  <w:pPr>
                    <w:rPr>
                      <w:rFonts w:ascii="Arial" w:hAnsi="Arial" w:cs="Arial"/>
                    </w:rPr>
                  </w:pPr>
                  <w:r w:rsidRPr="00486E14">
                    <w:rPr>
                      <w:rFonts w:ascii="Arial" w:hAnsi="Arial" w:cs="Arial"/>
                    </w:rPr>
                    <w:t>Rye Beetle-grass</w:t>
                  </w:r>
                </w:p>
              </w:tc>
              <w:tc>
                <w:tcPr>
                  <w:tcW w:w="1842" w:type="dxa"/>
                </w:tcPr>
                <w:p w14:paraId="4715918A" w14:textId="77777777" w:rsidR="005C3E03" w:rsidRPr="00486E14" w:rsidRDefault="005C3E03" w:rsidP="00C0106F">
                  <w:pPr>
                    <w:rPr>
                      <w:rFonts w:ascii="Arial" w:hAnsi="Arial" w:cs="Arial"/>
                      <w:i/>
                    </w:rPr>
                  </w:pPr>
                  <w:r w:rsidRPr="00486E14">
                    <w:rPr>
                      <w:rFonts w:ascii="Arial" w:hAnsi="Arial" w:cs="Arial"/>
                      <w:i/>
                    </w:rPr>
                    <w:t>Tripogonella loliiformis</w:t>
                  </w:r>
                </w:p>
              </w:tc>
              <w:tc>
                <w:tcPr>
                  <w:tcW w:w="0" w:type="auto"/>
                </w:tcPr>
                <w:p w14:paraId="217D4442" w14:textId="77777777" w:rsidR="005C3E03" w:rsidRPr="005D60D8" w:rsidRDefault="005C3E03" w:rsidP="00C0106F">
                  <w:pPr>
                    <w:rPr>
                      <w:rFonts w:ascii="Arial" w:hAnsi="Arial" w:cs="Arial"/>
                    </w:rPr>
                  </w:pPr>
                  <w:r>
                    <w:rPr>
                      <w:rFonts w:ascii="Arial" w:hAnsi="Arial" w:cs="Arial"/>
                    </w:rPr>
                    <w:t>-</w:t>
                  </w:r>
                </w:p>
              </w:tc>
              <w:tc>
                <w:tcPr>
                  <w:tcW w:w="0" w:type="auto"/>
                </w:tcPr>
                <w:p w14:paraId="5DB06BBF" w14:textId="77777777" w:rsidR="005C3E03" w:rsidRPr="005D60D8" w:rsidRDefault="005C3E03" w:rsidP="00C0106F">
                  <w:pPr>
                    <w:rPr>
                      <w:rFonts w:ascii="Arial" w:hAnsi="Arial" w:cs="Arial"/>
                    </w:rPr>
                  </w:pPr>
                  <w:r w:rsidRPr="00486E14">
                    <w:rPr>
                      <w:rFonts w:ascii="Arial" w:hAnsi="Arial" w:cs="Arial"/>
                    </w:rPr>
                    <w:t>Endangered</w:t>
                  </w:r>
                </w:p>
              </w:tc>
              <w:tc>
                <w:tcPr>
                  <w:tcW w:w="0" w:type="auto"/>
                </w:tcPr>
                <w:p w14:paraId="54225B12" w14:textId="77777777" w:rsidR="005C3E03" w:rsidRDefault="005C3E03" w:rsidP="00C0106F">
                  <w:pPr>
                    <w:rPr>
                      <w:rFonts w:ascii="Arial" w:hAnsi="Arial" w:cs="Arial"/>
                    </w:rPr>
                  </w:pPr>
                  <w:r w:rsidRPr="00486E14">
                    <w:rPr>
                      <w:rFonts w:ascii="Arial" w:hAnsi="Arial" w:cs="Arial"/>
                    </w:rPr>
                    <w:t>Moderate - Potential habitat in modelled plains grassland patches. Several recent recorded observations within the impact area of the onshore powerline Project area near Little River, north of Peak School Road.</w:t>
                  </w:r>
                </w:p>
                <w:p w14:paraId="450CB5D4" w14:textId="77777777" w:rsidR="005C3E03" w:rsidRDefault="005C3E03" w:rsidP="00C0106F">
                  <w:pPr>
                    <w:rPr>
                      <w:rFonts w:ascii="Arial" w:hAnsi="Arial" w:cs="Arial"/>
                    </w:rPr>
                  </w:pPr>
                </w:p>
                <w:p w14:paraId="13A85C43" w14:textId="77777777" w:rsidR="005C3E03" w:rsidRPr="00D31E25" w:rsidRDefault="005C3E03" w:rsidP="00C0106F">
                  <w:pPr>
                    <w:rPr>
                      <w:rFonts w:ascii="Arial" w:hAnsi="Arial" w:cs="Arial"/>
                    </w:rPr>
                  </w:pPr>
                </w:p>
              </w:tc>
            </w:tr>
            <w:tr w:rsidR="005C3E03" w:rsidRPr="007A00BB" w14:paraId="59E4330F" w14:textId="77777777" w:rsidTr="00C0106F">
              <w:tc>
                <w:tcPr>
                  <w:tcW w:w="1840" w:type="dxa"/>
                </w:tcPr>
                <w:p w14:paraId="31FDA413" w14:textId="77777777" w:rsidR="005C3E03" w:rsidRPr="00D31E25" w:rsidRDefault="005C3E03" w:rsidP="00C0106F">
                  <w:pPr>
                    <w:rPr>
                      <w:rFonts w:ascii="Arial" w:hAnsi="Arial" w:cs="Arial"/>
                    </w:rPr>
                  </w:pPr>
                  <w:r w:rsidRPr="00486E14">
                    <w:rPr>
                      <w:rFonts w:ascii="Arial" w:hAnsi="Arial" w:cs="Arial"/>
                    </w:rPr>
                    <w:t>Small Milkwort</w:t>
                  </w:r>
                </w:p>
              </w:tc>
              <w:tc>
                <w:tcPr>
                  <w:tcW w:w="1842" w:type="dxa"/>
                </w:tcPr>
                <w:p w14:paraId="6A8C2924" w14:textId="77777777" w:rsidR="005C3E03" w:rsidRPr="00486E14" w:rsidRDefault="005C3E03" w:rsidP="00C0106F">
                  <w:pPr>
                    <w:rPr>
                      <w:rFonts w:ascii="Arial" w:hAnsi="Arial" w:cs="Arial"/>
                      <w:i/>
                    </w:rPr>
                  </w:pPr>
                  <w:r w:rsidRPr="00486E14">
                    <w:rPr>
                      <w:rFonts w:ascii="Arial" w:hAnsi="Arial" w:cs="Arial"/>
                      <w:i/>
                    </w:rPr>
                    <w:t>Comesperma polygaloides</w:t>
                  </w:r>
                </w:p>
              </w:tc>
              <w:tc>
                <w:tcPr>
                  <w:tcW w:w="0" w:type="auto"/>
                </w:tcPr>
                <w:p w14:paraId="1E134BC8" w14:textId="77777777" w:rsidR="005C3E03" w:rsidRPr="005D60D8" w:rsidRDefault="005C3E03" w:rsidP="00C0106F">
                  <w:pPr>
                    <w:rPr>
                      <w:rFonts w:ascii="Arial" w:hAnsi="Arial" w:cs="Arial"/>
                    </w:rPr>
                  </w:pPr>
                  <w:r>
                    <w:rPr>
                      <w:rFonts w:ascii="Arial" w:hAnsi="Arial" w:cs="Arial"/>
                    </w:rPr>
                    <w:t>-</w:t>
                  </w:r>
                </w:p>
              </w:tc>
              <w:tc>
                <w:tcPr>
                  <w:tcW w:w="0" w:type="auto"/>
                </w:tcPr>
                <w:p w14:paraId="654EFB3D" w14:textId="77777777" w:rsidR="005C3E03" w:rsidRPr="005D60D8" w:rsidRDefault="005C3E03" w:rsidP="00C0106F">
                  <w:pPr>
                    <w:rPr>
                      <w:rFonts w:ascii="Arial" w:hAnsi="Arial" w:cs="Arial"/>
                    </w:rPr>
                  </w:pPr>
                  <w:r w:rsidRPr="00486E14">
                    <w:rPr>
                      <w:rFonts w:ascii="Arial" w:hAnsi="Arial" w:cs="Arial"/>
                    </w:rPr>
                    <w:t>Critically endangered</w:t>
                  </w:r>
                </w:p>
              </w:tc>
              <w:tc>
                <w:tcPr>
                  <w:tcW w:w="0" w:type="auto"/>
                </w:tcPr>
                <w:p w14:paraId="22094D38" w14:textId="77777777" w:rsidR="005C3E03" w:rsidRPr="00D31E25" w:rsidRDefault="005C3E03" w:rsidP="00C0106F">
                  <w:pPr>
                    <w:rPr>
                      <w:rFonts w:ascii="Arial" w:hAnsi="Arial" w:cs="Arial"/>
                    </w:rPr>
                  </w:pPr>
                  <w:r w:rsidRPr="00486E14">
                    <w:rPr>
                      <w:rFonts w:ascii="Arial" w:hAnsi="Arial" w:cs="Arial"/>
                    </w:rPr>
                    <w:t>Moderate - Potential habitat in modelled plains grassland patches.</w:t>
                  </w:r>
                </w:p>
              </w:tc>
            </w:tr>
            <w:tr w:rsidR="005C3E03" w:rsidRPr="007A00BB" w14:paraId="0DE85358" w14:textId="77777777" w:rsidTr="00C0106F">
              <w:tc>
                <w:tcPr>
                  <w:tcW w:w="1840" w:type="dxa"/>
                </w:tcPr>
                <w:p w14:paraId="2287BEDC" w14:textId="77777777" w:rsidR="005C3E03" w:rsidRPr="00D31E25" w:rsidRDefault="005C3E03" w:rsidP="00C0106F">
                  <w:pPr>
                    <w:rPr>
                      <w:rFonts w:ascii="Arial" w:hAnsi="Arial" w:cs="Arial"/>
                    </w:rPr>
                  </w:pPr>
                  <w:r w:rsidRPr="00486E14">
                    <w:rPr>
                      <w:rFonts w:ascii="Arial" w:hAnsi="Arial" w:cs="Arial"/>
                    </w:rPr>
                    <w:t>Small Scurf-pea</w:t>
                  </w:r>
                </w:p>
              </w:tc>
              <w:tc>
                <w:tcPr>
                  <w:tcW w:w="1842" w:type="dxa"/>
                </w:tcPr>
                <w:p w14:paraId="4CB1D3CA" w14:textId="77777777" w:rsidR="005C3E03" w:rsidRPr="00486E14" w:rsidRDefault="005C3E03" w:rsidP="00C0106F">
                  <w:pPr>
                    <w:rPr>
                      <w:rFonts w:ascii="Arial" w:hAnsi="Arial" w:cs="Arial"/>
                      <w:i/>
                    </w:rPr>
                  </w:pPr>
                  <w:r w:rsidRPr="00486E14">
                    <w:rPr>
                      <w:rFonts w:ascii="Arial" w:hAnsi="Arial" w:cs="Arial"/>
                      <w:i/>
                    </w:rPr>
                    <w:t>Cullen parvum</w:t>
                  </w:r>
                </w:p>
              </w:tc>
              <w:tc>
                <w:tcPr>
                  <w:tcW w:w="0" w:type="auto"/>
                </w:tcPr>
                <w:p w14:paraId="5D16CC5D" w14:textId="77777777" w:rsidR="005C3E03" w:rsidRPr="005D60D8" w:rsidRDefault="005C3E03" w:rsidP="00C0106F">
                  <w:pPr>
                    <w:rPr>
                      <w:rFonts w:ascii="Arial" w:hAnsi="Arial" w:cs="Arial"/>
                    </w:rPr>
                  </w:pPr>
                  <w:r>
                    <w:rPr>
                      <w:rFonts w:ascii="Arial" w:hAnsi="Arial" w:cs="Arial"/>
                    </w:rPr>
                    <w:t>-</w:t>
                  </w:r>
                </w:p>
              </w:tc>
              <w:tc>
                <w:tcPr>
                  <w:tcW w:w="0" w:type="auto"/>
                </w:tcPr>
                <w:p w14:paraId="4EAAFFC6" w14:textId="77777777" w:rsidR="005C3E03" w:rsidRPr="005D60D8" w:rsidRDefault="005C3E03" w:rsidP="00C0106F">
                  <w:pPr>
                    <w:rPr>
                      <w:rFonts w:ascii="Arial" w:hAnsi="Arial" w:cs="Arial"/>
                    </w:rPr>
                  </w:pPr>
                  <w:r w:rsidRPr="00486E14">
                    <w:rPr>
                      <w:rFonts w:ascii="Arial" w:hAnsi="Arial" w:cs="Arial"/>
                    </w:rPr>
                    <w:t>Endangered</w:t>
                  </w:r>
                </w:p>
              </w:tc>
              <w:tc>
                <w:tcPr>
                  <w:tcW w:w="0" w:type="auto"/>
                </w:tcPr>
                <w:p w14:paraId="11232FAA" w14:textId="77777777" w:rsidR="005C3E03" w:rsidRPr="00D31E25" w:rsidRDefault="005C3E03" w:rsidP="00C0106F">
                  <w:pPr>
                    <w:rPr>
                      <w:rFonts w:ascii="Arial" w:hAnsi="Arial" w:cs="Arial"/>
                    </w:rPr>
                  </w:pPr>
                  <w:r w:rsidRPr="00486E14">
                    <w:rPr>
                      <w:rFonts w:ascii="Arial" w:hAnsi="Arial" w:cs="Arial"/>
                    </w:rPr>
                    <w:t>Moderate - Potential habitat in modelled plains grassland patches.</w:t>
                  </w:r>
                </w:p>
              </w:tc>
            </w:tr>
            <w:tr w:rsidR="005C3E03" w:rsidRPr="007A00BB" w14:paraId="0489757F" w14:textId="77777777" w:rsidTr="00C0106F">
              <w:tc>
                <w:tcPr>
                  <w:tcW w:w="1840" w:type="dxa"/>
                </w:tcPr>
                <w:p w14:paraId="24D20E7E" w14:textId="77777777" w:rsidR="005C3E03" w:rsidRPr="00D31E25" w:rsidRDefault="005C3E03" w:rsidP="00C0106F">
                  <w:pPr>
                    <w:rPr>
                      <w:rFonts w:ascii="Arial" w:hAnsi="Arial" w:cs="Arial"/>
                    </w:rPr>
                  </w:pPr>
                  <w:r w:rsidRPr="00486E14">
                    <w:rPr>
                      <w:rFonts w:ascii="Arial" w:hAnsi="Arial" w:cs="Arial"/>
                    </w:rPr>
                    <w:t>Spiny Rice-flower</w:t>
                  </w:r>
                </w:p>
              </w:tc>
              <w:tc>
                <w:tcPr>
                  <w:tcW w:w="1842" w:type="dxa"/>
                </w:tcPr>
                <w:p w14:paraId="2982C21B" w14:textId="77777777" w:rsidR="005C3E03" w:rsidRPr="00486E14" w:rsidRDefault="005C3E03" w:rsidP="00C0106F">
                  <w:pPr>
                    <w:rPr>
                      <w:rFonts w:ascii="Arial" w:hAnsi="Arial" w:cs="Arial"/>
                      <w:i/>
                    </w:rPr>
                  </w:pPr>
                  <w:r w:rsidRPr="00486E14">
                    <w:rPr>
                      <w:rFonts w:ascii="Arial" w:hAnsi="Arial" w:cs="Arial"/>
                      <w:i/>
                    </w:rPr>
                    <w:t>Pimelea spinescens subsp. spinescens</w:t>
                  </w:r>
                </w:p>
              </w:tc>
              <w:tc>
                <w:tcPr>
                  <w:tcW w:w="0" w:type="auto"/>
                </w:tcPr>
                <w:p w14:paraId="185D407B" w14:textId="77777777" w:rsidR="005C3E03" w:rsidRPr="005D60D8" w:rsidRDefault="005C3E03" w:rsidP="00C0106F">
                  <w:pPr>
                    <w:rPr>
                      <w:rFonts w:ascii="Arial" w:hAnsi="Arial" w:cs="Arial"/>
                    </w:rPr>
                  </w:pPr>
                  <w:r w:rsidRPr="00486E14">
                    <w:rPr>
                      <w:rFonts w:ascii="Arial" w:hAnsi="Arial" w:cs="Arial"/>
                    </w:rPr>
                    <w:t>Critically endangered</w:t>
                  </w:r>
                </w:p>
              </w:tc>
              <w:tc>
                <w:tcPr>
                  <w:tcW w:w="0" w:type="auto"/>
                </w:tcPr>
                <w:p w14:paraId="4C7F6AC7" w14:textId="77777777" w:rsidR="005C3E03" w:rsidRPr="005D60D8" w:rsidRDefault="005C3E03" w:rsidP="00C0106F">
                  <w:pPr>
                    <w:rPr>
                      <w:rFonts w:ascii="Arial" w:hAnsi="Arial" w:cs="Arial"/>
                    </w:rPr>
                  </w:pPr>
                  <w:r w:rsidRPr="00486E14">
                    <w:rPr>
                      <w:rFonts w:ascii="Arial" w:hAnsi="Arial" w:cs="Arial"/>
                    </w:rPr>
                    <w:t>Critically endangered</w:t>
                  </w:r>
                </w:p>
              </w:tc>
              <w:tc>
                <w:tcPr>
                  <w:tcW w:w="0" w:type="auto"/>
                </w:tcPr>
                <w:p w14:paraId="4F3021B1" w14:textId="77777777" w:rsidR="005C3E03" w:rsidRPr="00D31E25" w:rsidRDefault="005C3E03" w:rsidP="00C0106F">
                  <w:pPr>
                    <w:rPr>
                      <w:rFonts w:ascii="Arial" w:hAnsi="Arial" w:cs="Arial"/>
                    </w:rPr>
                  </w:pPr>
                  <w:r w:rsidRPr="00486E14">
                    <w:rPr>
                      <w:rFonts w:ascii="Arial" w:hAnsi="Arial" w:cs="Arial"/>
                    </w:rPr>
                    <w:t>Present - this species was confirmed as occurring amongst roadside exclusion zones along Peak School Road</w:t>
                  </w:r>
                </w:p>
              </w:tc>
            </w:tr>
          </w:tbl>
          <w:p w14:paraId="286D35B9" w14:textId="77777777" w:rsidR="005C3E03" w:rsidRPr="00E47138" w:rsidRDefault="005C3E03" w:rsidP="00C0106F">
            <w:pPr>
              <w:rPr>
                <w:rFonts w:ascii="Arial" w:hAnsi="Arial" w:cs="Arial"/>
                <w:b/>
              </w:rPr>
            </w:pPr>
          </w:p>
          <w:p w14:paraId="00B2B09C" w14:textId="77777777" w:rsidR="005C3E03" w:rsidRDefault="005C3E03" w:rsidP="00C0106F">
            <w:pPr>
              <w:rPr>
                <w:rFonts w:ascii="Arial" w:hAnsi="Arial" w:cs="Arial"/>
              </w:rPr>
            </w:pPr>
            <w:r>
              <w:rPr>
                <w:rFonts w:ascii="Arial" w:hAnsi="Arial" w:cs="Arial"/>
              </w:rPr>
              <w:t xml:space="preserve">Aside from the Spiny Rice-flower present in the Lake Borrie Grasslands, no other threatened flora species are known to occur, or are likely to occur within the onshore pipeline Project area due to the historic and ongoing operational and agricultural use of the site. </w:t>
            </w:r>
          </w:p>
          <w:p w14:paraId="622DFF33" w14:textId="77777777" w:rsidR="005C3E03" w:rsidRDefault="005C3E03" w:rsidP="00C0106F">
            <w:pPr>
              <w:rPr>
                <w:rFonts w:ascii="Arial" w:hAnsi="Arial" w:cs="Arial"/>
              </w:rPr>
            </w:pPr>
          </w:p>
          <w:p w14:paraId="19A44004" w14:textId="77777777" w:rsidR="005C3E03" w:rsidRPr="001174B8" w:rsidRDefault="005C3E03" w:rsidP="00C0106F">
            <w:pPr>
              <w:rPr>
                <w:rFonts w:ascii="Arial" w:hAnsi="Arial" w:cs="Arial"/>
              </w:rPr>
            </w:pPr>
            <w:r w:rsidRPr="00E47138">
              <w:rPr>
                <w:rFonts w:ascii="Arial" w:hAnsi="Arial" w:cs="Arial"/>
              </w:rPr>
              <w:t xml:space="preserve">A </w:t>
            </w:r>
            <w:r>
              <w:rPr>
                <w:rFonts w:ascii="Arial" w:hAnsi="Arial" w:cs="Arial"/>
              </w:rPr>
              <w:t>full list</w:t>
            </w:r>
            <w:r w:rsidRPr="00E47138">
              <w:rPr>
                <w:rFonts w:ascii="Arial" w:hAnsi="Arial" w:cs="Arial"/>
              </w:rPr>
              <w:t xml:space="preserve"> of </w:t>
            </w:r>
            <w:r w:rsidRPr="00E16796">
              <w:rPr>
                <w:rFonts w:ascii="Arial" w:hAnsi="Arial" w:cs="Arial"/>
              </w:rPr>
              <w:t xml:space="preserve">threatened flora species with potential to occur within the onshore powerline Project area is provided in </w:t>
            </w:r>
            <w:r w:rsidRPr="000142F7">
              <w:rPr>
                <w:rFonts w:ascii="Arial" w:hAnsi="Arial" w:cs="Arial"/>
              </w:rPr>
              <w:t xml:space="preserve">Appendix B of </w:t>
            </w:r>
            <w:r w:rsidRPr="00E16796">
              <w:rPr>
                <w:rFonts w:ascii="Arial" w:hAnsi="Arial" w:cs="Arial"/>
              </w:rPr>
              <w:t>Attachment 1</w:t>
            </w:r>
            <w:r>
              <w:rPr>
                <w:rFonts w:ascii="Arial" w:hAnsi="Arial" w:cs="Arial"/>
              </w:rPr>
              <w:t>3</w:t>
            </w:r>
            <w:r w:rsidRPr="00E16796">
              <w:rPr>
                <w:rFonts w:ascii="Arial" w:hAnsi="Arial" w:cs="Arial"/>
              </w:rPr>
              <w:t>.</w:t>
            </w:r>
            <w:r w:rsidRPr="001174B8">
              <w:rPr>
                <w:rFonts w:ascii="Arial" w:hAnsi="Arial" w:cs="Arial"/>
              </w:rPr>
              <w:t xml:space="preserve"> </w:t>
            </w:r>
          </w:p>
          <w:p w14:paraId="4D389B64" w14:textId="77777777" w:rsidR="005C3E03" w:rsidRPr="001174B8" w:rsidRDefault="005C3E03" w:rsidP="00C0106F">
            <w:pPr>
              <w:rPr>
                <w:rFonts w:ascii="Arial" w:hAnsi="Arial" w:cs="Arial"/>
              </w:rPr>
            </w:pPr>
          </w:p>
          <w:p w14:paraId="0FAE1F2D" w14:textId="77777777" w:rsidR="005C3E03" w:rsidRPr="001174B8" w:rsidRDefault="005C3E03" w:rsidP="00C0106F">
            <w:pPr>
              <w:rPr>
                <w:rFonts w:ascii="Arial" w:hAnsi="Arial" w:cs="Arial"/>
                <w:u w:val="single"/>
              </w:rPr>
            </w:pPr>
            <w:r w:rsidRPr="001174B8">
              <w:rPr>
                <w:rFonts w:ascii="Arial" w:hAnsi="Arial" w:cs="Arial"/>
                <w:u w:val="single"/>
              </w:rPr>
              <w:t>Fauna</w:t>
            </w:r>
          </w:p>
          <w:p w14:paraId="25EEBEA4" w14:textId="77777777" w:rsidR="005C3E03" w:rsidRPr="001174B8" w:rsidRDefault="005C3E03" w:rsidP="00C0106F">
            <w:pPr>
              <w:rPr>
                <w:rFonts w:ascii="Arial" w:hAnsi="Arial" w:cs="Arial"/>
                <w:u w:val="single"/>
              </w:rPr>
            </w:pPr>
          </w:p>
          <w:p w14:paraId="53146362" w14:textId="77777777" w:rsidR="005C3E03" w:rsidRPr="001174B8" w:rsidRDefault="005C3E03" w:rsidP="00C0106F">
            <w:pPr>
              <w:rPr>
                <w:rFonts w:ascii="Arial" w:hAnsi="Arial" w:cs="Arial"/>
              </w:rPr>
            </w:pPr>
            <w:r w:rsidRPr="001174B8">
              <w:rPr>
                <w:rFonts w:ascii="Arial" w:hAnsi="Arial" w:cs="Arial"/>
              </w:rPr>
              <w:t xml:space="preserve">A desktop flora and fauna assessment was undertaken to determine potential species occurring within </w:t>
            </w:r>
            <w:r>
              <w:rPr>
                <w:rFonts w:ascii="Arial" w:hAnsi="Arial" w:cs="Arial"/>
              </w:rPr>
              <w:t xml:space="preserve">the </w:t>
            </w:r>
            <w:r w:rsidRPr="001174B8">
              <w:rPr>
                <w:rFonts w:ascii="Arial" w:hAnsi="Arial" w:cs="Arial"/>
              </w:rPr>
              <w:t xml:space="preserve">Project area. </w:t>
            </w:r>
            <w:r>
              <w:rPr>
                <w:rFonts w:ascii="Arial" w:hAnsi="Arial" w:cs="Arial"/>
              </w:rPr>
              <w:t xml:space="preserve">This included reviewing data and monitoring reports on the populations of waterfowl and shorebirds within </w:t>
            </w:r>
            <w:r w:rsidRPr="002B2D85">
              <w:rPr>
                <w:rFonts w:ascii="Arial" w:hAnsi="Arial" w:cs="Arial"/>
              </w:rPr>
              <w:t>Western Treatment Plant</w:t>
            </w:r>
            <w:r>
              <w:rPr>
                <w:rFonts w:ascii="Arial" w:hAnsi="Arial" w:cs="Arial"/>
              </w:rPr>
              <w:t xml:space="preserve">. </w:t>
            </w:r>
          </w:p>
          <w:p w14:paraId="50357D38" w14:textId="77777777" w:rsidR="005C3E03" w:rsidRPr="001174B8" w:rsidRDefault="005C3E03" w:rsidP="00C0106F">
            <w:pPr>
              <w:rPr>
                <w:rFonts w:ascii="Arial" w:hAnsi="Arial" w:cs="Arial"/>
              </w:rPr>
            </w:pPr>
          </w:p>
          <w:p w14:paraId="2F11A649" w14:textId="77777777" w:rsidR="005C3E03" w:rsidRDefault="005C3E03" w:rsidP="00C0106F">
            <w:pPr>
              <w:rPr>
                <w:rFonts w:ascii="Arial" w:hAnsi="Arial" w:cs="Arial"/>
              </w:rPr>
            </w:pPr>
            <w:r w:rsidRPr="001174B8">
              <w:rPr>
                <w:rFonts w:ascii="Arial" w:hAnsi="Arial" w:cs="Arial"/>
              </w:rPr>
              <w:t xml:space="preserve">The Western Treatment Plant and Werribee/Avalon area of the Ramsar site support several key listed species as per the sites Ecological Character Description (DELWP 2020). Species occurring in greater abundance in the </w:t>
            </w:r>
            <w:r w:rsidRPr="002B2D85">
              <w:rPr>
                <w:rFonts w:ascii="Arial" w:hAnsi="Arial" w:cs="Arial"/>
              </w:rPr>
              <w:t xml:space="preserve">Western Treatment Plant </w:t>
            </w:r>
            <w:r w:rsidRPr="001174B8">
              <w:rPr>
                <w:rFonts w:ascii="Arial" w:hAnsi="Arial" w:cs="Arial"/>
              </w:rPr>
              <w:t>and Werribee/Avalon area include the Australian fairy tern,</w:t>
            </w:r>
            <w:r>
              <w:rPr>
                <w:rFonts w:ascii="Arial" w:hAnsi="Arial" w:cs="Arial"/>
              </w:rPr>
              <w:t xml:space="preserve"> Australian Shelduck, Pink-eared Duck, Blue-billed Duck </w:t>
            </w:r>
            <w:r w:rsidRPr="001174B8">
              <w:rPr>
                <w:rFonts w:ascii="Arial" w:hAnsi="Arial" w:cs="Arial"/>
              </w:rPr>
              <w:t xml:space="preserve">and Growling </w:t>
            </w:r>
            <w:r>
              <w:rPr>
                <w:rFonts w:ascii="Arial" w:hAnsi="Arial" w:cs="Arial"/>
              </w:rPr>
              <w:t>G</w:t>
            </w:r>
            <w:r w:rsidRPr="001174B8">
              <w:rPr>
                <w:rFonts w:ascii="Arial" w:hAnsi="Arial" w:cs="Arial"/>
              </w:rPr>
              <w:t xml:space="preserve">rass </w:t>
            </w:r>
            <w:r>
              <w:rPr>
                <w:rFonts w:ascii="Arial" w:hAnsi="Arial" w:cs="Arial"/>
              </w:rPr>
              <w:t>F</w:t>
            </w:r>
            <w:r w:rsidRPr="001174B8">
              <w:rPr>
                <w:rFonts w:ascii="Arial" w:hAnsi="Arial" w:cs="Arial"/>
              </w:rPr>
              <w:t>rog. Migratory shorebirds occur in this region of the Ramsar site in significant numbers</w:t>
            </w:r>
            <w:r>
              <w:rPr>
                <w:rFonts w:ascii="Arial" w:hAnsi="Arial" w:cs="Arial"/>
              </w:rPr>
              <w:t>, notably populations of Curlew Sandpiper, Sharp-tailed Sandpiper, Red-necked Stint,</w:t>
            </w:r>
            <w:r w:rsidRPr="001174B8">
              <w:rPr>
                <w:rFonts w:ascii="Arial" w:hAnsi="Arial" w:cs="Arial"/>
              </w:rPr>
              <w:t xml:space="preserve"> due to availability of intertidal and littoral zone habitat and foraging resources from increased nutrient flow into the ecosystem through past sewerage treatment processes at the </w:t>
            </w:r>
            <w:r w:rsidRPr="002B2D85">
              <w:rPr>
                <w:rFonts w:ascii="Arial" w:hAnsi="Arial" w:cs="Arial"/>
              </w:rPr>
              <w:t>Western Treatment Plant</w:t>
            </w:r>
            <w:r w:rsidRPr="001174B8">
              <w:rPr>
                <w:rFonts w:ascii="Arial" w:hAnsi="Arial" w:cs="Arial"/>
              </w:rPr>
              <w:t>.</w:t>
            </w:r>
            <w:r w:rsidRPr="00E47138">
              <w:rPr>
                <w:rFonts w:ascii="Arial" w:hAnsi="Arial" w:cs="Arial"/>
              </w:rPr>
              <w:t xml:space="preserve"> </w:t>
            </w:r>
          </w:p>
          <w:p w14:paraId="5325094C" w14:textId="77777777" w:rsidR="005C3E03" w:rsidRDefault="005C3E03" w:rsidP="00C0106F">
            <w:pPr>
              <w:rPr>
                <w:rFonts w:ascii="Arial" w:hAnsi="Arial" w:cs="Arial"/>
              </w:rPr>
            </w:pPr>
          </w:p>
          <w:p w14:paraId="4EE28D16" w14:textId="77777777" w:rsidR="005C3E03" w:rsidRDefault="005C3E03" w:rsidP="00C0106F">
            <w:pPr>
              <w:rPr>
                <w:rFonts w:ascii="Arial" w:hAnsi="Arial" w:cs="Arial"/>
              </w:rPr>
            </w:pPr>
            <w:r>
              <w:rPr>
                <w:rFonts w:ascii="Arial" w:hAnsi="Arial" w:cs="Arial"/>
              </w:rPr>
              <w:t>T</w:t>
            </w:r>
            <w:r w:rsidRPr="00E47138">
              <w:rPr>
                <w:rFonts w:ascii="Arial" w:hAnsi="Arial" w:cs="Arial"/>
              </w:rPr>
              <w:t>hreatened and migratory fauna</w:t>
            </w:r>
            <w:r>
              <w:rPr>
                <w:rFonts w:ascii="Arial" w:hAnsi="Arial" w:cs="Arial"/>
              </w:rPr>
              <w:t xml:space="preserve"> and other species with significant populations that contribute to the Ramsar listing and ecological character of the site</w:t>
            </w:r>
            <w:r w:rsidRPr="00E47138">
              <w:rPr>
                <w:rFonts w:ascii="Arial" w:hAnsi="Arial" w:cs="Arial"/>
              </w:rPr>
              <w:t xml:space="preserve"> </w:t>
            </w:r>
            <w:r>
              <w:rPr>
                <w:rFonts w:ascii="Arial" w:hAnsi="Arial" w:cs="Arial"/>
              </w:rPr>
              <w:t>that</w:t>
            </w:r>
            <w:r w:rsidRPr="00E47138">
              <w:rPr>
                <w:rFonts w:ascii="Arial" w:hAnsi="Arial" w:cs="Arial"/>
              </w:rPr>
              <w:t xml:space="preserve"> have been recorded as present in</w:t>
            </w:r>
            <w:r>
              <w:rPr>
                <w:rFonts w:ascii="Arial" w:hAnsi="Arial" w:cs="Arial"/>
              </w:rPr>
              <w:t xml:space="preserve"> </w:t>
            </w:r>
            <w:r w:rsidRPr="002B2D85">
              <w:rPr>
                <w:rFonts w:ascii="Arial" w:hAnsi="Arial" w:cs="Arial"/>
              </w:rPr>
              <w:t xml:space="preserve">Western Treatment Plant </w:t>
            </w:r>
            <w:r>
              <w:rPr>
                <w:rFonts w:ascii="Arial" w:hAnsi="Arial" w:cs="Arial"/>
              </w:rPr>
              <w:t>are</w:t>
            </w:r>
            <w:r w:rsidRPr="00E47138">
              <w:rPr>
                <w:rFonts w:ascii="Arial" w:hAnsi="Arial" w:cs="Arial"/>
              </w:rPr>
              <w:t xml:space="preserve"> </w:t>
            </w:r>
            <w:r>
              <w:rPr>
                <w:rFonts w:ascii="Arial" w:hAnsi="Arial" w:cs="Arial"/>
              </w:rPr>
              <w:t>detailed</w:t>
            </w:r>
            <w:r w:rsidRPr="00E47138">
              <w:rPr>
                <w:rFonts w:ascii="Arial" w:hAnsi="Arial" w:cs="Arial"/>
              </w:rPr>
              <w:t xml:space="preserve"> in Table </w:t>
            </w:r>
            <w:r>
              <w:rPr>
                <w:rFonts w:ascii="Arial" w:hAnsi="Arial" w:cs="Arial"/>
              </w:rPr>
              <w:t>7 below</w:t>
            </w:r>
            <w:r w:rsidRPr="00E47138">
              <w:rPr>
                <w:rFonts w:ascii="Arial" w:hAnsi="Arial" w:cs="Arial"/>
              </w:rPr>
              <w:t>.</w:t>
            </w:r>
          </w:p>
          <w:p w14:paraId="644B7515" w14:textId="77777777" w:rsidR="005C3E03" w:rsidRDefault="005C3E03" w:rsidP="00C0106F">
            <w:pPr>
              <w:pStyle w:val="Caption"/>
              <w:keepNext/>
              <w:rPr>
                <w:iCs w:val="0"/>
                <w:color w:val="auto"/>
                <w:sz w:val="20"/>
                <w:szCs w:val="20"/>
              </w:rPr>
            </w:pPr>
          </w:p>
          <w:p w14:paraId="3DD79CA4" w14:textId="77777777" w:rsidR="005C3E03" w:rsidRPr="00797863" w:rsidRDefault="005C3E03" w:rsidP="00C0106F">
            <w:pPr>
              <w:pStyle w:val="Caption"/>
              <w:keepNext/>
              <w:rPr>
                <w:i w:val="0"/>
                <w:color w:val="auto"/>
                <w:sz w:val="20"/>
                <w:szCs w:val="20"/>
              </w:rPr>
            </w:pPr>
            <w:r w:rsidRPr="00797863">
              <w:rPr>
                <w:b/>
                <w:bCs/>
                <w:i w:val="0"/>
                <w:color w:val="auto"/>
                <w:sz w:val="20"/>
                <w:szCs w:val="20"/>
              </w:rPr>
              <w:t>Table 7</w:t>
            </w:r>
            <w:r w:rsidRPr="00797863">
              <w:rPr>
                <w:i w:val="0"/>
                <w:color w:val="auto"/>
                <w:sz w:val="20"/>
                <w:szCs w:val="20"/>
              </w:rPr>
              <w:t xml:space="preserve"> Fauna and migratory species known to occur within Western Treatment Plant </w:t>
            </w:r>
          </w:p>
          <w:tbl>
            <w:tblPr>
              <w:tblStyle w:val="TableGrid1"/>
              <w:tblW w:w="0" w:type="auto"/>
              <w:tblLook w:val="04A0" w:firstRow="1" w:lastRow="0" w:firstColumn="1" w:lastColumn="0" w:noHBand="0" w:noVBand="1"/>
            </w:tblPr>
            <w:tblGrid>
              <w:gridCol w:w="1511"/>
              <w:gridCol w:w="1872"/>
              <w:gridCol w:w="1334"/>
              <w:gridCol w:w="1334"/>
              <w:gridCol w:w="2483"/>
              <w:gridCol w:w="120"/>
            </w:tblGrid>
            <w:tr w:rsidR="005C3E03" w:rsidRPr="00242F99" w14:paraId="73124E0A" w14:textId="77777777" w:rsidTr="00C0106F">
              <w:trPr>
                <w:gridAfter w:val="1"/>
                <w:wAfter w:w="362" w:type="dxa"/>
              </w:trPr>
              <w:tc>
                <w:tcPr>
                  <w:tcW w:w="1516" w:type="dxa"/>
                  <w:shd w:val="clear" w:color="auto" w:fill="000000" w:themeFill="text1"/>
                </w:tcPr>
                <w:p w14:paraId="13A11CA4" w14:textId="77777777" w:rsidR="005C3E03" w:rsidRPr="007056E6" w:rsidRDefault="005C3E03" w:rsidP="00C0106F">
                  <w:pPr>
                    <w:rPr>
                      <w:b/>
                      <w:bCs/>
                    </w:rPr>
                  </w:pPr>
                  <w:r w:rsidRPr="007056E6">
                    <w:rPr>
                      <w:b/>
                      <w:bCs/>
                    </w:rPr>
                    <w:t>Common name</w:t>
                  </w:r>
                </w:p>
              </w:tc>
              <w:tc>
                <w:tcPr>
                  <w:tcW w:w="1877" w:type="dxa"/>
                  <w:shd w:val="clear" w:color="auto" w:fill="000000" w:themeFill="text1"/>
                </w:tcPr>
                <w:p w14:paraId="26D489FC" w14:textId="77777777" w:rsidR="005C3E03" w:rsidRPr="007056E6" w:rsidRDefault="005C3E03" w:rsidP="00C0106F">
                  <w:pPr>
                    <w:rPr>
                      <w:b/>
                      <w:bCs/>
                    </w:rPr>
                  </w:pPr>
                  <w:r w:rsidRPr="007056E6">
                    <w:rPr>
                      <w:b/>
                      <w:bCs/>
                    </w:rPr>
                    <w:t>Scientific name</w:t>
                  </w:r>
                </w:p>
              </w:tc>
              <w:tc>
                <w:tcPr>
                  <w:tcW w:w="1337" w:type="dxa"/>
                  <w:shd w:val="clear" w:color="auto" w:fill="000000" w:themeFill="text1"/>
                </w:tcPr>
                <w:p w14:paraId="42BE4A2F" w14:textId="77777777" w:rsidR="005C3E03" w:rsidRPr="007056E6" w:rsidRDefault="005C3E03" w:rsidP="00C0106F">
                  <w:pPr>
                    <w:rPr>
                      <w:b/>
                      <w:bCs/>
                    </w:rPr>
                  </w:pPr>
                  <w:r w:rsidRPr="007056E6">
                    <w:rPr>
                      <w:b/>
                      <w:bCs/>
                    </w:rPr>
                    <w:t>EPBC Act</w:t>
                  </w:r>
                </w:p>
              </w:tc>
              <w:tc>
                <w:tcPr>
                  <w:tcW w:w="1337" w:type="dxa"/>
                  <w:shd w:val="clear" w:color="auto" w:fill="000000" w:themeFill="text1"/>
                </w:tcPr>
                <w:p w14:paraId="1930CB69" w14:textId="77777777" w:rsidR="005C3E03" w:rsidRPr="007056E6" w:rsidRDefault="005C3E03" w:rsidP="00C0106F">
                  <w:pPr>
                    <w:rPr>
                      <w:b/>
                      <w:bCs/>
                    </w:rPr>
                  </w:pPr>
                  <w:r w:rsidRPr="007056E6">
                    <w:rPr>
                      <w:b/>
                      <w:bCs/>
                    </w:rPr>
                    <w:t>FFG Act</w:t>
                  </w:r>
                </w:p>
              </w:tc>
              <w:tc>
                <w:tcPr>
                  <w:tcW w:w="2587" w:type="dxa"/>
                  <w:shd w:val="clear" w:color="auto" w:fill="000000" w:themeFill="text1"/>
                </w:tcPr>
                <w:p w14:paraId="7FF848EB" w14:textId="77777777" w:rsidR="005C3E03" w:rsidRPr="007056E6" w:rsidRDefault="005C3E03" w:rsidP="00C0106F">
                  <w:pPr>
                    <w:rPr>
                      <w:b/>
                      <w:bCs/>
                    </w:rPr>
                  </w:pPr>
                  <w:r w:rsidRPr="007056E6">
                    <w:rPr>
                      <w:b/>
                      <w:bCs/>
                    </w:rPr>
                    <w:t>Spatial context</w:t>
                  </w:r>
                </w:p>
              </w:tc>
            </w:tr>
            <w:tr w:rsidR="005C3E03" w:rsidRPr="00D31E25" w14:paraId="212433D3" w14:textId="77777777" w:rsidTr="00C0106F">
              <w:tc>
                <w:tcPr>
                  <w:tcW w:w="8654" w:type="dxa"/>
                  <w:gridSpan w:val="6"/>
                  <w:shd w:val="clear" w:color="auto" w:fill="A6A6A6" w:themeFill="background1" w:themeFillShade="A6"/>
                </w:tcPr>
                <w:p w14:paraId="2048BA6A" w14:textId="77777777" w:rsidR="005C3E03" w:rsidRPr="007056E6" w:rsidRDefault="005C3E03" w:rsidP="00C0106F">
                  <w:pPr>
                    <w:rPr>
                      <w:b/>
                      <w:bCs/>
                    </w:rPr>
                  </w:pPr>
                  <w:r w:rsidRPr="007056E6">
                    <w:rPr>
                      <w:b/>
                      <w:bCs/>
                      <w:color w:val="FFFFFF" w:themeColor="background1"/>
                    </w:rPr>
                    <w:t>Amphibian</w:t>
                  </w:r>
                </w:p>
              </w:tc>
            </w:tr>
            <w:tr w:rsidR="005C3E03" w:rsidRPr="00242F99" w14:paraId="67EAF300" w14:textId="77777777" w:rsidTr="00C0106F">
              <w:trPr>
                <w:gridAfter w:val="1"/>
                <w:wAfter w:w="330" w:type="dxa"/>
              </w:trPr>
              <w:tc>
                <w:tcPr>
                  <w:tcW w:w="1516" w:type="dxa"/>
                </w:tcPr>
                <w:p w14:paraId="04E4EBCA" w14:textId="77777777" w:rsidR="005C3E03" w:rsidRPr="008B2C69" w:rsidRDefault="005C3E03" w:rsidP="00C0106F">
                  <w:r w:rsidRPr="006A178F">
                    <w:t xml:space="preserve">Growling </w:t>
                  </w:r>
                  <w:r w:rsidRPr="007D3021">
                    <w:rPr>
                      <w:rFonts w:eastAsia="Times New Roman"/>
                    </w:rPr>
                    <w:t>Grass Frog</w:t>
                  </w:r>
                </w:p>
              </w:tc>
              <w:tc>
                <w:tcPr>
                  <w:tcW w:w="1877" w:type="dxa"/>
                </w:tcPr>
                <w:p w14:paraId="5D365875" w14:textId="77777777" w:rsidR="005C3E03" w:rsidRPr="008B2C69" w:rsidRDefault="005C3E03" w:rsidP="00C0106F">
                  <w:pPr>
                    <w:rPr>
                      <w:i/>
                    </w:rPr>
                  </w:pPr>
                  <w:r w:rsidRPr="007D3021">
                    <w:rPr>
                      <w:rFonts w:eastAsia="Times New Roman"/>
                      <w:i/>
                    </w:rPr>
                    <w:t>Litoria raniformis</w:t>
                  </w:r>
                </w:p>
              </w:tc>
              <w:tc>
                <w:tcPr>
                  <w:tcW w:w="1337" w:type="dxa"/>
                </w:tcPr>
                <w:p w14:paraId="08EC6390" w14:textId="77777777" w:rsidR="005C3E03" w:rsidRPr="008B2C69" w:rsidRDefault="005C3E03" w:rsidP="00C0106F">
                  <w:r w:rsidRPr="007D3021">
                    <w:rPr>
                      <w:rFonts w:eastAsia="Times New Roman"/>
                    </w:rPr>
                    <w:t>Vulnerable</w:t>
                  </w:r>
                </w:p>
              </w:tc>
              <w:tc>
                <w:tcPr>
                  <w:tcW w:w="1337" w:type="dxa"/>
                </w:tcPr>
                <w:p w14:paraId="6FB443BB" w14:textId="77777777" w:rsidR="005C3E03" w:rsidRPr="008B2C69" w:rsidRDefault="005C3E03" w:rsidP="00C0106F">
                  <w:r w:rsidRPr="007D3021">
                    <w:rPr>
                      <w:rFonts w:eastAsia="Times New Roman"/>
                    </w:rPr>
                    <w:t>Vulnerable</w:t>
                  </w:r>
                </w:p>
              </w:tc>
              <w:tc>
                <w:tcPr>
                  <w:tcW w:w="2587" w:type="dxa"/>
                </w:tcPr>
                <w:p w14:paraId="71975484" w14:textId="77777777" w:rsidR="005C3E03" w:rsidRDefault="005C3E03" w:rsidP="00C0106F">
                  <w:pPr>
                    <w:rPr>
                      <w:rFonts w:eastAsia="Times New Roman"/>
                    </w:rPr>
                  </w:pPr>
                  <w:r w:rsidRPr="007D3021">
                    <w:rPr>
                      <w:rFonts w:eastAsia="Times New Roman"/>
                    </w:rPr>
                    <w:t>Likely to utilise constructed roadside drains located within and adjacent to the Project area.</w:t>
                  </w:r>
                </w:p>
                <w:p w14:paraId="55924842" w14:textId="77777777" w:rsidR="005C3E03" w:rsidRPr="008B2C69" w:rsidRDefault="005C3E03" w:rsidP="00C0106F">
                  <w:r>
                    <w:t>Observed during the field review in inundated area adjacent to Beach Road.</w:t>
                  </w:r>
                </w:p>
              </w:tc>
            </w:tr>
            <w:tr w:rsidR="005C3E03" w:rsidRPr="00D31E25" w14:paraId="354617BB" w14:textId="77777777" w:rsidTr="00C0106F">
              <w:tc>
                <w:tcPr>
                  <w:tcW w:w="8654" w:type="dxa"/>
                  <w:gridSpan w:val="6"/>
                  <w:shd w:val="clear" w:color="auto" w:fill="A6A6A6" w:themeFill="background1" w:themeFillShade="A6"/>
                </w:tcPr>
                <w:p w14:paraId="3B793DD6" w14:textId="77777777" w:rsidR="005C3E03" w:rsidRPr="007056E6" w:rsidRDefault="005C3E03" w:rsidP="00C0106F">
                  <w:pPr>
                    <w:rPr>
                      <w:b/>
                      <w:bCs/>
                    </w:rPr>
                  </w:pPr>
                  <w:r>
                    <w:rPr>
                      <w:rFonts w:eastAsia="Times New Roman"/>
                      <w:b/>
                      <w:bCs/>
                      <w:color w:val="FFFFFF" w:themeColor="background1"/>
                    </w:rPr>
                    <w:t>S</w:t>
                  </w:r>
                  <w:r w:rsidRPr="00245F34">
                    <w:rPr>
                      <w:rFonts w:eastAsia="Times New Roman"/>
                      <w:b/>
                      <w:bCs/>
                      <w:color w:val="FFFFFF" w:themeColor="background1"/>
                    </w:rPr>
                    <w:t xml:space="preserve">horebird - </w:t>
                  </w:r>
                  <w:r>
                    <w:rPr>
                      <w:rFonts w:eastAsia="Times New Roman"/>
                      <w:b/>
                      <w:bCs/>
                      <w:color w:val="FFFFFF" w:themeColor="background1"/>
                    </w:rPr>
                    <w:t>A</w:t>
                  </w:r>
                  <w:r w:rsidRPr="00245F34">
                    <w:rPr>
                      <w:rFonts w:eastAsia="Times New Roman"/>
                      <w:b/>
                      <w:bCs/>
                      <w:color w:val="FFFFFF" w:themeColor="background1"/>
                    </w:rPr>
                    <w:t>ustralasian</w:t>
                  </w:r>
                </w:p>
              </w:tc>
            </w:tr>
            <w:tr w:rsidR="005C3E03" w:rsidRPr="00242F99" w14:paraId="511C3766" w14:textId="77777777" w:rsidTr="00C0106F">
              <w:trPr>
                <w:gridAfter w:val="1"/>
                <w:wAfter w:w="237" w:type="dxa"/>
              </w:trPr>
              <w:tc>
                <w:tcPr>
                  <w:tcW w:w="1516" w:type="dxa"/>
                </w:tcPr>
                <w:p w14:paraId="5D09245E" w14:textId="77777777" w:rsidR="005C3E03" w:rsidRPr="006629A7" w:rsidRDefault="005C3E03" w:rsidP="00C0106F">
                  <w:pPr>
                    <w:rPr>
                      <w:i/>
                    </w:rPr>
                  </w:pPr>
                  <w:r w:rsidRPr="006A178F">
                    <w:t>Australian Pied Oystercatcher</w:t>
                  </w:r>
                </w:p>
              </w:tc>
              <w:tc>
                <w:tcPr>
                  <w:tcW w:w="1877" w:type="dxa"/>
                </w:tcPr>
                <w:p w14:paraId="42C51645" w14:textId="77777777" w:rsidR="005C3E03" w:rsidRPr="008B2C69" w:rsidRDefault="005C3E03" w:rsidP="00C0106F">
                  <w:pPr>
                    <w:rPr>
                      <w:i/>
                    </w:rPr>
                  </w:pPr>
                  <w:r w:rsidRPr="007D3021">
                    <w:rPr>
                      <w:rFonts w:eastAsia="Times New Roman"/>
                      <w:i/>
                    </w:rPr>
                    <w:t>Haematopus longirostris</w:t>
                  </w:r>
                </w:p>
              </w:tc>
              <w:tc>
                <w:tcPr>
                  <w:tcW w:w="1337" w:type="dxa"/>
                </w:tcPr>
                <w:p w14:paraId="1DF43307" w14:textId="77777777" w:rsidR="005C3E03" w:rsidRPr="00740981" w:rsidRDefault="005C3E03" w:rsidP="00C0106F">
                  <w:r>
                    <w:t>-</w:t>
                  </w:r>
                </w:p>
              </w:tc>
              <w:tc>
                <w:tcPr>
                  <w:tcW w:w="1337" w:type="dxa"/>
                </w:tcPr>
                <w:p w14:paraId="3C5664D7" w14:textId="77777777" w:rsidR="005C3E03" w:rsidRPr="006A178F" w:rsidRDefault="005C3E03" w:rsidP="00C0106F">
                  <w:r>
                    <w:t>-</w:t>
                  </w:r>
                </w:p>
              </w:tc>
              <w:tc>
                <w:tcPr>
                  <w:tcW w:w="2587" w:type="dxa"/>
                  <w:vMerge w:val="restart"/>
                </w:tcPr>
                <w:p w14:paraId="59676904" w14:textId="77777777" w:rsidR="005C3E03" w:rsidRPr="008B2C69" w:rsidRDefault="005C3E03" w:rsidP="00C0106F">
                  <w:r w:rsidRPr="007D3021">
                    <w:rPr>
                      <w:rFonts w:eastAsia="Times New Roman"/>
                    </w:rPr>
                    <w:t xml:space="preserve">During low tide, majority of shorebirds forage on tidal flats of </w:t>
                  </w:r>
                  <w:r w:rsidRPr="002B2D85">
                    <w:rPr>
                      <w:rFonts w:eastAsia="Times New Roman"/>
                    </w:rPr>
                    <w:t xml:space="preserve">Western Treatment Plant </w:t>
                  </w:r>
                  <w:r w:rsidRPr="007D3021">
                    <w:rPr>
                      <w:rFonts w:eastAsia="Times New Roman"/>
                    </w:rPr>
                    <w:t xml:space="preserve">between Pont Wilson boat ramp (approximately 500 m south of the Project area) and 145W Outlet. </w:t>
                  </w:r>
                </w:p>
                <w:p w14:paraId="6F34A148" w14:textId="77777777" w:rsidR="005C3E03" w:rsidRPr="008B2C69" w:rsidRDefault="005C3E03" w:rsidP="00C0106F">
                  <w:r w:rsidRPr="007D3021">
                    <w:rPr>
                      <w:rFonts w:eastAsia="Times New Roman"/>
                    </w:rPr>
                    <w:t xml:space="preserve">During high tide shorebirds move to high tide roosts, which include conservation ponds within the </w:t>
                  </w:r>
                  <w:r w:rsidRPr="002B2D85">
                    <w:rPr>
                      <w:rFonts w:eastAsia="Times New Roman"/>
                    </w:rPr>
                    <w:t xml:space="preserve">Western Treatment Plant </w:t>
                  </w:r>
                  <w:r w:rsidRPr="007D3021">
                    <w:rPr>
                      <w:rFonts w:eastAsia="Times New Roman"/>
                    </w:rPr>
                    <w:t>with suitable water levels for foraging.</w:t>
                  </w:r>
                </w:p>
              </w:tc>
            </w:tr>
            <w:tr w:rsidR="005C3E03" w:rsidRPr="00242F99" w14:paraId="1CE56539" w14:textId="77777777" w:rsidTr="00C0106F">
              <w:trPr>
                <w:gridAfter w:val="1"/>
                <w:wAfter w:w="362" w:type="dxa"/>
              </w:trPr>
              <w:tc>
                <w:tcPr>
                  <w:tcW w:w="1516" w:type="dxa"/>
                </w:tcPr>
                <w:p w14:paraId="428621CA" w14:textId="77777777" w:rsidR="005C3E03" w:rsidRPr="008B2C69" w:rsidRDefault="005C3E03" w:rsidP="00C0106F">
                  <w:pPr>
                    <w:rPr>
                      <w:i/>
                    </w:rPr>
                  </w:pPr>
                  <w:r w:rsidRPr="007D3021">
                    <w:rPr>
                      <w:rFonts w:eastAsia="Times New Roman"/>
                    </w:rPr>
                    <w:t>Banded Lapwing</w:t>
                  </w:r>
                </w:p>
              </w:tc>
              <w:tc>
                <w:tcPr>
                  <w:tcW w:w="1877" w:type="dxa"/>
                </w:tcPr>
                <w:p w14:paraId="2ECB2524" w14:textId="77777777" w:rsidR="005C3E03" w:rsidRPr="008B2C69" w:rsidRDefault="005C3E03" w:rsidP="00C0106F">
                  <w:pPr>
                    <w:rPr>
                      <w:i/>
                    </w:rPr>
                  </w:pPr>
                  <w:r w:rsidRPr="007D3021">
                    <w:rPr>
                      <w:rFonts w:eastAsia="Times New Roman"/>
                      <w:i/>
                    </w:rPr>
                    <w:t>Vanellus tricolor</w:t>
                  </w:r>
                </w:p>
              </w:tc>
              <w:tc>
                <w:tcPr>
                  <w:tcW w:w="1337" w:type="dxa"/>
                </w:tcPr>
                <w:p w14:paraId="425C98FD" w14:textId="77777777" w:rsidR="005C3E03" w:rsidRPr="00740981" w:rsidRDefault="005C3E03" w:rsidP="00C0106F">
                  <w:r>
                    <w:t>-</w:t>
                  </w:r>
                </w:p>
              </w:tc>
              <w:tc>
                <w:tcPr>
                  <w:tcW w:w="1337" w:type="dxa"/>
                </w:tcPr>
                <w:p w14:paraId="7566039D" w14:textId="77777777" w:rsidR="005C3E03" w:rsidRPr="00F62F2C" w:rsidRDefault="005C3E03" w:rsidP="00C0106F">
                  <w:r>
                    <w:t>-</w:t>
                  </w:r>
                </w:p>
              </w:tc>
              <w:tc>
                <w:tcPr>
                  <w:tcW w:w="2587" w:type="dxa"/>
                  <w:vMerge/>
                </w:tcPr>
                <w:p w14:paraId="65A598D7" w14:textId="77777777" w:rsidR="005C3E03" w:rsidRPr="007D3021" w:rsidRDefault="005C3E03" w:rsidP="00C0106F"/>
              </w:tc>
            </w:tr>
            <w:tr w:rsidR="005C3E03" w:rsidRPr="00242F99" w14:paraId="0E87191B" w14:textId="77777777" w:rsidTr="00C0106F">
              <w:trPr>
                <w:gridAfter w:val="1"/>
                <w:wAfter w:w="362" w:type="dxa"/>
              </w:trPr>
              <w:tc>
                <w:tcPr>
                  <w:tcW w:w="1516" w:type="dxa"/>
                </w:tcPr>
                <w:p w14:paraId="2768EB83" w14:textId="77777777" w:rsidR="005C3E03" w:rsidRPr="008B2C69" w:rsidRDefault="005C3E03" w:rsidP="00C0106F">
                  <w:pPr>
                    <w:rPr>
                      <w:i/>
                    </w:rPr>
                  </w:pPr>
                  <w:r w:rsidRPr="007D3021">
                    <w:rPr>
                      <w:rFonts w:eastAsia="Times New Roman"/>
                    </w:rPr>
                    <w:t>Banded Stilt</w:t>
                  </w:r>
                </w:p>
              </w:tc>
              <w:tc>
                <w:tcPr>
                  <w:tcW w:w="1877" w:type="dxa"/>
                </w:tcPr>
                <w:p w14:paraId="7F1FD614" w14:textId="77777777" w:rsidR="005C3E03" w:rsidRPr="008B2C69" w:rsidRDefault="005C3E03" w:rsidP="00C0106F">
                  <w:pPr>
                    <w:rPr>
                      <w:i/>
                    </w:rPr>
                  </w:pPr>
                  <w:r w:rsidRPr="007D3021">
                    <w:rPr>
                      <w:rFonts w:eastAsia="Times New Roman"/>
                      <w:i/>
                    </w:rPr>
                    <w:t>Cladorhynchus leucocephalus</w:t>
                  </w:r>
                </w:p>
              </w:tc>
              <w:tc>
                <w:tcPr>
                  <w:tcW w:w="1337" w:type="dxa"/>
                </w:tcPr>
                <w:p w14:paraId="0364C723" w14:textId="77777777" w:rsidR="005C3E03" w:rsidRPr="00740981" w:rsidRDefault="005C3E03" w:rsidP="00C0106F">
                  <w:r>
                    <w:t>-</w:t>
                  </w:r>
                </w:p>
              </w:tc>
              <w:tc>
                <w:tcPr>
                  <w:tcW w:w="1337" w:type="dxa"/>
                </w:tcPr>
                <w:p w14:paraId="4C384595" w14:textId="77777777" w:rsidR="005C3E03" w:rsidRPr="00F62F2C" w:rsidRDefault="005C3E03" w:rsidP="00C0106F">
                  <w:r>
                    <w:t>-</w:t>
                  </w:r>
                </w:p>
              </w:tc>
              <w:tc>
                <w:tcPr>
                  <w:tcW w:w="2587" w:type="dxa"/>
                  <w:vMerge/>
                </w:tcPr>
                <w:p w14:paraId="25D243FD" w14:textId="77777777" w:rsidR="005C3E03" w:rsidRPr="007D3021" w:rsidRDefault="005C3E03" w:rsidP="00C0106F"/>
              </w:tc>
            </w:tr>
            <w:tr w:rsidR="005C3E03" w:rsidRPr="00242F99" w14:paraId="320A319E" w14:textId="77777777" w:rsidTr="00C0106F">
              <w:trPr>
                <w:gridAfter w:val="1"/>
                <w:wAfter w:w="362" w:type="dxa"/>
              </w:trPr>
              <w:tc>
                <w:tcPr>
                  <w:tcW w:w="1516" w:type="dxa"/>
                </w:tcPr>
                <w:p w14:paraId="6FDACC44" w14:textId="77777777" w:rsidR="005C3E03" w:rsidRPr="008B2C69" w:rsidRDefault="005C3E03" w:rsidP="00C0106F">
                  <w:pPr>
                    <w:rPr>
                      <w:i/>
                    </w:rPr>
                  </w:pPr>
                  <w:r w:rsidRPr="007D3021">
                    <w:rPr>
                      <w:rFonts w:eastAsia="Times New Roman"/>
                    </w:rPr>
                    <w:t>Black-fronted Dotterel</w:t>
                  </w:r>
                </w:p>
              </w:tc>
              <w:tc>
                <w:tcPr>
                  <w:tcW w:w="1877" w:type="dxa"/>
                </w:tcPr>
                <w:p w14:paraId="37DB3408" w14:textId="77777777" w:rsidR="005C3E03" w:rsidRPr="008B2C69" w:rsidRDefault="005C3E03" w:rsidP="00C0106F">
                  <w:pPr>
                    <w:rPr>
                      <w:i/>
                    </w:rPr>
                  </w:pPr>
                  <w:r w:rsidRPr="007D3021">
                    <w:rPr>
                      <w:rFonts w:eastAsia="Times New Roman"/>
                      <w:i/>
                    </w:rPr>
                    <w:t>Elseyornis melanops</w:t>
                  </w:r>
                </w:p>
              </w:tc>
              <w:tc>
                <w:tcPr>
                  <w:tcW w:w="1337" w:type="dxa"/>
                </w:tcPr>
                <w:p w14:paraId="6F67DCF6" w14:textId="77777777" w:rsidR="005C3E03" w:rsidRPr="00740981" w:rsidRDefault="005C3E03" w:rsidP="00C0106F">
                  <w:r>
                    <w:t>-</w:t>
                  </w:r>
                </w:p>
              </w:tc>
              <w:tc>
                <w:tcPr>
                  <w:tcW w:w="1337" w:type="dxa"/>
                </w:tcPr>
                <w:p w14:paraId="7E94C332" w14:textId="77777777" w:rsidR="005C3E03" w:rsidRPr="00F62F2C" w:rsidRDefault="005C3E03" w:rsidP="00C0106F">
                  <w:r>
                    <w:t>-</w:t>
                  </w:r>
                </w:p>
              </w:tc>
              <w:tc>
                <w:tcPr>
                  <w:tcW w:w="2587" w:type="dxa"/>
                  <w:vMerge/>
                </w:tcPr>
                <w:p w14:paraId="2C1162DB" w14:textId="77777777" w:rsidR="005C3E03" w:rsidRPr="007D3021" w:rsidRDefault="005C3E03" w:rsidP="00C0106F"/>
              </w:tc>
            </w:tr>
            <w:tr w:rsidR="005C3E03" w:rsidRPr="00242F99" w14:paraId="4FD1664D" w14:textId="77777777" w:rsidTr="00C0106F">
              <w:trPr>
                <w:gridAfter w:val="1"/>
                <w:wAfter w:w="362" w:type="dxa"/>
              </w:trPr>
              <w:tc>
                <w:tcPr>
                  <w:tcW w:w="1516" w:type="dxa"/>
                </w:tcPr>
                <w:p w14:paraId="4C1E4DDE" w14:textId="77777777" w:rsidR="005C3E03" w:rsidRPr="008B2C69" w:rsidRDefault="005C3E03" w:rsidP="00C0106F">
                  <w:pPr>
                    <w:rPr>
                      <w:i/>
                    </w:rPr>
                  </w:pPr>
                  <w:r w:rsidRPr="007D3021">
                    <w:rPr>
                      <w:rFonts w:eastAsia="Times New Roman"/>
                    </w:rPr>
                    <w:t>Double-banded Plover</w:t>
                  </w:r>
                </w:p>
              </w:tc>
              <w:tc>
                <w:tcPr>
                  <w:tcW w:w="1877" w:type="dxa"/>
                </w:tcPr>
                <w:p w14:paraId="419E24D3" w14:textId="77777777" w:rsidR="005C3E03" w:rsidRPr="008B2C69" w:rsidRDefault="005C3E03" w:rsidP="00C0106F">
                  <w:pPr>
                    <w:rPr>
                      <w:i/>
                    </w:rPr>
                  </w:pPr>
                  <w:r w:rsidRPr="007D3021">
                    <w:rPr>
                      <w:rFonts w:eastAsia="Times New Roman"/>
                      <w:i/>
                    </w:rPr>
                    <w:t>Charadrius bicinctus</w:t>
                  </w:r>
                </w:p>
              </w:tc>
              <w:tc>
                <w:tcPr>
                  <w:tcW w:w="1337" w:type="dxa"/>
                </w:tcPr>
                <w:p w14:paraId="6AF7910F" w14:textId="77777777" w:rsidR="005C3E03" w:rsidRPr="00740981" w:rsidRDefault="005C3E03" w:rsidP="00C0106F">
                  <w:r>
                    <w:t>-</w:t>
                  </w:r>
                </w:p>
              </w:tc>
              <w:tc>
                <w:tcPr>
                  <w:tcW w:w="1337" w:type="dxa"/>
                </w:tcPr>
                <w:p w14:paraId="3684E78F" w14:textId="77777777" w:rsidR="005C3E03" w:rsidRPr="00F62F2C" w:rsidRDefault="005C3E03" w:rsidP="00C0106F">
                  <w:r>
                    <w:t>-</w:t>
                  </w:r>
                </w:p>
              </w:tc>
              <w:tc>
                <w:tcPr>
                  <w:tcW w:w="2587" w:type="dxa"/>
                  <w:vMerge/>
                </w:tcPr>
                <w:p w14:paraId="23B41D36" w14:textId="77777777" w:rsidR="005C3E03" w:rsidRPr="007D3021" w:rsidRDefault="005C3E03" w:rsidP="00C0106F"/>
              </w:tc>
            </w:tr>
            <w:tr w:rsidR="005C3E03" w:rsidRPr="00242F99" w14:paraId="1F089C67" w14:textId="77777777" w:rsidTr="00C0106F">
              <w:trPr>
                <w:gridAfter w:val="1"/>
                <w:wAfter w:w="362" w:type="dxa"/>
              </w:trPr>
              <w:tc>
                <w:tcPr>
                  <w:tcW w:w="1516" w:type="dxa"/>
                </w:tcPr>
                <w:p w14:paraId="2F4E6EF7" w14:textId="77777777" w:rsidR="005C3E03" w:rsidRPr="008B2C69" w:rsidRDefault="005C3E03" w:rsidP="00C0106F">
                  <w:pPr>
                    <w:rPr>
                      <w:i/>
                    </w:rPr>
                  </w:pPr>
                  <w:r w:rsidRPr="007D3021">
                    <w:rPr>
                      <w:rFonts w:eastAsia="Times New Roman"/>
                    </w:rPr>
                    <w:t>Masked Lapwing</w:t>
                  </w:r>
                </w:p>
              </w:tc>
              <w:tc>
                <w:tcPr>
                  <w:tcW w:w="1877" w:type="dxa"/>
                </w:tcPr>
                <w:p w14:paraId="6F03CF25" w14:textId="77777777" w:rsidR="005C3E03" w:rsidRPr="008B2C69" w:rsidRDefault="005C3E03" w:rsidP="00C0106F">
                  <w:pPr>
                    <w:rPr>
                      <w:i/>
                    </w:rPr>
                  </w:pPr>
                  <w:r w:rsidRPr="007D3021">
                    <w:rPr>
                      <w:rFonts w:eastAsia="Times New Roman"/>
                      <w:i/>
                    </w:rPr>
                    <w:t>Vanellus miles</w:t>
                  </w:r>
                </w:p>
              </w:tc>
              <w:tc>
                <w:tcPr>
                  <w:tcW w:w="1337" w:type="dxa"/>
                </w:tcPr>
                <w:p w14:paraId="002EC158" w14:textId="77777777" w:rsidR="005C3E03" w:rsidRPr="00740981" w:rsidRDefault="005C3E03" w:rsidP="00C0106F">
                  <w:r>
                    <w:t>-</w:t>
                  </w:r>
                </w:p>
              </w:tc>
              <w:tc>
                <w:tcPr>
                  <w:tcW w:w="1337" w:type="dxa"/>
                </w:tcPr>
                <w:p w14:paraId="1CBC0D09" w14:textId="77777777" w:rsidR="005C3E03" w:rsidRPr="00F62F2C" w:rsidRDefault="005C3E03" w:rsidP="00C0106F">
                  <w:r>
                    <w:t>-</w:t>
                  </w:r>
                </w:p>
              </w:tc>
              <w:tc>
                <w:tcPr>
                  <w:tcW w:w="2587" w:type="dxa"/>
                  <w:vMerge/>
                </w:tcPr>
                <w:p w14:paraId="754CD15C" w14:textId="77777777" w:rsidR="005C3E03" w:rsidRPr="007D3021" w:rsidRDefault="005C3E03" w:rsidP="00C0106F"/>
              </w:tc>
            </w:tr>
            <w:tr w:rsidR="005C3E03" w:rsidRPr="00242F99" w14:paraId="2B366AB8" w14:textId="77777777" w:rsidTr="00C0106F">
              <w:trPr>
                <w:gridAfter w:val="1"/>
                <w:wAfter w:w="362" w:type="dxa"/>
              </w:trPr>
              <w:tc>
                <w:tcPr>
                  <w:tcW w:w="1516" w:type="dxa"/>
                </w:tcPr>
                <w:p w14:paraId="2864D723" w14:textId="77777777" w:rsidR="005C3E03" w:rsidRPr="008B2C69" w:rsidRDefault="005C3E03" w:rsidP="00C0106F">
                  <w:pPr>
                    <w:rPr>
                      <w:i/>
                    </w:rPr>
                  </w:pPr>
                  <w:r w:rsidRPr="007D3021">
                    <w:rPr>
                      <w:rFonts w:eastAsia="Times New Roman"/>
                    </w:rPr>
                    <w:t>Pied Stilt</w:t>
                  </w:r>
                </w:p>
              </w:tc>
              <w:tc>
                <w:tcPr>
                  <w:tcW w:w="1877" w:type="dxa"/>
                </w:tcPr>
                <w:p w14:paraId="3F9E2AA3" w14:textId="77777777" w:rsidR="005C3E03" w:rsidRPr="008B2C69" w:rsidRDefault="005C3E03" w:rsidP="00C0106F">
                  <w:pPr>
                    <w:rPr>
                      <w:i/>
                    </w:rPr>
                  </w:pPr>
                  <w:r w:rsidRPr="007D3021">
                    <w:rPr>
                      <w:rFonts w:eastAsia="Times New Roman"/>
                      <w:i/>
                    </w:rPr>
                    <w:t>Himantopus leucocephalus</w:t>
                  </w:r>
                </w:p>
              </w:tc>
              <w:tc>
                <w:tcPr>
                  <w:tcW w:w="1337" w:type="dxa"/>
                </w:tcPr>
                <w:p w14:paraId="31D68FA6" w14:textId="77777777" w:rsidR="005C3E03" w:rsidRPr="00740981" w:rsidRDefault="005C3E03" w:rsidP="00C0106F">
                  <w:r>
                    <w:t>-</w:t>
                  </w:r>
                </w:p>
              </w:tc>
              <w:tc>
                <w:tcPr>
                  <w:tcW w:w="1337" w:type="dxa"/>
                </w:tcPr>
                <w:p w14:paraId="0F51A461" w14:textId="77777777" w:rsidR="005C3E03" w:rsidRPr="00F62F2C" w:rsidRDefault="005C3E03" w:rsidP="00C0106F">
                  <w:r>
                    <w:t>-</w:t>
                  </w:r>
                </w:p>
              </w:tc>
              <w:tc>
                <w:tcPr>
                  <w:tcW w:w="2587" w:type="dxa"/>
                  <w:vMerge/>
                </w:tcPr>
                <w:p w14:paraId="4A1BE53E" w14:textId="77777777" w:rsidR="005C3E03" w:rsidRPr="007D3021" w:rsidRDefault="005C3E03" w:rsidP="00C0106F"/>
              </w:tc>
            </w:tr>
            <w:tr w:rsidR="005C3E03" w:rsidRPr="00242F99" w14:paraId="04E7DA5A" w14:textId="77777777" w:rsidTr="00C0106F">
              <w:trPr>
                <w:gridAfter w:val="1"/>
                <w:wAfter w:w="362" w:type="dxa"/>
              </w:trPr>
              <w:tc>
                <w:tcPr>
                  <w:tcW w:w="1516" w:type="dxa"/>
                </w:tcPr>
                <w:p w14:paraId="61A8DD99" w14:textId="77777777" w:rsidR="005C3E03" w:rsidRPr="008B2C69" w:rsidRDefault="005C3E03" w:rsidP="00C0106F">
                  <w:pPr>
                    <w:rPr>
                      <w:i/>
                    </w:rPr>
                  </w:pPr>
                  <w:r w:rsidRPr="007D3021">
                    <w:rPr>
                      <w:rFonts w:eastAsia="Times New Roman"/>
                    </w:rPr>
                    <w:t>Red-capped Plover</w:t>
                  </w:r>
                </w:p>
              </w:tc>
              <w:tc>
                <w:tcPr>
                  <w:tcW w:w="1877" w:type="dxa"/>
                </w:tcPr>
                <w:p w14:paraId="264A1EBC" w14:textId="77777777" w:rsidR="005C3E03" w:rsidRPr="008B2C69" w:rsidRDefault="005C3E03" w:rsidP="00C0106F">
                  <w:pPr>
                    <w:rPr>
                      <w:i/>
                    </w:rPr>
                  </w:pPr>
                  <w:r w:rsidRPr="007D3021">
                    <w:rPr>
                      <w:rFonts w:eastAsia="Times New Roman"/>
                      <w:i/>
                    </w:rPr>
                    <w:t>Charadrius ruficapillus</w:t>
                  </w:r>
                </w:p>
              </w:tc>
              <w:tc>
                <w:tcPr>
                  <w:tcW w:w="1337" w:type="dxa"/>
                </w:tcPr>
                <w:p w14:paraId="0489D835" w14:textId="77777777" w:rsidR="005C3E03" w:rsidRPr="00740981" w:rsidRDefault="005C3E03" w:rsidP="00C0106F">
                  <w:r>
                    <w:t>-</w:t>
                  </w:r>
                </w:p>
              </w:tc>
              <w:tc>
                <w:tcPr>
                  <w:tcW w:w="1337" w:type="dxa"/>
                </w:tcPr>
                <w:p w14:paraId="37382ECA" w14:textId="77777777" w:rsidR="005C3E03" w:rsidRPr="00F62F2C" w:rsidRDefault="005C3E03" w:rsidP="00C0106F">
                  <w:r>
                    <w:t>-</w:t>
                  </w:r>
                </w:p>
              </w:tc>
              <w:tc>
                <w:tcPr>
                  <w:tcW w:w="2587" w:type="dxa"/>
                  <w:vMerge/>
                </w:tcPr>
                <w:p w14:paraId="0167C471" w14:textId="77777777" w:rsidR="005C3E03" w:rsidRPr="007D3021" w:rsidRDefault="005C3E03" w:rsidP="00C0106F"/>
              </w:tc>
            </w:tr>
            <w:tr w:rsidR="005C3E03" w:rsidRPr="00242F99" w14:paraId="678B5A58" w14:textId="77777777" w:rsidTr="00C0106F">
              <w:trPr>
                <w:gridAfter w:val="1"/>
                <w:wAfter w:w="362" w:type="dxa"/>
              </w:trPr>
              <w:tc>
                <w:tcPr>
                  <w:tcW w:w="1516" w:type="dxa"/>
                </w:tcPr>
                <w:p w14:paraId="4DB0641F" w14:textId="77777777" w:rsidR="005C3E03" w:rsidRPr="008B2C69" w:rsidRDefault="005C3E03" w:rsidP="00C0106F">
                  <w:pPr>
                    <w:rPr>
                      <w:i/>
                    </w:rPr>
                  </w:pPr>
                  <w:r w:rsidRPr="007D3021">
                    <w:rPr>
                      <w:rFonts w:eastAsia="Times New Roman"/>
                    </w:rPr>
                    <w:t>Red-kneed Dotterel</w:t>
                  </w:r>
                </w:p>
              </w:tc>
              <w:tc>
                <w:tcPr>
                  <w:tcW w:w="1877" w:type="dxa"/>
                </w:tcPr>
                <w:p w14:paraId="02FDCBCB" w14:textId="77777777" w:rsidR="005C3E03" w:rsidRPr="008B2C69" w:rsidRDefault="005C3E03" w:rsidP="00C0106F">
                  <w:pPr>
                    <w:rPr>
                      <w:i/>
                    </w:rPr>
                  </w:pPr>
                  <w:r w:rsidRPr="007D3021">
                    <w:rPr>
                      <w:rFonts w:eastAsia="Times New Roman"/>
                      <w:i/>
                    </w:rPr>
                    <w:t>Erythrogonys cinctus</w:t>
                  </w:r>
                </w:p>
              </w:tc>
              <w:tc>
                <w:tcPr>
                  <w:tcW w:w="1337" w:type="dxa"/>
                </w:tcPr>
                <w:p w14:paraId="5D7FECC2" w14:textId="77777777" w:rsidR="005C3E03" w:rsidRPr="00740981" w:rsidRDefault="005C3E03" w:rsidP="00C0106F">
                  <w:r>
                    <w:t>-</w:t>
                  </w:r>
                </w:p>
              </w:tc>
              <w:tc>
                <w:tcPr>
                  <w:tcW w:w="1337" w:type="dxa"/>
                </w:tcPr>
                <w:p w14:paraId="0FAAA94C" w14:textId="77777777" w:rsidR="005C3E03" w:rsidRPr="00F62F2C" w:rsidRDefault="005C3E03" w:rsidP="00C0106F">
                  <w:r>
                    <w:t>-</w:t>
                  </w:r>
                </w:p>
              </w:tc>
              <w:tc>
                <w:tcPr>
                  <w:tcW w:w="2587" w:type="dxa"/>
                  <w:vMerge/>
                </w:tcPr>
                <w:p w14:paraId="212D726C" w14:textId="77777777" w:rsidR="005C3E03" w:rsidRPr="007D3021" w:rsidRDefault="005C3E03" w:rsidP="00C0106F"/>
              </w:tc>
            </w:tr>
            <w:tr w:rsidR="005C3E03" w:rsidRPr="00242F99" w14:paraId="5A100221" w14:textId="77777777" w:rsidTr="00C0106F">
              <w:trPr>
                <w:gridAfter w:val="1"/>
                <w:wAfter w:w="362" w:type="dxa"/>
              </w:trPr>
              <w:tc>
                <w:tcPr>
                  <w:tcW w:w="1516" w:type="dxa"/>
                </w:tcPr>
                <w:p w14:paraId="6815DC40" w14:textId="77777777" w:rsidR="005C3E03" w:rsidRPr="008B2C69" w:rsidRDefault="005C3E03" w:rsidP="00C0106F">
                  <w:pPr>
                    <w:rPr>
                      <w:i/>
                    </w:rPr>
                  </w:pPr>
                  <w:r w:rsidRPr="007D3021">
                    <w:rPr>
                      <w:rFonts w:eastAsia="Times New Roman"/>
                    </w:rPr>
                    <w:t>Red-necked Avocet</w:t>
                  </w:r>
                </w:p>
              </w:tc>
              <w:tc>
                <w:tcPr>
                  <w:tcW w:w="1877" w:type="dxa"/>
                </w:tcPr>
                <w:p w14:paraId="29AF6DE0" w14:textId="77777777" w:rsidR="005C3E03" w:rsidRPr="008B2C69" w:rsidRDefault="005C3E03" w:rsidP="00C0106F">
                  <w:pPr>
                    <w:rPr>
                      <w:i/>
                    </w:rPr>
                  </w:pPr>
                  <w:r w:rsidRPr="007D3021">
                    <w:rPr>
                      <w:rFonts w:eastAsia="Times New Roman"/>
                      <w:i/>
                    </w:rPr>
                    <w:t>Recurvirostra novaehollandiae</w:t>
                  </w:r>
                </w:p>
              </w:tc>
              <w:tc>
                <w:tcPr>
                  <w:tcW w:w="1337" w:type="dxa"/>
                </w:tcPr>
                <w:p w14:paraId="4A16F00F" w14:textId="77777777" w:rsidR="005C3E03" w:rsidRPr="00740981" w:rsidRDefault="005C3E03" w:rsidP="00C0106F">
                  <w:r>
                    <w:t>-</w:t>
                  </w:r>
                </w:p>
              </w:tc>
              <w:tc>
                <w:tcPr>
                  <w:tcW w:w="1337" w:type="dxa"/>
                </w:tcPr>
                <w:p w14:paraId="6D044670" w14:textId="77777777" w:rsidR="005C3E03" w:rsidRPr="00F62F2C" w:rsidRDefault="005C3E03" w:rsidP="00C0106F">
                  <w:r>
                    <w:t>-</w:t>
                  </w:r>
                </w:p>
              </w:tc>
              <w:tc>
                <w:tcPr>
                  <w:tcW w:w="2587" w:type="dxa"/>
                  <w:vMerge/>
                </w:tcPr>
                <w:p w14:paraId="580F3278" w14:textId="77777777" w:rsidR="005C3E03" w:rsidRPr="007D3021" w:rsidRDefault="005C3E03" w:rsidP="00C0106F"/>
              </w:tc>
            </w:tr>
            <w:tr w:rsidR="005C3E03" w:rsidRPr="00D31E25" w14:paraId="1CB0F218" w14:textId="77777777" w:rsidTr="00C0106F">
              <w:tc>
                <w:tcPr>
                  <w:tcW w:w="8654" w:type="dxa"/>
                  <w:gridSpan w:val="6"/>
                  <w:shd w:val="clear" w:color="auto" w:fill="A6A6A6" w:themeFill="background1" w:themeFillShade="A6"/>
                </w:tcPr>
                <w:p w14:paraId="332E9257" w14:textId="77777777" w:rsidR="005C3E03" w:rsidRPr="00DE3A25" w:rsidRDefault="005C3E03" w:rsidP="00C0106F">
                  <w:pPr>
                    <w:rPr>
                      <w:b/>
                      <w:bCs/>
                    </w:rPr>
                  </w:pPr>
                  <w:r>
                    <w:rPr>
                      <w:rFonts w:eastAsia="Times New Roman"/>
                      <w:b/>
                      <w:bCs/>
                      <w:color w:val="FFFFFF" w:themeColor="background1"/>
                    </w:rPr>
                    <w:t>S</w:t>
                  </w:r>
                  <w:r w:rsidRPr="00245F34">
                    <w:rPr>
                      <w:rFonts w:eastAsia="Times New Roman"/>
                      <w:b/>
                      <w:bCs/>
                      <w:color w:val="FFFFFF" w:themeColor="background1"/>
                    </w:rPr>
                    <w:t xml:space="preserve">horebird - </w:t>
                  </w:r>
                  <w:r>
                    <w:rPr>
                      <w:rFonts w:eastAsia="Times New Roman"/>
                      <w:b/>
                      <w:bCs/>
                      <w:color w:val="FFFFFF" w:themeColor="background1"/>
                    </w:rPr>
                    <w:t>M</w:t>
                  </w:r>
                  <w:r w:rsidRPr="00245F34">
                    <w:rPr>
                      <w:rFonts w:eastAsia="Times New Roman"/>
                      <w:b/>
                      <w:bCs/>
                      <w:color w:val="FFFFFF" w:themeColor="background1"/>
                    </w:rPr>
                    <w:t>igratory</w:t>
                  </w:r>
                </w:p>
              </w:tc>
            </w:tr>
            <w:tr w:rsidR="005C3E03" w:rsidRPr="00242F99" w14:paraId="745CAAAD" w14:textId="77777777" w:rsidTr="00C0106F">
              <w:trPr>
                <w:gridAfter w:val="1"/>
                <w:wAfter w:w="330" w:type="dxa"/>
              </w:trPr>
              <w:tc>
                <w:tcPr>
                  <w:tcW w:w="1516" w:type="dxa"/>
                </w:tcPr>
                <w:p w14:paraId="4B443811" w14:textId="77777777" w:rsidR="005C3E03" w:rsidRPr="006629A7" w:rsidRDefault="005C3E03" w:rsidP="00C0106F">
                  <w:pPr>
                    <w:rPr>
                      <w:i/>
                    </w:rPr>
                  </w:pPr>
                  <w:r w:rsidRPr="006A178F">
                    <w:t>Bar-tailed Godwit</w:t>
                  </w:r>
                </w:p>
              </w:tc>
              <w:tc>
                <w:tcPr>
                  <w:tcW w:w="1877" w:type="dxa"/>
                </w:tcPr>
                <w:p w14:paraId="1327CA9B" w14:textId="77777777" w:rsidR="005C3E03" w:rsidRPr="008B2C69" w:rsidRDefault="005C3E03" w:rsidP="00C0106F">
                  <w:pPr>
                    <w:rPr>
                      <w:i/>
                    </w:rPr>
                  </w:pPr>
                  <w:r w:rsidRPr="007D3021">
                    <w:rPr>
                      <w:rFonts w:eastAsia="Times New Roman"/>
                      <w:i/>
                    </w:rPr>
                    <w:t>Limosa lapponica</w:t>
                  </w:r>
                </w:p>
              </w:tc>
              <w:tc>
                <w:tcPr>
                  <w:tcW w:w="1337" w:type="dxa"/>
                </w:tcPr>
                <w:p w14:paraId="78945B65" w14:textId="77777777" w:rsidR="005C3E03" w:rsidRPr="008B2C69" w:rsidRDefault="005C3E03" w:rsidP="00C0106F">
                  <w:r w:rsidRPr="007D3021">
                    <w:rPr>
                      <w:rFonts w:eastAsia="Times New Roman"/>
                    </w:rPr>
                    <w:t>Vulnerable</w:t>
                  </w:r>
                </w:p>
                <w:p w14:paraId="6E832FA5" w14:textId="77777777" w:rsidR="005C3E03" w:rsidRPr="008B2C69" w:rsidRDefault="005C3E03" w:rsidP="00C0106F">
                  <w:r w:rsidRPr="007D3021">
                    <w:rPr>
                      <w:rFonts w:eastAsia="Times New Roman"/>
                    </w:rPr>
                    <w:t>Migratory</w:t>
                  </w:r>
                </w:p>
              </w:tc>
              <w:tc>
                <w:tcPr>
                  <w:tcW w:w="1337" w:type="dxa"/>
                </w:tcPr>
                <w:p w14:paraId="39C7B3D2" w14:textId="77777777" w:rsidR="005C3E03" w:rsidRPr="008B2C69" w:rsidRDefault="005C3E03" w:rsidP="00C0106F">
                  <w:r w:rsidRPr="007D3021">
                    <w:rPr>
                      <w:rFonts w:eastAsia="Times New Roman"/>
                    </w:rPr>
                    <w:t>Vulnerable</w:t>
                  </w:r>
                </w:p>
              </w:tc>
              <w:tc>
                <w:tcPr>
                  <w:tcW w:w="2587" w:type="dxa"/>
                  <w:vMerge w:val="restart"/>
                </w:tcPr>
                <w:p w14:paraId="3D4A41E7" w14:textId="77777777" w:rsidR="005C3E03" w:rsidRPr="008B2C69" w:rsidRDefault="005C3E03" w:rsidP="00C0106F">
                  <w:r w:rsidRPr="007D3021">
                    <w:rPr>
                      <w:rFonts w:eastAsia="Times New Roman"/>
                    </w:rPr>
                    <w:t xml:space="preserve">During low tide, majority of shorebirds forage on tidal flats of </w:t>
                  </w:r>
                  <w:r w:rsidRPr="002B2D85">
                    <w:rPr>
                      <w:rFonts w:eastAsia="Times New Roman"/>
                    </w:rPr>
                    <w:t xml:space="preserve">Western Treatment Plant </w:t>
                  </w:r>
                  <w:r w:rsidRPr="007D3021">
                    <w:rPr>
                      <w:rFonts w:eastAsia="Times New Roman"/>
                    </w:rPr>
                    <w:t xml:space="preserve">between Pont Wilson boat ramp (approximately 500 m south of the Project area) and 145W Outlet. </w:t>
                  </w:r>
                </w:p>
                <w:p w14:paraId="64CF00C0" w14:textId="77777777" w:rsidR="005C3E03" w:rsidRPr="008B2C69" w:rsidRDefault="005C3E03" w:rsidP="00C0106F">
                  <w:r w:rsidRPr="007D3021">
                    <w:rPr>
                      <w:rFonts w:eastAsia="Times New Roman"/>
                    </w:rPr>
                    <w:t xml:space="preserve">During high tide shorebirds move to high tide roosts, which include conservation ponds within the </w:t>
                  </w:r>
                  <w:r w:rsidRPr="002B2D85">
                    <w:rPr>
                      <w:rFonts w:eastAsia="Times New Roman"/>
                    </w:rPr>
                    <w:t xml:space="preserve">Western Treatment Plant </w:t>
                  </w:r>
                  <w:r w:rsidRPr="007D3021">
                    <w:rPr>
                      <w:rFonts w:eastAsia="Times New Roman"/>
                    </w:rPr>
                    <w:t>with suitable water levels for foraging</w:t>
                  </w:r>
                </w:p>
              </w:tc>
            </w:tr>
            <w:tr w:rsidR="005C3E03" w:rsidRPr="00242F99" w14:paraId="3D3FF389" w14:textId="77777777" w:rsidTr="00C0106F">
              <w:trPr>
                <w:gridAfter w:val="1"/>
                <w:wAfter w:w="213" w:type="dxa"/>
              </w:trPr>
              <w:tc>
                <w:tcPr>
                  <w:tcW w:w="1516" w:type="dxa"/>
                </w:tcPr>
                <w:p w14:paraId="220CA264" w14:textId="77777777" w:rsidR="005C3E03" w:rsidRPr="008B2C69" w:rsidRDefault="005C3E03" w:rsidP="00C0106F">
                  <w:pPr>
                    <w:rPr>
                      <w:i/>
                    </w:rPr>
                  </w:pPr>
                  <w:r w:rsidRPr="007D3021">
                    <w:rPr>
                      <w:rFonts w:eastAsia="Times New Roman"/>
                    </w:rPr>
                    <w:t>Black-tailed Godwit</w:t>
                  </w:r>
                </w:p>
              </w:tc>
              <w:tc>
                <w:tcPr>
                  <w:tcW w:w="1877" w:type="dxa"/>
                </w:tcPr>
                <w:p w14:paraId="59BE8D66" w14:textId="77777777" w:rsidR="005C3E03" w:rsidRPr="008B2C69" w:rsidRDefault="005C3E03" w:rsidP="00C0106F">
                  <w:pPr>
                    <w:rPr>
                      <w:i/>
                    </w:rPr>
                  </w:pPr>
                  <w:r w:rsidRPr="007D3021">
                    <w:rPr>
                      <w:rFonts w:eastAsia="Times New Roman"/>
                      <w:i/>
                    </w:rPr>
                    <w:t>Limosa limosa</w:t>
                  </w:r>
                </w:p>
              </w:tc>
              <w:tc>
                <w:tcPr>
                  <w:tcW w:w="1337" w:type="dxa"/>
                </w:tcPr>
                <w:p w14:paraId="7E436F4C" w14:textId="77777777" w:rsidR="005C3E03" w:rsidRPr="008B2C69" w:rsidRDefault="005C3E03" w:rsidP="00C0106F">
                  <w:r w:rsidRPr="007D3021">
                    <w:rPr>
                      <w:rFonts w:eastAsia="Times New Roman"/>
                    </w:rPr>
                    <w:t>Migratory</w:t>
                  </w:r>
                </w:p>
              </w:tc>
              <w:tc>
                <w:tcPr>
                  <w:tcW w:w="1337" w:type="dxa"/>
                </w:tcPr>
                <w:p w14:paraId="7C11B05D" w14:textId="77777777" w:rsidR="005C3E03" w:rsidRPr="008B2C69" w:rsidRDefault="005C3E03" w:rsidP="00C0106F">
                  <w:r w:rsidRPr="007D3021">
                    <w:rPr>
                      <w:rFonts w:eastAsia="Times New Roman"/>
                    </w:rPr>
                    <w:t>Critically Endangered</w:t>
                  </w:r>
                </w:p>
              </w:tc>
              <w:tc>
                <w:tcPr>
                  <w:tcW w:w="2587" w:type="dxa"/>
                  <w:vMerge/>
                </w:tcPr>
                <w:p w14:paraId="4DA7E66E" w14:textId="77777777" w:rsidR="005C3E03" w:rsidRPr="007D3021" w:rsidRDefault="005C3E03" w:rsidP="00C0106F"/>
              </w:tc>
            </w:tr>
            <w:tr w:rsidR="005C3E03" w:rsidRPr="00242F99" w14:paraId="3CAD77B4" w14:textId="77777777" w:rsidTr="00C0106F">
              <w:trPr>
                <w:gridAfter w:val="1"/>
                <w:wAfter w:w="362" w:type="dxa"/>
              </w:trPr>
              <w:tc>
                <w:tcPr>
                  <w:tcW w:w="1516" w:type="dxa"/>
                </w:tcPr>
                <w:p w14:paraId="596EA5FC" w14:textId="77777777" w:rsidR="005C3E03" w:rsidRPr="008B2C69" w:rsidRDefault="005C3E03" w:rsidP="00C0106F">
                  <w:pPr>
                    <w:rPr>
                      <w:i/>
                    </w:rPr>
                  </w:pPr>
                  <w:r w:rsidRPr="007D3021">
                    <w:rPr>
                      <w:rFonts w:eastAsia="Times New Roman"/>
                    </w:rPr>
                    <w:t>Broad-billed Sandpiper</w:t>
                  </w:r>
                </w:p>
              </w:tc>
              <w:tc>
                <w:tcPr>
                  <w:tcW w:w="1877" w:type="dxa"/>
                </w:tcPr>
                <w:p w14:paraId="04E29EE0" w14:textId="77777777" w:rsidR="005C3E03" w:rsidRPr="008B2C69" w:rsidRDefault="005C3E03" w:rsidP="00C0106F">
                  <w:pPr>
                    <w:rPr>
                      <w:i/>
                    </w:rPr>
                  </w:pPr>
                  <w:r w:rsidRPr="007D3021">
                    <w:rPr>
                      <w:rFonts w:eastAsia="Times New Roman"/>
                      <w:i/>
                    </w:rPr>
                    <w:t>Limicola falcinellus</w:t>
                  </w:r>
                </w:p>
              </w:tc>
              <w:tc>
                <w:tcPr>
                  <w:tcW w:w="1337" w:type="dxa"/>
                </w:tcPr>
                <w:p w14:paraId="04F5A130" w14:textId="77777777" w:rsidR="005C3E03" w:rsidRPr="008B2C69" w:rsidRDefault="005C3E03" w:rsidP="00C0106F">
                  <w:r w:rsidRPr="007D3021">
                    <w:rPr>
                      <w:rFonts w:eastAsia="Times New Roman"/>
                    </w:rPr>
                    <w:t>Migratory</w:t>
                  </w:r>
                </w:p>
              </w:tc>
              <w:tc>
                <w:tcPr>
                  <w:tcW w:w="1337" w:type="dxa"/>
                </w:tcPr>
                <w:p w14:paraId="5E356F8C" w14:textId="77777777" w:rsidR="005C3E03" w:rsidRPr="00740981" w:rsidRDefault="005C3E03" w:rsidP="00C0106F"/>
              </w:tc>
              <w:tc>
                <w:tcPr>
                  <w:tcW w:w="2587" w:type="dxa"/>
                  <w:vMerge/>
                </w:tcPr>
                <w:p w14:paraId="43054824" w14:textId="77777777" w:rsidR="005C3E03" w:rsidRPr="007D3021" w:rsidRDefault="005C3E03" w:rsidP="00C0106F"/>
              </w:tc>
            </w:tr>
            <w:tr w:rsidR="005C3E03" w:rsidRPr="00242F99" w14:paraId="6AA027CA" w14:textId="77777777" w:rsidTr="00C0106F">
              <w:trPr>
                <w:gridAfter w:val="1"/>
                <w:wAfter w:w="213" w:type="dxa"/>
              </w:trPr>
              <w:tc>
                <w:tcPr>
                  <w:tcW w:w="1516" w:type="dxa"/>
                </w:tcPr>
                <w:p w14:paraId="65D5FA12" w14:textId="77777777" w:rsidR="005C3E03" w:rsidRPr="008B2C69" w:rsidRDefault="005C3E03" w:rsidP="00C0106F">
                  <w:pPr>
                    <w:rPr>
                      <w:i/>
                    </w:rPr>
                  </w:pPr>
                  <w:r w:rsidRPr="007D3021">
                    <w:rPr>
                      <w:rFonts w:eastAsia="Times New Roman"/>
                    </w:rPr>
                    <w:t>Common Greenshank</w:t>
                  </w:r>
                </w:p>
              </w:tc>
              <w:tc>
                <w:tcPr>
                  <w:tcW w:w="1877" w:type="dxa"/>
                </w:tcPr>
                <w:p w14:paraId="5CE781E5" w14:textId="77777777" w:rsidR="005C3E03" w:rsidRPr="008B2C69" w:rsidRDefault="005C3E03" w:rsidP="00C0106F">
                  <w:pPr>
                    <w:rPr>
                      <w:i/>
                    </w:rPr>
                  </w:pPr>
                  <w:r w:rsidRPr="007D3021">
                    <w:rPr>
                      <w:rFonts w:eastAsia="Times New Roman"/>
                      <w:i/>
                    </w:rPr>
                    <w:t>Tringa nebularia</w:t>
                  </w:r>
                </w:p>
              </w:tc>
              <w:tc>
                <w:tcPr>
                  <w:tcW w:w="1337" w:type="dxa"/>
                </w:tcPr>
                <w:p w14:paraId="386F039C" w14:textId="77777777" w:rsidR="005C3E03" w:rsidRPr="008B2C69" w:rsidRDefault="005C3E03" w:rsidP="00C0106F">
                  <w:r w:rsidRPr="007D3021">
                    <w:rPr>
                      <w:rFonts w:eastAsia="Times New Roman"/>
                    </w:rPr>
                    <w:t>Migratory</w:t>
                  </w:r>
                </w:p>
              </w:tc>
              <w:tc>
                <w:tcPr>
                  <w:tcW w:w="1337" w:type="dxa"/>
                </w:tcPr>
                <w:p w14:paraId="15EA5436" w14:textId="77777777" w:rsidR="005C3E03" w:rsidRPr="008B2C69" w:rsidRDefault="005C3E03" w:rsidP="00C0106F">
                  <w:r w:rsidRPr="007D3021">
                    <w:rPr>
                      <w:rFonts w:eastAsia="Times New Roman"/>
                    </w:rPr>
                    <w:t>Endangered</w:t>
                  </w:r>
                </w:p>
              </w:tc>
              <w:tc>
                <w:tcPr>
                  <w:tcW w:w="2587" w:type="dxa"/>
                  <w:vMerge/>
                </w:tcPr>
                <w:p w14:paraId="59AD5B9B" w14:textId="77777777" w:rsidR="005C3E03" w:rsidRPr="007D3021" w:rsidRDefault="005C3E03" w:rsidP="00C0106F"/>
              </w:tc>
            </w:tr>
            <w:tr w:rsidR="005C3E03" w:rsidRPr="00242F99" w14:paraId="61504B29" w14:textId="77777777" w:rsidTr="00C0106F">
              <w:trPr>
                <w:gridAfter w:val="1"/>
                <w:wAfter w:w="133" w:type="dxa"/>
              </w:trPr>
              <w:tc>
                <w:tcPr>
                  <w:tcW w:w="1516" w:type="dxa"/>
                </w:tcPr>
                <w:p w14:paraId="1D237276" w14:textId="77777777" w:rsidR="005C3E03" w:rsidRPr="008B2C69" w:rsidRDefault="005C3E03" w:rsidP="00C0106F">
                  <w:pPr>
                    <w:rPr>
                      <w:i/>
                    </w:rPr>
                  </w:pPr>
                  <w:r w:rsidRPr="007D3021">
                    <w:rPr>
                      <w:rFonts w:eastAsia="Times New Roman"/>
                    </w:rPr>
                    <w:t>Curlew Sandpiper</w:t>
                  </w:r>
                </w:p>
              </w:tc>
              <w:tc>
                <w:tcPr>
                  <w:tcW w:w="1877" w:type="dxa"/>
                </w:tcPr>
                <w:p w14:paraId="73EAD8EE" w14:textId="77777777" w:rsidR="005C3E03" w:rsidRPr="008B2C69" w:rsidRDefault="005C3E03" w:rsidP="00C0106F">
                  <w:pPr>
                    <w:rPr>
                      <w:i/>
                    </w:rPr>
                  </w:pPr>
                  <w:r w:rsidRPr="007D3021">
                    <w:rPr>
                      <w:rFonts w:eastAsia="Times New Roman"/>
                      <w:i/>
                    </w:rPr>
                    <w:t>Calidris ferruginea</w:t>
                  </w:r>
                </w:p>
              </w:tc>
              <w:tc>
                <w:tcPr>
                  <w:tcW w:w="1337" w:type="dxa"/>
                </w:tcPr>
                <w:p w14:paraId="139107EB" w14:textId="77777777" w:rsidR="005C3E03" w:rsidRPr="008B2C69" w:rsidRDefault="005C3E03" w:rsidP="00C0106F">
                  <w:r w:rsidRPr="007D3021">
                    <w:rPr>
                      <w:rFonts w:eastAsia="Times New Roman"/>
                    </w:rPr>
                    <w:t>Critically Endangered</w:t>
                  </w:r>
                </w:p>
                <w:p w14:paraId="3DE973C0" w14:textId="77777777" w:rsidR="005C3E03" w:rsidRPr="008B2C69" w:rsidRDefault="005C3E03" w:rsidP="00C0106F">
                  <w:r w:rsidRPr="007D3021">
                    <w:rPr>
                      <w:rFonts w:eastAsia="Times New Roman"/>
                    </w:rPr>
                    <w:t>Migratory</w:t>
                  </w:r>
                </w:p>
              </w:tc>
              <w:tc>
                <w:tcPr>
                  <w:tcW w:w="1337" w:type="dxa"/>
                </w:tcPr>
                <w:p w14:paraId="400A5B20" w14:textId="77777777" w:rsidR="005C3E03" w:rsidRPr="008B2C69" w:rsidRDefault="005C3E03" w:rsidP="00C0106F">
                  <w:r w:rsidRPr="007D3021">
                    <w:rPr>
                      <w:rFonts w:eastAsia="Times New Roman"/>
                    </w:rPr>
                    <w:t>Critically Endangered</w:t>
                  </w:r>
                </w:p>
              </w:tc>
              <w:tc>
                <w:tcPr>
                  <w:tcW w:w="2587" w:type="dxa"/>
                  <w:vMerge/>
                </w:tcPr>
                <w:p w14:paraId="6856B450" w14:textId="77777777" w:rsidR="005C3E03" w:rsidRPr="007D3021" w:rsidRDefault="005C3E03" w:rsidP="00C0106F"/>
              </w:tc>
            </w:tr>
            <w:tr w:rsidR="005C3E03" w:rsidRPr="00242F99" w14:paraId="2A7EBF9E" w14:textId="77777777" w:rsidTr="00C0106F">
              <w:trPr>
                <w:gridAfter w:val="1"/>
                <w:wAfter w:w="298" w:type="dxa"/>
              </w:trPr>
              <w:tc>
                <w:tcPr>
                  <w:tcW w:w="1516" w:type="dxa"/>
                </w:tcPr>
                <w:p w14:paraId="60604586" w14:textId="77777777" w:rsidR="005C3E03" w:rsidRPr="008B2C69" w:rsidRDefault="005C3E03" w:rsidP="00C0106F">
                  <w:pPr>
                    <w:rPr>
                      <w:i/>
                    </w:rPr>
                  </w:pPr>
                  <w:r w:rsidRPr="007D3021">
                    <w:rPr>
                      <w:rFonts w:eastAsia="Times New Roman"/>
                    </w:rPr>
                    <w:t>Eastern Curlew</w:t>
                  </w:r>
                </w:p>
              </w:tc>
              <w:tc>
                <w:tcPr>
                  <w:tcW w:w="1877" w:type="dxa"/>
                </w:tcPr>
                <w:p w14:paraId="68581984" w14:textId="77777777" w:rsidR="005C3E03" w:rsidRPr="008B2C69" w:rsidRDefault="005C3E03" w:rsidP="00C0106F">
                  <w:pPr>
                    <w:rPr>
                      <w:i/>
                    </w:rPr>
                  </w:pPr>
                  <w:r w:rsidRPr="007D3021">
                    <w:rPr>
                      <w:rFonts w:eastAsia="Times New Roman"/>
                      <w:i/>
                    </w:rPr>
                    <w:t>Numenius madagascariensis</w:t>
                  </w:r>
                </w:p>
              </w:tc>
              <w:tc>
                <w:tcPr>
                  <w:tcW w:w="1337" w:type="dxa"/>
                </w:tcPr>
                <w:p w14:paraId="16D7D61D" w14:textId="77777777" w:rsidR="005C3E03" w:rsidRPr="008B2C69" w:rsidRDefault="005C3E03" w:rsidP="00C0106F">
                  <w:r w:rsidRPr="007D3021">
                    <w:rPr>
                      <w:rFonts w:eastAsia="Times New Roman"/>
                    </w:rPr>
                    <w:t>Critically Endangered</w:t>
                  </w:r>
                </w:p>
                <w:p w14:paraId="713DE55B" w14:textId="77777777" w:rsidR="005C3E03" w:rsidRPr="008B2C69" w:rsidRDefault="005C3E03" w:rsidP="00C0106F">
                  <w:r w:rsidRPr="007D3021">
                    <w:rPr>
                      <w:rFonts w:eastAsia="Times New Roman"/>
                    </w:rPr>
                    <w:t>Migratory</w:t>
                  </w:r>
                </w:p>
              </w:tc>
              <w:tc>
                <w:tcPr>
                  <w:tcW w:w="1337" w:type="dxa"/>
                </w:tcPr>
                <w:p w14:paraId="6E94D78E" w14:textId="77777777" w:rsidR="005C3E03" w:rsidRPr="008B2C69" w:rsidRDefault="005C3E03" w:rsidP="00C0106F">
                  <w:r w:rsidRPr="007D3021">
                    <w:rPr>
                      <w:rFonts w:eastAsia="Times New Roman"/>
                    </w:rPr>
                    <w:t>Critically Endangered</w:t>
                  </w:r>
                </w:p>
              </w:tc>
              <w:tc>
                <w:tcPr>
                  <w:tcW w:w="2587" w:type="dxa"/>
                </w:tcPr>
                <w:p w14:paraId="5F1E5A65" w14:textId="77777777" w:rsidR="005C3E03" w:rsidRPr="007D3021" w:rsidRDefault="005C3E03" w:rsidP="00C0106F"/>
              </w:tc>
            </w:tr>
            <w:tr w:rsidR="005C3E03" w:rsidRPr="00242F99" w14:paraId="54267907" w14:textId="77777777" w:rsidTr="00C0106F">
              <w:trPr>
                <w:gridAfter w:val="1"/>
                <w:wAfter w:w="133" w:type="dxa"/>
              </w:trPr>
              <w:tc>
                <w:tcPr>
                  <w:tcW w:w="1516" w:type="dxa"/>
                </w:tcPr>
                <w:p w14:paraId="5B89CB97" w14:textId="77777777" w:rsidR="005C3E03" w:rsidRPr="008B2C69" w:rsidRDefault="005C3E03" w:rsidP="00C0106F">
                  <w:pPr>
                    <w:rPr>
                      <w:i/>
                    </w:rPr>
                  </w:pPr>
                  <w:r w:rsidRPr="007D3021">
                    <w:rPr>
                      <w:rFonts w:eastAsia="Times New Roman"/>
                    </w:rPr>
                    <w:t>Great Knot</w:t>
                  </w:r>
                </w:p>
              </w:tc>
              <w:tc>
                <w:tcPr>
                  <w:tcW w:w="1877" w:type="dxa"/>
                </w:tcPr>
                <w:p w14:paraId="50544CBA" w14:textId="77777777" w:rsidR="005C3E03" w:rsidRPr="008B2C69" w:rsidRDefault="005C3E03" w:rsidP="00C0106F">
                  <w:pPr>
                    <w:rPr>
                      <w:i/>
                    </w:rPr>
                  </w:pPr>
                  <w:r w:rsidRPr="007D3021">
                    <w:rPr>
                      <w:rFonts w:eastAsia="Times New Roman"/>
                      <w:i/>
                    </w:rPr>
                    <w:t>Calidris tenuirostris</w:t>
                  </w:r>
                </w:p>
              </w:tc>
              <w:tc>
                <w:tcPr>
                  <w:tcW w:w="1337" w:type="dxa"/>
                </w:tcPr>
                <w:p w14:paraId="4D10527D" w14:textId="77777777" w:rsidR="005C3E03" w:rsidRPr="008B2C69" w:rsidRDefault="005C3E03" w:rsidP="00C0106F">
                  <w:r w:rsidRPr="007D3021">
                    <w:rPr>
                      <w:rFonts w:eastAsia="Times New Roman"/>
                    </w:rPr>
                    <w:t>Critically Endangered</w:t>
                  </w:r>
                </w:p>
                <w:p w14:paraId="063953DD" w14:textId="77777777" w:rsidR="005C3E03" w:rsidRPr="008B2C69" w:rsidRDefault="005C3E03" w:rsidP="00C0106F">
                  <w:r w:rsidRPr="007D3021">
                    <w:rPr>
                      <w:rFonts w:eastAsia="Times New Roman"/>
                    </w:rPr>
                    <w:t>Migratory</w:t>
                  </w:r>
                </w:p>
              </w:tc>
              <w:tc>
                <w:tcPr>
                  <w:tcW w:w="1337" w:type="dxa"/>
                </w:tcPr>
                <w:p w14:paraId="6052FF94" w14:textId="77777777" w:rsidR="005C3E03" w:rsidRPr="008B2C69" w:rsidRDefault="005C3E03" w:rsidP="00C0106F">
                  <w:r w:rsidRPr="007D3021">
                    <w:rPr>
                      <w:rFonts w:eastAsia="Times New Roman"/>
                    </w:rPr>
                    <w:t>Critically Endangered</w:t>
                  </w:r>
                </w:p>
              </w:tc>
              <w:tc>
                <w:tcPr>
                  <w:tcW w:w="2587" w:type="dxa"/>
                </w:tcPr>
                <w:p w14:paraId="6B23B6BE" w14:textId="77777777" w:rsidR="005C3E03" w:rsidRPr="007D3021" w:rsidRDefault="005C3E03" w:rsidP="00C0106F"/>
              </w:tc>
            </w:tr>
            <w:tr w:rsidR="005C3E03" w:rsidRPr="00242F99" w14:paraId="45EE6EAA" w14:textId="77777777" w:rsidTr="00C0106F">
              <w:trPr>
                <w:gridAfter w:val="1"/>
                <w:wAfter w:w="362" w:type="dxa"/>
              </w:trPr>
              <w:tc>
                <w:tcPr>
                  <w:tcW w:w="1516" w:type="dxa"/>
                </w:tcPr>
                <w:p w14:paraId="62FDF1DC" w14:textId="77777777" w:rsidR="005C3E03" w:rsidRPr="008B2C69" w:rsidRDefault="005C3E03" w:rsidP="00C0106F">
                  <w:pPr>
                    <w:rPr>
                      <w:i/>
                    </w:rPr>
                  </w:pPr>
                  <w:r w:rsidRPr="007D3021">
                    <w:rPr>
                      <w:rFonts w:eastAsia="Times New Roman"/>
                    </w:rPr>
                    <w:t>Hudsonian Godwit hybrid</w:t>
                  </w:r>
                </w:p>
              </w:tc>
              <w:tc>
                <w:tcPr>
                  <w:tcW w:w="1877" w:type="dxa"/>
                </w:tcPr>
                <w:p w14:paraId="4334697A" w14:textId="77777777" w:rsidR="005C3E03" w:rsidRPr="008B2C69" w:rsidRDefault="005C3E03" w:rsidP="00C0106F">
                  <w:pPr>
                    <w:rPr>
                      <w:i/>
                    </w:rPr>
                  </w:pPr>
                  <w:r w:rsidRPr="007D3021">
                    <w:rPr>
                      <w:rFonts w:eastAsia="Times New Roman"/>
                      <w:i/>
                    </w:rPr>
                    <w:t>Limosa haemastica x</w:t>
                  </w:r>
                </w:p>
              </w:tc>
              <w:tc>
                <w:tcPr>
                  <w:tcW w:w="1337" w:type="dxa"/>
                </w:tcPr>
                <w:p w14:paraId="4CBF3E05" w14:textId="77777777" w:rsidR="005C3E03" w:rsidRPr="008B2C69" w:rsidRDefault="005C3E03" w:rsidP="00C0106F">
                  <w:r w:rsidRPr="007D3021">
                    <w:rPr>
                      <w:rFonts w:eastAsia="Times New Roman"/>
                    </w:rPr>
                    <w:t>Migratory</w:t>
                  </w:r>
                </w:p>
              </w:tc>
              <w:tc>
                <w:tcPr>
                  <w:tcW w:w="1337" w:type="dxa"/>
                </w:tcPr>
                <w:p w14:paraId="5FBB1158" w14:textId="77777777" w:rsidR="005C3E03" w:rsidRPr="00740981" w:rsidRDefault="005C3E03" w:rsidP="00C0106F">
                  <w:r>
                    <w:t>-</w:t>
                  </w:r>
                </w:p>
              </w:tc>
              <w:tc>
                <w:tcPr>
                  <w:tcW w:w="2587" w:type="dxa"/>
                </w:tcPr>
                <w:p w14:paraId="26953A68" w14:textId="77777777" w:rsidR="005C3E03" w:rsidRPr="007D3021" w:rsidRDefault="005C3E03" w:rsidP="00C0106F"/>
              </w:tc>
            </w:tr>
            <w:tr w:rsidR="005C3E03" w:rsidRPr="00242F99" w14:paraId="3187F9B2" w14:textId="77777777" w:rsidTr="00C0106F">
              <w:trPr>
                <w:gridAfter w:val="1"/>
                <w:wAfter w:w="213" w:type="dxa"/>
              </w:trPr>
              <w:tc>
                <w:tcPr>
                  <w:tcW w:w="1516" w:type="dxa"/>
                </w:tcPr>
                <w:p w14:paraId="67184327" w14:textId="77777777" w:rsidR="005C3E03" w:rsidRPr="008B2C69" w:rsidRDefault="005C3E03" w:rsidP="00C0106F">
                  <w:pPr>
                    <w:rPr>
                      <w:i/>
                    </w:rPr>
                  </w:pPr>
                  <w:r w:rsidRPr="007D3021">
                    <w:rPr>
                      <w:rFonts w:eastAsia="Times New Roman"/>
                    </w:rPr>
                    <w:t>Marsh Sandpiper</w:t>
                  </w:r>
                </w:p>
              </w:tc>
              <w:tc>
                <w:tcPr>
                  <w:tcW w:w="1877" w:type="dxa"/>
                </w:tcPr>
                <w:p w14:paraId="28D50F61" w14:textId="77777777" w:rsidR="005C3E03" w:rsidRPr="008B2C69" w:rsidRDefault="005C3E03" w:rsidP="00C0106F">
                  <w:pPr>
                    <w:rPr>
                      <w:i/>
                    </w:rPr>
                  </w:pPr>
                  <w:r w:rsidRPr="007D3021">
                    <w:rPr>
                      <w:rFonts w:eastAsia="Times New Roman"/>
                      <w:i/>
                    </w:rPr>
                    <w:t>Tringa stagnatilis</w:t>
                  </w:r>
                </w:p>
              </w:tc>
              <w:tc>
                <w:tcPr>
                  <w:tcW w:w="1337" w:type="dxa"/>
                </w:tcPr>
                <w:p w14:paraId="10BBB869" w14:textId="77777777" w:rsidR="005C3E03" w:rsidRPr="008B2C69" w:rsidRDefault="005C3E03" w:rsidP="00C0106F">
                  <w:r w:rsidRPr="007D3021">
                    <w:rPr>
                      <w:rFonts w:eastAsia="Times New Roman"/>
                    </w:rPr>
                    <w:t>Migratory</w:t>
                  </w:r>
                </w:p>
              </w:tc>
              <w:tc>
                <w:tcPr>
                  <w:tcW w:w="1337" w:type="dxa"/>
                </w:tcPr>
                <w:p w14:paraId="0C9E4227" w14:textId="77777777" w:rsidR="005C3E03" w:rsidRPr="008B2C69" w:rsidRDefault="005C3E03" w:rsidP="00C0106F">
                  <w:r w:rsidRPr="007D3021">
                    <w:rPr>
                      <w:rFonts w:eastAsia="Times New Roman"/>
                    </w:rPr>
                    <w:t>Endangered</w:t>
                  </w:r>
                </w:p>
              </w:tc>
              <w:tc>
                <w:tcPr>
                  <w:tcW w:w="2587" w:type="dxa"/>
                </w:tcPr>
                <w:p w14:paraId="2E5C99E0" w14:textId="77777777" w:rsidR="005C3E03" w:rsidRPr="007D3021" w:rsidRDefault="005C3E03" w:rsidP="00C0106F"/>
              </w:tc>
            </w:tr>
            <w:tr w:rsidR="005C3E03" w:rsidRPr="00242F99" w14:paraId="1ECD702E" w14:textId="77777777" w:rsidTr="00C0106F">
              <w:trPr>
                <w:gridAfter w:val="1"/>
                <w:wAfter w:w="346" w:type="dxa"/>
              </w:trPr>
              <w:tc>
                <w:tcPr>
                  <w:tcW w:w="1516" w:type="dxa"/>
                </w:tcPr>
                <w:p w14:paraId="4882FAE7" w14:textId="77777777" w:rsidR="005C3E03" w:rsidRPr="008B2C69" w:rsidRDefault="005C3E03" w:rsidP="00C0106F">
                  <w:pPr>
                    <w:rPr>
                      <w:i/>
                    </w:rPr>
                  </w:pPr>
                  <w:r w:rsidRPr="007D3021">
                    <w:rPr>
                      <w:rFonts w:eastAsia="Times New Roman"/>
                    </w:rPr>
                    <w:t>Pacific Golden Plover</w:t>
                  </w:r>
                </w:p>
              </w:tc>
              <w:tc>
                <w:tcPr>
                  <w:tcW w:w="1877" w:type="dxa"/>
                </w:tcPr>
                <w:p w14:paraId="63E05691" w14:textId="77777777" w:rsidR="005C3E03" w:rsidRPr="008B2C69" w:rsidRDefault="005C3E03" w:rsidP="00C0106F">
                  <w:pPr>
                    <w:rPr>
                      <w:i/>
                    </w:rPr>
                  </w:pPr>
                  <w:r w:rsidRPr="007D3021">
                    <w:rPr>
                      <w:rFonts w:eastAsia="Times New Roman"/>
                      <w:i/>
                    </w:rPr>
                    <w:t>Pluvialis fulva</w:t>
                  </w:r>
                </w:p>
              </w:tc>
              <w:tc>
                <w:tcPr>
                  <w:tcW w:w="1337" w:type="dxa"/>
                </w:tcPr>
                <w:p w14:paraId="3065F309" w14:textId="77777777" w:rsidR="005C3E03" w:rsidRPr="008B2C69" w:rsidRDefault="005C3E03" w:rsidP="00C0106F">
                  <w:r w:rsidRPr="007D3021">
                    <w:rPr>
                      <w:rFonts w:eastAsia="Times New Roman"/>
                    </w:rPr>
                    <w:t>Migratory</w:t>
                  </w:r>
                </w:p>
              </w:tc>
              <w:tc>
                <w:tcPr>
                  <w:tcW w:w="1337" w:type="dxa"/>
                </w:tcPr>
                <w:p w14:paraId="52296B7F" w14:textId="77777777" w:rsidR="005C3E03" w:rsidRPr="008B2C69" w:rsidRDefault="005C3E03" w:rsidP="00C0106F">
                  <w:r w:rsidRPr="007D3021">
                    <w:rPr>
                      <w:rFonts w:eastAsia="Times New Roman"/>
                    </w:rPr>
                    <w:t>Vulnerable</w:t>
                  </w:r>
                </w:p>
              </w:tc>
              <w:tc>
                <w:tcPr>
                  <w:tcW w:w="2587" w:type="dxa"/>
                </w:tcPr>
                <w:p w14:paraId="1A0DCF11" w14:textId="77777777" w:rsidR="005C3E03" w:rsidRPr="007D3021" w:rsidRDefault="005C3E03" w:rsidP="00C0106F"/>
              </w:tc>
            </w:tr>
            <w:tr w:rsidR="005C3E03" w:rsidRPr="00242F99" w14:paraId="62212575" w14:textId="77777777" w:rsidTr="00C0106F">
              <w:trPr>
                <w:gridAfter w:val="1"/>
                <w:wAfter w:w="362" w:type="dxa"/>
              </w:trPr>
              <w:tc>
                <w:tcPr>
                  <w:tcW w:w="1516" w:type="dxa"/>
                </w:tcPr>
                <w:p w14:paraId="4A55669B" w14:textId="77777777" w:rsidR="005C3E03" w:rsidRPr="008B2C69" w:rsidRDefault="005C3E03" w:rsidP="00C0106F">
                  <w:pPr>
                    <w:rPr>
                      <w:i/>
                    </w:rPr>
                  </w:pPr>
                  <w:r w:rsidRPr="007D3021">
                    <w:rPr>
                      <w:rFonts w:eastAsia="Times New Roman"/>
                    </w:rPr>
                    <w:t>Pectoral Sandpiper</w:t>
                  </w:r>
                </w:p>
              </w:tc>
              <w:tc>
                <w:tcPr>
                  <w:tcW w:w="1877" w:type="dxa"/>
                </w:tcPr>
                <w:p w14:paraId="494E369A" w14:textId="77777777" w:rsidR="005C3E03" w:rsidRPr="008B2C69" w:rsidRDefault="005C3E03" w:rsidP="00C0106F">
                  <w:pPr>
                    <w:rPr>
                      <w:i/>
                    </w:rPr>
                  </w:pPr>
                  <w:r w:rsidRPr="007D3021">
                    <w:rPr>
                      <w:rFonts w:eastAsia="Times New Roman"/>
                      <w:i/>
                    </w:rPr>
                    <w:t>Calidris melanotos</w:t>
                  </w:r>
                </w:p>
              </w:tc>
              <w:tc>
                <w:tcPr>
                  <w:tcW w:w="1337" w:type="dxa"/>
                </w:tcPr>
                <w:p w14:paraId="58919A2B" w14:textId="77777777" w:rsidR="005C3E03" w:rsidRPr="008B2C69" w:rsidRDefault="005C3E03" w:rsidP="00C0106F">
                  <w:r w:rsidRPr="007D3021">
                    <w:rPr>
                      <w:rFonts w:eastAsia="Times New Roman"/>
                    </w:rPr>
                    <w:t>Migratory</w:t>
                  </w:r>
                </w:p>
              </w:tc>
              <w:tc>
                <w:tcPr>
                  <w:tcW w:w="1337" w:type="dxa"/>
                </w:tcPr>
                <w:p w14:paraId="64D456DC" w14:textId="77777777" w:rsidR="005C3E03" w:rsidRPr="00740981" w:rsidRDefault="005C3E03" w:rsidP="00C0106F">
                  <w:r>
                    <w:t>-</w:t>
                  </w:r>
                </w:p>
              </w:tc>
              <w:tc>
                <w:tcPr>
                  <w:tcW w:w="2587" w:type="dxa"/>
                </w:tcPr>
                <w:p w14:paraId="41151DB3" w14:textId="77777777" w:rsidR="005C3E03" w:rsidRPr="007D3021" w:rsidRDefault="005C3E03" w:rsidP="00C0106F"/>
              </w:tc>
            </w:tr>
            <w:tr w:rsidR="005C3E03" w:rsidRPr="00242F99" w14:paraId="6CE02C74" w14:textId="77777777" w:rsidTr="00C0106F">
              <w:trPr>
                <w:gridAfter w:val="1"/>
                <w:wAfter w:w="133" w:type="dxa"/>
              </w:trPr>
              <w:tc>
                <w:tcPr>
                  <w:tcW w:w="1516" w:type="dxa"/>
                </w:tcPr>
                <w:p w14:paraId="2CA6D3A5" w14:textId="77777777" w:rsidR="005C3E03" w:rsidRPr="008B2C69" w:rsidRDefault="005C3E03" w:rsidP="00C0106F">
                  <w:pPr>
                    <w:rPr>
                      <w:i/>
                    </w:rPr>
                  </w:pPr>
                  <w:r w:rsidRPr="007D3021">
                    <w:rPr>
                      <w:rFonts w:eastAsia="Times New Roman"/>
                    </w:rPr>
                    <w:t>Red Knot</w:t>
                  </w:r>
                </w:p>
              </w:tc>
              <w:tc>
                <w:tcPr>
                  <w:tcW w:w="1877" w:type="dxa"/>
                </w:tcPr>
                <w:p w14:paraId="17122820" w14:textId="77777777" w:rsidR="005C3E03" w:rsidRPr="008B2C69" w:rsidRDefault="005C3E03" w:rsidP="00C0106F">
                  <w:pPr>
                    <w:rPr>
                      <w:i/>
                    </w:rPr>
                  </w:pPr>
                  <w:r w:rsidRPr="007D3021">
                    <w:rPr>
                      <w:rFonts w:eastAsia="Times New Roman"/>
                      <w:i/>
                    </w:rPr>
                    <w:t>Calidris canutus</w:t>
                  </w:r>
                </w:p>
              </w:tc>
              <w:tc>
                <w:tcPr>
                  <w:tcW w:w="1337" w:type="dxa"/>
                </w:tcPr>
                <w:p w14:paraId="2E9A1C88" w14:textId="77777777" w:rsidR="005C3E03" w:rsidRPr="008B2C69" w:rsidRDefault="005C3E03" w:rsidP="00C0106F">
                  <w:r w:rsidRPr="007D3021">
                    <w:rPr>
                      <w:rFonts w:eastAsia="Times New Roman"/>
                    </w:rPr>
                    <w:t>Endangered</w:t>
                  </w:r>
                </w:p>
                <w:p w14:paraId="69455D21" w14:textId="77777777" w:rsidR="005C3E03" w:rsidRPr="008B2C69" w:rsidRDefault="005C3E03" w:rsidP="00C0106F">
                  <w:r w:rsidRPr="007D3021">
                    <w:rPr>
                      <w:rFonts w:eastAsia="Times New Roman"/>
                    </w:rPr>
                    <w:t>Migratory</w:t>
                  </w:r>
                </w:p>
              </w:tc>
              <w:tc>
                <w:tcPr>
                  <w:tcW w:w="1337" w:type="dxa"/>
                </w:tcPr>
                <w:p w14:paraId="25129F05" w14:textId="77777777" w:rsidR="005C3E03" w:rsidRPr="008B2C69" w:rsidRDefault="005C3E03" w:rsidP="00C0106F">
                  <w:r w:rsidRPr="007D3021">
                    <w:rPr>
                      <w:rFonts w:eastAsia="Times New Roman"/>
                    </w:rPr>
                    <w:t>Endangered</w:t>
                  </w:r>
                </w:p>
              </w:tc>
              <w:tc>
                <w:tcPr>
                  <w:tcW w:w="2587" w:type="dxa"/>
                </w:tcPr>
                <w:p w14:paraId="566B4919" w14:textId="77777777" w:rsidR="005C3E03" w:rsidRPr="007D3021" w:rsidRDefault="005C3E03" w:rsidP="00C0106F"/>
              </w:tc>
            </w:tr>
            <w:tr w:rsidR="005C3E03" w:rsidRPr="00242F99" w14:paraId="4AA7A276" w14:textId="77777777" w:rsidTr="00C0106F">
              <w:trPr>
                <w:gridAfter w:val="1"/>
                <w:wAfter w:w="362" w:type="dxa"/>
              </w:trPr>
              <w:tc>
                <w:tcPr>
                  <w:tcW w:w="1516" w:type="dxa"/>
                </w:tcPr>
                <w:p w14:paraId="6F165F50" w14:textId="77777777" w:rsidR="005C3E03" w:rsidRPr="008B2C69" w:rsidRDefault="005C3E03" w:rsidP="00C0106F">
                  <w:pPr>
                    <w:rPr>
                      <w:i/>
                    </w:rPr>
                  </w:pPr>
                  <w:r w:rsidRPr="007D3021">
                    <w:rPr>
                      <w:rFonts w:eastAsia="Times New Roman"/>
                    </w:rPr>
                    <w:t>Red-necked Stint</w:t>
                  </w:r>
                </w:p>
              </w:tc>
              <w:tc>
                <w:tcPr>
                  <w:tcW w:w="1877" w:type="dxa"/>
                </w:tcPr>
                <w:p w14:paraId="485385F6" w14:textId="77777777" w:rsidR="005C3E03" w:rsidRPr="008B2C69" w:rsidRDefault="005C3E03" w:rsidP="00C0106F">
                  <w:pPr>
                    <w:rPr>
                      <w:i/>
                    </w:rPr>
                  </w:pPr>
                  <w:r w:rsidRPr="007D3021">
                    <w:rPr>
                      <w:rFonts w:eastAsia="Times New Roman"/>
                      <w:i/>
                    </w:rPr>
                    <w:t>Calidris ruficollis</w:t>
                  </w:r>
                </w:p>
              </w:tc>
              <w:tc>
                <w:tcPr>
                  <w:tcW w:w="1337" w:type="dxa"/>
                </w:tcPr>
                <w:p w14:paraId="4746F89F" w14:textId="77777777" w:rsidR="005C3E03" w:rsidRPr="008B2C69" w:rsidRDefault="005C3E03" w:rsidP="00C0106F">
                  <w:r w:rsidRPr="007D3021">
                    <w:rPr>
                      <w:rFonts w:eastAsia="Times New Roman"/>
                    </w:rPr>
                    <w:t>Migratory</w:t>
                  </w:r>
                </w:p>
              </w:tc>
              <w:tc>
                <w:tcPr>
                  <w:tcW w:w="1337" w:type="dxa"/>
                </w:tcPr>
                <w:p w14:paraId="08BCC5D4" w14:textId="77777777" w:rsidR="005C3E03" w:rsidRPr="00740981" w:rsidRDefault="005C3E03" w:rsidP="00C0106F">
                  <w:r>
                    <w:t>-</w:t>
                  </w:r>
                </w:p>
              </w:tc>
              <w:tc>
                <w:tcPr>
                  <w:tcW w:w="2587" w:type="dxa"/>
                </w:tcPr>
                <w:p w14:paraId="4CFE163B" w14:textId="77777777" w:rsidR="005C3E03" w:rsidRPr="007D3021" w:rsidRDefault="005C3E03" w:rsidP="00C0106F"/>
              </w:tc>
            </w:tr>
            <w:tr w:rsidR="005C3E03" w:rsidRPr="00242F99" w14:paraId="551DABAB" w14:textId="77777777" w:rsidTr="00C0106F">
              <w:trPr>
                <w:gridAfter w:val="1"/>
                <w:wAfter w:w="213" w:type="dxa"/>
              </w:trPr>
              <w:tc>
                <w:tcPr>
                  <w:tcW w:w="1516" w:type="dxa"/>
                </w:tcPr>
                <w:p w14:paraId="1C105838" w14:textId="77777777" w:rsidR="005C3E03" w:rsidRPr="008B2C69" w:rsidRDefault="005C3E03" w:rsidP="00C0106F">
                  <w:pPr>
                    <w:rPr>
                      <w:i/>
                    </w:rPr>
                  </w:pPr>
                  <w:r w:rsidRPr="007D3021">
                    <w:rPr>
                      <w:rFonts w:eastAsia="Times New Roman"/>
                    </w:rPr>
                    <w:t>Ruddy Turnstone</w:t>
                  </w:r>
                </w:p>
              </w:tc>
              <w:tc>
                <w:tcPr>
                  <w:tcW w:w="1877" w:type="dxa"/>
                </w:tcPr>
                <w:p w14:paraId="3A151D88" w14:textId="77777777" w:rsidR="005C3E03" w:rsidRPr="008B2C69" w:rsidRDefault="005C3E03" w:rsidP="00C0106F">
                  <w:pPr>
                    <w:rPr>
                      <w:i/>
                    </w:rPr>
                  </w:pPr>
                  <w:r w:rsidRPr="007D3021">
                    <w:rPr>
                      <w:rFonts w:eastAsia="Times New Roman"/>
                      <w:i/>
                    </w:rPr>
                    <w:t>Arenaria interpres</w:t>
                  </w:r>
                </w:p>
              </w:tc>
              <w:tc>
                <w:tcPr>
                  <w:tcW w:w="1337" w:type="dxa"/>
                </w:tcPr>
                <w:p w14:paraId="571AC54B" w14:textId="77777777" w:rsidR="005C3E03" w:rsidRPr="008B2C69" w:rsidRDefault="005C3E03" w:rsidP="00C0106F">
                  <w:r w:rsidRPr="007D3021">
                    <w:rPr>
                      <w:rFonts w:eastAsia="Times New Roman"/>
                    </w:rPr>
                    <w:t>Migratory</w:t>
                  </w:r>
                </w:p>
              </w:tc>
              <w:tc>
                <w:tcPr>
                  <w:tcW w:w="1337" w:type="dxa"/>
                </w:tcPr>
                <w:p w14:paraId="390FB4C0" w14:textId="77777777" w:rsidR="005C3E03" w:rsidRPr="008B2C69" w:rsidRDefault="005C3E03" w:rsidP="00C0106F">
                  <w:r w:rsidRPr="007D3021">
                    <w:rPr>
                      <w:rFonts w:eastAsia="Times New Roman"/>
                    </w:rPr>
                    <w:t>Endangered</w:t>
                  </w:r>
                </w:p>
              </w:tc>
              <w:tc>
                <w:tcPr>
                  <w:tcW w:w="2587" w:type="dxa"/>
                </w:tcPr>
                <w:p w14:paraId="2A95EFCF" w14:textId="77777777" w:rsidR="005C3E03" w:rsidRPr="007D3021" w:rsidRDefault="005C3E03" w:rsidP="00C0106F"/>
              </w:tc>
            </w:tr>
            <w:tr w:rsidR="005C3E03" w:rsidRPr="00242F99" w14:paraId="37678A4F" w14:textId="77777777" w:rsidTr="00C0106F">
              <w:trPr>
                <w:gridAfter w:val="1"/>
                <w:wAfter w:w="362" w:type="dxa"/>
              </w:trPr>
              <w:tc>
                <w:tcPr>
                  <w:tcW w:w="1516" w:type="dxa"/>
                </w:tcPr>
                <w:p w14:paraId="6E4FA64B" w14:textId="77777777" w:rsidR="005C3E03" w:rsidRPr="008B2C69" w:rsidRDefault="005C3E03" w:rsidP="00C0106F">
                  <w:pPr>
                    <w:rPr>
                      <w:i/>
                    </w:rPr>
                  </w:pPr>
                  <w:r w:rsidRPr="007D3021">
                    <w:rPr>
                      <w:rFonts w:eastAsia="Times New Roman"/>
                    </w:rPr>
                    <w:t>Sharp-tailed Sandpiper</w:t>
                  </w:r>
                </w:p>
              </w:tc>
              <w:tc>
                <w:tcPr>
                  <w:tcW w:w="1877" w:type="dxa"/>
                </w:tcPr>
                <w:p w14:paraId="00AB9006" w14:textId="77777777" w:rsidR="005C3E03" w:rsidRPr="008B2C69" w:rsidRDefault="005C3E03" w:rsidP="00C0106F">
                  <w:pPr>
                    <w:rPr>
                      <w:i/>
                    </w:rPr>
                  </w:pPr>
                  <w:r w:rsidRPr="007D3021">
                    <w:rPr>
                      <w:rFonts w:eastAsia="Times New Roman"/>
                      <w:i/>
                    </w:rPr>
                    <w:t>Calidris acuminata</w:t>
                  </w:r>
                </w:p>
              </w:tc>
              <w:tc>
                <w:tcPr>
                  <w:tcW w:w="1337" w:type="dxa"/>
                </w:tcPr>
                <w:p w14:paraId="50C0E48F" w14:textId="77777777" w:rsidR="005C3E03" w:rsidRPr="008B2C69" w:rsidRDefault="005C3E03" w:rsidP="00C0106F">
                  <w:r w:rsidRPr="007D3021">
                    <w:rPr>
                      <w:rFonts w:eastAsia="Times New Roman"/>
                    </w:rPr>
                    <w:t>Migratory</w:t>
                  </w:r>
                </w:p>
              </w:tc>
              <w:tc>
                <w:tcPr>
                  <w:tcW w:w="1337" w:type="dxa"/>
                </w:tcPr>
                <w:p w14:paraId="130D2C80" w14:textId="77777777" w:rsidR="005C3E03" w:rsidRPr="00740981" w:rsidRDefault="005C3E03" w:rsidP="00C0106F">
                  <w:r>
                    <w:t>-</w:t>
                  </w:r>
                </w:p>
              </w:tc>
              <w:tc>
                <w:tcPr>
                  <w:tcW w:w="2587" w:type="dxa"/>
                </w:tcPr>
                <w:p w14:paraId="7B70F4AD" w14:textId="77777777" w:rsidR="005C3E03" w:rsidRPr="007D3021" w:rsidRDefault="005C3E03" w:rsidP="00C0106F"/>
              </w:tc>
            </w:tr>
            <w:tr w:rsidR="005C3E03" w:rsidRPr="00242F99" w14:paraId="775E43BB" w14:textId="77777777" w:rsidTr="00C0106F">
              <w:trPr>
                <w:gridAfter w:val="1"/>
                <w:wAfter w:w="213" w:type="dxa"/>
              </w:trPr>
              <w:tc>
                <w:tcPr>
                  <w:tcW w:w="1516" w:type="dxa"/>
                </w:tcPr>
                <w:p w14:paraId="1A31BD1D" w14:textId="77777777" w:rsidR="005C3E03" w:rsidRPr="008B2C69" w:rsidRDefault="005C3E03" w:rsidP="00C0106F">
                  <w:pPr>
                    <w:rPr>
                      <w:i/>
                    </w:rPr>
                  </w:pPr>
                  <w:r w:rsidRPr="007D3021">
                    <w:rPr>
                      <w:rFonts w:eastAsia="Times New Roman"/>
                    </w:rPr>
                    <w:t>Wood Sandpiper</w:t>
                  </w:r>
                </w:p>
              </w:tc>
              <w:tc>
                <w:tcPr>
                  <w:tcW w:w="1877" w:type="dxa"/>
                </w:tcPr>
                <w:p w14:paraId="0130AECC" w14:textId="77777777" w:rsidR="005C3E03" w:rsidRPr="008B2C69" w:rsidRDefault="005C3E03" w:rsidP="00C0106F">
                  <w:pPr>
                    <w:rPr>
                      <w:i/>
                    </w:rPr>
                  </w:pPr>
                  <w:r w:rsidRPr="007D3021">
                    <w:rPr>
                      <w:rFonts w:eastAsia="Times New Roman"/>
                      <w:i/>
                    </w:rPr>
                    <w:t>Tringa glareola</w:t>
                  </w:r>
                </w:p>
              </w:tc>
              <w:tc>
                <w:tcPr>
                  <w:tcW w:w="1337" w:type="dxa"/>
                </w:tcPr>
                <w:p w14:paraId="43AE707F" w14:textId="77777777" w:rsidR="005C3E03" w:rsidRPr="008B2C69" w:rsidRDefault="005C3E03" w:rsidP="00C0106F">
                  <w:r w:rsidRPr="007D3021">
                    <w:rPr>
                      <w:rFonts w:eastAsia="Times New Roman"/>
                    </w:rPr>
                    <w:t>Migratory</w:t>
                  </w:r>
                </w:p>
              </w:tc>
              <w:tc>
                <w:tcPr>
                  <w:tcW w:w="1337" w:type="dxa"/>
                </w:tcPr>
                <w:p w14:paraId="161E8E4F" w14:textId="77777777" w:rsidR="005C3E03" w:rsidRPr="008B2C69" w:rsidRDefault="005C3E03" w:rsidP="00C0106F">
                  <w:r w:rsidRPr="007D3021">
                    <w:rPr>
                      <w:rFonts w:eastAsia="Times New Roman"/>
                    </w:rPr>
                    <w:t>Endangered</w:t>
                  </w:r>
                </w:p>
              </w:tc>
              <w:tc>
                <w:tcPr>
                  <w:tcW w:w="2587" w:type="dxa"/>
                </w:tcPr>
                <w:p w14:paraId="2D46274B" w14:textId="77777777" w:rsidR="005C3E03" w:rsidRPr="007D3021" w:rsidRDefault="005C3E03" w:rsidP="00C0106F"/>
              </w:tc>
            </w:tr>
            <w:tr w:rsidR="005C3E03" w:rsidRPr="00D31E25" w14:paraId="5C17C7BE" w14:textId="77777777" w:rsidTr="00C0106F">
              <w:tc>
                <w:tcPr>
                  <w:tcW w:w="8654" w:type="dxa"/>
                  <w:gridSpan w:val="6"/>
                  <w:shd w:val="clear" w:color="auto" w:fill="A6A6A6" w:themeFill="background1" w:themeFillShade="A6"/>
                </w:tcPr>
                <w:p w14:paraId="765954D1" w14:textId="77777777" w:rsidR="005C3E03" w:rsidRPr="00DE3A25" w:rsidRDefault="005C3E03" w:rsidP="00C0106F">
                  <w:pPr>
                    <w:rPr>
                      <w:b/>
                      <w:bCs/>
                    </w:rPr>
                  </w:pPr>
                  <w:r>
                    <w:rPr>
                      <w:rFonts w:eastAsia="Times New Roman"/>
                      <w:b/>
                      <w:bCs/>
                      <w:color w:val="FFFFFF" w:themeColor="background1"/>
                    </w:rPr>
                    <w:t>W</w:t>
                  </w:r>
                  <w:r w:rsidRPr="00245F34">
                    <w:rPr>
                      <w:rFonts w:eastAsia="Times New Roman"/>
                      <w:b/>
                      <w:bCs/>
                      <w:color w:val="FFFFFF" w:themeColor="background1"/>
                    </w:rPr>
                    <w:t>aterfowl</w:t>
                  </w:r>
                </w:p>
              </w:tc>
            </w:tr>
            <w:tr w:rsidR="005C3E03" w:rsidRPr="00242F99" w14:paraId="7A63509B" w14:textId="77777777" w:rsidTr="00C0106F">
              <w:trPr>
                <w:gridAfter w:val="1"/>
                <w:wAfter w:w="282" w:type="dxa"/>
              </w:trPr>
              <w:tc>
                <w:tcPr>
                  <w:tcW w:w="1516" w:type="dxa"/>
                </w:tcPr>
                <w:p w14:paraId="17569A92" w14:textId="77777777" w:rsidR="005C3E03" w:rsidRPr="006629A7" w:rsidRDefault="005C3E03" w:rsidP="00C0106F">
                  <w:pPr>
                    <w:rPr>
                      <w:i/>
                    </w:rPr>
                  </w:pPr>
                  <w:r w:rsidRPr="006A178F">
                    <w:t>Australasian Shoveler</w:t>
                  </w:r>
                </w:p>
              </w:tc>
              <w:tc>
                <w:tcPr>
                  <w:tcW w:w="1877" w:type="dxa"/>
                </w:tcPr>
                <w:p w14:paraId="70747EA5" w14:textId="77777777" w:rsidR="005C3E03" w:rsidRPr="008B2C69" w:rsidRDefault="005C3E03" w:rsidP="00C0106F">
                  <w:pPr>
                    <w:rPr>
                      <w:i/>
                    </w:rPr>
                  </w:pPr>
                  <w:r w:rsidRPr="007D3021">
                    <w:rPr>
                      <w:rFonts w:eastAsia="Times New Roman"/>
                      <w:i/>
                    </w:rPr>
                    <w:t>Spatula rhynchotis</w:t>
                  </w:r>
                </w:p>
              </w:tc>
              <w:tc>
                <w:tcPr>
                  <w:tcW w:w="1337" w:type="dxa"/>
                </w:tcPr>
                <w:p w14:paraId="402B7534" w14:textId="77777777" w:rsidR="005C3E03" w:rsidRPr="00740981" w:rsidRDefault="005C3E03" w:rsidP="00C0106F">
                  <w:r>
                    <w:t>-</w:t>
                  </w:r>
                </w:p>
              </w:tc>
              <w:tc>
                <w:tcPr>
                  <w:tcW w:w="1337" w:type="dxa"/>
                </w:tcPr>
                <w:p w14:paraId="5E3C3011" w14:textId="77777777" w:rsidR="005C3E03" w:rsidRPr="008B2C69" w:rsidRDefault="005C3E03" w:rsidP="00C0106F">
                  <w:r w:rsidRPr="007D3021">
                    <w:rPr>
                      <w:rFonts w:eastAsia="Times New Roman"/>
                    </w:rPr>
                    <w:t>Vulnerable</w:t>
                  </w:r>
                </w:p>
              </w:tc>
              <w:tc>
                <w:tcPr>
                  <w:tcW w:w="2587" w:type="dxa"/>
                  <w:vMerge w:val="restart"/>
                </w:tcPr>
                <w:p w14:paraId="460CF6C2" w14:textId="77777777" w:rsidR="005C3E03" w:rsidRPr="008B2C69" w:rsidRDefault="005C3E03" w:rsidP="00C0106F">
                  <w:r w:rsidRPr="007D3021">
                    <w:rPr>
                      <w:rFonts w:eastAsia="Times New Roman"/>
                    </w:rPr>
                    <w:t xml:space="preserve">Waterfowl are known to utilise </w:t>
                  </w:r>
                  <w:r w:rsidRPr="002B2D85">
                    <w:rPr>
                      <w:rFonts w:eastAsia="Times New Roman"/>
                    </w:rPr>
                    <w:t xml:space="preserve">Western Treatment Plant </w:t>
                  </w:r>
                  <w:r w:rsidRPr="007D3021">
                    <w:rPr>
                      <w:rFonts w:eastAsia="Times New Roman"/>
                    </w:rPr>
                    <w:t>treatment area waterbodies and conservation area waterbodies. The closest waterbody likely to be utilised by waterfowl is Lake Borrie. Most of these species, particularly listed duck species, are generally restricted to permanent water.</w:t>
                  </w:r>
                </w:p>
              </w:tc>
            </w:tr>
            <w:tr w:rsidR="005C3E03" w:rsidRPr="00242F99" w14:paraId="409C8985" w14:textId="77777777" w:rsidTr="00C0106F">
              <w:trPr>
                <w:gridAfter w:val="1"/>
                <w:wAfter w:w="298" w:type="dxa"/>
              </w:trPr>
              <w:tc>
                <w:tcPr>
                  <w:tcW w:w="1516" w:type="dxa"/>
                </w:tcPr>
                <w:p w14:paraId="4F184C3C" w14:textId="77777777" w:rsidR="005C3E03" w:rsidRPr="008B2C69" w:rsidRDefault="005C3E03" w:rsidP="00C0106F">
                  <w:pPr>
                    <w:rPr>
                      <w:i/>
                    </w:rPr>
                  </w:pPr>
                  <w:r w:rsidRPr="007D3021">
                    <w:rPr>
                      <w:rFonts w:eastAsia="Times New Roman"/>
                    </w:rPr>
                    <w:t>Australasian Grebe</w:t>
                  </w:r>
                </w:p>
              </w:tc>
              <w:tc>
                <w:tcPr>
                  <w:tcW w:w="1877" w:type="dxa"/>
                </w:tcPr>
                <w:p w14:paraId="7231726F" w14:textId="77777777" w:rsidR="005C3E03" w:rsidRPr="008B2C69" w:rsidRDefault="005C3E03" w:rsidP="00C0106F">
                  <w:pPr>
                    <w:rPr>
                      <w:i/>
                    </w:rPr>
                  </w:pPr>
                  <w:r w:rsidRPr="007D3021">
                    <w:rPr>
                      <w:rFonts w:eastAsia="Times New Roman"/>
                      <w:i/>
                    </w:rPr>
                    <w:t>Tachybaptus novaehollandiae</w:t>
                  </w:r>
                </w:p>
              </w:tc>
              <w:tc>
                <w:tcPr>
                  <w:tcW w:w="1337" w:type="dxa"/>
                </w:tcPr>
                <w:p w14:paraId="6E0007F4" w14:textId="77777777" w:rsidR="005C3E03" w:rsidRPr="00740981" w:rsidRDefault="005C3E03" w:rsidP="00C0106F">
                  <w:r>
                    <w:t>-</w:t>
                  </w:r>
                </w:p>
              </w:tc>
              <w:tc>
                <w:tcPr>
                  <w:tcW w:w="1337" w:type="dxa"/>
                </w:tcPr>
                <w:p w14:paraId="123E10C2" w14:textId="77777777" w:rsidR="005C3E03" w:rsidRPr="00F62F2C" w:rsidRDefault="005C3E03" w:rsidP="00C0106F">
                  <w:r>
                    <w:t>-</w:t>
                  </w:r>
                </w:p>
              </w:tc>
              <w:tc>
                <w:tcPr>
                  <w:tcW w:w="2587" w:type="dxa"/>
                  <w:vMerge/>
                </w:tcPr>
                <w:p w14:paraId="7215925A" w14:textId="77777777" w:rsidR="005C3E03" w:rsidRPr="007D3021" w:rsidRDefault="005C3E03" w:rsidP="00C0106F"/>
              </w:tc>
            </w:tr>
            <w:tr w:rsidR="005C3E03" w:rsidRPr="00242F99" w14:paraId="6AD7DFEC" w14:textId="77777777" w:rsidTr="00C0106F">
              <w:trPr>
                <w:gridAfter w:val="1"/>
                <w:wAfter w:w="298" w:type="dxa"/>
              </w:trPr>
              <w:tc>
                <w:tcPr>
                  <w:tcW w:w="1516" w:type="dxa"/>
                </w:tcPr>
                <w:p w14:paraId="505492D9" w14:textId="77777777" w:rsidR="005C3E03" w:rsidRPr="008B2C69" w:rsidRDefault="005C3E03" w:rsidP="00C0106F">
                  <w:pPr>
                    <w:rPr>
                      <w:i/>
                    </w:rPr>
                  </w:pPr>
                  <w:r w:rsidRPr="007D3021">
                    <w:rPr>
                      <w:rFonts w:eastAsia="Times New Roman"/>
                    </w:rPr>
                    <w:t>Australian Shelduck</w:t>
                  </w:r>
                </w:p>
              </w:tc>
              <w:tc>
                <w:tcPr>
                  <w:tcW w:w="1877" w:type="dxa"/>
                </w:tcPr>
                <w:p w14:paraId="57927F60" w14:textId="77777777" w:rsidR="005C3E03" w:rsidRPr="008B2C69" w:rsidRDefault="005C3E03" w:rsidP="00C0106F">
                  <w:pPr>
                    <w:rPr>
                      <w:i/>
                    </w:rPr>
                  </w:pPr>
                  <w:r w:rsidRPr="007D3021">
                    <w:rPr>
                      <w:rFonts w:eastAsia="Times New Roman"/>
                      <w:i/>
                    </w:rPr>
                    <w:t>Tadorna tadornoides</w:t>
                  </w:r>
                </w:p>
              </w:tc>
              <w:tc>
                <w:tcPr>
                  <w:tcW w:w="1337" w:type="dxa"/>
                </w:tcPr>
                <w:p w14:paraId="2A2D58F9" w14:textId="77777777" w:rsidR="005C3E03" w:rsidRPr="00740981" w:rsidRDefault="005C3E03" w:rsidP="00C0106F">
                  <w:r>
                    <w:t>-</w:t>
                  </w:r>
                </w:p>
              </w:tc>
              <w:tc>
                <w:tcPr>
                  <w:tcW w:w="1337" w:type="dxa"/>
                </w:tcPr>
                <w:p w14:paraId="28BB0CCB" w14:textId="77777777" w:rsidR="005C3E03" w:rsidRPr="00F62F2C" w:rsidRDefault="005C3E03" w:rsidP="00C0106F">
                  <w:r>
                    <w:t>-</w:t>
                  </w:r>
                </w:p>
              </w:tc>
              <w:tc>
                <w:tcPr>
                  <w:tcW w:w="2587" w:type="dxa"/>
                  <w:vMerge/>
                </w:tcPr>
                <w:p w14:paraId="2AE69466" w14:textId="77777777" w:rsidR="005C3E03" w:rsidRPr="007D3021" w:rsidRDefault="005C3E03" w:rsidP="00C0106F"/>
              </w:tc>
            </w:tr>
            <w:tr w:rsidR="005C3E03" w:rsidRPr="00242F99" w14:paraId="4ADEFDD1" w14:textId="77777777" w:rsidTr="00C0106F">
              <w:trPr>
                <w:gridAfter w:val="1"/>
                <w:wAfter w:w="298" w:type="dxa"/>
              </w:trPr>
              <w:tc>
                <w:tcPr>
                  <w:tcW w:w="1516" w:type="dxa"/>
                </w:tcPr>
                <w:p w14:paraId="76B65CE3" w14:textId="77777777" w:rsidR="005C3E03" w:rsidRPr="008B2C69" w:rsidRDefault="005C3E03" w:rsidP="00C0106F">
                  <w:pPr>
                    <w:rPr>
                      <w:i/>
                    </w:rPr>
                  </w:pPr>
                  <w:r w:rsidRPr="007D3021">
                    <w:rPr>
                      <w:rFonts w:eastAsia="Times New Roman"/>
                    </w:rPr>
                    <w:t>Australian Wood Duck</w:t>
                  </w:r>
                </w:p>
              </w:tc>
              <w:tc>
                <w:tcPr>
                  <w:tcW w:w="1877" w:type="dxa"/>
                </w:tcPr>
                <w:p w14:paraId="4D166FEB" w14:textId="77777777" w:rsidR="005C3E03" w:rsidRPr="008B2C69" w:rsidRDefault="005C3E03" w:rsidP="00C0106F">
                  <w:pPr>
                    <w:rPr>
                      <w:i/>
                    </w:rPr>
                  </w:pPr>
                  <w:r w:rsidRPr="007D3021">
                    <w:rPr>
                      <w:rFonts w:eastAsia="Times New Roman"/>
                      <w:i/>
                    </w:rPr>
                    <w:t>Chenonetta jubata</w:t>
                  </w:r>
                </w:p>
              </w:tc>
              <w:tc>
                <w:tcPr>
                  <w:tcW w:w="1337" w:type="dxa"/>
                </w:tcPr>
                <w:p w14:paraId="70D06329" w14:textId="77777777" w:rsidR="005C3E03" w:rsidRPr="00740981" w:rsidRDefault="005C3E03" w:rsidP="00C0106F">
                  <w:r>
                    <w:t>-</w:t>
                  </w:r>
                </w:p>
              </w:tc>
              <w:tc>
                <w:tcPr>
                  <w:tcW w:w="1337" w:type="dxa"/>
                </w:tcPr>
                <w:p w14:paraId="0578FF1A" w14:textId="77777777" w:rsidR="005C3E03" w:rsidRPr="00F62F2C" w:rsidRDefault="005C3E03" w:rsidP="00C0106F">
                  <w:r>
                    <w:t>-</w:t>
                  </w:r>
                </w:p>
              </w:tc>
              <w:tc>
                <w:tcPr>
                  <w:tcW w:w="2587" w:type="dxa"/>
                  <w:vMerge/>
                </w:tcPr>
                <w:p w14:paraId="0DDF4ECE" w14:textId="77777777" w:rsidR="005C3E03" w:rsidRPr="007D3021" w:rsidRDefault="005C3E03" w:rsidP="00C0106F"/>
              </w:tc>
            </w:tr>
            <w:tr w:rsidR="005C3E03" w:rsidRPr="00242F99" w14:paraId="062C2464" w14:textId="77777777" w:rsidTr="00C0106F">
              <w:trPr>
                <w:gridAfter w:val="1"/>
                <w:wAfter w:w="298" w:type="dxa"/>
              </w:trPr>
              <w:tc>
                <w:tcPr>
                  <w:tcW w:w="1516" w:type="dxa"/>
                </w:tcPr>
                <w:p w14:paraId="67BC119E" w14:textId="77777777" w:rsidR="005C3E03" w:rsidRPr="008B2C69" w:rsidRDefault="005C3E03" w:rsidP="00C0106F">
                  <w:pPr>
                    <w:rPr>
                      <w:i/>
                    </w:rPr>
                  </w:pPr>
                  <w:r w:rsidRPr="007D3021">
                    <w:rPr>
                      <w:rFonts w:eastAsia="Times New Roman"/>
                    </w:rPr>
                    <w:t>Black Swan</w:t>
                  </w:r>
                </w:p>
              </w:tc>
              <w:tc>
                <w:tcPr>
                  <w:tcW w:w="1877" w:type="dxa"/>
                </w:tcPr>
                <w:p w14:paraId="34FCBA4F" w14:textId="77777777" w:rsidR="005C3E03" w:rsidRPr="008B2C69" w:rsidRDefault="005C3E03" w:rsidP="00C0106F">
                  <w:pPr>
                    <w:rPr>
                      <w:i/>
                    </w:rPr>
                  </w:pPr>
                  <w:r w:rsidRPr="007D3021">
                    <w:rPr>
                      <w:rFonts w:eastAsia="Times New Roman"/>
                      <w:i/>
                    </w:rPr>
                    <w:t>Cygnus atratus</w:t>
                  </w:r>
                </w:p>
              </w:tc>
              <w:tc>
                <w:tcPr>
                  <w:tcW w:w="1337" w:type="dxa"/>
                </w:tcPr>
                <w:p w14:paraId="5E842F5B" w14:textId="77777777" w:rsidR="005C3E03" w:rsidRPr="00740981" w:rsidRDefault="005C3E03" w:rsidP="00C0106F">
                  <w:r>
                    <w:t>-</w:t>
                  </w:r>
                </w:p>
              </w:tc>
              <w:tc>
                <w:tcPr>
                  <w:tcW w:w="1337" w:type="dxa"/>
                </w:tcPr>
                <w:p w14:paraId="10199AEA" w14:textId="77777777" w:rsidR="005C3E03" w:rsidRPr="00F62F2C" w:rsidRDefault="005C3E03" w:rsidP="00C0106F">
                  <w:r>
                    <w:t>-</w:t>
                  </w:r>
                </w:p>
              </w:tc>
              <w:tc>
                <w:tcPr>
                  <w:tcW w:w="2587" w:type="dxa"/>
                  <w:vMerge/>
                </w:tcPr>
                <w:p w14:paraId="4158C937" w14:textId="77777777" w:rsidR="005C3E03" w:rsidRPr="007D3021" w:rsidRDefault="005C3E03" w:rsidP="00C0106F"/>
              </w:tc>
            </w:tr>
            <w:tr w:rsidR="005C3E03" w:rsidRPr="00242F99" w14:paraId="7DD6485A" w14:textId="77777777" w:rsidTr="00C0106F">
              <w:trPr>
                <w:gridAfter w:val="1"/>
                <w:wAfter w:w="282" w:type="dxa"/>
              </w:trPr>
              <w:tc>
                <w:tcPr>
                  <w:tcW w:w="1516" w:type="dxa"/>
                </w:tcPr>
                <w:p w14:paraId="667CC8E6" w14:textId="77777777" w:rsidR="005C3E03" w:rsidRPr="008B2C69" w:rsidRDefault="005C3E03" w:rsidP="00C0106F">
                  <w:pPr>
                    <w:rPr>
                      <w:i/>
                    </w:rPr>
                  </w:pPr>
                  <w:r w:rsidRPr="007D3021">
                    <w:rPr>
                      <w:rFonts w:eastAsia="Times New Roman"/>
                    </w:rPr>
                    <w:t>Blue-billed Duck</w:t>
                  </w:r>
                </w:p>
              </w:tc>
              <w:tc>
                <w:tcPr>
                  <w:tcW w:w="1877" w:type="dxa"/>
                </w:tcPr>
                <w:p w14:paraId="5C33FEB6" w14:textId="77777777" w:rsidR="005C3E03" w:rsidRPr="008B2C69" w:rsidRDefault="005C3E03" w:rsidP="00C0106F">
                  <w:pPr>
                    <w:rPr>
                      <w:i/>
                    </w:rPr>
                  </w:pPr>
                  <w:r w:rsidRPr="007D3021">
                    <w:rPr>
                      <w:rFonts w:eastAsia="Times New Roman"/>
                      <w:i/>
                    </w:rPr>
                    <w:t>Oxyura australis</w:t>
                  </w:r>
                </w:p>
              </w:tc>
              <w:tc>
                <w:tcPr>
                  <w:tcW w:w="1337" w:type="dxa"/>
                </w:tcPr>
                <w:p w14:paraId="51BF802E" w14:textId="77777777" w:rsidR="005C3E03" w:rsidRPr="00740981" w:rsidRDefault="005C3E03" w:rsidP="00C0106F">
                  <w:r>
                    <w:t>-</w:t>
                  </w:r>
                </w:p>
              </w:tc>
              <w:tc>
                <w:tcPr>
                  <w:tcW w:w="1337" w:type="dxa"/>
                </w:tcPr>
                <w:p w14:paraId="3AA54C6A" w14:textId="77777777" w:rsidR="005C3E03" w:rsidRPr="008B2C69" w:rsidRDefault="005C3E03" w:rsidP="00C0106F">
                  <w:r w:rsidRPr="007D3021">
                    <w:rPr>
                      <w:rFonts w:eastAsia="Times New Roman"/>
                    </w:rPr>
                    <w:t>Vulnerable</w:t>
                  </w:r>
                </w:p>
              </w:tc>
              <w:tc>
                <w:tcPr>
                  <w:tcW w:w="2587" w:type="dxa"/>
                  <w:vMerge/>
                </w:tcPr>
                <w:p w14:paraId="727140F7" w14:textId="77777777" w:rsidR="005C3E03" w:rsidRPr="007D3021" w:rsidRDefault="005C3E03" w:rsidP="00C0106F"/>
              </w:tc>
            </w:tr>
            <w:tr w:rsidR="005C3E03" w:rsidRPr="00242F99" w14:paraId="41528C6B" w14:textId="77777777" w:rsidTr="00C0106F">
              <w:trPr>
                <w:gridAfter w:val="1"/>
                <w:wAfter w:w="298" w:type="dxa"/>
              </w:trPr>
              <w:tc>
                <w:tcPr>
                  <w:tcW w:w="1516" w:type="dxa"/>
                </w:tcPr>
                <w:p w14:paraId="20A29205" w14:textId="77777777" w:rsidR="005C3E03" w:rsidRPr="008B2C69" w:rsidRDefault="005C3E03" w:rsidP="00C0106F">
                  <w:pPr>
                    <w:rPr>
                      <w:i/>
                    </w:rPr>
                  </w:pPr>
                  <w:r w:rsidRPr="007D3021">
                    <w:rPr>
                      <w:rFonts w:eastAsia="Times New Roman"/>
                    </w:rPr>
                    <w:t>Chestnut Teal</w:t>
                  </w:r>
                </w:p>
              </w:tc>
              <w:tc>
                <w:tcPr>
                  <w:tcW w:w="1877" w:type="dxa"/>
                </w:tcPr>
                <w:p w14:paraId="17C87DE5" w14:textId="77777777" w:rsidR="005C3E03" w:rsidRPr="008B2C69" w:rsidRDefault="005C3E03" w:rsidP="00C0106F">
                  <w:pPr>
                    <w:rPr>
                      <w:i/>
                    </w:rPr>
                  </w:pPr>
                  <w:r w:rsidRPr="007D3021">
                    <w:rPr>
                      <w:rFonts w:eastAsia="Times New Roman"/>
                      <w:i/>
                    </w:rPr>
                    <w:t>Anas castanea</w:t>
                  </w:r>
                </w:p>
              </w:tc>
              <w:tc>
                <w:tcPr>
                  <w:tcW w:w="1337" w:type="dxa"/>
                </w:tcPr>
                <w:p w14:paraId="019276E3" w14:textId="77777777" w:rsidR="005C3E03" w:rsidRPr="00740981" w:rsidRDefault="005C3E03" w:rsidP="00C0106F">
                  <w:r>
                    <w:t>-</w:t>
                  </w:r>
                </w:p>
              </w:tc>
              <w:tc>
                <w:tcPr>
                  <w:tcW w:w="1337" w:type="dxa"/>
                </w:tcPr>
                <w:p w14:paraId="6AE79AE2" w14:textId="77777777" w:rsidR="005C3E03" w:rsidRPr="00F62F2C" w:rsidRDefault="005C3E03" w:rsidP="00C0106F">
                  <w:r>
                    <w:t>-</w:t>
                  </w:r>
                </w:p>
              </w:tc>
              <w:tc>
                <w:tcPr>
                  <w:tcW w:w="2587" w:type="dxa"/>
                  <w:vMerge/>
                </w:tcPr>
                <w:p w14:paraId="522DC7B0" w14:textId="77777777" w:rsidR="005C3E03" w:rsidRPr="007D3021" w:rsidRDefault="005C3E03" w:rsidP="00C0106F"/>
              </w:tc>
            </w:tr>
            <w:tr w:rsidR="005C3E03" w:rsidRPr="00242F99" w14:paraId="0EF8135E" w14:textId="77777777" w:rsidTr="00C0106F">
              <w:trPr>
                <w:gridAfter w:val="1"/>
                <w:wAfter w:w="298" w:type="dxa"/>
              </w:trPr>
              <w:tc>
                <w:tcPr>
                  <w:tcW w:w="1516" w:type="dxa"/>
                </w:tcPr>
                <w:p w14:paraId="16E1CAC7" w14:textId="77777777" w:rsidR="005C3E03" w:rsidRPr="008B2C69" w:rsidRDefault="005C3E03" w:rsidP="00C0106F">
                  <w:pPr>
                    <w:rPr>
                      <w:i/>
                    </w:rPr>
                  </w:pPr>
                  <w:r w:rsidRPr="007D3021">
                    <w:rPr>
                      <w:rFonts w:eastAsia="Times New Roman"/>
                    </w:rPr>
                    <w:t>Eurasian Coot</w:t>
                  </w:r>
                </w:p>
              </w:tc>
              <w:tc>
                <w:tcPr>
                  <w:tcW w:w="1877" w:type="dxa"/>
                </w:tcPr>
                <w:p w14:paraId="6F2CE8F7" w14:textId="77777777" w:rsidR="005C3E03" w:rsidRPr="008B2C69" w:rsidRDefault="005C3E03" w:rsidP="00C0106F">
                  <w:pPr>
                    <w:rPr>
                      <w:i/>
                    </w:rPr>
                  </w:pPr>
                  <w:r w:rsidRPr="007D3021">
                    <w:rPr>
                      <w:rFonts w:eastAsia="Times New Roman"/>
                      <w:i/>
                    </w:rPr>
                    <w:t>Fulica atra</w:t>
                  </w:r>
                </w:p>
              </w:tc>
              <w:tc>
                <w:tcPr>
                  <w:tcW w:w="1337" w:type="dxa"/>
                </w:tcPr>
                <w:p w14:paraId="28F2402C" w14:textId="77777777" w:rsidR="005C3E03" w:rsidRPr="00740981" w:rsidRDefault="005C3E03" w:rsidP="00C0106F">
                  <w:r>
                    <w:t>-</w:t>
                  </w:r>
                </w:p>
              </w:tc>
              <w:tc>
                <w:tcPr>
                  <w:tcW w:w="1337" w:type="dxa"/>
                </w:tcPr>
                <w:p w14:paraId="709495F3" w14:textId="77777777" w:rsidR="005C3E03" w:rsidRPr="00F62F2C" w:rsidRDefault="005C3E03" w:rsidP="00C0106F">
                  <w:r>
                    <w:t>-</w:t>
                  </w:r>
                </w:p>
              </w:tc>
              <w:tc>
                <w:tcPr>
                  <w:tcW w:w="2587" w:type="dxa"/>
                  <w:vMerge/>
                </w:tcPr>
                <w:p w14:paraId="0F496D70" w14:textId="77777777" w:rsidR="005C3E03" w:rsidRPr="007D3021" w:rsidRDefault="005C3E03" w:rsidP="00C0106F"/>
              </w:tc>
            </w:tr>
            <w:tr w:rsidR="005C3E03" w:rsidRPr="00242F99" w14:paraId="201F35A4" w14:textId="77777777" w:rsidTr="00C0106F">
              <w:trPr>
                <w:gridAfter w:val="1"/>
                <w:wAfter w:w="149" w:type="dxa"/>
              </w:trPr>
              <w:tc>
                <w:tcPr>
                  <w:tcW w:w="1516" w:type="dxa"/>
                </w:tcPr>
                <w:p w14:paraId="5E0BC108" w14:textId="77777777" w:rsidR="005C3E03" w:rsidRPr="008B2C69" w:rsidRDefault="005C3E03" w:rsidP="00C0106F">
                  <w:pPr>
                    <w:rPr>
                      <w:i/>
                    </w:rPr>
                  </w:pPr>
                  <w:r w:rsidRPr="007D3021">
                    <w:rPr>
                      <w:rFonts w:eastAsia="Times New Roman"/>
                    </w:rPr>
                    <w:t>Freckled Duck</w:t>
                  </w:r>
                </w:p>
              </w:tc>
              <w:tc>
                <w:tcPr>
                  <w:tcW w:w="1877" w:type="dxa"/>
                </w:tcPr>
                <w:p w14:paraId="03F93F7A" w14:textId="77777777" w:rsidR="005C3E03" w:rsidRPr="008B2C69" w:rsidRDefault="005C3E03" w:rsidP="00C0106F">
                  <w:pPr>
                    <w:rPr>
                      <w:i/>
                    </w:rPr>
                  </w:pPr>
                  <w:r w:rsidRPr="007D3021">
                    <w:rPr>
                      <w:rFonts w:eastAsia="Times New Roman"/>
                      <w:i/>
                    </w:rPr>
                    <w:t>Stictonetta naevosa</w:t>
                  </w:r>
                </w:p>
              </w:tc>
              <w:tc>
                <w:tcPr>
                  <w:tcW w:w="1337" w:type="dxa"/>
                </w:tcPr>
                <w:p w14:paraId="0C04F08F" w14:textId="77777777" w:rsidR="005C3E03" w:rsidRPr="00740981" w:rsidRDefault="005C3E03" w:rsidP="00C0106F">
                  <w:r>
                    <w:t>-</w:t>
                  </w:r>
                </w:p>
              </w:tc>
              <w:tc>
                <w:tcPr>
                  <w:tcW w:w="1337" w:type="dxa"/>
                </w:tcPr>
                <w:p w14:paraId="348D4B22" w14:textId="77777777" w:rsidR="005C3E03" w:rsidRPr="008B2C69" w:rsidRDefault="005C3E03" w:rsidP="00C0106F">
                  <w:r w:rsidRPr="007D3021">
                    <w:rPr>
                      <w:rFonts w:eastAsia="Times New Roman"/>
                    </w:rPr>
                    <w:t>Endangered</w:t>
                  </w:r>
                </w:p>
              </w:tc>
              <w:tc>
                <w:tcPr>
                  <w:tcW w:w="2587" w:type="dxa"/>
                  <w:vMerge/>
                </w:tcPr>
                <w:p w14:paraId="2B881F22" w14:textId="77777777" w:rsidR="005C3E03" w:rsidRPr="007D3021" w:rsidRDefault="005C3E03" w:rsidP="00C0106F"/>
              </w:tc>
            </w:tr>
            <w:tr w:rsidR="005C3E03" w:rsidRPr="00242F99" w14:paraId="3B088AF5" w14:textId="77777777" w:rsidTr="00C0106F">
              <w:trPr>
                <w:gridAfter w:val="1"/>
                <w:wAfter w:w="298" w:type="dxa"/>
              </w:trPr>
              <w:tc>
                <w:tcPr>
                  <w:tcW w:w="1516" w:type="dxa"/>
                </w:tcPr>
                <w:p w14:paraId="6859A9B2" w14:textId="77777777" w:rsidR="005C3E03" w:rsidRPr="008B2C69" w:rsidRDefault="005C3E03" w:rsidP="00C0106F">
                  <w:pPr>
                    <w:rPr>
                      <w:i/>
                    </w:rPr>
                  </w:pPr>
                  <w:r w:rsidRPr="007D3021">
                    <w:rPr>
                      <w:rFonts w:eastAsia="Times New Roman"/>
                    </w:rPr>
                    <w:t>Great Crested Grebe</w:t>
                  </w:r>
                </w:p>
              </w:tc>
              <w:tc>
                <w:tcPr>
                  <w:tcW w:w="1877" w:type="dxa"/>
                </w:tcPr>
                <w:p w14:paraId="52CFF8B1" w14:textId="77777777" w:rsidR="005C3E03" w:rsidRPr="008B2C69" w:rsidRDefault="005C3E03" w:rsidP="00C0106F">
                  <w:pPr>
                    <w:rPr>
                      <w:i/>
                    </w:rPr>
                  </w:pPr>
                  <w:r w:rsidRPr="007D3021">
                    <w:rPr>
                      <w:rFonts w:eastAsia="Times New Roman"/>
                      <w:i/>
                    </w:rPr>
                    <w:t>Podiceps cristatus</w:t>
                  </w:r>
                </w:p>
              </w:tc>
              <w:tc>
                <w:tcPr>
                  <w:tcW w:w="1337" w:type="dxa"/>
                </w:tcPr>
                <w:p w14:paraId="0F846EC7" w14:textId="77777777" w:rsidR="005C3E03" w:rsidRPr="00740981" w:rsidRDefault="005C3E03" w:rsidP="00C0106F">
                  <w:r>
                    <w:t>-</w:t>
                  </w:r>
                </w:p>
              </w:tc>
              <w:tc>
                <w:tcPr>
                  <w:tcW w:w="1337" w:type="dxa"/>
                </w:tcPr>
                <w:p w14:paraId="669A7EEA" w14:textId="77777777" w:rsidR="005C3E03" w:rsidRPr="00F62F2C" w:rsidRDefault="005C3E03" w:rsidP="00C0106F">
                  <w:r>
                    <w:t>-</w:t>
                  </w:r>
                </w:p>
              </w:tc>
              <w:tc>
                <w:tcPr>
                  <w:tcW w:w="2587" w:type="dxa"/>
                  <w:vMerge/>
                </w:tcPr>
                <w:p w14:paraId="5003C0CE" w14:textId="77777777" w:rsidR="005C3E03" w:rsidRPr="007D3021" w:rsidRDefault="005C3E03" w:rsidP="00C0106F"/>
              </w:tc>
            </w:tr>
            <w:tr w:rsidR="005C3E03" w:rsidRPr="00242F99" w14:paraId="2F5B86D4" w14:textId="77777777" w:rsidTr="00C0106F">
              <w:trPr>
                <w:gridAfter w:val="1"/>
                <w:wAfter w:w="298" w:type="dxa"/>
              </w:trPr>
              <w:tc>
                <w:tcPr>
                  <w:tcW w:w="1516" w:type="dxa"/>
                </w:tcPr>
                <w:p w14:paraId="51C7B6F7" w14:textId="77777777" w:rsidR="005C3E03" w:rsidRPr="008B2C69" w:rsidRDefault="005C3E03" w:rsidP="00C0106F">
                  <w:pPr>
                    <w:rPr>
                      <w:i/>
                    </w:rPr>
                  </w:pPr>
                  <w:r w:rsidRPr="007D3021">
                    <w:rPr>
                      <w:rFonts w:eastAsia="Times New Roman"/>
                    </w:rPr>
                    <w:t>Grey Teal</w:t>
                  </w:r>
                </w:p>
              </w:tc>
              <w:tc>
                <w:tcPr>
                  <w:tcW w:w="1877" w:type="dxa"/>
                </w:tcPr>
                <w:p w14:paraId="75C2F306" w14:textId="77777777" w:rsidR="005C3E03" w:rsidRPr="008B2C69" w:rsidRDefault="005C3E03" w:rsidP="00C0106F">
                  <w:pPr>
                    <w:rPr>
                      <w:i/>
                    </w:rPr>
                  </w:pPr>
                  <w:r w:rsidRPr="007D3021">
                    <w:rPr>
                      <w:rFonts w:eastAsia="Times New Roman"/>
                      <w:i/>
                    </w:rPr>
                    <w:t>Anas gracilis</w:t>
                  </w:r>
                </w:p>
              </w:tc>
              <w:tc>
                <w:tcPr>
                  <w:tcW w:w="1337" w:type="dxa"/>
                </w:tcPr>
                <w:p w14:paraId="52F23074" w14:textId="77777777" w:rsidR="005C3E03" w:rsidRPr="00740981" w:rsidRDefault="005C3E03" w:rsidP="00C0106F">
                  <w:r>
                    <w:t>-</w:t>
                  </w:r>
                </w:p>
              </w:tc>
              <w:tc>
                <w:tcPr>
                  <w:tcW w:w="1337" w:type="dxa"/>
                </w:tcPr>
                <w:p w14:paraId="3039B4F9" w14:textId="77777777" w:rsidR="005C3E03" w:rsidRPr="00F62F2C" w:rsidRDefault="005C3E03" w:rsidP="00C0106F">
                  <w:r>
                    <w:t>-</w:t>
                  </w:r>
                </w:p>
              </w:tc>
              <w:tc>
                <w:tcPr>
                  <w:tcW w:w="2587" w:type="dxa"/>
                  <w:vMerge/>
                </w:tcPr>
                <w:p w14:paraId="30E07E56" w14:textId="77777777" w:rsidR="005C3E03" w:rsidRPr="007D3021" w:rsidRDefault="005C3E03" w:rsidP="00C0106F"/>
              </w:tc>
            </w:tr>
            <w:tr w:rsidR="005C3E03" w:rsidRPr="00242F99" w14:paraId="063D4CE5" w14:textId="77777777" w:rsidTr="00C0106F">
              <w:trPr>
                <w:gridAfter w:val="1"/>
                <w:wAfter w:w="282" w:type="dxa"/>
              </w:trPr>
              <w:tc>
                <w:tcPr>
                  <w:tcW w:w="1516" w:type="dxa"/>
                </w:tcPr>
                <w:p w14:paraId="655047D5" w14:textId="77777777" w:rsidR="005C3E03" w:rsidRPr="008B2C69" w:rsidRDefault="005C3E03" w:rsidP="00C0106F">
                  <w:pPr>
                    <w:rPr>
                      <w:i/>
                    </w:rPr>
                  </w:pPr>
                  <w:r w:rsidRPr="007D3021">
                    <w:rPr>
                      <w:rFonts w:eastAsia="Times New Roman"/>
                    </w:rPr>
                    <w:t>Hardhead</w:t>
                  </w:r>
                </w:p>
              </w:tc>
              <w:tc>
                <w:tcPr>
                  <w:tcW w:w="1877" w:type="dxa"/>
                </w:tcPr>
                <w:p w14:paraId="53E0A7E5" w14:textId="77777777" w:rsidR="005C3E03" w:rsidRPr="008B2C69" w:rsidRDefault="005C3E03" w:rsidP="00C0106F">
                  <w:pPr>
                    <w:rPr>
                      <w:i/>
                    </w:rPr>
                  </w:pPr>
                  <w:r w:rsidRPr="007D3021">
                    <w:rPr>
                      <w:rFonts w:eastAsia="Times New Roman"/>
                      <w:i/>
                    </w:rPr>
                    <w:t>Aythya australis</w:t>
                  </w:r>
                </w:p>
              </w:tc>
              <w:tc>
                <w:tcPr>
                  <w:tcW w:w="1337" w:type="dxa"/>
                </w:tcPr>
                <w:p w14:paraId="6C95DD25" w14:textId="77777777" w:rsidR="005C3E03" w:rsidRPr="00740981" w:rsidRDefault="005C3E03" w:rsidP="00C0106F">
                  <w:r>
                    <w:t>-</w:t>
                  </w:r>
                </w:p>
              </w:tc>
              <w:tc>
                <w:tcPr>
                  <w:tcW w:w="1337" w:type="dxa"/>
                </w:tcPr>
                <w:p w14:paraId="4C51D64B" w14:textId="77777777" w:rsidR="005C3E03" w:rsidRPr="008B2C69" w:rsidRDefault="005C3E03" w:rsidP="00C0106F">
                  <w:r w:rsidRPr="007D3021">
                    <w:rPr>
                      <w:rFonts w:eastAsia="Times New Roman"/>
                    </w:rPr>
                    <w:t>Vulnerable</w:t>
                  </w:r>
                </w:p>
              </w:tc>
              <w:tc>
                <w:tcPr>
                  <w:tcW w:w="2587" w:type="dxa"/>
                  <w:vMerge/>
                </w:tcPr>
                <w:p w14:paraId="7A96CCD7" w14:textId="77777777" w:rsidR="005C3E03" w:rsidRPr="007D3021" w:rsidRDefault="005C3E03" w:rsidP="00C0106F"/>
              </w:tc>
            </w:tr>
            <w:tr w:rsidR="005C3E03" w:rsidRPr="00242F99" w14:paraId="4AEDC526" w14:textId="77777777" w:rsidTr="00C0106F">
              <w:trPr>
                <w:gridAfter w:val="1"/>
                <w:wAfter w:w="298" w:type="dxa"/>
              </w:trPr>
              <w:tc>
                <w:tcPr>
                  <w:tcW w:w="1516" w:type="dxa"/>
                </w:tcPr>
                <w:p w14:paraId="78BB992C" w14:textId="77777777" w:rsidR="005C3E03" w:rsidRPr="008B2C69" w:rsidRDefault="005C3E03" w:rsidP="00C0106F">
                  <w:pPr>
                    <w:rPr>
                      <w:i/>
                    </w:rPr>
                  </w:pPr>
                  <w:r w:rsidRPr="007D3021">
                    <w:rPr>
                      <w:rFonts w:eastAsia="Times New Roman"/>
                    </w:rPr>
                    <w:t>Hoary-headed Grebe</w:t>
                  </w:r>
                </w:p>
              </w:tc>
              <w:tc>
                <w:tcPr>
                  <w:tcW w:w="1877" w:type="dxa"/>
                </w:tcPr>
                <w:p w14:paraId="4FF01EBA" w14:textId="77777777" w:rsidR="005C3E03" w:rsidRPr="008B2C69" w:rsidRDefault="005C3E03" w:rsidP="00C0106F">
                  <w:pPr>
                    <w:rPr>
                      <w:i/>
                    </w:rPr>
                  </w:pPr>
                  <w:r w:rsidRPr="007D3021">
                    <w:rPr>
                      <w:rFonts w:eastAsia="Times New Roman"/>
                      <w:i/>
                    </w:rPr>
                    <w:t>Poliocephalus</w:t>
                  </w:r>
                </w:p>
              </w:tc>
              <w:tc>
                <w:tcPr>
                  <w:tcW w:w="1337" w:type="dxa"/>
                </w:tcPr>
                <w:p w14:paraId="49D79538" w14:textId="77777777" w:rsidR="005C3E03" w:rsidRPr="00740981" w:rsidRDefault="005C3E03" w:rsidP="00C0106F">
                  <w:r>
                    <w:t>-</w:t>
                  </w:r>
                </w:p>
              </w:tc>
              <w:tc>
                <w:tcPr>
                  <w:tcW w:w="1337" w:type="dxa"/>
                </w:tcPr>
                <w:p w14:paraId="6E846267" w14:textId="77777777" w:rsidR="005C3E03" w:rsidRPr="00F62F2C" w:rsidRDefault="005C3E03" w:rsidP="00C0106F">
                  <w:r>
                    <w:t>-</w:t>
                  </w:r>
                </w:p>
              </w:tc>
              <w:tc>
                <w:tcPr>
                  <w:tcW w:w="2587" w:type="dxa"/>
                  <w:vMerge/>
                </w:tcPr>
                <w:p w14:paraId="67BFFA2F" w14:textId="77777777" w:rsidR="005C3E03" w:rsidRPr="007D3021" w:rsidRDefault="005C3E03" w:rsidP="00C0106F"/>
              </w:tc>
            </w:tr>
            <w:tr w:rsidR="005C3E03" w:rsidRPr="00242F99" w14:paraId="7AA0A271" w14:textId="77777777" w:rsidTr="00C0106F">
              <w:trPr>
                <w:gridAfter w:val="1"/>
                <w:wAfter w:w="282" w:type="dxa"/>
              </w:trPr>
              <w:tc>
                <w:tcPr>
                  <w:tcW w:w="1516" w:type="dxa"/>
                </w:tcPr>
                <w:p w14:paraId="1EB1281C" w14:textId="77777777" w:rsidR="005C3E03" w:rsidRPr="008B2C69" w:rsidRDefault="005C3E03" w:rsidP="00C0106F">
                  <w:pPr>
                    <w:rPr>
                      <w:i/>
                    </w:rPr>
                  </w:pPr>
                  <w:r w:rsidRPr="007D3021">
                    <w:rPr>
                      <w:rFonts w:eastAsia="Times New Roman"/>
                    </w:rPr>
                    <w:t>Musk Duck</w:t>
                  </w:r>
                </w:p>
              </w:tc>
              <w:tc>
                <w:tcPr>
                  <w:tcW w:w="1877" w:type="dxa"/>
                </w:tcPr>
                <w:p w14:paraId="0D5C83D4" w14:textId="77777777" w:rsidR="005C3E03" w:rsidRPr="008B2C69" w:rsidRDefault="005C3E03" w:rsidP="00C0106F">
                  <w:pPr>
                    <w:rPr>
                      <w:i/>
                    </w:rPr>
                  </w:pPr>
                  <w:r w:rsidRPr="007D3021">
                    <w:rPr>
                      <w:rFonts w:eastAsia="Times New Roman"/>
                      <w:i/>
                    </w:rPr>
                    <w:t>Biziura lobata</w:t>
                  </w:r>
                </w:p>
              </w:tc>
              <w:tc>
                <w:tcPr>
                  <w:tcW w:w="1337" w:type="dxa"/>
                </w:tcPr>
                <w:p w14:paraId="313A24B3" w14:textId="77777777" w:rsidR="005C3E03" w:rsidRPr="00740981" w:rsidRDefault="005C3E03" w:rsidP="00C0106F">
                  <w:r>
                    <w:t>-</w:t>
                  </w:r>
                </w:p>
              </w:tc>
              <w:tc>
                <w:tcPr>
                  <w:tcW w:w="1337" w:type="dxa"/>
                </w:tcPr>
                <w:p w14:paraId="1E9EA1D9" w14:textId="77777777" w:rsidR="005C3E03" w:rsidRPr="008B2C69" w:rsidRDefault="005C3E03" w:rsidP="00C0106F">
                  <w:r w:rsidRPr="007D3021">
                    <w:rPr>
                      <w:rFonts w:eastAsia="Times New Roman"/>
                    </w:rPr>
                    <w:t>Vulnerable</w:t>
                  </w:r>
                </w:p>
              </w:tc>
              <w:tc>
                <w:tcPr>
                  <w:tcW w:w="2587" w:type="dxa"/>
                  <w:vMerge/>
                </w:tcPr>
                <w:p w14:paraId="46B3CBDC" w14:textId="77777777" w:rsidR="005C3E03" w:rsidRPr="007D3021" w:rsidRDefault="005C3E03" w:rsidP="00C0106F"/>
              </w:tc>
            </w:tr>
            <w:tr w:rsidR="005C3E03" w:rsidRPr="00242F99" w14:paraId="3C1DBEAF" w14:textId="77777777" w:rsidTr="00C0106F">
              <w:trPr>
                <w:gridAfter w:val="1"/>
                <w:wAfter w:w="298" w:type="dxa"/>
              </w:trPr>
              <w:tc>
                <w:tcPr>
                  <w:tcW w:w="1516" w:type="dxa"/>
                </w:tcPr>
                <w:p w14:paraId="7F84BBFD" w14:textId="77777777" w:rsidR="005C3E03" w:rsidRPr="008B2C69" w:rsidRDefault="005C3E03" w:rsidP="00C0106F">
                  <w:pPr>
                    <w:rPr>
                      <w:i/>
                    </w:rPr>
                  </w:pPr>
                  <w:r w:rsidRPr="007D3021">
                    <w:rPr>
                      <w:rFonts w:eastAsia="Times New Roman"/>
                    </w:rPr>
                    <w:t>Pacific Black Duck</w:t>
                  </w:r>
                </w:p>
              </w:tc>
              <w:tc>
                <w:tcPr>
                  <w:tcW w:w="1877" w:type="dxa"/>
                </w:tcPr>
                <w:p w14:paraId="222CCB54" w14:textId="77777777" w:rsidR="005C3E03" w:rsidRPr="008B2C69" w:rsidRDefault="005C3E03" w:rsidP="00C0106F">
                  <w:pPr>
                    <w:rPr>
                      <w:i/>
                    </w:rPr>
                  </w:pPr>
                  <w:r w:rsidRPr="007D3021">
                    <w:rPr>
                      <w:rFonts w:eastAsia="Times New Roman"/>
                      <w:i/>
                    </w:rPr>
                    <w:t>Anas superciliosa</w:t>
                  </w:r>
                </w:p>
              </w:tc>
              <w:tc>
                <w:tcPr>
                  <w:tcW w:w="1337" w:type="dxa"/>
                </w:tcPr>
                <w:p w14:paraId="2B811714" w14:textId="77777777" w:rsidR="005C3E03" w:rsidRPr="00740981" w:rsidRDefault="005C3E03" w:rsidP="00C0106F">
                  <w:r>
                    <w:t>-</w:t>
                  </w:r>
                </w:p>
              </w:tc>
              <w:tc>
                <w:tcPr>
                  <w:tcW w:w="1337" w:type="dxa"/>
                </w:tcPr>
                <w:p w14:paraId="125F31A3" w14:textId="77777777" w:rsidR="005C3E03" w:rsidRPr="00F62F2C" w:rsidRDefault="005C3E03" w:rsidP="00C0106F">
                  <w:r>
                    <w:t>-</w:t>
                  </w:r>
                </w:p>
              </w:tc>
              <w:tc>
                <w:tcPr>
                  <w:tcW w:w="2587" w:type="dxa"/>
                  <w:vMerge/>
                </w:tcPr>
                <w:p w14:paraId="68FFE5BF" w14:textId="77777777" w:rsidR="005C3E03" w:rsidRPr="007D3021" w:rsidRDefault="005C3E03" w:rsidP="00C0106F"/>
              </w:tc>
            </w:tr>
            <w:tr w:rsidR="005C3E03" w:rsidRPr="00242F99" w14:paraId="0E4AB214" w14:textId="77777777" w:rsidTr="00C0106F">
              <w:trPr>
                <w:gridAfter w:val="1"/>
                <w:wAfter w:w="298" w:type="dxa"/>
              </w:trPr>
              <w:tc>
                <w:tcPr>
                  <w:tcW w:w="1516" w:type="dxa"/>
                </w:tcPr>
                <w:p w14:paraId="5C29016F" w14:textId="77777777" w:rsidR="005C3E03" w:rsidRPr="008B2C69" w:rsidRDefault="005C3E03" w:rsidP="00C0106F">
                  <w:pPr>
                    <w:rPr>
                      <w:i/>
                    </w:rPr>
                  </w:pPr>
                  <w:r w:rsidRPr="007D3021">
                    <w:rPr>
                      <w:rFonts w:eastAsia="Times New Roman"/>
                    </w:rPr>
                    <w:t>Pink-eared Duck</w:t>
                  </w:r>
                </w:p>
              </w:tc>
              <w:tc>
                <w:tcPr>
                  <w:tcW w:w="1877" w:type="dxa"/>
                </w:tcPr>
                <w:p w14:paraId="2C28F291" w14:textId="77777777" w:rsidR="005C3E03" w:rsidRPr="008B2C69" w:rsidRDefault="005C3E03" w:rsidP="00C0106F">
                  <w:pPr>
                    <w:rPr>
                      <w:i/>
                    </w:rPr>
                  </w:pPr>
                  <w:r w:rsidRPr="007D3021">
                    <w:rPr>
                      <w:rFonts w:eastAsia="Times New Roman"/>
                      <w:i/>
                    </w:rPr>
                    <w:t>Malacorhynchus membranaceus</w:t>
                  </w:r>
                </w:p>
              </w:tc>
              <w:tc>
                <w:tcPr>
                  <w:tcW w:w="1337" w:type="dxa"/>
                </w:tcPr>
                <w:p w14:paraId="39EE6617" w14:textId="77777777" w:rsidR="005C3E03" w:rsidRPr="00740981" w:rsidRDefault="005C3E03" w:rsidP="00C0106F">
                  <w:r>
                    <w:t>-</w:t>
                  </w:r>
                </w:p>
              </w:tc>
              <w:tc>
                <w:tcPr>
                  <w:tcW w:w="1337" w:type="dxa"/>
                </w:tcPr>
                <w:p w14:paraId="09CF49CA" w14:textId="77777777" w:rsidR="005C3E03" w:rsidRPr="00F62F2C" w:rsidRDefault="005C3E03" w:rsidP="00C0106F">
                  <w:r>
                    <w:t>-</w:t>
                  </w:r>
                </w:p>
              </w:tc>
              <w:tc>
                <w:tcPr>
                  <w:tcW w:w="2587" w:type="dxa"/>
                  <w:vMerge/>
                </w:tcPr>
                <w:p w14:paraId="704E7E28" w14:textId="77777777" w:rsidR="005C3E03" w:rsidRPr="007D3021" w:rsidRDefault="005C3E03" w:rsidP="00C0106F"/>
              </w:tc>
            </w:tr>
            <w:tr w:rsidR="005C3E03" w:rsidRPr="00D31E25" w14:paraId="73949172" w14:textId="77777777" w:rsidTr="00C0106F">
              <w:tc>
                <w:tcPr>
                  <w:tcW w:w="8654" w:type="dxa"/>
                  <w:gridSpan w:val="6"/>
                  <w:shd w:val="clear" w:color="auto" w:fill="A6A6A6" w:themeFill="background1" w:themeFillShade="A6"/>
                </w:tcPr>
                <w:p w14:paraId="629E7252" w14:textId="77777777" w:rsidR="005C3E03" w:rsidRPr="00DE3A25" w:rsidRDefault="005C3E03" w:rsidP="00C0106F">
                  <w:pPr>
                    <w:rPr>
                      <w:b/>
                      <w:bCs/>
                    </w:rPr>
                  </w:pPr>
                  <w:r>
                    <w:rPr>
                      <w:rFonts w:eastAsia="Times New Roman"/>
                      <w:b/>
                      <w:bCs/>
                      <w:color w:val="FFFFFF" w:themeColor="background1"/>
                    </w:rPr>
                    <w:t>L</w:t>
                  </w:r>
                  <w:r w:rsidRPr="00245F34">
                    <w:rPr>
                      <w:rFonts w:eastAsia="Times New Roman"/>
                      <w:b/>
                      <w:bCs/>
                      <w:color w:val="FFFFFF" w:themeColor="background1"/>
                    </w:rPr>
                    <w:t xml:space="preserve">arge </w:t>
                  </w:r>
                  <w:r>
                    <w:rPr>
                      <w:rFonts w:eastAsia="Times New Roman"/>
                      <w:b/>
                      <w:bCs/>
                      <w:color w:val="FFFFFF" w:themeColor="background1"/>
                    </w:rPr>
                    <w:t>W</w:t>
                  </w:r>
                  <w:r w:rsidRPr="00245F34">
                    <w:rPr>
                      <w:rFonts w:eastAsia="Times New Roman"/>
                      <w:b/>
                      <w:bCs/>
                      <w:color w:val="FFFFFF" w:themeColor="background1"/>
                    </w:rPr>
                    <w:t xml:space="preserve">ading </w:t>
                  </w:r>
                  <w:r>
                    <w:rPr>
                      <w:rFonts w:eastAsia="Times New Roman"/>
                      <w:b/>
                      <w:bCs/>
                      <w:color w:val="FFFFFF" w:themeColor="background1"/>
                    </w:rPr>
                    <w:t>B</w:t>
                  </w:r>
                  <w:r w:rsidRPr="00245F34">
                    <w:rPr>
                      <w:rFonts w:eastAsia="Times New Roman"/>
                      <w:b/>
                      <w:bCs/>
                      <w:color w:val="FFFFFF" w:themeColor="background1"/>
                    </w:rPr>
                    <w:t>ird</w:t>
                  </w:r>
                </w:p>
              </w:tc>
            </w:tr>
            <w:tr w:rsidR="005C3E03" w:rsidRPr="00242F99" w14:paraId="07873687" w14:textId="77777777" w:rsidTr="00C0106F">
              <w:trPr>
                <w:gridAfter w:val="1"/>
                <w:wAfter w:w="298" w:type="dxa"/>
              </w:trPr>
              <w:tc>
                <w:tcPr>
                  <w:tcW w:w="1516" w:type="dxa"/>
                </w:tcPr>
                <w:p w14:paraId="259CC491" w14:textId="77777777" w:rsidR="005C3E03" w:rsidRPr="006629A7" w:rsidRDefault="005C3E03" w:rsidP="00C0106F">
                  <w:pPr>
                    <w:rPr>
                      <w:i/>
                    </w:rPr>
                  </w:pPr>
                  <w:r w:rsidRPr="006A178F">
                    <w:t>Australian Pelican</w:t>
                  </w:r>
                </w:p>
              </w:tc>
              <w:tc>
                <w:tcPr>
                  <w:tcW w:w="1877" w:type="dxa"/>
                </w:tcPr>
                <w:p w14:paraId="0A2DB5C9" w14:textId="77777777" w:rsidR="005C3E03" w:rsidRPr="008B2C69" w:rsidRDefault="005C3E03" w:rsidP="00C0106F">
                  <w:pPr>
                    <w:rPr>
                      <w:i/>
                    </w:rPr>
                  </w:pPr>
                  <w:r w:rsidRPr="007D3021">
                    <w:rPr>
                      <w:rFonts w:eastAsia="Times New Roman"/>
                      <w:i/>
                    </w:rPr>
                    <w:t>Pelecanus conspicillatus</w:t>
                  </w:r>
                </w:p>
              </w:tc>
              <w:tc>
                <w:tcPr>
                  <w:tcW w:w="1337" w:type="dxa"/>
                </w:tcPr>
                <w:p w14:paraId="16A3A1F6" w14:textId="77777777" w:rsidR="005C3E03" w:rsidRPr="00740981" w:rsidRDefault="005C3E03" w:rsidP="00C0106F">
                  <w:r>
                    <w:t>-</w:t>
                  </w:r>
                </w:p>
              </w:tc>
              <w:tc>
                <w:tcPr>
                  <w:tcW w:w="1337" w:type="dxa"/>
                </w:tcPr>
                <w:p w14:paraId="1E8907DA" w14:textId="77777777" w:rsidR="005C3E03" w:rsidRPr="006A178F" w:rsidRDefault="005C3E03" w:rsidP="00C0106F">
                  <w:r>
                    <w:t>-</w:t>
                  </w:r>
                </w:p>
              </w:tc>
              <w:tc>
                <w:tcPr>
                  <w:tcW w:w="2587" w:type="dxa"/>
                  <w:vMerge w:val="restart"/>
                </w:tcPr>
                <w:p w14:paraId="09FEF37E" w14:textId="77777777" w:rsidR="005C3E03" w:rsidRPr="008B2C69" w:rsidRDefault="005C3E03" w:rsidP="00C0106F">
                  <w:r w:rsidRPr="007D3021">
                    <w:rPr>
                      <w:rFonts w:eastAsia="Times New Roman"/>
                    </w:rPr>
                    <w:t>Currently utilise conservation ponds that comprise Lake Borrie.</w:t>
                  </w:r>
                </w:p>
                <w:p w14:paraId="14CFCC38" w14:textId="77777777" w:rsidR="005C3E03" w:rsidRPr="008B2C69" w:rsidRDefault="005C3E03" w:rsidP="00C0106F">
                  <w:r w:rsidRPr="007D3021">
                    <w:rPr>
                      <w:rFonts w:eastAsia="Times New Roman"/>
                    </w:rPr>
                    <w:t xml:space="preserve">Species also known from T-section Lagoons to the south-west. </w:t>
                  </w:r>
                </w:p>
                <w:p w14:paraId="02DA309A" w14:textId="77777777" w:rsidR="005C3E03" w:rsidRPr="008B2C69" w:rsidRDefault="005C3E03" w:rsidP="00C0106F">
                  <w:r w:rsidRPr="007D3021">
                    <w:rPr>
                      <w:rFonts w:eastAsia="Times New Roman"/>
                    </w:rPr>
                    <w:t>Some species occur outside of these areas, with Straw-necked ibis regular foraging in agricultural paddocks</w:t>
                  </w:r>
                  <w:r>
                    <w:rPr>
                      <w:rFonts w:eastAsia="Times New Roman"/>
                    </w:rPr>
                    <w:t>, particularly after irrigation</w:t>
                  </w:r>
                  <w:r w:rsidRPr="007D3021">
                    <w:rPr>
                      <w:rFonts w:eastAsia="Times New Roman"/>
                    </w:rPr>
                    <w:t>.</w:t>
                  </w:r>
                </w:p>
              </w:tc>
            </w:tr>
            <w:tr w:rsidR="005C3E03" w:rsidRPr="00242F99" w14:paraId="7C03BD38" w14:textId="77777777" w:rsidTr="00C0106F">
              <w:trPr>
                <w:gridAfter w:val="1"/>
                <w:wAfter w:w="298" w:type="dxa"/>
              </w:trPr>
              <w:tc>
                <w:tcPr>
                  <w:tcW w:w="1516" w:type="dxa"/>
                </w:tcPr>
                <w:p w14:paraId="69437D75" w14:textId="77777777" w:rsidR="005C3E03" w:rsidRPr="008B2C69" w:rsidRDefault="005C3E03" w:rsidP="00C0106F">
                  <w:pPr>
                    <w:rPr>
                      <w:i/>
                    </w:rPr>
                  </w:pPr>
                  <w:r w:rsidRPr="007D3021">
                    <w:rPr>
                      <w:rFonts w:eastAsia="Times New Roman"/>
                    </w:rPr>
                    <w:t>Australian White Ibis</w:t>
                  </w:r>
                </w:p>
              </w:tc>
              <w:tc>
                <w:tcPr>
                  <w:tcW w:w="1877" w:type="dxa"/>
                </w:tcPr>
                <w:p w14:paraId="5D30ECFA" w14:textId="77777777" w:rsidR="005C3E03" w:rsidRPr="008B2C69" w:rsidRDefault="005C3E03" w:rsidP="00C0106F">
                  <w:pPr>
                    <w:rPr>
                      <w:i/>
                    </w:rPr>
                  </w:pPr>
                  <w:r w:rsidRPr="007D3021">
                    <w:rPr>
                      <w:rFonts w:eastAsia="Times New Roman"/>
                      <w:i/>
                    </w:rPr>
                    <w:t>Threskiornis molucca</w:t>
                  </w:r>
                </w:p>
              </w:tc>
              <w:tc>
                <w:tcPr>
                  <w:tcW w:w="1337" w:type="dxa"/>
                </w:tcPr>
                <w:p w14:paraId="39000A90" w14:textId="77777777" w:rsidR="005C3E03" w:rsidRPr="00740981" w:rsidRDefault="005C3E03" w:rsidP="00C0106F">
                  <w:r>
                    <w:t>-</w:t>
                  </w:r>
                </w:p>
              </w:tc>
              <w:tc>
                <w:tcPr>
                  <w:tcW w:w="1337" w:type="dxa"/>
                </w:tcPr>
                <w:p w14:paraId="51A204B0" w14:textId="77777777" w:rsidR="005C3E03" w:rsidRPr="00F62F2C" w:rsidRDefault="005C3E03" w:rsidP="00C0106F">
                  <w:r>
                    <w:t>-</w:t>
                  </w:r>
                </w:p>
              </w:tc>
              <w:tc>
                <w:tcPr>
                  <w:tcW w:w="2587" w:type="dxa"/>
                  <w:vMerge/>
                </w:tcPr>
                <w:p w14:paraId="4F9AADA0" w14:textId="77777777" w:rsidR="005C3E03" w:rsidRPr="007D3021" w:rsidRDefault="005C3E03" w:rsidP="00C0106F"/>
              </w:tc>
            </w:tr>
            <w:tr w:rsidR="005C3E03" w:rsidRPr="00242F99" w14:paraId="50425541" w14:textId="77777777" w:rsidTr="00C0106F">
              <w:trPr>
                <w:gridAfter w:val="1"/>
                <w:wAfter w:w="149" w:type="dxa"/>
              </w:trPr>
              <w:tc>
                <w:tcPr>
                  <w:tcW w:w="1516" w:type="dxa"/>
                </w:tcPr>
                <w:p w14:paraId="367F1557" w14:textId="77777777" w:rsidR="005C3E03" w:rsidRPr="008B2C69" w:rsidRDefault="005C3E03" w:rsidP="00C0106F">
                  <w:pPr>
                    <w:rPr>
                      <w:i/>
                    </w:rPr>
                  </w:pPr>
                  <w:r w:rsidRPr="007D3021">
                    <w:rPr>
                      <w:rFonts w:eastAsia="Times New Roman"/>
                    </w:rPr>
                    <w:t>Brolga</w:t>
                  </w:r>
                </w:p>
              </w:tc>
              <w:tc>
                <w:tcPr>
                  <w:tcW w:w="1877" w:type="dxa"/>
                </w:tcPr>
                <w:p w14:paraId="44627828" w14:textId="77777777" w:rsidR="005C3E03" w:rsidRPr="008B2C69" w:rsidRDefault="005C3E03" w:rsidP="00C0106F">
                  <w:pPr>
                    <w:rPr>
                      <w:i/>
                    </w:rPr>
                  </w:pPr>
                  <w:r w:rsidRPr="007D3021">
                    <w:rPr>
                      <w:rFonts w:eastAsia="Times New Roman"/>
                      <w:i/>
                    </w:rPr>
                    <w:t>Antigone rubicunda</w:t>
                  </w:r>
                </w:p>
              </w:tc>
              <w:tc>
                <w:tcPr>
                  <w:tcW w:w="1337" w:type="dxa"/>
                </w:tcPr>
                <w:p w14:paraId="10A8704C" w14:textId="77777777" w:rsidR="005C3E03" w:rsidRPr="00740981" w:rsidRDefault="005C3E03" w:rsidP="00C0106F">
                  <w:r>
                    <w:t>-</w:t>
                  </w:r>
                </w:p>
              </w:tc>
              <w:tc>
                <w:tcPr>
                  <w:tcW w:w="1337" w:type="dxa"/>
                </w:tcPr>
                <w:p w14:paraId="28E8DE51" w14:textId="77777777" w:rsidR="005C3E03" w:rsidRPr="008B2C69" w:rsidRDefault="005C3E03" w:rsidP="00C0106F">
                  <w:r w:rsidRPr="007D3021">
                    <w:rPr>
                      <w:rFonts w:eastAsia="Times New Roman"/>
                    </w:rPr>
                    <w:t>Endangered</w:t>
                  </w:r>
                </w:p>
              </w:tc>
              <w:tc>
                <w:tcPr>
                  <w:tcW w:w="2587" w:type="dxa"/>
                  <w:vMerge/>
                </w:tcPr>
                <w:p w14:paraId="08A58094" w14:textId="77777777" w:rsidR="005C3E03" w:rsidRPr="007D3021" w:rsidRDefault="005C3E03" w:rsidP="00C0106F"/>
              </w:tc>
            </w:tr>
            <w:tr w:rsidR="005C3E03" w:rsidRPr="00242F99" w14:paraId="718ECE96" w14:textId="77777777" w:rsidTr="00C0106F">
              <w:trPr>
                <w:gridAfter w:val="1"/>
                <w:wAfter w:w="282" w:type="dxa"/>
              </w:trPr>
              <w:tc>
                <w:tcPr>
                  <w:tcW w:w="1516" w:type="dxa"/>
                </w:tcPr>
                <w:p w14:paraId="1BCD6DE4" w14:textId="77777777" w:rsidR="005C3E03" w:rsidRPr="008B2C69" w:rsidRDefault="005C3E03" w:rsidP="00C0106F">
                  <w:pPr>
                    <w:rPr>
                      <w:i/>
                    </w:rPr>
                  </w:pPr>
                  <w:r w:rsidRPr="007D3021">
                    <w:rPr>
                      <w:rFonts w:eastAsia="Times New Roman"/>
                    </w:rPr>
                    <w:t>Great Egret</w:t>
                  </w:r>
                </w:p>
              </w:tc>
              <w:tc>
                <w:tcPr>
                  <w:tcW w:w="1877" w:type="dxa"/>
                </w:tcPr>
                <w:p w14:paraId="32FD7E0C" w14:textId="77777777" w:rsidR="005C3E03" w:rsidRPr="008B2C69" w:rsidRDefault="005C3E03" w:rsidP="00C0106F">
                  <w:pPr>
                    <w:rPr>
                      <w:i/>
                    </w:rPr>
                  </w:pPr>
                  <w:r w:rsidRPr="007D3021">
                    <w:rPr>
                      <w:rFonts w:eastAsia="Times New Roman"/>
                      <w:i/>
                    </w:rPr>
                    <w:t>Ardea alba modesta</w:t>
                  </w:r>
                </w:p>
              </w:tc>
              <w:tc>
                <w:tcPr>
                  <w:tcW w:w="1337" w:type="dxa"/>
                </w:tcPr>
                <w:p w14:paraId="41D9715E" w14:textId="77777777" w:rsidR="005C3E03" w:rsidRPr="00740981" w:rsidRDefault="005C3E03" w:rsidP="00C0106F">
                  <w:r>
                    <w:t>-</w:t>
                  </w:r>
                </w:p>
              </w:tc>
              <w:tc>
                <w:tcPr>
                  <w:tcW w:w="1337" w:type="dxa"/>
                </w:tcPr>
                <w:p w14:paraId="4DDF0946" w14:textId="77777777" w:rsidR="005C3E03" w:rsidRPr="008B2C69" w:rsidRDefault="005C3E03" w:rsidP="00C0106F">
                  <w:r w:rsidRPr="007D3021">
                    <w:rPr>
                      <w:rFonts w:eastAsia="Times New Roman"/>
                    </w:rPr>
                    <w:t>Vulnerable</w:t>
                  </w:r>
                </w:p>
              </w:tc>
              <w:tc>
                <w:tcPr>
                  <w:tcW w:w="2587" w:type="dxa"/>
                  <w:vMerge/>
                </w:tcPr>
                <w:p w14:paraId="0073B260" w14:textId="77777777" w:rsidR="005C3E03" w:rsidRPr="007D3021" w:rsidRDefault="005C3E03" w:rsidP="00C0106F"/>
              </w:tc>
            </w:tr>
            <w:tr w:rsidR="005C3E03" w:rsidRPr="00242F99" w14:paraId="3E1F0460" w14:textId="77777777" w:rsidTr="00C0106F">
              <w:trPr>
                <w:gridAfter w:val="1"/>
                <w:wAfter w:w="149" w:type="dxa"/>
              </w:trPr>
              <w:tc>
                <w:tcPr>
                  <w:tcW w:w="1516" w:type="dxa"/>
                </w:tcPr>
                <w:p w14:paraId="0E9835CD" w14:textId="77777777" w:rsidR="005C3E03" w:rsidRPr="008B2C69" w:rsidRDefault="005C3E03" w:rsidP="00C0106F">
                  <w:pPr>
                    <w:rPr>
                      <w:i/>
                    </w:rPr>
                  </w:pPr>
                  <w:r w:rsidRPr="007D3021">
                    <w:rPr>
                      <w:rFonts w:eastAsia="Times New Roman"/>
                    </w:rPr>
                    <w:t>Little Egret</w:t>
                  </w:r>
                </w:p>
              </w:tc>
              <w:tc>
                <w:tcPr>
                  <w:tcW w:w="1877" w:type="dxa"/>
                </w:tcPr>
                <w:p w14:paraId="0054A84F" w14:textId="77777777" w:rsidR="005C3E03" w:rsidRPr="008B2C69" w:rsidRDefault="005C3E03" w:rsidP="00C0106F">
                  <w:pPr>
                    <w:rPr>
                      <w:i/>
                    </w:rPr>
                  </w:pPr>
                  <w:r w:rsidRPr="007D3021">
                    <w:rPr>
                      <w:rFonts w:eastAsia="Times New Roman"/>
                      <w:i/>
                    </w:rPr>
                    <w:t>Egretta garzetta</w:t>
                  </w:r>
                </w:p>
              </w:tc>
              <w:tc>
                <w:tcPr>
                  <w:tcW w:w="1337" w:type="dxa"/>
                </w:tcPr>
                <w:p w14:paraId="4AC97FF8" w14:textId="77777777" w:rsidR="005C3E03" w:rsidRPr="00740981" w:rsidRDefault="005C3E03" w:rsidP="00C0106F">
                  <w:r>
                    <w:t>-</w:t>
                  </w:r>
                </w:p>
              </w:tc>
              <w:tc>
                <w:tcPr>
                  <w:tcW w:w="1337" w:type="dxa"/>
                </w:tcPr>
                <w:p w14:paraId="2F3F1973" w14:textId="77777777" w:rsidR="005C3E03" w:rsidRPr="008B2C69" w:rsidRDefault="005C3E03" w:rsidP="00C0106F">
                  <w:r w:rsidRPr="007D3021">
                    <w:rPr>
                      <w:rFonts w:eastAsia="Times New Roman"/>
                    </w:rPr>
                    <w:t>Endangered</w:t>
                  </w:r>
                </w:p>
              </w:tc>
              <w:tc>
                <w:tcPr>
                  <w:tcW w:w="2587" w:type="dxa"/>
                  <w:vMerge/>
                </w:tcPr>
                <w:p w14:paraId="22C0162A" w14:textId="77777777" w:rsidR="005C3E03" w:rsidRPr="007D3021" w:rsidRDefault="005C3E03" w:rsidP="00C0106F"/>
              </w:tc>
            </w:tr>
            <w:tr w:rsidR="005C3E03" w:rsidRPr="00242F99" w14:paraId="1223065D" w14:textId="77777777" w:rsidTr="00C0106F">
              <w:trPr>
                <w:gridAfter w:val="1"/>
                <w:wAfter w:w="298" w:type="dxa"/>
              </w:trPr>
              <w:tc>
                <w:tcPr>
                  <w:tcW w:w="1516" w:type="dxa"/>
                </w:tcPr>
                <w:p w14:paraId="46F7BCC7" w14:textId="77777777" w:rsidR="005C3E03" w:rsidRPr="008B2C69" w:rsidRDefault="005C3E03" w:rsidP="00C0106F">
                  <w:pPr>
                    <w:rPr>
                      <w:i/>
                    </w:rPr>
                  </w:pPr>
                  <w:r w:rsidRPr="007D3021">
                    <w:rPr>
                      <w:rFonts w:eastAsia="Times New Roman"/>
                    </w:rPr>
                    <w:t>Royal Spoonbill</w:t>
                  </w:r>
                </w:p>
              </w:tc>
              <w:tc>
                <w:tcPr>
                  <w:tcW w:w="1877" w:type="dxa"/>
                </w:tcPr>
                <w:p w14:paraId="2911F955" w14:textId="77777777" w:rsidR="005C3E03" w:rsidRPr="008B2C69" w:rsidRDefault="005C3E03" w:rsidP="00C0106F">
                  <w:pPr>
                    <w:rPr>
                      <w:i/>
                    </w:rPr>
                  </w:pPr>
                  <w:r w:rsidRPr="007D3021">
                    <w:rPr>
                      <w:rFonts w:eastAsia="Times New Roman"/>
                      <w:i/>
                    </w:rPr>
                    <w:t>Platalea regia</w:t>
                  </w:r>
                </w:p>
              </w:tc>
              <w:tc>
                <w:tcPr>
                  <w:tcW w:w="1337" w:type="dxa"/>
                </w:tcPr>
                <w:p w14:paraId="3196FFF5" w14:textId="77777777" w:rsidR="005C3E03" w:rsidRPr="00740981" w:rsidRDefault="005C3E03" w:rsidP="00C0106F">
                  <w:r>
                    <w:t>-</w:t>
                  </w:r>
                </w:p>
              </w:tc>
              <w:tc>
                <w:tcPr>
                  <w:tcW w:w="1337" w:type="dxa"/>
                </w:tcPr>
                <w:p w14:paraId="08E617D3" w14:textId="77777777" w:rsidR="005C3E03" w:rsidRPr="00F62F2C" w:rsidRDefault="005C3E03" w:rsidP="00C0106F">
                  <w:r>
                    <w:t>-</w:t>
                  </w:r>
                </w:p>
              </w:tc>
              <w:tc>
                <w:tcPr>
                  <w:tcW w:w="2587" w:type="dxa"/>
                  <w:vMerge/>
                </w:tcPr>
                <w:p w14:paraId="7E2CA781" w14:textId="77777777" w:rsidR="005C3E03" w:rsidRPr="007D3021" w:rsidRDefault="005C3E03" w:rsidP="00C0106F"/>
              </w:tc>
            </w:tr>
            <w:tr w:rsidR="005C3E03" w:rsidRPr="00242F99" w14:paraId="0F9C93AE" w14:textId="77777777" w:rsidTr="00C0106F">
              <w:trPr>
                <w:gridAfter w:val="1"/>
                <w:wAfter w:w="298" w:type="dxa"/>
              </w:trPr>
              <w:tc>
                <w:tcPr>
                  <w:tcW w:w="1516" w:type="dxa"/>
                </w:tcPr>
                <w:p w14:paraId="64B7D30F" w14:textId="77777777" w:rsidR="005C3E03" w:rsidRPr="008B2C69" w:rsidRDefault="005C3E03" w:rsidP="00C0106F">
                  <w:pPr>
                    <w:rPr>
                      <w:i/>
                    </w:rPr>
                  </w:pPr>
                  <w:r w:rsidRPr="007D3021">
                    <w:rPr>
                      <w:rFonts w:eastAsia="Times New Roman"/>
                    </w:rPr>
                    <w:t>Straw-necked Ibis</w:t>
                  </w:r>
                </w:p>
              </w:tc>
              <w:tc>
                <w:tcPr>
                  <w:tcW w:w="1877" w:type="dxa"/>
                </w:tcPr>
                <w:p w14:paraId="7B28C5E8" w14:textId="77777777" w:rsidR="005C3E03" w:rsidRPr="008B2C69" w:rsidRDefault="005C3E03" w:rsidP="00C0106F">
                  <w:pPr>
                    <w:rPr>
                      <w:i/>
                    </w:rPr>
                  </w:pPr>
                  <w:r w:rsidRPr="007D3021">
                    <w:rPr>
                      <w:rFonts w:eastAsia="Times New Roman"/>
                      <w:i/>
                    </w:rPr>
                    <w:t>Threskiornis spinicollis</w:t>
                  </w:r>
                </w:p>
              </w:tc>
              <w:tc>
                <w:tcPr>
                  <w:tcW w:w="1337" w:type="dxa"/>
                </w:tcPr>
                <w:p w14:paraId="663D3EDA" w14:textId="77777777" w:rsidR="005C3E03" w:rsidRPr="00740981" w:rsidRDefault="005C3E03" w:rsidP="00C0106F">
                  <w:r>
                    <w:t>-</w:t>
                  </w:r>
                </w:p>
              </w:tc>
              <w:tc>
                <w:tcPr>
                  <w:tcW w:w="1337" w:type="dxa"/>
                </w:tcPr>
                <w:p w14:paraId="56A12ED9" w14:textId="77777777" w:rsidR="005C3E03" w:rsidRPr="00F62F2C" w:rsidRDefault="005C3E03" w:rsidP="00C0106F">
                  <w:r>
                    <w:t>-</w:t>
                  </w:r>
                </w:p>
              </w:tc>
              <w:tc>
                <w:tcPr>
                  <w:tcW w:w="2587" w:type="dxa"/>
                  <w:vMerge/>
                </w:tcPr>
                <w:p w14:paraId="008F2C21" w14:textId="77777777" w:rsidR="005C3E03" w:rsidRPr="007D3021" w:rsidRDefault="005C3E03" w:rsidP="00C0106F"/>
              </w:tc>
            </w:tr>
            <w:tr w:rsidR="005C3E03" w:rsidRPr="00242F99" w14:paraId="77864EA4" w14:textId="77777777" w:rsidTr="00C0106F">
              <w:trPr>
                <w:gridAfter w:val="1"/>
                <w:wAfter w:w="298" w:type="dxa"/>
              </w:trPr>
              <w:tc>
                <w:tcPr>
                  <w:tcW w:w="1516" w:type="dxa"/>
                </w:tcPr>
                <w:p w14:paraId="04DA3BB4" w14:textId="77777777" w:rsidR="005C3E03" w:rsidRPr="008B2C69" w:rsidRDefault="005C3E03" w:rsidP="00C0106F">
                  <w:pPr>
                    <w:rPr>
                      <w:i/>
                    </w:rPr>
                  </w:pPr>
                  <w:r w:rsidRPr="007D3021">
                    <w:rPr>
                      <w:rFonts w:eastAsia="Times New Roman"/>
                    </w:rPr>
                    <w:t>White-faced Heron</w:t>
                  </w:r>
                </w:p>
              </w:tc>
              <w:tc>
                <w:tcPr>
                  <w:tcW w:w="1877" w:type="dxa"/>
                </w:tcPr>
                <w:p w14:paraId="43311DED" w14:textId="77777777" w:rsidR="005C3E03" w:rsidRPr="008B2C69" w:rsidRDefault="005C3E03" w:rsidP="00C0106F">
                  <w:pPr>
                    <w:rPr>
                      <w:i/>
                    </w:rPr>
                  </w:pPr>
                  <w:r w:rsidRPr="007D3021">
                    <w:rPr>
                      <w:rFonts w:eastAsia="Times New Roman"/>
                      <w:i/>
                    </w:rPr>
                    <w:t>Egretta novaehollandiae</w:t>
                  </w:r>
                </w:p>
              </w:tc>
              <w:tc>
                <w:tcPr>
                  <w:tcW w:w="1337" w:type="dxa"/>
                </w:tcPr>
                <w:p w14:paraId="4E55F1C3" w14:textId="77777777" w:rsidR="005C3E03" w:rsidRPr="00740981" w:rsidRDefault="005C3E03" w:rsidP="00C0106F">
                  <w:r>
                    <w:t>-</w:t>
                  </w:r>
                </w:p>
              </w:tc>
              <w:tc>
                <w:tcPr>
                  <w:tcW w:w="1337" w:type="dxa"/>
                </w:tcPr>
                <w:p w14:paraId="5228B422" w14:textId="77777777" w:rsidR="005C3E03" w:rsidRPr="00F62F2C" w:rsidRDefault="005C3E03" w:rsidP="00C0106F">
                  <w:r>
                    <w:t>-</w:t>
                  </w:r>
                </w:p>
              </w:tc>
              <w:tc>
                <w:tcPr>
                  <w:tcW w:w="2587" w:type="dxa"/>
                  <w:vMerge/>
                </w:tcPr>
                <w:p w14:paraId="7E936493" w14:textId="77777777" w:rsidR="005C3E03" w:rsidRPr="007D3021" w:rsidRDefault="005C3E03" w:rsidP="00C0106F"/>
              </w:tc>
            </w:tr>
            <w:tr w:rsidR="005C3E03" w:rsidRPr="00242F99" w14:paraId="0B9ABD0D" w14:textId="77777777" w:rsidTr="00C0106F">
              <w:trPr>
                <w:gridAfter w:val="1"/>
                <w:wAfter w:w="298" w:type="dxa"/>
              </w:trPr>
              <w:tc>
                <w:tcPr>
                  <w:tcW w:w="1516" w:type="dxa"/>
                </w:tcPr>
                <w:p w14:paraId="7683D180" w14:textId="77777777" w:rsidR="005C3E03" w:rsidRPr="008B2C69" w:rsidRDefault="005C3E03" w:rsidP="00C0106F">
                  <w:pPr>
                    <w:rPr>
                      <w:i/>
                    </w:rPr>
                  </w:pPr>
                  <w:r w:rsidRPr="007D3021">
                    <w:rPr>
                      <w:rFonts w:eastAsia="Times New Roman"/>
                    </w:rPr>
                    <w:t>Yellow-billed Spoonbill</w:t>
                  </w:r>
                </w:p>
              </w:tc>
              <w:tc>
                <w:tcPr>
                  <w:tcW w:w="1877" w:type="dxa"/>
                </w:tcPr>
                <w:p w14:paraId="3A09194E" w14:textId="77777777" w:rsidR="005C3E03" w:rsidRPr="008B2C69" w:rsidRDefault="005C3E03" w:rsidP="00C0106F">
                  <w:pPr>
                    <w:rPr>
                      <w:i/>
                    </w:rPr>
                  </w:pPr>
                  <w:r w:rsidRPr="007D3021">
                    <w:rPr>
                      <w:rFonts w:eastAsia="Times New Roman"/>
                      <w:i/>
                    </w:rPr>
                    <w:t>Platalea flavipes</w:t>
                  </w:r>
                </w:p>
              </w:tc>
              <w:tc>
                <w:tcPr>
                  <w:tcW w:w="1337" w:type="dxa"/>
                </w:tcPr>
                <w:p w14:paraId="0A1C9E48" w14:textId="77777777" w:rsidR="005C3E03" w:rsidRPr="00740981" w:rsidRDefault="005C3E03" w:rsidP="00C0106F">
                  <w:r>
                    <w:t>-</w:t>
                  </w:r>
                </w:p>
              </w:tc>
              <w:tc>
                <w:tcPr>
                  <w:tcW w:w="1337" w:type="dxa"/>
                </w:tcPr>
                <w:p w14:paraId="06F0D493" w14:textId="77777777" w:rsidR="005C3E03" w:rsidRPr="00F62F2C" w:rsidRDefault="005C3E03" w:rsidP="00C0106F">
                  <w:r>
                    <w:t>-</w:t>
                  </w:r>
                </w:p>
              </w:tc>
              <w:tc>
                <w:tcPr>
                  <w:tcW w:w="2587" w:type="dxa"/>
                  <w:vMerge/>
                </w:tcPr>
                <w:p w14:paraId="6017C984" w14:textId="77777777" w:rsidR="005C3E03" w:rsidRPr="007D3021" w:rsidRDefault="005C3E03" w:rsidP="00C0106F"/>
              </w:tc>
            </w:tr>
            <w:tr w:rsidR="005C3E03" w:rsidRPr="00D31E25" w14:paraId="778B3AC9" w14:textId="77777777" w:rsidTr="00C0106F">
              <w:tc>
                <w:tcPr>
                  <w:tcW w:w="8654" w:type="dxa"/>
                  <w:gridSpan w:val="6"/>
                  <w:shd w:val="clear" w:color="auto" w:fill="A6A6A6" w:themeFill="background1" w:themeFillShade="A6"/>
                </w:tcPr>
                <w:p w14:paraId="4A534502" w14:textId="77777777" w:rsidR="005C3E03" w:rsidRPr="00DE3A25" w:rsidRDefault="005C3E03" w:rsidP="00C0106F">
                  <w:pPr>
                    <w:rPr>
                      <w:b/>
                      <w:bCs/>
                    </w:rPr>
                  </w:pPr>
                  <w:r>
                    <w:rPr>
                      <w:rFonts w:eastAsia="Times New Roman"/>
                      <w:b/>
                      <w:bCs/>
                      <w:color w:val="FFFFFF" w:themeColor="background1"/>
                    </w:rPr>
                    <w:t>F</w:t>
                  </w:r>
                  <w:r w:rsidRPr="00245F34">
                    <w:rPr>
                      <w:rFonts w:eastAsia="Times New Roman"/>
                      <w:b/>
                      <w:bCs/>
                      <w:color w:val="FFFFFF" w:themeColor="background1"/>
                    </w:rPr>
                    <w:t xml:space="preserve">reshwater </w:t>
                  </w:r>
                  <w:r>
                    <w:rPr>
                      <w:rFonts w:eastAsia="Times New Roman"/>
                      <w:b/>
                      <w:bCs/>
                      <w:color w:val="FFFFFF" w:themeColor="background1"/>
                    </w:rPr>
                    <w:t>T</w:t>
                  </w:r>
                  <w:r w:rsidRPr="00245F34">
                    <w:rPr>
                      <w:rFonts w:eastAsia="Times New Roman"/>
                      <w:b/>
                      <w:bCs/>
                      <w:color w:val="FFFFFF" w:themeColor="background1"/>
                    </w:rPr>
                    <w:t>ern</w:t>
                  </w:r>
                </w:p>
              </w:tc>
            </w:tr>
            <w:tr w:rsidR="005C3E03" w:rsidRPr="00242F99" w14:paraId="1303636B" w14:textId="77777777" w:rsidTr="00C0106F">
              <w:trPr>
                <w:gridAfter w:val="1"/>
                <w:wAfter w:w="298" w:type="dxa"/>
              </w:trPr>
              <w:tc>
                <w:tcPr>
                  <w:tcW w:w="1516" w:type="dxa"/>
                </w:tcPr>
                <w:p w14:paraId="335B21CA" w14:textId="77777777" w:rsidR="005C3E03" w:rsidRPr="008B2C69" w:rsidRDefault="005C3E03" w:rsidP="00C0106F">
                  <w:pPr>
                    <w:rPr>
                      <w:i/>
                    </w:rPr>
                  </w:pPr>
                  <w:r w:rsidRPr="006A178F">
                    <w:t>Whisk</w:t>
                  </w:r>
                  <w:r w:rsidRPr="007D3021">
                    <w:rPr>
                      <w:rFonts w:eastAsia="Times New Roman"/>
                    </w:rPr>
                    <w:t>ered Tern</w:t>
                  </w:r>
                </w:p>
              </w:tc>
              <w:tc>
                <w:tcPr>
                  <w:tcW w:w="1877" w:type="dxa"/>
                </w:tcPr>
                <w:p w14:paraId="4A2C0418" w14:textId="77777777" w:rsidR="005C3E03" w:rsidRPr="008B2C69" w:rsidRDefault="005C3E03" w:rsidP="00C0106F">
                  <w:pPr>
                    <w:rPr>
                      <w:i/>
                    </w:rPr>
                  </w:pPr>
                  <w:r w:rsidRPr="007D3021">
                    <w:rPr>
                      <w:rFonts w:eastAsia="Times New Roman"/>
                      <w:i/>
                    </w:rPr>
                    <w:t>Chlidonias hybrida</w:t>
                  </w:r>
                </w:p>
              </w:tc>
              <w:tc>
                <w:tcPr>
                  <w:tcW w:w="1337" w:type="dxa"/>
                </w:tcPr>
                <w:p w14:paraId="15A5F206" w14:textId="77777777" w:rsidR="005C3E03" w:rsidRPr="00740981" w:rsidRDefault="005C3E03" w:rsidP="00C0106F">
                  <w:r>
                    <w:t>-</w:t>
                  </w:r>
                </w:p>
              </w:tc>
              <w:tc>
                <w:tcPr>
                  <w:tcW w:w="1337" w:type="dxa"/>
                </w:tcPr>
                <w:p w14:paraId="1A4299D6" w14:textId="77777777" w:rsidR="005C3E03" w:rsidRPr="006A178F" w:rsidRDefault="005C3E03" w:rsidP="00C0106F">
                  <w:r>
                    <w:t>-</w:t>
                  </w:r>
                </w:p>
              </w:tc>
              <w:tc>
                <w:tcPr>
                  <w:tcW w:w="2587" w:type="dxa"/>
                  <w:vMerge w:val="restart"/>
                </w:tcPr>
                <w:p w14:paraId="08146F6D" w14:textId="77777777" w:rsidR="005C3E03" w:rsidRPr="008B2C69" w:rsidRDefault="005C3E03" w:rsidP="00C0106F">
                  <w:r w:rsidRPr="007D3021">
                    <w:rPr>
                      <w:rFonts w:eastAsia="Times New Roman"/>
                    </w:rPr>
                    <w:t xml:space="preserve">Known to utilise both treatment ponds and conservation ponds including Lake Borrie. </w:t>
                  </w:r>
                </w:p>
              </w:tc>
            </w:tr>
            <w:tr w:rsidR="005C3E03" w:rsidRPr="00242F99" w14:paraId="59C7053D" w14:textId="77777777" w:rsidTr="00C0106F">
              <w:trPr>
                <w:gridAfter w:val="1"/>
                <w:wAfter w:w="298" w:type="dxa"/>
              </w:trPr>
              <w:tc>
                <w:tcPr>
                  <w:tcW w:w="1516" w:type="dxa"/>
                </w:tcPr>
                <w:p w14:paraId="0409C9E7" w14:textId="77777777" w:rsidR="005C3E03" w:rsidRPr="008B2C69" w:rsidRDefault="005C3E03" w:rsidP="00C0106F">
                  <w:pPr>
                    <w:rPr>
                      <w:i/>
                    </w:rPr>
                  </w:pPr>
                  <w:r w:rsidRPr="007D3021">
                    <w:rPr>
                      <w:rFonts w:eastAsia="Times New Roman"/>
                    </w:rPr>
                    <w:t>White-winged Black Tern</w:t>
                  </w:r>
                </w:p>
              </w:tc>
              <w:tc>
                <w:tcPr>
                  <w:tcW w:w="1877" w:type="dxa"/>
                </w:tcPr>
                <w:p w14:paraId="06936815" w14:textId="77777777" w:rsidR="005C3E03" w:rsidRPr="008B2C69" w:rsidRDefault="005C3E03" w:rsidP="00C0106F">
                  <w:pPr>
                    <w:rPr>
                      <w:i/>
                    </w:rPr>
                  </w:pPr>
                  <w:r w:rsidRPr="007D3021">
                    <w:rPr>
                      <w:rFonts w:eastAsia="Times New Roman"/>
                      <w:i/>
                    </w:rPr>
                    <w:t>Chlidonias leucopterus</w:t>
                  </w:r>
                </w:p>
              </w:tc>
              <w:tc>
                <w:tcPr>
                  <w:tcW w:w="1337" w:type="dxa"/>
                </w:tcPr>
                <w:p w14:paraId="600C93D7" w14:textId="77777777" w:rsidR="005C3E03" w:rsidRPr="00740981" w:rsidRDefault="005C3E03" w:rsidP="00C0106F">
                  <w:r>
                    <w:t>-</w:t>
                  </w:r>
                </w:p>
              </w:tc>
              <w:tc>
                <w:tcPr>
                  <w:tcW w:w="1337" w:type="dxa"/>
                </w:tcPr>
                <w:p w14:paraId="5D90915F" w14:textId="77777777" w:rsidR="005C3E03" w:rsidRPr="00F62F2C" w:rsidRDefault="005C3E03" w:rsidP="00C0106F">
                  <w:r>
                    <w:t>-</w:t>
                  </w:r>
                </w:p>
              </w:tc>
              <w:tc>
                <w:tcPr>
                  <w:tcW w:w="2587" w:type="dxa"/>
                  <w:vMerge/>
                </w:tcPr>
                <w:p w14:paraId="0E25C36E" w14:textId="77777777" w:rsidR="005C3E03" w:rsidRPr="007D3021" w:rsidRDefault="005C3E03" w:rsidP="00C0106F"/>
              </w:tc>
            </w:tr>
            <w:tr w:rsidR="005C3E03" w:rsidRPr="00D31E25" w14:paraId="5C02AC8F" w14:textId="77777777" w:rsidTr="00C0106F">
              <w:tc>
                <w:tcPr>
                  <w:tcW w:w="8654" w:type="dxa"/>
                  <w:gridSpan w:val="6"/>
                  <w:shd w:val="clear" w:color="auto" w:fill="A6A6A6" w:themeFill="background1" w:themeFillShade="A6"/>
                </w:tcPr>
                <w:p w14:paraId="4320CA6E" w14:textId="77777777" w:rsidR="005C3E03" w:rsidRPr="001C765E" w:rsidRDefault="005C3E03" w:rsidP="00C0106F">
                  <w:pPr>
                    <w:rPr>
                      <w:b/>
                      <w:bCs/>
                    </w:rPr>
                  </w:pPr>
                  <w:r>
                    <w:rPr>
                      <w:rFonts w:eastAsia="Times New Roman"/>
                      <w:b/>
                      <w:bCs/>
                      <w:color w:val="FFFFFF" w:themeColor="background1"/>
                      <w:shd w:val="clear" w:color="auto" w:fill="A6A6A6" w:themeFill="background1" w:themeFillShade="A6"/>
                    </w:rPr>
                    <w:t>O</w:t>
                  </w:r>
                  <w:r w:rsidRPr="00245F34">
                    <w:rPr>
                      <w:rFonts w:eastAsia="Times New Roman"/>
                      <w:b/>
                      <w:bCs/>
                      <w:color w:val="FFFFFF" w:themeColor="background1"/>
                      <w:shd w:val="clear" w:color="auto" w:fill="A6A6A6" w:themeFill="background1" w:themeFillShade="A6"/>
                    </w:rPr>
                    <w:t xml:space="preserve">ther </w:t>
                  </w:r>
                  <w:r>
                    <w:rPr>
                      <w:rFonts w:eastAsia="Times New Roman"/>
                      <w:b/>
                      <w:bCs/>
                      <w:color w:val="FFFFFF" w:themeColor="background1"/>
                      <w:shd w:val="clear" w:color="auto" w:fill="A6A6A6" w:themeFill="background1" w:themeFillShade="A6"/>
                    </w:rPr>
                    <w:t>S</w:t>
                  </w:r>
                  <w:r w:rsidRPr="00245F34">
                    <w:rPr>
                      <w:rFonts w:eastAsia="Times New Roman"/>
                      <w:b/>
                      <w:bCs/>
                      <w:color w:val="FFFFFF" w:themeColor="background1"/>
                      <w:shd w:val="clear" w:color="auto" w:fill="A6A6A6" w:themeFill="background1" w:themeFillShade="A6"/>
                    </w:rPr>
                    <w:t xml:space="preserve">pecies </w:t>
                  </w:r>
                  <w:r>
                    <w:rPr>
                      <w:rFonts w:eastAsia="Times New Roman"/>
                      <w:b/>
                      <w:bCs/>
                      <w:color w:val="FFFFFF" w:themeColor="background1"/>
                      <w:shd w:val="clear" w:color="auto" w:fill="A6A6A6" w:themeFill="background1" w:themeFillShade="A6"/>
                    </w:rPr>
                    <w:t>U</w:t>
                  </w:r>
                  <w:r w:rsidRPr="00245F34">
                    <w:rPr>
                      <w:rFonts w:eastAsia="Times New Roman"/>
                      <w:b/>
                      <w:bCs/>
                      <w:color w:val="FFFFFF" w:themeColor="background1"/>
                      <w:shd w:val="clear" w:color="auto" w:fill="A6A6A6" w:themeFill="background1" w:themeFillShade="A6"/>
                    </w:rPr>
                    <w:t>tilising</w:t>
                  </w:r>
                  <w:r>
                    <w:rPr>
                      <w:rFonts w:eastAsia="Times New Roman"/>
                      <w:b/>
                      <w:bCs/>
                      <w:color w:val="FFFFFF" w:themeColor="background1"/>
                      <w:shd w:val="clear" w:color="auto" w:fill="A6A6A6" w:themeFill="background1" w:themeFillShade="A6"/>
                    </w:rPr>
                    <w:t xml:space="preserve"> the</w:t>
                  </w:r>
                  <w:r w:rsidRPr="006A6DB8">
                    <w:rPr>
                      <w:rFonts w:eastAsia="Times New Roman"/>
                      <w:b/>
                      <w:bCs/>
                      <w:color w:val="FFFFFF" w:themeColor="background1"/>
                      <w:shd w:val="clear" w:color="auto" w:fill="A6A6A6" w:themeFill="background1" w:themeFillShade="A6"/>
                    </w:rPr>
                    <w:t xml:space="preserve"> </w:t>
                  </w:r>
                  <w:r>
                    <w:rPr>
                      <w:rFonts w:eastAsia="Times New Roman"/>
                      <w:b/>
                      <w:bCs/>
                      <w:color w:val="FFFFFF" w:themeColor="background1"/>
                      <w:shd w:val="clear" w:color="auto" w:fill="A6A6A6" w:themeFill="background1" w:themeFillShade="A6"/>
                    </w:rPr>
                    <w:t>W</w:t>
                  </w:r>
                  <w:r w:rsidRPr="006A6DB8">
                    <w:rPr>
                      <w:rFonts w:eastAsia="Times New Roman"/>
                      <w:b/>
                      <w:bCs/>
                      <w:color w:val="FFFFFF" w:themeColor="background1"/>
                      <w:shd w:val="clear" w:color="auto" w:fill="A6A6A6" w:themeFill="background1" w:themeFillShade="A6"/>
                    </w:rPr>
                    <w:t xml:space="preserve">estern </w:t>
                  </w:r>
                  <w:r>
                    <w:rPr>
                      <w:rFonts w:eastAsia="Times New Roman"/>
                      <w:b/>
                      <w:bCs/>
                      <w:color w:val="FFFFFF" w:themeColor="background1"/>
                      <w:shd w:val="clear" w:color="auto" w:fill="A6A6A6" w:themeFill="background1" w:themeFillShade="A6"/>
                    </w:rPr>
                    <w:t>T</w:t>
                  </w:r>
                  <w:r w:rsidRPr="006A6DB8">
                    <w:rPr>
                      <w:rFonts w:eastAsia="Times New Roman"/>
                      <w:b/>
                      <w:bCs/>
                      <w:color w:val="FFFFFF" w:themeColor="background1"/>
                      <w:shd w:val="clear" w:color="auto" w:fill="A6A6A6" w:themeFill="background1" w:themeFillShade="A6"/>
                    </w:rPr>
                    <w:t xml:space="preserve">reatment </w:t>
                  </w:r>
                  <w:r>
                    <w:rPr>
                      <w:rFonts w:eastAsia="Times New Roman"/>
                      <w:b/>
                      <w:bCs/>
                      <w:color w:val="FFFFFF" w:themeColor="background1"/>
                      <w:shd w:val="clear" w:color="auto" w:fill="A6A6A6" w:themeFill="background1" w:themeFillShade="A6"/>
                    </w:rPr>
                    <w:t>P</w:t>
                  </w:r>
                  <w:r w:rsidRPr="006A6DB8">
                    <w:rPr>
                      <w:rFonts w:eastAsia="Times New Roman"/>
                      <w:b/>
                      <w:bCs/>
                      <w:color w:val="FFFFFF" w:themeColor="background1"/>
                      <w:shd w:val="clear" w:color="auto" w:fill="A6A6A6" w:themeFill="background1" w:themeFillShade="A6"/>
                    </w:rPr>
                    <w:t>lant</w:t>
                  </w:r>
                </w:p>
              </w:tc>
            </w:tr>
            <w:tr w:rsidR="005C3E03" w:rsidRPr="00242F99" w14:paraId="605FDCE8" w14:textId="77777777" w:rsidTr="00C0106F">
              <w:tc>
                <w:tcPr>
                  <w:tcW w:w="1516" w:type="dxa"/>
                </w:tcPr>
                <w:p w14:paraId="6DA2D88A" w14:textId="77777777" w:rsidR="005C3E03" w:rsidRPr="008B2C69" w:rsidRDefault="005C3E03" w:rsidP="00C0106F">
                  <w:r w:rsidRPr="006A178F">
                    <w:t>Austr</w:t>
                  </w:r>
                  <w:r w:rsidRPr="007D3021">
                    <w:rPr>
                      <w:rFonts w:eastAsia="Times New Roman"/>
                    </w:rPr>
                    <w:t>alian Bittern</w:t>
                  </w:r>
                </w:p>
              </w:tc>
              <w:tc>
                <w:tcPr>
                  <w:tcW w:w="1877" w:type="dxa"/>
                </w:tcPr>
                <w:p w14:paraId="1B5A2A3C" w14:textId="77777777" w:rsidR="005C3E03" w:rsidRPr="008B2C69" w:rsidRDefault="005C3E03" w:rsidP="00C0106F">
                  <w:pPr>
                    <w:rPr>
                      <w:i/>
                    </w:rPr>
                  </w:pPr>
                  <w:r w:rsidRPr="007D3021">
                    <w:rPr>
                      <w:rFonts w:eastAsia="Times New Roman"/>
                      <w:i/>
                    </w:rPr>
                    <w:t>Botaurus poiciloptilus</w:t>
                  </w:r>
                </w:p>
              </w:tc>
              <w:tc>
                <w:tcPr>
                  <w:tcW w:w="1337" w:type="dxa"/>
                </w:tcPr>
                <w:p w14:paraId="6D12FC43" w14:textId="77777777" w:rsidR="005C3E03" w:rsidRPr="008B2C69" w:rsidRDefault="005C3E03" w:rsidP="00C0106F">
                  <w:r w:rsidRPr="007D3021">
                    <w:rPr>
                      <w:rFonts w:eastAsia="Times New Roman"/>
                    </w:rPr>
                    <w:t>Endangered</w:t>
                  </w:r>
                </w:p>
              </w:tc>
              <w:tc>
                <w:tcPr>
                  <w:tcW w:w="1337" w:type="dxa"/>
                </w:tcPr>
                <w:p w14:paraId="0C648696" w14:textId="77777777" w:rsidR="005C3E03" w:rsidRPr="008B2C69" w:rsidRDefault="005C3E03" w:rsidP="00C0106F">
                  <w:r w:rsidRPr="007D3021">
                    <w:rPr>
                      <w:rFonts w:eastAsia="Times New Roman"/>
                    </w:rPr>
                    <w:t>Critically Endangered</w:t>
                  </w:r>
                </w:p>
              </w:tc>
              <w:tc>
                <w:tcPr>
                  <w:tcW w:w="2587" w:type="dxa"/>
                  <w:gridSpan w:val="2"/>
                </w:tcPr>
                <w:p w14:paraId="078BDFDE" w14:textId="77777777" w:rsidR="005C3E03" w:rsidRPr="008B2C69" w:rsidRDefault="005C3E03" w:rsidP="00C0106F">
                  <w:r w:rsidRPr="007D3021">
                    <w:rPr>
                      <w:rFonts w:eastAsia="Times New Roman"/>
                    </w:rPr>
                    <w:t xml:space="preserve">Require large, relatively undisturbed freshwater wetlands, where they breed in densely vegetated areas, building nests in deep cover over shallow water. </w:t>
                  </w:r>
                </w:p>
                <w:p w14:paraId="1C18040B" w14:textId="77777777" w:rsidR="005C3E03" w:rsidRPr="008B2C69" w:rsidRDefault="005C3E03" w:rsidP="00C0106F">
                  <w:r w:rsidRPr="007D3021">
                    <w:rPr>
                      <w:rFonts w:eastAsia="Times New Roman"/>
                    </w:rPr>
                    <w:t>Likely to utilise vegetation surrounding conservation area lagoons.</w:t>
                  </w:r>
                </w:p>
              </w:tc>
            </w:tr>
            <w:tr w:rsidR="005C3E03" w:rsidRPr="00242F99" w14:paraId="5651857D" w14:textId="77777777" w:rsidTr="00C0106F">
              <w:trPr>
                <w:gridAfter w:val="1"/>
                <w:wAfter w:w="133" w:type="dxa"/>
              </w:trPr>
              <w:tc>
                <w:tcPr>
                  <w:tcW w:w="1516" w:type="dxa"/>
                </w:tcPr>
                <w:p w14:paraId="58AA91FD" w14:textId="77777777" w:rsidR="005C3E03" w:rsidRPr="008B2C69" w:rsidRDefault="005C3E03" w:rsidP="00C0106F">
                  <w:r w:rsidRPr="007D3021">
                    <w:rPr>
                      <w:rFonts w:eastAsia="Times New Roman"/>
                    </w:rPr>
                    <w:t>Australian Fairy Tern</w:t>
                  </w:r>
                </w:p>
              </w:tc>
              <w:tc>
                <w:tcPr>
                  <w:tcW w:w="1877" w:type="dxa"/>
                </w:tcPr>
                <w:p w14:paraId="22AF6B5B" w14:textId="77777777" w:rsidR="005C3E03" w:rsidRPr="008B2C69" w:rsidRDefault="005C3E03" w:rsidP="00C0106F">
                  <w:pPr>
                    <w:rPr>
                      <w:i/>
                    </w:rPr>
                  </w:pPr>
                  <w:r w:rsidRPr="007D3021">
                    <w:rPr>
                      <w:rFonts w:eastAsia="Times New Roman"/>
                      <w:i/>
                    </w:rPr>
                    <w:t>Sternula nereis nereis</w:t>
                  </w:r>
                </w:p>
              </w:tc>
              <w:tc>
                <w:tcPr>
                  <w:tcW w:w="1337" w:type="dxa"/>
                </w:tcPr>
                <w:p w14:paraId="3EB650BC" w14:textId="77777777" w:rsidR="005C3E03" w:rsidRPr="008B2C69" w:rsidRDefault="005C3E03" w:rsidP="00C0106F">
                  <w:r w:rsidRPr="007D3021">
                    <w:rPr>
                      <w:rFonts w:eastAsia="Times New Roman"/>
                    </w:rPr>
                    <w:t>Vulnerable</w:t>
                  </w:r>
                </w:p>
              </w:tc>
              <w:tc>
                <w:tcPr>
                  <w:tcW w:w="1337" w:type="dxa"/>
                </w:tcPr>
                <w:p w14:paraId="73440B7E" w14:textId="77777777" w:rsidR="005C3E03" w:rsidRPr="008B2C69" w:rsidRDefault="005C3E03" w:rsidP="00C0106F">
                  <w:r w:rsidRPr="007D3021">
                    <w:rPr>
                      <w:rFonts w:eastAsia="Times New Roman"/>
                    </w:rPr>
                    <w:t>Critically Endangered</w:t>
                  </w:r>
                </w:p>
              </w:tc>
              <w:tc>
                <w:tcPr>
                  <w:tcW w:w="2587" w:type="dxa"/>
                </w:tcPr>
                <w:p w14:paraId="1479E0C1" w14:textId="77777777" w:rsidR="005C3E03" w:rsidRPr="008B2C69" w:rsidRDefault="005C3E03" w:rsidP="00C0106F">
                  <w:r w:rsidRPr="007D3021">
                    <w:rPr>
                      <w:rFonts w:eastAsia="Times New Roman"/>
                    </w:rPr>
                    <w:t>Fairy Terns hunt in shallow sea waters by plunge-diving beneath the surface for small fish and nest on open sand beaches, free of vegetation and from human disturbance.</w:t>
                  </w:r>
                </w:p>
                <w:p w14:paraId="22B008E2" w14:textId="77777777" w:rsidR="005C3E03" w:rsidRPr="008B2C69" w:rsidRDefault="005C3E03" w:rsidP="00C0106F">
                  <w:r w:rsidRPr="007D3021">
                    <w:rPr>
                      <w:rFonts w:eastAsia="Times New Roman"/>
                    </w:rPr>
                    <w:t xml:space="preserve">This species potentially utilising coastal areas of </w:t>
                  </w:r>
                  <w:r w:rsidRPr="002B2D85">
                    <w:rPr>
                      <w:rFonts w:eastAsia="Times New Roman"/>
                    </w:rPr>
                    <w:t>Western Treatment Plant</w:t>
                  </w:r>
                  <w:r w:rsidRPr="007D3021">
                    <w:rPr>
                      <w:rFonts w:eastAsia="Times New Roman"/>
                    </w:rPr>
                    <w:t>.</w:t>
                  </w:r>
                </w:p>
              </w:tc>
            </w:tr>
            <w:tr w:rsidR="005C3E03" w:rsidRPr="00242F99" w14:paraId="58578042" w14:textId="77777777" w:rsidTr="00C0106F">
              <w:tc>
                <w:tcPr>
                  <w:tcW w:w="1516" w:type="dxa"/>
                </w:tcPr>
                <w:p w14:paraId="107AFFE1" w14:textId="77777777" w:rsidR="005C3E03" w:rsidRPr="008B2C69" w:rsidRDefault="005C3E03" w:rsidP="00C0106F">
                  <w:r w:rsidRPr="007D3021">
                    <w:rPr>
                      <w:rFonts w:eastAsia="Times New Roman"/>
                    </w:rPr>
                    <w:t>Orange-bellied Parrot</w:t>
                  </w:r>
                </w:p>
              </w:tc>
              <w:tc>
                <w:tcPr>
                  <w:tcW w:w="1877" w:type="dxa"/>
                </w:tcPr>
                <w:p w14:paraId="59B70AB1" w14:textId="77777777" w:rsidR="005C3E03" w:rsidRPr="008B2C69" w:rsidRDefault="005C3E03" w:rsidP="00C0106F">
                  <w:pPr>
                    <w:rPr>
                      <w:i/>
                    </w:rPr>
                  </w:pPr>
                  <w:r w:rsidRPr="007D3021">
                    <w:rPr>
                      <w:rFonts w:eastAsia="Times New Roman"/>
                      <w:i/>
                    </w:rPr>
                    <w:t>Neophema chrysogaster</w:t>
                  </w:r>
                </w:p>
              </w:tc>
              <w:tc>
                <w:tcPr>
                  <w:tcW w:w="1337" w:type="dxa"/>
                </w:tcPr>
                <w:p w14:paraId="5E220BBB" w14:textId="77777777" w:rsidR="005C3E03" w:rsidRPr="008B2C69" w:rsidRDefault="005C3E03" w:rsidP="00C0106F">
                  <w:r w:rsidRPr="007D3021">
                    <w:rPr>
                      <w:rFonts w:eastAsia="Times New Roman"/>
                    </w:rPr>
                    <w:t>Critically Endangered</w:t>
                  </w:r>
                </w:p>
              </w:tc>
              <w:tc>
                <w:tcPr>
                  <w:tcW w:w="1337" w:type="dxa"/>
                </w:tcPr>
                <w:p w14:paraId="5B28E032" w14:textId="77777777" w:rsidR="005C3E03" w:rsidRPr="008B2C69" w:rsidRDefault="005C3E03" w:rsidP="00C0106F">
                  <w:r w:rsidRPr="007D3021">
                    <w:rPr>
                      <w:rFonts w:eastAsia="Times New Roman"/>
                    </w:rPr>
                    <w:t>Critically Endangered</w:t>
                  </w:r>
                </w:p>
              </w:tc>
              <w:tc>
                <w:tcPr>
                  <w:tcW w:w="2587" w:type="dxa"/>
                  <w:gridSpan w:val="2"/>
                </w:tcPr>
                <w:p w14:paraId="4A2DC125" w14:textId="77777777" w:rsidR="005C3E03" w:rsidRPr="008B2C69" w:rsidRDefault="005C3E03" w:rsidP="00C0106F">
                  <w:r w:rsidRPr="007D3021">
                    <w:rPr>
                      <w:rFonts w:eastAsia="Times New Roman"/>
                    </w:rPr>
                    <w:t xml:space="preserve">Likely to utilise coastal saltmarsh vegetation adjacent to the shoreline, located within the </w:t>
                  </w:r>
                  <w:r w:rsidRPr="002B2D85">
                    <w:rPr>
                      <w:rFonts w:eastAsia="Times New Roman"/>
                    </w:rPr>
                    <w:t xml:space="preserve">Western Treatment Plant </w:t>
                  </w:r>
                  <w:r w:rsidRPr="007D3021">
                    <w:rPr>
                      <w:rFonts w:eastAsia="Times New Roman"/>
                    </w:rPr>
                    <w:t>conservation area at Kirks Point and Point Wilson boat ramp, and Western Lagoons which have been converted to saltmarsh vegetation by allowing tidal penetration.</w:t>
                  </w:r>
                </w:p>
              </w:tc>
            </w:tr>
          </w:tbl>
          <w:p w14:paraId="2FE03952" w14:textId="77777777" w:rsidR="005C3E03" w:rsidRDefault="005C3E03" w:rsidP="00C0106F"/>
          <w:p w14:paraId="4803D45B" w14:textId="77777777" w:rsidR="005C3E03" w:rsidRDefault="005C3E03" w:rsidP="00C0106F">
            <w:pPr>
              <w:rPr>
                <w:rFonts w:ascii="Arial" w:hAnsi="Arial" w:cs="Arial"/>
              </w:rPr>
            </w:pPr>
            <w:r w:rsidRPr="003108EC">
              <w:rPr>
                <w:rFonts w:ascii="Arial" w:hAnsi="Arial" w:cs="Arial"/>
              </w:rPr>
              <w:t>Within</w:t>
            </w:r>
            <w:r>
              <w:rPr>
                <w:rFonts w:ascii="Arial" w:hAnsi="Arial" w:cs="Arial"/>
              </w:rPr>
              <w:t xml:space="preserve"> </w:t>
            </w:r>
            <w:r>
              <w:rPr>
                <w:rFonts w:ascii="Arial" w:hAnsi="Arial" w:cs="Arial"/>
                <w:bCs/>
              </w:rPr>
              <w:t xml:space="preserve">onshore </w:t>
            </w:r>
            <w:r>
              <w:rPr>
                <w:rFonts w:ascii="Arial" w:hAnsi="Arial" w:cs="Arial"/>
              </w:rPr>
              <w:t>powerline Project area the environment is a mix of remnant and m</w:t>
            </w:r>
            <w:r w:rsidRPr="00E47138">
              <w:rPr>
                <w:rFonts w:ascii="Arial" w:hAnsi="Arial" w:cs="Arial"/>
              </w:rPr>
              <w:t>odified grassland and agricultural land</w:t>
            </w:r>
            <w:r>
              <w:rPr>
                <w:rFonts w:ascii="Arial" w:hAnsi="Arial" w:cs="Arial"/>
              </w:rPr>
              <w:t>. The remnant grasslands are predicted to provide suitable habitat for threatened fauna species, particularly in areas that have been subject to less disturbance, such as cropping or pastural improvement</w:t>
            </w:r>
            <w:r w:rsidRPr="00E47138">
              <w:rPr>
                <w:rFonts w:ascii="Arial" w:hAnsi="Arial" w:cs="Arial"/>
              </w:rPr>
              <w:t xml:space="preserve">. </w:t>
            </w:r>
          </w:p>
          <w:p w14:paraId="55F69188" w14:textId="77777777" w:rsidR="005C3E03" w:rsidRDefault="005C3E03" w:rsidP="00C0106F">
            <w:pPr>
              <w:rPr>
                <w:rFonts w:ascii="Arial" w:hAnsi="Arial" w:cs="Arial"/>
              </w:rPr>
            </w:pPr>
          </w:p>
          <w:p w14:paraId="6F39EC83" w14:textId="77777777" w:rsidR="005C3E03" w:rsidRPr="00797863" w:rsidRDefault="005C3E03" w:rsidP="00C0106F">
            <w:pPr>
              <w:pStyle w:val="Caption"/>
              <w:keepNext/>
              <w:rPr>
                <w:i w:val="0"/>
                <w:color w:val="000000" w:themeColor="text1"/>
              </w:rPr>
            </w:pPr>
            <w:r w:rsidRPr="00797863">
              <w:rPr>
                <w:b/>
                <w:i w:val="0"/>
                <w:color w:val="000000" w:themeColor="text1"/>
                <w:sz w:val="20"/>
                <w:szCs w:val="20"/>
              </w:rPr>
              <w:t xml:space="preserve">Table </w:t>
            </w:r>
            <w:r w:rsidRPr="00797863">
              <w:rPr>
                <w:b/>
                <w:bCs/>
                <w:i w:val="0"/>
                <w:color w:val="000000" w:themeColor="text1"/>
                <w:sz w:val="20"/>
                <w:szCs w:val="20"/>
              </w:rPr>
              <w:t>8</w:t>
            </w:r>
            <w:r w:rsidRPr="00797863">
              <w:rPr>
                <w:i w:val="0"/>
                <w:color w:val="000000" w:themeColor="text1"/>
                <w:sz w:val="20"/>
                <w:szCs w:val="20"/>
              </w:rPr>
              <w:t xml:space="preserve"> Threatened fauna species with a moderate to high likelihood of occurrence within 5 km of the onshore powerline Project area</w:t>
            </w:r>
          </w:p>
          <w:tbl>
            <w:tblPr>
              <w:tblStyle w:val="TableGrid"/>
              <w:tblW w:w="0" w:type="auto"/>
              <w:tblLook w:val="04A0" w:firstRow="1" w:lastRow="0" w:firstColumn="1" w:lastColumn="0" w:noHBand="0" w:noVBand="1"/>
            </w:tblPr>
            <w:tblGrid>
              <w:gridCol w:w="1188"/>
              <w:gridCol w:w="1754"/>
              <w:gridCol w:w="1306"/>
              <w:gridCol w:w="1386"/>
              <w:gridCol w:w="3020"/>
            </w:tblGrid>
            <w:tr w:rsidR="005C3E03" w:rsidRPr="00EE03B1" w14:paraId="3CB55A5A" w14:textId="77777777" w:rsidTr="00C0106F">
              <w:trPr>
                <w:trHeight w:val="478"/>
              </w:trPr>
              <w:tc>
                <w:tcPr>
                  <w:tcW w:w="1188" w:type="dxa"/>
                  <w:shd w:val="clear" w:color="auto" w:fill="000000" w:themeFill="text1"/>
                </w:tcPr>
                <w:p w14:paraId="1C336331" w14:textId="77777777" w:rsidR="005C3E03" w:rsidRPr="003108EC" w:rsidRDefault="005C3E03" w:rsidP="00C0106F">
                  <w:pPr>
                    <w:rPr>
                      <w:rFonts w:ascii="Arial" w:hAnsi="Arial" w:cs="Arial"/>
                      <w:b/>
                    </w:rPr>
                  </w:pPr>
                  <w:r w:rsidRPr="003108EC">
                    <w:rPr>
                      <w:rFonts w:ascii="Arial" w:hAnsi="Arial" w:cs="Arial"/>
                      <w:b/>
                    </w:rPr>
                    <w:t>Common Name</w:t>
                  </w:r>
                </w:p>
              </w:tc>
              <w:tc>
                <w:tcPr>
                  <w:tcW w:w="1754" w:type="dxa"/>
                  <w:shd w:val="clear" w:color="auto" w:fill="000000" w:themeFill="text1"/>
                </w:tcPr>
                <w:p w14:paraId="7A70FD2E" w14:textId="77777777" w:rsidR="005C3E03" w:rsidRPr="003108EC" w:rsidRDefault="005C3E03" w:rsidP="00C0106F">
                  <w:pPr>
                    <w:rPr>
                      <w:rFonts w:ascii="Arial" w:hAnsi="Arial" w:cs="Arial"/>
                      <w:b/>
                      <w:i/>
                    </w:rPr>
                  </w:pPr>
                  <w:r w:rsidRPr="003108EC">
                    <w:rPr>
                      <w:rFonts w:ascii="Arial" w:hAnsi="Arial" w:cs="Arial"/>
                      <w:b/>
                    </w:rPr>
                    <w:t>Scientific Name</w:t>
                  </w:r>
                </w:p>
              </w:tc>
              <w:tc>
                <w:tcPr>
                  <w:tcW w:w="1306" w:type="dxa"/>
                  <w:shd w:val="clear" w:color="auto" w:fill="000000" w:themeFill="text1"/>
                </w:tcPr>
                <w:p w14:paraId="5BADB842" w14:textId="77777777" w:rsidR="005C3E03" w:rsidRPr="003108EC" w:rsidRDefault="005C3E03" w:rsidP="00C0106F">
                  <w:pPr>
                    <w:rPr>
                      <w:rFonts w:ascii="Arial" w:hAnsi="Arial" w:cs="Arial"/>
                      <w:b/>
                    </w:rPr>
                  </w:pPr>
                  <w:r w:rsidRPr="003108EC">
                    <w:rPr>
                      <w:rFonts w:ascii="Arial" w:hAnsi="Arial" w:cs="Arial"/>
                      <w:b/>
                    </w:rPr>
                    <w:t>EPBC Act</w:t>
                  </w:r>
                </w:p>
              </w:tc>
              <w:tc>
                <w:tcPr>
                  <w:tcW w:w="1386" w:type="dxa"/>
                  <w:shd w:val="clear" w:color="auto" w:fill="000000" w:themeFill="text1"/>
                </w:tcPr>
                <w:p w14:paraId="3282A135" w14:textId="77777777" w:rsidR="005C3E03" w:rsidRPr="003108EC" w:rsidRDefault="005C3E03" w:rsidP="00C0106F">
                  <w:pPr>
                    <w:rPr>
                      <w:rFonts w:ascii="Arial" w:hAnsi="Arial" w:cs="Arial"/>
                      <w:b/>
                    </w:rPr>
                  </w:pPr>
                  <w:r w:rsidRPr="003108EC">
                    <w:rPr>
                      <w:rFonts w:ascii="Arial" w:hAnsi="Arial" w:cs="Arial"/>
                      <w:b/>
                    </w:rPr>
                    <w:t>FFG Act</w:t>
                  </w:r>
                </w:p>
              </w:tc>
              <w:tc>
                <w:tcPr>
                  <w:tcW w:w="3020" w:type="dxa"/>
                  <w:shd w:val="clear" w:color="auto" w:fill="000000" w:themeFill="text1"/>
                </w:tcPr>
                <w:p w14:paraId="586F30F0" w14:textId="77777777" w:rsidR="005C3E03" w:rsidRPr="003108EC" w:rsidRDefault="005C3E03" w:rsidP="00C0106F">
                  <w:pPr>
                    <w:rPr>
                      <w:rFonts w:ascii="Arial" w:hAnsi="Arial" w:cs="Arial"/>
                      <w:b/>
                    </w:rPr>
                  </w:pPr>
                  <w:r w:rsidRPr="003108EC">
                    <w:rPr>
                      <w:rFonts w:ascii="Arial" w:hAnsi="Arial" w:cs="Arial"/>
                      <w:b/>
                    </w:rPr>
                    <w:t>Likelihood of Occurrence</w:t>
                  </w:r>
                </w:p>
              </w:tc>
            </w:tr>
            <w:tr w:rsidR="005C3E03" w:rsidRPr="00EE03B1" w14:paraId="3C64C623" w14:textId="77777777" w:rsidTr="00C0106F">
              <w:trPr>
                <w:trHeight w:val="1408"/>
              </w:trPr>
              <w:tc>
                <w:tcPr>
                  <w:tcW w:w="1188" w:type="dxa"/>
                </w:tcPr>
                <w:p w14:paraId="14580F81" w14:textId="77777777" w:rsidR="005C3E03" w:rsidRPr="00E47138" w:rsidRDefault="005C3E03" w:rsidP="00C0106F">
                  <w:pPr>
                    <w:rPr>
                      <w:rFonts w:ascii="Arial" w:hAnsi="Arial" w:cs="Arial"/>
                    </w:rPr>
                  </w:pPr>
                  <w:r w:rsidRPr="00222593">
                    <w:rPr>
                      <w:rFonts w:ascii="Arial" w:hAnsi="Arial" w:cs="Arial"/>
                    </w:rPr>
                    <w:t>Black Falcon</w:t>
                  </w:r>
                </w:p>
              </w:tc>
              <w:tc>
                <w:tcPr>
                  <w:tcW w:w="1754" w:type="dxa"/>
                </w:tcPr>
                <w:p w14:paraId="1157956B" w14:textId="77777777" w:rsidR="005C3E03" w:rsidRPr="00222593" w:rsidRDefault="005C3E03" w:rsidP="00C0106F">
                  <w:pPr>
                    <w:rPr>
                      <w:rFonts w:ascii="Arial" w:hAnsi="Arial" w:cs="Arial"/>
                      <w:i/>
                      <w:iCs/>
                    </w:rPr>
                  </w:pPr>
                  <w:r w:rsidRPr="00222593">
                    <w:rPr>
                      <w:rFonts w:ascii="Arial" w:hAnsi="Arial" w:cs="Arial"/>
                      <w:i/>
                      <w:iCs/>
                    </w:rPr>
                    <w:t>Falco subniger</w:t>
                  </w:r>
                </w:p>
              </w:tc>
              <w:tc>
                <w:tcPr>
                  <w:tcW w:w="1306" w:type="dxa"/>
                </w:tcPr>
                <w:p w14:paraId="680BDD45" w14:textId="77777777" w:rsidR="005C3E03" w:rsidRPr="00E47138" w:rsidRDefault="005C3E03" w:rsidP="00C0106F">
                  <w:pPr>
                    <w:rPr>
                      <w:rFonts w:ascii="Arial" w:hAnsi="Arial" w:cs="Arial"/>
                    </w:rPr>
                  </w:pPr>
                  <w:r w:rsidRPr="00222593">
                    <w:rPr>
                      <w:rFonts w:ascii="Arial" w:hAnsi="Arial" w:cs="Arial"/>
                    </w:rPr>
                    <w:t>-</w:t>
                  </w:r>
                </w:p>
              </w:tc>
              <w:tc>
                <w:tcPr>
                  <w:tcW w:w="1386" w:type="dxa"/>
                </w:tcPr>
                <w:p w14:paraId="2A349123" w14:textId="77777777" w:rsidR="005C3E03" w:rsidRPr="00E47138" w:rsidRDefault="005C3E03" w:rsidP="00C0106F">
                  <w:pPr>
                    <w:rPr>
                      <w:rFonts w:ascii="Arial" w:hAnsi="Arial" w:cs="Arial"/>
                    </w:rPr>
                  </w:pPr>
                  <w:r w:rsidRPr="00222593">
                    <w:rPr>
                      <w:rFonts w:ascii="Arial" w:hAnsi="Arial" w:cs="Arial"/>
                    </w:rPr>
                    <w:t>Vulnerable</w:t>
                  </w:r>
                </w:p>
              </w:tc>
              <w:tc>
                <w:tcPr>
                  <w:tcW w:w="3020" w:type="dxa"/>
                </w:tcPr>
                <w:p w14:paraId="3DB0A2DD" w14:textId="77777777" w:rsidR="005C3E03" w:rsidRPr="00E47138" w:rsidRDefault="005C3E03" w:rsidP="00C0106F">
                  <w:pPr>
                    <w:rPr>
                      <w:rFonts w:ascii="Arial" w:hAnsi="Arial" w:cs="Arial"/>
                    </w:rPr>
                  </w:pPr>
                  <w:r w:rsidRPr="00222593">
                    <w:rPr>
                      <w:rFonts w:ascii="Arial" w:hAnsi="Arial" w:cs="Arial"/>
                    </w:rPr>
                    <w:t xml:space="preserve">Moderate. Potential foraging area and individuals may soar above the site particularly in proximity to You Yangs. </w:t>
                  </w:r>
                </w:p>
              </w:tc>
            </w:tr>
            <w:tr w:rsidR="005C3E03" w:rsidRPr="00EE03B1" w14:paraId="594762CF" w14:textId="77777777" w:rsidTr="00C0106F">
              <w:trPr>
                <w:trHeight w:val="1408"/>
              </w:trPr>
              <w:tc>
                <w:tcPr>
                  <w:tcW w:w="1188" w:type="dxa"/>
                </w:tcPr>
                <w:p w14:paraId="0111FBFE" w14:textId="77777777" w:rsidR="005C3E03" w:rsidRPr="00E47138" w:rsidRDefault="005C3E03" w:rsidP="00C0106F">
                  <w:pPr>
                    <w:rPr>
                      <w:rFonts w:ascii="Arial" w:hAnsi="Arial" w:cs="Arial"/>
                    </w:rPr>
                  </w:pPr>
                  <w:r w:rsidRPr="00222593">
                    <w:rPr>
                      <w:rFonts w:ascii="Arial" w:hAnsi="Arial" w:cs="Arial"/>
                    </w:rPr>
                    <w:t>Grey Goshawk</w:t>
                  </w:r>
                </w:p>
              </w:tc>
              <w:tc>
                <w:tcPr>
                  <w:tcW w:w="1754" w:type="dxa"/>
                </w:tcPr>
                <w:p w14:paraId="29FCF97F" w14:textId="77777777" w:rsidR="005C3E03" w:rsidRPr="00222593" w:rsidRDefault="005C3E03" w:rsidP="00C0106F">
                  <w:pPr>
                    <w:rPr>
                      <w:rFonts w:ascii="Arial" w:hAnsi="Arial" w:cs="Arial"/>
                      <w:i/>
                      <w:iCs/>
                    </w:rPr>
                  </w:pPr>
                  <w:r w:rsidRPr="0091562A">
                    <w:rPr>
                      <w:rFonts w:ascii="Arial" w:hAnsi="Arial" w:cs="Arial"/>
                      <w:i/>
                      <w:iCs/>
                    </w:rPr>
                    <w:t>Accipiter novaehollandiae</w:t>
                  </w:r>
                </w:p>
              </w:tc>
              <w:tc>
                <w:tcPr>
                  <w:tcW w:w="1306" w:type="dxa"/>
                </w:tcPr>
                <w:p w14:paraId="68FC35C8" w14:textId="77777777" w:rsidR="005C3E03" w:rsidRPr="00E47138" w:rsidRDefault="005C3E03" w:rsidP="00C0106F">
                  <w:pPr>
                    <w:rPr>
                      <w:rFonts w:ascii="Arial" w:hAnsi="Arial" w:cs="Arial"/>
                    </w:rPr>
                  </w:pPr>
                  <w:r w:rsidRPr="00222593">
                    <w:rPr>
                      <w:rFonts w:ascii="Arial" w:hAnsi="Arial" w:cs="Arial"/>
                    </w:rPr>
                    <w:t>-</w:t>
                  </w:r>
                </w:p>
              </w:tc>
              <w:tc>
                <w:tcPr>
                  <w:tcW w:w="1386" w:type="dxa"/>
                </w:tcPr>
                <w:p w14:paraId="2EA82B49" w14:textId="77777777" w:rsidR="005C3E03" w:rsidRPr="00E47138" w:rsidRDefault="005C3E03" w:rsidP="00C0106F">
                  <w:pPr>
                    <w:rPr>
                      <w:rFonts w:ascii="Arial" w:hAnsi="Arial" w:cs="Arial"/>
                    </w:rPr>
                  </w:pPr>
                  <w:r w:rsidRPr="00222593">
                    <w:rPr>
                      <w:rFonts w:ascii="Arial" w:hAnsi="Arial" w:cs="Arial"/>
                    </w:rPr>
                    <w:t>Vulnerable</w:t>
                  </w:r>
                </w:p>
              </w:tc>
              <w:tc>
                <w:tcPr>
                  <w:tcW w:w="3020" w:type="dxa"/>
                </w:tcPr>
                <w:p w14:paraId="049167CA" w14:textId="77777777" w:rsidR="005C3E03" w:rsidRPr="00E47138" w:rsidRDefault="005C3E03" w:rsidP="00C0106F">
                  <w:pPr>
                    <w:rPr>
                      <w:rFonts w:ascii="Arial" w:hAnsi="Arial" w:cs="Arial"/>
                    </w:rPr>
                  </w:pPr>
                  <w:r w:rsidRPr="00222593">
                    <w:rPr>
                      <w:rFonts w:ascii="Arial" w:hAnsi="Arial" w:cs="Arial"/>
                    </w:rPr>
                    <w:t>Moderate. Potential foraging area and individuals may soar above the site particularly in proximity to You Yangs.</w:t>
                  </w:r>
                </w:p>
              </w:tc>
            </w:tr>
            <w:tr w:rsidR="005C3E03" w:rsidRPr="00EE03B1" w14:paraId="5B180691" w14:textId="77777777" w:rsidTr="00C0106F">
              <w:trPr>
                <w:trHeight w:val="1408"/>
              </w:trPr>
              <w:tc>
                <w:tcPr>
                  <w:tcW w:w="1188" w:type="dxa"/>
                </w:tcPr>
                <w:p w14:paraId="22A68268" w14:textId="77777777" w:rsidR="005C3E03" w:rsidRPr="00BE54ED" w:rsidRDefault="005C3E03" w:rsidP="00C0106F">
                  <w:pPr>
                    <w:rPr>
                      <w:rFonts w:ascii="Arial" w:hAnsi="Arial" w:cs="Arial"/>
                    </w:rPr>
                  </w:pPr>
                  <w:r w:rsidRPr="00BE54ED">
                    <w:rPr>
                      <w:rFonts w:ascii="Arial" w:hAnsi="Arial" w:cs="Arial"/>
                    </w:rPr>
                    <w:t>Growling Grass Frog</w:t>
                  </w:r>
                </w:p>
              </w:tc>
              <w:tc>
                <w:tcPr>
                  <w:tcW w:w="1754" w:type="dxa"/>
                </w:tcPr>
                <w:p w14:paraId="68E59623" w14:textId="77777777" w:rsidR="005C3E03" w:rsidRPr="00222593" w:rsidRDefault="005C3E03" w:rsidP="00C0106F">
                  <w:pPr>
                    <w:rPr>
                      <w:rFonts w:ascii="Arial" w:hAnsi="Arial" w:cs="Arial"/>
                      <w:i/>
                      <w:iCs/>
                    </w:rPr>
                  </w:pPr>
                  <w:r w:rsidRPr="00222593">
                    <w:rPr>
                      <w:rFonts w:ascii="Arial" w:hAnsi="Arial" w:cs="Arial"/>
                      <w:i/>
                      <w:iCs/>
                    </w:rPr>
                    <w:t>Litoria raniformis</w:t>
                  </w:r>
                </w:p>
              </w:tc>
              <w:tc>
                <w:tcPr>
                  <w:tcW w:w="1306" w:type="dxa"/>
                </w:tcPr>
                <w:p w14:paraId="4ABDAC0F" w14:textId="77777777" w:rsidR="005C3E03" w:rsidRPr="00E47138" w:rsidRDefault="005C3E03" w:rsidP="00C0106F">
                  <w:pPr>
                    <w:rPr>
                      <w:rFonts w:ascii="Arial" w:hAnsi="Arial" w:cs="Arial"/>
                    </w:rPr>
                  </w:pPr>
                  <w:r w:rsidRPr="00E47138">
                    <w:rPr>
                      <w:rFonts w:ascii="Arial" w:hAnsi="Arial" w:cs="Arial"/>
                    </w:rPr>
                    <w:t xml:space="preserve">Vulnerable </w:t>
                  </w:r>
                </w:p>
              </w:tc>
              <w:tc>
                <w:tcPr>
                  <w:tcW w:w="1386" w:type="dxa"/>
                </w:tcPr>
                <w:p w14:paraId="697E9224" w14:textId="77777777" w:rsidR="005C3E03" w:rsidRPr="00E47138" w:rsidRDefault="005C3E03" w:rsidP="00C0106F">
                  <w:pPr>
                    <w:rPr>
                      <w:rFonts w:ascii="Arial" w:hAnsi="Arial" w:cs="Arial"/>
                    </w:rPr>
                  </w:pPr>
                  <w:r w:rsidRPr="00E47138">
                    <w:rPr>
                      <w:rFonts w:ascii="Arial" w:hAnsi="Arial" w:cs="Arial"/>
                    </w:rPr>
                    <w:t xml:space="preserve">Vulnerable </w:t>
                  </w:r>
                </w:p>
              </w:tc>
              <w:tc>
                <w:tcPr>
                  <w:tcW w:w="3020" w:type="dxa"/>
                </w:tcPr>
                <w:p w14:paraId="37B94EFD" w14:textId="77777777" w:rsidR="005C3E03" w:rsidRPr="00BE54ED" w:rsidRDefault="005C3E03" w:rsidP="00C0106F">
                  <w:pPr>
                    <w:rPr>
                      <w:rFonts w:ascii="Arial" w:hAnsi="Arial" w:cs="Arial"/>
                    </w:rPr>
                  </w:pPr>
                  <w:r w:rsidRPr="00BE54ED">
                    <w:rPr>
                      <w:rFonts w:ascii="Arial" w:hAnsi="Arial" w:cs="Arial"/>
                    </w:rPr>
                    <w:t>Moderate. Potential habitat along Hovell</w:t>
                  </w:r>
                  <w:r>
                    <w:rPr>
                      <w:rFonts w:ascii="Arial" w:hAnsi="Arial" w:cs="Arial"/>
                    </w:rPr>
                    <w:t>s</w:t>
                  </w:r>
                  <w:r w:rsidRPr="00BE54ED">
                    <w:rPr>
                      <w:rFonts w:ascii="Arial" w:hAnsi="Arial" w:cs="Arial"/>
                    </w:rPr>
                    <w:t xml:space="preserve"> Creek, including surrounding 200 m, plus other additional </w:t>
                  </w:r>
                  <w:r>
                    <w:rPr>
                      <w:rFonts w:ascii="Arial" w:hAnsi="Arial" w:cs="Arial"/>
                    </w:rPr>
                    <w:t>suitable habitat.</w:t>
                  </w:r>
                </w:p>
              </w:tc>
            </w:tr>
            <w:tr w:rsidR="005C3E03" w:rsidRPr="00EE03B1" w14:paraId="72196474" w14:textId="77777777" w:rsidTr="00C0106F">
              <w:trPr>
                <w:trHeight w:val="239"/>
              </w:trPr>
              <w:tc>
                <w:tcPr>
                  <w:tcW w:w="1188" w:type="dxa"/>
                </w:tcPr>
                <w:p w14:paraId="43C0CD88" w14:textId="77777777" w:rsidR="005C3E03" w:rsidRPr="00E47138" w:rsidRDefault="005C3E03" w:rsidP="00C0106F">
                  <w:pPr>
                    <w:rPr>
                      <w:rFonts w:ascii="Arial" w:hAnsi="Arial" w:cs="Arial"/>
                    </w:rPr>
                  </w:pPr>
                  <w:r w:rsidRPr="00E47138">
                    <w:rPr>
                      <w:rFonts w:ascii="Arial" w:hAnsi="Arial" w:cs="Arial"/>
                    </w:rPr>
                    <w:t>Golden Sun Moth</w:t>
                  </w:r>
                </w:p>
              </w:tc>
              <w:tc>
                <w:tcPr>
                  <w:tcW w:w="1754" w:type="dxa"/>
                </w:tcPr>
                <w:p w14:paraId="5699A09D" w14:textId="77777777" w:rsidR="005C3E03" w:rsidRPr="00222593" w:rsidRDefault="005C3E03" w:rsidP="00C0106F">
                  <w:pPr>
                    <w:rPr>
                      <w:rFonts w:ascii="Arial" w:hAnsi="Arial" w:cs="Arial"/>
                      <w:i/>
                      <w:iCs/>
                    </w:rPr>
                  </w:pPr>
                  <w:r w:rsidRPr="00222593">
                    <w:rPr>
                      <w:rFonts w:ascii="Arial" w:hAnsi="Arial" w:cs="Arial"/>
                      <w:i/>
                      <w:iCs/>
                    </w:rPr>
                    <w:t>Synemon plana</w:t>
                  </w:r>
                </w:p>
              </w:tc>
              <w:tc>
                <w:tcPr>
                  <w:tcW w:w="1306" w:type="dxa"/>
                </w:tcPr>
                <w:p w14:paraId="5EB38871" w14:textId="77777777" w:rsidR="005C3E03" w:rsidRPr="00E47138" w:rsidRDefault="005C3E03" w:rsidP="00C0106F">
                  <w:pPr>
                    <w:rPr>
                      <w:rFonts w:ascii="Arial" w:hAnsi="Arial" w:cs="Arial"/>
                    </w:rPr>
                  </w:pPr>
                  <w:r w:rsidRPr="00E47138">
                    <w:rPr>
                      <w:rFonts w:ascii="Arial" w:hAnsi="Arial" w:cs="Arial"/>
                    </w:rPr>
                    <w:t xml:space="preserve">Vulnerable </w:t>
                  </w:r>
                </w:p>
              </w:tc>
              <w:tc>
                <w:tcPr>
                  <w:tcW w:w="1386" w:type="dxa"/>
                </w:tcPr>
                <w:p w14:paraId="288635FD" w14:textId="77777777" w:rsidR="005C3E03" w:rsidRPr="00E47138" w:rsidRDefault="005C3E03" w:rsidP="00C0106F">
                  <w:pPr>
                    <w:rPr>
                      <w:rFonts w:ascii="Arial" w:hAnsi="Arial" w:cs="Arial"/>
                    </w:rPr>
                  </w:pPr>
                  <w:r w:rsidRPr="00E47138">
                    <w:rPr>
                      <w:rFonts w:ascii="Arial" w:hAnsi="Arial" w:cs="Arial"/>
                    </w:rPr>
                    <w:t xml:space="preserve">Vulnerable </w:t>
                  </w:r>
                </w:p>
              </w:tc>
              <w:tc>
                <w:tcPr>
                  <w:tcW w:w="3020" w:type="dxa"/>
                </w:tcPr>
                <w:p w14:paraId="3FD1E3B5" w14:textId="77777777" w:rsidR="005C3E03" w:rsidRPr="00E47138" w:rsidRDefault="005C3E03" w:rsidP="00C0106F">
                  <w:pPr>
                    <w:rPr>
                      <w:rFonts w:ascii="Arial" w:hAnsi="Arial" w:cs="Arial"/>
                    </w:rPr>
                  </w:pPr>
                  <w:r w:rsidRPr="00D76D27">
                    <w:rPr>
                      <w:rFonts w:ascii="Arial" w:hAnsi="Arial" w:cs="Arial"/>
                    </w:rPr>
                    <w:t>High. High number of recent records within a cluster in adjacent property between Hovell Creek and Ballan Road. Generally, prefers grasslands with sufficient grass and ground cover with minimal disturbance.</w:t>
                  </w:r>
                </w:p>
              </w:tc>
            </w:tr>
            <w:tr w:rsidR="005C3E03" w:rsidRPr="00EE03B1" w14:paraId="37A0EE11" w14:textId="77777777" w:rsidTr="00C0106F">
              <w:trPr>
                <w:trHeight w:val="239"/>
              </w:trPr>
              <w:tc>
                <w:tcPr>
                  <w:tcW w:w="1188" w:type="dxa"/>
                </w:tcPr>
                <w:p w14:paraId="532F9DD7" w14:textId="77777777" w:rsidR="005C3E03" w:rsidRPr="00E47138" w:rsidRDefault="005C3E03" w:rsidP="00C0106F">
                  <w:pPr>
                    <w:rPr>
                      <w:rFonts w:ascii="Arial" w:hAnsi="Arial" w:cs="Arial"/>
                    </w:rPr>
                  </w:pPr>
                  <w:r w:rsidRPr="00222593">
                    <w:rPr>
                      <w:rFonts w:ascii="Arial" w:hAnsi="Arial" w:cs="Arial"/>
                    </w:rPr>
                    <w:t>Square-tailed Kite</w:t>
                  </w:r>
                </w:p>
              </w:tc>
              <w:tc>
                <w:tcPr>
                  <w:tcW w:w="1754" w:type="dxa"/>
                </w:tcPr>
                <w:p w14:paraId="64C729EE" w14:textId="77777777" w:rsidR="005C3E03" w:rsidRPr="00222593" w:rsidRDefault="005C3E03" w:rsidP="00C0106F">
                  <w:pPr>
                    <w:rPr>
                      <w:rFonts w:ascii="Arial" w:hAnsi="Arial" w:cs="Arial"/>
                      <w:i/>
                      <w:iCs/>
                    </w:rPr>
                  </w:pPr>
                  <w:r w:rsidRPr="004B1EE4">
                    <w:rPr>
                      <w:rFonts w:ascii="Arial" w:hAnsi="Arial" w:cs="Arial"/>
                      <w:i/>
                      <w:iCs/>
                    </w:rPr>
                    <w:t>Lophoictinia isura</w:t>
                  </w:r>
                </w:p>
              </w:tc>
              <w:tc>
                <w:tcPr>
                  <w:tcW w:w="1306" w:type="dxa"/>
                </w:tcPr>
                <w:p w14:paraId="47A06DB8" w14:textId="77777777" w:rsidR="005C3E03" w:rsidRPr="00E47138" w:rsidRDefault="005C3E03" w:rsidP="00C0106F">
                  <w:pPr>
                    <w:rPr>
                      <w:rFonts w:ascii="Arial" w:hAnsi="Arial" w:cs="Arial"/>
                    </w:rPr>
                  </w:pPr>
                  <w:r w:rsidRPr="00222593">
                    <w:rPr>
                      <w:rFonts w:ascii="Arial" w:hAnsi="Arial" w:cs="Arial"/>
                    </w:rPr>
                    <w:t>-</w:t>
                  </w:r>
                </w:p>
              </w:tc>
              <w:tc>
                <w:tcPr>
                  <w:tcW w:w="1386" w:type="dxa"/>
                </w:tcPr>
                <w:p w14:paraId="709E1903" w14:textId="77777777" w:rsidR="005C3E03" w:rsidRPr="00E47138" w:rsidRDefault="005C3E03" w:rsidP="00C0106F">
                  <w:pPr>
                    <w:rPr>
                      <w:rFonts w:ascii="Arial" w:hAnsi="Arial" w:cs="Arial"/>
                    </w:rPr>
                  </w:pPr>
                  <w:r w:rsidRPr="00222593">
                    <w:rPr>
                      <w:rFonts w:ascii="Arial" w:hAnsi="Arial" w:cs="Arial"/>
                    </w:rPr>
                    <w:t>Vulnerable</w:t>
                  </w:r>
                </w:p>
              </w:tc>
              <w:tc>
                <w:tcPr>
                  <w:tcW w:w="3020" w:type="dxa"/>
                </w:tcPr>
                <w:p w14:paraId="7C327AE0" w14:textId="77777777" w:rsidR="005C3E03" w:rsidRPr="00D76D27" w:rsidRDefault="005C3E03" w:rsidP="00C0106F">
                  <w:pPr>
                    <w:rPr>
                      <w:rFonts w:ascii="Arial" w:hAnsi="Arial" w:cs="Arial"/>
                    </w:rPr>
                  </w:pPr>
                  <w:r w:rsidRPr="00222593">
                    <w:rPr>
                      <w:rFonts w:ascii="Arial" w:hAnsi="Arial" w:cs="Arial"/>
                    </w:rPr>
                    <w:t>Moderate. Potential foraging area and individuals may soar above the site particularly in proximity to You Yangs.</w:t>
                  </w:r>
                </w:p>
              </w:tc>
            </w:tr>
            <w:tr w:rsidR="005C3E03" w:rsidRPr="00EE03B1" w14:paraId="1714DA3B" w14:textId="77777777" w:rsidTr="00C0106F">
              <w:trPr>
                <w:trHeight w:val="239"/>
              </w:trPr>
              <w:tc>
                <w:tcPr>
                  <w:tcW w:w="1188" w:type="dxa"/>
                </w:tcPr>
                <w:p w14:paraId="33D9E468" w14:textId="77777777" w:rsidR="005C3E03" w:rsidRPr="00E47138" w:rsidRDefault="005C3E03" w:rsidP="00C0106F">
                  <w:pPr>
                    <w:rPr>
                      <w:rFonts w:ascii="Arial" w:hAnsi="Arial" w:cs="Arial"/>
                    </w:rPr>
                  </w:pPr>
                  <w:r w:rsidRPr="00E47138">
                    <w:rPr>
                      <w:rFonts w:ascii="Arial" w:hAnsi="Arial" w:cs="Arial"/>
                    </w:rPr>
                    <w:t>Striped Legless Lizards</w:t>
                  </w:r>
                </w:p>
              </w:tc>
              <w:tc>
                <w:tcPr>
                  <w:tcW w:w="1754" w:type="dxa"/>
                </w:tcPr>
                <w:p w14:paraId="491C48A4" w14:textId="77777777" w:rsidR="005C3E03" w:rsidRPr="00222593" w:rsidRDefault="005C3E03" w:rsidP="00C0106F">
                  <w:pPr>
                    <w:rPr>
                      <w:rFonts w:ascii="Arial" w:hAnsi="Arial" w:cs="Arial"/>
                      <w:i/>
                      <w:iCs/>
                    </w:rPr>
                  </w:pPr>
                  <w:r w:rsidRPr="00222593">
                    <w:rPr>
                      <w:rFonts w:ascii="Arial" w:hAnsi="Arial" w:cs="Arial"/>
                      <w:i/>
                      <w:iCs/>
                    </w:rPr>
                    <w:t>Delma impar</w:t>
                  </w:r>
                </w:p>
              </w:tc>
              <w:tc>
                <w:tcPr>
                  <w:tcW w:w="1306" w:type="dxa"/>
                </w:tcPr>
                <w:p w14:paraId="5D1B93C4" w14:textId="77777777" w:rsidR="005C3E03" w:rsidRPr="00E47138" w:rsidRDefault="005C3E03" w:rsidP="00C0106F">
                  <w:pPr>
                    <w:rPr>
                      <w:rFonts w:ascii="Arial" w:hAnsi="Arial" w:cs="Arial"/>
                    </w:rPr>
                  </w:pPr>
                  <w:r w:rsidRPr="00E47138">
                    <w:rPr>
                      <w:rFonts w:ascii="Arial" w:hAnsi="Arial" w:cs="Arial"/>
                    </w:rPr>
                    <w:t xml:space="preserve">Vulnerable </w:t>
                  </w:r>
                </w:p>
              </w:tc>
              <w:tc>
                <w:tcPr>
                  <w:tcW w:w="1386" w:type="dxa"/>
                </w:tcPr>
                <w:p w14:paraId="0600BE64" w14:textId="77777777" w:rsidR="005C3E03" w:rsidRPr="00E47138" w:rsidRDefault="005C3E03" w:rsidP="00C0106F">
                  <w:pPr>
                    <w:rPr>
                      <w:rFonts w:ascii="Arial" w:hAnsi="Arial" w:cs="Arial"/>
                    </w:rPr>
                  </w:pPr>
                  <w:r w:rsidRPr="00E47138">
                    <w:rPr>
                      <w:rFonts w:ascii="Arial" w:hAnsi="Arial" w:cs="Arial"/>
                    </w:rPr>
                    <w:t>Endangered</w:t>
                  </w:r>
                </w:p>
              </w:tc>
              <w:tc>
                <w:tcPr>
                  <w:tcW w:w="3020" w:type="dxa"/>
                </w:tcPr>
                <w:p w14:paraId="6594C34A" w14:textId="77777777" w:rsidR="005C3E03" w:rsidRPr="00D76D27" w:rsidRDefault="005C3E03" w:rsidP="00C0106F">
                  <w:pPr>
                    <w:rPr>
                      <w:rFonts w:ascii="Arial" w:hAnsi="Arial" w:cs="Arial"/>
                    </w:rPr>
                  </w:pPr>
                  <w:r w:rsidRPr="003A15E3">
                    <w:rPr>
                      <w:rFonts w:ascii="Arial" w:hAnsi="Arial" w:cs="Arial"/>
                    </w:rPr>
                    <w:t>Moderate. Potential grassland habitats modelled to occur. Prefer sites with suitable surface rock cover and cracking basalt clays that provide habitat and refuge.</w:t>
                  </w:r>
                </w:p>
              </w:tc>
            </w:tr>
            <w:tr w:rsidR="005C3E03" w:rsidRPr="00EE03B1" w14:paraId="3F48FF34" w14:textId="77777777" w:rsidTr="00C0106F">
              <w:trPr>
                <w:trHeight w:val="478"/>
              </w:trPr>
              <w:tc>
                <w:tcPr>
                  <w:tcW w:w="1188" w:type="dxa"/>
                </w:tcPr>
                <w:p w14:paraId="1604D5F0" w14:textId="77777777" w:rsidR="005C3E03" w:rsidRPr="00222593" w:rsidRDefault="005C3E03" w:rsidP="00C0106F">
                  <w:pPr>
                    <w:rPr>
                      <w:rFonts w:ascii="Arial" w:hAnsi="Arial" w:cs="Arial"/>
                    </w:rPr>
                  </w:pPr>
                  <w:r w:rsidRPr="00222593">
                    <w:rPr>
                      <w:rFonts w:ascii="Arial" w:hAnsi="Arial" w:cs="Arial"/>
                    </w:rPr>
                    <w:t>Swift Parrot</w:t>
                  </w:r>
                </w:p>
              </w:tc>
              <w:tc>
                <w:tcPr>
                  <w:tcW w:w="1754" w:type="dxa"/>
                </w:tcPr>
                <w:p w14:paraId="52901D1F" w14:textId="77777777" w:rsidR="005C3E03" w:rsidRPr="00222593" w:rsidRDefault="005C3E03" w:rsidP="00C0106F">
                  <w:pPr>
                    <w:rPr>
                      <w:rFonts w:ascii="Arial" w:hAnsi="Arial" w:cs="Arial"/>
                      <w:i/>
                      <w:iCs/>
                    </w:rPr>
                  </w:pPr>
                  <w:r>
                    <w:rPr>
                      <w:rFonts w:ascii="Arial" w:hAnsi="Arial" w:cs="Arial"/>
                      <w:i/>
                      <w:iCs/>
                    </w:rPr>
                    <w:t>Lathamus discolor</w:t>
                  </w:r>
                </w:p>
              </w:tc>
              <w:tc>
                <w:tcPr>
                  <w:tcW w:w="1306" w:type="dxa"/>
                </w:tcPr>
                <w:p w14:paraId="7DBA0C4B" w14:textId="77777777" w:rsidR="005C3E03" w:rsidRPr="00E47138" w:rsidRDefault="005C3E03" w:rsidP="00C0106F">
                  <w:pPr>
                    <w:rPr>
                      <w:rFonts w:ascii="Arial" w:hAnsi="Arial" w:cs="Arial"/>
                    </w:rPr>
                  </w:pPr>
                  <w:r w:rsidRPr="00222593">
                    <w:rPr>
                      <w:rFonts w:ascii="Arial" w:hAnsi="Arial" w:cs="Arial"/>
                    </w:rPr>
                    <w:t>Endangered</w:t>
                  </w:r>
                </w:p>
              </w:tc>
              <w:tc>
                <w:tcPr>
                  <w:tcW w:w="1386" w:type="dxa"/>
                </w:tcPr>
                <w:p w14:paraId="657697DF" w14:textId="77777777" w:rsidR="005C3E03" w:rsidRPr="00E47138" w:rsidRDefault="005C3E03" w:rsidP="00C0106F">
                  <w:pPr>
                    <w:rPr>
                      <w:rFonts w:ascii="Arial" w:hAnsi="Arial" w:cs="Arial"/>
                    </w:rPr>
                  </w:pPr>
                  <w:r w:rsidRPr="00222593">
                    <w:rPr>
                      <w:rFonts w:ascii="Arial" w:hAnsi="Arial" w:cs="Arial"/>
                    </w:rPr>
                    <w:t>Critically Endangered</w:t>
                  </w:r>
                </w:p>
              </w:tc>
              <w:tc>
                <w:tcPr>
                  <w:tcW w:w="3020" w:type="dxa"/>
                </w:tcPr>
                <w:p w14:paraId="11AD4551" w14:textId="77777777" w:rsidR="005C3E03" w:rsidRPr="00E47138" w:rsidRDefault="005C3E03" w:rsidP="00C0106F">
                  <w:pPr>
                    <w:rPr>
                      <w:rFonts w:ascii="Arial" w:hAnsi="Arial" w:cs="Arial"/>
                    </w:rPr>
                  </w:pPr>
                  <w:r w:rsidRPr="00222593">
                    <w:rPr>
                      <w:rFonts w:ascii="Arial" w:hAnsi="Arial" w:cs="Arial"/>
                    </w:rPr>
                    <w:t>Moderate. There is potential for the species to migrate over the Project Area, particularly in proximity to You Yangs.</w:t>
                  </w:r>
                </w:p>
              </w:tc>
            </w:tr>
            <w:tr w:rsidR="005C3E03" w:rsidRPr="00EE03B1" w14:paraId="2B95D94E" w14:textId="77777777" w:rsidTr="00C0106F">
              <w:trPr>
                <w:trHeight w:val="478"/>
              </w:trPr>
              <w:tc>
                <w:tcPr>
                  <w:tcW w:w="1188" w:type="dxa"/>
                </w:tcPr>
                <w:p w14:paraId="6E73525E" w14:textId="77777777" w:rsidR="005C3E03" w:rsidRPr="00E47138" w:rsidRDefault="005C3E03" w:rsidP="00C0106F">
                  <w:pPr>
                    <w:rPr>
                      <w:rFonts w:ascii="Arial" w:hAnsi="Arial" w:cs="Arial"/>
                    </w:rPr>
                  </w:pPr>
                  <w:r w:rsidRPr="00222593">
                    <w:rPr>
                      <w:rFonts w:ascii="Arial" w:hAnsi="Arial" w:cs="Arial"/>
                    </w:rPr>
                    <w:t xml:space="preserve">White-bellied </w:t>
                  </w:r>
                  <w:r>
                    <w:rPr>
                      <w:rFonts w:ascii="Arial" w:hAnsi="Arial" w:cs="Arial"/>
                    </w:rPr>
                    <w:t>S</w:t>
                  </w:r>
                  <w:r w:rsidRPr="00222593">
                    <w:rPr>
                      <w:rFonts w:ascii="Arial" w:hAnsi="Arial" w:cs="Arial"/>
                    </w:rPr>
                    <w:t>ea-eagle</w:t>
                  </w:r>
                </w:p>
              </w:tc>
              <w:tc>
                <w:tcPr>
                  <w:tcW w:w="1754" w:type="dxa"/>
                </w:tcPr>
                <w:p w14:paraId="592BD03D" w14:textId="77777777" w:rsidR="005C3E03" w:rsidRPr="00222593" w:rsidRDefault="005C3E03" w:rsidP="00C0106F">
                  <w:pPr>
                    <w:rPr>
                      <w:rFonts w:ascii="Arial" w:hAnsi="Arial" w:cs="Arial"/>
                      <w:i/>
                      <w:iCs/>
                    </w:rPr>
                  </w:pPr>
                  <w:r w:rsidRPr="00CD5E4E">
                    <w:rPr>
                      <w:rFonts w:ascii="Arial" w:hAnsi="Arial" w:cs="Arial"/>
                      <w:i/>
                      <w:iCs/>
                    </w:rPr>
                    <w:t>Haliaeetus leucogaster</w:t>
                  </w:r>
                </w:p>
              </w:tc>
              <w:tc>
                <w:tcPr>
                  <w:tcW w:w="1306" w:type="dxa"/>
                </w:tcPr>
                <w:p w14:paraId="00E0AA2D" w14:textId="77777777" w:rsidR="005C3E03" w:rsidRPr="00E47138" w:rsidRDefault="005C3E03" w:rsidP="00C0106F">
                  <w:pPr>
                    <w:rPr>
                      <w:rFonts w:ascii="Arial" w:hAnsi="Arial" w:cs="Arial"/>
                    </w:rPr>
                  </w:pPr>
                  <w:r w:rsidRPr="00222593">
                    <w:rPr>
                      <w:rFonts w:ascii="Arial" w:hAnsi="Arial" w:cs="Arial"/>
                    </w:rPr>
                    <w:t>-</w:t>
                  </w:r>
                </w:p>
              </w:tc>
              <w:tc>
                <w:tcPr>
                  <w:tcW w:w="1386" w:type="dxa"/>
                </w:tcPr>
                <w:p w14:paraId="45ED370C" w14:textId="77777777" w:rsidR="005C3E03" w:rsidRPr="00E47138" w:rsidRDefault="005C3E03" w:rsidP="00C0106F">
                  <w:pPr>
                    <w:rPr>
                      <w:rFonts w:ascii="Arial" w:hAnsi="Arial" w:cs="Arial"/>
                    </w:rPr>
                  </w:pPr>
                  <w:r w:rsidRPr="00222593">
                    <w:rPr>
                      <w:rFonts w:ascii="Arial" w:hAnsi="Arial" w:cs="Arial"/>
                    </w:rPr>
                    <w:t>Vulnerable</w:t>
                  </w:r>
                </w:p>
              </w:tc>
              <w:tc>
                <w:tcPr>
                  <w:tcW w:w="3020" w:type="dxa"/>
                </w:tcPr>
                <w:p w14:paraId="386591C4" w14:textId="77777777" w:rsidR="005C3E03" w:rsidRPr="00E47138" w:rsidRDefault="005C3E03" w:rsidP="00C0106F">
                  <w:pPr>
                    <w:rPr>
                      <w:rFonts w:ascii="Arial" w:hAnsi="Arial" w:cs="Arial"/>
                    </w:rPr>
                  </w:pPr>
                  <w:r w:rsidRPr="00222593">
                    <w:rPr>
                      <w:rFonts w:ascii="Arial" w:hAnsi="Arial" w:cs="Arial"/>
                    </w:rPr>
                    <w:t>Moderate. Potential foraging area and individuals may soar above the site particularly in proximity to You Yangs.</w:t>
                  </w:r>
                </w:p>
              </w:tc>
            </w:tr>
          </w:tbl>
          <w:p w14:paraId="2EBE5BA8" w14:textId="77777777" w:rsidR="005C3E03" w:rsidRPr="00E47138" w:rsidRDefault="005C3E03" w:rsidP="00C0106F">
            <w:pPr>
              <w:rPr>
                <w:rFonts w:ascii="Arial" w:hAnsi="Arial" w:cs="Arial"/>
              </w:rPr>
            </w:pPr>
          </w:p>
          <w:p w14:paraId="57CEF919" w14:textId="77777777" w:rsidR="005C3E03" w:rsidRPr="001174B8" w:rsidRDefault="005C3E03" w:rsidP="00C0106F">
            <w:pPr>
              <w:rPr>
                <w:rFonts w:ascii="Arial" w:hAnsi="Arial" w:cs="Arial"/>
              </w:rPr>
            </w:pPr>
            <w:r w:rsidRPr="00E47138">
              <w:rPr>
                <w:rFonts w:ascii="Arial" w:hAnsi="Arial" w:cs="Arial"/>
              </w:rPr>
              <w:t xml:space="preserve">A </w:t>
            </w:r>
            <w:r>
              <w:rPr>
                <w:rFonts w:ascii="Arial" w:hAnsi="Arial" w:cs="Arial"/>
              </w:rPr>
              <w:t>full list</w:t>
            </w:r>
            <w:r w:rsidRPr="00E47138">
              <w:rPr>
                <w:rFonts w:ascii="Arial" w:hAnsi="Arial" w:cs="Arial"/>
              </w:rPr>
              <w:t xml:space="preserve"> of </w:t>
            </w:r>
            <w:r w:rsidRPr="00E16796">
              <w:rPr>
                <w:rFonts w:ascii="Arial" w:hAnsi="Arial" w:cs="Arial"/>
              </w:rPr>
              <w:t xml:space="preserve">threatened </w:t>
            </w:r>
            <w:r>
              <w:rPr>
                <w:rFonts w:ascii="Arial" w:hAnsi="Arial" w:cs="Arial"/>
              </w:rPr>
              <w:t>fauna and migratory</w:t>
            </w:r>
            <w:r w:rsidRPr="00E16796">
              <w:rPr>
                <w:rFonts w:ascii="Arial" w:hAnsi="Arial" w:cs="Arial"/>
              </w:rPr>
              <w:t xml:space="preserve"> species with potential to occur within the onshore powerline Project area is provided in </w:t>
            </w:r>
            <w:r w:rsidRPr="00793217">
              <w:rPr>
                <w:rFonts w:ascii="Arial" w:hAnsi="Arial" w:cs="Arial"/>
              </w:rPr>
              <w:t xml:space="preserve">Appendix </w:t>
            </w:r>
            <w:r>
              <w:rPr>
                <w:rFonts w:ascii="Arial" w:hAnsi="Arial" w:cs="Arial"/>
              </w:rPr>
              <w:t>C</w:t>
            </w:r>
            <w:r w:rsidRPr="00793217">
              <w:rPr>
                <w:rFonts w:ascii="Arial" w:hAnsi="Arial" w:cs="Arial"/>
              </w:rPr>
              <w:t xml:space="preserve"> of </w:t>
            </w:r>
            <w:r w:rsidRPr="00E16796">
              <w:rPr>
                <w:rFonts w:ascii="Arial" w:hAnsi="Arial" w:cs="Arial"/>
              </w:rPr>
              <w:t>Attachment 14.</w:t>
            </w:r>
            <w:r w:rsidRPr="001174B8">
              <w:rPr>
                <w:rFonts w:ascii="Arial" w:hAnsi="Arial" w:cs="Arial"/>
              </w:rPr>
              <w:t xml:space="preserve"> </w:t>
            </w:r>
          </w:p>
          <w:p w14:paraId="3A370F58" w14:textId="77777777" w:rsidR="005C3E03" w:rsidRPr="00E47138" w:rsidRDefault="005C3E03" w:rsidP="00C0106F">
            <w:pPr>
              <w:rPr>
                <w:rFonts w:ascii="Arial" w:hAnsi="Arial" w:cs="Arial"/>
                <w:b/>
              </w:rPr>
            </w:pPr>
          </w:p>
        </w:tc>
      </w:tr>
      <w:tr w:rsidR="005C3E03" w:rsidRPr="00EE03B1" w14:paraId="2AD52070" w14:textId="77777777" w:rsidTr="00C0106F">
        <w:tc>
          <w:tcPr>
            <w:tcW w:w="8880" w:type="dxa"/>
            <w:tcBorders>
              <w:top w:val="nil"/>
              <w:bottom w:val="nil"/>
            </w:tcBorders>
          </w:tcPr>
          <w:p w14:paraId="5EA39317" w14:textId="77777777" w:rsidR="005C3E03" w:rsidRPr="00E47138" w:rsidRDefault="005C3E03" w:rsidP="00C0106F">
            <w:pPr>
              <w:rPr>
                <w:rFonts w:ascii="Arial" w:hAnsi="Arial" w:cs="Arial"/>
                <w:bCs/>
              </w:rPr>
            </w:pPr>
            <w:r w:rsidRPr="00B37EA8">
              <w:rPr>
                <w:rFonts w:ascii="Arial" w:hAnsi="Arial" w:cs="Arial"/>
                <w:bCs/>
              </w:rPr>
              <w:t>Threatened marine fauna species (excluding migratory waterbirds</w:t>
            </w:r>
            <w:r>
              <w:rPr>
                <w:rFonts w:ascii="Arial" w:hAnsi="Arial" w:cs="Arial"/>
                <w:bCs/>
              </w:rPr>
              <w:t xml:space="preserve"> which have been included in </w:t>
            </w:r>
            <w:r w:rsidRPr="00E47138">
              <w:rPr>
                <w:rFonts w:ascii="Arial" w:hAnsi="Arial" w:cs="Arial"/>
                <w:bCs/>
              </w:rPr>
              <w:t xml:space="preserve">Table </w:t>
            </w:r>
            <w:r>
              <w:rPr>
                <w:rFonts w:ascii="Arial" w:hAnsi="Arial" w:cs="Arial"/>
                <w:bCs/>
              </w:rPr>
              <w:t>8 above</w:t>
            </w:r>
            <w:r w:rsidRPr="00B37EA8">
              <w:rPr>
                <w:rFonts w:ascii="Arial" w:hAnsi="Arial" w:cs="Arial"/>
                <w:bCs/>
              </w:rPr>
              <w:t xml:space="preserve">) that have been recorded within </w:t>
            </w:r>
            <w:r>
              <w:rPr>
                <w:rFonts w:ascii="Arial" w:hAnsi="Arial" w:cs="Arial"/>
                <w:bCs/>
              </w:rPr>
              <w:t xml:space="preserve">5 km of </w:t>
            </w:r>
            <w:r w:rsidRPr="00B37EA8">
              <w:rPr>
                <w:rFonts w:ascii="Arial" w:hAnsi="Arial" w:cs="Arial"/>
                <w:bCs/>
              </w:rPr>
              <w:t>the Project area</w:t>
            </w:r>
            <w:r w:rsidRPr="00B37EA8" w:rsidDel="00C147BA">
              <w:rPr>
                <w:rFonts w:ascii="Arial" w:hAnsi="Arial" w:cs="Arial"/>
                <w:bCs/>
              </w:rPr>
              <w:t xml:space="preserve"> </w:t>
            </w:r>
            <w:r>
              <w:rPr>
                <w:rFonts w:ascii="Arial" w:hAnsi="Arial" w:cs="Arial"/>
                <w:bCs/>
              </w:rPr>
              <w:t xml:space="preserve">are provided in </w:t>
            </w:r>
            <w:r w:rsidRPr="00E47138">
              <w:rPr>
                <w:rFonts w:ascii="Arial" w:hAnsi="Arial" w:cs="Arial"/>
                <w:bCs/>
              </w:rPr>
              <w:t xml:space="preserve">Table </w:t>
            </w:r>
            <w:r>
              <w:rPr>
                <w:rFonts w:ascii="Arial" w:hAnsi="Arial" w:cs="Arial"/>
                <w:bCs/>
              </w:rPr>
              <w:t>9</w:t>
            </w:r>
            <w:r w:rsidRPr="00E47138">
              <w:rPr>
                <w:rFonts w:ascii="Arial" w:hAnsi="Arial" w:cs="Arial"/>
                <w:bCs/>
              </w:rPr>
              <w:t xml:space="preserve"> </w:t>
            </w:r>
            <w:r>
              <w:rPr>
                <w:rFonts w:ascii="Arial" w:hAnsi="Arial" w:cs="Arial"/>
                <w:bCs/>
              </w:rPr>
              <w:t>below</w:t>
            </w:r>
            <w:r w:rsidRPr="00E47138">
              <w:rPr>
                <w:rFonts w:ascii="Arial" w:hAnsi="Arial" w:cs="Arial"/>
                <w:bCs/>
              </w:rPr>
              <w:t xml:space="preserve">. The </w:t>
            </w:r>
            <w:r>
              <w:rPr>
                <w:rFonts w:ascii="Arial" w:hAnsi="Arial" w:cs="Arial"/>
                <w:bCs/>
              </w:rPr>
              <w:t>Victorian Biodiversity Atlas</w:t>
            </w:r>
            <w:r w:rsidRPr="00E47138">
              <w:rPr>
                <w:rFonts w:ascii="Arial" w:hAnsi="Arial" w:cs="Arial"/>
                <w:bCs/>
              </w:rPr>
              <w:t xml:space="preserve"> contains information on the conservation status according to the EPBC Act</w:t>
            </w:r>
            <w:r>
              <w:rPr>
                <w:rFonts w:ascii="Arial" w:hAnsi="Arial" w:cs="Arial"/>
                <w:bCs/>
              </w:rPr>
              <w:t xml:space="preserve"> and</w:t>
            </w:r>
            <w:r w:rsidRPr="00E47138">
              <w:rPr>
                <w:rFonts w:ascii="Arial" w:hAnsi="Arial" w:cs="Arial"/>
                <w:bCs/>
              </w:rPr>
              <w:t xml:space="preserve"> FFG Act</w:t>
            </w:r>
            <w:r>
              <w:rPr>
                <w:rFonts w:ascii="Arial" w:hAnsi="Arial" w:cs="Arial"/>
                <w:bCs/>
              </w:rPr>
              <w:t>.</w:t>
            </w:r>
          </w:p>
          <w:p w14:paraId="444ED510" w14:textId="77777777" w:rsidR="005C3E03" w:rsidRPr="00E47138" w:rsidRDefault="005C3E03" w:rsidP="00C0106F">
            <w:pPr>
              <w:rPr>
                <w:rFonts w:ascii="Arial" w:hAnsi="Arial" w:cs="Arial"/>
                <w:bCs/>
              </w:rPr>
            </w:pPr>
          </w:p>
          <w:p w14:paraId="1F509C62" w14:textId="77777777" w:rsidR="005C3E03" w:rsidRPr="00B848AD" w:rsidRDefault="005C3E03" w:rsidP="00C0106F">
            <w:pPr>
              <w:pStyle w:val="Caption"/>
              <w:rPr>
                <w:rFonts w:eastAsia="Times New Roman"/>
                <w:bCs/>
                <w:i w:val="0"/>
                <w:iCs w:val="0"/>
                <w:color w:val="auto"/>
                <w:sz w:val="20"/>
                <w:szCs w:val="20"/>
              </w:rPr>
            </w:pPr>
            <w:r w:rsidRPr="00B848AD">
              <w:rPr>
                <w:rFonts w:eastAsia="Times New Roman"/>
                <w:b/>
                <w:i w:val="0"/>
                <w:iCs w:val="0"/>
                <w:color w:val="auto"/>
                <w:sz w:val="20"/>
                <w:szCs w:val="20"/>
              </w:rPr>
              <w:t>Table 9</w:t>
            </w:r>
            <w:r w:rsidRPr="00B848AD">
              <w:rPr>
                <w:rFonts w:eastAsia="Times New Roman"/>
                <w:bCs/>
                <w:i w:val="0"/>
                <w:iCs w:val="0"/>
                <w:color w:val="auto"/>
                <w:sz w:val="20"/>
                <w:szCs w:val="20"/>
              </w:rPr>
              <w:t xml:space="preserve"> Threatened marine fauna species  that have been recorded within 5 km of the Project area</w:t>
            </w: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01"/>
              <w:gridCol w:w="1825"/>
              <w:gridCol w:w="1306"/>
              <w:gridCol w:w="1784"/>
            </w:tblGrid>
            <w:tr w:rsidR="005C3E03" w:rsidRPr="00EE03B1" w14:paraId="60645F7D" w14:textId="77777777" w:rsidTr="00C0106F">
              <w:trPr>
                <w:cnfStyle w:val="100000000000" w:firstRow="1" w:lastRow="0" w:firstColumn="0" w:lastColumn="0" w:oddVBand="0" w:evenVBand="0" w:oddHBand="0"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038" w:type="dxa"/>
                  <w:shd w:val="clear" w:color="auto" w:fill="000000" w:themeFill="text1"/>
                </w:tcPr>
                <w:p w14:paraId="728C1FB5" w14:textId="77777777" w:rsidR="005C3E03" w:rsidRPr="00E47138" w:rsidRDefault="005C3E03" w:rsidP="00C0106F">
                  <w:pPr>
                    <w:rPr>
                      <w:b w:val="0"/>
                      <w:bCs w:val="0"/>
                    </w:rPr>
                  </w:pPr>
                  <w:r w:rsidRPr="00E47138">
                    <w:t>Common Name</w:t>
                  </w:r>
                </w:p>
              </w:tc>
              <w:tc>
                <w:tcPr>
                  <w:tcW w:w="1701" w:type="dxa"/>
                  <w:shd w:val="clear" w:color="auto" w:fill="000000" w:themeFill="text1"/>
                </w:tcPr>
                <w:p w14:paraId="04A9673B" w14:textId="77777777" w:rsidR="005C3E03" w:rsidRPr="00E47138" w:rsidRDefault="005C3E03" w:rsidP="00C0106F">
                  <w:pPr>
                    <w:cnfStyle w:val="100000000000" w:firstRow="1" w:lastRow="0" w:firstColumn="0" w:lastColumn="0" w:oddVBand="0" w:evenVBand="0" w:oddHBand="0" w:evenHBand="0" w:firstRowFirstColumn="0" w:firstRowLastColumn="0" w:lastRowFirstColumn="0" w:lastRowLastColumn="0"/>
                  </w:pPr>
                  <w:r w:rsidRPr="00E47138">
                    <w:t>Scientific Name</w:t>
                  </w:r>
                </w:p>
              </w:tc>
              <w:tc>
                <w:tcPr>
                  <w:tcW w:w="1825" w:type="dxa"/>
                  <w:shd w:val="clear" w:color="auto" w:fill="000000" w:themeFill="text1"/>
                </w:tcPr>
                <w:p w14:paraId="71E9FB4D" w14:textId="77777777" w:rsidR="005C3E03" w:rsidRPr="00E47138" w:rsidRDefault="005C3E03" w:rsidP="00C0106F">
                  <w:pPr>
                    <w:cnfStyle w:val="100000000000" w:firstRow="1" w:lastRow="0" w:firstColumn="0" w:lastColumn="0" w:oddVBand="0" w:evenVBand="0" w:oddHBand="0" w:evenHBand="0" w:firstRowFirstColumn="0" w:firstRowLastColumn="0" w:lastRowFirstColumn="0" w:lastRowLastColumn="0"/>
                    <w:rPr>
                      <w:b w:val="0"/>
                      <w:bCs w:val="0"/>
                    </w:rPr>
                  </w:pPr>
                  <w:r w:rsidRPr="00E47138">
                    <w:t>EPBC Act</w:t>
                  </w:r>
                </w:p>
              </w:tc>
              <w:tc>
                <w:tcPr>
                  <w:tcW w:w="0" w:type="auto"/>
                  <w:shd w:val="clear" w:color="auto" w:fill="000000" w:themeFill="text1"/>
                </w:tcPr>
                <w:p w14:paraId="385AB401" w14:textId="77777777" w:rsidR="005C3E03" w:rsidRPr="00E47138" w:rsidRDefault="005C3E03" w:rsidP="00C0106F">
                  <w:pPr>
                    <w:cnfStyle w:val="100000000000" w:firstRow="1" w:lastRow="0" w:firstColumn="0" w:lastColumn="0" w:oddVBand="0" w:evenVBand="0" w:oddHBand="0" w:evenHBand="0" w:firstRowFirstColumn="0" w:firstRowLastColumn="0" w:lastRowFirstColumn="0" w:lastRowLastColumn="0"/>
                  </w:pPr>
                  <w:r w:rsidRPr="00E47138">
                    <w:t>FFG Act</w:t>
                  </w:r>
                </w:p>
              </w:tc>
              <w:tc>
                <w:tcPr>
                  <w:tcW w:w="0" w:type="auto"/>
                  <w:shd w:val="clear" w:color="auto" w:fill="000000" w:themeFill="text1"/>
                </w:tcPr>
                <w:p w14:paraId="0AB86E19" w14:textId="77777777" w:rsidR="005C3E03" w:rsidRPr="00E47138" w:rsidRDefault="005C3E03" w:rsidP="00C0106F">
                  <w:pPr>
                    <w:cnfStyle w:val="100000000000" w:firstRow="1" w:lastRow="0" w:firstColumn="0" w:lastColumn="0" w:oddVBand="0" w:evenVBand="0" w:oddHBand="0" w:evenHBand="0" w:firstRowFirstColumn="0" w:firstRowLastColumn="0" w:lastRowFirstColumn="0" w:lastRowLastColumn="0"/>
                    <w:rPr>
                      <w:b w:val="0"/>
                      <w:bCs w:val="0"/>
                    </w:rPr>
                  </w:pPr>
                  <w:r w:rsidRPr="00E47138">
                    <w:t>Recorded within Project area (Last record year)</w:t>
                  </w:r>
                </w:p>
              </w:tc>
            </w:tr>
            <w:tr w:rsidR="005C3E03" w:rsidRPr="00EE03B1" w14:paraId="44175B43" w14:textId="77777777" w:rsidTr="00C0106F">
              <w:trPr>
                <w:trHeight w:val="237"/>
              </w:trPr>
              <w:tc>
                <w:tcPr>
                  <w:cnfStyle w:val="001000000000" w:firstRow="0" w:lastRow="0" w:firstColumn="1" w:lastColumn="0" w:oddVBand="0" w:evenVBand="0" w:oddHBand="0" w:evenHBand="0" w:firstRowFirstColumn="0" w:firstRowLastColumn="0" w:lastRowFirstColumn="0" w:lastRowLastColumn="0"/>
                  <w:tcW w:w="2038" w:type="dxa"/>
                </w:tcPr>
                <w:p w14:paraId="05B03746" w14:textId="77777777" w:rsidR="005C3E03" w:rsidRPr="00E47138" w:rsidRDefault="005C3E03" w:rsidP="00C0106F">
                  <w:pPr>
                    <w:rPr>
                      <w:b w:val="0"/>
                      <w:bCs w:val="0"/>
                    </w:rPr>
                  </w:pPr>
                  <w:r w:rsidRPr="00E47138">
                    <w:t>Southern Right Whale</w:t>
                  </w:r>
                </w:p>
              </w:tc>
              <w:tc>
                <w:tcPr>
                  <w:tcW w:w="1701" w:type="dxa"/>
                </w:tcPr>
                <w:p w14:paraId="54452B61" w14:textId="77777777" w:rsidR="005C3E03" w:rsidRPr="00E47138" w:rsidRDefault="005C3E03" w:rsidP="00C0106F">
                  <w:pPr>
                    <w:cnfStyle w:val="000000000000" w:firstRow="0" w:lastRow="0" w:firstColumn="0" w:lastColumn="0" w:oddVBand="0" w:evenVBand="0" w:oddHBand="0" w:evenHBand="0" w:firstRowFirstColumn="0" w:firstRowLastColumn="0" w:lastRowFirstColumn="0" w:lastRowLastColumn="0"/>
                    <w:rPr>
                      <w:i/>
                    </w:rPr>
                  </w:pPr>
                  <w:r w:rsidRPr="00E47138">
                    <w:rPr>
                      <w:i/>
                    </w:rPr>
                    <w:t>Eubalaena australis</w:t>
                  </w:r>
                </w:p>
              </w:tc>
              <w:tc>
                <w:tcPr>
                  <w:tcW w:w="1825" w:type="dxa"/>
                </w:tcPr>
                <w:p w14:paraId="7C9E15DB" w14:textId="77777777" w:rsidR="005C3E03" w:rsidRPr="00E47138" w:rsidRDefault="005C3E03" w:rsidP="00C0106F">
                  <w:pPr>
                    <w:cnfStyle w:val="000000000000" w:firstRow="0" w:lastRow="0" w:firstColumn="0" w:lastColumn="0" w:oddVBand="0" w:evenVBand="0" w:oddHBand="0" w:evenHBand="0" w:firstRowFirstColumn="0" w:firstRowLastColumn="0" w:lastRowFirstColumn="0" w:lastRowLastColumn="0"/>
                  </w:pPr>
                  <w:r>
                    <w:t>Endangered</w:t>
                  </w:r>
                </w:p>
              </w:tc>
              <w:tc>
                <w:tcPr>
                  <w:tcW w:w="0" w:type="auto"/>
                </w:tcPr>
                <w:p w14:paraId="57B968CB" w14:textId="77777777" w:rsidR="005C3E03" w:rsidRDefault="005C3E03" w:rsidP="00C0106F">
                  <w:pPr>
                    <w:cnfStyle w:val="000000000000" w:firstRow="0" w:lastRow="0" w:firstColumn="0" w:lastColumn="0" w:oddVBand="0" w:evenVBand="0" w:oddHBand="0" w:evenHBand="0" w:firstRowFirstColumn="0" w:firstRowLastColumn="0" w:lastRowFirstColumn="0" w:lastRowLastColumn="0"/>
                  </w:pPr>
                  <w:r>
                    <w:t>Endangered</w:t>
                  </w:r>
                </w:p>
              </w:tc>
              <w:tc>
                <w:tcPr>
                  <w:tcW w:w="0" w:type="auto"/>
                </w:tcPr>
                <w:p w14:paraId="7EF625DC" w14:textId="77777777" w:rsidR="005C3E03" w:rsidRPr="00E47138" w:rsidRDefault="005C3E03" w:rsidP="00C0106F">
                  <w:pPr>
                    <w:cnfStyle w:val="000000000000" w:firstRow="0" w:lastRow="0" w:firstColumn="0" w:lastColumn="0" w:oddVBand="0" w:evenVBand="0" w:oddHBand="0" w:evenHBand="0" w:firstRowFirstColumn="0" w:firstRowLastColumn="0" w:lastRowFirstColumn="0" w:lastRowLastColumn="0"/>
                  </w:pPr>
                  <w:r w:rsidRPr="00E47138">
                    <w:t>Yes (2018)</w:t>
                  </w:r>
                </w:p>
              </w:tc>
            </w:tr>
            <w:tr w:rsidR="005C3E03" w:rsidRPr="00EE03B1" w14:paraId="023A5F81" w14:textId="77777777" w:rsidTr="00C0106F">
              <w:trPr>
                <w:trHeight w:val="427"/>
              </w:trPr>
              <w:tc>
                <w:tcPr>
                  <w:cnfStyle w:val="001000000000" w:firstRow="0" w:lastRow="0" w:firstColumn="1" w:lastColumn="0" w:oddVBand="0" w:evenVBand="0" w:oddHBand="0" w:evenHBand="0" w:firstRowFirstColumn="0" w:firstRowLastColumn="0" w:lastRowFirstColumn="0" w:lastRowLastColumn="0"/>
                  <w:tcW w:w="2038" w:type="dxa"/>
                </w:tcPr>
                <w:p w14:paraId="4F14FA5F" w14:textId="77777777" w:rsidR="005C3E03" w:rsidRPr="00E47138" w:rsidRDefault="005C3E03" w:rsidP="00C0106F">
                  <w:pPr>
                    <w:rPr>
                      <w:b w:val="0"/>
                      <w:bCs w:val="0"/>
                    </w:rPr>
                  </w:pPr>
                  <w:r w:rsidRPr="00E47138">
                    <w:t>Bigbelly Seahorse</w:t>
                  </w:r>
                </w:p>
              </w:tc>
              <w:tc>
                <w:tcPr>
                  <w:tcW w:w="1701" w:type="dxa"/>
                </w:tcPr>
                <w:p w14:paraId="72D5F0F7" w14:textId="77777777" w:rsidR="005C3E03" w:rsidRPr="00E47138" w:rsidRDefault="005C3E03" w:rsidP="00C0106F">
                  <w:pPr>
                    <w:cnfStyle w:val="000000000000" w:firstRow="0" w:lastRow="0" w:firstColumn="0" w:lastColumn="0" w:oddVBand="0" w:evenVBand="0" w:oddHBand="0" w:evenHBand="0" w:firstRowFirstColumn="0" w:firstRowLastColumn="0" w:lastRowFirstColumn="0" w:lastRowLastColumn="0"/>
                    <w:rPr>
                      <w:i/>
                    </w:rPr>
                  </w:pPr>
                  <w:r w:rsidRPr="00E47138">
                    <w:rPr>
                      <w:i/>
                    </w:rPr>
                    <w:t xml:space="preserve">Hippocampus abdominalis </w:t>
                  </w:r>
                </w:p>
              </w:tc>
              <w:tc>
                <w:tcPr>
                  <w:tcW w:w="1825" w:type="dxa"/>
                </w:tcPr>
                <w:p w14:paraId="148A277F" w14:textId="77777777" w:rsidR="005C3E03" w:rsidRPr="00E47138" w:rsidRDefault="005C3E03" w:rsidP="00C0106F">
                  <w:pPr>
                    <w:cnfStyle w:val="000000000000" w:firstRow="0" w:lastRow="0" w:firstColumn="0" w:lastColumn="0" w:oddVBand="0" w:evenVBand="0" w:oddHBand="0" w:evenHBand="0" w:firstRowFirstColumn="0" w:firstRowLastColumn="0" w:lastRowFirstColumn="0" w:lastRowLastColumn="0"/>
                  </w:pPr>
                  <w:r>
                    <w:t>Listed</w:t>
                  </w:r>
                </w:p>
              </w:tc>
              <w:tc>
                <w:tcPr>
                  <w:tcW w:w="0" w:type="auto"/>
                </w:tcPr>
                <w:p w14:paraId="1319FF0B" w14:textId="77777777" w:rsidR="005C3E03" w:rsidRPr="00E47138" w:rsidRDefault="005C3E03" w:rsidP="00C0106F">
                  <w:pPr>
                    <w:cnfStyle w:val="000000000000" w:firstRow="0" w:lastRow="0" w:firstColumn="0" w:lastColumn="0" w:oddVBand="0" w:evenVBand="0" w:oddHBand="0" w:evenHBand="0" w:firstRowFirstColumn="0" w:firstRowLastColumn="0" w:lastRowFirstColumn="0" w:lastRowLastColumn="0"/>
                  </w:pPr>
                </w:p>
              </w:tc>
              <w:tc>
                <w:tcPr>
                  <w:tcW w:w="0" w:type="auto"/>
                </w:tcPr>
                <w:p w14:paraId="6759FC8B" w14:textId="77777777" w:rsidR="005C3E03" w:rsidRPr="00E47138" w:rsidRDefault="005C3E03" w:rsidP="00C0106F">
                  <w:pPr>
                    <w:cnfStyle w:val="000000000000" w:firstRow="0" w:lastRow="0" w:firstColumn="0" w:lastColumn="0" w:oddVBand="0" w:evenVBand="0" w:oddHBand="0" w:evenHBand="0" w:firstRowFirstColumn="0" w:firstRowLastColumn="0" w:lastRowFirstColumn="0" w:lastRowLastColumn="0"/>
                  </w:pPr>
                  <w:r w:rsidRPr="00E47138">
                    <w:t>Yes (2020)</w:t>
                  </w:r>
                </w:p>
              </w:tc>
            </w:tr>
            <w:tr w:rsidR="005C3E03" w:rsidRPr="00EE03B1" w14:paraId="64957F65" w14:textId="77777777" w:rsidTr="00C0106F">
              <w:trPr>
                <w:trHeight w:val="427"/>
              </w:trPr>
              <w:tc>
                <w:tcPr>
                  <w:cnfStyle w:val="001000000000" w:firstRow="0" w:lastRow="0" w:firstColumn="1" w:lastColumn="0" w:oddVBand="0" w:evenVBand="0" w:oddHBand="0" w:evenHBand="0" w:firstRowFirstColumn="0" w:firstRowLastColumn="0" w:lastRowFirstColumn="0" w:lastRowLastColumn="0"/>
                  <w:tcW w:w="2038" w:type="dxa"/>
                </w:tcPr>
                <w:p w14:paraId="146E86C5" w14:textId="77777777" w:rsidR="005C3E03" w:rsidRPr="00E47138" w:rsidRDefault="005C3E03" w:rsidP="00C0106F">
                  <w:pPr>
                    <w:rPr>
                      <w:b w:val="0"/>
                      <w:bCs w:val="0"/>
                    </w:rPr>
                  </w:pPr>
                  <w:r w:rsidRPr="00E47138">
                    <w:t>White-faced Storm-Petrel</w:t>
                  </w:r>
                </w:p>
              </w:tc>
              <w:tc>
                <w:tcPr>
                  <w:tcW w:w="1701" w:type="dxa"/>
                </w:tcPr>
                <w:p w14:paraId="6F35022A" w14:textId="77777777" w:rsidR="005C3E03" w:rsidRPr="00E47138" w:rsidRDefault="005C3E03" w:rsidP="00C0106F">
                  <w:pPr>
                    <w:cnfStyle w:val="000000000000" w:firstRow="0" w:lastRow="0" w:firstColumn="0" w:lastColumn="0" w:oddVBand="0" w:evenVBand="0" w:oddHBand="0" w:evenHBand="0" w:firstRowFirstColumn="0" w:firstRowLastColumn="0" w:lastRowFirstColumn="0" w:lastRowLastColumn="0"/>
                    <w:rPr>
                      <w:i/>
                    </w:rPr>
                  </w:pPr>
                  <w:r w:rsidRPr="00E47138">
                    <w:rPr>
                      <w:i/>
                    </w:rPr>
                    <w:t>Pelagodroma marina</w:t>
                  </w:r>
                </w:p>
              </w:tc>
              <w:tc>
                <w:tcPr>
                  <w:tcW w:w="1825" w:type="dxa"/>
                </w:tcPr>
                <w:p w14:paraId="5FA10ADA" w14:textId="77777777" w:rsidR="005C3E03" w:rsidRPr="00E47138" w:rsidRDefault="005C3E03" w:rsidP="00C0106F">
                  <w:pPr>
                    <w:cnfStyle w:val="000000000000" w:firstRow="0" w:lastRow="0" w:firstColumn="0" w:lastColumn="0" w:oddVBand="0" w:evenVBand="0" w:oddHBand="0" w:evenHBand="0" w:firstRowFirstColumn="0" w:firstRowLastColumn="0" w:lastRowFirstColumn="0" w:lastRowLastColumn="0"/>
                  </w:pPr>
                  <w:r>
                    <w:t>Listed</w:t>
                  </w:r>
                </w:p>
              </w:tc>
              <w:tc>
                <w:tcPr>
                  <w:tcW w:w="0" w:type="auto"/>
                </w:tcPr>
                <w:p w14:paraId="402A484E" w14:textId="77777777" w:rsidR="005C3E03" w:rsidRDefault="005C3E03" w:rsidP="00C0106F">
                  <w:pPr>
                    <w:cnfStyle w:val="000000000000" w:firstRow="0" w:lastRow="0" w:firstColumn="0" w:lastColumn="0" w:oddVBand="0" w:evenVBand="0" w:oddHBand="0" w:evenHBand="0" w:firstRowFirstColumn="0" w:firstRowLastColumn="0" w:lastRowFirstColumn="0" w:lastRowLastColumn="0"/>
                  </w:pPr>
                  <w:r>
                    <w:t>Endangered</w:t>
                  </w:r>
                </w:p>
              </w:tc>
              <w:tc>
                <w:tcPr>
                  <w:tcW w:w="0" w:type="auto"/>
                </w:tcPr>
                <w:p w14:paraId="31249C86" w14:textId="77777777" w:rsidR="005C3E03" w:rsidRPr="00E47138" w:rsidRDefault="005C3E03" w:rsidP="00C0106F">
                  <w:pPr>
                    <w:cnfStyle w:val="000000000000" w:firstRow="0" w:lastRow="0" w:firstColumn="0" w:lastColumn="0" w:oddVBand="0" w:evenVBand="0" w:oddHBand="0" w:evenHBand="0" w:firstRowFirstColumn="0" w:firstRowLastColumn="0" w:lastRowFirstColumn="0" w:lastRowLastColumn="0"/>
                  </w:pPr>
                  <w:r w:rsidRPr="00E47138">
                    <w:t>Yes (1987)</w:t>
                  </w:r>
                </w:p>
              </w:tc>
            </w:tr>
          </w:tbl>
          <w:p w14:paraId="564520CE" w14:textId="77777777" w:rsidR="005C3E03" w:rsidRPr="00E47138" w:rsidRDefault="005C3E03" w:rsidP="00C0106F">
            <w:pPr>
              <w:rPr>
                <w:rFonts w:ascii="Arial" w:hAnsi="Arial" w:cs="Arial"/>
              </w:rPr>
            </w:pPr>
          </w:p>
          <w:p w14:paraId="350853E1" w14:textId="77777777" w:rsidR="005C3E03" w:rsidRPr="00E47138" w:rsidRDefault="005C3E03" w:rsidP="00C0106F">
            <w:pPr>
              <w:rPr>
                <w:rFonts w:ascii="Arial" w:hAnsi="Arial" w:cs="Arial"/>
                <w:u w:val="single"/>
              </w:rPr>
            </w:pPr>
            <w:r w:rsidRPr="00E47138">
              <w:rPr>
                <w:rFonts w:ascii="Arial" w:hAnsi="Arial" w:cs="Arial"/>
                <w:u w:val="single"/>
              </w:rPr>
              <w:t xml:space="preserve">EPBC Listed Communities </w:t>
            </w:r>
          </w:p>
          <w:p w14:paraId="1B86BECD" w14:textId="77777777" w:rsidR="005C3E03" w:rsidRPr="00E47138" w:rsidRDefault="005C3E03" w:rsidP="00C0106F">
            <w:pPr>
              <w:rPr>
                <w:rFonts w:ascii="Arial" w:hAnsi="Arial" w:cs="Arial"/>
              </w:rPr>
            </w:pPr>
            <w:r w:rsidRPr="00E47138">
              <w:rPr>
                <w:rFonts w:ascii="Arial" w:hAnsi="Arial" w:cs="Arial"/>
              </w:rPr>
              <w:t>The desktop assessment identified three EPBC Act Threatened Communities that have potential to occur within the Project area</w:t>
            </w:r>
            <w:r>
              <w:rPr>
                <w:rFonts w:ascii="Arial" w:hAnsi="Arial" w:cs="Arial"/>
              </w:rPr>
              <w:t xml:space="preserve"> and one Community considered present (see </w:t>
            </w:r>
            <w:r w:rsidRPr="00E47138">
              <w:rPr>
                <w:rFonts w:ascii="Arial" w:hAnsi="Arial" w:cs="Arial"/>
              </w:rPr>
              <w:t xml:space="preserve">Table </w:t>
            </w:r>
            <w:r>
              <w:rPr>
                <w:rFonts w:ascii="Arial" w:hAnsi="Arial" w:cs="Arial"/>
              </w:rPr>
              <w:t xml:space="preserve">10 below), with only one community, </w:t>
            </w:r>
            <w:r w:rsidRPr="007818B9">
              <w:rPr>
                <w:rFonts w:ascii="Arial" w:hAnsi="Arial" w:cs="Arial"/>
              </w:rPr>
              <w:t>Natural Temperate Grassland of Victorian Volcanic Plain</w:t>
            </w:r>
            <w:r>
              <w:rPr>
                <w:rFonts w:ascii="Arial" w:hAnsi="Arial" w:cs="Arial"/>
              </w:rPr>
              <w:t>, considered likely to be present</w:t>
            </w:r>
            <w:r w:rsidRPr="00E47138">
              <w:rPr>
                <w:rFonts w:ascii="Arial" w:hAnsi="Arial" w:cs="Arial"/>
              </w:rPr>
              <w:t xml:space="preserve">. EPBC listed communities have criteria that needs to be met by a field assessment to be confirmed as a threatened ecological community and determine whether they are present. </w:t>
            </w:r>
          </w:p>
          <w:p w14:paraId="1B526CB5" w14:textId="77777777" w:rsidR="005C3E03" w:rsidRPr="00E47138" w:rsidRDefault="005C3E03" w:rsidP="00C0106F">
            <w:pPr>
              <w:rPr>
                <w:rFonts w:ascii="Arial" w:hAnsi="Arial" w:cs="Arial"/>
              </w:rPr>
            </w:pPr>
          </w:p>
          <w:p w14:paraId="44211201" w14:textId="77777777" w:rsidR="005C3E03" w:rsidRPr="00E47138" w:rsidRDefault="005C3E03" w:rsidP="00C0106F">
            <w:pPr>
              <w:rPr>
                <w:rFonts w:ascii="Arial" w:hAnsi="Arial" w:cs="Arial"/>
              </w:rPr>
            </w:pPr>
            <w:r w:rsidRPr="00E47138">
              <w:rPr>
                <w:rFonts w:ascii="Arial" w:hAnsi="Arial" w:cs="Arial"/>
              </w:rPr>
              <w:t>Vegetation modelling and habitat survey suggests grassland habitats within the Project area are limited to highly disturbed and modified agricultural land. Remnant grassland appears in small, fragmented patches along roads and saltmarsh extends along the western coast. As HDD drilling has been approved for use, all vegetation within this area is unlikely to be cleared or directly impacted by construction/operation</w:t>
            </w:r>
            <w:r>
              <w:rPr>
                <w:rFonts w:ascii="Arial" w:hAnsi="Arial" w:cs="Arial"/>
              </w:rPr>
              <w:t xml:space="preserve"> of the Project</w:t>
            </w:r>
            <w:r w:rsidRPr="00E47138">
              <w:rPr>
                <w:rFonts w:ascii="Arial" w:hAnsi="Arial" w:cs="Arial"/>
              </w:rPr>
              <w:t>.</w:t>
            </w:r>
          </w:p>
          <w:p w14:paraId="43BC7752" w14:textId="77777777" w:rsidR="005C3E03" w:rsidRPr="00E47138" w:rsidRDefault="005C3E03" w:rsidP="00C0106F">
            <w:pPr>
              <w:rPr>
                <w:rFonts w:ascii="Arial" w:hAnsi="Arial" w:cs="Arial"/>
              </w:rPr>
            </w:pPr>
          </w:p>
          <w:p w14:paraId="303A5F27" w14:textId="77777777" w:rsidR="005C3E03" w:rsidRPr="00B848AD" w:rsidRDefault="005C3E03" w:rsidP="00C0106F">
            <w:pPr>
              <w:pStyle w:val="Caption"/>
              <w:keepNext/>
              <w:rPr>
                <w:i w:val="0"/>
              </w:rPr>
            </w:pPr>
            <w:r w:rsidRPr="00B848AD">
              <w:rPr>
                <w:b/>
                <w:bCs/>
                <w:i w:val="0"/>
                <w:color w:val="auto"/>
                <w:sz w:val="20"/>
                <w:szCs w:val="20"/>
              </w:rPr>
              <w:t>Table 10</w:t>
            </w:r>
            <w:r w:rsidRPr="00B848AD">
              <w:rPr>
                <w:i w:val="0"/>
                <w:color w:val="auto"/>
                <w:sz w:val="20"/>
                <w:szCs w:val="20"/>
              </w:rPr>
              <w:t xml:space="preserve"> Potential EPBC Act Threatened Communities occurring within the onshore powerline Project area and adjacent areas</w:t>
            </w:r>
          </w:p>
          <w:tbl>
            <w:tblPr>
              <w:tblStyle w:val="TableGrid"/>
              <w:tblW w:w="8491" w:type="dxa"/>
              <w:tblLook w:val="04A0" w:firstRow="1" w:lastRow="0" w:firstColumn="1" w:lastColumn="0" w:noHBand="0" w:noVBand="1"/>
            </w:tblPr>
            <w:tblGrid>
              <w:gridCol w:w="4023"/>
              <w:gridCol w:w="2410"/>
              <w:gridCol w:w="2058"/>
            </w:tblGrid>
            <w:tr w:rsidR="005C3E03" w:rsidRPr="00EE03B1" w14:paraId="67143AB8" w14:textId="77777777" w:rsidTr="00C0106F">
              <w:trPr>
                <w:trHeight w:val="432"/>
              </w:trPr>
              <w:tc>
                <w:tcPr>
                  <w:tcW w:w="4023" w:type="dxa"/>
                  <w:shd w:val="clear" w:color="auto" w:fill="000000" w:themeFill="text1"/>
                </w:tcPr>
                <w:p w14:paraId="4A613741" w14:textId="77777777" w:rsidR="005C3E03" w:rsidRPr="005D3A45" w:rsidRDefault="005C3E03" w:rsidP="00C0106F">
                  <w:pPr>
                    <w:rPr>
                      <w:rFonts w:ascii="Arial" w:hAnsi="Arial" w:cs="Arial"/>
                      <w:b/>
                    </w:rPr>
                  </w:pPr>
                  <w:r w:rsidRPr="005D3A45">
                    <w:rPr>
                      <w:rFonts w:ascii="Arial" w:hAnsi="Arial" w:cs="Arial"/>
                      <w:b/>
                    </w:rPr>
                    <w:t>EPBC Act Threatened Community</w:t>
                  </w:r>
                </w:p>
              </w:tc>
              <w:tc>
                <w:tcPr>
                  <w:tcW w:w="2410" w:type="dxa"/>
                  <w:shd w:val="clear" w:color="auto" w:fill="000000" w:themeFill="text1"/>
                </w:tcPr>
                <w:p w14:paraId="0E919B86" w14:textId="77777777" w:rsidR="005C3E03" w:rsidRPr="005D3A45" w:rsidRDefault="005C3E03" w:rsidP="00C0106F">
                  <w:pPr>
                    <w:rPr>
                      <w:rFonts w:ascii="Arial" w:hAnsi="Arial" w:cs="Arial"/>
                      <w:b/>
                    </w:rPr>
                  </w:pPr>
                  <w:r w:rsidRPr="005D3A45">
                    <w:rPr>
                      <w:rFonts w:ascii="Arial" w:hAnsi="Arial" w:cs="Arial"/>
                      <w:b/>
                    </w:rPr>
                    <w:t>EPBC Act Conservation Status</w:t>
                  </w:r>
                </w:p>
              </w:tc>
              <w:tc>
                <w:tcPr>
                  <w:tcW w:w="2058" w:type="dxa"/>
                  <w:shd w:val="clear" w:color="auto" w:fill="000000" w:themeFill="text1"/>
                </w:tcPr>
                <w:p w14:paraId="03080E2B" w14:textId="77777777" w:rsidR="005C3E03" w:rsidRPr="005D3A45" w:rsidRDefault="005C3E03" w:rsidP="00C0106F">
                  <w:pPr>
                    <w:rPr>
                      <w:rFonts w:ascii="Arial" w:hAnsi="Arial" w:cs="Arial"/>
                      <w:b/>
                    </w:rPr>
                  </w:pPr>
                  <w:r w:rsidRPr="005D3A45">
                    <w:rPr>
                      <w:rFonts w:ascii="Arial" w:hAnsi="Arial" w:cs="Arial"/>
                      <w:b/>
                    </w:rPr>
                    <w:t>Likelihood of Occurrence</w:t>
                  </w:r>
                </w:p>
              </w:tc>
            </w:tr>
            <w:tr w:rsidR="005C3E03" w:rsidRPr="00EE03B1" w14:paraId="508C64B2" w14:textId="77777777" w:rsidTr="00C0106F">
              <w:trPr>
                <w:trHeight w:val="446"/>
              </w:trPr>
              <w:tc>
                <w:tcPr>
                  <w:tcW w:w="4023" w:type="dxa"/>
                </w:tcPr>
                <w:p w14:paraId="0E1DA068" w14:textId="77777777" w:rsidR="005C3E03" w:rsidRPr="007818B9" w:rsidRDefault="005C3E03" w:rsidP="00C0106F">
                  <w:pPr>
                    <w:rPr>
                      <w:rFonts w:ascii="Arial" w:hAnsi="Arial" w:cs="Arial"/>
                    </w:rPr>
                  </w:pPr>
                  <w:r w:rsidRPr="007818B9">
                    <w:rPr>
                      <w:rFonts w:ascii="Arial" w:hAnsi="Arial" w:cs="Arial"/>
                      <w:iCs/>
                    </w:rPr>
                    <w:t>Grassy Eucalypt Woodland of the Victorian Volcanic Plain</w:t>
                  </w:r>
                </w:p>
              </w:tc>
              <w:tc>
                <w:tcPr>
                  <w:tcW w:w="2410" w:type="dxa"/>
                </w:tcPr>
                <w:p w14:paraId="219F6E0E" w14:textId="77777777" w:rsidR="005C3E03" w:rsidRPr="00E47138" w:rsidRDefault="005C3E03" w:rsidP="00C0106F">
                  <w:pPr>
                    <w:rPr>
                      <w:rFonts w:ascii="Arial" w:hAnsi="Arial" w:cs="Arial"/>
                    </w:rPr>
                  </w:pPr>
                  <w:r w:rsidRPr="00E47138">
                    <w:rPr>
                      <w:rFonts w:ascii="Arial" w:hAnsi="Arial" w:cs="Arial"/>
                    </w:rPr>
                    <w:t>Critically Endangered</w:t>
                  </w:r>
                </w:p>
              </w:tc>
              <w:tc>
                <w:tcPr>
                  <w:tcW w:w="2058" w:type="dxa"/>
                </w:tcPr>
                <w:p w14:paraId="7C4DD25E" w14:textId="77777777" w:rsidR="005C3E03" w:rsidRPr="00E47138" w:rsidRDefault="005C3E03" w:rsidP="00C0106F">
                  <w:pPr>
                    <w:rPr>
                      <w:rFonts w:ascii="Arial" w:hAnsi="Arial" w:cs="Arial"/>
                    </w:rPr>
                  </w:pPr>
                  <w:r>
                    <w:rPr>
                      <w:rFonts w:ascii="Arial" w:hAnsi="Arial" w:cs="Arial"/>
                    </w:rPr>
                    <w:t>Low-Moderate</w:t>
                  </w:r>
                </w:p>
              </w:tc>
            </w:tr>
            <w:tr w:rsidR="005C3E03" w:rsidRPr="00EE03B1" w14:paraId="09B049C8" w14:textId="77777777" w:rsidTr="00C0106F">
              <w:trPr>
                <w:trHeight w:val="446"/>
              </w:trPr>
              <w:tc>
                <w:tcPr>
                  <w:tcW w:w="4023" w:type="dxa"/>
                </w:tcPr>
                <w:p w14:paraId="34FFE6F1" w14:textId="77777777" w:rsidR="005C3E03" w:rsidRPr="007818B9" w:rsidRDefault="005C3E03" w:rsidP="00C0106F">
                  <w:pPr>
                    <w:rPr>
                      <w:rFonts w:ascii="Arial" w:hAnsi="Arial" w:cs="Arial"/>
                    </w:rPr>
                  </w:pPr>
                  <w:r w:rsidRPr="007818B9">
                    <w:rPr>
                      <w:rFonts w:ascii="Arial" w:hAnsi="Arial" w:cs="Arial"/>
                    </w:rPr>
                    <w:t xml:space="preserve">Natural Damp Grassland of the Victorian Coastal Plains </w:t>
                  </w:r>
                </w:p>
              </w:tc>
              <w:tc>
                <w:tcPr>
                  <w:tcW w:w="2410" w:type="dxa"/>
                </w:tcPr>
                <w:p w14:paraId="584B8311" w14:textId="77777777" w:rsidR="005C3E03" w:rsidRPr="00E47138" w:rsidRDefault="005C3E03" w:rsidP="00C0106F">
                  <w:pPr>
                    <w:rPr>
                      <w:rFonts w:ascii="Arial" w:hAnsi="Arial" w:cs="Arial"/>
                    </w:rPr>
                  </w:pPr>
                  <w:r w:rsidRPr="00E47138">
                    <w:rPr>
                      <w:rFonts w:ascii="Arial" w:hAnsi="Arial" w:cs="Arial"/>
                    </w:rPr>
                    <w:t>Critically Endangered</w:t>
                  </w:r>
                </w:p>
              </w:tc>
              <w:tc>
                <w:tcPr>
                  <w:tcW w:w="2058" w:type="dxa"/>
                </w:tcPr>
                <w:p w14:paraId="63F00302" w14:textId="77777777" w:rsidR="005C3E03" w:rsidRPr="00E47138" w:rsidRDefault="005C3E03" w:rsidP="00C0106F">
                  <w:pPr>
                    <w:rPr>
                      <w:rFonts w:ascii="Arial" w:hAnsi="Arial" w:cs="Arial"/>
                    </w:rPr>
                  </w:pPr>
                  <w:r>
                    <w:rPr>
                      <w:rFonts w:ascii="Arial" w:hAnsi="Arial" w:cs="Arial"/>
                    </w:rPr>
                    <w:t>Low-Moderate</w:t>
                  </w:r>
                </w:p>
              </w:tc>
            </w:tr>
            <w:tr w:rsidR="005C3E03" w:rsidRPr="00EE03B1" w14:paraId="3D050A39" w14:textId="77777777" w:rsidTr="00C0106F">
              <w:trPr>
                <w:trHeight w:val="432"/>
              </w:trPr>
              <w:tc>
                <w:tcPr>
                  <w:tcW w:w="4023" w:type="dxa"/>
                </w:tcPr>
                <w:p w14:paraId="4B0B4044" w14:textId="77777777" w:rsidR="005C3E03" w:rsidRPr="007818B9" w:rsidRDefault="005C3E03" w:rsidP="00C0106F">
                  <w:pPr>
                    <w:rPr>
                      <w:rFonts w:ascii="Arial" w:hAnsi="Arial" w:cs="Arial"/>
                    </w:rPr>
                  </w:pPr>
                  <w:r w:rsidRPr="007818B9">
                    <w:rPr>
                      <w:rFonts w:ascii="Arial" w:hAnsi="Arial" w:cs="Arial"/>
                    </w:rPr>
                    <w:t>Natural Temperate Grassland of Victorian Volcanic Plain</w:t>
                  </w:r>
                </w:p>
              </w:tc>
              <w:tc>
                <w:tcPr>
                  <w:tcW w:w="2410" w:type="dxa"/>
                </w:tcPr>
                <w:p w14:paraId="09AD5CE7" w14:textId="77777777" w:rsidR="005C3E03" w:rsidRPr="00E47138" w:rsidRDefault="005C3E03" w:rsidP="00C0106F">
                  <w:pPr>
                    <w:rPr>
                      <w:rFonts w:ascii="Arial" w:hAnsi="Arial" w:cs="Arial"/>
                    </w:rPr>
                  </w:pPr>
                  <w:r w:rsidRPr="00E47138">
                    <w:rPr>
                      <w:rFonts w:ascii="Arial" w:hAnsi="Arial" w:cs="Arial"/>
                    </w:rPr>
                    <w:t>Critically Endangered</w:t>
                  </w:r>
                </w:p>
              </w:tc>
              <w:tc>
                <w:tcPr>
                  <w:tcW w:w="2058" w:type="dxa"/>
                </w:tcPr>
                <w:p w14:paraId="5AD1C87B" w14:textId="77777777" w:rsidR="005C3E03" w:rsidRPr="00E47138" w:rsidRDefault="005C3E03" w:rsidP="00C0106F">
                  <w:pPr>
                    <w:rPr>
                      <w:rFonts w:ascii="Arial" w:hAnsi="Arial" w:cs="Arial"/>
                    </w:rPr>
                  </w:pPr>
                  <w:r w:rsidRPr="00E47138">
                    <w:rPr>
                      <w:rFonts w:ascii="Arial" w:hAnsi="Arial" w:cs="Arial"/>
                    </w:rPr>
                    <w:t>Likely</w:t>
                  </w:r>
                </w:p>
              </w:tc>
            </w:tr>
          </w:tbl>
          <w:p w14:paraId="056609FF" w14:textId="77777777" w:rsidR="005C3E03" w:rsidRDefault="005C3E03" w:rsidP="00C0106F">
            <w:pPr>
              <w:rPr>
                <w:rFonts w:ascii="Arial" w:hAnsi="Arial" w:cs="Arial"/>
              </w:rPr>
            </w:pPr>
          </w:p>
          <w:p w14:paraId="369A3495" w14:textId="77777777" w:rsidR="005C3E03" w:rsidRPr="00E47138" w:rsidRDefault="005C3E03" w:rsidP="00C0106F">
            <w:pPr>
              <w:rPr>
                <w:rFonts w:ascii="Arial" w:hAnsi="Arial" w:cs="Arial"/>
                <w:u w:val="single"/>
              </w:rPr>
            </w:pPr>
            <w:r w:rsidRPr="00E47138">
              <w:rPr>
                <w:rFonts w:ascii="Arial" w:hAnsi="Arial" w:cs="Arial"/>
                <w:u w:val="single"/>
              </w:rPr>
              <w:t xml:space="preserve">FFG Listed Communities </w:t>
            </w:r>
          </w:p>
          <w:p w14:paraId="54E013C4" w14:textId="77777777" w:rsidR="005C3E03" w:rsidRPr="00E47138" w:rsidRDefault="005C3E03" w:rsidP="00C0106F">
            <w:pPr>
              <w:rPr>
                <w:rFonts w:ascii="Arial" w:hAnsi="Arial" w:cs="Arial"/>
              </w:rPr>
            </w:pPr>
            <w:r w:rsidRPr="00E47138">
              <w:rPr>
                <w:rFonts w:ascii="Arial" w:hAnsi="Arial" w:cs="Arial"/>
              </w:rPr>
              <w:t>Based on the desktop assessment and analysis of modelled EVCs within the Project area, two threatened communities may potentially occur according to their community descriptions (</w:t>
            </w:r>
            <w:r>
              <w:rPr>
                <w:rFonts w:ascii="Arial" w:hAnsi="Arial" w:cs="Arial"/>
              </w:rPr>
              <w:t xml:space="preserve">see </w:t>
            </w:r>
            <w:r w:rsidRPr="00E47138">
              <w:rPr>
                <w:rFonts w:ascii="Arial" w:hAnsi="Arial" w:cs="Arial"/>
              </w:rPr>
              <w:t xml:space="preserve">Table </w:t>
            </w:r>
            <w:r>
              <w:rPr>
                <w:rFonts w:ascii="Arial" w:hAnsi="Arial" w:cs="Arial"/>
              </w:rPr>
              <w:t>11</w:t>
            </w:r>
            <w:r w:rsidRPr="00E47138">
              <w:rPr>
                <w:rFonts w:ascii="Arial" w:hAnsi="Arial" w:cs="Arial"/>
              </w:rPr>
              <w:t xml:space="preserve">). Modelling indicates these communities </w:t>
            </w:r>
            <w:r>
              <w:rPr>
                <w:rFonts w:ascii="Arial" w:hAnsi="Arial" w:cs="Arial"/>
              </w:rPr>
              <w:t>are likely to</w:t>
            </w:r>
            <w:r w:rsidRPr="00E47138">
              <w:rPr>
                <w:rFonts w:ascii="Arial" w:hAnsi="Arial" w:cs="Arial"/>
              </w:rPr>
              <w:t xml:space="preserve"> occur in the </w:t>
            </w:r>
            <w:r>
              <w:rPr>
                <w:rFonts w:ascii="Arial" w:hAnsi="Arial" w:cs="Arial"/>
              </w:rPr>
              <w:t xml:space="preserve">vicinity of </w:t>
            </w:r>
            <w:r w:rsidRPr="00E47138">
              <w:rPr>
                <w:rFonts w:ascii="Arial" w:hAnsi="Arial" w:cs="Arial"/>
              </w:rPr>
              <w:t>Lake Borrie</w:t>
            </w:r>
            <w:r>
              <w:rPr>
                <w:rFonts w:ascii="Arial" w:hAnsi="Arial" w:cs="Arial"/>
              </w:rPr>
              <w:t>,</w:t>
            </w:r>
            <w:r w:rsidRPr="00E47138">
              <w:rPr>
                <w:rFonts w:ascii="Arial" w:hAnsi="Arial" w:cs="Arial"/>
              </w:rPr>
              <w:t xml:space="preserve"> north of the Project area, and that grassland systems within the Project area are limited to highly modified agricultural grassland.</w:t>
            </w:r>
          </w:p>
          <w:p w14:paraId="336325AA" w14:textId="77777777" w:rsidR="005C3E03" w:rsidRDefault="005C3E03" w:rsidP="00C0106F">
            <w:pPr>
              <w:rPr>
                <w:rFonts w:ascii="Arial" w:hAnsi="Arial" w:cs="Arial"/>
              </w:rPr>
            </w:pPr>
          </w:p>
          <w:p w14:paraId="7DA8ADF7" w14:textId="77777777" w:rsidR="005C3E03" w:rsidRPr="00B848AD" w:rsidRDefault="005C3E03" w:rsidP="00C0106F">
            <w:pPr>
              <w:rPr>
                <w:rFonts w:ascii="Arial" w:hAnsi="Arial" w:cs="Arial"/>
              </w:rPr>
            </w:pPr>
            <w:r w:rsidRPr="00B848AD">
              <w:rPr>
                <w:rFonts w:ascii="Arial" w:hAnsi="Arial" w:cs="Arial"/>
                <w:b/>
                <w:bCs/>
              </w:rPr>
              <w:t>Table 11</w:t>
            </w:r>
            <w:r w:rsidRPr="00B848AD">
              <w:rPr>
                <w:rFonts w:ascii="Arial" w:hAnsi="Arial" w:cs="Arial"/>
              </w:rPr>
              <w:t xml:space="preserve"> FFG threatened communities potentially occurring within the Project area</w:t>
            </w:r>
          </w:p>
          <w:tbl>
            <w:tblPr>
              <w:tblStyle w:val="TableGrid"/>
              <w:tblW w:w="0" w:type="auto"/>
              <w:tblLook w:val="04A0" w:firstRow="1" w:lastRow="0" w:firstColumn="1" w:lastColumn="0" w:noHBand="0" w:noVBand="1"/>
            </w:tblPr>
            <w:tblGrid>
              <w:gridCol w:w="4936"/>
              <w:gridCol w:w="3718"/>
            </w:tblGrid>
            <w:tr w:rsidR="005C3E03" w:rsidRPr="00EE03B1" w14:paraId="7624FD5A" w14:textId="77777777" w:rsidTr="00C0106F">
              <w:trPr>
                <w:trHeight w:val="467"/>
              </w:trPr>
              <w:tc>
                <w:tcPr>
                  <w:tcW w:w="0" w:type="auto"/>
                  <w:shd w:val="clear" w:color="auto" w:fill="000000" w:themeFill="text1"/>
                </w:tcPr>
                <w:p w14:paraId="4B26DA4F" w14:textId="77777777" w:rsidR="005C3E03" w:rsidRPr="005D3A45" w:rsidRDefault="005C3E03" w:rsidP="00C0106F">
                  <w:pPr>
                    <w:rPr>
                      <w:rFonts w:ascii="Arial" w:hAnsi="Arial" w:cs="Arial"/>
                      <w:b/>
                    </w:rPr>
                  </w:pPr>
                  <w:r w:rsidRPr="005D3A45">
                    <w:rPr>
                      <w:rFonts w:ascii="Arial" w:hAnsi="Arial" w:cs="Arial"/>
                      <w:b/>
                    </w:rPr>
                    <w:t>FFG Act Floristic Threatened Community</w:t>
                  </w:r>
                </w:p>
              </w:tc>
              <w:tc>
                <w:tcPr>
                  <w:tcW w:w="0" w:type="auto"/>
                  <w:shd w:val="clear" w:color="auto" w:fill="000000" w:themeFill="text1"/>
                </w:tcPr>
                <w:p w14:paraId="2C91F306" w14:textId="77777777" w:rsidR="005C3E03" w:rsidRPr="005D3A45" w:rsidRDefault="005C3E03" w:rsidP="00C0106F">
                  <w:pPr>
                    <w:rPr>
                      <w:rFonts w:ascii="Arial" w:hAnsi="Arial" w:cs="Arial"/>
                      <w:b/>
                    </w:rPr>
                  </w:pPr>
                  <w:r w:rsidRPr="005D3A45">
                    <w:rPr>
                      <w:rFonts w:ascii="Arial" w:hAnsi="Arial" w:cs="Arial"/>
                      <w:b/>
                    </w:rPr>
                    <w:t>Potential EVC known within project area</w:t>
                  </w:r>
                </w:p>
              </w:tc>
            </w:tr>
            <w:tr w:rsidR="005C3E03" w:rsidRPr="00EE03B1" w14:paraId="6E0FBC69" w14:textId="77777777" w:rsidTr="00C0106F">
              <w:trPr>
                <w:trHeight w:val="233"/>
              </w:trPr>
              <w:tc>
                <w:tcPr>
                  <w:tcW w:w="0" w:type="auto"/>
                </w:tcPr>
                <w:p w14:paraId="04184D2D" w14:textId="77777777" w:rsidR="005C3E03" w:rsidRPr="00E47138" w:rsidRDefault="005C3E03" w:rsidP="00C0106F">
                  <w:pPr>
                    <w:rPr>
                      <w:rFonts w:ascii="Arial" w:hAnsi="Arial" w:cs="Arial"/>
                      <w:i/>
                    </w:rPr>
                  </w:pPr>
                  <w:r w:rsidRPr="00E47138">
                    <w:rPr>
                      <w:rFonts w:ascii="Arial" w:hAnsi="Arial" w:cs="Arial"/>
                      <w:i/>
                    </w:rPr>
                    <w:t>Western (Basalt) Plains Grassland</w:t>
                  </w:r>
                </w:p>
              </w:tc>
              <w:tc>
                <w:tcPr>
                  <w:tcW w:w="0" w:type="auto"/>
                </w:tcPr>
                <w:p w14:paraId="335564FB" w14:textId="77777777" w:rsidR="005C3E03" w:rsidRPr="00E47138" w:rsidRDefault="005C3E03" w:rsidP="00C0106F">
                  <w:pPr>
                    <w:rPr>
                      <w:rFonts w:ascii="Arial" w:hAnsi="Arial" w:cs="Arial"/>
                    </w:rPr>
                  </w:pPr>
                  <w:r w:rsidRPr="00E47138">
                    <w:rPr>
                      <w:rFonts w:ascii="Arial" w:hAnsi="Arial" w:cs="Arial"/>
                    </w:rPr>
                    <w:t>Plains Grassland (EVC 132)</w:t>
                  </w:r>
                </w:p>
              </w:tc>
            </w:tr>
            <w:tr w:rsidR="005C3E03" w:rsidRPr="00EE03B1" w14:paraId="6DECAB1F" w14:textId="77777777" w:rsidTr="00C0106F">
              <w:trPr>
                <w:trHeight w:val="467"/>
              </w:trPr>
              <w:tc>
                <w:tcPr>
                  <w:tcW w:w="0" w:type="auto"/>
                </w:tcPr>
                <w:p w14:paraId="6CBBF011" w14:textId="77777777" w:rsidR="005C3E03" w:rsidRPr="00E47138" w:rsidRDefault="005C3E03" w:rsidP="00C0106F">
                  <w:pPr>
                    <w:rPr>
                      <w:rFonts w:ascii="Arial" w:hAnsi="Arial" w:cs="Arial"/>
                      <w:i/>
                    </w:rPr>
                  </w:pPr>
                  <w:r w:rsidRPr="00E47138">
                    <w:rPr>
                      <w:rFonts w:ascii="Arial" w:hAnsi="Arial" w:cs="Arial"/>
                      <w:i/>
                    </w:rPr>
                    <w:t>Western Basalt Plains (River Red Gum) Grassy Woodland</w:t>
                  </w:r>
                </w:p>
              </w:tc>
              <w:tc>
                <w:tcPr>
                  <w:tcW w:w="0" w:type="auto"/>
                </w:tcPr>
                <w:p w14:paraId="00F5B9FC" w14:textId="77777777" w:rsidR="005C3E03" w:rsidRPr="00E47138" w:rsidRDefault="005C3E03" w:rsidP="00C0106F">
                  <w:pPr>
                    <w:rPr>
                      <w:rFonts w:ascii="Arial" w:hAnsi="Arial" w:cs="Arial"/>
                    </w:rPr>
                  </w:pPr>
                  <w:r w:rsidRPr="00E47138">
                    <w:rPr>
                      <w:rFonts w:ascii="Arial" w:hAnsi="Arial" w:cs="Arial"/>
                    </w:rPr>
                    <w:t>Plains Grassy Woodland (EVC 55)</w:t>
                  </w:r>
                </w:p>
              </w:tc>
            </w:tr>
          </w:tbl>
          <w:p w14:paraId="2B6DB568" w14:textId="77777777" w:rsidR="005C3E03" w:rsidRPr="00E47138" w:rsidRDefault="005C3E03" w:rsidP="00C0106F">
            <w:pPr>
              <w:rPr>
                <w:rFonts w:ascii="Arial" w:hAnsi="Arial" w:cs="Arial"/>
              </w:rPr>
            </w:pPr>
          </w:p>
        </w:tc>
      </w:tr>
      <w:tr w:rsidR="005C3E03" w:rsidRPr="00EE03B1" w14:paraId="78FCBAE8" w14:textId="77777777" w:rsidTr="00C0106F">
        <w:tc>
          <w:tcPr>
            <w:tcW w:w="8880" w:type="dxa"/>
            <w:tcBorders>
              <w:top w:val="nil"/>
              <w:bottom w:val="nil"/>
            </w:tcBorders>
          </w:tcPr>
          <w:p w14:paraId="4D4A315E" w14:textId="77777777" w:rsidR="005C3E03" w:rsidRPr="00E47138" w:rsidRDefault="005C3E03" w:rsidP="00C0106F">
            <w:pPr>
              <w:rPr>
                <w:rFonts w:ascii="Arial" w:hAnsi="Arial" w:cs="Arial"/>
                <w:b/>
              </w:rPr>
            </w:pPr>
          </w:p>
          <w:p w14:paraId="3254C455" w14:textId="77777777" w:rsidR="005C3E03" w:rsidRPr="00E47138" w:rsidRDefault="005C3E03" w:rsidP="00C0106F">
            <w:pPr>
              <w:rPr>
                <w:rFonts w:ascii="Arial" w:hAnsi="Arial" w:cs="Arial"/>
              </w:rPr>
            </w:pPr>
            <w:r w:rsidRPr="00E47138">
              <w:rPr>
                <w:rFonts w:ascii="Arial" w:hAnsi="Arial" w:cs="Arial"/>
                <w:b/>
              </w:rPr>
              <w:t xml:space="preserve">If known, what threatening processes affecting these species or communities may be exacerbated by the project? </w:t>
            </w:r>
            <w:r w:rsidRPr="00E47138">
              <w:rPr>
                <w:rFonts w:ascii="Arial" w:hAnsi="Arial" w:cs="Arial"/>
              </w:rPr>
              <w:t>(e.g.  loss or fragmentation of habitats) Please describe briefly.</w:t>
            </w:r>
          </w:p>
        </w:tc>
      </w:tr>
      <w:tr w:rsidR="005C3E03" w:rsidRPr="00EE03B1" w14:paraId="1F0E20A4" w14:textId="77777777" w:rsidTr="00C0106F">
        <w:tc>
          <w:tcPr>
            <w:tcW w:w="8880" w:type="dxa"/>
            <w:tcBorders>
              <w:top w:val="nil"/>
              <w:bottom w:val="nil"/>
            </w:tcBorders>
          </w:tcPr>
          <w:p w14:paraId="129B41CE" w14:textId="77777777" w:rsidR="005C3E03" w:rsidRPr="00E47138" w:rsidRDefault="005C3E03" w:rsidP="00C0106F">
            <w:pPr>
              <w:rPr>
                <w:rFonts w:ascii="Arial" w:hAnsi="Arial" w:cs="Arial"/>
              </w:rPr>
            </w:pPr>
          </w:p>
          <w:p w14:paraId="6938487C" w14:textId="77777777" w:rsidR="005C3E03" w:rsidRPr="00E47138" w:rsidRDefault="005C3E03" w:rsidP="00C0106F">
            <w:pPr>
              <w:rPr>
                <w:rFonts w:ascii="Arial" w:hAnsi="Arial" w:cs="Arial"/>
              </w:rPr>
            </w:pPr>
            <w:r w:rsidRPr="00E47138">
              <w:rPr>
                <w:rFonts w:ascii="Arial" w:hAnsi="Arial" w:cs="Arial"/>
              </w:rPr>
              <w:t>The proposed location of terrestrial works has been identified as a preferred location due to its modified nature as a result of being a sewerage treatment plant and operational farm. Therefore, many FFG Act listened threatened processes associated with native vegetation and habitat should be avoided by nature of the Project design</w:t>
            </w:r>
            <w:r>
              <w:rPr>
                <w:rFonts w:ascii="Arial" w:hAnsi="Arial" w:cs="Arial"/>
              </w:rPr>
              <w:t xml:space="preserve"> within the onshore pipeline area</w:t>
            </w:r>
            <w:r w:rsidRPr="00E47138">
              <w:rPr>
                <w:rFonts w:ascii="Arial" w:hAnsi="Arial" w:cs="Arial"/>
              </w:rPr>
              <w:t xml:space="preserve">. </w:t>
            </w:r>
            <w:r>
              <w:rPr>
                <w:rFonts w:ascii="Arial" w:hAnsi="Arial" w:cs="Arial"/>
              </w:rPr>
              <w:t xml:space="preserve">However, based on modelled vegetation these threatening processes will have potential to be exacerbated for the powerline component of works. </w:t>
            </w:r>
          </w:p>
          <w:p w14:paraId="2F41B648" w14:textId="77777777" w:rsidR="005C3E03" w:rsidRPr="00E47138" w:rsidRDefault="005C3E03" w:rsidP="00C0106F">
            <w:pPr>
              <w:rPr>
                <w:rFonts w:ascii="Arial" w:hAnsi="Arial" w:cs="Arial"/>
              </w:rPr>
            </w:pPr>
          </w:p>
          <w:p w14:paraId="06FABDF4" w14:textId="77777777" w:rsidR="005C3E03" w:rsidRPr="00E47138" w:rsidRDefault="005C3E03" w:rsidP="00C0106F">
            <w:pPr>
              <w:rPr>
                <w:rFonts w:ascii="Arial" w:hAnsi="Arial" w:cs="Arial"/>
              </w:rPr>
            </w:pPr>
            <w:r w:rsidRPr="00E47138">
              <w:rPr>
                <w:rFonts w:ascii="Arial" w:hAnsi="Arial" w:cs="Arial"/>
              </w:rPr>
              <w:t xml:space="preserve">Exacerbation of threatening processes to taxon or communities within the Project area would largely be limited to indirect impacts associated with construction and during operational activities. </w:t>
            </w:r>
          </w:p>
          <w:p w14:paraId="5C55EC4A" w14:textId="77777777" w:rsidR="005C3E03" w:rsidRPr="00E47138" w:rsidRDefault="005C3E03" w:rsidP="00C0106F">
            <w:pPr>
              <w:rPr>
                <w:rFonts w:ascii="Arial" w:hAnsi="Arial" w:cs="Arial"/>
              </w:rPr>
            </w:pPr>
          </w:p>
          <w:p w14:paraId="6756CAFE" w14:textId="77777777" w:rsidR="005C3E03" w:rsidRPr="00E47138" w:rsidRDefault="005C3E03" w:rsidP="00C0106F">
            <w:pPr>
              <w:rPr>
                <w:rFonts w:ascii="Arial" w:hAnsi="Arial" w:cs="Arial"/>
                <w:u w:val="single"/>
              </w:rPr>
            </w:pPr>
            <w:r w:rsidRPr="00E47138">
              <w:rPr>
                <w:rFonts w:ascii="Arial" w:hAnsi="Arial" w:cs="Arial"/>
                <w:u w:val="single"/>
              </w:rPr>
              <w:t>Construction activities</w:t>
            </w:r>
          </w:p>
          <w:p w14:paraId="07B652A3" w14:textId="77777777" w:rsidR="005C3E03" w:rsidRPr="00E47138" w:rsidRDefault="005C3E03" w:rsidP="00C0106F">
            <w:pPr>
              <w:rPr>
                <w:rFonts w:ascii="Arial" w:hAnsi="Arial" w:cs="Arial"/>
              </w:rPr>
            </w:pPr>
            <w:r w:rsidRPr="00E47138">
              <w:rPr>
                <w:rFonts w:ascii="Arial" w:hAnsi="Arial" w:cs="Arial"/>
              </w:rPr>
              <w:t>Potential threatening processes that may be exacerbated by construction activities include:</w:t>
            </w:r>
          </w:p>
          <w:p w14:paraId="788CDAF4" w14:textId="77777777" w:rsidR="005C3E03" w:rsidRDefault="005C3E03" w:rsidP="00C0106F">
            <w:pPr>
              <w:pStyle w:val="ListParagraph"/>
              <w:numPr>
                <w:ilvl w:val="0"/>
                <w:numId w:val="59"/>
              </w:numPr>
              <w:rPr>
                <w:rFonts w:ascii="Arial" w:hAnsi="Arial" w:cs="Arial"/>
              </w:rPr>
            </w:pPr>
            <w:r w:rsidRPr="00CC1E8A">
              <w:rPr>
                <w:rFonts w:ascii="Arial" w:hAnsi="Arial" w:cs="Arial"/>
              </w:rPr>
              <w:t>Habitat fragmentation as a threatening process for fauna in Victoria</w:t>
            </w:r>
          </w:p>
          <w:p w14:paraId="4EB8B521" w14:textId="77777777" w:rsidR="005C3E03" w:rsidRDefault="005C3E03" w:rsidP="00C0106F">
            <w:pPr>
              <w:pStyle w:val="ListParagraph"/>
              <w:numPr>
                <w:ilvl w:val="0"/>
                <w:numId w:val="59"/>
              </w:numPr>
              <w:rPr>
                <w:rFonts w:ascii="Arial" w:hAnsi="Arial" w:cs="Arial"/>
              </w:rPr>
            </w:pPr>
            <w:r w:rsidRPr="00AA53D3">
              <w:rPr>
                <w:rFonts w:ascii="Arial" w:hAnsi="Arial" w:cs="Arial"/>
              </w:rPr>
              <w:t>Increase in sediment input into Victorian rivers and streams due to human activities</w:t>
            </w:r>
          </w:p>
          <w:p w14:paraId="1F09A1CF" w14:textId="77777777" w:rsidR="005C3E03" w:rsidRPr="00E47138" w:rsidRDefault="005C3E03" w:rsidP="00C0106F">
            <w:pPr>
              <w:pStyle w:val="ListParagraph"/>
              <w:numPr>
                <w:ilvl w:val="0"/>
                <w:numId w:val="59"/>
              </w:numPr>
              <w:rPr>
                <w:rFonts w:ascii="Arial" w:hAnsi="Arial" w:cs="Arial"/>
              </w:rPr>
            </w:pPr>
            <w:r w:rsidRPr="00E47138">
              <w:rPr>
                <w:rFonts w:ascii="Arial" w:hAnsi="Arial" w:cs="Arial"/>
              </w:rPr>
              <w:t>Infection of amphibians with Chytrid fungus, notably this may be exacerbated and potentially impact the population of Growling Grass Frog</w:t>
            </w:r>
          </w:p>
          <w:p w14:paraId="4F914E7A" w14:textId="77777777" w:rsidR="005C3E03" w:rsidRPr="00E47138" w:rsidRDefault="005C3E03" w:rsidP="00C0106F">
            <w:pPr>
              <w:pStyle w:val="ListParagraph"/>
              <w:numPr>
                <w:ilvl w:val="0"/>
                <w:numId w:val="32"/>
              </w:numPr>
              <w:spacing w:line="259" w:lineRule="auto"/>
              <w:rPr>
                <w:rFonts w:ascii="Arial" w:hAnsi="Arial" w:cs="Arial"/>
              </w:rPr>
            </w:pPr>
            <w:r w:rsidRPr="00E47138">
              <w:rPr>
                <w:rFonts w:ascii="Arial" w:hAnsi="Arial" w:cs="Arial"/>
              </w:rPr>
              <w:t>Input of petroleum and related products into Victorian marine and estuarine environments</w:t>
            </w:r>
          </w:p>
          <w:p w14:paraId="147C74B7" w14:textId="77777777" w:rsidR="005C3E03" w:rsidRPr="00E47138" w:rsidRDefault="005C3E03" w:rsidP="00C0106F">
            <w:pPr>
              <w:pStyle w:val="ListParagraph"/>
              <w:numPr>
                <w:ilvl w:val="0"/>
                <w:numId w:val="32"/>
              </w:numPr>
              <w:spacing w:line="259" w:lineRule="auto"/>
              <w:rPr>
                <w:rFonts w:ascii="Arial" w:hAnsi="Arial" w:cs="Arial"/>
              </w:rPr>
            </w:pPr>
            <w:r w:rsidRPr="00E47138">
              <w:rPr>
                <w:rFonts w:ascii="Arial" w:hAnsi="Arial" w:cs="Arial"/>
              </w:rPr>
              <w:t>The discharge of human-generated marine debris into Victorian marine or estuarine waters</w:t>
            </w:r>
          </w:p>
          <w:p w14:paraId="05965485" w14:textId="77777777" w:rsidR="005C3E03" w:rsidRPr="00E47138" w:rsidRDefault="005C3E03" w:rsidP="00C0106F">
            <w:pPr>
              <w:pStyle w:val="ListParagraph"/>
              <w:numPr>
                <w:ilvl w:val="0"/>
                <w:numId w:val="32"/>
              </w:numPr>
              <w:spacing w:line="259" w:lineRule="auto"/>
              <w:rPr>
                <w:rFonts w:ascii="Arial" w:hAnsi="Arial" w:cs="Arial"/>
              </w:rPr>
            </w:pPr>
            <w:r w:rsidRPr="00E47138">
              <w:rPr>
                <w:rFonts w:ascii="Arial" w:hAnsi="Arial" w:cs="Arial"/>
              </w:rPr>
              <w:t>The introduction of exotic organisms into Victorian marine waters.</w:t>
            </w:r>
          </w:p>
          <w:p w14:paraId="73352318" w14:textId="77777777" w:rsidR="005C3E03" w:rsidRPr="00E47138" w:rsidRDefault="005C3E03" w:rsidP="00C0106F">
            <w:pPr>
              <w:rPr>
                <w:rFonts w:ascii="Arial" w:hAnsi="Arial" w:cs="Arial"/>
              </w:rPr>
            </w:pPr>
          </w:p>
          <w:p w14:paraId="58903313" w14:textId="77777777" w:rsidR="005C3E03" w:rsidRPr="00E47138" w:rsidRDefault="005C3E03" w:rsidP="00C0106F">
            <w:pPr>
              <w:rPr>
                <w:rFonts w:ascii="Arial" w:hAnsi="Arial" w:cs="Arial"/>
                <w:u w:val="single"/>
              </w:rPr>
            </w:pPr>
            <w:r w:rsidRPr="00E47138">
              <w:rPr>
                <w:rFonts w:ascii="Arial" w:hAnsi="Arial" w:cs="Arial"/>
                <w:u w:val="single"/>
              </w:rPr>
              <w:t>Operational activities</w:t>
            </w:r>
          </w:p>
          <w:p w14:paraId="2F043459" w14:textId="77777777" w:rsidR="005C3E03" w:rsidRPr="00E47138" w:rsidRDefault="005C3E03" w:rsidP="00C0106F">
            <w:pPr>
              <w:rPr>
                <w:rFonts w:ascii="Arial" w:hAnsi="Arial" w:cs="Arial"/>
              </w:rPr>
            </w:pPr>
            <w:r w:rsidRPr="00E47138">
              <w:rPr>
                <w:rFonts w:ascii="Arial" w:hAnsi="Arial" w:cs="Arial"/>
              </w:rPr>
              <w:t xml:space="preserve">Potential threatening processes that may be exacerbated by operation activities include:  </w:t>
            </w:r>
          </w:p>
          <w:p w14:paraId="4F590902" w14:textId="77777777" w:rsidR="005C3E03" w:rsidRPr="00E47138" w:rsidRDefault="005C3E03" w:rsidP="00C0106F">
            <w:pPr>
              <w:pStyle w:val="ListParagraph"/>
              <w:numPr>
                <w:ilvl w:val="0"/>
                <w:numId w:val="33"/>
              </w:numPr>
              <w:spacing w:line="259" w:lineRule="auto"/>
              <w:rPr>
                <w:rFonts w:ascii="Arial" w:hAnsi="Arial" w:cs="Arial"/>
              </w:rPr>
            </w:pPr>
            <w:r w:rsidRPr="00E47138">
              <w:rPr>
                <w:rFonts w:ascii="Arial" w:hAnsi="Arial" w:cs="Arial"/>
              </w:rPr>
              <w:t>Input of petroleum and related products into Victorian marine and estuarine environments</w:t>
            </w:r>
          </w:p>
          <w:p w14:paraId="25BB60ED" w14:textId="77777777" w:rsidR="005C3E03" w:rsidRPr="00E47138" w:rsidRDefault="005C3E03" w:rsidP="00C0106F">
            <w:pPr>
              <w:pStyle w:val="ListParagraph"/>
              <w:numPr>
                <w:ilvl w:val="0"/>
                <w:numId w:val="33"/>
              </w:numPr>
              <w:spacing w:line="259" w:lineRule="auto"/>
              <w:rPr>
                <w:rFonts w:ascii="Arial" w:hAnsi="Arial" w:cs="Arial"/>
              </w:rPr>
            </w:pPr>
            <w:r w:rsidRPr="00E47138">
              <w:rPr>
                <w:rFonts w:ascii="Arial" w:hAnsi="Arial" w:cs="Arial"/>
              </w:rPr>
              <w:t xml:space="preserve">The discharge of human-generated marine debris into Victorian marine or estuarine waters. </w:t>
            </w:r>
          </w:p>
          <w:p w14:paraId="20823DB7" w14:textId="77777777" w:rsidR="005C3E03" w:rsidRPr="00E47138" w:rsidRDefault="005C3E03" w:rsidP="00C0106F">
            <w:pPr>
              <w:rPr>
                <w:rFonts w:ascii="Arial" w:hAnsi="Arial" w:cs="Arial"/>
              </w:rPr>
            </w:pPr>
          </w:p>
          <w:p w14:paraId="3F86523F" w14:textId="77777777" w:rsidR="005C3E03" w:rsidRPr="00E47138" w:rsidRDefault="005C3E03" w:rsidP="00C0106F">
            <w:pPr>
              <w:rPr>
                <w:rFonts w:ascii="Arial" w:hAnsi="Arial" w:cs="Arial"/>
              </w:rPr>
            </w:pPr>
            <w:r w:rsidRPr="00E47138">
              <w:rPr>
                <w:rFonts w:ascii="Arial" w:hAnsi="Arial" w:cs="Arial"/>
              </w:rPr>
              <w:t>Appropriate controls and protocols throughout the construction and operation phases of the Project should largely prevent and limit the impact of any indirect threatening process (i.e., fuel loading and storage, car washdown facilities, waste management</w:t>
            </w:r>
            <w:r>
              <w:rPr>
                <w:rFonts w:ascii="Arial" w:hAnsi="Arial" w:cs="Arial"/>
              </w:rPr>
              <w:t>, sediment controls,</w:t>
            </w:r>
            <w:r w:rsidRPr="00E47138">
              <w:rPr>
                <w:rFonts w:ascii="Arial" w:hAnsi="Arial" w:cs="Arial"/>
              </w:rPr>
              <w:t xml:space="preserve"> etc).</w:t>
            </w:r>
          </w:p>
        </w:tc>
      </w:tr>
      <w:tr w:rsidR="005C3E03" w:rsidRPr="00EE03B1" w14:paraId="33B1E988" w14:textId="77777777" w:rsidTr="00C0106F">
        <w:tc>
          <w:tcPr>
            <w:tcW w:w="8880" w:type="dxa"/>
            <w:tcBorders>
              <w:top w:val="nil"/>
              <w:bottom w:val="nil"/>
            </w:tcBorders>
          </w:tcPr>
          <w:p w14:paraId="7C0700AD" w14:textId="77777777" w:rsidR="005C3E03" w:rsidRPr="00E47138" w:rsidRDefault="005C3E03" w:rsidP="00C0106F">
            <w:pPr>
              <w:rPr>
                <w:rFonts w:ascii="Arial" w:hAnsi="Arial" w:cs="Arial"/>
              </w:rPr>
            </w:pPr>
          </w:p>
        </w:tc>
      </w:tr>
      <w:tr w:rsidR="005C3E03" w:rsidRPr="00EE03B1" w14:paraId="138F86F9" w14:textId="77777777" w:rsidTr="00C0106F">
        <w:tc>
          <w:tcPr>
            <w:tcW w:w="8880" w:type="dxa"/>
            <w:tcBorders>
              <w:top w:val="nil"/>
              <w:bottom w:val="nil"/>
            </w:tcBorders>
          </w:tcPr>
          <w:p w14:paraId="4B58C379" w14:textId="77777777" w:rsidR="005C3E03" w:rsidRPr="00E47138" w:rsidRDefault="005C3E03" w:rsidP="00C0106F">
            <w:pPr>
              <w:rPr>
                <w:rFonts w:ascii="Arial" w:hAnsi="Arial" w:cs="Arial"/>
                <w:b/>
              </w:rPr>
            </w:pPr>
            <w:r w:rsidRPr="00E47138">
              <w:rPr>
                <w:rFonts w:ascii="Arial" w:hAnsi="Arial" w:cs="Arial"/>
                <w:b/>
              </w:rPr>
              <w:t xml:space="preserve">Are any threatened or migratory species, other species of conservation significance or listed communities potentially affected by the project? </w:t>
            </w:r>
          </w:p>
          <w:p w14:paraId="274FD439" w14:textId="77777777" w:rsidR="005C3E03" w:rsidRPr="00E47138" w:rsidRDefault="005C3E03" w:rsidP="00C0106F">
            <w:pPr>
              <w:rPr>
                <w:rFonts w:ascii="Arial" w:hAnsi="Arial" w:cs="Arial"/>
              </w:rPr>
            </w:pPr>
            <w:r w:rsidRPr="49AD6A34">
              <w:rPr>
                <w:rFonts w:ascii="Webdings" w:eastAsia="Webdings" w:hAnsi="Webdings" w:cs="Webdings"/>
                <w:color w:val="C0C0C0"/>
              </w:rPr>
              <w:t>r</w:t>
            </w:r>
            <w:r w:rsidRPr="49AD6A34">
              <w:rPr>
                <w:rFonts w:ascii="Arial" w:eastAsia="Arial" w:hAnsi="Arial" w:cs="Arial"/>
                <w:color w:val="C0C0C0"/>
              </w:rPr>
              <w:t xml:space="preserve"> </w:t>
            </w:r>
            <w:r w:rsidRPr="49AD6A34">
              <w:rPr>
                <w:rFonts w:ascii="Arial" w:eastAsia="Arial" w:hAnsi="Arial" w:cs="Arial"/>
              </w:rPr>
              <w:t xml:space="preserve">  NYD   </w:t>
            </w:r>
            <w:r w:rsidRPr="49AD6A34">
              <w:rPr>
                <w:rFonts w:ascii="Webdings" w:eastAsia="Webdings" w:hAnsi="Webdings" w:cs="Webdings"/>
                <w:color w:val="C0C0C0"/>
              </w:rPr>
              <w:t>r</w:t>
            </w:r>
            <w:r w:rsidRPr="49AD6A34">
              <w:rPr>
                <w:rFonts w:ascii="Arial" w:eastAsia="Arial" w:hAnsi="Arial" w:cs="Arial"/>
                <w:color w:val="C0C0C0"/>
              </w:rPr>
              <w:t xml:space="preserve"> </w:t>
            </w:r>
            <w:r w:rsidRPr="49AD6A34">
              <w:rPr>
                <w:rFonts w:ascii="Arial" w:eastAsia="Arial" w:hAnsi="Arial" w:cs="Arial"/>
              </w:rPr>
              <w:t xml:space="preserve">   No   </w:t>
            </w:r>
            <w:r w:rsidRPr="49AD6A34">
              <w:rPr>
                <w:rFonts w:ascii="Webdings" w:eastAsia="Webdings" w:hAnsi="Webdings" w:cs="Webdings"/>
                <w:color w:val="000000" w:themeColor="text1"/>
              </w:rPr>
              <w:t>r</w:t>
            </w:r>
            <w:r w:rsidRPr="49AD6A34">
              <w:rPr>
                <w:rFonts w:ascii="Arial" w:eastAsia="Arial" w:hAnsi="Arial" w:cs="Arial"/>
                <w:color w:val="000000" w:themeColor="text1"/>
              </w:rPr>
              <w:t xml:space="preserve"> </w:t>
            </w:r>
            <w:r w:rsidRPr="49AD6A34">
              <w:rPr>
                <w:rFonts w:ascii="Arial" w:eastAsia="Arial" w:hAnsi="Arial" w:cs="Arial"/>
              </w:rPr>
              <w:t xml:space="preserve">  </w:t>
            </w:r>
            <w:r w:rsidRPr="49AD6A34">
              <w:rPr>
                <w:rFonts w:ascii="Arial" w:eastAsia="Arial" w:hAnsi="Arial" w:cs="Arial"/>
                <w:b/>
                <w:bCs/>
              </w:rPr>
              <w:t>Yes</w:t>
            </w:r>
            <w:r w:rsidRPr="49AD6A34">
              <w:rPr>
                <w:rFonts w:ascii="Arial" w:eastAsia="Arial" w:hAnsi="Arial" w:cs="Arial"/>
              </w:rPr>
              <w:t xml:space="preserve">  </w:t>
            </w:r>
            <w:r w:rsidRPr="49AD6A34">
              <w:rPr>
                <w:rFonts w:ascii="Arial" w:eastAsia="Arial" w:hAnsi="Arial" w:cs="Arial"/>
                <w:b/>
                <w:bCs/>
              </w:rPr>
              <w:t xml:space="preserve"> </w:t>
            </w:r>
            <w:r w:rsidRPr="49AD6A34">
              <w:rPr>
                <w:rFonts w:ascii="Arial" w:eastAsia="Arial" w:hAnsi="Arial" w:cs="Arial"/>
              </w:rPr>
              <w:t xml:space="preserve"> </w:t>
            </w:r>
            <w:r w:rsidRPr="00E47138">
              <w:rPr>
                <w:rFonts w:ascii="Arial" w:hAnsi="Arial" w:cs="Arial"/>
              </w:rPr>
              <w:t xml:space="preserve"> </w:t>
            </w:r>
            <w:r w:rsidRPr="00E47138">
              <w:rPr>
                <w:rFonts w:ascii="Arial" w:hAnsi="Arial" w:cs="Arial"/>
                <w:b/>
              </w:rPr>
              <w:t xml:space="preserve"> </w:t>
            </w:r>
            <w:r w:rsidRPr="00E47138">
              <w:rPr>
                <w:rFonts w:ascii="Arial" w:hAnsi="Arial" w:cs="Arial"/>
              </w:rPr>
              <w:t>If yes, please:</w:t>
            </w:r>
          </w:p>
          <w:p w14:paraId="3C8D4B53" w14:textId="77777777" w:rsidR="005C3E03" w:rsidRPr="00E47138" w:rsidRDefault="005C3E03" w:rsidP="00C0106F">
            <w:pPr>
              <w:pStyle w:val="ListParagraph"/>
              <w:numPr>
                <w:ilvl w:val="0"/>
                <w:numId w:val="58"/>
              </w:numPr>
              <w:rPr>
                <w:rFonts w:ascii="Arial" w:hAnsi="Arial" w:cs="Arial"/>
                <w:b/>
              </w:rPr>
            </w:pPr>
            <w:r w:rsidRPr="00E47138">
              <w:rPr>
                <w:rFonts w:ascii="Arial" w:hAnsi="Arial" w:cs="Arial"/>
              </w:rPr>
              <w:t>List these species/communities:</w:t>
            </w:r>
          </w:p>
        </w:tc>
      </w:tr>
      <w:tr w:rsidR="005C3E03" w:rsidRPr="00EE03B1" w14:paraId="3A8487D1" w14:textId="77777777" w:rsidTr="00C0106F">
        <w:tc>
          <w:tcPr>
            <w:tcW w:w="8880" w:type="dxa"/>
            <w:tcBorders>
              <w:top w:val="nil"/>
              <w:bottom w:val="nil"/>
            </w:tcBorders>
          </w:tcPr>
          <w:p w14:paraId="0439AD71" w14:textId="77777777" w:rsidR="005C3E03" w:rsidRDefault="005C3E03" w:rsidP="00C0106F">
            <w:pPr>
              <w:rPr>
                <w:rFonts w:ascii="Arial" w:hAnsi="Arial" w:cs="Arial"/>
                <w:u w:val="single"/>
              </w:rPr>
            </w:pPr>
          </w:p>
          <w:p w14:paraId="33BF7742" w14:textId="77777777" w:rsidR="005C3E03" w:rsidRDefault="005C3E03" w:rsidP="00C0106F">
            <w:pPr>
              <w:rPr>
                <w:rFonts w:ascii="Arial" w:hAnsi="Arial" w:cs="Arial"/>
                <w:u w:val="single"/>
              </w:rPr>
            </w:pPr>
            <w:r>
              <w:rPr>
                <w:rFonts w:ascii="Arial" w:hAnsi="Arial" w:cs="Arial"/>
                <w:u w:val="single"/>
              </w:rPr>
              <w:t>Listed Ecological Community</w:t>
            </w:r>
          </w:p>
          <w:p w14:paraId="534EE316" w14:textId="77777777" w:rsidR="005C3E03" w:rsidRPr="004759C1" w:rsidRDefault="005C3E03" w:rsidP="00C0106F">
            <w:pPr>
              <w:rPr>
                <w:rFonts w:ascii="Arial" w:hAnsi="Arial" w:cs="Arial"/>
              </w:rPr>
            </w:pPr>
            <w:r>
              <w:rPr>
                <w:rFonts w:ascii="Arial" w:hAnsi="Arial" w:cs="Arial"/>
              </w:rPr>
              <w:t xml:space="preserve">The desktop assessment indicated that two listed ecological communities have potential to be present within the onshore powerline Project area. However, it is likely that only one community, the Western (basalt) Plains Grassland community will likely be present and potentially impacted. The presence and extent of the community needs to be confirmed through detailed ecological surveys. </w:t>
            </w:r>
          </w:p>
          <w:p w14:paraId="146AA11B" w14:textId="77777777" w:rsidR="005C3E03" w:rsidRDefault="005C3E03" w:rsidP="00C0106F">
            <w:pPr>
              <w:rPr>
                <w:rFonts w:ascii="Arial" w:hAnsi="Arial" w:cs="Arial"/>
                <w:u w:val="single"/>
              </w:rPr>
            </w:pPr>
          </w:p>
          <w:p w14:paraId="59B341AE" w14:textId="77777777" w:rsidR="005C3E03" w:rsidRPr="00E47138" w:rsidRDefault="005C3E03" w:rsidP="00C0106F">
            <w:pPr>
              <w:rPr>
                <w:rFonts w:ascii="Arial" w:hAnsi="Arial" w:cs="Arial"/>
                <w:u w:val="single"/>
              </w:rPr>
            </w:pPr>
            <w:r w:rsidRPr="00E47138">
              <w:rPr>
                <w:rFonts w:ascii="Arial" w:hAnsi="Arial" w:cs="Arial"/>
                <w:u w:val="single"/>
              </w:rPr>
              <w:t>Threatened Flora</w:t>
            </w:r>
          </w:p>
          <w:p w14:paraId="4CEB84E1" w14:textId="77777777" w:rsidR="005C3E03" w:rsidRDefault="005C3E03" w:rsidP="00C0106F">
            <w:pPr>
              <w:rPr>
                <w:rFonts w:ascii="Arial" w:hAnsi="Arial" w:cs="Arial"/>
              </w:rPr>
            </w:pPr>
            <w:r w:rsidRPr="00E47138">
              <w:rPr>
                <w:rFonts w:ascii="Arial" w:hAnsi="Arial" w:cs="Arial"/>
              </w:rPr>
              <w:t>Desktop assessment indicated rare or threatened flora species listed under the EPBC and/or the FF</w:t>
            </w:r>
            <w:r>
              <w:rPr>
                <w:rFonts w:ascii="Arial" w:hAnsi="Arial" w:cs="Arial"/>
              </w:rPr>
              <w:t>G</w:t>
            </w:r>
            <w:r w:rsidRPr="00E47138">
              <w:rPr>
                <w:rFonts w:ascii="Arial" w:hAnsi="Arial" w:cs="Arial"/>
              </w:rPr>
              <w:t xml:space="preserve"> Act were unlikely to occur within the</w:t>
            </w:r>
            <w:r>
              <w:rPr>
                <w:rFonts w:ascii="Arial" w:hAnsi="Arial" w:cs="Arial"/>
              </w:rPr>
              <w:t xml:space="preserve"> onshore pipeline</w:t>
            </w:r>
            <w:r w:rsidRPr="00E47138">
              <w:rPr>
                <w:rFonts w:ascii="Arial" w:hAnsi="Arial" w:cs="Arial"/>
              </w:rPr>
              <w:t xml:space="preserve"> Project area</w:t>
            </w:r>
            <w:r>
              <w:rPr>
                <w:rFonts w:ascii="Arial" w:hAnsi="Arial" w:cs="Arial"/>
              </w:rPr>
              <w:t xml:space="preserve">. </w:t>
            </w:r>
            <w:r w:rsidRPr="00E47138">
              <w:rPr>
                <w:rFonts w:ascii="Arial" w:hAnsi="Arial" w:cs="Arial"/>
              </w:rPr>
              <w:t>The Project is proposing a trenchless construction method across the intertidal zone and coastal areas which are likely to contain Coastal saltmarsh, thereby avoiding direct impacts to these communities. Above-ground disturbance works, including HDD shaft and pipeline installation would be located in agricultural modified environments which have a history of high disturbance and have little to no habitat value for listed flora species</w:t>
            </w:r>
            <w:r>
              <w:rPr>
                <w:rFonts w:ascii="Arial" w:hAnsi="Arial" w:cs="Arial"/>
              </w:rPr>
              <w:t>.</w:t>
            </w:r>
          </w:p>
          <w:p w14:paraId="02558F52" w14:textId="77777777" w:rsidR="005C3E03" w:rsidRDefault="005C3E03" w:rsidP="00C0106F">
            <w:pPr>
              <w:rPr>
                <w:rFonts w:ascii="Arial" w:hAnsi="Arial" w:cs="Arial"/>
              </w:rPr>
            </w:pPr>
          </w:p>
          <w:p w14:paraId="2767FFA0" w14:textId="77777777" w:rsidR="005C3E03" w:rsidRPr="00E47138" w:rsidRDefault="005C3E03" w:rsidP="00C0106F">
            <w:pPr>
              <w:rPr>
                <w:rFonts w:ascii="Arial" w:hAnsi="Arial" w:cs="Arial"/>
              </w:rPr>
            </w:pPr>
            <w:r>
              <w:rPr>
                <w:rFonts w:ascii="Arial" w:hAnsi="Arial" w:cs="Arial"/>
              </w:rPr>
              <w:t xml:space="preserve">There are several records of threatened flora species within the onshore powerline Project area, however, none of these species records are predicted to be impacted the by proposed construction footprint. Of note, a population of Spiny Rice-flower is known to occur in the road reserve of Peak School Road, but this has been avoided by the current impact footprint. Detailed field surveys are required to confirm the presence of the species, following which avoid and minimisation measures will be put in place to avoid threatened flora species where possible. </w:t>
            </w:r>
          </w:p>
          <w:p w14:paraId="5BC677DD" w14:textId="77777777" w:rsidR="005C3E03" w:rsidRPr="00E47138" w:rsidRDefault="005C3E03" w:rsidP="00C0106F">
            <w:pPr>
              <w:rPr>
                <w:rFonts w:ascii="Arial" w:hAnsi="Arial" w:cs="Arial"/>
              </w:rPr>
            </w:pPr>
          </w:p>
          <w:p w14:paraId="67F148DA" w14:textId="77777777" w:rsidR="005C3E03" w:rsidRPr="00E47138" w:rsidRDefault="005C3E03" w:rsidP="00C0106F">
            <w:pPr>
              <w:rPr>
                <w:rFonts w:ascii="Arial" w:hAnsi="Arial" w:cs="Arial"/>
                <w:u w:val="single"/>
              </w:rPr>
            </w:pPr>
            <w:r w:rsidRPr="00E47138">
              <w:rPr>
                <w:rFonts w:ascii="Arial" w:hAnsi="Arial" w:cs="Arial"/>
                <w:u w:val="single"/>
              </w:rPr>
              <w:t>Threatened Terrestrial Fauna</w:t>
            </w:r>
          </w:p>
          <w:p w14:paraId="2E84BECB" w14:textId="77777777" w:rsidR="005C3E03" w:rsidRPr="00E47138" w:rsidRDefault="005C3E03" w:rsidP="00C0106F">
            <w:pPr>
              <w:rPr>
                <w:rFonts w:ascii="Arial" w:hAnsi="Arial" w:cs="Arial"/>
              </w:rPr>
            </w:pPr>
            <w:r w:rsidRPr="002B2D85">
              <w:rPr>
                <w:rFonts w:ascii="Arial" w:hAnsi="Arial" w:cs="Arial"/>
              </w:rPr>
              <w:t xml:space="preserve">Western Treatment Plant </w:t>
            </w:r>
            <w:r w:rsidRPr="00E47138">
              <w:rPr>
                <w:rFonts w:ascii="Arial" w:hAnsi="Arial" w:cs="Arial"/>
              </w:rPr>
              <w:t xml:space="preserve">is known to support populations of threatened grassland dependent species and threatened frog species. </w:t>
            </w:r>
          </w:p>
          <w:p w14:paraId="3598454B" w14:textId="77777777" w:rsidR="005C3E03" w:rsidRPr="00E47138" w:rsidRDefault="005C3E03" w:rsidP="00C0106F">
            <w:pPr>
              <w:rPr>
                <w:rFonts w:ascii="Arial" w:hAnsi="Arial" w:cs="Arial"/>
              </w:rPr>
            </w:pPr>
          </w:p>
          <w:p w14:paraId="2DA71607" w14:textId="77777777" w:rsidR="005C3E03" w:rsidRPr="00E47138" w:rsidRDefault="005C3E03" w:rsidP="00C0106F">
            <w:pPr>
              <w:rPr>
                <w:rFonts w:ascii="Arial" w:hAnsi="Arial" w:cs="Arial"/>
              </w:rPr>
            </w:pPr>
            <w:r w:rsidRPr="00E47138">
              <w:rPr>
                <w:rFonts w:ascii="Arial" w:hAnsi="Arial" w:cs="Arial"/>
              </w:rPr>
              <w:t>Growling Grass Frog are known to occur within the Project area and were observed during field habitat assessments for the Project</w:t>
            </w:r>
            <w:r>
              <w:rPr>
                <w:rFonts w:ascii="Arial" w:hAnsi="Arial" w:cs="Arial"/>
              </w:rPr>
              <w:t xml:space="preserve">. </w:t>
            </w:r>
            <w:r w:rsidRPr="00E47138">
              <w:rPr>
                <w:rFonts w:ascii="Arial" w:hAnsi="Arial" w:cs="Arial"/>
              </w:rPr>
              <w:t xml:space="preserve">The species is known to occur in the wetlands, waterways and roadside drains throughout Western Treatment Plant. There is potential for the pipeline to intersect with roadside drains that are potentially used by Growling Grass Frog. </w:t>
            </w:r>
            <w:r>
              <w:rPr>
                <w:rFonts w:ascii="Arial" w:hAnsi="Arial" w:cs="Arial"/>
              </w:rPr>
              <w:t xml:space="preserve">There is also potential for the species to use Hovells Creek within the onshore powerline Project area. </w:t>
            </w:r>
          </w:p>
          <w:p w14:paraId="7E04E4D4" w14:textId="77777777" w:rsidR="005C3E03" w:rsidRPr="00E47138" w:rsidRDefault="005C3E03" w:rsidP="00C0106F">
            <w:pPr>
              <w:rPr>
                <w:rFonts w:ascii="Arial" w:hAnsi="Arial" w:cs="Arial"/>
              </w:rPr>
            </w:pPr>
          </w:p>
          <w:p w14:paraId="1CCB9480" w14:textId="77777777" w:rsidR="005C3E03" w:rsidRDefault="005C3E03" w:rsidP="00C0106F">
            <w:pPr>
              <w:rPr>
                <w:rFonts w:ascii="Arial" w:hAnsi="Arial" w:cs="Arial"/>
              </w:rPr>
            </w:pPr>
            <w:r w:rsidRPr="00E47138">
              <w:rPr>
                <w:rFonts w:ascii="Arial" w:hAnsi="Arial" w:cs="Arial"/>
              </w:rPr>
              <w:t xml:space="preserve">Grassland patches </w:t>
            </w:r>
            <w:r>
              <w:rPr>
                <w:rFonts w:ascii="Arial" w:hAnsi="Arial" w:cs="Arial"/>
              </w:rPr>
              <w:t xml:space="preserve">have been modelled to occur within the onshore powerline </w:t>
            </w:r>
            <w:r w:rsidRPr="00E47138">
              <w:rPr>
                <w:rFonts w:ascii="Arial" w:hAnsi="Arial" w:cs="Arial"/>
              </w:rPr>
              <w:t xml:space="preserve">Project area, </w:t>
            </w:r>
            <w:r>
              <w:rPr>
                <w:rFonts w:ascii="Arial" w:hAnsi="Arial" w:cs="Arial"/>
              </w:rPr>
              <w:t xml:space="preserve">including one area with numerous </w:t>
            </w:r>
            <w:r w:rsidRPr="00E47138">
              <w:rPr>
                <w:rFonts w:ascii="Arial" w:hAnsi="Arial" w:cs="Arial"/>
              </w:rPr>
              <w:t>records of the Golden Sun Moth (</w:t>
            </w:r>
            <w:r w:rsidRPr="00E47138">
              <w:rPr>
                <w:rFonts w:ascii="Arial" w:hAnsi="Arial" w:cs="Arial"/>
                <w:i/>
              </w:rPr>
              <w:t>Synemon plana</w:t>
            </w:r>
            <w:r w:rsidRPr="00E47138">
              <w:rPr>
                <w:rFonts w:ascii="Arial" w:hAnsi="Arial" w:cs="Arial"/>
              </w:rPr>
              <w:t>)</w:t>
            </w:r>
            <w:r>
              <w:rPr>
                <w:rFonts w:ascii="Arial" w:hAnsi="Arial" w:cs="Arial"/>
              </w:rPr>
              <w:t xml:space="preserve">. Grasslands in this location are also considered to provide habitat for </w:t>
            </w:r>
            <w:r w:rsidRPr="00E47138">
              <w:rPr>
                <w:rFonts w:ascii="Arial" w:hAnsi="Arial" w:cs="Arial"/>
              </w:rPr>
              <w:t>Striped Legless Lizards (</w:t>
            </w:r>
            <w:r w:rsidRPr="00E47138">
              <w:rPr>
                <w:rFonts w:ascii="Arial" w:hAnsi="Arial" w:cs="Arial"/>
                <w:i/>
              </w:rPr>
              <w:t>Delma impar</w:t>
            </w:r>
            <w:r w:rsidRPr="00E47138">
              <w:rPr>
                <w:rFonts w:ascii="Arial" w:hAnsi="Arial" w:cs="Arial"/>
              </w:rPr>
              <w:t xml:space="preserve">). </w:t>
            </w:r>
            <w:r>
              <w:rPr>
                <w:rFonts w:ascii="Arial" w:hAnsi="Arial" w:cs="Arial"/>
              </w:rPr>
              <w:t>Further surveys are required to confirm the presence of habitat for these species and whether is potential for the species to be impacted</w:t>
            </w:r>
            <w:r w:rsidRPr="00E47138">
              <w:rPr>
                <w:rFonts w:ascii="Arial" w:hAnsi="Arial" w:cs="Arial"/>
              </w:rPr>
              <w:t xml:space="preserve">. </w:t>
            </w:r>
          </w:p>
          <w:p w14:paraId="490CB32A" w14:textId="77777777" w:rsidR="005C3E03" w:rsidRDefault="005C3E03" w:rsidP="00C0106F">
            <w:pPr>
              <w:rPr>
                <w:rFonts w:ascii="Arial" w:hAnsi="Arial" w:cs="Arial"/>
              </w:rPr>
            </w:pPr>
          </w:p>
          <w:p w14:paraId="074222BC" w14:textId="77777777" w:rsidR="005C3E03" w:rsidRDefault="005C3E03" w:rsidP="00C0106F">
            <w:pPr>
              <w:rPr>
                <w:rFonts w:ascii="Arial" w:hAnsi="Arial" w:cs="Arial"/>
              </w:rPr>
            </w:pPr>
            <w:r>
              <w:rPr>
                <w:rFonts w:ascii="Arial" w:hAnsi="Arial" w:cs="Arial"/>
              </w:rPr>
              <w:t xml:space="preserve">Numerous threatened wetland bird species are known to use wetlands at WTP, including several important populations. Direct impacts to these habitats have been avoided by siting works away from these important habitat areas and located in the agricultural area of WTP. The siting of the gas pipeline and shaft for under-boring the littoral zone greater than 1 km from important wetlands will enable indirect impacts to these species to be mitigated. Options for the power cable associated with the onshore gas pipeline do occur in close proximity to Lake Borrie, however, most of the Project area is located greater that 250 m away from wetland habitat. Further investigation of potential indirect impacts and mitigation measures will be designed during project development. </w:t>
            </w:r>
          </w:p>
          <w:p w14:paraId="0F3B3CEC" w14:textId="77777777" w:rsidR="005C3E03" w:rsidRDefault="005C3E03" w:rsidP="00C0106F">
            <w:pPr>
              <w:rPr>
                <w:rFonts w:ascii="Arial" w:hAnsi="Arial" w:cs="Arial"/>
              </w:rPr>
            </w:pPr>
          </w:p>
          <w:p w14:paraId="6E9CED2B" w14:textId="77777777" w:rsidR="005C3E03" w:rsidRDefault="005C3E03" w:rsidP="00C0106F">
            <w:pPr>
              <w:rPr>
                <w:rFonts w:ascii="Arial" w:hAnsi="Arial" w:cs="Arial"/>
              </w:rPr>
            </w:pPr>
            <w:r>
              <w:rPr>
                <w:rFonts w:ascii="Arial" w:hAnsi="Arial" w:cs="Arial"/>
              </w:rPr>
              <w:t xml:space="preserve">Several woodland birds, particularly threatened raptors, have been recorded in proximity to the onshore powerline Project area. The installation of a new powerline has a potential risk to individual birds through collision. Design of the powerline will consider measure to reduce the risk of collision with the powerline wires.  </w:t>
            </w:r>
          </w:p>
          <w:p w14:paraId="154376BF" w14:textId="77777777" w:rsidR="005C3E03" w:rsidRDefault="005C3E03" w:rsidP="00C0106F">
            <w:pPr>
              <w:rPr>
                <w:rFonts w:ascii="Arial" w:hAnsi="Arial" w:cs="Arial"/>
                <w:u w:val="single"/>
              </w:rPr>
            </w:pPr>
          </w:p>
          <w:p w14:paraId="582F350F" w14:textId="77777777" w:rsidR="005C3E03" w:rsidRPr="00E47138" w:rsidRDefault="005C3E03" w:rsidP="00C0106F">
            <w:pPr>
              <w:rPr>
                <w:rFonts w:ascii="Arial" w:hAnsi="Arial" w:cs="Arial"/>
                <w:u w:val="single"/>
              </w:rPr>
            </w:pPr>
            <w:r w:rsidRPr="00E47138">
              <w:rPr>
                <w:rFonts w:ascii="Arial" w:hAnsi="Arial" w:cs="Arial"/>
                <w:u w:val="single"/>
              </w:rPr>
              <w:t xml:space="preserve">Threatened Marine Species </w:t>
            </w:r>
          </w:p>
          <w:p w14:paraId="261358B7" w14:textId="77777777" w:rsidR="005C3E03" w:rsidRPr="00E47138" w:rsidRDefault="005C3E03" w:rsidP="00C0106F">
            <w:pPr>
              <w:rPr>
                <w:rFonts w:ascii="Arial" w:hAnsi="Arial" w:cs="Arial"/>
              </w:rPr>
            </w:pPr>
            <w:r w:rsidRPr="00E47138">
              <w:rPr>
                <w:rFonts w:ascii="Arial" w:hAnsi="Arial" w:cs="Arial"/>
              </w:rPr>
              <w:t xml:space="preserve">The marine environment is likely to support threatened and migratory species. It is likely that marine species, as well as migratory and waterbirds are present within the broader environment. </w:t>
            </w:r>
            <w:r>
              <w:rPr>
                <w:rFonts w:ascii="Arial" w:hAnsi="Arial" w:cs="Arial"/>
              </w:rPr>
              <w:t>A total</w:t>
            </w:r>
            <w:r w:rsidRPr="00E47138">
              <w:rPr>
                <w:rFonts w:ascii="Arial" w:hAnsi="Arial" w:cs="Arial"/>
              </w:rPr>
              <w:t xml:space="preserve"> of 24 threatened species </w:t>
            </w:r>
            <w:r>
              <w:rPr>
                <w:rFonts w:ascii="Arial" w:hAnsi="Arial" w:cs="Arial"/>
              </w:rPr>
              <w:t>have the</w:t>
            </w:r>
            <w:r w:rsidRPr="00E47138">
              <w:rPr>
                <w:rFonts w:ascii="Arial" w:hAnsi="Arial" w:cs="Arial"/>
              </w:rPr>
              <w:t xml:space="preserve"> potential to utilise the Project, only </w:t>
            </w:r>
            <w:r>
              <w:rPr>
                <w:rFonts w:ascii="Arial" w:hAnsi="Arial" w:cs="Arial"/>
              </w:rPr>
              <w:t>three</w:t>
            </w:r>
            <w:r w:rsidRPr="00E47138">
              <w:rPr>
                <w:rFonts w:ascii="Arial" w:hAnsi="Arial" w:cs="Arial"/>
              </w:rPr>
              <w:t xml:space="preserve"> have been observed within the Project area (as listed in </w:t>
            </w:r>
            <w:r>
              <w:rPr>
                <w:rFonts w:ascii="Arial" w:hAnsi="Arial" w:cs="Arial"/>
              </w:rPr>
              <w:t>Table 9 above</w:t>
            </w:r>
            <w:r w:rsidRPr="00E47138">
              <w:rPr>
                <w:rFonts w:ascii="Arial" w:hAnsi="Arial" w:cs="Arial"/>
              </w:rPr>
              <w:t xml:space="preserve">). These 24 threatened species are listed below in </w:t>
            </w:r>
            <w:r>
              <w:rPr>
                <w:rFonts w:ascii="Arial" w:hAnsi="Arial" w:cs="Arial"/>
              </w:rPr>
              <w:t>T</w:t>
            </w:r>
            <w:r w:rsidRPr="00E47138">
              <w:rPr>
                <w:rFonts w:ascii="Arial" w:hAnsi="Arial" w:cs="Arial"/>
              </w:rPr>
              <w:t xml:space="preserve">able </w:t>
            </w:r>
            <w:r>
              <w:rPr>
                <w:rFonts w:ascii="Arial" w:hAnsi="Arial" w:cs="Arial"/>
              </w:rPr>
              <w:t>12</w:t>
            </w:r>
            <w:r w:rsidRPr="00E47138">
              <w:rPr>
                <w:rFonts w:ascii="Arial" w:hAnsi="Arial" w:cs="Arial"/>
              </w:rPr>
              <w:t xml:space="preserve">.  </w:t>
            </w:r>
          </w:p>
          <w:p w14:paraId="4F3F3D45" w14:textId="77777777" w:rsidR="005C3E03" w:rsidRPr="00E47138" w:rsidRDefault="005C3E03" w:rsidP="00C0106F">
            <w:pPr>
              <w:rPr>
                <w:rFonts w:ascii="Arial" w:hAnsi="Arial" w:cs="Arial"/>
              </w:rPr>
            </w:pPr>
          </w:p>
          <w:p w14:paraId="481E6345" w14:textId="77777777" w:rsidR="005C3E03" w:rsidRPr="00507923" w:rsidRDefault="005C3E03" w:rsidP="00C0106F">
            <w:pPr>
              <w:rPr>
                <w:rFonts w:ascii="Arial" w:hAnsi="Arial" w:cs="Arial"/>
              </w:rPr>
            </w:pPr>
            <w:r w:rsidRPr="00507923">
              <w:rPr>
                <w:rFonts w:ascii="Arial" w:hAnsi="Arial" w:cs="Arial"/>
                <w:b/>
                <w:bCs/>
              </w:rPr>
              <w:t xml:space="preserve">Table 12 </w:t>
            </w:r>
            <w:r w:rsidRPr="00507923">
              <w:rPr>
                <w:rFonts w:ascii="Arial" w:hAnsi="Arial" w:cs="Arial"/>
              </w:rPr>
              <w:t>Conservation status of marine species, seabirds and plants of significance in Victoria that occur within or in the vicinity of the Project area (Geelong Arm of Port Phillip Bay).</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2163"/>
              <w:gridCol w:w="2164"/>
              <w:gridCol w:w="2164"/>
            </w:tblGrid>
            <w:tr w:rsidR="005C3E03" w:rsidRPr="00EE03B1" w14:paraId="491A3C17" w14:textId="77777777" w:rsidTr="00C0106F">
              <w:tc>
                <w:tcPr>
                  <w:tcW w:w="2163" w:type="dxa"/>
                  <w:shd w:val="clear" w:color="auto" w:fill="000000" w:themeFill="text1"/>
                </w:tcPr>
                <w:p w14:paraId="50D33AC9" w14:textId="77777777" w:rsidR="005C3E03" w:rsidRPr="00064623" w:rsidRDefault="005C3E03" w:rsidP="00C0106F">
                  <w:pPr>
                    <w:rPr>
                      <w:rFonts w:ascii="Arial" w:hAnsi="Arial" w:cs="Arial"/>
                      <w:b/>
                      <w:color w:val="FFFFFF" w:themeColor="background1"/>
                    </w:rPr>
                  </w:pPr>
                  <w:r w:rsidRPr="00064623">
                    <w:rPr>
                      <w:rFonts w:ascii="Arial" w:hAnsi="Arial" w:cs="Arial"/>
                      <w:b/>
                      <w:color w:val="FFFFFF" w:themeColor="background1"/>
                    </w:rPr>
                    <w:t>Scientific Name</w:t>
                  </w:r>
                </w:p>
              </w:tc>
              <w:tc>
                <w:tcPr>
                  <w:tcW w:w="2163" w:type="dxa"/>
                  <w:shd w:val="clear" w:color="auto" w:fill="000000" w:themeFill="text1"/>
                </w:tcPr>
                <w:p w14:paraId="5283205D" w14:textId="77777777" w:rsidR="005C3E03" w:rsidRPr="00064623" w:rsidRDefault="005C3E03" w:rsidP="00C0106F">
                  <w:pPr>
                    <w:rPr>
                      <w:rFonts w:ascii="Arial" w:hAnsi="Arial" w:cs="Arial"/>
                      <w:b/>
                      <w:color w:val="FFFFFF" w:themeColor="background1"/>
                    </w:rPr>
                  </w:pPr>
                  <w:r w:rsidRPr="00064623">
                    <w:rPr>
                      <w:rFonts w:ascii="Arial" w:hAnsi="Arial" w:cs="Arial"/>
                      <w:b/>
                      <w:color w:val="FFFFFF" w:themeColor="background1"/>
                    </w:rPr>
                    <w:t>Common Name</w:t>
                  </w:r>
                </w:p>
              </w:tc>
              <w:tc>
                <w:tcPr>
                  <w:tcW w:w="2164" w:type="dxa"/>
                  <w:shd w:val="clear" w:color="auto" w:fill="000000" w:themeFill="text1"/>
                </w:tcPr>
                <w:p w14:paraId="0B7D667B" w14:textId="77777777" w:rsidR="005C3E03" w:rsidRPr="00064623" w:rsidRDefault="005C3E03" w:rsidP="00C0106F">
                  <w:pPr>
                    <w:rPr>
                      <w:rFonts w:ascii="Arial" w:hAnsi="Arial" w:cs="Arial"/>
                      <w:b/>
                      <w:color w:val="FFFFFF" w:themeColor="background1"/>
                    </w:rPr>
                  </w:pPr>
                  <w:r w:rsidRPr="00064623">
                    <w:rPr>
                      <w:rFonts w:ascii="Arial" w:hAnsi="Arial" w:cs="Arial"/>
                      <w:b/>
                      <w:color w:val="FFFFFF" w:themeColor="background1"/>
                    </w:rPr>
                    <w:t>Conservation Status (EPBC Act 1999 and FFG Act 1988)</w:t>
                  </w:r>
                </w:p>
              </w:tc>
              <w:tc>
                <w:tcPr>
                  <w:tcW w:w="2164" w:type="dxa"/>
                  <w:shd w:val="clear" w:color="auto" w:fill="000000" w:themeFill="text1"/>
                </w:tcPr>
                <w:p w14:paraId="64D1363A" w14:textId="77777777" w:rsidR="005C3E03" w:rsidRPr="00064623" w:rsidRDefault="005C3E03" w:rsidP="00C0106F">
                  <w:pPr>
                    <w:rPr>
                      <w:rFonts w:ascii="Arial" w:hAnsi="Arial" w:cs="Arial"/>
                      <w:b/>
                      <w:color w:val="FFFFFF" w:themeColor="background1"/>
                    </w:rPr>
                  </w:pPr>
                  <w:r w:rsidRPr="00064623">
                    <w:rPr>
                      <w:rFonts w:ascii="Arial" w:hAnsi="Arial" w:cs="Arial"/>
                      <w:b/>
                      <w:color w:val="FFFFFF" w:themeColor="background1"/>
                    </w:rPr>
                    <w:t>Recorded within Project area</w:t>
                  </w:r>
                </w:p>
              </w:tc>
            </w:tr>
            <w:tr w:rsidR="005C3E03" w:rsidRPr="00EE03B1" w14:paraId="64D394D3" w14:textId="77777777" w:rsidTr="00C0106F">
              <w:tc>
                <w:tcPr>
                  <w:tcW w:w="8654" w:type="dxa"/>
                  <w:gridSpan w:val="4"/>
                  <w:shd w:val="clear" w:color="auto" w:fill="808080" w:themeFill="background1" w:themeFillShade="80"/>
                </w:tcPr>
                <w:p w14:paraId="0E802336" w14:textId="77777777" w:rsidR="005C3E03" w:rsidRPr="00064623" w:rsidRDefault="005C3E03" w:rsidP="00C0106F">
                  <w:pPr>
                    <w:rPr>
                      <w:rFonts w:ascii="Arial" w:hAnsi="Arial" w:cs="Arial"/>
                      <w:b/>
                      <w:i/>
                    </w:rPr>
                  </w:pPr>
                  <w:r w:rsidRPr="00064623">
                    <w:rPr>
                      <w:rFonts w:ascii="Arial" w:hAnsi="Arial" w:cs="Arial"/>
                      <w:b/>
                      <w:i/>
                      <w:color w:val="FFFFFF" w:themeColor="background1"/>
                    </w:rPr>
                    <w:t>Marine species</w:t>
                  </w:r>
                </w:p>
              </w:tc>
            </w:tr>
            <w:tr w:rsidR="005C3E03" w:rsidRPr="00EE03B1" w14:paraId="40E25BD5" w14:textId="77777777" w:rsidTr="00C0106F">
              <w:tc>
                <w:tcPr>
                  <w:tcW w:w="2163" w:type="dxa"/>
                </w:tcPr>
                <w:p w14:paraId="24014410" w14:textId="77777777" w:rsidR="005C3E03" w:rsidRPr="0079559A" w:rsidRDefault="005C3E03" w:rsidP="00C0106F">
                  <w:pPr>
                    <w:rPr>
                      <w:rFonts w:ascii="Arial" w:hAnsi="Arial" w:cs="Arial"/>
                    </w:rPr>
                  </w:pPr>
                  <w:r w:rsidRPr="0079559A">
                    <w:rPr>
                      <w:rFonts w:ascii="Arial" w:hAnsi="Arial" w:cs="Arial"/>
                    </w:rPr>
                    <w:t xml:space="preserve">Arctocephalus pusillus doriferus </w:t>
                  </w:r>
                </w:p>
              </w:tc>
              <w:tc>
                <w:tcPr>
                  <w:tcW w:w="2163" w:type="dxa"/>
                </w:tcPr>
                <w:p w14:paraId="5F9CD262" w14:textId="77777777" w:rsidR="005C3E03" w:rsidRPr="0079559A" w:rsidRDefault="005C3E03" w:rsidP="00C0106F">
                  <w:pPr>
                    <w:rPr>
                      <w:rFonts w:ascii="Arial" w:hAnsi="Arial" w:cs="Arial"/>
                    </w:rPr>
                  </w:pPr>
                  <w:r w:rsidRPr="0079559A">
                    <w:rPr>
                      <w:rFonts w:ascii="Arial" w:hAnsi="Arial" w:cs="Arial"/>
                    </w:rPr>
                    <w:t>Australian Fur Seal</w:t>
                  </w:r>
                </w:p>
              </w:tc>
              <w:tc>
                <w:tcPr>
                  <w:tcW w:w="2164" w:type="dxa"/>
                </w:tcPr>
                <w:p w14:paraId="1E3FD8C3" w14:textId="77777777" w:rsidR="005C3E03" w:rsidRPr="0079559A" w:rsidRDefault="005C3E03" w:rsidP="00C0106F">
                  <w:pPr>
                    <w:rPr>
                      <w:rFonts w:ascii="Arial" w:hAnsi="Arial" w:cs="Arial"/>
                    </w:rPr>
                  </w:pPr>
                  <w:r w:rsidRPr="0079559A">
                    <w:rPr>
                      <w:rFonts w:ascii="Arial" w:hAnsi="Arial" w:cs="Arial"/>
                    </w:rPr>
                    <w:t>N/A; N/A</w:t>
                  </w:r>
                </w:p>
              </w:tc>
              <w:tc>
                <w:tcPr>
                  <w:tcW w:w="2164" w:type="dxa"/>
                </w:tcPr>
                <w:p w14:paraId="126B7E8B" w14:textId="77777777" w:rsidR="005C3E03" w:rsidRPr="0079559A" w:rsidRDefault="005C3E03" w:rsidP="00C0106F">
                  <w:pPr>
                    <w:rPr>
                      <w:rFonts w:ascii="Arial" w:hAnsi="Arial" w:cs="Arial"/>
                    </w:rPr>
                  </w:pPr>
                  <w:r w:rsidRPr="0079559A">
                    <w:rPr>
                      <w:rFonts w:ascii="Arial" w:hAnsi="Arial" w:cs="Arial"/>
                    </w:rPr>
                    <w:t>No</w:t>
                  </w:r>
                </w:p>
              </w:tc>
            </w:tr>
            <w:tr w:rsidR="005C3E03" w:rsidRPr="00EE03B1" w14:paraId="2A455A38" w14:textId="77777777" w:rsidTr="00C0106F">
              <w:tc>
                <w:tcPr>
                  <w:tcW w:w="2163" w:type="dxa"/>
                </w:tcPr>
                <w:p w14:paraId="46E9E334" w14:textId="77777777" w:rsidR="005C3E03" w:rsidRPr="0079559A" w:rsidRDefault="005C3E03" w:rsidP="00C0106F">
                  <w:pPr>
                    <w:rPr>
                      <w:rFonts w:ascii="Arial" w:hAnsi="Arial" w:cs="Arial"/>
                    </w:rPr>
                  </w:pPr>
                  <w:r w:rsidRPr="0079559A">
                    <w:rPr>
                      <w:rFonts w:ascii="Arial" w:hAnsi="Arial" w:cs="Arial"/>
                    </w:rPr>
                    <w:t xml:space="preserve">Arctophoca forsteri </w:t>
                  </w:r>
                </w:p>
              </w:tc>
              <w:tc>
                <w:tcPr>
                  <w:tcW w:w="2163" w:type="dxa"/>
                </w:tcPr>
                <w:p w14:paraId="15BE2027" w14:textId="77777777" w:rsidR="005C3E03" w:rsidRPr="0079559A" w:rsidRDefault="005C3E03" w:rsidP="00C0106F">
                  <w:pPr>
                    <w:rPr>
                      <w:rFonts w:ascii="Arial" w:hAnsi="Arial" w:cs="Arial"/>
                    </w:rPr>
                  </w:pPr>
                  <w:r w:rsidRPr="0079559A">
                    <w:rPr>
                      <w:rFonts w:ascii="Arial" w:hAnsi="Arial" w:cs="Arial"/>
                    </w:rPr>
                    <w:t>Long-nosed Fur Seal</w:t>
                  </w:r>
                </w:p>
              </w:tc>
              <w:tc>
                <w:tcPr>
                  <w:tcW w:w="2164" w:type="dxa"/>
                </w:tcPr>
                <w:p w14:paraId="39E43EFA" w14:textId="77777777" w:rsidR="005C3E03" w:rsidRPr="0079559A" w:rsidRDefault="005C3E03" w:rsidP="00C0106F">
                  <w:pPr>
                    <w:rPr>
                      <w:rFonts w:ascii="Arial" w:hAnsi="Arial" w:cs="Arial"/>
                    </w:rPr>
                  </w:pPr>
                  <w:r w:rsidRPr="0079559A">
                    <w:rPr>
                      <w:rFonts w:ascii="Arial" w:hAnsi="Arial" w:cs="Arial"/>
                    </w:rPr>
                    <w:t>L; Vu</w:t>
                  </w:r>
                </w:p>
              </w:tc>
              <w:tc>
                <w:tcPr>
                  <w:tcW w:w="2164" w:type="dxa"/>
                </w:tcPr>
                <w:p w14:paraId="0450C940" w14:textId="77777777" w:rsidR="005C3E03" w:rsidRPr="0079559A" w:rsidRDefault="005C3E03" w:rsidP="00C0106F">
                  <w:pPr>
                    <w:rPr>
                      <w:rFonts w:ascii="Arial" w:hAnsi="Arial" w:cs="Arial"/>
                    </w:rPr>
                  </w:pPr>
                  <w:r w:rsidRPr="0079559A">
                    <w:rPr>
                      <w:rFonts w:ascii="Arial" w:hAnsi="Arial" w:cs="Arial"/>
                    </w:rPr>
                    <w:t>No</w:t>
                  </w:r>
                </w:p>
              </w:tc>
            </w:tr>
            <w:tr w:rsidR="005C3E03" w:rsidRPr="00EE03B1" w14:paraId="686BF319" w14:textId="77777777" w:rsidTr="00C0106F">
              <w:tc>
                <w:tcPr>
                  <w:tcW w:w="2163" w:type="dxa"/>
                </w:tcPr>
                <w:p w14:paraId="41A2D223" w14:textId="77777777" w:rsidR="005C3E03" w:rsidRPr="0079559A" w:rsidRDefault="005C3E03" w:rsidP="00C0106F">
                  <w:pPr>
                    <w:rPr>
                      <w:rFonts w:ascii="Arial" w:hAnsi="Arial" w:cs="Arial"/>
                    </w:rPr>
                  </w:pPr>
                  <w:r w:rsidRPr="0079559A">
                    <w:rPr>
                      <w:rFonts w:ascii="Arial" w:hAnsi="Arial" w:cs="Arial"/>
                    </w:rPr>
                    <w:t xml:space="preserve">Arctophoca tropicalis </w:t>
                  </w:r>
                </w:p>
              </w:tc>
              <w:tc>
                <w:tcPr>
                  <w:tcW w:w="2163" w:type="dxa"/>
                </w:tcPr>
                <w:p w14:paraId="1E64609C" w14:textId="77777777" w:rsidR="005C3E03" w:rsidRPr="0079559A" w:rsidRDefault="005C3E03" w:rsidP="00C0106F">
                  <w:pPr>
                    <w:rPr>
                      <w:rFonts w:ascii="Arial" w:hAnsi="Arial" w:cs="Arial"/>
                    </w:rPr>
                  </w:pPr>
                  <w:r w:rsidRPr="0079559A">
                    <w:rPr>
                      <w:rFonts w:ascii="Arial" w:hAnsi="Arial" w:cs="Arial"/>
                    </w:rPr>
                    <w:t>Subantarctic Fur Seal</w:t>
                  </w:r>
                </w:p>
              </w:tc>
              <w:tc>
                <w:tcPr>
                  <w:tcW w:w="2164" w:type="dxa"/>
                </w:tcPr>
                <w:p w14:paraId="0BDAF6A0" w14:textId="77777777" w:rsidR="005C3E03" w:rsidRPr="0079559A" w:rsidRDefault="005C3E03" w:rsidP="00C0106F">
                  <w:pPr>
                    <w:rPr>
                      <w:rFonts w:ascii="Arial" w:hAnsi="Arial" w:cs="Arial"/>
                    </w:rPr>
                  </w:pPr>
                  <w:r w:rsidRPr="0079559A">
                    <w:rPr>
                      <w:rFonts w:ascii="Arial" w:hAnsi="Arial" w:cs="Arial"/>
                    </w:rPr>
                    <w:t>En; N/A</w:t>
                  </w:r>
                </w:p>
              </w:tc>
              <w:tc>
                <w:tcPr>
                  <w:tcW w:w="2164" w:type="dxa"/>
                </w:tcPr>
                <w:p w14:paraId="6A340335" w14:textId="77777777" w:rsidR="005C3E03" w:rsidRPr="0079559A" w:rsidRDefault="005C3E03" w:rsidP="00C0106F">
                  <w:pPr>
                    <w:rPr>
                      <w:rFonts w:ascii="Arial" w:hAnsi="Arial" w:cs="Arial"/>
                    </w:rPr>
                  </w:pPr>
                  <w:r w:rsidRPr="0079559A">
                    <w:rPr>
                      <w:rFonts w:ascii="Arial" w:hAnsi="Arial" w:cs="Arial"/>
                    </w:rPr>
                    <w:t>No</w:t>
                  </w:r>
                </w:p>
              </w:tc>
            </w:tr>
            <w:tr w:rsidR="005C3E03" w:rsidRPr="00EE03B1" w14:paraId="3A4338FC" w14:textId="77777777" w:rsidTr="00C0106F">
              <w:tc>
                <w:tcPr>
                  <w:tcW w:w="2163" w:type="dxa"/>
                </w:tcPr>
                <w:p w14:paraId="105A0709" w14:textId="77777777" w:rsidR="005C3E03" w:rsidRPr="0079559A" w:rsidRDefault="005C3E03" w:rsidP="00C0106F">
                  <w:pPr>
                    <w:rPr>
                      <w:rFonts w:ascii="Arial" w:hAnsi="Arial" w:cs="Arial"/>
                    </w:rPr>
                  </w:pPr>
                  <w:r w:rsidRPr="0079559A">
                    <w:rPr>
                      <w:rFonts w:ascii="Arial" w:hAnsi="Arial" w:cs="Arial"/>
                    </w:rPr>
                    <w:t xml:space="preserve">Athanopsis australis </w:t>
                  </w:r>
                </w:p>
              </w:tc>
              <w:tc>
                <w:tcPr>
                  <w:tcW w:w="2163" w:type="dxa"/>
                </w:tcPr>
                <w:p w14:paraId="68CCAEE5" w14:textId="77777777" w:rsidR="005C3E03" w:rsidRPr="0079559A" w:rsidRDefault="005C3E03" w:rsidP="00C0106F">
                  <w:pPr>
                    <w:rPr>
                      <w:rFonts w:ascii="Arial" w:hAnsi="Arial" w:cs="Arial"/>
                    </w:rPr>
                  </w:pPr>
                  <w:r w:rsidRPr="0079559A">
                    <w:rPr>
                      <w:rFonts w:ascii="Arial" w:hAnsi="Arial" w:cs="Arial"/>
                    </w:rPr>
                    <w:t>Southern hooded shrimp</w:t>
                  </w:r>
                </w:p>
              </w:tc>
              <w:tc>
                <w:tcPr>
                  <w:tcW w:w="2164" w:type="dxa"/>
                </w:tcPr>
                <w:p w14:paraId="0F5E841A" w14:textId="77777777" w:rsidR="005C3E03" w:rsidRPr="0079559A" w:rsidRDefault="005C3E03" w:rsidP="00C0106F">
                  <w:pPr>
                    <w:rPr>
                      <w:rFonts w:ascii="Arial" w:hAnsi="Arial" w:cs="Arial"/>
                    </w:rPr>
                  </w:pPr>
                  <w:r w:rsidRPr="0079559A">
                    <w:rPr>
                      <w:rFonts w:ascii="Arial" w:hAnsi="Arial" w:cs="Arial"/>
                    </w:rPr>
                    <w:t>N/A; En</w:t>
                  </w:r>
                </w:p>
              </w:tc>
              <w:tc>
                <w:tcPr>
                  <w:tcW w:w="2164" w:type="dxa"/>
                </w:tcPr>
                <w:p w14:paraId="37FE850E" w14:textId="77777777" w:rsidR="005C3E03" w:rsidRPr="0079559A" w:rsidRDefault="005C3E03" w:rsidP="00C0106F">
                  <w:pPr>
                    <w:rPr>
                      <w:rFonts w:ascii="Arial" w:hAnsi="Arial" w:cs="Arial"/>
                    </w:rPr>
                  </w:pPr>
                  <w:r w:rsidRPr="0079559A">
                    <w:rPr>
                      <w:rFonts w:ascii="Arial" w:hAnsi="Arial" w:cs="Arial"/>
                    </w:rPr>
                    <w:t>No</w:t>
                  </w:r>
                </w:p>
              </w:tc>
            </w:tr>
            <w:tr w:rsidR="005C3E03" w:rsidRPr="00EE03B1" w14:paraId="4147BB13" w14:textId="77777777" w:rsidTr="00C0106F">
              <w:tc>
                <w:tcPr>
                  <w:tcW w:w="2163" w:type="dxa"/>
                </w:tcPr>
                <w:p w14:paraId="3FEDFFA7" w14:textId="77777777" w:rsidR="005C3E03" w:rsidRPr="0079559A" w:rsidRDefault="005C3E03" w:rsidP="00C0106F">
                  <w:pPr>
                    <w:rPr>
                      <w:rFonts w:ascii="Arial" w:hAnsi="Arial" w:cs="Arial"/>
                    </w:rPr>
                  </w:pPr>
                  <w:r w:rsidRPr="0079559A">
                    <w:rPr>
                      <w:rFonts w:ascii="Arial" w:hAnsi="Arial" w:cs="Arial"/>
                    </w:rPr>
                    <w:t xml:space="preserve">Australomedusa baylii </w:t>
                  </w:r>
                </w:p>
              </w:tc>
              <w:tc>
                <w:tcPr>
                  <w:tcW w:w="2163" w:type="dxa"/>
                </w:tcPr>
                <w:p w14:paraId="287576EC" w14:textId="77777777" w:rsidR="005C3E03" w:rsidRPr="0079559A" w:rsidRDefault="005C3E03" w:rsidP="00C0106F">
                  <w:pPr>
                    <w:rPr>
                      <w:rFonts w:ascii="Arial" w:hAnsi="Arial" w:cs="Arial"/>
                    </w:rPr>
                  </w:pPr>
                  <w:r w:rsidRPr="0079559A">
                    <w:rPr>
                      <w:rFonts w:ascii="Arial" w:hAnsi="Arial" w:cs="Arial"/>
                    </w:rPr>
                    <w:t>Brackish Jellyfish</w:t>
                  </w:r>
                </w:p>
              </w:tc>
              <w:tc>
                <w:tcPr>
                  <w:tcW w:w="2164" w:type="dxa"/>
                </w:tcPr>
                <w:p w14:paraId="3D5FF9A0" w14:textId="77777777" w:rsidR="005C3E03" w:rsidRPr="0079559A" w:rsidRDefault="005C3E03" w:rsidP="00C0106F">
                  <w:pPr>
                    <w:rPr>
                      <w:rFonts w:ascii="Arial" w:hAnsi="Arial" w:cs="Arial"/>
                    </w:rPr>
                  </w:pPr>
                  <w:r w:rsidRPr="0079559A">
                    <w:rPr>
                      <w:rFonts w:ascii="Arial" w:hAnsi="Arial" w:cs="Arial"/>
                    </w:rPr>
                    <w:t>N/A; En</w:t>
                  </w:r>
                </w:p>
              </w:tc>
              <w:tc>
                <w:tcPr>
                  <w:tcW w:w="2164" w:type="dxa"/>
                </w:tcPr>
                <w:p w14:paraId="25F84A51" w14:textId="77777777" w:rsidR="005C3E03" w:rsidRPr="0079559A" w:rsidRDefault="005C3E03" w:rsidP="00C0106F">
                  <w:pPr>
                    <w:rPr>
                      <w:rFonts w:ascii="Arial" w:hAnsi="Arial" w:cs="Arial"/>
                    </w:rPr>
                  </w:pPr>
                  <w:r w:rsidRPr="0079559A">
                    <w:rPr>
                      <w:rFonts w:ascii="Arial" w:hAnsi="Arial" w:cs="Arial"/>
                    </w:rPr>
                    <w:t>No</w:t>
                  </w:r>
                </w:p>
              </w:tc>
            </w:tr>
            <w:tr w:rsidR="005C3E03" w:rsidRPr="00EE03B1" w14:paraId="5CB30ECC" w14:textId="77777777" w:rsidTr="00C0106F">
              <w:tc>
                <w:tcPr>
                  <w:tcW w:w="2163" w:type="dxa"/>
                </w:tcPr>
                <w:p w14:paraId="77E0A3D6" w14:textId="77777777" w:rsidR="005C3E03" w:rsidRPr="0079559A" w:rsidRDefault="005C3E03" w:rsidP="00C0106F">
                  <w:pPr>
                    <w:rPr>
                      <w:rFonts w:ascii="Arial" w:hAnsi="Arial" w:cs="Arial"/>
                    </w:rPr>
                  </w:pPr>
                  <w:r w:rsidRPr="0079559A">
                    <w:rPr>
                      <w:rFonts w:ascii="Arial" w:hAnsi="Arial" w:cs="Arial"/>
                    </w:rPr>
                    <w:t xml:space="preserve">Balaenoptera edeni </w:t>
                  </w:r>
                </w:p>
              </w:tc>
              <w:tc>
                <w:tcPr>
                  <w:tcW w:w="2163" w:type="dxa"/>
                </w:tcPr>
                <w:p w14:paraId="7FFA4412" w14:textId="77777777" w:rsidR="005C3E03" w:rsidRPr="0079559A" w:rsidRDefault="005C3E03" w:rsidP="00C0106F">
                  <w:pPr>
                    <w:rPr>
                      <w:rFonts w:ascii="Arial" w:hAnsi="Arial" w:cs="Arial"/>
                    </w:rPr>
                  </w:pPr>
                  <w:r w:rsidRPr="0079559A">
                    <w:rPr>
                      <w:rFonts w:ascii="Arial" w:hAnsi="Arial" w:cs="Arial"/>
                    </w:rPr>
                    <w:t>Bryde's Whale</w:t>
                  </w:r>
                </w:p>
              </w:tc>
              <w:tc>
                <w:tcPr>
                  <w:tcW w:w="2164" w:type="dxa"/>
                </w:tcPr>
                <w:p w14:paraId="3F126624" w14:textId="77777777" w:rsidR="005C3E03" w:rsidRPr="0079559A" w:rsidRDefault="005C3E03" w:rsidP="00C0106F">
                  <w:pPr>
                    <w:rPr>
                      <w:rFonts w:ascii="Arial" w:hAnsi="Arial" w:cs="Arial"/>
                    </w:rPr>
                  </w:pPr>
                  <w:r w:rsidRPr="0079559A">
                    <w:rPr>
                      <w:rFonts w:ascii="Arial" w:hAnsi="Arial" w:cs="Arial"/>
                    </w:rPr>
                    <w:t>L; N/A</w:t>
                  </w:r>
                </w:p>
              </w:tc>
              <w:tc>
                <w:tcPr>
                  <w:tcW w:w="2164" w:type="dxa"/>
                </w:tcPr>
                <w:p w14:paraId="3FE559CE" w14:textId="77777777" w:rsidR="005C3E03" w:rsidRPr="0079559A" w:rsidRDefault="005C3E03" w:rsidP="00C0106F">
                  <w:pPr>
                    <w:rPr>
                      <w:rFonts w:ascii="Arial" w:hAnsi="Arial" w:cs="Arial"/>
                    </w:rPr>
                  </w:pPr>
                  <w:r w:rsidRPr="0079559A">
                    <w:rPr>
                      <w:rFonts w:ascii="Arial" w:hAnsi="Arial" w:cs="Arial"/>
                    </w:rPr>
                    <w:t>No</w:t>
                  </w:r>
                </w:p>
              </w:tc>
            </w:tr>
            <w:tr w:rsidR="005C3E03" w:rsidRPr="00EE03B1" w14:paraId="23BE95C3" w14:textId="77777777" w:rsidTr="00C0106F">
              <w:tc>
                <w:tcPr>
                  <w:tcW w:w="2163" w:type="dxa"/>
                </w:tcPr>
                <w:p w14:paraId="5C4B9594" w14:textId="77777777" w:rsidR="005C3E03" w:rsidRPr="0079559A" w:rsidRDefault="005C3E03" w:rsidP="00C0106F">
                  <w:pPr>
                    <w:rPr>
                      <w:rFonts w:ascii="Arial" w:hAnsi="Arial" w:cs="Arial"/>
                    </w:rPr>
                  </w:pPr>
                  <w:r w:rsidRPr="0079559A">
                    <w:rPr>
                      <w:rFonts w:ascii="Arial" w:hAnsi="Arial" w:cs="Arial"/>
                    </w:rPr>
                    <w:t xml:space="preserve">Dermochelys coriacea </w:t>
                  </w:r>
                </w:p>
              </w:tc>
              <w:tc>
                <w:tcPr>
                  <w:tcW w:w="2163" w:type="dxa"/>
                </w:tcPr>
                <w:p w14:paraId="5AB63711" w14:textId="77777777" w:rsidR="005C3E03" w:rsidRPr="0079559A" w:rsidRDefault="005C3E03" w:rsidP="00C0106F">
                  <w:pPr>
                    <w:rPr>
                      <w:rFonts w:ascii="Arial" w:hAnsi="Arial" w:cs="Arial"/>
                    </w:rPr>
                  </w:pPr>
                  <w:r w:rsidRPr="0079559A">
                    <w:rPr>
                      <w:rFonts w:ascii="Arial" w:hAnsi="Arial" w:cs="Arial"/>
                    </w:rPr>
                    <w:t>Leatherback Turtle</w:t>
                  </w:r>
                </w:p>
              </w:tc>
              <w:tc>
                <w:tcPr>
                  <w:tcW w:w="2164" w:type="dxa"/>
                </w:tcPr>
                <w:p w14:paraId="1B6B5B06" w14:textId="77777777" w:rsidR="005C3E03" w:rsidRPr="0079559A" w:rsidRDefault="005C3E03" w:rsidP="00C0106F">
                  <w:pPr>
                    <w:rPr>
                      <w:rFonts w:ascii="Arial" w:hAnsi="Arial" w:cs="Arial"/>
                    </w:rPr>
                  </w:pPr>
                  <w:r w:rsidRPr="0079559A">
                    <w:rPr>
                      <w:rFonts w:ascii="Arial" w:hAnsi="Arial" w:cs="Arial"/>
                    </w:rPr>
                    <w:t>En; Cr En</w:t>
                  </w:r>
                </w:p>
              </w:tc>
              <w:tc>
                <w:tcPr>
                  <w:tcW w:w="2164" w:type="dxa"/>
                </w:tcPr>
                <w:p w14:paraId="008FB27A" w14:textId="77777777" w:rsidR="005C3E03" w:rsidRPr="0079559A" w:rsidRDefault="005C3E03" w:rsidP="00C0106F">
                  <w:pPr>
                    <w:rPr>
                      <w:rFonts w:ascii="Arial" w:hAnsi="Arial" w:cs="Arial"/>
                    </w:rPr>
                  </w:pPr>
                  <w:r w:rsidRPr="0079559A">
                    <w:rPr>
                      <w:rFonts w:ascii="Arial" w:hAnsi="Arial" w:cs="Arial"/>
                    </w:rPr>
                    <w:t>No</w:t>
                  </w:r>
                </w:p>
              </w:tc>
            </w:tr>
            <w:tr w:rsidR="005C3E03" w:rsidRPr="00EE03B1" w14:paraId="5F2EA107" w14:textId="77777777" w:rsidTr="00C0106F">
              <w:tc>
                <w:tcPr>
                  <w:tcW w:w="2163" w:type="dxa"/>
                </w:tcPr>
                <w:p w14:paraId="61843075" w14:textId="77777777" w:rsidR="005C3E03" w:rsidRPr="0079559A" w:rsidRDefault="005C3E03" w:rsidP="00C0106F">
                  <w:pPr>
                    <w:rPr>
                      <w:rFonts w:ascii="Arial" w:hAnsi="Arial" w:cs="Arial"/>
                    </w:rPr>
                  </w:pPr>
                  <w:r w:rsidRPr="0079559A">
                    <w:rPr>
                      <w:rFonts w:ascii="Arial" w:hAnsi="Arial" w:cs="Arial"/>
                    </w:rPr>
                    <w:t xml:space="preserve">Eubalaena australis </w:t>
                  </w:r>
                </w:p>
              </w:tc>
              <w:tc>
                <w:tcPr>
                  <w:tcW w:w="2163" w:type="dxa"/>
                </w:tcPr>
                <w:p w14:paraId="2743DCF2" w14:textId="77777777" w:rsidR="005C3E03" w:rsidRPr="0079559A" w:rsidRDefault="005C3E03" w:rsidP="00C0106F">
                  <w:pPr>
                    <w:rPr>
                      <w:rFonts w:ascii="Arial" w:hAnsi="Arial" w:cs="Arial"/>
                    </w:rPr>
                  </w:pPr>
                  <w:r w:rsidRPr="0079559A">
                    <w:rPr>
                      <w:rFonts w:ascii="Arial" w:hAnsi="Arial" w:cs="Arial"/>
                    </w:rPr>
                    <w:t>Southern Right Whale</w:t>
                  </w:r>
                </w:p>
              </w:tc>
              <w:tc>
                <w:tcPr>
                  <w:tcW w:w="2164" w:type="dxa"/>
                </w:tcPr>
                <w:p w14:paraId="71800960" w14:textId="77777777" w:rsidR="005C3E03" w:rsidRPr="0079559A" w:rsidRDefault="005C3E03" w:rsidP="00C0106F">
                  <w:pPr>
                    <w:rPr>
                      <w:rFonts w:ascii="Arial" w:hAnsi="Arial" w:cs="Arial"/>
                    </w:rPr>
                  </w:pPr>
                  <w:r w:rsidRPr="0079559A">
                    <w:rPr>
                      <w:rFonts w:ascii="Arial" w:hAnsi="Arial" w:cs="Arial"/>
                    </w:rPr>
                    <w:t>En; En</w:t>
                  </w:r>
                </w:p>
              </w:tc>
              <w:tc>
                <w:tcPr>
                  <w:tcW w:w="2164" w:type="dxa"/>
                </w:tcPr>
                <w:p w14:paraId="57F4A36E" w14:textId="77777777" w:rsidR="005C3E03" w:rsidRPr="0079559A" w:rsidRDefault="005C3E03" w:rsidP="00C0106F">
                  <w:pPr>
                    <w:rPr>
                      <w:rFonts w:ascii="Arial" w:hAnsi="Arial" w:cs="Arial"/>
                    </w:rPr>
                  </w:pPr>
                  <w:r w:rsidRPr="0079559A">
                    <w:rPr>
                      <w:rFonts w:ascii="Arial" w:hAnsi="Arial" w:cs="Arial"/>
                    </w:rPr>
                    <w:t>Yes</w:t>
                  </w:r>
                </w:p>
              </w:tc>
            </w:tr>
            <w:tr w:rsidR="005C3E03" w:rsidRPr="00EE03B1" w14:paraId="470B6B87" w14:textId="77777777" w:rsidTr="00C0106F">
              <w:tc>
                <w:tcPr>
                  <w:tcW w:w="2163" w:type="dxa"/>
                </w:tcPr>
                <w:p w14:paraId="1AE4833B" w14:textId="77777777" w:rsidR="005C3E03" w:rsidRPr="0079559A" w:rsidRDefault="005C3E03" w:rsidP="00C0106F">
                  <w:pPr>
                    <w:rPr>
                      <w:rFonts w:ascii="Arial" w:hAnsi="Arial" w:cs="Arial"/>
                    </w:rPr>
                  </w:pPr>
                  <w:r w:rsidRPr="0079559A">
                    <w:rPr>
                      <w:rFonts w:ascii="Arial" w:hAnsi="Arial" w:cs="Arial"/>
                    </w:rPr>
                    <w:t xml:space="preserve">Halophila australis </w:t>
                  </w:r>
                </w:p>
              </w:tc>
              <w:tc>
                <w:tcPr>
                  <w:tcW w:w="2163" w:type="dxa"/>
                </w:tcPr>
                <w:p w14:paraId="4B8B214F" w14:textId="77777777" w:rsidR="005C3E03" w:rsidRPr="0079559A" w:rsidRDefault="005C3E03" w:rsidP="00C0106F">
                  <w:pPr>
                    <w:rPr>
                      <w:rFonts w:ascii="Arial" w:hAnsi="Arial" w:cs="Arial"/>
                    </w:rPr>
                  </w:pPr>
                  <w:r w:rsidRPr="0079559A">
                    <w:rPr>
                      <w:rFonts w:ascii="Arial" w:hAnsi="Arial" w:cs="Arial"/>
                    </w:rPr>
                    <w:t>Paddle Weed</w:t>
                  </w:r>
                </w:p>
              </w:tc>
              <w:tc>
                <w:tcPr>
                  <w:tcW w:w="2164" w:type="dxa"/>
                </w:tcPr>
                <w:p w14:paraId="3389BA5A" w14:textId="77777777" w:rsidR="005C3E03" w:rsidRPr="0079559A" w:rsidRDefault="005C3E03" w:rsidP="00C0106F">
                  <w:pPr>
                    <w:rPr>
                      <w:rFonts w:ascii="Arial" w:hAnsi="Arial" w:cs="Arial"/>
                    </w:rPr>
                  </w:pPr>
                  <w:r w:rsidRPr="0079559A">
                    <w:rPr>
                      <w:rFonts w:ascii="Arial" w:hAnsi="Arial" w:cs="Arial"/>
                    </w:rPr>
                    <w:t>N/A; N/A</w:t>
                  </w:r>
                </w:p>
              </w:tc>
              <w:tc>
                <w:tcPr>
                  <w:tcW w:w="2164" w:type="dxa"/>
                </w:tcPr>
                <w:p w14:paraId="45BEE2B1" w14:textId="77777777" w:rsidR="005C3E03" w:rsidRPr="0079559A" w:rsidRDefault="005C3E03" w:rsidP="00C0106F">
                  <w:pPr>
                    <w:rPr>
                      <w:rFonts w:ascii="Arial" w:hAnsi="Arial" w:cs="Arial"/>
                    </w:rPr>
                  </w:pPr>
                  <w:r w:rsidRPr="0079559A">
                    <w:rPr>
                      <w:rFonts w:ascii="Arial" w:hAnsi="Arial" w:cs="Arial"/>
                    </w:rPr>
                    <w:t>No</w:t>
                  </w:r>
                </w:p>
              </w:tc>
            </w:tr>
            <w:tr w:rsidR="005C3E03" w:rsidRPr="00EE03B1" w14:paraId="13446173" w14:textId="77777777" w:rsidTr="00C0106F">
              <w:tc>
                <w:tcPr>
                  <w:tcW w:w="2163" w:type="dxa"/>
                </w:tcPr>
                <w:p w14:paraId="1C2901F9" w14:textId="77777777" w:rsidR="005C3E03" w:rsidRPr="0079559A" w:rsidRDefault="005C3E03" w:rsidP="00C0106F">
                  <w:pPr>
                    <w:rPr>
                      <w:rFonts w:ascii="Arial" w:hAnsi="Arial" w:cs="Arial"/>
                    </w:rPr>
                  </w:pPr>
                  <w:r w:rsidRPr="0079559A">
                    <w:rPr>
                      <w:rFonts w:ascii="Arial" w:hAnsi="Arial" w:cs="Arial"/>
                    </w:rPr>
                    <w:t xml:space="preserve">Hippocampus abdominalis </w:t>
                  </w:r>
                </w:p>
              </w:tc>
              <w:tc>
                <w:tcPr>
                  <w:tcW w:w="2163" w:type="dxa"/>
                </w:tcPr>
                <w:p w14:paraId="6C3D5E75" w14:textId="77777777" w:rsidR="005C3E03" w:rsidRPr="0079559A" w:rsidRDefault="005C3E03" w:rsidP="00C0106F">
                  <w:pPr>
                    <w:rPr>
                      <w:rFonts w:ascii="Arial" w:hAnsi="Arial" w:cs="Arial"/>
                    </w:rPr>
                  </w:pPr>
                  <w:r w:rsidRPr="0079559A">
                    <w:rPr>
                      <w:rFonts w:ascii="Arial" w:hAnsi="Arial" w:cs="Arial"/>
                    </w:rPr>
                    <w:t>Bigbelly Seahorse</w:t>
                  </w:r>
                </w:p>
              </w:tc>
              <w:tc>
                <w:tcPr>
                  <w:tcW w:w="2164" w:type="dxa"/>
                </w:tcPr>
                <w:p w14:paraId="095DA6C4" w14:textId="77777777" w:rsidR="005C3E03" w:rsidRPr="0079559A" w:rsidRDefault="005C3E03" w:rsidP="00C0106F">
                  <w:pPr>
                    <w:rPr>
                      <w:rFonts w:ascii="Arial" w:hAnsi="Arial" w:cs="Arial"/>
                    </w:rPr>
                  </w:pPr>
                  <w:r w:rsidRPr="0079559A">
                    <w:rPr>
                      <w:rFonts w:ascii="Arial" w:hAnsi="Arial" w:cs="Arial"/>
                    </w:rPr>
                    <w:t>L; N/A</w:t>
                  </w:r>
                </w:p>
              </w:tc>
              <w:tc>
                <w:tcPr>
                  <w:tcW w:w="2164" w:type="dxa"/>
                </w:tcPr>
                <w:p w14:paraId="68D37535" w14:textId="77777777" w:rsidR="005C3E03" w:rsidRPr="0079559A" w:rsidRDefault="005C3E03" w:rsidP="00C0106F">
                  <w:pPr>
                    <w:rPr>
                      <w:rFonts w:ascii="Arial" w:hAnsi="Arial" w:cs="Arial"/>
                    </w:rPr>
                  </w:pPr>
                  <w:r w:rsidRPr="0079559A">
                    <w:rPr>
                      <w:rFonts w:ascii="Arial" w:hAnsi="Arial" w:cs="Arial"/>
                    </w:rPr>
                    <w:t>Yes</w:t>
                  </w:r>
                </w:p>
              </w:tc>
            </w:tr>
            <w:tr w:rsidR="005C3E03" w:rsidRPr="00EE03B1" w14:paraId="45A0838F" w14:textId="77777777" w:rsidTr="00C0106F">
              <w:tc>
                <w:tcPr>
                  <w:tcW w:w="2163" w:type="dxa"/>
                </w:tcPr>
                <w:p w14:paraId="415B4188" w14:textId="77777777" w:rsidR="005C3E03" w:rsidRPr="0079559A" w:rsidRDefault="005C3E03" w:rsidP="00C0106F">
                  <w:pPr>
                    <w:rPr>
                      <w:rFonts w:ascii="Arial" w:hAnsi="Arial" w:cs="Arial"/>
                    </w:rPr>
                  </w:pPr>
                  <w:r w:rsidRPr="0079559A">
                    <w:rPr>
                      <w:rFonts w:ascii="Arial" w:hAnsi="Arial" w:cs="Arial"/>
                    </w:rPr>
                    <w:t>Lepidochelys olivacea</w:t>
                  </w:r>
                </w:p>
              </w:tc>
              <w:tc>
                <w:tcPr>
                  <w:tcW w:w="2163" w:type="dxa"/>
                </w:tcPr>
                <w:p w14:paraId="64EDE68E" w14:textId="77777777" w:rsidR="005C3E03" w:rsidRPr="0079559A" w:rsidRDefault="005C3E03" w:rsidP="00C0106F">
                  <w:pPr>
                    <w:rPr>
                      <w:rFonts w:ascii="Arial" w:hAnsi="Arial" w:cs="Arial"/>
                    </w:rPr>
                  </w:pPr>
                  <w:r w:rsidRPr="0079559A">
                    <w:rPr>
                      <w:rFonts w:ascii="Arial" w:hAnsi="Arial" w:cs="Arial"/>
                    </w:rPr>
                    <w:t>Pacific (Olive) Ridley</w:t>
                  </w:r>
                </w:p>
              </w:tc>
              <w:tc>
                <w:tcPr>
                  <w:tcW w:w="2164" w:type="dxa"/>
                </w:tcPr>
                <w:p w14:paraId="15B2C1DC" w14:textId="77777777" w:rsidR="005C3E03" w:rsidRPr="0079559A" w:rsidRDefault="005C3E03" w:rsidP="00C0106F">
                  <w:pPr>
                    <w:rPr>
                      <w:rFonts w:ascii="Arial" w:hAnsi="Arial" w:cs="Arial"/>
                    </w:rPr>
                  </w:pPr>
                  <w:r w:rsidRPr="0079559A">
                    <w:rPr>
                      <w:rFonts w:ascii="Arial" w:hAnsi="Arial" w:cs="Arial"/>
                    </w:rPr>
                    <w:t>En; N/A</w:t>
                  </w:r>
                </w:p>
              </w:tc>
              <w:tc>
                <w:tcPr>
                  <w:tcW w:w="2164" w:type="dxa"/>
                </w:tcPr>
                <w:p w14:paraId="05C3DA76" w14:textId="77777777" w:rsidR="005C3E03" w:rsidRPr="0079559A" w:rsidRDefault="005C3E03" w:rsidP="00C0106F">
                  <w:pPr>
                    <w:rPr>
                      <w:rFonts w:ascii="Arial" w:hAnsi="Arial" w:cs="Arial"/>
                    </w:rPr>
                  </w:pPr>
                  <w:r w:rsidRPr="0079559A">
                    <w:rPr>
                      <w:rFonts w:ascii="Arial" w:hAnsi="Arial" w:cs="Arial"/>
                    </w:rPr>
                    <w:t>No</w:t>
                  </w:r>
                </w:p>
              </w:tc>
            </w:tr>
            <w:tr w:rsidR="005C3E03" w:rsidRPr="00EE03B1" w14:paraId="124B5F6F" w14:textId="77777777" w:rsidTr="00C0106F">
              <w:tc>
                <w:tcPr>
                  <w:tcW w:w="2163" w:type="dxa"/>
                </w:tcPr>
                <w:p w14:paraId="39E3E29C" w14:textId="77777777" w:rsidR="005C3E03" w:rsidRPr="0079559A" w:rsidRDefault="005C3E03" w:rsidP="00C0106F">
                  <w:pPr>
                    <w:rPr>
                      <w:rFonts w:ascii="Arial" w:hAnsi="Arial" w:cs="Arial"/>
                    </w:rPr>
                  </w:pPr>
                  <w:r w:rsidRPr="0079559A">
                    <w:rPr>
                      <w:rFonts w:ascii="Arial" w:hAnsi="Arial" w:cs="Arial"/>
                    </w:rPr>
                    <w:t>Megaptera novaeangliae australis</w:t>
                  </w:r>
                </w:p>
              </w:tc>
              <w:tc>
                <w:tcPr>
                  <w:tcW w:w="2163" w:type="dxa"/>
                </w:tcPr>
                <w:p w14:paraId="76795675" w14:textId="77777777" w:rsidR="005C3E03" w:rsidRPr="0079559A" w:rsidRDefault="005C3E03" w:rsidP="00C0106F">
                  <w:pPr>
                    <w:rPr>
                      <w:rFonts w:ascii="Arial" w:hAnsi="Arial" w:cs="Arial"/>
                    </w:rPr>
                  </w:pPr>
                  <w:r w:rsidRPr="0079559A">
                    <w:rPr>
                      <w:rFonts w:ascii="Arial" w:hAnsi="Arial" w:cs="Arial"/>
                    </w:rPr>
                    <w:t>Southern Humpback Whale</w:t>
                  </w:r>
                </w:p>
              </w:tc>
              <w:tc>
                <w:tcPr>
                  <w:tcW w:w="2164" w:type="dxa"/>
                </w:tcPr>
                <w:p w14:paraId="27F6B3E7" w14:textId="77777777" w:rsidR="005C3E03" w:rsidRPr="0079559A" w:rsidRDefault="005C3E03" w:rsidP="00C0106F">
                  <w:pPr>
                    <w:rPr>
                      <w:rFonts w:ascii="Arial" w:hAnsi="Arial" w:cs="Arial"/>
                    </w:rPr>
                  </w:pPr>
                  <w:r w:rsidRPr="0079559A">
                    <w:rPr>
                      <w:rFonts w:ascii="Arial" w:hAnsi="Arial" w:cs="Arial"/>
                    </w:rPr>
                    <w:t>L; Cr En</w:t>
                  </w:r>
                </w:p>
              </w:tc>
              <w:tc>
                <w:tcPr>
                  <w:tcW w:w="2164" w:type="dxa"/>
                </w:tcPr>
                <w:p w14:paraId="3E605FE3" w14:textId="77777777" w:rsidR="005C3E03" w:rsidRPr="0079559A" w:rsidRDefault="005C3E03" w:rsidP="00C0106F">
                  <w:pPr>
                    <w:rPr>
                      <w:rFonts w:ascii="Arial" w:hAnsi="Arial" w:cs="Arial"/>
                    </w:rPr>
                  </w:pPr>
                  <w:r w:rsidRPr="0079559A">
                    <w:rPr>
                      <w:rFonts w:ascii="Arial" w:hAnsi="Arial" w:cs="Arial"/>
                    </w:rPr>
                    <w:t>No</w:t>
                  </w:r>
                </w:p>
              </w:tc>
            </w:tr>
            <w:tr w:rsidR="005C3E03" w:rsidRPr="00EE03B1" w14:paraId="07A1C98F" w14:textId="77777777" w:rsidTr="00C0106F">
              <w:tc>
                <w:tcPr>
                  <w:tcW w:w="2163" w:type="dxa"/>
                </w:tcPr>
                <w:p w14:paraId="7098E23D" w14:textId="77777777" w:rsidR="005C3E03" w:rsidRPr="0079559A" w:rsidRDefault="005C3E03" w:rsidP="00C0106F">
                  <w:pPr>
                    <w:rPr>
                      <w:rFonts w:ascii="Arial" w:hAnsi="Arial" w:cs="Arial"/>
                    </w:rPr>
                  </w:pPr>
                  <w:r w:rsidRPr="0079559A">
                    <w:rPr>
                      <w:rFonts w:ascii="Arial" w:hAnsi="Arial" w:cs="Arial"/>
                    </w:rPr>
                    <w:t>Mirounga leonine</w:t>
                  </w:r>
                </w:p>
              </w:tc>
              <w:tc>
                <w:tcPr>
                  <w:tcW w:w="2163" w:type="dxa"/>
                </w:tcPr>
                <w:p w14:paraId="342C31DA" w14:textId="77777777" w:rsidR="005C3E03" w:rsidRPr="0079559A" w:rsidRDefault="005C3E03" w:rsidP="00C0106F">
                  <w:pPr>
                    <w:rPr>
                      <w:rFonts w:ascii="Arial" w:hAnsi="Arial" w:cs="Arial"/>
                    </w:rPr>
                  </w:pPr>
                  <w:r w:rsidRPr="0079559A">
                    <w:rPr>
                      <w:rFonts w:ascii="Arial" w:hAnsi="Arial" w:cs="Arial"/>
                    </w:rPr>
                    <w:t>Southern Elephant Seal</w:t>
                  </w:r>
                </w:p>
              </w:tc>
              <w:tc>
                <w:tcPr>
                  <w:tcW w:w="2164" w:type="dxa"/>
                </w:tcPr>
                <w:p w14:paraId="1E813D0F" w14:textId="77777777" w:rsidR="005C3E03" w:rsidRPr="0079559A" w:rsidRDefault="005C3E03" w:rsidP="00C0106F">
                  <w:pPr>
                    <w:rPr>
                      <w:rFonts w:ascii="Arial" w:hAnsi="Arial" w:cs="Arial"/>
                    </w:rPr>
                  </w:pPr>
                  <w:r w:rsidRPr="0079559A">
                    <w:rPr>
                      <w:rFonts w:ascii="Arial" w:hAnsi="Arial" w:cs="Arial"/>
                    </w:rPr>
                    <w:t>N/A; N/A</w:t>
                  </w:r>
                </w:p>
              </w:tc>
              <w:tc>
                <w:tcPr>
                  <w:tcW w:w="2164" w:type="dxa"/>
                </w:tcPr>
                <w:p w14:paraId="5F101927" w14:textId="77777777" w:rsidR="005C3E03" w:rsidRPr="0079559A" w:rsidRDefault="005C3E03" w:rsidP="00C0106F">
                  <w:pPr>
                    <w:rPr>
                      <w:rFonts w:ascii="Arial" w:hAnsi="Arial" w:cs="Arial"/>
                    </w:rPr>
                  </w:pPr>
                  <w:r w:rsidRPr="0079559A">
                    <w:rPr>
                      <w:rFonts w:ascii="Arial" w:hAnsi="Arial" w:cs="Arial"/>
                    </w:rPr>
                    <w:t>No</w:t>
                  </w:r>
                </w:p>
              </w:tc>
            </w:tr>
            <w:tr w:rsidR="005C3E03" w:rsidRPr="00EE03B1" w14:paraId="1F3D4C7E" w14:textId="77777777" w:rsidTr="00C0106F">
              <w:tc>
                <w:tcPr>
                  <w:tcW w:w="2163" w:type="dxa"/>
                </w:tcPr>
                <w:p w14:paraId="64BE2500" w14:textId="77777777" w:rsidR="005C3E03" w:rsidRPr="0079559A" w:rsidRDefault="005C3E03" w:rsidP="00C0106F">
                  <w:pPr>
                    <w:rPr>
                      <w:rFonts w:ascii="Arial" w:hAnsi="Arial" w:cs="Arial"/>
                    </w:rPr>
                  </w:pPr>
                  <w:r w:rsidRPr="0079559A">
                    <w:rPr>
                      <w:rFonts w:ascii="Arial" w:hAnsi="Arial" w:cs="Arial"/>
                    </w:rPr>
                    <w:t>Ruppia tuberosa</w:t>
                  </w:r>
                </w:p>
              </w:tc>
              <w:tc>
                <w:tcPr>
                  <w:tcW w:w="2163" w:type="dxa"/>
                </w:tcPr>
                <w:p w14:paraId="6D9E57B9" w14:textId="77777777" w:rsidR="005C3E03" w:rsidRPr="0079559A" w:rsidRDefault="005C3E03" w:rsidP="00C0106F">
                  <w:pPr>
                    <w:rPr>
                      <w:rFonts w:ascii="Arial" w:hAnsi="Arial" w:cs="Arial"/>
                    </w:rPr>
                  </w:pPr>
                  <w:r w:rsidRPr="0079559A">
                    <w:rPr>
                      <w:rFonts w:ascii="Arial" w:hAnsi="Arial" w:cs="Arial"/>
                    </w:rPr>
                    <w:t>Tuberous Sea-tassel</w:t>
                  </w:r>
                </w:p>
              </w:tc>
              <w:tc>
                <w:tcPr>
                  <w:tcW w:w="2164" w:type="dxa"/>
                </w:tcPr>
                <w:p w14:paraId="6E985588" w14:textId="77777777" w:rsidR="005C3E03" w:rsidRPr="0079559A" w:rsidRDefault="005C3E03" w:rsidP="00C0106F">
                  <w:pPr>
                    <w:rPr>
                      <w:rFonts w:ascii="Arial" w:hAnsi="Arial" w:cs="Arial"/>
                    </w:rPr>
                  </w:pPr>
                  <w:r w:rsidRPr="0079559A">
                    <w:rPr>
                      <w:rFonts w:ascii="Arial" w:hAnsi="Arial" w:cs="Arial"/>
                    </w:rPr>
                    <w:t>N/A; N/A</w:t>
                  </w:r>
                </w:p>
              </w:tc>
              <w:tc>
                <w:tcPr>
                  <w:tcW w:w="2164" w:type="dxa"/>
                </w:tcPr>
                <w:p w14:paraId="65163006" w14:textId="77777777" w:rsidR="005C3E03" w:rsidRPr="0079559A" w:rsidRDefault="005C3E03" w:rsidP="00C0106F">
                  <w:pPr>
                    <w:rPr>
                      <w:rFonts w:ascii="Arial" w:hAnsi="Arial" w:cs="Arial"/>
                    </w:rPr>
                  </w:pPr>
                  <w:r w:rsidRPr="0079559A">
                    <w:rPr>
                      <w:rFonts w:ascii="Arial" w:hAnsi="Arial" w:cs="Arial"/>
                    </w:rPr>
                    <w:t>No</w:t>
                  </w:r>
                </w:p>
              </w:tc>
            </w:tr>
            <w:tr w:rsidR="005C3E03" w:rsidRPr="00EE03B1" w14:paraId="18766629" w14:textId="77777777" w:rsidTr="00C0106F">
              <w:tc>
                <w:tcPr>
                  <w:tcW w:w="2163" w:type="dxa"/>
                </w:tcPr>
                <w:p w14:paraId="0DAC5059" w14:textId="77777777" w:rsidR="005C3E03" w:rsidRPr="0079559A" w:rsidRDefault="005C3E03" w:rsidP="00C0106F">
                  <w:pPr>
                    <w:rPr>
                      <w:rFonts w:ascii="Arial" w:hAnsi="Arial" w:cs="Arial"/>
                    </w:rPr>
                  </w:pPr>
                  <w:r w:rsidRPr="0079559A">
                    <w:rPr>
                      <w:rFonts w:ascii="Arial" w:hAnsi="Arial" w:cs="Arial"/>
                    </w:rPr>
                    <w:t>Thyone nigra</w:t>
                  </w:r>
                </w:p>
              </w:tc>
              <w:tc>
                <w:tcPr>
                  <w:tcW w:w="2163" w:type="dxa"/>
                </w:tcPr>
                <w:p w14:paraId="26932041" w14:textId="77777777" w:rsidR="005C3E03" w:rsidRPr="0079559A" w:rsidRDefault="005C3E03" w:rsidP="00C0106F">
                  <w:pPr>
                    <w:rPr>
                      <w:rFonts w:ascii="Arial" w:hAnsi="Arial" w:cs="Arial"/>
                    </w:rPr>
                  </w:pPr>
                  <w:r w:rsidRPr="0079559A">
                    <w:rPr>
                      <w:rFonts w:ascii="Arial" w:hAnsi="Arial" w:cs="Arial"/>
                    </w:rPr>
                    <w:t>Sea-cucumber species</w:t>
                  </w:r>
                </w:p>
              </w:tc>
              <w:tc>
                <w:tcPr>
                  <w:tcW w:w="2164" w:type="dxa"/>
                </w:tcPr>
                <w:p w14:paraId="754920BF" w14:textId="77777777" w:rsidR="005C3E03" w:rsidRPr="0079559A" w:rsidRDefault="005C3E03" w:rsidP="00C0106F">
                  <w:pPr>
                    <w:rPr>
                      <w:rFonts w:ascii="Arial" w:hAnsi="Arial" w:cs="Arial"/>
                    </w:rPr>
                  </w:pPr>
                  <w:r w:rsidRPr="0079559A">
                    <w:rPr>
                      <w:rFonts w:ascii="Arial" w:hAnsi="Arial" w:cs="Arial"/>
                    </w:rPr>
                    <w:t>N/A; En</w:t>
                  </w:r>
                </w:p>
              </w:tc>
              <w:tc>
                <w:tcPr>
                  <w:tcW w:w="2164" w:type="dxa"/>
                </w:tcPr>
                <w:p w14:paraId="117A3600" w14:textId="77777777" w:rsidR="005C3E03" w:rsidRPr="0079559A" w:rsidRDefault="005C3E03" w:rsidP="00C0106F">
                  <w:pPr>
                    <w:rPr>
                      <w:rFonts w:ascii="Arial" w:hAnsi="Arial" w:cs="Arial"/>
                    </w:rPr>
                  </w:pPr>
                  <w:r w:rsidRPr="0079559A">
                    <w:rPr>
                      <w:rFonts w:ascii="Arial" w:hAnsi="Arial" w:cs="Arial"/>
                    </w:rPr>
                    <w:t>No</w:t>
                  </w:r>
                </w:p>
              </w:tc>
            </w:tr>
            <w:tr w:rsidR="005C3E03" w:rsidRPr="00EE03B1" w14:paraId="4FE71D20" w14:textId="77777777" w:rsidTr="00C0106F">
              <w:tc>
                <w:tcPr>
                  <w:tcW w:w="2163" w:type="dxa"/>
                </w:tcPr>
                <w:p w14:paraId="1139E34D" w14:textId="77777777" w:rsidR="005C3E03" w:rsidRPr="0079559A" w:rsidRDefault="005C3E03" w:rsidP="00C0106F">
                  <w:pPr>
                    <w:rPr>
                      <w:rFonts w:ascii="Arial" w:hAnsi="Arial" w:cs="Arial"/>
                    </w:rPr>
                  </w:pPr>
                  <w:r w:rsidRPr="0079559A">
                    <w:rPr>
                      <w:rFonts w:ascii="Arial" w:hAnsi="Arial" w:cs="Arial"/>
                    </w:rPr>
                    <w:t>Tursiops australis</w:t>
                  </w:r>
                </w:p>
              </w:tc>
              <w:tc>
                <w:tcPr>
                  <w:tcW w:w="2163" w:type="dxa"/>
                </w:tcPr>
                <w:p w14:paraId="74D1C17C" w14:textId="77777777" w:rsidR="005C3E03" w:rsidRPr="0079559A" w:rsidRDefault="005C3E03" w:rsidP="00C0106F">
                  <w:pPr>
                    <w:rPr>
                      <w:rFonts w:ascii="Arial" w:hAnsi="Arial" w:cs="Arial"/>
                    </w:rPr>
                  </w:pPr>
                  <w:r w:rsidRPr="0079559A">
                    <w:rPr>
                      <w:rFonts w:ascii="Arial" w:hAnsi="Arial" w:cs="Arial"/>
                    </w:rPr>
                    <w:t>Burrunan Dolphin</w:t>
                  </w:r>
                </w:p>
              </w:tc>
              <w:tc>
                <w:tcPr>
                  <w:tcW w:w="2164" w:type="dxa"/>
                </w:tcPr>
                <w:p w14:paraId="2DF89AF3" w14:textId="77777777" w:rsidR="005C3E03" w:rsidRPr="0079559A" w:rsidRDefault="005C3E03" w:rsidP="00C0106F">
                  <w:pPr>
                    <w:rPr>
                      <w:rFonts w:ascii="Arial" w:hAnsi="Arial" w:cs="Arial"/>
                    </w:rPr>
                  </w:pPr>
                  <w:r w:rsidRPr="0079559A">
                    <w:rPr>
                      <w:rFonts w:ascii="Arial" w:hAnsi="Arial" w:cs="Arial"/>
                    </w:rPr>
                    <w:t>N/A; Cr En</w:t>
                  </w:r>
                </w:p>
              </w:tc>
              <w:tc>
                <w:tcPr>
                  <w:tcW w:w="2164" w:type="dxa"/>
                </w:tcPr>
                <w:p w14:paraId="355D1B25" w14:textId="77777777" w:rsidR="005C3E03" w:rsidRPr="0079559A" w:rsidRDefault="005C3E03" w:rsidP="00C0106F">
                  <w:pPr>
                    <w:rPr>
                      <w:rFonts w:ascii="Arial" w:hAnsi="Arial" w:cs="Arial"/>
                    </w:rPr>
                  </w:pPr>
                  <w:r w:rsidRPr="0079559A">
                    <w:rPr>
                      <w:rFonts w:ascii="Arial" w:hAnsi="Arial" w:cs="Arial"/>
                    </w:rPr>
                    <w:t>No</w:t>
                  </w:r>
                </w:p>
              </w:tc>
            </w:tr>
            <w:tr w:rsidR="005C3E03" w:rsidRPr="00EE03B1" w14:paraId="0E4D7994" w14:textId="77777777" w:rsidTr="00C0106F">
              <w:tc>
                <w:tcPr>
                  <w:tcW w:w="2163" w:type="dxa"/>
                </w:tcPr>
                <w:p w14:paraId="705547CA" w14:textId="77777777" w:rsidR="005C3E03" w:rsidRPr="0079559A" w:rsidRDefault="005C3E03" w:rsidP="00C0106F">
                  <w:pPr>
                    <w:rPr>
                      <w:rFonts w:ascii="Arial" w:hAnsi="Arial" w:cs="Arial"/>
                    </w:rPr>
                  </w:pPr>
                  <w:r w:rsidRPr="0079559A">
                    <w:rPr>
                      <w:rFonts w:ascii="Arial" w:hAnsi="Arial" w:cs="Arial"/>
                    </w:rPr>
                    <w:t>Vanacampus philllipi</w:t>
                  </w:r>
                </w:p>
              </w:tc>
              <w:tc>
                <w:tcPr>
                  <w:tcW w:w="2163" w:type="dxa"/>
                </w:tcPr>
                <w:p w14:paraId="12AFF131" w14:textId="77777777" w:rsidR="005C3E03" w:rsidRPr="0079559A" w:rsidRDefault="005C3E03" w:rsidP="00C0106F">
                  <w:pPr>
                    <w:rPr>
                      <w:rFonts w:ascii="Arial" w:hAnsi="Arial" w:cs="Arial"/>
                    </w:rPr>
                  </w:pPr>
                  <w:r w:rsidRPr="0079559A">
                    <w:rPr>
                      <w:rFonts w:ascii="Arial" w:hAnsi="Arial" w:cs="Arial"/>
                    </w:rPr>
                    <w:t>Port Phillip Pipefish</w:t>
                  </w:r>
                </w:p>
              </w:tc>
              <w:tc>
                <w:tcPr>
                  <w:tcW w:w="2164" w:type="dxa"/>
                </w:tcPr>
                <w:p w14:paraId="02C4B25B" w14:textId="77777777" w:rsidR="005C3E03" w:rsidRPr="0079559A" w:rsidRDefault="005C3E03" w:rsidP="00C0106F">
                  <w:pPr>
                    <w:rPr>
                      <w:rFonts w:ascii="Arial" w:hAnsi="Arial" w:cs="Arial"/>
                    </w:rPr>
                  </w:pPr>
                  <w:r w:rsidRPr="0079559A">
                    <w:rPr>
                      <w:rFonts w:ascii="Arial" w:hAnsi="Arial" w:cs="Arial"/>
                    </w:rPr>
                    <w:t>N/A; N/A</w:t>
                  </w:r>
                </w:p>
              </w:tc>
              <w:tc>
                <w:tcPr>
                  <w:tcW w:w="2164" w:type="dxa"/>
                </w:tcPr>
                <w:p w14:paraId="4EFB0075" w14:textId="77777777" w:rsidR="005C3E03" w:rsidRPr="0079559A" w:rsidRDefault="005C3E03" w:rsidP="00C0106F">
                  <w:pPr>
                    <w:rPr>
                      <w:rFonts w:ascii="Arial" w:hAnsi="Arial" w:cs="Arial"/>
                    </w:rPr>
                  </w:pPr>
                  <w:r w:rsidRPr="0079559A">
                    <w:rPr>
                      <w:rFonts w:ascii="Arial" w:hAnsi="Arial" w:cs="Arial"/>
                    </w:rPr>
                    <w:t>No</w:t>
                  </w:r>
                </w:p>
              </w:tc>
            </w:tr>
            <w:tr w:rsidR="005C3E03" w:rsidRPr="00EE03B1" w14:paraId="56906E5E" w14:textId="77777777" w:rsidTr="00C0106F">
              <w:tc>
                <w:tcPr>
                  <w:tcW w:w="8654" w:type="dxa"/>
                  <w:gridSpan w:val="4"/>
                  <w:shd w:val="clear" w:color="auto" w:fill="808080" w:themeFill="background1" w:themeFillShade="80"/>
                </w:tcPr>
                <w:p w14:paraId="4D3DCA8D" w14:textId="77777777" w:rsidR="005C3E03" w:rsidRPr="0079559A" w:rsidRDefault="005C3E03" w:rsidP="00C0106F">
                  <w:pPr>
                    <w:rPr>
                      <w:rFonts w:ascii="Arial" w:hAnsi="Arial" w:cs="Arial"/>
                    </w:rPr>
                  </w:pPr>
                  <w:r w:rsidRPr="0079559A">
                    <w:rPr>
                      <w:rFonts w:ascii="Arial" w:hAnsi="Arial" w:cs="Arial"/>
                      <w:b/>
                      <w:i/>
                      <w:color w:val="FFFFFF" w:themeColor="background1"/>
                    </w:rPr>
                    <w:t>Seabirds</w:t>
                  </w:r>
                </w:p>
              </w:tc>
            </w:tr>
            <w:tr w:rsidR="005C3E03" w:rsidRPr="00EE03B1" w14:paraId="2A803C35" w14:textId="77777777" w:rsidTr="00C0106F">
              <w:tc>
                <w:tcPr>
                  <w:tcW w:w="2163" w:type="dxa"/>
                </w:tcPr>
                <w:p w14:paraId="7DE7029B" w14:textId="77777777" w:rsidR="005C3E03" w:rsidRPr="0079559A" w:rsidRDefault="005C3E03" w:rsidP="00C0106F">
                  <w:pPr>
                    <w:rPr>
                      <w:rFonts w:ascii="Arial" w:hAnsi="Arial" w:cs="Arial"/>
                    </w:rPr>
                  </w:pPr>
                  <w:r w:rsidRPr="0079559A">
                    <w:rPr>
                      <w:rFonts w:ascii="Arial" w:hAnsi="Arial" w:cs="Arial"/>
                    </w:rPr>
                    <w:t>Macronectes giganteus</w:t>
                  </w:r>
                </w:p>
              </w:tc>
              <w:tc>
                <w:tcPr>
                  <w:tcW w:w="2163" w:type="dxa"/>
                </w:tcPr>
                <w:p w14:paraId="225BFB2F" w14:textId="77777777" w:rsidR="005C3E03" w:rsidRPr="0079559A" w:rsidRDefault="005C3E03" w:rsidP="00C0106F">
                  <w:pPr>
                    <w:rPr>
                      <w:rFonts w:ascii="Arial" w:hAnsi="Arial" w:cs="Arial"/>
                    </w:rPr>
                  </w:pPr>
                  <w:r w:rsidRPr="0079559A">
                    <w:rPr>
                      <w:rFonts w:ascii="Arial" w:hAnsi="Arial" w:cs="Arial"/>
                    </w:rPr>
                    <w:t>Southern Giant-Petrel</w:t>
                  </w:r>
                </w:p>
              </w:tc>
              <w:tc>
                <w:tcPr>
                  <w:tcW w:w="2164" w:type="dxa"/>
                </w:tcPr>
                <w:p w14:paraId="3DBFEBC1" w14:textId="77777777" w:rsidR="005C3E03" w:rsidRPr="0079559A" w:rsidRDefault="005C3E03" w:rsidP="00C0106F">
                  <w:pPr>
                    <w:rPr>
                      <w:rFonts w:ascii="Arial" w:hAnsi="Arial" w:cs="Arial"/>
                    </w:rPr>
                  </w:pPr>
                  <w:r w:rsidRPr="0079559A">
                    <w:rPr>
                      <w:rFonts w:ascii="Arial" w:hAnsi="Arial" w:cs="Arial"/>
                    </w:rPr>
                    <w:t>En; En</w:t>
                  </w:r>
                </w:p>
              </w:tc>
              <w:tc>
                <w:tcPr>
                  <w:tcW w:w="2164" w:type="dxa"/>
                </w:tcPr>
                <w:p w14:paraId="06C40F01" w14:textId="77777777" w:rsidR="005C3E03" w:rsidRPr="0079559A" w:rsidRDefault="005C3E03" w:rsidP="00C0106F">
                  <w:pPr>
                    <w:rPr>
                      <w:rFonts w:ascii="Arial" w:hAnsi="Arial" w:cs="Arial"/>
                    </w:rPr>
                  </w:pPr>
                  <w:r w:rsidRPr="0079559A">
                    <w:rPr>
                      <w:rFonts w:ascii="Arial" w:hAnsi="Arial" w:cs="Arial"/>
                    </w:rPr>
                    <w:t>No</w:t>
                  </w:r>
                </w:p>
              </w:tc>
            </w:tr>
            <w:tr w:rsidR="005C3E03" w:rsidRPr="00EE03B1" w14:paraId="7704F6E4" w14:textId="77777777" w:rsidTr="00C0106F">
              <w:tc>
                <w:tcPr>
                  <w:tcW w:w="2163" w:type="dxa"/>
                </w:tcPr>
                <w:p w14:paraId="1492827E" w14:textId="77777777" w:rsidR="005C3E03" w:rsidRPr="0079559A" w:rsidRDefault="005C3E03" w:rsidP="00C0106F">
                  <w:pPr>
                    <w:rPr>
                      <w:rFonts w:ascii="Arial" w:hAnsi="Arial" w:cs="Arial"/>
                    </w:rPr>
                  </w:pPr>
                  <w:r w:rsidRPr="0079559A">
                    <w:rPr>
                      <w:rFonts w:ascii="Arial" w:hAnsi="Arial" w:cs="Arial"/>
                    </w:rPr>
                    <w:t>Macronectes halli</w:t>
                  </w:r>
                </w:p>
              </w:tc>
              <w:tc>
                <w:tcPr>
                  <w:tcW w:w="2163" w:type="dxa"/>
                </w:tcPr>
                <w:p w14:paraId="53A4C8F4" w14:textId="77777777" w:rsidR="005C3E03" w:rsidRPr="0079559A" w:rsidRDefault="005C3E03" w:rsidP="00C0106F">
                  <w:pPr>
                    <w:rPr>
                      <w:rFonts w:ascii="Arial" w:hAnsi="Arial" w:cs="Arial"/>
                    </w:rPr>
                  </w:pPr>
                  <w:r w:rsidRPr="0079559A">
                    <w:rPr>
                      <w:rFonts w:ascii="Arial" w:hAnsi="Arial" w:cs="Arial"/>
                    </w:rPr>
                    <w:t>Northern Giant-Petrel</w:t>
                  </w:r>
                </w:p>
              </w:tc>
              <w:tc>
                <w:tcPr>
                  <w:tcW w:w="2164" w:type="dxa"/>
                </w:tcPr>
                <w:p w14:paraId="73BE26C8" w14:textId="77777777" w:rsidR="005C3E03" w:rsidRPr="0079559A" w:rsidRDefault="005C3E03" w:rsidP="00C0106F">
                  <w:pPr>
                    <w:rPr>
                      <w:rFonts w:ascii="Arial" w:hAnsi="Arial" w:cs="Arial"/>
                    </w:rPr>
                  </w:pPr>
                  <w:r w:rsidRPr="0079559A">
                    <w:rPr>
                      <w:rFonts w:ascii="Arial" w:hAnsi="Arial" w:cs="Arial"/>
                    </w:rPr>
                    <w:t>Vu; En</w:t>
                  </w:r>
                </w:p>
              </w:tc>
              <w:tc>
                <w:tcPr>
                  <w:tcW w:w="2164" w:type="dxa"/>
                </w:tcPr>
                <w:p w14:paraId="60E2C74E" w14:textId="77777777" w:rsidR="005C3E03" w:rsidRPr="0079559A" w:rsidRDefault="005C3E03" w:rsidP="00C0106F">
                  <w:pPr>
                    <w:rPr>
                      <w:rFonts w:ascii="Arial" w:hAnsi="Arial" w:cs="Arial"/>
                    </w:rPr>
                  </w:pPr>
                  <w:r w:rsidRPr="0079559A">
                    <w:rPr>
                      <w:rFonts w:ascii="Arial" w:hAnsi="Arial" w:cs="Arial"/>
                    </w:rPr>
                    <w:t>No</w:t>
                  </w:r>
                </w:p>
              </w:tc>
            </w:tr>
            <w:tr w:rsidR="005C3E03" w:rsidRPr="00EE03B1" w14:paraId="2F5B2F26" w14:textId="77777777" w:rsidTr="00C0106F">
              <w:tc>
                <w:tcPr>
                  <w:tcW w:w="2163" w:type="dxa"/>
                </w:tcPr>
                <w:p w14:paraId="148076D3" w14:textId="77777777" w:rsidR="005C3E03" w:rsidRPr="0079559A" w:rsidRDefault="005C3E03" w:rsidP="00C0106F">
                  <w:pPr>
                    <w:rPr>
                      <w:rFonts w:ascii="Arial" w:hAnsi="Arial" w:cs="Arial"/>
                    </w:rPr>
                  </w:pPr>
                  <w:r w:rsidRPr="0079559A">
                    <w:rPr>
                      <w:rFonts w:ascii="Arial" w:hAnsi="Arial" w:cs="Arial"/>
                    </w:rPr>
                    <w:t>Pelagodroma marina</w:t>
                  </w:r>
                </w:p>
                <w:p w14:paraId="1F5B4902" w14:textId="77777777" w:rsidR="005C3E03" w:rsidRPr="0079559A" w:rsidRDefault="005C3E03" w:rsidP="00C0106F">
                  <w:pPr>
                    <w:rPr>
                      <w:rFonts w:ascii="Arial" w:hAnsi="Arial" w:cs="Arial"/>
                    </w:rPr>
                  </w:pPr>
                </w:p>
              </w:tc>
              <w:tc>
                <w:tcPr>
                  <w:tcW w:w="2163" w:type="dxa"/>
                </w:tcPr>
                <w:p w14:paraId="0C0C88BA" w14:textId="77777777" w:rsidR="005C3E03" w:rsidRPr="0079559A" w:rsidRDefault="005C3E03" w:rsidP="00C0106F">
                  <w:pPr>
                    <w:rPr>
                      <w:rFonts w:ascii="Arial" w:hAnsi="Arial" w:cs="Arial"/>
                    </w:rPr>
                  </w:pPr>
                  <w:r w:rsidRPr="0079559A">
                    <w:rPr>
                      <w:rFonts w:ascii="Arial" w:hAnsi="Arial" w:cs="Arial"/>
                    </w:rPr>
                    <w:t>White-faced Storm-Petrel</w:t>
                  </w:r>
                </w:p>
              </w:tc>
              <w:tc>
                <w:tcPr>
                  <w:tcW w:w="2164" w:type="dxa"/>
                </w:tcPr>
                <w:p w14:paraId="57E6077C" w14:textId="77777777" w:rsidR="005C3E03" w:rsidRPr="0079559A" w:rsidRDefault="005C3E03" w:rsidP="00C0106F">
                  <w:pPr>
                    <w:rPr>
                      <w:rFonts w:ascii="Arial" w:hAnsi="Arial" w:cs="Arial"/>
                    </w:rPr>
                  </w:pPr>
                  <w:r w:rsidRPr="0079559A">
                    <w:rPr>
                      <w:rFonts w:ascii="Arial" w:hAnsi="Arial" w:cs="Arial"/>
                    </w:rPr>
                    <w:t>L; En</w:t>
                  </w:r>
                </w:p>
              </w:tc>
              <w:tc>
                <w:tcPr>
                  <w:tcW w:w="2164" w:type="dxa"/>
                </w:tcPr>
                <w:p w14:paraId="2EB9F791" w14:textId="77777777" w:rsidR="005C3E03" w:rsidRPr="0079559A" w:rsidRDefault="005C3E03" w:rsidP="00C0106F">
                  <w:pPr>
                    <w:rPr>
                      <w:rFonts w:ascii="Arial" w:hAnsi="Arial" w:cs="Arial"/>
                    </w:rPr>
                  </w:pPr>
                  <w:r w:rsidRPr="0079559A">
                    <w:rPr>
                      <w:rFonts w:ascii="Arial" w:hAnsi="Arial" w:cs="Arial"/>
                    </w:rPr>
                    <w:t>Yes</w:t>
                  </w:r>
                </w:p>
              </w:tc>
            </w:tr>
            <w:tr w:rsidR="005C3E03" w:rsidRPr="00EE03B1" w14:paraId="26709AA1" w14:textId="77777777" w:rsidTr="00C0106F">
              <w:tc>
                <w:tcPr>
                  <w:tcW w:w="2163" w:type="dxa"/>
                </w:tcPr>
                <w:p w14:paraId="582C847E" w14:textId="77777777" w:rsidR="005C3E03" w:rsidRPr="0079559A" w:rsidRDefault="005C3E03" w:rsidP="00C0106F">
                  <w:pPr>
                    <w:rPr>
                      <w:rFonts w:ascii="Arial" w:hAnsi="Arial" w:cs="Arial"/>
                    </w:rPr>
                  </w:pPr>
                  <w:r w:rsidRPr="0079559A">
                    <w:rPr>
                      <w:rFonts w:ascii="Arial" w:hAnsi="Arial" w:cs="Arial"/>
                    </w:rPr>
                    <w:t>Pelecanoides urinatrix</w:t>
                  </w:r>
                </w:p>
              </w:tc>
              <w:tc>
                <w:tcPr>
                  <w:tcW w:w="2163" w:type="dxa"/>
                </w:tcPr>
                <w:p w14:paraId="3EE3BEC0" w14:textId="77777777" w:rsidR="005C3E03" w:rsidRPr="0079559A" w:rsidRDefault="005C3E03" w:rsidP="00C0106F">
                  <w:pPr>
                    <w:rPr>
                      <w:rFonts w:ascii="Arial" w:hAnsi="Arial" w:cs="Arial"/>
                    </w:rPr>
                  </w:pPr>
                  <w:r w:rsidRPr="0079559A">
                    <w:rPr>
                      <w:rFonts w:ascii="Arial" w:hAnsi="Arial" w:cs="Arial"/>
                    </w:rPr>
                    <w:t>Common Diving-Petrel</w:t>
                  </w:r>
                </w:p>
              </w:tc>
              <w:tc>
                <w:tcPr>
                  <w:tcW w:w="2164" w:type="dxa"/>
                </w:tcPr>
                <w:p w14:paraId="42199195" w14:textId="77777777" w:rsidR="005C3E03" w:rsidRPr="0079559A" w:rsidRDefault="005C3E03" w:rsidP="00C0106F">
                  <w:pPr>
                    <w:rPr>
                      <w:rFonts w:ascii="Arial" w:hAnsi="Arial" w:cs="Arial"/>
                    </w:rPr>
                  </w:pPr>
                  <w:r w:rsidRPr="0079559A">
                    <w:rPr>
                      <w:rFonts w:ascii="Arial" w:hAnsi="Arial" w:cs="Arial"/>
                    </w:rPr>
                    <w:t>L; N/A</w:t>
                  </w:r>
                </w:p>
              </w:tc>
              <w:tc>
                <w:tcPr>
                  <w:tcW w:w="2164" w:type="dxa"/>
                </w:tcPr>
                <w:p w14:paraId="69F2E60E" w14:textId="77777777" w:rsidR="005C3E03" w:rsidRPr="0079559A" w:rsidRDefault="005C3E03" w:rsidP="00C0106F">
                  <w:pPr>
                    <w:rPr>
                      <w:rFonts w:ascii="Arial" w:hAnsi="Arial" w:cs="Arial"/>
                    </w:rPr>
                  </w:pPr>
                  <w:r w:rsidRPr="0079559A">
                    <w:rPr>
                      <w:rFonts w:ascii="Arial" w:hAnsi="Arial" w:cs="Arial"/>
                    </w:rPr>
                    <w:t>No</w:t>
                  </w:r>
                </w:p>
              </w:tc>
            </w:tr>
            <w:tr w:rsidR="005C3E03" w:rsidRPr="00EE03B1" w14:paraId="614B0152" w14:textId="77777777" w:rsidTr="00C0106F">
              <w:tc>
                <w:tcPr>
                  <w:tcW w:w="2163" w:type="dxa"/>
                </w:tcPr>
                <w:p w14:paraId="48E8C969" w14:textId="77777777" w:rsidR="005C3E03" w:rsidRPr="0079559A" w:rsidRDefault="005C3E03" w:rsidP="00C0106F">
                  <w:pPr>
                    <w:rPr>
                      <w:rFonts w:ascii="Arial" w:hAnsi="Arial" w:cs="Arial"/>
                    </w:rPr>
                  </w:pPr>
                  <w:r w:rsidRPr="0079559A">
                    <w:rPr>
                      <w:rFonts w:ascii="Arial" w:hAnsi="Arial" w:cs="Arial"/>
                    </w:rPr>
                    <w:t xml:space="preserve">Thalassarche carteriIndian </w:t>
                  </w:r>
                </w:p>
              </w:tc>
              <w:tc>
                <w:tcPr>
                  <w:tcW w:w="2163" w:type="dxa"/>
                </w:tcPr>
                <w:p w14:paraId="2583A075" w14:textId="77777777" w:rsidR="005C3E03" w:rsidRPr="0079559A" w:rsidRDefault="005C3E03" w:rsidP="00C0106F">
                  <w:pPr>
                    <w:rPr>
                      <w:rFonts w:ascii="Arial" w:hAnsi="Arial" w:cs="Arial"/>
                    </w:rPr>
                  </w:pPr>
                  <w:r w:rsidRPr="0079559A">
                    <w:rPr>
                      <w:rFonts w:ascii="Arial" w:hAnsi="Arial" w:cs="Arial"/>
                    </w:rPr>
                    <w:t>Yellow-nosed Albatross</w:t>
                  </w:r>
                </w:p>
              </w:tc>
              <w:tc>
                <w:tcPr>
                  <w:tcW w:w="2164" w:type="dxa"/>
                </w:tcPr>
                <w:p w14:paraId="45AF5DC7" w14:textId="77777777" w:rsidR="005C3E03" w:rsidRPr="0079559A" w:rsidRDefault="005C3E03" w:rsidP="00C0106F">
                  <w:pPr>
                    <w:rPr>
                      <w:rFonts w:ascii="Arial" w:hAnsi="Arial" w:cs="Arial"/>
                    </w:rPr>
                  </w:pPr>
                  <w:r w:rsidRPr="0079559A">
                    <w:rPr>
                      <w:rFonts w:ascii="Arial" w:hAnsi="Arial" w:cs="Arial"/>
                    </w:rPr>
                    <w:t>Vu; N/A</w:t>
                  </w:r>
                </w:p>
              </w:tc>
              <w:tc>
                <w:tcPr>
                  <w:tcW w:w="2164" w:type="dxa"/>
                </w:tcPr>
                <w:p w14:paraId="73AD7AC0" w14:textId="77777777" w:rsidR="005C3E03" w:rsidRPr="0079559A" w:rsidRDefault="005C3E03" w:rsidP="00C0106F">
                  <w:pPr>
                    <w:rPr>
                      <w:rFonts w:ascii="Arial" w:hAnsi="Arial" w:cs="Arial"/>
                    </w:rPr>
                  </w:pPr>
                  <w:r w:rsidRPr="0079559A">
                    <w:rPr>
                      <w:rFonts w:ascii="Arial" w:hAnsi="Arial" w:cs="Arial"/>
                    </w:rPr>
                    <w:t>No</w:t>
                  </w:r>
                </w:p>
              </w:tc>
            </w:tr>
            <w:tr w:rsidR="005C3E03" w:rsidRPr="00EE03B1" w14:paraId="6F4E3B84" w14:textId="77777777" w:rsidTr="00C0106F">
              <w:tc>
                <w:tcPr>
                  <w:tcW w:w="2163" w:type="dxa"/>
                </w:tcPr>
                <w:p w14:paraId="157EA472" w14:textId="77777777" w:rsidR="005C3E03" w:rsidRPr="0079559A" w:rsidRDefault="005C3E03" w:rsidP="00C0106F">
                  <w:pPr>
                    <w:rPr>
                      <w:rFonts w:ascii="Arial" w:hAnsi="Arial" w:cs="Arial"/>
                    </w:rPr>
                  </w:pPr>
                  <w:r w:rsidRPr="0079559A">
                    <w:rPr>
                      <w:rFonts w:ascii="Arial" w:hAnsi="Arial" w:cs="Arial"/>
                    </w:rPr>
                    <w:t>Thalassarche melanophris</w:t>
                  </w:r>
                </w:p>
              </w:tc>
              <w:tc>
                <w:tcPr>
                  <w:tcW w:w="2163" w:type="dxa"/>
                </w:tcPr>
                <w:p w14:paraId="36777458" w14:textId="77777777" w:rsidR="005C3E03" w:rsidRPr="0079559A" w:rsidRDefault="005C3E03" w:rsidP="00C0106F">
                  <w:pPr>
                    <w:rPr>
                      <w:rFonts w:ascii="Arial" w:hAnsi="Arial" w:cs="Arial"/>
                    </w:rPr>
                  </w:pPr>
                  <w:r w:rsidRPr="0079559A">
                    <w:rPr>
                      <w:rFonts w:ascii="Arial" w:hAnsi="Arial" w:cs="Arial"/>
                    </w:rPr>
                    <w:t>Black-browed Albatross</w:t>
                  </w:r>
                </w:p>
              </w:tc>
              <w:tc>
                <w:tcPr>
                  <w:tcW w:w="2164" w:type="dxa"/>
                </w:tcPr>
                <w:p w14:paraId="1FB72006" w14:textId="77777777" w:rsidR="005C3E03" w:rsidRPr="0079559A" w:rsidRDefault="005C3E03" w:rsidP="00C0106F">
                  <w:pPr>
                    <w:rPr>
                      <w:rFonts w:ascii="Arial" w:hAnsi="Arial" w:cs="Arial"/>
                    </w:rPr>
                  </w:pPr>
                  <w:r w:rsidRPr="0079559A">
                    <w:rPr>
                      <w:rFonts w:ascii="Arial" w:hAnsi="Arial" w:cs="Arial"/>
                    </w:rPr>
                    <w:t>Vu; N/A</w:t>
                  </w:r>
                </w:p>
              </w:tc>
              <w:tc>
                <w:tcPr>
                  <w:tcW w:w="2164" w:type="dxa"/>
                </w:tcPr>
                <w:p w14:paraId="4F5447AB" w14:textId="77777777" w:rsidR="005C3E03" w:rsidRPr="0079559A" w:rsidRDefault="005C3E03" w:rsidP="00C0106F">
                  <w:pPr>
                    <w:rPr>
                      <w:rFonts w:ascii="Arial" w:hAnsi="Arial" w:cs="Arial"/>
                    </w:rPr>
                  </w:pPr>
                  <w:r w:rsidRPr="0079559A">
                    <w:rPr>
                      <w:rFonts w:ascii="Arial" w:hAnsi="Arial" w:cs="Arial"/>
                    </w:rPr>
                    <w:t>No</w:t>
                  </w:r>
                </w:p>
              </w:tc>
            </w:tr>
            <w:tr w:rsidR="005C3E03" w:rsidRPr="00EE03B1" w14:paraId="7E1431CC" w14:textId="77777777" w:rsidTr="00C0106F">
              <w:tc>
                <w:tcPr>
                  <w:tcW w:w="8654" w:type="dxa"/>
                  <w:gridSpan w:val="4"/>
                  <w:shd w:val="clear" w:color="auto" w:fill="808080" w:themeFill="background1" w:themeFillShade="80"/>
                </w:tcPr>
                <w:p w14:paraId="274E3356" w14:textId="77777777" w:rsidR="005C3E03" w:rsidRPr="0079559A" w:rsidRDefault="005C3E03" w:rsidP="00C0106F">
                  <w:pPr>
                    <w:rPr>
                      <w:rFonts w:ascii="Arial" w:hAnsi="Arial" w:cs="Arial"/>
                      <w:b/>
                      <w:color w:val="FFFFFF" w:themeColor="background1"/>
                    </w:rPr>
                  </w:pPr>
                  <w:r w:rsidRPr="0079559A">
                    <w:rPr>
                      <w:rFonts w:ascii="Arial" w:hAnsi="Arial" w:cs="Arial"/>
                      <w:b/>
                      <w:color w:val="FFFFFF" w:themeColor="background1"/>
                    </w:rPr>
                    <w:t>Plants</w:t>
                  </w:r>
                </w:p>
              </w:tc>
            </w:tr>
            <w:tr w:rsidR="005C3E03" w:rsidRPr="00EE03B1" w14:paraId="188543AF" w14:textId="77777777" w:rsidTr="00C0106F">
              <w:tc>
                <w:tcPr>
                  <w:tcW w:w="2163" w:type="dxa"/>
                </w:tcPr>
                <w:p w14:paraId="67C74ADB" w14:textId="77777777" w:rsidR="005C3E03" w:rsidRPr="0079559A" w:rsidRDefault="005C3E03" w:rsidP="00C0106F">
                  <w:pPr>
                    <w:rPr>
                      <w:rFonts w:ascii="Arial" w:hAnsi="Arial" w:cs="Arial"/>
                    </w:rPr>
                  </w:pPr>
                  <w:r w:rsidRPr="0079559A">
                    <w:rPr>
                      <w:rFonts w:ascii="Arial" w:hAnsi="Arial" w:cs="Arial"/>
                    </w:rPr>
                    <w:t>Zostera nigricaulis</w:t>
                  </w:r>
                </w:p>
              </w:tc>
              <w:tc>
                <w:tcPr>
                  <w:tcW w:w="2163" w:type="dxa"/>
                </w:tcPr>
                <w:p w14:paraId="638F9530" w14:textId="77777777" w:rsidR="005C3E03" w:rsidRPr="0079559A" w:rsidRDefault="005C3E03" w:rsidP="00C0106F">
                  <w:pPr>
                    <w:rPr>
                      <w:rFonts w:ascii="Arial" w:hAnsi="Arial" w:cs="Arial"/>
                    </w:rPr>
                  </w:pPr>
                  <w:r w:rsidRPr="0079559A">
                    <w:rPr>
                      <w:rFonts w:ascii="Arial" w:hAnsi="Arial" w:cs="Arial"/>
                    </w:rPr>
                    <w:t>Australian grass-wreck</w:t>
                  </w:r>
                </w:p>
              </w:tc>
              <w:tc>
                <w:tcPr>
                  <w:tcW w:w="2164" w:type="dxa"/>
                </w:tcPr>
                <w:p w14:paraId="165B4648" w14:textId="77777777" w:rsidR="005C3E03" w:rsidRPr="0079559A" w:rsidRDefault="005C3E03" w:rsidP="00C0106F">
                  <w:pPr>
                    <w:rPr>
                      <w:rFonts w:ascii="Arial" w:hAnsi="Arial" w:cs="Arial"/>
                    </w:rPr>
                  </w:pPr>
                  <w:r w:rsidRPr="0079559A">
                    <w:rPr>
                      <w:rFonts w:ascii="Arial" w:hAnsi="Arial" w:cs="Arial"/>
                    </w:rPr>
                    <w:t>N/A; En</w:t>
                  </w:r>
                </w:p>
              </w:tc>
              <w:tc>
                <w:tcPr>
                  <w:tcW w:w="2164" w:type="dxa"/>
                </w:tcPr>
                <w:p w14:paraId="46A3E497" w14:textId="77777777" w:rsidR="005C3E03" w:rsidRPr="0079559A" w:rsidRDefault="005C3E03" w:rsidP="00C0106F">
                  <w:pPr>
                    <w:rPr>
                      <w:rFonts w:ascii="Arial" w:hAnsi="Arial" w:cs="Arial"/>
                    </w:rPr>
                  </w:pPr>
                  <w:r w:rsidRPr="0079559A">
                    <w:rPr>
                      <w:rFonts w:ascii="Arial" w:hAnsi="Arial" w:cs="Arial"/>
                    </w:rPr>
                    <w:t>Yes</w:t>
                  </w:r>
                </w:p>
              </w:tc>
            </w:tr>
          </w:tbl>
          <w:p w14:paraId="4B824759" w14:textId="77777777" w:rsidR="005C3E03" w:rsidRPr="00E47138" w:rsidRDefault="005C3E03" w:rsidP="00C0106F">
            <w:pPr>
              <w:rPr>
                <w:rFonts w:ascii="Arial" w:hAnsi="Arial" w:cs="Arial"/>
                <w:b/>
              </w:rPr>
            </w:pPr>
          </w:p>
          <w:p w14:paraId="5FF7F2B4" w14:textId="77777777" w:rsidR="005C3E03" w:rsidRPr="00E47138" w:rsidRDefault="005C3E03" w:rsidP="00C0106F">
            <w:pPr>
              <w:rPr>
                <w:rFonts w:ascii="Arial" w:hAnsi="Arial" w:cs="Arial"/>
                <w:sz w:val="16"/>
                <w:szCs w:val="16"/>
              </w:rPr>
            </w:pPr>
            <w:r w:rsidRPr="00E47138">
              <w:rPr>
                <w:rFonts w:ascii="Arial" w:hAnsi="Arial" w:cs="Arial"/>
                <w:sz w:val="16"/>
                <w:szCs w:val="16"/>
              </w:rPr>
              <w:t>Legend:</w:t>
            </w:r>
          </w:p>
          <w:p w14:paraId="4626C745" w14:textId="77777777" w:rsidR="005C3E03" w:rsidRPr="00E47138" w:rsidRDefault="005C3E03" w:rsidP="00C0106F">
            <w:pPr>
              <w:rPr>
                <w:rFonts w:ascii="Arial" w:hAnsi="Arial" w:cs="Arial"/>
                <w:sz w:val="16"/>
                <w:szCs w:val="16"/>
              </w:rPr>
            </w:pPr>
            <w:r w:rsidRPr="00E47138">
              <w:rPr>
                <w:rFonts w:ascii="Arial" w:hAnsi="Arial" w:cs="Arial"/>
                <w:sz w:val="16"/>
                <w:szCs w:val="16"/>
              </w:rPr>
              <w:t>EPBC Act 1999 and FFG Act 1988 terminology:</w:t>
            </w:r>
          </w:p>
          <w:p w14:paraId="58B780C6" w14:textId="77777777" w:rsidR="005C3E03" w:rsidRPr="00E47138" w:rsidRDefault="005C3E03" w:rsidP="00C0106F">
            <w:pPr>
              <w:rPr>
                <w:rFonts w:ascii="Arial" w:hAnsi="Arial" w:cs="Arial"/>
                <w:sz w:val="16"/>
                <w:szCs w:val="16"/>
              </w:rPr>
            </w:pPr>
            <w:r w:rsidRPr="00E47138">
              <w:rPr>
                <w:rFonts w:ascii="Arial" w:hAnsi="Arial" w:cs="Arial"/>
                <w:sz w:val="16"/>
                <w:szCs w:val="16"/>
              </w:rPr>
              <w:t>Cr EN – Critically Endangered</w:t>
            </w:r>
          </w:p>
          <w:p w14:paraId="12D41C8D" w14:textId="77777777" w:rsidR="005C3E03" w:rsidRPr="00E47138" w:rsidRDefault="005C3E03" w:rsidP="00C0106F">
            <w:pPr>
              <w:rPr>
                <w:rFonts w:ascii="Arial" w:hAnsi="Arial" w:cs="Arial"/>
                <w:sz w:val="16"/>
                <w:szCs w:val="16"/>
              </w:rPr>
            </w:pPr>
            <w:r w:rsidRPr="00E47138">
              <w:rPr>
                <w:rFonts w:ascii="Arial" w:hAnsi="Arial" w:cs="Arial"/>
                <w:sz w:val="16"/>
                <w:szCs w:val="16"/>
              </w:rPr>
              <w:t xml:space="preserve">EN – Endangered </w:t>
            </w:r>
          </w:p>
          <w:p w14:paraId="6E5800EC" w14:textId="77777777" w:rsidR="005C3E03" w:rsidRPr="00E47138" w:rsidRDefault="005C3E03" w:rsidP="00C0106F">
            <w:pPr>
              <w:rPr>
                <w:rFonts w:ascii="Arial" w:hAnsi="Arial" w:cs="Arial"/>
                <w:sz w:val="16"/>
                <w:szCs w:val="16"/>
              </w:rPr>
            </w:pPr>
            <w:r w:rsidRPr="00E47138">
              <w:rPr>
                <w:rFonts w:ascii="Arial" w:hAnsi="Arial" w:cs="Arial"/>
                <w:sz w:val="16"/>
                <w:szCs w:val="16"/>
              </w:rPr>
              <w:t>VU – Vulnerable</w:t>
            </w:r>
          </w:p>
          <w:p w14:paraId="41284450" w14:textId="77777777" w:rsidR="005C3E03" w:rsidRPr="00E47138" w:rsidRDefault="005C3E03" w:rsidP="00C0106F">
            <w:pPr>
              <w:rPr>
                <w:rFonts w:ascii="Arial" w:hAnsi="Arial" w:cs="Arial"/>
                <w:sz w:val="16"/>
                <w:szCs w:val="16"/>
              </w:rPr>
            </w:pPr>
            <w:r w:rsidRPr="00E47138">
              <w:rPr>
                <w:rFonts w:ascii="Arial" w:hAnsi="Arial" w:cs="Arial"/>
                <w:sz w:val="16"/>
                <w:szCs w:val="16"/>
              </w:rPr>
              <w:t xml:space="preserve">L – Listed as threatened </w:t>
            </w:r>
          </w:p>
          <w:p w14:paraId="40D17E2A" w14:textId="77777777" w:rsidR="005C3E03" w:rsidRPr="00E47138" w:rsidRDefault="005C3E03" w:rsidP="00C0106F">
            <w:pPr>
              <w:rPr>
                <w:rFonts w:ascii="Arial" w:hAnsi="Arial" w:cs="Arial"/>
              </w:rPr>
            </w:pPr>
          </w:p>
          <w:p w14:paraId="3FE1E793" w14:textId="77777777" w:rsidR="005C3E03" w:rsidRPr="00E47138" w:rsidRDefault="005C3E03" w:rsidP="00C0106F">
            <w:pPr>
              <w:rPr>
                <w:rFonts w:ascii="Arial" w:hAnsi="Arial" w:cs="Arial"/>
              </w:rPr>
            </w:pPr>
            <w:r w:rsidRPr="00E47138">
              <w:rPr>
                <w:rFonts w:ascii="Arial" w:hAnsi="Arial" w:cs="Arial"/>
              </w:rPr>
              <w:t xml:space="preserve">While a detailed likelihood of occurrence assessment for the Project is yet to be conducted, preliminary assessment suggests at least three threatened species probably occur within the Project area. These are the Southern-hooded Shrimp </w:t>
            </w:r>
            <w:r w:rsidRPr="00E47138">
              <w:rPr>
                <w:rFonts w:ascii="Arial" w:hAnsi="Arial" w:cs="Arial"/>
                <w:i/>
              </w:rPr>
              <w:t>Athanopis australis</w:t>
            </w:r>
            <w:r w:rsidRPr="00E47138">
              <w:rPr>
                <w:rFonts w:ascii="Arial" w:hAnsi="Arial" w:cs="Arial"/>
              </w:rPr>
              <w:t xml:space="preserve">, the Sea Cucumber </w:t>
            </w:r>
            <w:r w:rsidRPr="00E47138">
              <w:rPr>
                <w:rFonts w:ascii="Arial" w:hAnsi="Arial" w:cs="Arial"/>
                <w:i/>
              </w:rPr>
              <w:t>Thyone nigra</w:t>
            </w:r>
            <w:r w:rsidRPr="00E47138">
              <w:rPr>
                <w:rFonts w:ascii="Arial" w:hAnsi="Arial" w:cs="Arial"/>
              </w:rPr>
              <w:t xml:space="preserve">, and the seagrass </w:t>
            </w:r>
            <w:r w:rsidRPr="00E47138">
              <w:rPr>
                <w:rFonts w:ascii="Arial" w:hAnsi="Arial" w:cs="Arial"/>
                <w:i/>
              </w:rPr>
              <w:t>Zostera nigricaulis</w:t>
            </w:r>
            <w:r w:rsidRPr="00E47138">
              <w:rPr>
                <w:rFonts w:ascii="Arial" w:hAnsi="Arial" w:cs="Arial"/>
              </w:rPr>
              <w:t xml:space="preserve">. Records for such species occur within or in the vicinity of the Project area. Moreover, the sediment type characteristics of the Project area are known to support such species. </w:t>
            </w:r>
          </w:p>
          <w:p w14:paraId="587DD5D5" w14:textId="77777777" w:rsidR="005C3E03" w:rsidRPr="00E47138" w:rsidRDefault="005C3E03" w:rsidP="00C0106F">
            <w:pPr>
              <w:rPr>
                <w:rFonts w:ascii="Arial" w:hAnsi="Arial" w:cs="Arial"/>
                <w:b/>
              </w:rPr>
            </w:pPr>
          </w:p>
          <w:p w14:paraId="6E8127A4" w14:textId="77777777" w:rsidR="005C3E03" w:rsidRPr="00E47138" w:rsidRDefault="005C3E03" w:rsidP="00C0106F">
            <w:pPr>
              <w:rPr>
                <w:rFonts w:ascii="Arial" w:hAnsi="Arial" w:cs="Arial"/>
                <w:u w:val="single"/>
              </w:rPr>
            </w:pPr>
            <w:r w:rsidRPr="00E47138">
              <w:rPr>
                <w:rFonts w:ascii="Arial" w:hAnsi="Arial" w:cs="Arial"/>
                <w:u w:val="single"/>
              </w:rPr>
              <w:t>Migratory species</w:t>
            </w:r>
          </w:p>
          <w:p w14:paraId="6BDAA18E" w14:textId="77777777" w:rsidR="005C3E03" w:rsidRPr="00E47138" w:rsidRDefault="005C3E03" w:rsidP="00C0106F">
            <w:pPr>
              <w:rPr>
                <w:rFonts w:ascii="Arial" w:hAnsi="Arial" w:cs="Arial"/>
              </w:rPr>
            </w:pPr>
            <w:bookmarkStart w:id="5" w:name="_Hlk110521441"/>
            <w:r w:rsidRPr="00E47138">
              <w:rPr>
                <w:rFonts w:ascii="Arial" w:hAnsi="Arial" w:cs="Arial"/>
              </w:rPr>
              <w:t xml:space="preserve">The historic land use of the Western Treatment Plant as a wastewater and sewage treatment facility has resulted in a highly productive Ramsar listed wetland, which provides habitat and foraging opportunities for shorebirds of international significance. Nutrient inflows from catchment facilities, historic settlers and buffers and effluent have been a key resource for filter feeding fish and invertebrates, whose abundance has further attracted shorebirds and waders further up the trophic scale. The littoral zone of these wetlands is important for shorebird feeding opportunities at select tidal ranges. Outside the Ramsar wetland but also within proximity to the Project area is the Point Wilson Defence Natural Area, and the Point Cook Marine Sanctuary. Both areas are also known to support migratory and/or threatened species. </w:t>
            </w:r>
          </w:p>
          <w:p w14:paraId="3D74C2D7" w14:textId="77777777" w:rsidR="005C3E03" w:rsidRPr="00E47138" w:rsidRDefault="005C3E03" w:rsidP="00C0106F">
            <w:pPr>
              <w:rPr>
                <w:rFonts w:ascii="Arial" w:hAnsi="Arial" w:cs="Arial"/>
              </w:rPr>
            </w:pPr>
          </w:p>
          <w:p w14:paraId="43638E7E" w14:textId="77777777" w:rsidR="005C3E03" w:rsidRPr="00E47138" w:rsidRDefault="005C3E03" w:rsidP="00C0106F">
            <w:pPr>
              <w:rPr>
                <w:rFonts w:ascii="Arial" w:hAnsi="Arial" w:cs="Arial"/>
              </w:rPr>
            </w:pPr>
            <w:r w:rsidRPr="00E47138">
              <w:rPr>
                <w:rFonts w:ascii="Arial" w:hAnsi="Arial" w:cs="Arial"/>
              </w:rPr>
              <w:t>Migratory shorebirds are species of bird which utilise the East-Australian flyway to travel between breeding grounds in the northern hemisphere to the south-eastern states of Australia. They undertake this journey of up to 13,000 km as they enter the northern hemisphere winter, and fly to Australia to more temperate feeding grounds through our spring and summer. These species frequent coastal wetlands and intertidal areas, such as the shoreline and intertidal zone adjacent to the Western Treatment Plant, which is deemed of being of international significance and protected under the Ramsar Convention (and protected under the EPBC Act). Migratory shorebirds commonly found in the Western Treatment Plant and Werribee/Avalon zones of the Ramsar site include Bar-tailed godwit (</w:t>
            </w:r>
            <w:r w:rsidRPr="00E47138">
              <w:rPr>
                <w:rFonts w:ascii="Arial" w:hAnsi="Arial" w:cs="Arial"/>
                <w:i/>
              </w:rPr>
              <w:t>Limosa lapponica</w:t>
            </w:r>
            <w:r w:rsidRPr="00E47138">
              <w:rPr>
                <w:rFonts w:ascii="Arial" w:hAnsi="Arial" w:cs="Arial"/>
              </w:rPr>
              <w:t>), Eastern curlew (</w:t>
            </w:r>
            <w:r w:rsidRPr="00E47138">
              <w:rPr>
                <w:rFonts w:ascii="Arial" w:hAnsi="Arial" w:cs="Arial"/>
                <w:i/>
              </w:rPr>
              <w:t>Numenius madagascariensis</w:t>
            </w:r>
            <w:r w:rsidRPr="00E47138">
              <w:rPr>
                <w:rFonts w:ascii="Arial" w:hAnsi="Arial" w:cs="Arial"/>
              </w:rPr>
              <w:t>), Curlew sandpiper (</w:t>
            </w:r>
            <w:r w:rsidRPr="00E47138">
              <w:rPr>
                <w:rFonts w:ascii="Arial" w:hAnsi="Arial" w:cs="Arial"/>
                <w:i/>
              </w:rPr>
              <w:t>Calidris ferruginea</w:t>
            </w:r>
            <w:r w:rsidRPr="00E47138">
              <w:rPr>
                <w:rFonts w:ascii="Arial" w:hAnsi="Arial" w:cs="Arial"/>
              </w:rPr>
              <w:t>), Great knot (</w:t>
            </w:r>
            <w:r w:rsidRPr="00E47138">
              <w:rPr>
                <w:rFonts w:ascii="Arial" w:hAnsi="Arial" w:cs="Arial"/>
                <w:i/>
              </w:rPr>
              <w:t>Calidris tenuirostris</w:t>
            </w:r>
            <w:r w:rsidRPr="00E47138">
              <w:rPr>
                <w:rFonts w:ascii="Arial" w:hAnsi="Arial" w:cs="Arial"/>
              </w:rPr>
              <w:t>), and Red knot (</w:t>
            </w:r>
            <w:r w:rsidRPr="00E47138">
              <w:rPr>
                <w:rFonts w:ascii="Arial" w:hAnsi="Arial" w:cs="Arial"/>
                <w:i/>
              </w:rPr>
              <w:t>Calidris canutus</w:t>
            </w:r>
            <w:r w:rsidRPr="00E47138">
              <w:rPr>
                <w:rFonts w:ascii="Arial" w:hAnsi="Arial" w:cs="Arial"/>
              </w:rPr>
              <w:t>) (DELWP 2020).</w:t>
            </w:r>
          </w:p>
          <w:p w14:paraId="5D5E5030" w14:textId="77777777" w:rsidR="005C3E03" w:rsidRPr="00E47138" w:rsidRDefault="005C3E03" w:rsidP="00C0106F">
            <w:pPr>
              <w:rPr>
                <w:rFonts w:ascii="Arial" w:hAnsi="Arial" w:cs="Arial"/>
              </w:rPr>
            </w:pPr>
          </w:p>
          <w:p w14:paraId="0637282B" w14:textId="77777777" w:rsidR="005C3E03" w:rsidRPr="00E47138" w:rsidRDefault="005C3E03" w:rsidP="00C0106F">
            <w:pPr>
              <w:rPr>
                <w:rFonts w:ascii="Arial" w:hAnsi="Arial" w:cs="Arial"/>
                <w:highlight w:val="lightGray"/>
              </w:rPr>
            </w:pPr>
            <w:r w:rsidRPr="00E47138">
              <w:rPr>
                <w:rFonts w:ascii="Arial" w:hAnsi="Arial" w:cs="Arial"/>
              </w:rPr>
              <w:t>In consideration of the high ecological values associated with the shoreline, including the adjacent intertidal zone for migratory shorebirds, the Project is proposing to bore beneath these critical habitats that form an important component of the Ramsar site. Additionally, consultation was undertaken with Melbourne Water and the BCAC to identify a suitable site for above ground works (including the pipeline laydown area) that minimises potential direct and indirect impacts to these habitats that support numerous threatened and migratory species, often in high numbers. This also includes avoidance of Coastal saltmarsh vegetation and Coastal Alkaline Scrub EVC, plus a significant distance, to avoid potential direct and indirect impacts to Orange-bellied parrots (</w:t>
            </w:r>
            <w:r w:rsidRPr="00E47138">
              <w:rPr>
                <w:rFonts w:ascii="Arial" w:hAnsi="Arial" w:cs="Arial"/>
                <w:i/>
              </w:rPr>
              <w:t>Neophema chrysogaster</w:t>
            </w:r>
            <w:r w:rsidRPr="00E47138">
              <w:rPr>
                <w:rFonts w:ascii="Arial" w:hAnsi="Arial" w:cs="Arial"/>
              </w:rPr>
              <w:t>), which are known frequenters of the Werribee Treatment Plant to forage in these communities</w:t>
            </w:r>
            <w:r w:rsidRPr="00E47138">
              <w:rPr>
                <w:rFonts w:ascii="Arial" w:hAnsi="Arial" w:cs="Arial"/>
                <w:highlight w:val="lightGray"/>
              </w:rPr>
              <w:t xml:space="preserve">. </w:t>
            </w:r>
          </w:p>
          <w:bookmarkEnd w:id="5"/>
          <w:p w14:paraId="0D0CAE39" w14:textId="77777777" w:rsidR="005C3E03" w:rsidRPr="00E47138" w:rsidRDefault="005C3E03" w:rsidP="00C0106F">
            <w:pPr>
              <w:rPr>
                <w:rFonts w:ascii="Arial" w:hAnsi="Arial" w:cs="Arial"/>
              </w:rPr>
            </w:pPr>
          </w:p>
        </w:tc>
      </w:tr>
      <w:tr w:rsidR="005C3E03" w:rsidRPr="00EE03B1" w14:paraId="04E735A6" w14:textId="77777777" w:rsidTr="00C0106F">
        <w:trPr>
          <w:trHeight w:val="6283"/>
        </w:trPr>
        <w:tc>
          <w:tcPr>
            <w:tcW w:w="8880" w:type="dxa"/>
            <w:tcBorders>
              <w:top w:val="nil"/>
              <w:bottom w:val="nil"/>
            </w:tcBorders>
          </w:tcPr>
          <w:p w14:paraId="095B1EDE" w14:textId="77777777" w:rsidR="005C3E03" w:rsidRPr="00E47138" w:rsidRDefault="005C3E03" w:rsidP="00C0106F">
            <w:pPr>
              <w:ind w:left="12"/>
              <w:rPr>
                <w:rFonts w:ascii="Arial" w:hAnsi="Arial" w:cs="Arial"/>
                <w:b/>
              </w:rPr>
            </w:pPr>
            <w:r w:rsidRPr="00E47138">
              <w:rPr>
                <w:rFonts w:ascii="Arial" w:hAnsi="Arial" w:cs="Arial"/>
                <w:b/>
              </w:rPr>
              <w:t>Is mitigation of potential effects on indigenous flora and fauna proposed?</w:t>
            </w:r>
          </w:p>
          <w:p w14:paraId="07BBD822" w14:textId="77777777" w:rsidR="005C3E03" w:rsidRPr="00E47138" w:rsidRDefault="005C3E03" w:rsidP="00C0106F">
            <w:pPr>
              <w:ind w:left="720"/>
              <w:rPr>
                <w:rFonts w:ascii="Arial" w:hAnsi="Arial" w:cs="Arial"/>
              </w:rPr>
            </w:pPr>
            <w:r w:rsidRPr="49AD6A34">
              <w:rPr>
                <w:rFonts w:ascii="Webdings" w:eastAsia="Webdings" w:hAnsi="Webdings" w:cs="Webdings"/>
                <w:color w:val="C0C0C0"/>
              </w:rPr>
              <w:t>r</w:t>
            </w:r>
            <w:r w:rsidRPr="49AD6A34">
              <w:rPr>
                <w:rFonts w:ascii="Arial" w:eastAsia="Arial" w:hAnsi="Arial" w:cs="Arial"/>
              </w:rPr>
              <w:t xml:space="preserve">    NYD   </w:t>
            </w:r>
            <w:r w:rsidRPr="49AD6A34">
              <w:rPr>
                <w:rFonts w:ascii="Webdings" w:eastAsia="Webdings" w:hAnsi="Webdings" w:cs="Webdings"/>
                <w:color w:val="C0C0C0"/>
              </w:rPr>
              <w:t>r</w:t>
            </w:r>
            <w:r w:rsidRPr="49AD6A34">
              <w:rPr>
                <w:rFonts w:ascii="Arial" w:eastAsia="Arial" w:hAnsi="Arial" w:cs="Arial"/>
              </w:rPr>
              <w:t xml:space="preserve">    No     </w:t>
            </w:r>
            <w:r w:rsidRPr="49AD6A34">
              <w:rPr>
                <w:rFonts w:ascii="Webdings" w:eastAsia="Webdings" w:hAnsi="Webdings" w:cs="Webdings"/>
                <w:color w:val="000000" w:themeColor="text1"/>
              </w:rPr>
              <w:t>r</w:t>
            </w:r>
            <w:r w:rsidRPr="49AD6A34">
              <w:rPr>
                <w:rFonts w:ascii="Arial" w:eastAsia="Arial" w:hAnsi="Arial" w:cs="Arial"/>
              </w:rPr>
              <w:t xml:space="preserve">   </w:t>
            </w:r>
            <w:r w:rsidRPr="49AD6A34">
              <w:rPr>
                <w:rFonts w:ascii="Arial" w:eastAsia="Arial" w:hAnsi="Arial" w:cs="Arial"/>
                <w:b/>
                <w:bCs/>
              </w:rPr>
              <w:t>Yes</w:t>
            </w:r>
            <w:r w:rsidRPr="49AD6A34">
              <w:rPr>
                <w:rFonts w:ascii="Arial" w:eastAsia="Arial" w:hAnsi="Arial" w:cs="Arial"/>
              </w:rPr>
              <w:t xml:space="preserve">  </w:t>
            </w:r>
            <w:r w:rsidRPr="49AD6A34">
              <w:rPr>
                <w:rFonts w:ascii="Arial" w:eastAsia="Arial" w:hAnsi="Arial" w:cs="Arial"/>
                <w:b/>
                <w:bCs/>
              </w:rPr>
              <w:t xml:space="preserve"> </w:t>
            </w:r>
            <w:r w:rsidRPr="49AD6A34">
              <w:rPr>
                <w:rFonts w:ascii="Arial" w:eastAsia="Arial" w:hAnsi="Arial" w:cs="Arial"/>
              </w:rPr>
              <w:t xml:space="preserve"> </w:t>
            </w:r>
            <w:r w:rsidRPr="00E47138">
              <w:rPr>
                <w:rFonts w:ascii="Arial" w:hAnsi="Arial" w:cs="Arial"/>
              </w:rPr>
              <w:t xml:space="preserve"> </w:t>
            </w:r>
            <w:r w:rsidRPr="00E47138">
              <w:rPr>
                <w:rFonts w:ascii="Arial" w:hAnsi="Arial" w:cs="Arial"/>
                <w:b/>
              </w:rPr>
              <w:t xml:space="preserve"> </w:t>
            </w:r>
            <w:r w:rsidRPr="00E47138">
              <w:rPr>
                <w:rFonts w:ascii="Arial" w:hAnsi="Arial" w:cs="Arial"/>
              </w:rPr>
              <w:t>If yes, please briefly describe.</w:t>
            </w:r>
          </w:p>
          <w:p w14:paraId="4C5F4DA4" w14:textId="77777777" w:rsidR="005C3E03" w:rsidRPr="00E47138" w:rsidRDefault="005C3E03" w:rsidP="00C0106F">
            <w:pPr>
              <w:ind w:left="720"/>
              <w:rPr>
                <w:rFonts w:ascii="Arial" w:hAnsi="Arial" w:cs="Arial"/>
                <w:b/>
              </w:rPr>
            </w:pPr>
          </w:p>
          <w:p w14:paraId="7F327CBE" w14:textId="77777777" w:rsidR="005C3E03" w:rsidRPr="00E47138" w:rsidRDefault="005C3E03" w:rsidP="00C0106F">
            <w:pPr>
              <w:rPr>
                <w:rFonts w:ascii="Arial" w:hAnsi="Arial" w:cs="Arial"/>
              </w:rPr>
            </w:pPr>
            <w:r w:rsidRPr="00E47138">
              <w:rPr>
                <w:rFonts w:ascii="Arial" w:hAnsi="Arial" w:cs="Arial"/>
              </w:rPr>
              <w:t>The Project design has considered the potential impacts to biodiversity values of the Project area with consideration of the direct impacts to the Ramsar Wetland and associated habitat values to threatened and migratory fauna. Avoidance and mitigation of potential effects on indigenous flora and fauna has been a consideration in the Project design and siting of construction areas.  This has included:</w:t>
            </w:r>
          </w:p>
          <w:p w14:paraId="4EE88201" w14:textId="77777777" w:rsidR="005C3E03" w:rsidRPr="00E47138" w:rsidRDefault="005C3E03" w:rsidP="00C0106F">
            <w:pPr>
              <w:rPr>
                <w:rFonts w:ascii="Arial" w:hAnsi="Arial" w:cs="Arial"/>
              </w:rPr>
            </w:pPr>
          </w:p>
          <w:p w14:paraId="48D0394E" w14:textId="77777777" w:rsidR="005C3E03" w:rsidRPr="00E47138" w:rsidRDefault="005C3E03" w:rsidP="00C0106F">
            <w:pPr>
              <w:pStyle w:val="ListParagraph"/>
              <w:numPr>
                <w:ilvl w:val="0"/>
                <w:numId w:val="57"/>
              </w:numPr>
              <w:rPr>
                <w:rFonts w:ascii="Arial" w:hAnsi="Arial" w:cs="Arial"/>
              </w:rPr>
            </w:pPr>
            <w:r w:rsidRPr="00E47138">
              <w:rPr>
                <w:rFonts w:ascii="Arial" w:hAnsi="Arial" w:cs="Arial"/>
              </w:rPr>
              <w:t>Limiting most proposed construction laydown areas and the site for the GRS to farmland and avoiding remnant or developing native vegetation and sites of ecological importance.</w:t>
            </w:r>
          </w:p>
          <w:p w14:paraId="7733301D" w14:textId="77777777" w:rsidR="005C3E03" w:rsidRPr="00E47138" w:rsidRDefault="005C3E03" w:rsidP="00C0106F">
            <w:pPr>
              <w:pStyle w:val="ListParagraph"/>
              <w:numPr>
                <w:ilvl w:val="0"/>
                <w:numId w:val="25"/>
              </w:numPr>
              <w:spacing w:line="259" w:lineRule="auto"/>
              <w:rPr>
                <w:rFonts w:ascii="Arial" w:hAnsi="Arial" w:cs="Arial"/>
              </w:rPr>
            </w:pPr>
            <w:r w:rsidRPr="00E47138">
              <w:rPr>
                <w:rFonts w:ascii="Arial" w:hAnsi="Arial" w:cs="Arial"/>
              </w:rPr>
              <w:t>The location of the underground gas pipeline from as far as practicable within or adjacent to already disturbed easements or road reserves within the existing pipeline corridor.</w:t>
            </w:r>
          </w:p>
          <w:p w14:paraId="01C9AD05" w14:textId="77777777" w:rsidR="005C3E03" w:rsidRPr="00E47138" w:rsidRDefault="005C3E03" w:rsidP="00C0106F">
            <w:pPr>
              <w:pStyle w:val="ListParagraph"/>
              <w:numPr>
                <w:ilvl w:val="0"/>
                <w:numId w:val="25"/>
              </w:numPr>
              <w:spacing w:line="259" w:lineRule="auto"/>
              <w:rPr>
                <w:rFonts w:ascii="Arial" w:hAnsi="Arial" w:cs="Arial"/>
              </w:rPr>
            </w:pPr>
            <w:r w:rsidRPr="00E47138">
              <w:rPr>
                <w:rFonts w:ascii="Arial" w:hAnsi="Arial" w:cs="Arial"/>
              </w:rPr>
              <w:t xml:space="preserve">The location of the </w:t>
            </w:r>
            <w:r w:rsidRPr="00576D3A">
              <w:rPr>
                <w:rFonts w:ascii="Arial" w:hAnsi="Arial" w:cs="Arial"/>
              </w:rPr>
              <w:t xml:space="preserve">powerline </w:t>
            </w:r>
            <w:r w:rsidRPr="00E47138">
              <w:rPr>
                <w:rFonts w:ascii="Arial" w:hAnsi="Arial" w:cs="Arial"/>
              </w:rPr>
              <w:t>as far as practicable within or adjacent to already disturbed easements or road reserves.</w:t>
            </w:r>
          </w:p>
          <w:p w14:paraId="30FF3C42" w14:textId="77777777" w:rsidR="005C3E03" w:rsidRPr="00E47138" w:rsidRDefault="005C3E03" w:rsidP="00C0106F">
            <w:pPr>
              <w:pStyle w:val="ListParagraph"/>
              <w:numPr>
                <w:ilvl w:val="0"/>
                <w:numId w:val="25"/>
              </w:numPr>
              <w:spacing w:line="259" w:lineRule="auto"/>
              <w:rPr>
                <w:rFonts w:ascii="Arial" w:hAnsi="Arial" w:cs="Arial"/>
              </w:rPr>
            </w:pPr>
            <w:r w:rsidRPr="00E47138">
              <w:rPr>
                <w:rFonts w:ascii="Arial" w:hAnsi="Arial" w:cs="Arial"/>
              </w:rPr>
              <w:t xml:space="preserve">The commitment to trenchless construction method for the pipeline under the intertidal zone </w:t>
            </w:r>
          </w:p>
          <w:p w14:paraId="4AB78698" w14:textId="77777777" w:rsidR="005C3E03" w:rsidRPr="00E47138" w:rsidRDefault="005C3E03" w:rsidP="00C0106F">
            <w:pPr>
              <w:pStyle w:val="ListParagraph"/>
              <w:numPr>
                <w:ilvl w:val="0"/>
                <w:numId w:val="25"/>
              </w:numPr>
              <w:spacing w:line="259" w:lineRule="auto"/>
              <w:rPr>
                <w:rFonts w:ascii="Arial" w:hAnsi="Arial" w:cs="Arial"/>
              </w:rPr>
            </w:pPr>
            <w:r w:rsidRPr="00E47138">
              <w:rPr>
                <w:rFonts w:ascii="Arial" w:hAnsi="Arial" w:cs="Arial"/>
              </w:rPr>
              <w:t>with a 430 m buffer from the shoreline inland and 1.1km buffer from the shoreline offshore is proposed to avoid direct impacts on of the coastal saltmarsh community and intertidal zone, well recognised as an important feeding habitat for migratory shorebirds.</w:t>
            </w:r>
          </w:p>
          <w:p w14:paraId="7DB36528" w14:textId="77777777" w:rsidR="005C3E03" w:rsidRPr="00E47138" w:rsidRDefault="005C3E03" w:rsidP="00C0106F">
            <w:pPr>
              <w:pStyle w:val="ListParagraph"/>
              <w:numPr>
                <w:ilvl w:val="0"/>
                <w:numId w:val="25"/>
              </w:numPr>
              <w:spacing w:line="259" w:lineRule="auto"/>
              <w:rPr>
                <w:rFonts w:ascii="Arial" w:hAnsi="Arial" w:cs="Arial"/>
              </w:rPr>
            </w:pPr>
            <w:r w:rsidRPr="00E47138">
              <w:rPr>
                <w:rFonts w:ascii="Arial" w:hAnsi="Arial" w:cs="Arial"/>
              </w:rPr>
              <w:t>The location of the pipeline laydown area in consultation with BCAC and Melbourne Water to locate disturbance and the pipe stringing area to existing cleared paddocks and avoiding critical nesting habitat for native and migratory fauna. This proposed construction method mitigates potential direct disturbances to indigenous flora and fauna.</w:t>
            </w:r>
          </w:p>
          <w:p w14:paraId="663CBDF8" w14:textId="77777777" w:rsidR="005C3E03" w:rsidRPr="00E47138" w:rsidRDefault="005C3E03" w:rsidP="00C0106F">
            <w:pPr>
              <w:rPr>
                <w:rFonts w:ascii="Arial" w:hAnsi="Arial" w:cs="Arial"/>
              </w:rPr>
            </w:pPr>
          </w:p>
          <w:p w14:paraId="4350B879" w14:textId="77777777" w:rsidR="005C3E03" w:rsidRPr="00E47138" w:rsidRDefault="005C3E03" w:rsidP="00C0106F">
            <w:pPr>
              <w:rPr>
                <w:rFonts w:ascii="Arial" w:hAnsi="Arial" w:cs="Arial"/>
              </w:rPr>
            </w:pPr>
            <w:r w:rsidRPr="00E47138">
              <w:rPr>
                <w:rFonts w:ascii="Arial" w:hAnsi="Arial" w:cs="Arial"/>
              </w:rPr>
              <w:t>There is potential for indirect impacts to native vegetation and habitat for threatened and migratory species. This would be managed through best practice construction environmental management.</w:t>
            </w:r>
          </w:p>
          <w:p w14:paraId="0AC1CA95" w14:textId="77777777" w:rsidR="005C3E03" w:rsidRPr="00E47138" w:rsidRDefault="005C3E03" w:rsidP="00C0106F">
            <w:pPr>
              <w:rPr>
                <w:rFonts w:ascii="Arial" w:hAnsi="Arial" w:cs="Arial"/>
              </w:rPr>
            </w:pPr>
          </w:p>
          <w:p w14:paraId="47857AB0" w14:textId="77777777" w:rsidR="005C3E03" w:rsidRDefault="005C3E03" w:rsidP="00C0106F">
            <w:pPr>
              <w:rPr>
                <w:rFonts w:ascii="Arial" w:hAnsi="Arial" w:cs="Arial"/>
              </w:rPr>
            </w:pPr>
            <w:r w:rsidRPr="00E47138">
              <w:rPr>
                <w:rFonts w:ascii="Arial" w:hAnsi="Arial" w:cs="Arial"/>
              </w:rPr>
              <w:t xml:space="preserve">If any unavoidable native vegetation removal is required, this would be offset in accordance with the </w:t>
            </w:r>
            <w:r w:rsidRPr="00E47138">
              <w:rPr>
                <w:rFonts w:ascii="Arial" w:hAnsi="Arial" w:cs="Arial"/>
                <w:i/>
              </w:rPr>
              <w:t xml:space="preserve">Guidelines for the removal, destruction or lopping of native vegetation </w:t>
            </w:r>
            <w:r w:rsidRPr="00E47138">
              <w:rPr>
                <w:rFonts w:ascii="Arial" w:hAnsi="Arial" w:cs="Arial"/>
                <w:iCs/>
              </w:rPr>
              <w:t>(DELWP, 2017)</w:t>
            </w:r>
            <w:r w:rsidRPr="00E47138">
              <w:rPr>
                <w:rFonts w:ascii="Arial" w:hAnsi="Arial" w:cs="Arial"/>
              </w:rPr>
              <w:t xml:space="preserve"> or another agreed arrangement.</w:t>
            </w:r>
          </w:p>
          <w:p w14:paraId="66C0937E" w14:textId="77777777" w:rsidR="005C3E03" w:rsidRPr="00E47138" w:rsidRDefault="005C3E03" w:rsidP="00C0106F">
            <w:pPr>
              <w:rPr>
                <w:rFonts w:ascii="Arial" w:hAnsi="Arial" w:cs="Arial"/>
              </w:rPr>
            </w:pPr>
          </w:p>
        </w:tc>
      </w:tr>
      <w:tr w:rsidR="005C3E03" w:rsidRPr="00EE03B1" w14:paraId="21DCB360" w14:textId="77777777" w:rsidTr="00C0106F">
        <w:tc>
          <w:tcPr>
            <w:tcW w:w="8880" w:type="dxa"/>
            <w:tcBorders>
              <w:top w:val="nil"/>
              <w:bottom w:val="single" w:sz="4" w:space="0" w:color="auto"/>
            </w:tcBorders>
          </w:tcPr>
          <w:p w14:paraId="3501D1DC" w14:textId="77777777" w:rsidR="005C3E03" w:rsidRPr="00E47138" w:rsidRDefault="005C3E03" w:rsidP="00C0106F">
            <w:pPr>
              <w:rPr>
                <w:rFonts w:ascii="Arial" w:hAnsi="Arial" w:cs="Arial"/>
              </w:rPr>
            </w:pPr>
          </w:p>
        </w:tc>
      </w:tr>
      <w:tr w:rsidR="005C3E03" w:rsidRPr="00EE03B1" w14:paraId="0DAA6B9A" w14:textId="77777777" w:rsidTr="00C0106F">
        <w:tc>
          <w:tcPr>
            <w:tcW w:w="8880" w:type="dxa"/>
            <w:tcBorders>
              <w:top w:val="single" w:sz="4" w:space="0" w:color="auto"/>
              <w:bottom w:val="nil"/>
            </w:tcBorders>
          </w:tcPr>
          <w:p w14:paraId="2ADA242C" w14:textId="77777777" w:rsidR="005C3E03" w:rsidRPr="00E47138" w:rsidRDefault="005C3E03" w:rsidP="00C0106F">
            <w:pPr>
              <w:rPr>
                <w:rFonts w:ascii="Arial" w:hAnsi="Arial" w:cs="Arial"/>
                <w:b/>
              </w:rPr>
            </w:pPr>
            <w:r w:rsidRPr="00E47138">
              <w:rPr>
                <w:rFonts w:ascii="Arial" w:hAnsi="Arial" w:cs="Arial"/>
                <w:b/>
              </w:rPr>
              <w:t xml:space="preserve">Other information/comments? </w:t>
            </w:r>
            <w:r w:rsidRPr="00E47138">
              <w:rPr>
                <w:rFonts w:ascii="Arial" w:hAnsi="Arial" w:cs="Arial"/>
              </w:rPr>
              <w:t>(eg.  accuracy of information)</w:t>
            </w:r>
          </w:p>
        </w:tc>
      </w:tr>
      <w:tr w:rsidR="005C3E03" w:rsidRPr="00EE03B1" w14:paraId="28ACA0D0" w14:textId="77777777" w:rsidTr="00C0106F">
        <w:tc>
          <w:tcPr>
            <w:tcW w:w="8880" w:type="dxa"/>
            <w:tcBorders>
              <w:top w:val="nil"/>
              <w:bottom w:val="single" w:sz="4" w:space="0" w:color="auto"/>
            </w:tcBorders>
          </w:tcPr>
          <w:p w14:paraId="5DEEAE96" w14:textId="77777777" w:rsidR="005C3E03" w:rsidRPr="00E47138" w:rsidRDefault="005C3E03" w:rsidP="00C0106F">
            <w:pPr>
              <w:pStyle w:val="Header"/>
              <w:tabs>
                <w:tab w:val="clear" w:pos="4320"/>
                <w:tab w:val="clear" w:pos="8640"/>
              </w:tabs>
              <w:rPr>
                <w:rFonts w:ascii="Arial" w:hAnsi="Arial" w:cs="Arial"/>
              </w:rPr>
            </w:pPr>
            <w:r w:rsidRPr="00E47138">
              <w:rPr>
                <w:rFonts w:ascii="Arial" w:hAnsi="Arial" w:cs="Arial"/>
              </w:rPr>
              <w:t>N/A</w:t>
            </w:r>
          </w:p>
        </w:tc>
      </w:tr>
    </w:tbl>
    <w:p w14:paraId="01A209C2" w14:textId="77777777" w:rsidR="005C3E03" w:rsidRPr="00E47138" w:rsidRDefault="005C3E03" w:rsidP="005C3E03">
      <w:pPr>
        <w:pStyle w:val="Heading1"/>
        <w:rPr>
          <w:rFonts w:cs="Arial"/>
        </w:rPr>
      </w:pPr>
      <w:r w:rsidRPr="00E47138">
        <w:rPr>
          <w:rFonts w:cs="Arial"/>
        </w:rPr>
        <w:br w:type="page"/>
        <w:t>13.  Water environments</w:t>
      </w:r>
    </w:p>
    <w:p w14:paraId="405D01D0" w14:textId="77777777" w:rsidR="005C3E03" w:rsidRPr="00E47138" w:rsidRDefault="005C3E03" w:rsidP="005C3E03">
      <w:pPr>
        <w:rPr>
          <w:rFonts w:ascii="Arial" w:hAnsi="Arial" w:cs="Arial"/>
          <w:b/>
        </w:rPr>
      </w:pP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5C3E03" w:rsidRPr="00EE03B1" w14:paraId="13A1123C" w14:textId="77777777" w:rsidTr="00C0106F">
        <w:tc>
          <w:tcPr>
            <w:tcW w:w="8880" w:type="dxa"/>
            <w:tcBorders>
              <w:bottom w:val="nil"/>
            </w:tcBorders>
          </w:tcPr>
          <w:p w14:paraId="4B1B5417" w14:textId="77777777" w:rsidR="005C3E03" w:rsidRPr="00E47138" w:rsidRDefault="005C3E03" w:rsidP="00C0106F">
            <w:pPr>
              <w:tabs>
                <w:tab w:val="left" w:pos="357"/>
              </w:tabs>
              <w:rPr>
                <w:rFonts w:ascii="Arial" w:hAnsi="Arial" w:cs="Arial"/>
                <w:b/>
              </w:rPr>
            </w:pPr>
            <w:r w:rsidRPr="00E47138">
              <w:rPr>
                <w:rFonts w:ascii="Arial" w:hAnsi="Arial" w:cs="Arial"/>
                <w:b/>
              </w:rPr>
              <w:t>Will the project require significant volumes of fresh water (eg.  &gt; 1 Gl/yr)?</w:t>
            </w:r>
          </w:p>
          <w:p w14:paraId="7275DF41" w14:textId="77777777" w:rsidR="005C3E03" w:rsidRPr="00E47138" w:rsidRDefault="005C3E03" w:rsidP="00C0106F">
            <w:pPr>
              <w:ind w:left="720"/>
              <w:rPr>
                <w:rFonts w:ascii="Arial" w:hAnsi="Arial" w:cs="Arial"/>
              </w:rPr>
            </w:pPr>
            <w:r w:rsidRPr="11341E5F">
              <w:rPr>
                <w:rFonts w:ascii="Webdings" w:eastAsia="Webdings" w:hAnsi="Webdings" w:cs="Webdings"/>
                <w:color w:val="C0C0C0"/>
              </w:rPr>
              <w:t>r</w:t>
            </w:r>
            <w:r w:rsidRPr="11341E5F">
              <w:rPr>
                <w:rFonts w:ascii="Arial" w:eastAsia="Arial" w:hAnsi="Arial" w:cs="Arial"/>
              </w:rPr>
              <w:t xml:space="preserve">   NYD   </w:t>
            </w:r>
            <w:r w:rsidRPr="00E47138">
              <w:rPr>
                <w:rFonts w:ascii="Webdings" w:eastAsia="Webdings" w:hAnsi="Webdings" w:cs="Webdings"/>
              </w:rPr>
              <w:t>r</w:t>
            </w:r>
            <w:r w:rsidRPr="11341E5F">
              <w:rPr>
                <w:rFonts w:ascii="Arial" w:eastAsia="Arial" w:hAnsi="Arial" w:cs="Arial"/>
              </w:rPr>
              <w:t xml:space="preserve">  </w:t>
            </w:r>
            <w:r w:rsidRPr="0022798A">
              <w:rPr>
                <w:rFonts w:ascii="Arial" w:eastAsia="Arial" w:hAnsi="Arial" w:cs="Arial"/>
                <w:b/>
                <w:bCs/>
              </w:rPr>
              <w:t>No</w:t>
            </w:r>
            <w:r w:rsidRPr="11341E5F">
              <w:rPr>
                <w:rFonts w:ascii="Arial" w:eastAsia="Arial" w:hAnsi="Arial" w:cs="Arial"/>
              </w:rPr>
              <w:t xml:space="preserve">    </w:t>
            </w:r>
            <w:r w:rsidRPr="11341E5F">
              <w:rPr>
                <w:rFonts w:ascii="Webdings" w:eastAsia="Webdings" w:hAnsi="Webdings" w:cs="Webdings"/>
                <w:color w:val="C0C0C0"/>
              </w:rPr>
              <w:t xml:space="preserve">r </w:t>
            </w:r>
            <w:r w:rsidRPr="11341E5F">
              <w:rPr>
                <w:rFonts w:ascii="Arial" w:eastAsia="Arial" w:hAnsi="Arial" w:cs="Arial"/>
              </w:rPr>
              <w:t xml:space="preserve">Yes  </w:t>
            </w:r>
            <w:r w:rsidRPr="11341E5F">
              <w:rPr>
                <w:rFonts w:ascii="Arial" w:eastAsia="Arial" w:hAnsi="Arial" w:cs="Arial"/>
                <w:b/>
                <w:bCs/>
              </w:rPr>
              <w:t xml:space="preserve"> </w:t>
            </w:r>
            <w:r w:rsidRPr="11341E5F">
              <w:rPr>
                <w:rFonts w:ascii="Arial" w:eastAsia="Arial" w:hAnsi="Arial" w:cs="Arial"/>
              </w:rPr>
              <w:t xml:space="preserve"> </w:t>
            </w:r>
            <w:r w:rsidRPr="00E47138">
              <w:rPr>
                <w:rFonts w:ascii="Arial" w:hAnsi="Arial" w:cs="Arial"/>
              </w:rPr>
              <w:t xml:space="preserve"> </w:t>
            </w:r>
            <w:r w:rsidRPr="00E47138">
              <w:rPr>
                <w:rFonts w:ascii="Arial" w:hAnsi="Arial" w:cs="Arial"/>
                <w:b/>
                <w:bCs/>
              </w:rPr>
              <w:t xml:space="preserve"> </w:t>
            </w:r>
            <w:r w:rsidRPr="00E47138">
              <w:rPr>
                <w:rFonts w:ascii="Arial" w:hAnsi="Arial" w:cs="Arial"/>
              </w:rPr>
              <w:t>If yes, indicate approximate volume and likely source</w:t>
            </w:r>
          </w:p>
          <w:p w14:paraId="2F02A5D8" w14:textId="77777777" w:rsidR="005C3E03" w:rsidRPr="00E47138" w:rsidRDefault="005C3E03" w:rsidP="00C0106F">
            <w:pPr>
              <w:ind w:left="720"/>
              <w:rPr>
                <w:rFonts w:ascii="Arial" w:hAnsi="Arial" w:cs="Arial"/>
              </w:rPr>
            </w:pPr>
          </w:p>
        </w:tc>
      </w:tr>
      <w:tr w:rsidR="005C3E03" w:rsidRPr="00EE03B1" w14:paraId="5EF5CD3F" w14:textId="77777777" w:rsidTr="00C0106F">
        <w:trPr>
          <w:trHeight w:val="1931"/>
        </w:trPr>
        <w:tc>
          <w:tcPr>
            <w:tcW w:w="8880" w:type="dxa"/>
            <w:tcBorders>
              <w:top w:val="nil"/>
            </w:tcBorders>
          </w:tcPr>
          <w:p w14:paraId="25453535" w14:textId="77777777" w:rsidR="005C3E03" w:rsidRPr="00E47138" w:rsidRDefault="005C3E03" w:rsidP="00C0106F">
            <w:pPr>
              <w:rPr>
                <w:rFonts w:ascii="Arial" w:eastAsia="Yu Gothic Light" w:hAnsi="Arial" w:cs="Arial"/>
              </w:rPr>
            </w:pPr>
            <w:r w:rsidRPr="00E47138">
              <w:rPr>
                <w:rFonts w:ascii="Arial" w:eastAsia="Yu Gothic Light" w:hAnsi="Arial" w:cs="Arial"/>
              </w:rPr>
              <w:t>The Project would not require significant volumes (</w:t>
            </w:r>
            <w:r w:rsidRPr="00E47138" w:rsidDel="1BD23988">
              <w:rPr>
                <w:rFonts w:ascii="Arial" w:eastAsia="Yu Gothic Light" w:hAnsi="Arial" w:cs="Arial"/>
              </w:rPr>
              <w:t>e.g</w:t>
            </w:r>
            <w:r w:rsidRPr="00E47138">
              <w:rPr>
                <w:rFonts w:ascii="Arial" w:eastAsia="Yu Gothic Light" w:hAnsi="Arial" w:cs="Arial"/>
              </w:rPr>
              <w:t xml:space="preserve">. &gt; 1GL/yr) of fresh water for construction </w:t>
            </w:r>
          </w:p>
          <w:p w14:paraId="6B16E893" w14:textId="77777777" w:rsidR="005C3E03" w:rsidRPr="00E47138" w:rsidRDefault="005C3E03" w:rsidP="00C0106F">
            <w:pPr>
              <w:rPr>
                <w:rFonts w:ascii="Arial" w:eastAsia="Yu Gothic Light" w:hAnsi="Arial" w:cs="Arial"/>
              </w:rPr>
            </w:pPr>
            <w:r w:rsidRPr="00E47138">
              <w:rPr>
                <w:rFonts w:ascii="Arial" w:eastAsia="Yu Gothic Light" w:hAnsi="Arial" w:cs="Arial"/>
              </w:rPr>
              <w:t>or operation.</w:t>
            </w:r>
          </w:p>
          <w:p w14:paraId="68E543B0" w14:textId="77777777" w:rsidR="005C3E03" w:rsidRPr="00E47138" w:rsidRDefault="005C3E03" w:rsidP="00C0106F">
            <w:pPr>
              <w:rPr>
                <w:rFonts w:ascii="Arial" w:hAnsi="Arial" w:cs="Arial"/>
              </w:rPr>
            </w:pPr>
          </w:p>
          <w:p w14:paraId="3E62B38B" w14:textId="77777777" w:rsidR="005C3E03" w:rsidRPr="00E47138" w:rsidRDefault="005C3E03" w:rsidP="00C0106F">
            <w:pPr>
              <w:rPr>
                <w:rFonts w:ascii="Arial" w:eastAsia="Yu Gothic Light" w:hAnsi="Arial" w:cs="Arial"/>
              </w:rPr>
            </w:pPr>
            <w:r w:rsidRPr="00E47138">
              <w:rPr>
                <w:rFonts w:ascii="Arial" w:eastAsia="Yu Gothic Light" w:hAnsi="Arial" w:cs="Arial"/>
              </w:rPr>
              <w:t xml:space="preserve">During construction, water may be required for dust suppression for the onshore component. </w:t>
            </w:r>
          </w:p>
          <w:p w14:paraId="6B8EB7F5" w14:textId="77777777" w:rsidR="005C3E03" w:rsidRPr="00E47138" w:rsidRDefault="005C3E03" w:rsidP="00C0106F">
            <w:pPr>
              <w:rPr>
                <w:rFonts w:ascii="Arial" w:eastAsia="Yu Gothic Light" w:hAnsi="Arial" w:cs="Arial"/>
              </w:rPr>
            </w:pPr>
            <w:r w:rsidRPr="00E47138">
              <w:rPr>
                <w:rFonts w:ascii="Arial" w:eastAsia="Yu Gothic Light" w:hAnsi="Arial" w:cs="Arial"/>
              </w:rPr>
              <w:t xml:space="preserve">However, volumes would be minimal and would not exceed 1 GL/yr. </w:t>
            </w:r>
          </w:p>
          <w:p w14:paraId="5D341163" w14:textId="77777777" w:rsidR="005C3E03" w:rsidRPr="00E47138" w:rsidRDefault="005C3E03" w:rsidP="00C0106F">
            <w:pPr>
              <w:rPr>
                <w:rFonts w:ascii="Arial" w:eastAsia="Yu Gothic Light" w:hAnsi="Arial" w:cs="Arial"/>
              </w:rPr>
            </w:pPr>
          </w:p>
          <w:p w14:paraId="318BE5A6" w14:textId="77777777" w:rsidR="005C3E03" w:rsidRPr="00E47138" w:rsidRDefault="005C3E03" w:rsidP="00C0106F">
            <w:pPr>
              <w:rPr>
                <w:rFonts w:ascii="Arial" w:hAnsi="Arial" w:cs="Arial"/>
              </w:rPr>
            </w:pPr>
            <w:r w:rsidRPr="00E47138">
              <w:rPr>
                <w:rFonts w:ascii="Arial" w:eastAsia="Yu Gothic Light" w:hAnsi="Arial" w:cs="Arial"/>
              </w:rPr>
              <w:t>The estimated volume of water required for hydrotesting the pipeline is estimated to be 8 ML in total (with less expected to be required if hydrotesting of the pipeline is undertaken in sections).</w:t>
            </w:r>
          </w:p>
        </w:tc>
      </w:tr>
      <w:tr w:rsidR="005C3E03" w:rsidRPr="00EE03B1" w14:paraId="1B2BC11C" w14:textId="77777777" w:rsidTr="00C0106F">
        <w:trPr>
          <w:trHeight w:val="3881"/>
        </w:trPr>
        <w:tc>
          <w:tcPr>
            <w:tcW w:w="8880" w:type="dxa"/>
            <w:tcBorders>
              <w:top w:val="single" w:sz="4" w:space="0" w:color="auto"/>
              <w:left w:val="single" w:sz="4" w:space="0" w:color="auto"/>
              <w:bottom w:val="nil"/>
              <w:right w:val="single" w:sz="4" w:space="0" w:color="auto"/>
            </w:tcBorders>
          </w:tcPr>
          <w:p w14:paraId="16CFCFB8" w14:textId="77777777" w:rsidR="005C3E03" w:rsidRPr="00E47138" w:rsidRDefault="005C3E03" w:rsidP="00C0106F">
            <w:pPr>
              <w:tabs>
                <w:tab w:val="left" w:pos="357"/>
              </w:tabs>
              <w:rPr>
                <w:rFonts w:ascii="Arial" w:hAnsi="Arial" w:cs="Arial"/>
                <w:b/>
              </w:rPr>
            </w:pPr>
            <w:r w:rsidRPr="00E47138">
              <w:rPr>
                <w:rFonts w:ascii="Arial" w:hAnsi="Arial" w:cs="Arial"/>
                <w:b/>
              </w:rPr>
              <w:t>Will the project discharge waste water or runoff to water environments?</w:t>
            </w:r>
          </w:p>
          <w:p w14:paraId="3D60738D" w14:textId="77777777" w:rsidR="005C3E03" w:rsidRPr="00E47138" w:rsidRDefault="005C3E03" w:rsidP="00C0106F">
            <w:pPr>
              <w:rPr>
                <w:rFonts w:ascii="Arial" w:hAnsi="Arial" w:cs="Arial"/>
              </w:rPr>
            </w:pPr>
            <w:r w:rsidRPr="11341E5F">
              <w:rPr>
                <w:rFonts w:ascii="Webdings" w:eastAsia="Webdings" w:hAnsi="Webdings" w:cs="Webdings"/>
                <w:color w:val="C0C0C0"/>
              </w:rPr>
              <w:t>r</w:t>
            </w:r>
            <w:r w:rsidRPr="11341E5F">
              <w:rPr>
                <w:rFonts w:ascii="Arial" w:eastAsia="Arial" w:hAnsi="Arial" w:cs="Arial"/>
              </w:rPr>
              <w:t xml:space="preserve">   NYD   </w:t>
            </w:r>
            <w:r w:rsidRPr="11341E5F">
              <w:rPr>
                <w:rFonts w:ascii="Webdings" w:eastAsia="Webdings" w:hAnsi="Webdings" w:cs="Webdings"/>
                <w:color w:val="C0C0C0"/>
              </w:rPr>
              <w:t>r</w:t>
            </w:r>
            <w:r w:rsidRPr="11341E5F">
              <w:rPr>
                <w:rFonts w:ascii="Arial" w:eastAsia="Arial" w:hAnsi="Arial" w:cs="Arial"/>
              </w:rPr>
              <w:t xml:space="preserve">  No    </w:t>
            </w:r>
            <w:r w:rsidRPr="00E47138">
              <w:rPr>
                <w:rFonts w:ascii="Webdings" w:eastAsia="Webdings" w:hAnsi="Webdings" w:cs="Webdings"/>
              </w:rPr>
              <w:t>r</w:t>
            </w:r>
            <w:r w:rsidRPr="11341E5F">
              <w:rPr>
                <w:rFonts w:ascii="Webdings" w:eastAsia="Webdings" w:hAnsi="Webdings" w:cs="Webdings"/>
                <w:color w:val="C0C0C0"/>
              </w:rPr>
              <w:t xml:space="preserve"> </w:t>
            </w:r>
            <w:r w:rsidRPr="0022798A">
              <w:rPr>
                <w:rFonts w:ascii="Arial" w:eastAsia="Arial" w:hAnsi="Arial" w:cs="Arial"/>
                <w:b/>
                <w:bCs/>
              </w:rPr>
              <w:t>Yes</w:t>
            </w:r>
            <w:r w:rsidRPr="11341E5F">
              <w:rPr>
                <w:rFonts w:ascii="Arial" w:eastAsia="Arial" w:hAnsi="Arial" w:cs="Arial"/>
              </w:rPr>
              <w:t xml:space="preserve">  </w:t>
            </w:r>
            <w:r w:rsidRPr="11341E5F">
              <w:rPr>
                <w:rFonts w:ascii="Arial" w:eastAsia="Arial" w:hAnsi="Arial" w:cs="Arial"/>
                <w:b/>
              </w:rPr>
              <w:t xml:space="preserve"> </w:t>
            </w:r>
            <w:r w:rsidRPr="11341E5F">
              <w:rPr>
                <w:rFonts w:ascii="Arial" w:eastAsia="Arial" w:hAnsi="Arial" w:cs="Arial"/>
              </w:rPr>
              <w:t>If yes, specify types of discharges and which environments.</w:t>
            </w:r>
          </w:p>
          <w:p w14:paraId="383DBA6B" w14:textId="77777777" w:rsidR="005C3E03" w:rsidRDefault="005C3E03" w:rsidP="00C0106F">
            <w:pPr>
              <w:rPr>
                <w:rFonts w:ascii="Arial" w:eastAsia="Yu Gothic Light" w:hAnsi="Arial" w:cs="Arial"/>
              </w:rPr>
            </w:pPr>
          </w:p>
          <w:p w14:paraId="33257EAD" w14:textId="77777777" w:rsidR="005C3E03" w:rsidRDefault="005C3E03" w:rsidP="00C0106F">
            <w:pPr>
              <w:rPr>
                <w:rFonts w:ascii="Arial" w:hAnsi="Arial" w:cs="Arial"/>
              </w:rPr>
            </w:pPr>
            <w:r w:rsidRPr="00E47138">
              <w:rPr>
                <w:rFonts w:ascii="Arial" w:eastAsia="Yu Gothic Light" w:hAnsi="Arial" w:cs="Arial"/>
              </w:rPr>
              <w:t xml:space="preserve">The offshore component of the Project would involve the discharge of wastewater to the marine environment when operating in open loop mode. The FSRU would take on seawater as part of the </w:t>
            </w:r>
            <w:r>
              <w:rPr>
                <w:rFonts w:ascii="Arial" w:eastAsia="Yu Gothic Light" w:hAnsi="Arial" w:cs="Arial"/>
              </w:rPr>
              <w:t xml:space="preserve">open loop </w:t>
            </w:r>
            <w:r w:rsidRPr="00E47138">
              <w:rPr>
                <w:rFonts w:ascii="Arial" w:eastAsia="Yu Gothic Light" w:hAnsi="Arial" w:cs="Arial"/>
              </w:rPr>
              <w:t xml:space="preserve">regasification process which would subsequently be discharged back into Port Phillip Bay. </w:t>
            </w:r>
            <w:r>
              <w:rPr>
                <w:rFonts w:ascii="Arial" w:eastAsia="Yu Gothic Light" w:hAnsi="Arial" w:cs="Arial"/>
              </w:rPr>
              <w:t xml:space="preserve">Based on desktop assessments, </w:t>
            </w:r>
            <w:r>
              <w:rPr>
                <w:rFonts w:ascii="Arial" w:hAnsi="Arial" w:cs="Arial"/>
              </w:rPr>
              <w:t>a</w:t>
            </w:r>
            <w:r w:rsidRPr="00E47138">
              <w:rPr>
                <w:rFonts w:ascii="Arial" w:hAnsi="Arial" w:cs="Arial"/>
              </w:rPr>
              <w:t>t its highest regasification rate, the Project is anticipated to discharge up to 13,000 m</w:t>
            </w:r>
            <w:r w:rsidRPr="00E47138">
              <w:rPr>
                <w:rFonts w:ascii="Arial" w:hAnsi="Arial" w:cs="Arial"/>
                <w:vertAlign w:val="superscript"/>
              </w:rPr>
              <w:t>3</w:t>
            </w:r>
            <w:r w:rsidRPr="00E47138">
              <w:rPr>
                <w:rFonts w:ascii="Arial" w:hAnsi="Arial" w:cs="Arial"/>
              </w:rPr>
              <w:t>/hr</w:t>
            </w:r>
            <w:r>
              <w:rPr>
                <w:rFonts w:ascii="Arial" w:hAnsi="Arial" w:cs="Arial"/>
              </w:rPr>
              <w:t>. This volume would be further qualified through design development</w:t>
            </w:r>
            <w:r w:rsidRPr="00E47138">
              <w:rPr>
                <w:rFonts w:ascii="Arial" w:hAnsi="Arial" w:cs="Arial"/>
              </w:rPr>
              <w:t xml:space="preserve">. </w:t>
            </w:r>
          </w:p>
          <w:p w14:paraId="40798A97" w14:textId="77777777" w:rsidR="005C3E03" w:rsidRDefault="005C3E03" w:rsidP="00C0106F">
            <w:pPr>
              <w:rPr>
                <w:rFonts w:ascii="Arial" w:hAnsi="Arial" w:cs="Arial"/>
              </w:rPr>
            </w:pPr>
          </w:p>
          <w:p w14:paraId="11C6913C" w14:textId="77777777" w:rsidR="005C3E03" w:rsidRPr="001C765E" w:rsidRDefault="005C3E03" w:rsidP="00C0106F">
            <w:pPr>
              <w:rPr>
                <w:rFonts w:ascii="Arial" w:eastAsia="Yu Gothic Light" w:hAnsi="Arial" w:cs="Arial"/>
              </w:rPr>
            </w:pPr>
            <w:r w:rsidRPr="00E47138">
              <w:rPr>
                <w:rFonts w:ascii="Arial" w:eastAsia="Yu Gothic Light" w:hAnsi="Arial" w:cs="Arial"/>
              </w:rPr>
              <w:t xml:space="preserve">The seawater discharge from the regasification process is at temperatures of between 5 and 7 </w:t>
            </w:r>
            <w:r w:rsidRPr="00E47138">
              <w:rPr>
                <w:rFonts w:ascii="Arial" w:eastAsia="Yu Gothic Light" w:hAnsi="Arial" w:cs="Arial" w:hint="eastAsia"/>
              </w:rPr>
              <w:t>º</w:t>
            </w:r>
            <w:r w:rsidRPr="00E47138">
              <w:rPr>
                <w:rFonts w:ascii="Arial" w:eastAsia="Yu Gothic Light" w:hAnsi="Arial" w:cs="Arial"/>
              </w:rPr>
              <w:t>C</w:t>
            </w:r>
            <w:r>
              <w:rPr>
                <w:rFonts w:ascii="Arial" w:eastAsia="Yu Gothic Light" w:hAnsi="Arial" w:cs="Arial"/>
              </w:rPr>
              <w:t xml:space="preserve"> </w:t>
            </w:r>
            <w:r w:rsidRPr="00E47138">
              <w:rPr>
                <w:rFonts w:ascii="Arial" w:eastAsia="Yu Gothic Light" w:hAnsi="Arial" w:cs="Arial"/>
              </w:rPr>
              <w:t>below ambient water temperature and would contain short-lived residual chlorine which would have the potential to impact on the surrounding marine environment. Refer to Section 4 to this referral for a description of FSRU open and closed loop operating modes.</w:t>
            </w:r>
          </w:p>
          <w:p w14:paraId="09BE5E20" w14:textId="77777777" w:rsidR="005C3E03" w:rsidRPr="00E47138" w:rsidRDefault="005C3E03" w:rsidP="00C0106F">
            <w:pPr>
              <w:rPr>
                <w:rFonts w:ascii="Arial" w:hAnsi="Arial" w:cs="Arial"/>
              </w:rPr>
            </w:pPr>
          </w:p>
          <w:p w14:paraId="672DB55C" w14:textId="77777777" w:rsidR="005C3E03" w:rsidRPr="00E47138" w:rsidRDefault="005C3E03" w:rsidP="00C0106F">
            <w:pPr>
              <w:rPr>
                <w:rFonts w:ascii="Arial" w:hAnsi="Arial" w:cs="Arial"/>
              </w:rPr>
            </w:pPr>
            <w:r w:rsidRPr="00E47138">
              <w:rPr>
                <w:rFonts w:ascii="Arial" w:eastAsia="Yu Gothic Light" w:hAnsi="Arial" w:cs="Arial"/>
              </w:rPr>
              <w:t>Further hydrodynamic and ecotoxicity modelling of the potential impacts on the marine environment would be undertaken as part of the studies to support the approvals process.</w:t>
            </w:r>
          </w:p>
          <w:p w14:paraId="5F936C0D" w14:textId="77777777" w:rsidR="005C3E03" w:rsidRPr="00E47138" w:rsidRDefault="005C3E03" w:rsidP="00C0106F">
            <w:pPr>
              <w:rPr>
                <w:rFonts w:ascii="Arial" w:hAnsi="Arial" w:cs="Arial"/>
              </w:rPr>
            </w:pPr>
            <w:r w:rsidRPr="00E47138">
              <w:rPr>
                <w:rFonts w:ascii="Arial" w:eastAsia="Yu Gothic Light" w:hAnsi="Arial" w:cs="Arial"/>
              </w:rPr>
              <w:t xml:space="preserve"> </w:t>
            </w:r>
          </w:p>
          <w:p w14:paraId="35A52290" w14:textId="77777777" w:rsidR="005C3E03" w:rsidRPr="00E47138" w:rsidRDefault="005C3E03" w:rsidP="00C0106F">
            <w:pPr>
              <w:rPr>
                <w:rFonts w:ascii="Arial" w:hAnsi="Arial" w:cs="Arial"/>
              </w:rPr>
            </w:pPr>
            <w:r w:rsidRPr="00E47138">
              <w:rPr>
                <w:rFonts w:ascii="Arial" w:eastAsia="Yu Gothic Light" w:hAnsi="Arial" w:cs="Arial"/>
              </w:rPr>
              <w:t xml:space="preserve">Stormwater runoff from disturbed areas of the onshore Project construction would be managed using standard practices for erosion and sediment control on construction sites. </w:t>
            </w:r>
          </w:p>
        </w:tc>
      </w:tr>
      <w:tr w:rsidR="005C3E03" w:rsidRPr="00EE03B1" w14:paraId="18379CC6" w14:textId="77777777" w:rsidTr="00C0106F">
        <w:tc>
          <w:tcPr>
            <w:tcW w:w="8880" w:type="dxa"/>
            <w:tcBorders>
              <w:top w:val="nil"/>
            </w:tcBorders>
          </w:tcPr>
          <w:p w14:paraId="789C1DFE" w14:textId="77777777" w:rsidR="005C3E03" w:rsidRPr="00E47138" w:rsidRDefault="005C3E03" w:rsidP="00C0106F">
            <w:pPr>
              <w:rPr>
                <w:rFonts w:ascii="Arial" w:hAnsi="Arial" w:cs="Arial"/>
              </w:rPr>
            </w:pPr>
          </w:p>
        </w:tc>
      </w:tr>
      <w:tr w:rsidR="005C3E03" w:rsidRPr="00EE03B1" w14:paraId="761CBDCB" w14:textId="77777777" w:rsidTr="00C0106F">
        <w:tc>
          <w:tcPr>
            <w:tcW w:w="8880" w:type="dxa"/>
            <w:tcBorders>
              <w:bottom w:val="nil"/>
            </w:tcBorders>
          </w:tcPr>
          <w:p w14:paraId="28862961" w14:textId="77777777" w:rsidR="005C3E03" w:rsidRPr="00E47138" w:rsidRDefault="005C3E03" w:rsidP="00C0106F">
            <w:pPr>
              <w:rPr>
                <w:rFonts w:ascii="Arial" w:hAnsi="Arial" w:cs="Arial"/>
                <w:b/>
              </w:rPr>
            </w:pPr>
            <w:r w:rsidRPr="00E47138">
              <w:rPr>
                <w:rFonts w:ascii="Arial" w:hAnsi="Arial" w:cs="Arial"/>
                <w:b/>
              </w:rPr>
              <w:t xml:space="preserve">Are any waterways, wetlands, estuaries or marine environments likely to be affected?  </w:t>
            </w:r>
          </w:p>
          <w:p w14:paraId="3DEE32B9" w14:textId="77777777" w:rsidR="005C3E03" w:rsidRPr="00E47138" w:rsidRDefault="005C3E03" w:rsidP="00C0106F">
            <w:pPr>
              <w:ind w:left="720"/>
              <w:rPr>
                <w:rFonts w:ascii="Arial" w:hAnsi="Arial" w:cs="Arial"/>
              </w:rPr>
            </w:pPr>
            <w:r w:rsidRPr="11341E5F">
              <w:rPr>
                <w:rFonts w:ascii="Webdings" w:eastAsia="Webdings" w:hAnsi="Webdings" w:cs="Webdings"/>
                <w:color w:val="C0C0C0"/>
              </w:rPr>
              <w:t>r</w:t>
            </w:r>
            <w:r w:rsidRPr="11341E5F">
              <w:rPr>
                <w:rFonts w:ascii="Arial" w:eastAsia="Arial" w:hAnsi="Arial" w:cs="Arial"/>
              </w:rPr>
              <w:t xml:space="preserve">   NYD     </w:t>
            </w:r>
            <w:r w:rsidRPr="11341E5F">
              <w:rPr>
                <w:rFonts w:ascii="Webdings" w:eastAsia="Webdings" w:hAnsi="Webdings" w:cs="Webdings"/>
                <w:color w:val="C0C0C0"/>
              </w:rPr>
              <w:t>r</w:t>
            </w:r>
            <w:r w:rsidRPr="11341E5F">
              <w:rPr>
                <w:rFonts w:ascii="Arial" w:eastAsia="Arial" w:hAnsi="Arial" w:cs="Arial"/>
              </w:rPr>
              <w:t xml:space="preserve">   No     </w:t>
            </w:r>
            <w:r w:rsidRPr="11341E5F">
              <w:rPr>
                <w:rFonts w:ascii="Webdings" w:eastAsia="Webdings" w:hAnsi="Webdings" w:cs="Webdings"/>
                <w:b/>
                <w:bCs/>
                <w:color w:val="000000" w:themeColor="text1"/>
              </w:rPr>
              <w:t>r</w:t>
            </w:r>
            <w:r w:rsidRPr="11341E5F">
              <w:rPr>
                <w:rFonts w:ascii="Arial" w:eastAsia="Arial" w:hAnsi="Arial" w:cs="Arial"/>
              </w:rPr>
              <w:t xml:space="preserve">  </w:t>
            </w:r>
            <w:r w:rsidRPr="11341E5F">
              <w:rPr>
                <w:rFonts w:ascii="Arial" w:eastAsia="Arial" w:hAnsi="Arial" w:cs="Arial"/>
                <w:b/>
                <w:bCs/>
              </w:rPr>
              <w:t>Yes</w:t>
            </w:r>
            <w:r w:rsidRPr="11341E5F">
              <w:rPr>
                <w:rFonts w:ascii="Arial" w:eastAsia="Arial" w:hAnsi="Arial" w:cs="Arial"/>
              </w:rPr>
              <w:t xml:space="preserve">  </w:t>
            </w:r>
            <w:r w:rsidRPr="11341E5F">
              <w:rPr>
                <w:rFonts w:ascii="Arial" w:eastAsia="Arial" w:hAnsi="Arial" w:cs="Arial"/>
                <w:b/>
                <w:bCs/>
              </w:rPr>
              <w:t xml:space="preserve"> </w:t>
            </w:r>
            <w:r w:rsidRPr="11341E5F">
              <w:rPr>
                <w:rFonts w:ascii="Arial" w:eastAsia="Arial" w:hAnsi="Arial" w:cs="Arial"/>
              </w:rPr>
              <w:t xml:space="preserve"> </w:t>
            </w:r>
            <w:r w:rsidRPr="00E47138">
              <w:rPr>
                <w:rFonts w:ascii="Arial" w:hAnsi="Arial" w:cs="Arial"/>
              </w:rPr>
              <w:t xml:space="preserve"> </w:t>
            </w:r>
            <w:r w:rsidRPr="00E47138">
              <w:rPr>
                <w:rFonts w:ascii="Arial" w:hAnsi="Arial" w:cs="Arial"/>
                <w:b/>
              </w:rPr>
              <w:t xml:space="preserve"> </w:t>
            </w:r>
            <w:r w:rsidRPr="00E47138">
              <w:rPr>
                <w:rFonts w:ascii="Arial" w:hAnsi="Arial" w:cs="Arial"/>
              </w:rPr>
              <w:t>If yes, specify which water environments, answer the following questions and attach any relevant details.</w:t>
            </w:r>
          </w:p>
        </w:tc>
      </w:tr>
      <w:tr w:rsidR="005C3E03" w:rsidRPr="00EE03B1" w14:paraId="60AAFA33" w14:textId="77777777" w:rsidTr="00C0106F">
        <w:tc>
          <w:tcPr>
            <w:tcW w:w="8880" w:type="dxa"/>
            <w:tcBorders>
              <w:top w:val="nil"/>
              <w:bottom w:val="nil"/>
            </w:tcBorders>
          </w:tcPr>
          <w:p w14:paraId="47AA05BD" w14:textId="77777777" w:rsidR="005C3E03" w:rsidRPr="00E47138" w:rsidRDefault="005C3E03" w:rsidP="00C0106F">
            <w:pPr>
              <w:rPr>
                <w:rFonts w:ascii="Arial" w:hAnsi="Arial" w:cs="Arial"/>
              </w:rPr>
            </w:pPr>
          </w:p>
        </w:tc>
      </w:tr>
      <w:tr w:rsidR="005C3E03" w:rsidRPr="00EE03B1" w14:paraId="04DAE97D" w14:textId="77777777" w:rsidTr="00C0106F">
        <w:tc>
          <w:tcPr>
            <w:tcW w:w="8880" w:type="dxa"/>
            <w:tcBorders>
              <w:top w:val="nil"/>
            </w:tcBorders>
          </w:tcPr>
          <w:p w14:paraId="1A4D6EDD" w14:textId="77777777" w:rsidR="005C3E03" w:rsidRPr="00E47138" w:rsidRDefault="005C3E03" w:rsidP="00C0106F">
            <w:pPr>
              <w:rPr>
                <w:rFonts w:ascii="Arial" w:hAnsi="Arial" w:cs="Arial"/>
                <w:u w:val="single"/>
              </w:rPr>
            </w:pPr>
            <w:r w:rsidRPr="00E47138">
              <w:rPr>
                <w:rFonts w:ascii="Arial" w:hAnsi="Arial" w:cs="Arial"/>
                <w:u w:val="single"/>
              </w:rPr>
              <w:t xml:space="preserve">Waterways </w:t>
            </w:r>
          </w:p>
          <w:p w14:paraId="27A2E330" w14:textId="77777777" w:rsidR="005C3E03" w:rsidRPr="00E47138" w:rsidRDefault="005C3E03" w:rsidP="00C0106F">
            <w:pPr>
              <w:rPr>
                <w:rFonts w:ascii="Arial" w:hAnsi="Arial" w:cs="Arial"/>
              </w:rPr>
            </w:pPr>
            <w:r w:rsidRPr="00E47138">
              <w:rPr>
                <w:rFonts w:ascii="Arial" w:hAnsi="Arial" w:cs="Arial"/>
              </w:rPr>
              <w:t xml:space="preserve">As described in Section 7, there are limited natural waterways intersecting the Project area. The </w:t>
            </w:r>
            <w:r w:rsidRPr="00576D3A">
              <w:rPr>
                <w:rFonts w:ascii="Arial" w:hAnsi="Arial" w:cs="Arial"/>
              </w:rPr>
              <w:t xml:space="preserve">powerline </w:t>
            </w:r>
            <w:r>
              <w:rPr>
                <w:rFonts w:ascii="Arial" w:hAnsi="Arial" w:cs="Arial"/>
              </w:rPr>
              <w:t>would</w:t>
            </w:r>
            <w:r w:rsidRPr="00E47138">
              <w:rPr>
                <w:rFonts w:ascii="Arial" w:hAnsi="Arial" w:cs="Arial"/>
              </w:rPr>
              <w:t xml:space="preserve"> run over the Hovells Creek however the poles </w:t>
            </w:r>
            <w:r>
              <w:rPr>
                <w:rFonts w:ascii="Arial" w:hAnsi="Arial" w:cs="Arial"/>
              </w:rPr>
              <w:t>would be</w:t>
            </w:r>
            <w:r w:rsidRPr="00E47138">
              <w:rPr>
                <w:rFonts w:ascii="Arial" w:hAnsi="Arial" w:cs="Arial"/>
              </w:rPr>
              <w:t xml:space="preserve"> located </w:t>
            </w:r>
            <w:r>
              <w:rPr>
                <w:rFonts w:ascii="Arial" w:hAnsi="Arial" w:cs="Arial"/>
              </w:rPr>
              <w:t>outside the embankments and channel</w:t>
            </w:r>
            <w:r w:rsidRPr="00E47138">
              <w:rPr>
                <w:rFonts w:ascii="Arial" w:hAnsi="Arial" w:cs="Arial"/>
              </w:rPr>
              <w:t xml:space="preserve"> </w:t>
            </w:r>
            <w:r>
              <w:rPr>
                <w:rFonts w:ascii="Arial" w:hAnsi="Arial" w:cs="Arial"/>
              </w:rPr>
              <w:t>and therefor</w:t>
            </w:r>
            <w:r w:rsidRPr="00C10377">
              <w:rPr>
                <w:rFonts w:ascii="Arial" w:hAnsi="Arial" w:cs="Arial"/>
              </w:rPr>
              <w:t>e</w:t>
            </w:r>
            <w:r w:rsidRPr="008E7E93">
              <w:rPr>
                <w:rFonts w:ascii="Arial" w:hAnsi="Arial" w:cs="Arial"/>
              </w:rPr>
              <w:t xml:space="preserve"> no impacts are anticipated. Little River is also located 800 m north of the GRS and pipeline Project area. As the</w:t>
            </w:r>
            <w:r w:rsidRPr="00252DB2">
              <w:rPr>
                <w:rFonts w:ascii="Arial" w:hAnsi="Arial" w:cs="Arial"/>
              </w:rPr>
              <w:t xml:space="preserve"> </w:t>
            </w:r>
            <w:r w:rsidRPr="008E7E93">
              <w:rPr>
                <w:rFonts w:ascii="Arial" w:hAnsi="Arial" w:cs="Arial"/>
              </w:rPr>
              <w:t xml:space="preserve">river occurs </w:t>
            </w:r>
            <w:r w:rsidRPr="00252DB2">
              <w:rPr>
                <w:rFonts w:ascii="Arial" w:hAnsi="Arial" w:cs="Arial"/>
              </w:rPr>
              <w:t>a distance from</w:t>
            </w:r>
            <w:r>
              <w:rPr>
                <w:rStyle w:val="CommentReference"/>
              </w:rPr>
              <w:t xml:space="preserve"> </w:t>
            </w:r>
            <w:r w:rsidRPr="008E7E93">
              <w:rPr>
                <w:rFonts w:ascii="Arial" w:hAnsi="Arial" w:cs="Arial"/>
              </w:rPr>
              <w:t>the Project area no direct or indirect impacts are anticipated.</w:t>
            </w:r>
            <w:r w:rsidRPr="00E47138">
              <w:rPr>
                <w:rFonts w:ascii="Arial" w:hAnsi="Arial" w:cs="Arial"/>
              </w:rPr>
              <w:t xml:space="preserve"> </w:t>
            </w:r>
          </w:p>
          <w:p w14:paraId="2EF2662E" w14:textId="77777777" w:rsidR="005C3E03" w:rsidRPr="00E47138" w:rsidRDefault="005C3E03" w:rsidP="00C0106F">
            <w:pPr>
              <w:rPr>
                <w:rFonts w:ascii="Arial" w:hAnsi="Arial" w:cs="Arial"/>
              </w:rPr>
            </w:pPr>
          </w:p>
          <w:p w14:paraId="2446BFF7" w14:textId="77777777" w:rsidR="005C3E03" w:rsidRPr="00E47138" w:rsidRDefault="005C3E03" w:rsidP="00C0106F">
            <w:pPr>
              <w:rPr>
                <w:rFonts w:ascii="Arial" w:hAnsi="Arial" w:cs="Arial"/>
              </w:rPr>
            </w:pPr>
            <w:r w:rsidRPr="00E47138">
              <w:rPr>
                <w:rFonts w:ascii="Arial" w:hAnsi="Arial" w:cs="Arial"/>
              </w:rPr>
              <w:t xml:space="preserve">Any indirect impacts (e.g. dust, spills) are routinely managed during installation of overhead power lines and in this case </w:t>
            </w:r>
            <w:r>
              <w:rPr>
                <w:rFonts w:ascii="Arial" w:hAnsi="Arial" w:cs="Arial"/>
              </w:rPr>
              <w:t>would</w:t>
            </w:r>
            <w:r w:rsidRPr="00E47138">
              <w:rPr>
                <w:rFonts w:ascii="Arial" w:hAnsi="Arial" w:cs="Arial"/>
              </w:rPr>
              <w:t xml:space="preserve"> be undertaken in accordance with the environmental management plans approved for the </w:t>
            </w:r>
            <w:r>
              <w:rPr>
                <w:rFonts w:ascii="Arial" w:hAnsi="Arial" w:cs="Arial"/>
              </w:rPr>
              <w:t>P</w:t>
            </w:r>
            <w:r w:rsidRPr="00E47138">
              <w:rPr>
                <w:rFonts w:ascii="Arial" w:hAnsi="Arial" w:cs="Arial"/>
              </w:rPr>
              <w:t xml:space="preserve">roject in accordance with the conditions of statutory approvals. </w:t>
            </w:r>
          </w:p>
          <w:p w14:paraId="493F249F" w14:textId="77777777" w:rsidR="005C3E03" w:rsidRPr="00E47138" w:rsidRDefault="005C3E03" w:rsidP="00C0106F">
            <w:pPr>
              <w:rPr>
                <w:rFonts w:ascii="Arial" w:hAnsi="Arial" w:cs="Arial"/>
              </w:rPr>
            </w:pPr>
          </w:p>
          <w:p w14:paraId="166CC2F4" w14:textId="77777777" w:rsidR="005C3E03" w:rsidRPr="00E47138" w:rsidRDefault="005C3E03" w:rsidP="00C0106F">
            <w:pPr>
              <w:rPr>
                <w:rFonts w:ascii="Arial" w:hAnsi="Arial" w:cs="Arial"/>
                <w:u w:val="single"/>
              </w:rPr>
            </w:pPr>
            <w:r w:rsidRPr="00E47138">
              <w:rPr>
                <w:rFonts w:ascii="Arial" w:hAnsi="Arial" w:cs="Arial"/>
                <w:u w:val="single"/>
              </w:rPr>
              <w:t>Wetlands, estuaries and coastal habitats</w:t>
            </w:r>
          </w:p>
          <w:p w14:paraId="657FC04A" w14:textId="77777777" w:rsidR="005C3E03" w:rsidRPr="00E47138" w:rsidRDefault="005C3E03" w:rsidP="00C0106F">
            <w:pPr>
              <w:rPr>
                <w:rFonts w:ascii="Arial" w:hAnsi="Arial" w:cs="Arial"/>
              </w:rPr>
            </w:pPr>
            <w:r w:rsidRPr="00E47138">
              <w:rPr>
                <w:rFonts w:ascii="Arial" w:hAnsi="Arial" w:cs="Arial"/>
              </w:rPr>
              <w:t xml:space="preserve">No planned construction activities would be conducted on the Ramsar wetland, coastal saltmarsh, Lake Borrie or foreshore and </w:t>
            </w:r>
            <w:r>
              <w:rPr>
                <w:rFonts w:ascii="Arial" w:hAnsi="Arial" w:cs="Arial"/>
              </w:rPr>
              <w:t xml:space="preserve">therefore </w:t>
            </w:r>
            <w:r w:rsidRPr="00E47138">
              <w:rPr>
                <w:rFonts w:ascii="Arial" w:hAnsi="Arial" w:cs="Arial"/>
              </w:rPr>
              <w:t xml:space="preserve">direct impacts to important habitat areas and significant values that form part of the ecological character of the Ramsar site are not anticipated. </w:t>
            </w:r>
          </w:p>
          <w:p w14:paraId="7100B2D1" w14:textId="77777777" w:rsidR="005C3E03" w:rsidRPr="00E47138" w:rsidRDefault="005C3E03" w:rsidP="00C0106F">
            <w:pPr>
              <w:rPr>
                <w:rFonts w:ascii="Arial" w:hAnsi="Arial" w:cs="Arial"/>
              </w:rPr>
            </w:pPr>
          </w:p>
          <w:p w14:paraId="42D8F742" w14:textId="77777777" w:rsidR="005C3E03" w:rsidRPr="00E47138" w:rsidRDefault="005C3E03" w:rsidP="00C0106F">
            <w:pPr>
              <w:rPr>
                <w:rFonts w:ascii="Arial" w:hAnsi="Arial" w:cs="Arial"/>
              </w:rPr>
            </w:pPr>
            <w:r w:rsidRPr="00E47138">
              <w:rPr>
                <w:rFonts w:ascii="Arial" w:hAnsi="Arial" w:cs="Arial"/>
              </w:rPr>
              <w:t xml:space="preserve">Indirect effects to these areas would be managed under the approved environmental management plans for the Project that </w:t>
            </w:r>
            <w:r>
              <w:rPr>
                <w:rFonts w:ascii="Arial" w:hAnsi="Arial" w:cs="Arial"/>
              </w:rPr>
              <w:t>would</w:t>
            </w:r>
            <w:r w:rsidRPr="00E47138">
              <w:rPr>
                <w:rFonts w:ascii="Arial" w:hAnsi="Arial" w:cs="Arial"/>
              </w:rPr>
              <w:t xml:space="preserve"> stipulate mitigation measures to be implemented, such as erosion and sediment control, management of acid sulfate soils, to minimise potential impact on the wetlands and coastal habitats within and adjacent to the Project area. </w:t>
            </w:r>
          </w:p>
          <w:p w14:paraId="18927838" w14:textId="77777777" w:rsidR="005C3E03" w:rsidRPr="00E47138" w:rsidRDefault="005C3E03" w:rsidP="00C0106F">
            <w:pPr>
              <w:rPr>
                <w:rFonts w:ascii="Arial" w:hAnsi="Arial" w:cs="Arial"/>
              </w:rPr>
            </w:pPr>
          </w:p>
          <w:p w14:paraId="461ABCA2" w14:textId="77777777" w:rsidR="005C3E03" w:rsidRPr="00E47138" w:rsidRDefault="005C3E03" w:rsidP="00C0106F">
            <w:pPr>
              <w:rPr>
                <w:rFonts w:ascii="Arial" w:hAnsi="Arial" w:cs="Arial"/>
                <w:u w:val="single"/>
              </w:rPr>
            </w:pPr>
            <w:r w:rsidRPr="00E47138">
              <w:rPr>
                <w:rFonts w:ascii="Arial" w:hAnsi="Arial" w:cs="Arial"/>
                <w:u w:val="single"/>
              </w:rPr>
              <w:t xml:space="preserve">Marine Environments </w:t>
            </w:r>
          </w:p>
          <w:p w14:paraId="0AC366DA" w14:textId="77777777" w:rsidR="005C3E03" w:rsidRPr="00E47138" w:rsidRDefault="005C3E03" w:rsidP="00C0106F">
            <w:pPr>
              <w:rPr>
                <w:rFonts w:ascii="Arial" w:hAnsi="Arial" w:cs="Arial"/>
                <w:sz w:val="24"/>
                <w:szCs w:val="24"/>
              </w:rPr>
            </w:pPr>
            <w:r w:rsidRPr="00E47138">
              <w:rPr>
                <w:rFonts w:ascii="Arial" w:eastAsia="Arial" w:hAnsi="Arial" w:cs="Arial"/>
                <w:color w:val="000000" w:themeColor="text1"/>
              </w:rPr>
              <w:t xml:space="preserve">As described in Section 11, the effects of the </w:t>
            </w:r>
            <w:r w:rsidRPr="00E47138">
              <w:rPr>
                <w:rFonts w:ascii="Arial" w:eastAsia="Calibri" w:hAnsi="Arial" w:cs="Arial"/>
              </w:rPr>
              <w:t xml:space="preserve">Project on marine environments include benthic habitat disturbance, or removal, due to disturbance of the seabed during construction (i.e. piling for foundations for </w:t>
            </w:r>
            <w:r>
              <w:rPr>
                <w:rFonts w:ascii="Arial" w:eastAsia="Calibri" w:hAnsi="Arial" w:cs="Arial"/>
              </w:rPr>
              <w:t xml:space="preserve">the </w:t>
            </w:r>
            <w:r w:rsidRPr="00E47138">
              <w:rPr>
                <w:rFonts w:ascii="Arial" w:eastAsia="Calibri" w:hAnsi="Arial" w:cs="Arial"/>
              </w:rPr>
              <w:t>FSRU, platform</w:t>
            </w:r>
            <w:r>
              <w:rPr>
                <w:rFonts w:ascii="Arial" w:eastAsia="Calibri" w:hAnsi="Arial" w:cs="Arial"/>
              </w:rPr>
              <w:t>(s)</w:t>
            </w:r>
            <w:r w:rsidRPr="00E47138">
              <w:rPr>
                <w:rFonts w:ascii="Arial" w:eastAsia="Calibri" w:hAnsi="Arial" w:cs="Arial"/>
              </w:rPr>
              <w:t xml:space="preserve"> and mooring dolphins and trenching / jetting for laying subsea pipeline). </w:t>
            </w:r>
            <w:r w:rsidRPr="00E47138">
              <w:rPr>
                <w:rFonts w:ascii="Arial" w:eastAsia="Arial" w:hAnsi="Arial" w:cs="Arial"/>
              </w:rPr>
              <w:t xml:space="preserve">Impacts such as changes to localised water quality from FRSU seawater discharge (short durations events, intermittently over the life of the </w:t>
            </w:r>
            <w:r>
              <w:rPr>
                <w:rFonts w:ascii="Arial" w:eastAsia="Arial" w:hAnsi="Arial" w:cs="Arial"/>
              </w:rPr>
              <w:t>P</w:t>
            </w:r>
            <w:r w:rsidRPr="00E47138">
              <w:rPr>
                <w:rFonts w:ascii="Arial" w:eastAsia="Arial" w:hAnsi="Arial" w:cs="Arial"/>
              </w:rPr>
              <w:t xml:space="preserve">roject and occurring more often during peak period), and above/below water noise generation, may occur as a result of the operation of the Project. </w:t>
            </w:r>
            <w:r w:rsidRPr="00E47138">
              <w:rPr>
                <w:rFonts w:ascii="Arial" w:hAnsi="Arial" w:cs="Arial"/>
                <w:sz w:val="24"/>
                <w:szCs w:val="24"/>
              </w:rPr>
              <w:t xml:space="preserve"> </w:t>
            </w:r>
          </w:p>
          <w:p w14:paraId="054D5E10" w14:textId="77777777" w:rsidR="005C3E03" w:rsidRPr="00E47138" w:rsidRDefault="005C3E03" w:rsidP="00C0106F">
            <w:pPr>
              <w:rPr>
                <w:rFonts w:ascii="Arial" w:eastAsia="Arial" w:hAnsi="Arial" w:cs="Arial"/>
              </w:rPr>
            </w:pPr>
          </w:p>
          <w:p w14:paraId="041E4D61" w14:textId="77777777" w:rsidR="005C3E03" w:rsidRPr="00E47138" w:rsidRDefault="005C3E03" w:rsidP="00C0106F">
            <w:pPr>
              <w:rPr>
                <w:rFonts w:ascii="Arial" w:eastAsia="Arial" w:hAnsi="Arial" w:cs="Arial"/>
                <w:lang w:val="en-US"/>
              </w:rPr>
            </w:pPr>
            <w:r w:rsidRPr="00E47138">
              <w:rPr>
                <w:rFonts w:ascii="Arial" w:eastAsia="Arial" w:hAnsi="Arial" w:cs="Arial"/>
                <w:lang w:val="en-US"/>
              </w:rPr>
              <w:t>These aspects could affect marine water and sediment quality, change the composition of benthic communities that inhabit the seabed and affect mobile marine fauna behaviour such as breeding, foraging, resting or migrating.</w:t>
            </w:r>
          </w:p>
          <w:p w14:paraId="198B333E" w14:textId="77777777" w:rsidR="005C3E03" w:rsidRPr="00E47138" w:rsidRDefault="005C3E03" w:rsidP="00C0106F">
            <w:pPr>
              <w:rPr>
                <w:rFonts w:ascii="Arial" w:eastAsia="Arial" w:hAnsi="Arial" w:cs="Arial"/>
                <w:lang w:val="en-US"/>
              </w:rPr>
            </w:pPr>
          </w:p>
          <w:p w14:paraId="0C39A36C" w14:textId="77777777" w:rsidR="005C3E03" w:rsidRPr="00E47138" w:rsidRDefault="005C3E03" w:rsidP="00C0106F">
            <w:pPr>
              <w:rPr>
                <w:rFonts w:ascii="Arial" w:hAnsi="Arial" w:cs="Arial"/>
                <w:highlight w:val="yellow"/>
              </w:rPr>
            </w:pPr>
            <w:r w:rsidRPr="00E47138">
              <w:rPr>
                <w:rFonts w:ascii="Arial" w:eastAsia="Calibri Light" w:hAnsi="Arial" w:cs="Arial"/>
              </w:rPr>
              <w:t xml:space="preserve">Further assessment (i.e. baseline studies and modelling) </w:t>
            </w:r>
            <w:r>
              <w:rPr>
                <w:rFonts w:ascii="Arial" w:eastAsia="Calibri Light" w:hAnsi="Arial" w:cs="Arial"/>
              </w:rPr>
              <w:t>would</w:t>
            </w:r>
            <w:r w:rsidRPr="00E47138">
              <w:rPr>
                <w:rFonts w:ascii="Arial" w:eastAsia="Calibri Light" w:hAnsi="Arial" w:cs="Arial"/>
              </w:rPr>
              <w:t xml:space="preserve"> be undertaken to determine potential impacts on water environments which </w:t>
            </w:r>
            <w:r>
              <w:rPr>
                <w:rFonts w:ascii="Arial" w:eastAsia="Calibri Light" w:hAnsi="Arial" w:cs="Arial"/>
              </w:rPr>
              <w:t>would</w:t>
            </w:r>
            <w:r w:rsidRPr="00E47138">
              <w:rPr>
                <w:rFonts w:ascii="Arial" w:eastAsia="Calibri Light" w:hAnsi="Arial" w:cs="Arial"/>
              </w:rPr>
              <w:t xml:space="preserve"> also help inform the development of appropriate mitigation measures to minimise adverse effects on water environments. </w:t>
            </w:r>
          </w:p>
          <w:p w14:paraId="1A3F2E2B" w14:textId="77777777" w:rsidR="005C3E03" w:rsidRPr="00E47138" w:rsidRDefault="005C3E03" w:rsidP="00C0106F">
            <w:pPr>
              <w:rPr>
                <w:rFonts w:ascii="Arial" w:hAnsi="Arial" w:cs="Arial"/>
              </w:rPr>
            </w:pPr>
          </w:p>
        </w:tc>
      </w:tr>
      <w:tr w:rsidR="005C3E03" w:rsidRPr="00EE03B1" w14:paraId="6569C3F4" w14:textId="77777777" w:rsidTr="00C0106F">
        <w:tc>
          <w:tcPr>
            <w:tcW w:w="8880" w:type="dxa"/>
            <w:tcBorders>
              <w:top w:val="nil"/>
              <w:bottom w:val="nil"/>
            </w:tcBorders>
          </w:tcPr>
          <w:p w14:paraId="5D3C06EC" w14:textId="77777777" w:rsidR="005C3E03" w:rsidRPr="00E47138" w:rsidRDefault="005C3E03" w:rsidP="00C0106F">
            <w:pPr>
              <w:spacing w:line="240" w:lineRule="atLeast"/>
              <w:rPr>
                <w:rFonts w:ascii="Arial" w:hAnsi="Arial" w:cs="Arial"/>
              </w:rPr>
            </w:pPr>
            <w:r w:rsidRPr="00E47138">
              <w:rPr>
                <w:rFonts w:ascii="Arial" w:hAnsi="Arial" w:cs="Arial"/>
                <w:b/>
              </w:rPr>
              <w:t>Are any of these water environments likely to support threatened or migratory species?</w:t>
            </w:r>
            <w:r w:rsidRPr="00E47138">
              <w:rPr>
                <w:rFonts w:ascii="Arial" w:hAnsi="Arial" w:cs="Arial"/>
              </w:rPr>
              <w:t xml:space="preserve"> </w:t>
            </w:r>
          </w:p>
          <w:p w14:paraId="62E27382" w14:textId="77777777" w:rsidR="005C3E03" w:rsidRPr="00E47138" w:rsidRDefault="005C3E03" w:rsidP="00C0106F">
            <w:pPr>
              <w:spacing w:line="240" w:lineRule="atLeast"/>
              <w:ind w:left="720"/>
              <w:rPr>
                <w:rFonts w:ascii="Arial" w:hAnsi="Arial" w:cs="Arial"/>
              </w:rPr>
            </w:pPr>
            <w:r w:rsidRPr="11341E5F">
              <w:rPr>
                <w:rFonts w:ascii="Webdings" w:eastAsia="Webdings" w:hAnsi="Webdings" w:cs="Webdings"/>
                <w:color w:val="C0C0C0"/>
              </w:rPr>
              <w:t>r</w:t>
            </w:r>
            <w:r w:rsidRPr="11341E5F">
              <w:rPr>
                <w:rFonts w:ascii="Arial" w:eastAsia="Arial" w:hAnsi="Arial" w:cs="Arial"/>
              </w:rPr>
              <w:t xml:space="preserve">   NYD     </w:t>
            </w:r>
            <w:r w:rsidRPr="11341E5F">
              <w:rPr>
                <w:rFonts w:ascii="Webdings" w:eastAsia="Webdings" w:hAnsi="Webdings" w:cs="Webdings"/>
                <w:color w:val="C0C0C0"/>
              </w:rPr>
              <w:t>r</w:t>
            </w:r>
            <w:r w:rsidRPr="11341E5F">
              <w:rPr>
                <w:rFonts w:ascii="Arial" w:eastAsia="Arial" w:hAnsi="Arial" w:cs="Arial"/>
              </w:rPr>
              <w:t xml:space="preserve">  No    </w:t>
            </w:r>
            <w:r w:rsidRPr="11341E5F">
              <w:rPr>
                <w:rFonts w:ascii="Webdings" w:eastAsia="Webdings" w:hAnsi="Webdings" w:cs="Webdings"/>
                <w:b/>
                <w:bCs/>
                <w:color w:val="000000" w:themeColor="text1"/>
              </w:rPr>
              <w:t>r</w:t>
            </w:r>
            <w:r w:rsidRPr="11341E5F">
              <w:rPr>
                <w:rFonts w:ascii="Arial" w:eastAsia="Arial" w:hAnsi="Arial" w:cs="Arial"/>
                <w:b/>
                <w:bCs/>
              </w:rPr>
              <w:t xml:space="preserve"> </w:t>
            </w:r>
            <w:r w:rsidRPr="11341E5F">
              <w:rPr>
                <w:rFonts w:ascii="Arial" w:eastAsia="Arial" w:hAnsi="Arial" w:cs="Arial"/>
              </w:rPr>
              <w:t xml:space="preserve"> </w:t>
            </w:r>
            <w:r w:rsidRPr="11341E5F">
              <w:rPr>
                <w:rFonts w:ascii="Arial" w:eastAsia="Arial" w:hAnsi="Arial" w:cs="Arial"/>
                <w:b/>
                <w:bCs/>
              </w:rPr>
              <w:t>Yes</w:t>
            </w:r>
            <w:r w:rsidRPr="11341E5F">
              <w:rPr>
                <w:rFonts w:ascii="Arial" w:eastAsia="Arial" w:hAnsi="Arial" w:cs="Arial"/>
              </w:rPr>
              <w:t xml:space="preserve">  </w:t>
            </w:r>
            <w:r w:rsidRPr="11341E5F">
              <w:rPr>
                <w:rFonts w:ascii="Arial" w:eastAsia="Arial" w:hAnsi="Arial" w:cs="Arial"/>
                <w:b/>
                <w:bCs/>
              </w:rPr>
              <w:t xml:space="preserve"> </w:t>
            </w:r>
            <w:r w:rsidRPr="11341E5F">
              <w:rPr>
                <w:rFonts w:ascii="Arial" w:eastAsia="Arial" w:hAnsi="Arial" w:cs="Arial"/>
              </w:rPr>
              <w:t xml:space="preserve"> </w:t>
            </w:r>
            <w:r w:rsidRPr="00E47138">
              <w:rPr>
                <w:rFonts w:ascii="Arial" w:hAnsi="Arial" w:cs="Arial"/>
              </w:rPr>
              <w:t xml:space="preserve"> </w:t>
            </w:r>
            <w:r w:rsidRPr="00E47138">
              <w:rPr>
                <w:rFonts w:ascii="Arial" w:hAnsi="Arial" w:cs="Arial"/>
                <w:b/>
              </w:rPr>
              <w:t xml:space="preserve"> </w:t>
            </w:r>
            <w:r w:rsidRPr="00E47138">
              <w:rPr>
                <w:rFonts w:ascii="Arial" w:hAnsi="Arial" w:cs="Arial"/>
              </w:rPr>
              <w:t>If yes, specify which water environments.</w:t>
            </w:r>
          </w:p>
          <w:p w14:paraId="24763206" w14:textId="77777777" w:rsidR="005C3E03" w:rsidRPr="00E47138" w:rsidRDefault="005C3E03" w:rsidP="00C0106F">
            <w:pPr>
              <w:spacing w:line="240" w:lineRule="atLeast"/>
              <w:rPr>
                <w:rFonts w:ascii="Arial" w:hAnsi="Arial" w:cs="Arial"/>
              </w:rPr>
            </w:pPr>
          </w:p>
        </w:tc>
      </w:tr>
      <w:tr w:rsidR="005C3E03" w:rsidRPr="00EE03B1" w14:paraId="31BE832A" w14:textId="77777777" w:rsidTr="00C0106F">
        <w:tc>
          <w:tcPr>
            <w:tcW w:w="8880" w:type="dxa"/>
            <w:tcBorders>
              <w:top w:val="nil"/>
              <w:bottom w:val="nil"/>
            </w:tcBorders>
          </w:tcPr>
          <w:p w14:paraId="258F5530" w14:textId="77777777" w:rsidR="005C3E03" w:rsidRDefault="005C3E03" w:rsidP="00C0106F">
            <w:pPr>
              <w:rPr>
                <w:rFonts w:ascii="Arial" w:hAnsi="Arial" w:cs="Arial"/>
              </w:rPr>
            </w:pPr>
            <w:r>
              <w:rPr>
                <w:rFonts w:ascii="Arial" w:hAnsi="Arial" w:cs="Arial"/>
              </w:rPr>
              <w:t>The w</w:t>
            </w:r>
            <w:r w:rsidRPr="00A410CF">
              <w:rPr>
                <w:rFonts w:ascii="Arial" w:hAnsi="Arial" w:cs="Arial"/>
              </w:rPr>
              <w:t>etlands</w:t>
            </w:r>
            <w:r>
              <w:rPr>
                <w:rFonts w:ascii="Arial" w:hAnsi="Arial" w:cs="Arial"/>
              </w:rPr>
              <w:t xml:space="preserve"> </w:t>
            </w:r>
            <w:r w:rsidRPr="00A410CF">
              <w:rPr>
                <w:rFonts w:ascii="Arial" w:hAnsi="Arial" w:cs="Arial"/>
              </w:rPr>
              <w:t>and coastal habitats</w:t>
            </w:r>
            <w:r>
              <w:rPr>
                <w:rFonts w:ascii="Arial" w:hAnsi="Arial" w:cs="Arial"/>
              </w:rPr>
              <w:t xml:space="preserve"> around WTP are known to contain significant habitat for important populations of threatened and migratory wetland and migratory shorebirds. The shoreline and littoral zone adjacent to WTP are regular and important foraging sites for migratory shorebirds, and nearby conservation lagoons within WTP are managed to provide other foraging sites for birds during high tide. The nearby wetlands provide habitat for threatened waterfowl populations. </w:t>
            </w:r>
          </w:p>
          <w:p w14:paraId="06C3DB59" w14:textId="77777777" w:rsidR="005C3E03" w:rsidRDefault="005C3E03" w:rsidP="00C0106F">
            <w:pPr>
              <w:rPr>
                <w:rFonts w:ascii="Arial" w:hAnsi="Arial" w:cs="Arial"/>
              </w:rPr>
            </w:pPr>
          </w:p>
          <w:p w14:paraId="22C28EB2" w14:textId="77777777" w:rsidR="005C3E03" w:rsidRPr="00E47138" w:rsidRDefault="005C3E03" w:rsidP="00C0106F">
            <w:pPr>
              <w:rPr>
                <w:rFonts w:ascii="Arial" w:hAnsi="Arial" w:cs="Arial"/>
              </w:rPr>
            </w:pPr>
            <w:r w:rsidRPr="6EEBE4BA">
              <w:rPr>
                <w:rFonts w:ascii="Arial" w:hAnsi="Arial" w:cs="Arial"/>
              </w:rPr>
              <w:t>Refer to Section 12 for discussion on threatened or migratory species likely to be present in water environments relevant to the Project.</w:t>
            </w:r>
            <w:r>
              <w:rPr>
                <w:rFonts w:ascii="Arial" w:hAnsi="Arial" w:cs="Arial"/>
              </w:rPr>
              <w:t xml:space="preserve"> The presence of these important populations of threatened and migratory species in the adjacent water environments has been considered in siting and project development to avoid direct impacts and minimise indirect impacts as much as possible. </w:t>
            </w:r>
          </w:p>
          <w:p w14:paraId="1CE90055" w14:textId="77777777" w:rsidR="005C3E03" w:rsidRPr="00E47138" w:rsidRDefault="005C3E03" w:rsidP="00C0106F">
            <w:pPr>
              <w:rPr>
                <w:rFonts w:ascii="Arial" w:hAnsi="Arial" w:cs="Arial"/>
              </w:rPr>
            </w:pPr>
          </w:p>
        </w:tc>
      </w:tr>
      <w:tr w:rsidR="005C3E03" w:rsidRPr="00EE03B1" w14:paraId="521E054C" w14:textId="77777777" w:rsidTr="00C0106F">
        <w:trPr>
          <w:trHeight w:val="841"/>
        </w:trPr>
        <w:tc>
          <w:tcPr>
            <w:tcW w:w="8880" w:type="dxa"/>
            <w:tcBorders>
              <w:top w:val="single" w:sz="4" w:space="0" w:color="auto"/>
              <w:left w:val="single" w:sz="4" w:space="0" w:color="auto"/>
              <w:bottom w:val="nil"/>
              <w:right w:val="single" w:sz="4" w:space="0" w:color="auto"/>
            </w:tcBorders>
          </w:tcPr>
          <w:p w14:paraId="74BAA444" w14:textId="77777777" w:rsidR="005C3E03" w:rsidRPr="00E47138" w:rsidRDefault="005C3E03" w:rsidP="00C0106F">
            <w:pPr>
              <w:rPr>
                <w:rFonts w:ascii="Arial" w:hAnsi="Arial" w:cs="Arial"/>
              </w:rPr>
            </w:pPr>
            <w:r w:rsidRPr="00E47138">
              <w:rPr>
                <w:rFonts w:ascii="Arial" w:hAnsi="Arial" w:cs="Arial"/>
                <w:b/>
              </w:rPr>
              <w:t xml:space="preserve">Are any potentially affected wetlands listed under the Ramsar Convention or                      in 'A Directory of Important Wetlands in </w:t>
            </w:r>
            <w:smartTag w:uri="urn:schemas-microsoft-com:office:smarttags" w:element="place">
              <w:smartTag w:uri="urn:schemas-microsoft-com:office:smarttags" w:element="country-region">
                <w:r w:rsidRPr="00E47138">
                  <w:rPr>
                    <w:rFonts w:ascii="Arial" w:hAnsi="Arial" w:cs="Arial"/>
                    <w:b/>
                  </w:rPr>
                  <w:t>Australia</w:t>
                </w:r>
              </w:smartTag>
            </w:smartTag>
            <w:r w:rsidRPr="00E47138">
              <w:rPr>
                <w:rFonts w:ascii="Arial" w:hAnsi="Arial" w:cs="Arial"/>
                <w:b/>
              </w:rPr>
              <w:t>'?</w:t>
            </w:r>
            <w:r w:rsidRPr="00E47138">
              <w:rPr>
                <w:rFonts w:ascii="Arial" w:hAnsi="Arial" w:cs="Arial"/>
              </w:rPr>
              <w:t xml:space="preserve">  </w:t>
            </w:r>
          </w:p>
          <w:p w14:paraId="373CC5E1" w14:textId="77777777" w:rsidR="005C3E03" w:rsidRPr="00E47138" w:rsidRDefault="005C3E03" w:rsidP="00C0106F">
            <w:pPr>
              <w:ind w:left="720"/>
              <w:rPr>
                <w:rFonts w:ascii="Arial" w:hAnsi="Arial" w:cs="Arial"/>
              </w:rPr>
            </w:pPr>
            <w:r w:rsidRPr="11341E5F">
              <w:rPr>
                <w:rFonts w:ascii="Webdings" w:eastAsia="Webdings" w:hAnsi="Webdings" w:cs="Webdings"/>
                <w:color w:val="C0C0C0"/>
              </w:rPr>
              <w:t>r</w:t>
            </w:r>
            <w:r w:rsidRPr="11341E5F">
              <w:rPr>
                <w:rFonts w:ascii="Arial" w:eastAsia="Arial" w:hAnsi="Arial" w:cs="Arial"/>
              </w:rPr>
              <w:t xml:space="preserve">   NYD     </w:t>
            </w:r>
            <w:r w:rsidRPr="11341E5F">
              <w:rPr>
                <w:rFonts w:ascii="Webdings" w:eastAsia="Webdings" w:hAnsi="Webdings" w:cs="Webdings"/>
                <w:color w:val="C0C0C0"/>
              </w:rPr>
              <w:t>r</w:t>
            </w:r>
            <w:r w:rsidRPr="11341E5F">
              <w:rPr>
                <w:rFonts w:ascii="Arial" w:eastAsia="Arial" w:hAnsi="Arial" w:cs="Arial"/>
              </w:rPr>
              <w:t xml:space="preserve">   No     </w:t>
            </w:r>
            <w:r w:rsidRPr="11341E5F">
              <w:rPr>
                <w:rFonts w:ascii="Webdings" w:eastAsia="Webdings" w:hAnsi="Webdings" w:cs="Webdings"/>
                <w:b/>
                <w:color w:val="000000" w:themeColor="text1"/>
              </w:rPr>
              <w:t>r</w:t>
            </w:r>
            <w:r w:rsidRPr="11341E5F">
              <w:rPr>
                <w:rFonts w:ascii="Arial" w:eastAsia="Arial" w:hAnsi="Arial" w:cs="Arial"/>
              </w:rPr>
              <w:t xml:space="preserve">  </w:t>
            </w:r>
            <w:r w:rsidRPr="11341E5F">
              <w:rPr>
                <w:rFonts w:ascii="Arial" w:eastAsia="Arial" w:hAnsi="Arial" w:cs="Arial"/>
                <w:b/>
              </w:rPr>
              <w:t>Yes</w:t>
            </w:r>
            <w:r w:rsidRPr="11341E5F">
              <w:rPr>
                <w:rFonts w:ascii="Arial" w:eastAsia="Arial" w:hAnsi="Arial" w:cs="Arial"/>
              </w:rPr>
              <w:t xml:space="preserve">  </w:t>
            </w:r>
            <w:r w:rsidRPr="11341E5F">
              <w:rPr>
                <w:rFonts w:ascii="Arial" w:eastAsia="Arial" w:hAnsi="Arial" w:cs="Arial"/>
                <w:b/>
              </w:rPr>
              <w:t xml:space="preserve"> </w:t>
            </w:r>
            <w:r w:rsidRPr="11341E5F">
              <w:rPr>
                <w:rFonts w:ascii="Arial" w:eastAsia="Arial" w:hAnsi="Arial" w:cs="Arial"/>
              </w:rPr>
              <w:t xml:space="preserve"> </w:t>
            </w:r>
            <w:r w:rsidRPr="00E47138">
              <w:rPr>
                <w:rFonts w:ascii="Arial" w:hAnsi="Arial" w:cs="Arial"/>
              </w:rPr>
              <w:t xml:space="preserve">  </w:t>
            </w:r>
            <w:r w:rsidRPr="00E47138">
              <w:rPr>
                <w:rFonts w:ascii="Arial" w:hAnsi="Arial" w:cs="Arial"/>
                <w:b/>
                <w:bCs/>
              </w:rPr>
              <w:t xml:space="preserve"> </w:t>
            </w:r>
            <w:r w:rsidRPr="00E47138">
              <w:rPr>
                <w:rFonts w:ascii="Arial" w:hAnsi="Arial" w:cs="Arial"/>
              </w:rPr>
              <w:t>If yes, please specify.</w:t>
            </w:r>
          </w:p>
          <w:p w14:paraId="31802846" w14:textId="77777777" w:rsidR="005C3E03" w:rsidRPr="00E47138" w:rsidRDefault="005C3E03" w:rsidP="00C0106F">
            <w:pPr>
              <w:ind w:left="720"/>
              <w:rPr>
                <w:rFonts w:ascii="Arial" w:hAnsi="Arial" w:cs="Arial"/>
              </w:rPr>
            </w:pPr>
          </w:p>
          <w:p w14:paraId="1C95CF9C" w14:textId="77777777" w:rsidR="005C3E03" w:rsidRDefault="005C3E03" w:rsidP="00C0106F">
            <w:pPr>
              <w:rPr>
                <w:rFonts w:ascii="Arial" w:hAnsi="Arial" w:cs="Arial"/>
              </w:rPr>
            </w:pPr>
            <w:r w:rsidRPr="00E47138">
              <w:rPr>
                <w:rFonts w:ascii="Arial" w:hAnsi="Arial" w:cs="Arial"/>
              </w:rPr>
              <w:t xml:space="preserve">Part of the Project area intersects with the boundary of the Ramsar listed wetland; </w:t>
            </w:r>
            <w:r w:rsidRPr="00E47138">
              <w:rPr>
                <w:rFonts w:ascii="Arial" w:hAnsi="Arial" w:cs="Arial"/>
                <w:i/>
              </w:rPr>
              <w:t>18.</w:t>
            </w:r>
            <w:r w:rsidRPr="00E47138">
              <w:rPr>
                <w:rFonts w:ascii="Arial" w:hAnsi="Arial" w:cs="Arial"/>
              </w:rPr>
              <w:t xml:space="preserve"> </w:t>
            </w:r>
            <w:r w:rsidRPr="00E47138">
              <w:rPr>
                <w:rFonts w:ascii="Arial" w:hAnsi="Arial" w:cs="Arial"/>
                <w:i/>
              </w:rPr>
              <w:t xml:space="preserve">Port Phillip Bay (Western Shoreline) and Bellarine Peninsula. </w:t>
            </w:r>
            <w:r w:rsidRPr="00E47138">
              <w:rPr>
                <w:rFonts w:ascii="Arial" w:hAnsi="Arial" w:cs="Arial"/>
              </w:rPr>
              <w:t xml:space="preserve">This Ramsar site supports a variety of wetland types and associated habitat values for several threatened flora and fauna species including the Orange-bellied Parrot, Striped Legless Lizard and Growling Grass Frog. </w:t>
            </w:r>
          </w:p>
          <w:p w14:paraId="3A4A66C5" w14:textId="77777777" w:rsidR="005C3E03" w:rsidRDefault="005C3E03" w:rsidP="00C0106F">
            <w:pPr>
              <w:rPr>
                <w:rFonts w:ascii="Arial" w:hAnsi="Arial" w:cs="Arial"/>
              </w:rPr>
            </w:pPr>
          </w:p>
          <w:p w14:paraId="535557E6" w14:textId="77777777" w:rsidR="005C3E03" w:rsidRPr="00E47138" w:rsidRDefault="005C3E03" w:rsidP="00C0106F">
            <w:pPr>
              <w:rPr>
                <w:rFonts w:ascii="Arial" w:hAnsi="Arial" w:cs="Arial"/>
              </w:rPr>
            </w:pPr>
            <w:r>
              <w:rPr>
                <w:rFonts w:ascii="Arial" w:hAnsi="Arial" w:cs="Arial"/>
              </w:rPr>
              <w:t xml:space="preserve">The Western Treatment Plant is managed by Melbourne Water. Management of wetland values includes the provision of recycled water to conservation lagoons through a three-phase cycle. This cycle provides extensive areas of wetland habitats for waterfowl, large wading birds, shorebirds and Growling Grass Frog. The permanency and availability of wetland habitat make the site highly important. </w:t>
            </w:r>
            <w:r w:rsidRPr="00E47138">
              <w:rPr>
                <w:rFonts w:ascii="Arial" w:hAnsi="Arial" w:cs="Arial"/>
              </w:rPr>
              <w:t xml:space="preserve">This site is listed as having international significance due to the regular presence of these species as well as migratory shorebirds (listed as the most important wetland for migratory waders in Victoria). </w:t>
            </w:r>
          </w:p>
          <w:p w14:paraId="0C1A0593" w14:textId="77777777" w:rsidR="005C3E03" w:rsidRPr="00E47138" w:rsidRDefault="005C3E03" w:rsidP="00C0106F">
            <w:pPr>
              <w:rPr>
                <w:rFonts w:ascii="Arial" w:hAnsi="Arial" w:cs="Arial"/>
              </w:rPr>
            </w:pPr>
          </w:p>
          <w:p w14:paraId="5D5484E9" w14:textId="77777777" w:rsidR="005C3E03" w:rsidRPr="00E47138" w:rsidRDefault="005C3E03" w:rsidP="00C0106F">
            <w:pPr>
              <w:rPr>
                <w:rFonts w:ascii="Arial" w:hAnsi="Arial" w:cs="Arial"/>
              </w:rPr>
            </w:pPr>
            <w:r w:rsidRPr="00E47138">
              <w:rPr>
                <w:rFonts w:ascii="Arial" w:hAnsi="Arial" w:cs="Arial"/>
              </w:rPr>
              <w:t xml:space="preserve">The original Ramsar nomination considered the Port Phillip Bay and Bellarine Peninsula met four of the criteria at the time of listing (Table </w:t>
            </w:r>
            <w:r>
              <w:rPr>
                <w:rFonts w:ascii="Arial" w:hAnsi="Arial" w:cs="Arial"/>
              </w:rPr>
              <w:t>13</w:t>
            </w:r>
            <w:r w:rsidRPr="00E47138">
              <w:rPr>
                <w:rFonts w:ascii="Arial" w:hAnsi="Arial" w:cs="Arial"/>
              </w:rPr>
              <w:t>).</w:t>
            </w:r>
          </w:p>
          <w:p w14:paraId="0E7BB471" w14:textId="77777777" w:rsidR="005C3E03" w:rsidRPr="00E47138" w:rsidRDefault="005C3E03" w:rsidP="00C0106F">
            <w:pPr>
              <w:rPr>
                <w:rFonts w:ascii="Arial" w:hAnsi="Arial" w:cs="Arial"/>
              </w:rPr>
            </w:pPr>
          </w:p>
          <w:p w14:paraId="3AC605B4" w14:textId="77777777" w:rsidR="005C3E03" w:rsidRPr="00E47138" w:rsidRDefault="005C3E03" w:rsidP="00C0106F">
            <w:pPr>
              <w:rPr>
                <w:rFonts w:ascii="Arial" w:hAnsi="Arial" w:cs="Arial"/>
              </w:rPr>
            </w:pPr>
            <w:r w:rsidRPr="00507923">
              <w:rPr>
                <w:rFonts w:ascii="Arial" w:hAnsi="Arial" w:cs="Arial"/>
                <w:b/>
              </w:rPr>
              <w:t xml:space="preserve">Table </w:t>
            </w:r>
            <w:r w:rsidRPr="00507923">
              <w:rPr>
                <w:rFonts w:ascii="Arial" w:hAnsi="Arial" w:cs="Arial"/>
                <w:b/>
                <w:bCs/>
              </w:rPr>
              <w:t>1</w:t>
            </w:r>
            <w:r>
              <w:rPr>
                <w:rFonts w:ascii="Arial" w:hAnsi="Arial" w:cs="Arial"/>
                <w:b/>
                <w:bCs/>
              </w:rPr>
              <w:t>3</w:t>
            </w:r>
            <w:r w:rsidRPr="00E47138">
              <w:rPr>
                <w:rFonts w:ascii="Arial" w:hAnsi="Arial" w:cs="Arial"/>
              </w:rPr>
              <w:t xml:space="preserve"> Criteria for Identifying Wetlands of International Importance as of listing date in 1982</w:t>
            </w:r>
          </w:p>
          <w:tbl>
            <w:tblPr>
              <w:tblStyle w:val="TableGrid"/>
              <w:tblW w:w="8517" w:type="dxa"/>
              <w:jc w:val="center"/>
              <w:tblLayout w:type="fixed"/>
              <w:tblLook w:val="04A0" w:firstRow="1" w:lastRow="0" w:firstColumn="1" w:lastColumn="0" w:noHBand="0" w:noVBand="1"/>
            </w:tblPr>
            <w:tblGrid>
              <w:gridCol w:w="1695"/>
              <w:gridCol w:w="992"/>
              <w:gridCol w:w="5830"/>
            </w:tblGrid>
            <w:tr w:rsidR="005C3E03" w:rsidRPr="00EE03B1" w14:paraId="3C16B2EE" w14:textId="77777777" w:rsidTr="00C0106F">
              <w:trPr>
                <w:trHeight w:val="453"/>
                <w:jc w:val="center"/>
              </w:trPr>
              <w:tc>
                <w:tcPr>
                  <w:tcW w:w="1695" w:type="dxa"/>
                  <w:shd w:val="clear" w:color="auto" w:fill="000000" w:themeFill="text1"/>
                </w:tcPr>
                <w:p w14:paraId="59D59C23" w14:textId="77777777" w:rsidR="005C3E03" w:rsidRPr="004A4B94" w:rsidRDefault="005C3E03" w:rsidP="00C0106F">
                  <w:pPr>
                    <w:rPr>
                      <w:rFonts w:ascii="Arial" w:hAnsi="Arial" w:cs="Arial"/>
                      <w:b/>
                    </w:rPr>
                  </w:pPr>
                  <w:r w:rsidRPr="004A4B94">
                    <w:rPr>
                      <w:rFonts w:ascii="Arial" w:hAnsi="Arial" w:cs="Arial"/>
                      <w:b/>
                    </w:rPr>
                    <w:t>Basis for listing</w:t>
                  </w:r>
                </w:p>
              </w:tc>
              <w:tc>
                <w:tcPr>
                  <w:tcW w:w="992" w:type="dxa"/>
                  <w:shd w:val="clear" w:color="auto" w:fill="000000" w:themeFill="text1"/>
                </w:tcPr>
                <w:p w14:paraId="72D3CB12" w14:textId="77777777" w:rsidR="005C3E03" w:rsidRPr="004A4B94" w:rsidRDefault="005C3E03" w:rsidP="00C0106F">
                  <w:pPr>
                    <w:rPr>
                      <w:rFonts w:ascii="Arial" w:hAnsi="Arial" w:cs="Arial"/>
                      <w:b/>
                    </w:rPr>
                  </w:pPr>
                  <w:r w:rsidRPr="004A4B94">
                    <w:rPr>
                      <w:rFonts w:ascii="Arial" w:hAnsi="Arial" w:cs="Arial"/>
                      <w:b/>
                    </w:rPr>
                    <w:t>Criteria</w:t>
                  </w:r>
                </w:p>
              </w:tc>
              <w:tc>
                <w:tcPr>
                  <w:tcW w:w="5830" w:type="dxa"/>
                  <w:shd w:val="clear" w:color="auto" w:fill="000000" w:themeFill="text1"/>
                </w:tcPr>
                <w:p w14:paraId="42226202" w14:textId="77777777" w:rsidR="005C3E03" w:rsidRPr="004A4B94" w:rsidRDefault="005C3E03" w:rsidP="00C0106F">
                  <w:pPr>
                    <w:rPr>
                      <w:rFonts w:ascii="Arial" w:hAnsi="Arial" w:cs="Arial"/>
                      <w:b/>
                    </w:rPr>
                  </w:pPr>
                  <w:r w:rsidRPr="004A4B94">
                    <w:rPr>
                      <w:rFonts w:ascii="Arial" w:hAnsi="Arial" w:cs="Arial"/>
                      <w:b/>
                    </w:rPr>
                    <w:t>Description</w:t>
                  </w:r>
                </w:p>
              </w:tc>
            </w:tr>
            <w:tr w:rsidR="005C3E03" w:rsidRPr="00EE03B1" w14:paraId="12A8BF13" w14:textId="77777777" w:rsidTr="00C0106F">
              <w:trPr>
                <w:trHeight w:val="468"/>
                <w:jc w:val="center"/>
              </w:trPr>
              <w:tc>
                <w:tcPr>
                  <w:tcW w:w="1695" w:type="dxa"/>
                  <w:vMerge w:val="restart"/>
                  <w:vAlign w:val="center"/>
                </w:tcPr>
                <w:p w14:paraId="4DDB23E2" w14:textId="77777777" w:rsidR="005C3E03" w:rsidRPr="00E47138" w:rsidRDefault="005C3E03" w:rsidP="00C0106F">
                  <w:pPr>
                    <w:rPr>
                      <w:rFonts w:ascii="Arial" w:hAnsi="Arial" w:cs="Arial"/>
                    </w:rPr>
                  </w:pPr>
                  <w:r w:rsidRPr="00E47138">
                    <w:rPr>
                      <w:rFonts w:ascii="Arial" w:hAnsi="Arial" w:cs="Arial"/>
                    </w:rPr>
                    <w:t>Criteria for waterfowl</w:t>
                  </w:r>
                </w:p>
              </w:tc>
              <w:tc>
                <w:tcPr>
                  <w:tcW w:w="992" w:type="dxa"/>
                  <w:vAlign w:val="center"/>
                </w:tcPr>
                <w:p w14:paraId="6AFC839E" w14:textId="77777777" w:rsidR="005C3E03" w:rsidRPr="00E47138" w:rsidRDefault="005C3E03" w:rsidP="00C0106F">
                  <w:pPr>
                    <w:jc w:val="center"/>
                    <w:rPr>
                      <w:rFonts w:ascii="Arial" w:hAnsi="Arial" w:cs="Arial"/>
                    </w:rPr>
                  </w:pPr>
                  <w:r w:rsidRPr="00E47138">
                    <w:rPr>
                      <w:rFonts w:ascii="Arial" w:hAnsi="Arial" w:cs="Arial"/>
                    </w:rPr>
                    <w:t>1a</w:t>
                  </w:r>
                </w:p>
              </w:tc>
              <w:tc>
                <w:tcPr>
                  <w:tcW w:w="5830" w:type="dxa"/>
                </w:tcPr>
                <w:p w14:paraId="74524187" w14:textId="77777777" w:rsidR="005C3E03" w:rsidRPr="00E47138" w:rsidRDefault="005C3E03" w:rsidP="00C0106F">
                  <w:pPr>
                    <w:rPr>
                      <w:rFonts w:ascii="Arial" w:hAnsi="Arial" w:cs="Arial"/>
                    </w:rPr>
                  </w:pPr>
                  <w:r w:rsidRPr="00E47138">
                    <w:rPr>
                      <w:rFonts w:ascii="Arial" w:hAnsi="Arial" w:cs="Arial"/>
                    </w:rPr>
                    <w:t>It regularly supports 10,000 ducks, geese and swans: or 10,000 coots or 20,000 shorebirds</w:t>
                  </w:r>
                </w:p>
              </w:tc>
            </w:tr>
            <w:tr w:rsidR="005C3E03" w:rsidRPr="00EE03B1" w14:paraId="2AC5972B" w14:textId="77777777" w:rsidTr="00C0106F">
              <w:trPr>
                <w:trHeight w:val="468"/>
                <w:jc w:val="center"/>
              </w:trPr>
              <w:tc>
                <w:tcPr>
                  <w:tcW w:w="1695" w:type="dxa"/>
                  <w:vMerge/>
                  <w:vAlign w:val="center"/>
                </w:tcPr>
                <w:p w14:paraId="6EB6E616" w14:textId="77777777" w:rsidR="005C3E03" w:rsidRPr="00E47138" w:rsidRDefault="005C3E03" w:rsidP="00C0106F">
                  <w:pPr>
                    <w:rPr>
                      <w:rFonts w:ascii="Arial" w:hAnsi="Arial" w:cs="Arial"/>
                    </w:rPr>
                  </w:pPr>
                </w:p>
              </w:tc>
              <w:tc>
                <w:tcPr>
                  <w:tcW w:w="992" w:type="dxa"/>
                  <w:vAlign w:val="center"/>
                </w:tcPr>
                <w:p w14:paraId="79A5BDF1" w14:textId="77777777" w:rsidR="005C3E03" w:rsidRPr="00E47138" w:rsidRDefault="005C3E03" w:rsidP="00C0106F">
                  <w:pPr>
                    <w:jc w:val="center"/>
                    <w:rPr>
                      <w:rFonts w:ascii="Arial" w:hAnsi="Arial" w:cs="Arial"/>
                    </w:rPr>
                  </w:pPr>
                  <w:r w:rsidRPr="00E47138">
                    <w:rPr>
                      <w:rFonts w:ascii="Arial" w:hAnsi="Arial" w:cs="Arial"/>
                    </w:rPr>
                    <w:t>1b</w:t>
                  </w:r>
                </w:p>
              </w:tc>
              <w:tc>
                <w:tcPr>
                  <w:tcW w:w="5830" w:type="dxa"/>
                </w:tcPr>
                <w:p w14:paraId="6674D2BD" w14:textId="77777777" w:rsidR="005C3E03" w:rsidRPr="00E47138" w:rsidRDefault="005C3E03" w:rsidP="00C0106F">
                  <w:pPr>
                    <w:rPr>
                      <w:rFonts w:ascii="Arial" w:hAnsi="Arial" w:cs="Arial"/>
                    </w:rPr>
                  </w:pPr>
                  <w:r w:rsidRPr="00E47138">
                    <w:rPr>
                      <w:rFonts w:ascii="Arial" w:hAnsi="Arial" w:cs="Arial"/>
                    </w:rPr>
                    <w:t>It regularly supports 1% of the individuals in a population of one species or subspecies of waterfowl</w:t>
                  </w:r>
                </w:p>
              </w:tc>
            </w:tr>
            <w:tr w:rsidR="005C3E03" w:rsidRPr="00EE03B1" w14:paraId="58293A06" w14:textId="77777777" w:rsidTr="00C0106F">
              <w:trPr>
                <w:trHeight w:val="468"/>
                <w:jc w:val="center"/>
              </w:trPr>
              <w:tc>
                <w:tcPr>
                  <w:tcW w:w="1695" w:type="dxa"/>
                  <w:vMerge/>
                  <w:vAlign w:val="center"/>
                </w:tcPr>
                <w:p w14:paraId="794525C8" w14:textId="77777777" w:rsidR="005C3E03" w:rsidRPr="00E47138" w:rsidRDefault="005C3E03" w:rsidP="00C0106F">
                  <w:pPr>
                    <w:rPr>
                      <w:rFonts w:ascii="Arial" w:hAnsi="Arial" w:cs="Arial"/>
                    </w:rPr>
                  </w:pPr>
                </w:p>
              </w:tc>
              <w:tc>
                <w:tcPr>
                  <w:tcW w:w="992" w:type="dxa"/>
                  <w:vAlign w:val="center"/>
                </w:tcPr>
                <w:p w14:paraId="6CC76FB3" w14:textId="77777777" w:rsidR="005C3E03" w:rsidRPr="00E47138" w:rsidRDefault="005C3E03" w:rsidP="00C0106F">
                  <w:pPr>
                    <w:jc w:val="center"/>
                    <w:rPr>
                      <w:rFonts w:ascii="Arial" w:hAnsi="Arial" w:cs="Arial"/>
                    </w:rPr>
                  </w:pPr>
                  <w:r w:rsidRPr="00E47138">
                    <w:rPr>
                      <w:rFonts w:ascii="Arial" w:hAnsi="Arial" w:cs="Arial"/>
                    </w:rPr>
                    <w:t>1c</w:t>
                  </w:r>
                </w:p>
              </w:tc>
              <w:tc>
                <w:tcPr>
                  <w:tcW w:w="5830" w:type="dxa"/>
                </w:tcPr>
                <w:p w14:paraId="3A152495" w14:textId="77777777" w:rsidR="005C3E03" w:rsidRPr="00E47138" w:rsidRDefault="005C3E03" w:rsidP="00C0106F">
                  <w:pPr>
                    <w:rPr>
                      <w:rFonts w:ascii="Arial" w:hAnsi="Arial" w:cs="Arial"/>
                    </w:rPr>
                  </w:pPr>
                  <w:r w:rsidRPr="00E47138">
                    <w:rPr>
                      <w:rFonts w:ascii="Arial" w:hAnsi="Arial" w:cs="Arial"/>
                    </w:rPr>
                    <w:t>It regularly supports 1% of the breeding pairs in a population of one species or subspecies of waterfowl</w:t>
                  </w:r>
                </w:p>
              </w:tc>
            </w:tr>
            <w:tr w:rsidR="005C3E03" w:rsidRPr="00EE03B1" w14:paraId="6FF4C533" w14:textId="77777777" w:rsidTr="00C0106F">
              <w:trPr>
                <w:trHeight w:val="468"/>
                <w:jc w:val="center"/>
              </w:trPr>
              <w:tc>
                <w:tcPr>
                  <w:tcW w:w="1695" w:type="dxa"/>
                  <w:vMerge w:val="restart"/>
                  <w:vAlign w:val="center"/>
                </w:tcPr>
                <w:p w14:paraId="40A3E679" w14:textId="77777777" w:rsidR="005C3E03" w:rsidRPr="00E47138" w:rsidRDefault="005C3E03" w:rsidP="00C0106F">
                  <w:pPr>
                    <w:rPr>
                      <w:rFonts w:ascii="Arial" w:hAnsi="Arial" w:cs="Arial"/>
                    </w:rPr>
                  </w:pPr>
                  <w:r w:rsidRPr="00E47138">
                    <w:rPr>
                      <w:rFonts w:ascii="Arial" w:hAnsi="Arial" w:cs="Arial"/>
                    </w:rPr>
                    <w:t xml:space="preserve">Criteria based on plants and animals </w:t>
                  </w:r>
                </w:p>
              </w:tc>
              <w:tc>
                <w:tcPr>
                  <w:tcW w:w="992" w:type="dxa"/>
                  <w:vAlign w:val="center"/>
                </w:tcPr>
                <w:p w14:paraId="6ACD982E" w14:textId="77777777" w:rsidR="005C3E03" w:rsidRPr="00E47138" w:rsidRDefault="005C3E03" w:rsidP="00C0106F">
                  <w:pPr>
                    <w:jc w:val="center"/>
                    <w:rPr>
                      <w:rFonts w:ascii="Arial" w:hAnsi="Arial" w:cs="Arial"/>
                    </w:rPr>
                  </w:pPr>
                  <w:r w:rsidRPr="00E47138">
                    <w:rPr>
                      <w:rFonts w:ascii="Arial" w:hAnsi="Arial" w:cs="Arial"/>
                    </w:rPr>
                    <w:t>2a</w:t>
                  </w:r>
                </w:p>
              </w:tc>
              <w:tc>
                <w:tcPr>
                  <w:tcW w:w="5830" w:type="dxa"/>
                </w:tcPr>
                <w:p w14:paraId="6C540FF3" w14:textId="77777777" w:rsidR="005C3E03" w:rsidRPr="00E47138" w:rsidRDefault="005C3E03" w:rsidP="00C0106F">
                  <w:pPr>
                    <w:rPr>
                      <w:rFonts w:ascii="Arial" w:hAnsi="Arial" w:cs="Arial"/>
                    </w:rPr>
                  </w:pPr>
                  <w:r w:rsidRPr="00E47138">
                    <w:rPr>
                      <w:rFonts w:ascii="Arial" w:hAnsi="Arial" w:cs="Arial"/>
                    </w:rPr>
                    <w:t>It supports an appreciable number of rare, vulnerable or endangered species or subspecies of plant or animal</w:t>
                  </w:r>
                </w:p>
              </w:tc>
            </w:tr>
            <w:tr w:rsidR="005C3E03" w:rsidRPr="00EE03B1" w14:paraId="0F3BC3A8" w14:textId="77777777" w:rsidTr="00C0106F">
              <w:trPr>
                <w:trHeight w:val="694"/>
                <w:jc w:val="center"/>
              </w:trPr>
              <w:tc>
                <w:tcPr>
                  <w:tcW w:w="1695" w:type="dxa"/>
                  <w:vMerge/>
                  <w:vAlign w:val="center"/>
                </w:tcPr>
                <w:p w14:paraId="1C3E3356" w14:textId="77777777" w:rsidR="005C3E03" w:rsidRPr="00E47138" w:rsidRDefault="005C3E03" w:rsidP="00C0106F">
                  <w:pPr>
                    <w:rPr>
                      <w:rFonts w:ascii="Arial" w:hAnsi="Arial" w:cs="Arial"/>
                    </w:rPr>
                  </w:pPr>
                </w:p>
              </w:tc>
              <w:tc>
                <w:tcPr>
                  <w:tcW w:w="992" w:type="dxa"/>
                  <w:vAlign w:val="center"/>
                </w:tcPr>
                <w:p w14:paraId="19441CD2" w14:textId="77777777" w:rsidR="005C3E03" w:rsidRPr="00E47138" w:rsidRDefault="005C3E03" w:rsidP="00C0106F">
                  <w:pPr>
                    <w:jc w:val="center"/>
                    <w:rPr>
                      <w:rFonts w:ascii="Arial" w:hAnsi="Arial" w:cs="Arial"/>
                    </w:rPr>
                  </w:pPr>
                  <w:r w:rsidRPr="00E47138">
                    <w:rPr>
                      <w:rFonts w:ascii="Arial" w:hAnsi="Arial" w:cs="Arial"/>
                    </w:rPr>
                    <w:t>2b</w:t>
                  </w:r>
                </w:p>
              </w:tc>
              <w:tc>
                <w:tcPr>
                  <w:tcW w:w="5830" w:type="dxa"/>
                </w:tcPr>
                <w:p w14:paraId="65126F11" w14:textId="77777777" w:rsidR="005C3E03" w:rsidRPr="00E47138" w:rsidRDefault="005C3E03" w:rsidP="00C0106F">
                  <w:pPr>
                    <w:rPr>
                      <w:rFonts w:ascii="Arial" w:hAnsi="Arial" w:cs="Arial"/>
                    </w:rPr>
                  </w:pPr>
                  <w:r w:rsidRPr="00E47138">
                    <w:rPr>
                      <w:rFonts w:ascii="Arial" w:hAnsi="Arial" w:cs="Arial"/>
                    </w:rPr>
                    <w:t>It is of special value for maintaining the genetic and ecological diversity of a region because of the quality and peculiarities of its flora and fauna</w:t>
                  </w:r>
                </w:p>
              </w:tc>
            </w:tr>
            <w:tr w:rsidR="005C3E03" w:rsidRPr="00EE03B1" w14:paraId="473E845D" w14:textId="77777777" w:rsidTr="00C0106F">
              <w:trPr>
                <w:trHeight w:val="483"/>
                <w:jc w:val="center"/>
              </w:trPr>
              <w:tc>
                <w:tcPr>
                  <w:tcW w:w="1695" w:type="dxa"/>
                  <w:vMerge/>
                  <w:vAlign w:val="center"/>
                </w:tcPr>
                <w:p w14:paraId="02CDCDC4" w14:textId="77777777" w:rsidR="005C3E03" w:rsidRPr="00E47138" w:rsidRDefault="005C3E03" w:rsidP="00C0106F">
                  <w:pPr>
                    <w:rPr>
                      <w:rFonts w:ascii="Arial" w:hAnsi="Arial" w:cs="Arial"/>
                    </w:rPr>
                  </w:pPr>
                </w:p>
              </w:tc>
              <w:tc>
                <w:tcPr>
                  <w:tcW w:w="992" w:type="dxa"/>
                  <w:vAlign w:val="center"/>
                </w:tcPr>
                <w:p w14:paraId="2C5B817D" w14:textId="77777777" w:rsidR="005C3E03" w:rsidRPr="00E47138" w:rsidRDefault="005C3E03" w:rsidP="00C0106F">
                  <w:pPr>
                    <w:jc w:val="center"/>
                    <w:rPr>
                      <w:rFonts w:ascii="Arial" w:hAnsi="Arial" w:cs="Arial"/>
                    </w:rPr>
                  </w:pPr>
                  <w:r w:rsidRPr="00E47138">
                    <w:rPr>
                      <w:rFonts w:ascii="Arial" w:hAnsi="Arial" w:cs="Arial"/>
                    </w:rPr>
                    <w:t>2c</w:t>
                  </w:r>
                </w:p>
              </w:tc>
              <w:tc>
                <w:tcPr>
                  <w:tcW w:w="5830" w:type="dxa"/>
                </w:tcPr>
                <w:p w14:paraId="4D837579" w14:textId="77777777" w:rsidR="005C3E03" w:rsidRPr="00E47138" w:rsidRDefault="005C3E03" w:rsidP="00C0106F">
                  <w:pPr>
                    <w:rPr>
                      <w:rFonts w:ascii="Arial" w:hAnsi="Arial" w:cs="Arial"/>
                    </w:rPr>
                  </w:pPr>
                  <w:r w:rsidRPr="00E47138">
                    <w:rPr>
                      <w:rFonts w:ascii="Arial" w:hAnsi="Arial" w:cs="Arial"/>
                    </w:rPr>
                    <w:t>It is of special value as the habitat of plants or animals at a critical stage of their biological cycle</w:t>
                  </w:r>
                </w:p>
              </w:tc>
            </w:tr>
            <w:tr w:rsidR="005C3E03" w:rsidRPr="00EE03B1" w14:paraId="2B833D84" w14:textId="77777777" w:rsidTr="00C0106F">
              <w:trPr>
                <w:trHeight w:val="468"/>
                <w:jc w:val="center"/>
              </w:trPr>
              <w:tc>
                <w:tcPr>
                  <w:tcW w:w="1695" w:type="dxa"/>
                  <w:vMerge/>
                  <w:vAlign w:val="center"/>
                </w:tcPr>
                <w:p w14:paraId="4468C2B8" w14:textId="77777777" w:rsidR="005C3E03" w:rsidRPr="00E47138" w:rsidRDefault="005C3E03" w:rsidP="00C0106F">
                  <w:pPr>
                    <w:rPr>
                      <w:rFonts w:ascii="Arial" w:hAnsi="Arial" w:cs="Arial"/>
                    </w:rPr>
                  </w:pPr>
                </w:p>
              </w:tc>
              <w:tc>
                <w:tcPr>
                  <w:tcW w:w="992" w:type="dxa"/>
                  <w:vAlign w:val="center"/>
                </w:tcPr>
                <w:p w14:paraId="0202EC02" w14:textId="77777777" w:rsidR="005C3E03" w:rsidRPr="00E47138" w:rsidRDefault="005C3E03" w:rsidP="00C0106F">
                  <w:pPr>
                    <w:jc w:val="center"/>
                    <w:rPr>
                      <w:rFonts w:ascii="Arial" w:hAnsi="Arial" w:cs="Arial"/>
                    </w:rPr>
                  </w:pPr>
                  <w:r w:rsidRPr="00E47138">
                    <w:rPr>
                      <w:rFonts w:ascii="Arial" w:hAnsi="Arial" w:cs="Arial"/>
                    </w:rPr>
                    <w:t>2d</w:t>
                  </w:r>
                </w:p>
              </w:tc>
              <w:tc>
                <w:tcPr>
                  <w:tcW w:w="5830" w:type="dxa"/>
                </w:tcPr>
                <w:p w14:paraId="4524B010" w14:textId="77777777" w:rsidR="005C3E03" w:rsidRPr="00E47138" w:rsidRDefault="005C3E03" w:rsidP="00C0106F">
                  <w:pPr>
                    <w:rPr>
                      <w:rFonts w:ascii="Arial" w:hAnsi="Arial" w:cs="Arial"/>
                    </w:rPr>
                  </w:pPr>
                  <w:r w:rsidRPr="00E47138">
                    <w:rPr>
                      <w:rFonts w:ascii="Arial" w:hAnsi="Arial" w:cs="Arial"/>
                    </w:rPr>
                    <w:t>It is of special value for one or more endemic plant or animal species or communities</w:t>
                  </w:r>
                </w:p>
              </w:tc>
            </w:tr>
            <w:tr w:rsidR="005C3E03" w:rsidRPr="00EE03B1" w14:paraId="1DBA388E" w14:textId="77777777" w:rsidTr="00C0106F">
              <w:trPr>
                <w:trHeight w:val="453"/>
                <w:jc w:val="center"/>
              </w:trPr>
              <w:tc>
                <w:tcPr>
                  <w:tcW w:w="1695" w:type="dxa"/>
                  <w:vAlign w:val="center"/>
                </w:tcPr>
                <w:p w14:paraId="64DBCA6A" w14:textId="77777777" w:rsidR="005C3E03" w:rsidRPr="00E47138" w:rsidRDefault="005C3E03" w:rsidP="00C0106F">
                  <w:pPr>
                    <w:rPr>
                      <w:rFonts w:ascii="Arial" w:hAnsi="Arial" w:cs="Arial"/>
                    </w:rPr>
                  </w:pPr>
                  <w:r w:rsidRPr="00E47138">
                    <w:rPr>
                      <w:rFonts w:ascii="Arial" w:hAnsi="Arial" w:cs="Arial"/>
                    </w:rPr>
                    <w:t>Representative wetlands</w:t>
                  </w:r>
                </w:p>
              </w:tc>
              <w:tc>
                <w:tcPr>
                  <w:tcW w:w="992" w:type="dxa"/>
                  <w:vAlign w:val="center"/>
                </w:tcPr>
                <w:p w14:paraId="5EF14010" w14:textId="77777777" w:rsidR="005C3E03" w:rsidRPr="00E47138" w:rsidRDefault="005C3E03" w:rsidP="00C0106F">
                  <w:pPr>
                    <w:jc w:val="center"/>
                    <w:rPr>
                      <w:rFonts w:ascii="Arial" w:hAnsi="Arial" w:cs="Arial"/>
                    </w:rPr>
                  </w:pPr>
                  <w:r w:rsidRPr="00E47138">
                    <w:rPr>
                      <w:rFonts w:ascii="Arial" w:hAnsi="Arial" w:cs="Arial"/>
                    </w:rPr>
                    <w:t>3</w:t>
                  </w:r>
                </w:p>
              </w:tc>
              <w:tc>
                <w:tcPr>
                  <w:tcW w:w="5830" w:type="dxa"/>
                </w:tcPr>
                <w:p w14:paraId="683393CE" w14:textId="77777777" w:rsidR="005C3E03" w:rsidRPr="00E47138" w:rsidRDefault="005C3E03" w:rsidP="00C0106F">
                  <w:pPr>
                    <w:rPr>
                      <w:rFonts w:ascii="Arial" w:hAnsi="Arial" w:cs="Arial"/>
                    </w:rPr>
                  </w:pPr>
                  <w:r w:rsidRPr="00E47138">
                    <w:rPr>
                      <w:rFonts w:ascii="Arial" w:hAnsi="Arial" w:cs="Arial"/>
                    </w:rPr>
                    <w:t>It is a particularly good example of a specific type of wetland characteristic of its region.</w:t>
                  </w:r>
                </w:p>
              </w:tc>
            </w:tr>
          </w:tbl>
          <w:p w14:paraId="0C185696" w14:textId="77777777" w:rsidR="005C3E03" w:rsidRPr="00E47138" w:rsidRDefault="005C3E03" w:rsidP="00C0106F">
            <w:pPr>
              <w:rPr>
                <w:rFonts w:ascii="Arial" w:hAnsi="Arial" w:cs="Arial"/>
              </w:rPr>
            </w:pPr>
          </w:p>
          <w:p w14:paraId="1CBE7869" w14:textId="77777777" w:rsidR="005C3E03" w:rsidRPr="00E47138" w:rsidRDefault="005C3E03" w:rsidP="00C0106F">
            <w:pPr>
              <w:rPr>
                <w:rFonts w:ascii="Arial" w:hAnsi="Arial" w:cs="Arial"/>
              </w:rPr>
            </w:pPr>
            <w:r w:rsidRPr="6EEBE4BA">
              <w:rPr>
                <w:rFonts w:ascii="Arial" w:hAnsi="Arial" w:cs="Arial"/>
              </w:rPr>
              <w:t>Areas of high ecological importance for Ramsar values would be avoided by trenchless buried construction methods, with 1.5km of subterranean pipeline inserted via HDD, allowing for avoidance of direct impacts to the wetlands. Nevertheless, the potential remains for works to indirectly impact species utilising the wetland as habitat and potentially impacting areas of international significance as defined under the wetland’s Ramsar listing.</w:t>
            </w:r>
            <w:r>
              <w:rPr>
                <w:rFonts w:ascii="Arial" w:hAnsi="Arial" w:cs="Arial"/>
              </w:rPr>
              <w:t xml:space="preserve"> These impacts include sedimentation into waterways and wetland habitats, the introduction of weeds and pathogens, and disruption from construction light and noise. These impacts will be further investigated and mitigation measures designed further during project development. </w:t>
            </w:r>
          </w:p>
        </w:tc>
      </w:tr>
      <w:tr w:rsidR="005C3E03" w:rsidRPr="00EE03B1" w14:paraId="3C86E36C" w14:textId="77777777" w:rsidTr="00C0106F">
        <w:tc>
          <w:tcPr>
            <w:tcW w:w="8880" w:type="dxa"/>
            <w:tcBorders>
              <w:top w:val="single" w:sz="4" w:space="0" w:color="auto"/>
              <w:left w:val="single" w:sz="4" w:space="0" w:color="auto"/>
              <w:bottom w:val="nil"/>
              <w:right w:val="single" w:sz="4" w:space="0" w:color="auto"/>
            </w:tcBorders>
          </w:tcPr>
          <w:p w14:paraId="64BE1471" w14:textId="77777777" w:rsidR="005C3E03" w:rsidRPr="00E47138" w:rsidRDefault="005C3E03" w:rsidP="00C0106F">
            <w:pPr>
              <w:tabs>
                <w:tab w:val="left" w:pos="357"/>
              </w:tabs>
              <w:rPr>
                <w:rFonts w:ascii="Arial" w:hAnsi="Arial" w:cs="Arial"/>
                <w:b/>
              </w:rPr>
            </w:pPr>
            <w:r w:rsidRPr="00E47138">
              <w:rPr>
                <w:rFonts w:ascii="Arial" w:hAnsi="Arial" w:cs="Arial"/>
                <w:b/>
              </w:rPr>
              <w:t>Could the project affect streamflows?</w:t>
            </w:r>
          </w:p>
          <w:p w14:paraId="6B23191A" w14:textId="77777777" w:rsidR="005C3E03" w:rsidRPr="00E47138" w:rsidRDefault="005C3E03" w:rsidP="00C0106F">
            <w:pPr>
              <w:ind w:left="720"/>
              <w:rPr>
                <w:rFonts w:ascii="Arial" w:hAnsi="Arial" w:cs="Arial"/>
              </w:rPr>
            </w:pPr>
            <w:r w:rsidRPr="11341E5F">
              <w:rPr>
                <w:rFonts w:ascii="Webdings" w:eastAsia="Webdings" w:hAnsi="Webdings" w:cs="Webdings"/>
                <w:color w:val="C0C0C0"/>
              </w:rPr>
              <w:t>r</w:t>
            </w:r>
            <w:r w:rsidRPr="11341E5F">
              <w:rPr>
                <w:rFonts w:ascii="Arial" w:eastAsia="Arial" w:hAnsi="Arial" w:cs="Arial"/>
              </w:rPr>
              <w:t xml:space="preserve">   NYD  </w:t>
            </w:r>
            <w:r w:rsidRPr="11341E5F">
              <w:rPr>
                <w:rFonts w:ascii="Arial" w:eastAsia="Arial" w:hAnsi="Arial" w:cs="Arial"/>
                <w:b/>
                <w:bCs/>
              </w:rPr>
              <w:t xml:space="preserve"> </w:t>
            </w:r>
            <w:r w:rsidRPr="11341E5F">
              <w:rPr>
                <w:rFonts w:ascii="Webdings" w:eastAsia="Webdings" w:hAnsi="Webdings" w:cs="Webdings"/>
                <w:b/>
                <w:bCs/>
                <w:color w:val="000000" w:themeColor="text1"/>
              </w:rPr>
              <w:t>r</w:t>
            </w:r>
            <w:r w:rsidRPr="11341E5F">
              <w:rPr>
                <w:rFonts w:ascii="Arial" w:eastAsia="Arial" w:hAnsi="Arial" w:cs="Arial"/>
              </w:rPr>
              <w:t xml:space="preserve">  </w:t>
            </w:r>
            <w:r w:rsidRPr="11341E5F">
              <w:rPr>
                <w:rFonts w:ascii="Arial" w:eastAsia="Arial" w:hAnsi="Arial" w:cs="Arial"/>
                <w:b/>
                <w:bCs/>
              </w:rPr>
              <w:t xml:space="preserve">No </w:t>
            </w:r>
            <w:r w:rsidRPr="11341E5F">
              <w:rPr>
                <w:rFonts w:ascii="Arial" w:eastAsia="Arial" w:hAnsi="Arial" w:cs="Arial"/>
              </w:rPr>
              <w:t xml:space="preserve"> </w:t>
            </w:r>
            <w:r w:rsidRPr="11341E5F">
              <w:rPr>
                <w:rFonts w:ascii="Webdings" w:eastAsia="Webdings" w:hAnsi="Webdings" w:cs="Webdings"/>
                <w:color w:val="C0C0C0"/>
              </w:rPr>
              <w:t>r</w:t>
            </w:r>
            <w:r w:rsidRPr="11341E5F">
              <w:rPr>
                <w:rFonts w:ascii="Arial" w:eastAsia="Arial" w:hAnsi="Arial" w:cs="Arial"/>
              </w:rPr>
              <w:t xml:space="preserve">   Yes  </w:t>
            </w:r>
            <w:r w:rsidRPr="11341E5F">
              <w:rPr>
                <w:rFonts w:ascii="Arial" w:eastAsia="Arial" w:hAnsi="Arial" w:cs="Arial"/>
                <w:b/>
                <w:bCs/>
              </w:rPr>
              <w:t xml:space="preserve"> </w:t>
            </w:r>
            <w:r w:rsidRPr="11341E5F">
              <w:rPr>
                <w:rFonts w:ascii="Arial" w:eastAsia="Arial" w:hAnsi="Arial" w:cs="Arial"/>
              </w:rPr>
              <w:t xml:space="preserve"> </w:t>
            </w:r>
            <w:r w:rsidRPr="00E47138">
              <w:rPr>
                <w:rFonts w:ascii="Arial" w:hAnsi="Arial" w:cs="Arial"/>
              </w:rPr>
              <w:t xml:space="preserve">  </w:t>
            </w:r>
            <w:r w:rsidRPr="00E47138">
              <w:rPr>
                <w:rFonts w:ascii="Arial" w:hAnsi="Arial" w:cs="Arial"/>
                <w:b/>
              </w:rPr>
              <w:t xml:space="preserve"> </w:t>
            </w:r>
            <w:r w:rsidRPr="00E47138">
              <w:rPr>
                <w:rFonts w:ascii="Arial" w:hAnsi="Arial" w:cs="Arial"/>
              </w:rPr>
              <w:t>If yes, briefly describe implications for streamflows.</w:t>
            </w:r>
          </w:p>
        </w:tc>
      </w:tr>
      <w:tr w:rsidR="005C3E03" w:rsidRPr="00EE03B1" w14:paraId="39748CFA" w14:textId="77777777" w:rsidTr="00C0106F">
        <w:tc>
          <w:tcPr>
            <w:tcW w:w="8880" w:type="dxa"/>
            <w:tcBorders>
              <w:top w:val="nil"/>
              <w:left w:val="single" w:sz="4" w:space="0" w:color="auto"/>
              <w:bottom w:val="nil"/>
              <w:right w:val="single" w:sz="4" w:space="0" w:color="auto"/>
            </w:tcBorders>
          </w:tcPr>
          <w:p w14:paraId="1DCF6C25" w14:textId="77777777" w:rsidR="005C3E03" w:rsidRPr="00E47138" w:rsidRDefault="005C3E03" w:rsidP="00C0106F">
            <w:pPr>
              <w:rPr>
                <w:rFonts w:ascii="Arial" w:hAnsi="Arial" w:cs="Arial"/>
              </w:rPr>
            </w:pPr>
          </w:p>
        </w:tc>
      </w:tr>
      <w:tr w:rsidR="005C3E03" w:rsidRPr="00EE03B1" w14:paraId="77755103" w14:textId="77777777" w:rsidTr="00C0106F">
        <w:tc>
          <w:tcPr>
            <w:tcW w:w="8880" w:type="dxa"/>
            <w:tcBorders>
              <w:top w:val="nil"/>
              <w:left w:val="single" w:sz="4" w:space="0" w:color="auto"/>
              <w:bottom w:val="single" w:sz="4" w:space="0" w:color="auto"/>
              <w:right w:val="single" w:sz="4" w:space="0" w:color="auto"/>
            </w:tcBorders>
          </w:tcPr>
          <w:p w14:paraId="47511BE0" w14:textId="77777777" w:rsidR="005C3E03" w:rsidRPr="00E47138" w:rsidRDefault="005C3E03" w:rsidP="00C0106F">
            <w:pPr>
              <w:rPr>
                <w:rFonts w:ascii="Arial" w:hAnsi="Arial" w:cs="Arial"/>
              </w:rPr>
            </w:pPr>
            <w:r w:rsidRPr="6EEBE4BA">
              <w:rPr>
                <w:rFonts w:ascii="Arial" w:eastAsia="Yu Gothic Light" w:hAnsi="Arial" w:cs="Arial"/>
              </w:rPr>
              <w:t xml:space="preserve">As mentioned above Hovells Creek is the only natural surface waterways (rivers, streams etc.) within the Project area and </w:t>
            </w:r>
            <w:r>
              <w:rPr>
                <w:rFonts w:ascii="Arial" w:eastAsia="Yu Gothic Light" w:hAnsi="Arial" w:cs="Arial"/>
              </w:rPr>
              <w:t>would</w:t>
            </w:r>
            <w:r w:rsidRPr="6EEBE4BA">
              <w:rPr>
                <w:rFonts w:ascii="Arial" w:eastAsia="Yu Gothic Light" w:hAnsi="Arial" w:cs="Arial"/>
              </w:rPr>
              <w:t xml:space="preserve"> </w:t>
            </w:r>
            <w:r>
              <w:rPr>
                <w:rFonts w:ascii="Arial" w:eastAsia="Yu Gothic Light" w:hAnsi="Arial" w:cs="Arial"/>
              </w:rPr>
              <w:t xml:space="preserve">not </w:t>
            </w:r>
            <w:r w:rsidRPr="6EEBE4BA">
              <w:rPr>
                <w:rFonts w:ascii="Arial" w:eastAsia="Yu Gothic Light" w:hAnsi="Arial" w:cs="Arial"/>
              </w:rPr>
              <w:t xml:space="preserve">be affected by the Project as no project infrastructure </w:t>
            </w:r>
            <w:r>
              <w:rPr>
                <w:rFonts w:ascii="Arial" w:eastAsia="Yu Gothic Light" w:hAnsi="Arial" w:cs="Arial"/>
              </w:rPr>
              <w:t>would be located within the embankment of the creek.</w:t>
            </w:r>
          </w:p>
          <w:p w14:paraId="0DA73E0A" w14:textId="77777777" w:rsidR="005C3E03" w:rsidRPr="00E47138" w:rsidRDefault="005C3E03" w:rsidP="00C0106F">
            <w:pPr>
              <w:rPr>
                <w:rFonts w:ascii="Arial" w:hAnsi="Arial" w:cs="Arial"/>
              </w:rPr>
            </w:pPr>
            <w:r w:rsidRPr="00E47138">
              <w:rPr>
                <w:rFonts w:ascii="Arial" w:eastAsia="Yu Gothic Light" w:hAnsi="Arial" w:cs="Arial"/>
              </w:rPr>
              <w:t xml:space="preserve"> </w:t>
            </w:r>
          </w:p>
          <w:p w14:paraId="6403BB0E" w14:textId="77777777" w:rsidR="005C3E03" w:rsidRPr="00E47138" w:rsidRDefault="005C3E03" w:rsidP="00C0106F">
            <w:pPr>
              <w:rPr>
                <w:rFonts w:ascii="Arial" w:hAnsi="Arial" w:cs="Arial"/>
              </w:rPr>
            </w:pPr>
            <w:r w:rsidRPr="00E47138">
              <w:rPr>
                <w:rFonts w:ascii="Arial" w:eastAsia="Yu Gothic Light" w:hAnsi="Arial" w:cs="Arial"/>
              </w:rPr>
              <w:t xml:space="preserve">As outlined above, only stormwater discharged is proposed from the onshore site and </w:t>
            </w:r>
            <w:r>
              <w:rPr>
                <w:rFonts w:ascii="Arial" w:eastAsia="Yu Gothic Light" w:hAnsi="Arial" w:cs="Arial"/>
              </w:rPr>
              <w:t>would</w:t>
            </w:r>
            <w:r w:rsidRPr="00E47138">
              <w:rPr>
                <w:rFonts w:ascii="Arial" w:eastAsia="Yu Gothic Light" w:hAnsi="Arial" w:cs="Arial"/>
              </w:rPr>
              <w:t xml:space="preserve"> be managed using well understood environmental management practices.</w:t>
            </w:r>
          </w:p>
          <w:p w14:paraId="7E2BF57A" w14:textId="77777777" w:rsidR="005C3E03" w:rsidRPr="00E47138" w:rsidRDefault="005C3E03" w:rsidP="00C0106F">
            <w:pPr>
              <w:rPr>
                <w:rFonts w:ascii="Arial" w:hAnsi="Arial" w:cs="Arial"/>
              </w:rPr>
            </w:pPr>
          </w:p>
        </w:tc>
      </w:tr>
      <w:tr w:rsidR="005C3E03" w:rsidRPr="00EE03B1" w14:paraId="0AECEF78" w14:textId="77777777" w:rsidTr="00C0106F">
        <w:trPr>
          <w:trHeight w:val="4302"/>
        </w:trPr>
        <w:tc>
          <w:tcPr>
            <w:tcW w:w="8880" w:type="dxa"/>
            <w:tcBorders>
              <w:top w:val="single" w:sz="4" w:space="0" w:color="auto"/>
              <w:left w:val="single" w:sz="4" w:space="0" w:color="auto"/>
              <w:bottom w:val="single" w:sz="4" w:space="0" w:color="auto"/>
              <w:right w:val="single" w:sz="4" w:space="0" w:color="auto"/>
            </w:tcBorders>
          </w:tcPr>
          <w:p w14:paraId="6AB1DE7E" w14:textId="77777777" w:rsidR="005C3E03" w:rsidRPr="00E47138" w:rsidRDefault="005C3E03" w:rsidP="00C0106F">
            <w:pPr>
              <w:tabs>
                <w:tab w:val="left" w:pos="357"/>
              </w:tabs>
              <w:rPr>
                <w:rFonts w:ascii="Arial" w:hAnsi="Arial" w:cs="Arial"/>
                <w:b/>
              </w:rPr>
            </w:pPr>
            <w:r w:rsidRPr="00E47138">
              <w:rPr>
                <w:rFonts w:ascii="Arial" w:hAnsi="Arial" w:cs="Arial"/>
                <w:b/>
              </w:rPr>
              <w:t>Could regional groundwater resources be affected by the project?</w:t>
            </w:r>
          </w:p>
          <w:p w14:paraId="44B17219" w14:textId="77777777" w:rsidR="005C3E03" w:rsidRPr="00E47138" w:rsidRDefault="005C3E03" w:rsidP="00C0106F">
            <w:pPr>
              <w:ind w:left="720"/>
              <w:rPr>
                <w:rFonts w:ascii="Arial" w:hAnsi="Arial" w:cs="Arial"/>
              </w:rPr>
            </w:pPr>
            <w:r w:rsidRPr="001104F8">
              <w:rPr>
                <w:rFonts w:ascii="Webdings" w:eastAsia="Webdings" w:hAnsi="Webdings" w:cs="Webdings"/>
                <w:color w:val="C0C0C0"/>
              </w:rPr>
              <w:t xml:space="preserve">r  </w:t>
            </w:r>
            <w:r w:rsidRPr="6EEBE4BA">
              <w:rPr>
                <w:rFonts w:ascii="Arial" w:eastAsia="Arial" w:hAnsi="Arial" w:cs="Arial"/>
              </w:rPr>
              <w:t xml:space="preserve"> </w:t>
            </w:r>
            <w:r w:rsidRPr="001104F8">
              <w:rPr>
                <w:rFonts w:ascii="Arial" w:eastAsia="Arial" w:hAnsi="Arial" w:cs="Arial"/>
              </w:rPr>
              <w:t>NYD</w:t>
            </w:r>
            <w:r w:rsidRPr="6EEBE4BA">
              <w:rPr>
                <w:rFonts w:ascii="Arial" w:eastAsia="Arial" w:hAnsi="Arial" w:cs="Arial"/>
              </w:rPr>
              <w:t xml:space="preserve">    </w:t>
            </w:r>
            <w:r w:rsidRPr="001104F8">
              <w:rPr>
                <w:rFonts w:ascii="Webdings" w:eastAsia="Webdings" w:hAnsi="Webdings" w:cs="Webdings"/>
                <w:b/>
                <w:bCs/>
              </w:rPr>
              <w:t>r</w:t>
            </w:r>
            <w:r w:rsidRPr="00C27AEE">
              <w:rPr>
                <w:rFonts w:ascii="Arial" w:eastAsia="Arial" w:hAnsi="Arial" w:cs="Arial"/>
              </w:rPr>
              <w:t xml:space="preserve">   No   </w:t>
            </w:r>
            <w:r w:rsidRPr="6EEBE4BA">
              <w:rPr>
                <w:rFonts w:ascii="Webdings" w:eastAsia="Webdings" w:hAnsi="Webdings" w:cs="Webdings"/>
                <w:color w:val="C0C0C0"/>
              </w:rPr>
              <w:t>r</w:t>
            </w:r>
            <w:r w:rsidRPr="6EEBE4BA">
              <w:rPr>
                <w:rFonts w:ascii="Arial" w:eastAsia="Arial" w:hAnsi="Arial" w:cs="Arial"/>
              </w:rPr>
              <w:t xml:space="preserve">   Yes  </w:t>
            </w:r>
            <w:r w:rsidRPr="6EEBE4BA">
              <w:rPr>
                <w:rFonts w:ascii="Arial" w:eastAsia="Arial" w:hAnsi="Arial" w:cs="Arial"/>
                <w:b/>
                <w:bCs/>
              </w:rPr>
              <w:t xml:space="preserve"> </w:t>
            </w:r>
            <w:r w:rsidRPr="6EEBE4BA">
              <w:rPr>
                <w:rFonts w:ascii="Arial" w:eastAsia="Arial" w:hAnsi="Arial" w:cs="Arial"/>
              </w:rPr>
              <w:t xml:space="preserve"> </w:t>
            </w:r>
            <w:r w:rsidRPr="6EEBE4BA">
              <w:rPr>
                <w:rFonts w:ascii="Arial" w:hAnsi="Arial" w:cs="Arial"/>
              </w:rPr>
              <w:t xml:space="preserve">  </w:t>
            </w:r>
            <w:r w:rsidRPr="6EEBE4BA">
              <w:rPr>
                <w:rFonts w:ascii="Arial" w:hAnsi="Arial" w:cs="Arial"/>
                <w:b/>
                <w:bCs/>
              </w:rPr>
              <w:t xml:space="preserve"> </w:t>
            </w:r>
            <w:r w:rsidRPr="6EEBE4BA">
              <w:rPr>
                <w:rFonts w:ascii="Arial" w:hAnsi="Arial" w:cs="Arial"/>
              </w:rPr>
              <w:t>If yes, describe in what way.</w:t>
            </w:r>
          </w:p>
          <w:p w14:paraId="6672F941" w14:textId="77777777" w:rsidR="005C3E03" w:rsidRPr="00E47138" w:rsidRDefault="005C3E03" w:rsidP="00C0106F">
            <w:pPr>
              <w:ind w:left="720"/>
              <w:rPr>
                <w:rFonts w:ascii="Arial" w:hAnsi="Arial" w:cs="Arial"/>
              </w:rPr>
            </w:pPr>
          </w:p>
          <w:p w14:paraId="63D11A16" w14:textId="77777777" w:rsidR="005C3E03" w:rsidRDefault="005C3E03" w:rsidP="00C0106F">
            <w:pPr>
              <w:rPr>
                <w:rFonts w:ascii="Arial" w:eastAsia="Yu Gothic Light" w:hAnsi="Arial" w:cs="Arial"/>
              </w:rPr>
            </w:pPr>
            <w:r>
              <w:rPr>
                <w:rFonts w:ascii="Arial" w:eastAsia="Yu Gothic Light" w:hAnsi="Arial" w:cs="Arial"/>
              </w:rPr>
              <w:t>No, it is unlikely that regional groundwater resources would be affected by the Project.</w:t>
            </w:r>
            <w:r w:rsidRPr="00E47138">
              <w:rPr>
                <w:rFonts w:ascii="Arial" w:eastAsia="Yu Gothic Light" w:hAnsi="Arial" w:cs="Arial"/>
              </w:rPr>
              <w:t xml:space="preserve"> B</w:t>
            </w:r>
            <w:r w:rsidRPr="00E47138">
              <w:rPr>
                <w:rFonts w:ascii="Arial" w:hAnsi="Arial" w:cs="Arial"/>
              </w:rPr>
              <w:t>ased on preliminary assessments</w:t>
            </w:r>
            <w:r>
              <w:rPr>
                <w:rFonts w:ascii="Arial" w:hAnsi="Arial" w:cs="Arial"/>
              </w:rPr>
              <w:t xml:space="preserve"> </w:t>
            </w:r>
            <w:r w:rsidRPr="00E47138">
              <w:rPr>
                <w:rFonts w:ascii="Arial" w:eastAsia="Yu Gothic Light" w:hAnsi="Arial" w:cs="Arial"/>
              </w:rPr>
              <w:t>potential impacts to groundwater are anticipated to be localised and temporary</w:t>
            </w:r>
            <w:r>
              <w:rPr>
                <w:rFonts w:ascii="Arial" w:eastAsia="Yu Gothic Light" w:hAnsi="Arial" w:cs="Arial"/>
              </w:rPr>
              <w:t xml:space="preserve"> along the pipeline, powerline and electricity cables alignment.</w:t>
            </w:r>
          </w:p>
          <w:p w14:paraId="67E2B846" w14:textId="77777777" w:rsidR="005C3E03" w:rsidRDefault="005C3E03" w:rsidP="00C0106F">
            <w:pPr>
              <w:rPr>
                <w:rFonts w:ascii="Arial" w:eastAsia="Yu Gothic Light" w:hAnsi="Arial" w:cs="Arial"/>
              </w:rPr>
            </w:pPr>
          </w:p>
          <w:p w14:paraId="7FC4400D" w14:textId="77777777" w:rsidR="005C3E03" w:rsidRPr="00E47138" w:rsidRDefault="005C3E03" w:rsidP="00C0106F">
            <w:pPr>
              <w:rPr>
                <w:rFonts w:ascii="Arial" w:eastAsia="Yu Gothic Light" w:hAnsi="Arial" w:cs="Arial"/>
              </w:rPr>
            </w:pPr>
            <w:r>
              <w:rPr>
                <w:rFonts w:ascii="Arial" w:eastAsia="Yu Gothic Light" w:hAnsi="Arial" w:cs="Arial"/>
              </w:rPr>
              <w:t>The</w:t>
            </w:r>
            <w:r w:rsidRPr="00E47138">
              <w:rPr>
                <w:rFonts w:ascii="Arial" w:hAnsi="Arial" w:cs="Arial"/>
              </w:rPr>
              <w:t xml:space="preserve"> groundwater table in the Project area is anticipated to be in a shallow profile (5 mbgl). </w:t>
            </w:r>
            <w:r w:rsidRPr="00E47138">
              <w:rPr>
                <w:rFonts w:ascii="Arial" w:eastAsia="Calibri Light" w:hAnsi="Arial" w:cs="Arial"/>
              </w:rPr>
              <w:t>Given the likely shallow presence of groundwater</w:t>
            </w:r>
            <w:r>
              <w:rPr>
                <w:rFonts w:ascii="Arial" w:eastAsia="Calibri Light" w:hAnsi="Arial" w:cs="Arial"/>
              </w:rPr>
              <w:t xml:space="preserve"> </w:t>
            </w:r>
            <w:r w:rsidRPr="00E47138">
              <w:rPr>
                <w:rFonts w:ascii="Arial" w:eastAsia="Calibri Light" w:hAnsi="Arial" w:cs="Arial"/>
              </w:rPr>
              <w:t xml:space="preserve">there is the potential to intersect groundwater during construction works. </w:t>
            </w:r>
            <w:r w:rsidRPr="00E47138">
              <w:rPr>
                <w:rFonts w:ascii="Arial" w:eastAsia="Yu Gothic Light" w:hAnsi="Arial" w:cs="Arial"/>
              </w:rPr>
              <w:t xml:space="preserve">Typically, the potential for interaction with groundwater during Project construction </w:t>
            </w:r>
            <w:r>
              <w:rPr>
                <w:rFonts w:ascii="Arial" w:eastAsia="Yu Gothic Light" w:hAnsi="Arial" w:cs="Arial"/>
              </w:rPr>
              <w:t>would</w:t>
            </w:r>
            <w:r w:rsidRPr="00E47138">
              <w:rPr>
                <w:rFonts w:ascii="Arial" w:eastAsia="Yu Gothic Light" w:hAnsi="Arial" w:cs="Arial"/>
              </w:rPr>
              <w:t xml:space="preserve"> be as a result of shallow excavations (i.e. less than 2 m) associated with the installation of the </w:t>
            </w:r>
            <w:r>
              <w:rPr>
                <w:rFonts w:ascii="Arial" w:eastAsia="Yu Gothic Light" w:hAnsi="Arial" w:cs="Arial"/>
              </w:rPr>
              <w:t xml:space="preserve">pipeline, powerline and electricity cables. </w:t>
            </w:r>
            <w:r w:rsidRPr="00E47138">
              <w:rPr>
                <w:rFonts w:ascii="Arial" w:eastAsia="Yu Gothic Light" w:hAnsi="Arial" w:cs="Arial"/>
              </w:rPr>
              <w:t xml:space="preserve">There is also the potential for interaction </w:t>
            </w:r>
            <w:r>
              <w:rPr>
                <w:rFonts w:ascii="Arial" w:eastAsia="Yu Gothic Light" w:hAnsi="Arial" w:cs="Arial"/>
              </w:rPr>
              <w:t xml:space="preserve">with groundwater </w:t>
            </w:r>
            <w:r w:rsidRPr="00E47138">
              <w:rPr>
                <w:rFonts w:ascii="Arial" w:eastAsia="Yu Gothic Light" w:hAnsi="Arial" w:cs="Arial"/>
              </w:rPr>
              <w:t xml:space="preserve">due to the trenchless shore crossing bores (pipeline and </w:t>
            </w:r>
            <w:r>
              <w:rPr>
                <w:rFonts w:ascii="Arial" w:eastAsia="Yu Gothic Light" w:hAnsi="Arial" w:cs="Arial"/>
              </w:rPr>
              <w:t>electricity cables</w:t>
            </w:r>
            <w:r w:rsidRPr="00E47138">
              <w:rPr>
                <w:rFonts w:ascii="Arial" w:eastAsia="Yu Gothic Light" w:hAnsi="Arial" w:cs="Arial"/>
              </w:rPr>
              <w:t xml:space="preserve">) at deeper levels under surface within the </w:t>
            </w:r>
            <w:r w:rsidRPr="002B2D85">
              <w:rPr>
                <w:rFonts w:ascii="Arial" w:eastAsia="Yu Gothic Light" w:hAnsi="Arial" w:cs="Arial"/>
              </w:rPr>
              <w:t xml:space="preserve">Western Treatment Plant </w:t>
            </w:r>
            <w:r w:rsidRPr="00E47138">
              <w:rPr>
                <w:rFonts w:ascii="Arial" w:eastAsia="Yu Gothic Light" w:hAnsi="Arial" w:cs="Arial"/>
              </w:rPr>
              <w:t xml:space="preserve">land. </w:t>
            </w:r>
          </w:p>
          <w:p w14:paraId="26DA1EC5" w14:textId="77777777" w:rsidR="005C3E03" w:rsidRPr="00E47138" w:rsidRDefault="005C3E03" w:rsidP="00C0106F">
            <w:pPr>
              <w:rPr>
                <w:rFonts w:ascii="Arial" w:eastAsia="Yu Gothic Light" w:hAnsi="Arial" w:cs="Arial"/>
              </w:rPr>
            </w:pPr>
          </w:p>
          <w:p w14:paraId="18DB42B6" w14:textId="77777777" w:rsidR="005C3E03" w:rsidRPr="00E47138" w:rsidRDefault="005C3E03" w:rsidP="00C0106F">
            <w:pPr>
              <w:rPr>
                <w:rFonts w:ascii="Arial" w:eastAsia="Yu Gothic Light" w:hAnsi="Arial" w:cs="Arial"/>
              </w:rPr>
            </w:pPr>
            <w:r w:rsidRPr="00E47138">
              <w:rPr>
                <w:rFonts w:ascii="Arial" w:hAnsi="Arial" w:cs="Arial"/>
              </w:rPr>
              <w:t xml:space="preserve">Further detailed assessment of groundwater across the Project area would be undertaken as the Project progresses to assess potential impacts, including the development of </w:t>
            </w:r>
            <w:r w:rsidRPr="00E47138">
              <w:rPr>
                <w:rFonts w:ascii="Arial" w:eastAsia="Yu Gothic Light" w:hAnsi="Arial" w:cs="Arial"/>
              </w:rPr>
              <w:t xml:space="preserve">procedures to safeguard against accidental spills and determine appropriate action to remediate any impacts to groundwater quality. </w:t>
            </w:r>
          </w:p>
          <w:p w14:paraId="2E9AFD1C" w14:textId="77777777" w:rsidR="005C3E03" w:rsidRPr="00E47138" w:rsidRDefault="005C3E03" w:rsidP="00C0106F">
            <w:pPr>
              <w:rPr>
                <w:rFonts w:ascii="Arial" w:hAnsi="Arial" w:cs="Arial"/>
              </w:rPr>
            </w:pPr>
          </w:p>
        </w:tc>
      </w:tr>
      <w:tr w:rsidR="005C3E03" w:rsidRPr="00EE03B1" w14:paraId="61BE49D7" w14:textId="77777777" w:rsidTr="00C0106F">
        <w:tc>
          <w:tcPr>
            <w:tcW w:w="8880" w:type="dxa"/>
            <w:tcBorders>
              <w:top w:val="single" w:sz="4" w:space="0" w:color="auto"/>
              <w:bottom w:val="nil"/>
            </w:tcBorders>
          </w:tcPr>
          <w:p w14:paraId="3EAB8F55" w14:textId="77777777" w:rsidR="005C3E03" w:rsidRPr="00E47138" w:rsidRDefault="005C3E03" w:rsidP="00C0106F">
            <w:pPr>
              <w:rPr>
                <w:rFonts w:ascii="Arial" w:hAnsi="Arial" w:cs="Arial"/>
                <w:b/>
              </w:rPr>
            </w:pPr>
            <w:r w:rsidRPr="00E47138">
              <w:rPr>
                <w:rFonts w:ascii="Arial" w:hAnsi="Arial" w:cs="Arial"/>
                <w:b/>
              </w:rPr>
              <w:t xml:space="preserve">Could environmental values (beneficial uses) of water environments be affected?  </w:t>
            </w:r>
          </w:p>
          <w:p w14:paraId="56A68752" w14:textId="77777777" w:rsidR="005C3E03" w:rsidRPr="00E47138" w:rsidRDefault="005C3E03" w:rsidP="00C0106F">
            <w:pPr>
              <w:ind w:left="720"/>
              <w:rPr>
                <w:rFonts w:ascii="Arial" w:hAnsi="Arial" w:cs="Arial"/>
              </w:rPr>
            </w:pPr>
            <w:r w:rsidRPr="11341E5F">
              <w:rPr>
                <w:rFonts w:ascii="Webdings" w:eastAsia="Webdings" w:hAnsi="Webdings" w:cs="Webdings"/>
                <w:color w:val="C0C0C0"/>
              </w:rPr>
              <w:t>r</w:t>
            </w:r>
            <w:r w:rsidRPr="11341E5F">
              <w:rPr>
                <w:rFonts w:ascii="Arial" w:eastAsia="Arial" w:hAnsi="Arial" w:cs="Arial"/>
              </w:rPr>
              <w:t xml:space="preserve">   NYD    </w:t>
            </w:r>
            <w:r w:rsidRPr="11341E5F">
              <w:rPr>
                <w:rFonts w:ascii="Webdings" w:eastAsia="Webdings" w:hAnsi="Webdings" w:cs="Webdings"/>
                <w:color w:val="C0C0C0"/>
              </w:rPr>
              <w:t>r</w:t>
            </w:r>
            <w:r w:rsidRPr="11341E5F">
              <w:rPr>
                <w:rFonts w:ascii="Arial" w:eastAsia="Arial" w:hAnsi="Arial" w:cs="Arial"/>
              </w:rPr>
              <w:t xml:space="preserve">  No    </w:t>
            </w:r>
            <w:r w:rsidRPr="11341E5F">
              <w:rPr>
                <w:rFonts w:ascii="Webdings" w:eastAsia="Webdings" w:hAnsi="Webdings" w:cs="Webdings"/>
                <w:b/>
                <w:bCs/>
                <w:color w:val="000000" w:themeColor="text1"/>
              </w:rPr>
              <w:t>r</w:t>
            </w:r>
            <w:r w:rsidRPr="11341E5F">
              <w:rPr>
                <w:rFonts w:ascii="Arial" w:eastAsia="Arial" w:hAnsi="Arial" w:cs="Arial"/>
                <w:b/>
                <w:bCs/>
              </w:rPr>
              <w:t xml:space="preserve">   Yes   </w:t>
            </w:r>
            <w:r w:rsidRPr="00E47138">
              <w:rPr>
                <w:rFonts w:ascii="Arial" w:hAnsi="Arial" w:cs="Arial"/>
                <w:b/>
                <w:bCs/>
              </w:rPr>
              <w:t xml:space="preserve">  </w:t>
            </w:r>
            <w:r w:rsidRPr="00E47138">
              <w:rPr>
                <w:rFonts w:ascii="Arial" w:hAnsi="Arial" w:cs="Arial"/>
              </w:rPr>
              <w:t>If yes, identify waterways/water bodies and beneficial uses (as recognised by State Environment Protection Policies)</w:t>
            </w:r>
          </w:p>
          <w:p w14:paraId="4DA22DA7" w14:textId="77777777" w:rsidR="005C3E03" w:rsidRPr="00E47138" w:rsidRDefault="005C3E03" w:rsidP="00C0106F">
            <w:pPr>
              <w:rPr>
                <w:rFonts w:ascii="Arial" w:hAnsi="Arial" w:cs="Arial"/>
                <w:b/>
              </w:rPr>
            </w:pPr>
          </w:p>
        </w:tc>
      </w:tr>
      <w:tr w:rsidR="005C3E03" w:rsidRPr="00EE03B1" w14:paraId="50880DB4" w14:textId="77777777" w:rsidTr="00C0106F">
        <w:tc>
          <w:tcPr>
            <w:tcW w:w="8880" w:type="dxa"/>
            <w:tcBorders>
              <w:top w:val="nil"/>
              <w:bottom w:val="single" w:sz="4" w:space="0" w:color="auto"/>
            </w:tcBorders>
          </w:tcPr>
          <w:p w14:paraId="5C23A5B4" w14:textId="77777777" w:rsidR="005C3E03" w:rsidRPr="00E47138" w:rsidRDefault="005C3E03" w:rsidP="00C0106F">
            <w:pPr>
              <w:rPr>
                <w:rFonts w:ascii="Arial" w:hAnsi="Arial" w:cs="Arial"/>
              </w:rPr>
            </w:pPr>
            <w:r w:rsidRPr="00E47138">
              <w:rPr>
                <w:rFonts w:ascii="Arial" w:hAnsi="Arial" w:cs="Arial"/>
              </w:rPr>
              <w:t>The EPA Victoria Environment Reference Standard characterises ground and surface water, which informs the environmental values of ground and surface water that need to be protected.</w:t>
            </w:r>
          </w:p>
          <w:p w14:paraId="5E98DA1B" w14:textId="77777777" w:rsidR="005C3E03" w:rsidRPr="00E47138" w:rsidRDefault="005C3E03" w:rsidP="00C0106F">
            <w:pPr>
              <w:rPr>
                <w:rFonts w:ascii="Arial" w:hAnsi="Arial" w:cs="Arial"/>
              </w:rPr>
            </w:pPr>
          </w:p>
          <w:p w14:paraId="28F43758" w14:textId="77777777" w:rsidR="005C3E03" w:rsidRPr="00E47138" w:rsidRDefault="005C3E03" w:rsidP="00C0106F">
            <w:pPr>
              <w:rPr>
                <w:rFonts w:ascii="Arial" w:hAnsi="Arial" w:cs="Arial"/>
              </w:rPr>
            </w:pPr>
            <w:r w:rsidRPr="00E47138">
              <w:rPr>
                <w:rFonts w:ascii="Arial" w:hAnsi="Arial" w:cs="Arial"/>
              </w:rPr>
              <w:t xml:space="preserve">Based on </w:t>
            </w:r>
            <w:r>
              <w:rPr>
                <w:rFonts w:ascii="Arial" w:hAnsi="Arial" w:cs="Arial"/>
              </w:rPr>
              <w:t>a</w:t>
            </w:r>
            <w:r w:rsidRPr="00E47138">
              <w:rPr>
                <w:rFonts w:ascii="Arial" w:hAnsi="Arial" w:cs="Arial"/>
              </w:rPr>
              <w:t xml:space="preserve"> review of publicly available data for Total Dissolved Solids (TDS), groundwater salinity is likely to range between 3,500- 7,000 mg/L across 80% of the Project area and 7,000-13,000mg/L across the remaining 20% (VVG, 2018). Using the lowest TDS concentration, as a conservative approach, groundwater in the Project area falls within the C Segment. Associated beneficial uses to be protected include:</w:t>
            </w:r>
          </w:p>
          <w:p w14:paraId="3BFBF646" w14:textId="77777777" w:rsidR="005C3E03" w:rsidRPr="00E47138" w:rsidRDefault="005C3E03" w:rsidP="00C0106F">
            <w:pPr>
              <w:rPr>
                <w:rFonts w:ascii="Arial" w:hAnsi="Arial" w:cs="Arial"/>
              </w:rPr>
            </w:pPr>
          </w:p>
          <w:p w14:paraId="4C23A3F6" w14:textId="77777777" w:rsidR="005C3E03" w:rsidRPr="00E47138" w:rsidRDefault="005C3E03" w:rsidP="00C0106F">
            <w:pPr>
              <w:pStyle w:val="ListParagraph"/>
              <w:numPr>
                <w:ilvl w:val="0"/>
                <w:numId w:val="56"/>
              </w:numPr>
              <w:rPr>
                <w:rFonts w:ascii="Arial" w:hAnsi="Arial" w:cs="Arial"/>
              </w:rPr>
            </w:pPr>
            <w:r w:rsidRPr="00E47138">
              <w:rPr>
                <w:rFonts w:ascii="Arial" w:hAnsi="Arial" w:cs="Arial"/>
              </w:rPr>
              <w:t>Water dependent ecosystems and species</w:t>
            </w:r>
          </w:p>
          <w:p w14:paraId="0E55E79E" w14:textId="77777777" w:rsidR="005C3E03" w:rsidRPr="00E47138" w:rsidRDefault="005C3E03" w:rsidP="00C0106F">
            <w:pPr>
              <w:pStyle w:val="ListParagraph"/>
              <w:numPr>
                <w:ilvl w:val="0"/>
                <w:numId w:val="35"/>
              </w:numPr>
              <w:spacing w:line="259" w:lineRule="auto"/>
              <w:rPr>
                <w:rFonts w:ascii="Arial" w:hAnsi="Arial" w:cs="Arial"/>
              </w:rPr>
            </w:pPr>
            <w:r w:rsidRPr="00E47138">
              <w:rPr>
                <w:rFonts w:ascii="Arial" w:hAnsi="Arial" w:cs="Arial"/>
              </w:rPr>
              <w:t>Potable mineral water supply</w:t>
            </w:r>
          </w:p>
          <w:p w14:paraId="10A3444F" w14:textId="77777777" w:rsidR="005C3E03" w:rsidRPr="00E47138" w:rsidRDefault="005C3E03" w:rsidP="00C0106F">
            <w:pPr>
              <w:pStyle w:val="ListParagraph"/>
              <w:numPr>
                <w:ilvl w:val="0"/>
                <w:numId w:val="35"/>
              </w:numPr>
              <w:spacing w:line="259" w:lineRule="auto"/>
              <w:rPr>
                <w:rFonts w:ascii="Arial" w:hAnsi="Arial" w:cs="Arial"/>
              </w:rPr>
            </w:pPr>
            <w:r w:rsidRPr="00E47138">
              <w:rPr>
                <w:rFonts w:ascii="Arial" w:hAnsi="Arial" w:cs="Arial"/>
              </w:rPr>
              <w:t>Agriculture and irrigation (stock watering)</w:t>
            </w:r>
          </w:p>
          <w:p w14:paraId="62804F1B" w14:textId="77777777" w:rsidR="005C3E03" w:rsidRPr="00E47138" w:rsidRDefault="005C3E03" w:rsidP="00C0106F">
            <w:pPr>
              <w:pStyle w:val="ListParagraph"/>
              <w:numPr>
                <w:ilvl w:val="0"/>
                <w:numId w:val="35"/>
              </w:numPr>
              <w:spacing w:line="259" w:lineRule="auto"/>
              <w:rPr>
                <w:rFonts w:ascii="Arial" w:hAnsi="Arial" w:cs="Arial"/>
              </w:rPr>
            </w:pPr>
            <w:r w:rsidRPr="00E47138">
              <w:rPr>
                <w:rFonts w:ascii="Arial" w:hAnsi="Arial" w:cs="Arial"/>
              </w:rPr>
              <w:t>Industrial and commercial</w:t>
            </w:r>
          </w:p>
          <w:p w14:paraId="6F67B8CA" w14:textId="77777777" w:rsidR="005C3E03" w:rsidRPr="00E47138" w:rsidRDefault="005C3E03" w:rsidP="00C0106F">
            <w:pPr>
              <w:pStyle w:val="ListParagraph"/>
              <w:numPr>
                <w:ilvl w:val="0"/>
                <w:numId w:val="35"/>
              </w:numPr>
              <w:spacing w:line="259" w:lineRule="auto"/>
              <w:rPr>
                <w:rFonts w:ascii="Arial" w:hAnsi="Arial" w:cs="Arial"/>
              </w:rPr>
            </w:pPr>
            <w:r w:rsidRPr="00E47138">
              <w:rPr>
                <w:rFonts w:ascii="Arial" w:hAnsi="Arial" w:cs="Arial"/>
              </w:rPr>
              <w:t>Water-based recreation (primary contact recreation)</w:t>
            </w:r>
          </w:p>
          <w:p w14:paraId="7929127E" w14:textId="77777777" w:rsidR="005C3E03" w:rsidRPr="00E47138" w:rsidRDefault="005C3E03" w:rsidP="00C0106F">
            <w:pPr>
              <w:pStyle w:val="ListParagraph"/>
              <w:numPr>
                <w:ilvl w:val="0"/>
                <w:numId w:val="35"/>
              </w:numPr>
              <w:spacing w:line="259" w:lineRule="auto"/>
              <w:rPr>
                <w:rFonts w:ascii="Arial" w:hAnsi="Arial" w:cs="Arial"/>
              </w:rPr>
            </w:pPr>
            <w:r w:rsidRPr="00E47138">
              <w:rPr>
                <w:rFonts w:ascii="Arial" w:hAnsi="Arial" w:cs="Arial"/>
              </w:rPr>
              <w:t>Traditional Owner cultural values</w:t>
            </w:r>
          </w:p>
          <w:p w14:paraId="37B76861" w14:textId="77777777" w:rsidR="005C3E03" w:rsidRPr="00E47138" w:rsidRDefault="005C3E03" w:rsidP="00C0106F">
            <w:pPr>
              <w:pStyle w:val="ListParagraph"/>
              <w:numPr>
                <w:ilvl w:val="0"/>
                <w:numId w:val="35"/>
              </w:numPr>
              <w:spacing w:line="259" w:lineRule="auto"/>
              <w:rPr>
                <w:rFonts w:ascii="Arial" w:hAnsi="Arial" w:cs="Arial"/>
              </w:rPr>
            </w:pPr>
            <w:r w:rsidRPr="00E47138">
              <w:rPr>
                <w:rFonts w:ascii="Arial" w:hAnsi="Arial" w:cs="Arial"/>
              </w:rPr>
              <w:t>Buildings and structures</w:t>
            </w:r>
          </w:p>
          <w:p w14:paraId="122C2DC7" w14:textId="77777777" w:rsidR="005C3E03" w:rsidRPr="00E47138" w:rsidRDefault="005C3E03" w:rsidP="00C0106F">
            <w:pPr>
              <w:pStyle w:val="ListParagraph"/>
              <w:numPr>
                <w:ilvl w:val="0"/>
                <w:numId w:val="35"/>
              </w:numPr>
              <w:spacing w:line="259" w:lineRule="auto"/>
              <w:rPr>
                <w:rFonts w:ascii="Arial" w:hAnsi="Arial" w:cs="Arial"/>
              </w:rPr>
            </w:pPr>
            <w:r w:rsidRPr="00E47138">
              <w:rPr>
                <w:rFonts w:ascii="Arial" w:hAnsi="Arial" w:cs="Arial"/>
              </w:rPr>
              <w:t>Geothermal properties</w:t>
            </w:r>
          </w:p>
          <w:p w14:paraId="43E4EB48" w14:textId="77777777" w:rsidR="005C3E03" w:rsidRPr="00E47138" w:rsidRDefault="005C3E03" w:rsidP="00C0106F">
            <w:pPr>
              <w:rPr>
                <w:rFonts w:ascii="Arial" w:hAnsi="Arial" w:cs="Arial"/>
              </w:rPr>
            </w:pPr>
          </w:p>
          <w:p w14:paraId="402307A4" w14:textId="77777777" w:rsidR="005C3E03" w:rsidRPr="00E47138" w:rsidRDefault="005C3E03" w:rsidP="00C0106F">
            <w:pPr>
              <w:rPr>
                <w:rFonts w:ascii="Arial" w:hAnsi="Arial" w:cs="Arial"/>
              </w:rPr>
            </w:pPr>
            <w:r w:rsidRPr="00E47138">
              <w:rPr>
                <w:rFonts w:ascii="Arial" w:hAnsi="Arial" w:cs="Arial"/>
              </w:rPr>
              <w:t xml:space="preserve">The surface water segments are divided into geographical regions. The Project area is </w:t>
            </w:r>
          </w:p>
          <w:p w14:paraId="1AE8FA4B" w14:textId="77777777" w:rsidR="005C3E03" w:rsidRPr="00E47138" w:rsidRDefault="005C3E03" w:rsidP="00C0106F">
            <w:pPr>
              <w:rPr>
                <w:rFonts w:ascii="Arial" w:hAnsi="Arial" w:cs="Arial"/>
              </w:rPr>
            </w:pPr>
            <w:r w:rsidRPr="00E47138">
              <w:rPr>
                <w:rFonts w:ascii="Arial" w:hAnsi="Arial" w:cs="Arial"/>
              </w:rPr>
              <w:t>located within the Port Phillip Bay Segment, further defined as being within the Geelong Arm subsegment. Protected environmental values for the Geelong Arm subsegment include:</w:t>
            </w:r>
          </w:p>
          <w:p w14:paraId="76D6CF4F" w14:textId="77777777" w:rsidR="005C3E03" w:rsidRPr="00E47138" w:rsidRDefault="005C3E03" w:rsidP="00C0106F">
            <w:pPr>
              <w:rPr>
                <w:rFonts w:ascii="Arial" w:hAnsi="Arial" w:cs="Arial"/>
              </w:rPr>
            </w:pPr>
          </w:p>
          <w:p w14:paraId="29DBEF27" w14:textId="77777777" w:rsidR="005C3E03" w:rsidRPr="00E47138" w:rsidRDefault="005C3E03" w:rsidP="00C0106F">
            <w:pPr>
              <w:pStyle w:val="ListParagraph"/>
              <w:numPr>
                <w:ilvl w:val="0"/>
                <w:numId w:val="36"/>
              </w:numPr>
              <w:spacing w:line="259" w:lineRule="auto"/>
              <w:rPr>
                <w:rFonts w:ascii="Arial" w:hAnsi="Arial" w:cs="Arial"/>
              </w:rPr>
            </w:pPr>
            <w:r w:rsidRPr="00E47138">
              <w:rPr>
                <w:rFonts w:ascii="Arial" w:hAnsi="Arial" w:cs="Arial"/>
              </w:rPr>
              <w:t xml:space="preserve">Human consumption of aquatic foods. </w:t>
            </w:r>
          </w:p>
          <w:p w14:paraId="757282E8" w14:textId="77777777" w:rsidR="005C3E03" w:rsidRPr="00E47138" w:rsidRDefault="005C3E03" w:rsidP="00C0106F">
            <w:pPr>
              <w:pStyle w:val="ListParagraph"/>
              <w:numPr>
                <w:ilvl w:val="0"/>
                <w:numId w:val="36"/>
              </w:numPr>
              <w:spacing w:line="259" w:lineRule="auto"/>
              <w:rPr>
                <w:rFonts w:ascii="Arial" w:hAnsi="Arial" w:cs="Arial"/>
              </w:rPr>
            </w:pPr>
            <w:r w:rsidRPr="00E47138">
              <w:rPr>
                <w:rFonts w:ascii="Arial" w:hAnsi="Arial" w:cs="Arial"/>
              </w:rPr>
              <w:t xml:space="preserve">Industrial and commercial. </w:t>
            </w:r>
          </w:p>
          <w:p w14:paraId="4514F305" w14:textId="77777777" w:rsidR="005C3E03" w:rsidRPr="00E47138" w:rsidRDefault="005C3E03" w:rsidP="00C0106F">
            <w:pPr>
              <w:pStyle w:val="ListParagraph"/>
              <w:numPr>
                <w:ilvl w:val="0"/>
                <w:numId w:val="36"/>
              </w:numPr>
              <w:spacing w:line="259" w:lineRule="auto"/>
              <w:rPr>
                <w:rFonts w:ascii="Arial" w:hAnsi="Arial" w:cs="Arial"/>
              </w:rPr>
            </w:pPr>
            <w:r w:rsidRPr="00E47138">
              <w:rPr>
                <w:rFonts w:ascii="Arial" w:hAnsi="Arial" w:cs="Arial"/>
              </w:rPr>
              <w:t>Water-based recreation (primary, secondary contact and aesthetic enjoyment).</w:t>
            </w:r>
          </w:p>
          <w:p w14:paraId="4FBBE0A8" w14:textId="77777777" w:rsidR="005C3E03" w:rsidRPr="00E47138" w:rsidRDefault="005C3E03" w:rsidP="00C0106F">
            <w:pPr>
              <w:pStyle w:val="ListParagraph"/>
              <w:numPr>
                <w:ilvl w:val="0"/>
                <w:numId w:val="36"/>
              </w:numPr>
              <w:spacing w:line="259" w:lineRule="auto"/>
              <w:rPr>
                <w:rFonts w:ascii="Arial" w:hAnsi="Arial" w:cs="Arial"/>
              </w:rPr>
            </w:pPr>
            <w:r w:rsidRPr="00E47138">
              <w:rPr>
                <w:rFonts w:ascii="Arial" w:hAnsi="Arial" w:cs="Arial"/>
              </w:rPr>
              <w:t xml:space="preserve">Traditional owner cultural values. </w:t>
            </w:r>
          </w:p>
          <w:p w14:paraId="75A65EB3" w14:textId="77777777" w:rsidR="005C3E03" w:rsidRPr="00E47138" w:rsidRDefault="005C3E03" w:rsidP="00C0106F">
            <w:pPr>
              <w:pStyle w:val="ListParagraph"/>
              <w:numPr>
                <w:ilvl w:val="0"/>
                <w:numId w:val="36"/>
              </w:numPr>
              <w:spacing w:line="259" w:lineRule="auto"/>
              <w:rPr>
                <w:rFonts w:ascii="Arial" w:hAnsi="Arial" w:cs="Arial"/>
              </w:rPr>
            </w:pPr>
            <w:r w:rsidRPr="00E47138">
              <w:rPr>
                <w:rFonts w:ascii="Arial" w:hAnsi="Arial" w:cs="Arial"/>
              </w:rPr>
              <w:t>Navigation and Shipping</w:t>
            </w:r>
          </w:p>
          <w:p w14:paraId="0A8BF8C9" w14:textId="77777777" w:rsidR="005C3E03" w:rsidRPr="00E47138" w:rsidRDefault="005C3E03" w:rsidP="00C0106F">
            <w:pPr>
              <w:rPr>
                <w:rFonts w:ascii="Arial" w:hAnsi="Arial" w:cs="Arial"/>
              </w:rPr>
            </w:pPr>
          </w:p>
          <w:p w14:paraId="36D3DEF5" w14:textId="77777777" w:rsidR="005C3E03" w:rsidRPr="00E47138" w:rsidRDefault="005C3E03" w:rsidP="00C0106F">
            <w:pPr>
              <w:rPr>
                <w:rFonts w:ascii="Arial" w:hAnsi="Arial" w:cs="Arial"/>
              </w:rPr>
            </w:pPr>
            <w:r w:rsidRPr="00E47138">
              <w:rPr>
                <w:rFonts w:ascii="Arial" w:hAnsi="Arial" w:cs="Arial"/>
              </w:rPr>
              <w:t xml:space="preserve">The construction and operation of the Project is anticipated to directly impact marine ecosystems locally, with the magnitude of this impact to be assessed further during subsequent detailed assessment. It is acknowledged however, that the Geelong Arm subsegment is considered slightly to moderately modified as a result of human activity. Past and present coastal and marine activities include historical fishing, anchoring, agricultural land use, water treatment plant, port activities, dredging. </w:t>
            </w:r>
          </w:p>
          <w:p w14:paraId="791D2FB9" w14:textId="77777777" w:rsidR="005C3E03" w:rsidRPr="00E47138" w:rsidRDefault="005C3E03" w:rsidP="00C0106F">
            <w:pPr>
              <w:rPr>
                <w:rFonts w:ascii="Arial" w:hAnsi="Arial" w:cs="Arial"/>
              </w:rPr>
            </w:pPr>
          </w:p>
          <w:p w14:paraId="6FBCBA6D" w14:textId="77777777" w:rsidR="005C3E03" w:rsidRDefault="005C3E03" w:rsidP="00C0106F">
            <w:pPr>
              <w:rPr>
                <w:rFonts w:ascii="Arial" w:hAnsi="Arial" w:cs="Arial"/>
              </w:rPr>
            </w:pPr>
            <w:r>
              <w:rPr>
                <w:rFonts w:ascii="Arial" w:hAnsi="Arial" w:cs="Arial"/>
              </w:rPr>
              <w:t xml:space="preserve">When the LNG vessels enter the bay, they </w:t>
            </w:r>
            <w:r w:rsidRPr="00E47138">
              <w:rPr>
                <w:rFonts w:ascii="Arial" w:hAnsi="Arial" w:cs="Arial"/>
              </w:rPr>
              <w:t xml:space="preserve">would result in increased vessel movement </w:t>
            </w:r>
            <w:r>
              <w:rPr>
                <w:rFonts w:ascii="Arial" w:hAnsi="Arial" w:cs="Arial"/>
              </w:rPr>
              <w:t>a</w:t>
            </w:r>
            <w:r w:rsidRPr="00E47138">
              <w:rPr>
                <w:rFonts w:ascii="Arial" w:hAnsi="Arial" w:cs="Arial"/>
              </w:rPr>
              <w:t>ffecting water-based recreation; however, such interactions would be transient in nature.</w:t>
            </w:r>
          </w:p>
          <w:p w14:paraId="3648C8EE" w14:textId="77777777" w:rsidR="005C3E03" w:rsidRDefault="005C3E03" w:rsidP="00C0106F">
            <w:pPr>
              <w:rPr>
                <w:rFonts w:ascii="Arial" w:hAnsi="Arial" w:cs="Arial"/>
              </w:rPr>
            </w:pPr>
          </w:p>
          <w:p w14:paraId="21512A81" w14:textId="77777777" w:rsidR="005C3E03" w:rsidRPr="00E47138" w:rsidRDefault="005C3E03" w:rsidP="00C0106F">
            <w:pPr>
              <w:rPr>
                <w:rFonts w:ascii="Arial" w:hAnsi="Arial" w:cs="Arial"/>
              </w:rPr>
            </w:pPr>
            <w:r>
              <w:rPr>
                <w:rFonts w:ascii="Arial" w:hAnsi="Arial" w:cs="Arial"/>
              </w:rPr>
              <w:t>The FSRU, platform(s), dolphins and LNG vessels (when sitting next to the FSRU) could be protected by an exclusion area. This area could prohibit entry of any vessels other than LNG vessels or other vessels required by the Project. T</w:t>
            </w:r>
            <w:r w:rsidRPr="000A4847">
              <w:rPr>
                <w:rFonts w:ascii="Arial" w:hAnsi="Arial" w:cs="Arial"/>
              </w:rPr>
              <w:t xml:space="preserve">he subsea pipeline </w:t>
            </w:r>
            <w:r>
              <w:rPr>
                <w:rFonts w:ascii="Arial" w:hAnsi="Arial" w:cs="Arial"/>
              </w:rPr>
              <w:t>could</w:t>
            </w:r>
            <w:r w:rsidRPr="000A4847">
              <w:rPr>
                <w:rFonts w:ascii="Arial" w:hAnsi="Arial" w:cs="Arial"/>
              </w:rPr>
              <w:t xml:space="preserve"> </w:t>
            </w:r>
            <w:r>
              <w:rPr>
                <w:rFonts w:ascii="Arial" w:hAnsi="Arial" w:cs="Arial"/>
              </w:rPr>
              <w:t xml:space="preserve">also </w:t>
            </w:r>
            <w:r w:rsidRPr="000A4847">
              <w:rPr>
                <w:rFonts w:ascii="Arial" w:hAnsi="Arial" w:cs="Arial"/>
              </w:rPr>
              <w:t>be protected by an area restricting any anchoring.</w:t>
            </w:r>
            <w:r>
              <w:rPr>
                <w:rFonts w:ascii="Arial" w:hAnsi="Arial" w:cs="Arial"/>
              </w:rPr>
              <w:t xml:space="preserve"> These areas and restrictions would be agreed </w:t>
            </w:r>
            <w:r w:rsidRPr="00504F6A">
              <w:rPr>
                <w:rFonts w:ascii="Arial" w:hAnsi="Arial" w:cs="Arial"/>
              </w:rPr>
              <w:t>in consultation with Ports Victoria.</w:t>
            </w:r>
            <w:r>
              <w:rPr>
                <w:rFonts w:ascii="Arial" w:hAnsi="Arial" w:cs="Arial"/>
              </w:rPr>
              <w:t xml:space="preserve"> Restricted areas would impact </w:t>
            </w:r>
            <w:r w:rsidRPr="00E47138">
              <w:rPr>
                <w:rFonts w:ascii="Arial" w:hAnsi="Arial" w:cs="Arial"/>
              </w:rPr>
              <w:t>water-based recreation</w:t>
            </w:r>
            <w:r>
              <w:rPr>
                <w:rFonts w:ascii="Arial" w:hAnsi="Arial" w:cs="Arial"/>
              </w:rPr>
              <w:t xml:space="preserve"> by limiting movement (within the exclusion zone) and activities (anchoring within the restricted area). </w:t>
            </w:r>
          </w:p>
          <w:p w14:paraId="41D85AC0" w14:textId="77777777" w:rsidR="005C3E03" w:rsidRPr="00E47138" w:rsidRDefault="005C3E03" w:rsidP="00C0106F">
            <w:pPr>
              <w:rPr>
                <w:rFonts w:ascii="Arial" w:hAnsi="Arial" w:cs="Arial"/>
              </w:rPr>
            </w:pPr>
          </w:p>
          <w:p w14:paraId="241E40F5" w14:textId="77777777" w:rsidR="005C3E03" w:rsidRPr="00E47138" w:rsidRDefault="005C3E03" w:rsidP="00C0106F">
            <w:pPr>
              <w:rPr>
                <w:rFonts w:ascii="Arial" w:hAnsi="Arial" w:cs="Arial"/>
              </w:rPr>
            </w:pPr>
            <w:r w:rsidRPr="00E47138">
              <w:rPr>
                <w:rFonts w:ascii="Arial" w:hAnsi="Arial" w:cs="Arial"/>
              </w:rPr>
              <w:t>Further to this, the trenchless construction method adopted for the shoreline crossing is not expected to significantly impact the quality of the water environment. Any drilling fluid material used as part of the trenchless shore crossing would be environmentally stable and non-toxic (e.g. bentonite).</w:t>
            </w:r>
          </w:p>
          <w:p w14:paraId="37AEBC3D" w14:textId="77777777" w:rsidR="005C3E03" w:rsidRPr="00E47138" w:rsidRDefault="005C3E03" w:rsidP="00C0106F">
            <w:pPr>
              <w:rPr>
                <w:rFonts w:ascii="Arial" w:hAnsi="Arial" w:cs="Arial"/>
              </w:rPr>
            </w:pPr>
          </w:p>
          <w:p w14:paraId="457843B5" w14:textId="77777777" w:rsidR="005C3E03" w:rsidRPr="00E47138" w:rsidRDefault="005C3E03" w:rsidP="00C0106F">
            <w:pPr>
              <w:rPr>
                <w:rFonts w:ascii="Arial" w:hAnsi="Arial" w:cs="Arial"/>
              </w:rPr>
            </w:pPr>
            <w:r w:rsidRPr="00E47138">
              <w:rPr>
                <w:rFonts w:ascii="Arial" w:hAnsi="Arial" w:cs="Arial"/>
              </w:rPr>
              <w:t xml:space="preserve">Onshore, potential effects to </w:t>
            </w:r>
            <w:r>
              <w:rPr>
                <w:rFonts w:ascii="Arial" w:hAnsi="Arial" w:cs="Arial"/>
              </w:rPr>
              <w:t xml:space="preserve">the operation of </w:t>
            </w:r>
            <w:r w:rsidRPr="00E47138">
              <w:rPr>
                <w:rFonts w:ascii="Arial" w:hAnsi="Arial" w:cs="Arial"/>
              </w:rPr>
              <w:t xml:space="preserve">beneficial uses onshore such as, potable mineral water supply, agriculture and industry are unlikely due to the distance of the Project from </w:t>
            </w:r>
            <w:r>
              <w:rPr>
                <w:rFonts w:ascii="Arial" w:hAnsi="Arial" w:cs="Arial"/>
              </w:rPr>
              <w:t>dwellings, buildings and waterbodies associated with these land uses.</w:t>
            </w:r>
            <w:r w:rsidRPr="00E47138">
              <w:rPr>
                <w:rFonts w:ascii="Arial" w:hAnsi="Arial" w:cs="Arial"/>
              </w:rPr>
              <w:t xml:space="preserve"> </w:t>
            </w:r>
          </w:p>
          <w:p w14:paraId="31CA3E89" w14:textId="77777777" w:rsidR="005C3E03" w:rsidRPr="00E47138" w:rsidRDefault="005C3E03" w:rsidP="00C0106F">
            <w:pPr>
              <w:rPr>
                <w:rFonts w:ascii="Arial" w:hAnsi="Arial" w:cs="Arial"/>
              </w:rPr>
            </w:pPr>
          </w:p>
          <w:p w14:paraId="36CDE80F" w14:textId="77777777" w:rsidR="005C3E03" w:rsidRPr="00E47138" w:rsidRDefault="005C3E03" w:rsidP="00C0106F">
            <w:pPr>
              <w:rPr>
                <w:rFonts w:ascii="Arial" w:hAnsi="Arial" w:cs="Arial"/>
              </w:rPr>
            </w:pPr>
            <w:r w:rsidRPr="00E47138">
              <w:rPr>
                <w:rFonts w:ascii="Arial" w:hAnsi="Arial" w:cs="Arial"/>
              </w:rPr>
              <w:t xml:space="preserve">Any potential impacts to </w:t>
            </w:r>
            <w:r w:rsidRPr="00645DB9">
              <w:rPr>
                <w:rFonts w:ascii="Arial" w:hAnsi="Arial" w:cs="Arial"/>
              </w:rPr>
              <w:t>T</w:t>
            </w:r>
            <w:r w:rsidRPr="00E47138">
              <w:rPr>
                <w:rFonts w:ascii="Arial" w:hAnsi="Arial" w:cs="Arial"/>
              </w:rPr>
              <w:t>raditional Owner cultural values would be managed under the preparation of a mandatory CHMP.</w:t>
            </w:r>
          </w:p>
          <w:p w14:paraId="144C5C92" w14:textId="77777777" w:rsidR="005C3E03" w:rsidRPr="00E47138" w:rsidRDefault="005C3E03" w:rsidP="00C0106F">
            <w:pPr>
              <w:rPr>
                <w:rFonts w:ascii="Arial" w:hAnsi="Arial" w:cs="Arial"/>
              </w:rPr>
            </w:pPr>
          </w:p>
        </w:tc>
      </w:tr>
      <w:tr w:rsidR="005C3E03" w:rsidRPr="00EE03B1" w14:paraId="0DE131A4" w14:textId="77777777" w:rsidTr="00C0106F">
        <w:trPr>
          <w:trHeight w:val="7139"/>
        </w:trPr>
        <w:tc>
          <w:tcPr>
            <w:tcW w:w="8880" w:type="dxa"/>
            <w:tcBorders>
              <w:top w:val="single" w:sz="4" w:space="0" w:color="auto"/>
              <w:left w:val="single" w:sz="4" w:space="0" w:color="auto"/>
              <w:right w:val="single" w:sz="4" w:space="0" w:color="auto"/>
            </w:tcBorders>
          </w:tcPr>
          <w:p w14:paraId="0E8282DE" w14:textId="77777777" w:rsidR="005C3E03" w:rsidRPr="00E47138" w:rsidRDefault="005C3E03" w:rsidP="00C0106F">
            <w:pPr>
              <w:tabs>
                <w:tab w:val="left" w:pos="357"/>
              </w:tabs>
              <w:rPr>
                <w:rFonts w:ascii="Arial" w:hAnsi="Arial" w:cs="Arial"/>
                <w:b/>
              </w:rPr>
            </w:pPr>
            <w:r w:rsidRPr="00E47138">
              <w:rPr>
                <w:rFonts w:ascii="Arial" w:hAnsi="Arial" w:cs="Arial"/>
                <w:b/>
              </w:rPr>
              <w:t>Could aquatic, estuarine or marine ecosystems be affected by the project?</w:t>
            </w:r>
          </w:p>
          <w:p w14:paraId="3FE33546" w14:textId="77777777" w:rsidR="005C3E03" w:rsidRPr="00E47138" w:rsidRDefault="005C3E03" w:rsidP="00C0106F">
            <w:pPr>
              <w:ind w:left="720"/>
              <w:rPr>
                <w:rFonts w:ascii="Arial" w:hAnsi="Arial" w:cs="Arial"/>
              </w:rPr>
            </w:pPr>
            <w:r w:rsidRPr="11341E5F">
              <w:rPr>
                <w:rFonts w:ascii="Webdings" w:eastAsia="Webdings" w:hAnsi="Webdings" w:cs="Webdings"/>
                <w:color w:val="C0C0C0"/>
              </w:rPr>
              <w:t>r</w:t>
            </w:r>
            <w:r w:rsidRPr="11341E5F">
              <w:rPr>
                <w:rFonts w:ascii="Arial" w:eastAsia="Arial" w:hAnsi="Arial" w:cs="Arial"/>
              </w:rPr>
              <w:t xml:space="preserve">  NYD     </w:t>
            </w:r>
            <w:r w:rsidRPr="11341E5F">
              <w:rPr>
                <w:rFonts w:ascii="Webdings" w:eastAsia="Webdings" w:hAnsi="Webdings" w:cs="Webdings"/>
                <w:color w:val="C0C0C0"/>
              </w:rPr>
              <w:t>r</w:t>
            </w:r>
            <w:r w:rsidRPr="11341E5F">
              <w:rPr>
                <w:rFonts w:ascii="Arial" w:eastAsia="Arial" w:hAnsi="Arial" w:cs="Arial"/>
              </w:rPr>
              <w:t xml:space="preserve">   No    </w:t>
            </w:r>
            <w:r w:rsidRPr="00B22D8A">
              <w:rPr>
                <w:rFonts w:ascii="Webdings" w:eastAsia="Webdings" w:hAnsi="Webdings" w:cs="Webdings"/>
                <w:b/>
              </w:rPr>
              <w:t>r</w:t>
            </w:r>
            <w:r w:rsidRPr="00B22D8A">
              <w:rPr>
                <w:rFonts w:ascii="Arial" w:eastAsia="Arial" w:hAnsi="Arial" w:cs="Arial"/>
                <w:b/>
              </w:rPr>
              <w:t xml:space="preserve">   Yes</w:t>
            </w:r>
            <w:r w:rsidRPr="11341E5F">
              <w:rPr>
                <w:rFonts w:ascii="Arial" w:eastAsia="Arial" w:hAnsi="Arial" w:cs="Arial"/>
              </w:rPr>
              <w:t xml:space="preserve">  </w:t>
            </w:r>
            <w:r w:rsidRPr="11341E5F">
              <w:rPr>
                <w:rFonts w:ascii="Arial" w:eastAsia="Arial" w:hAnsi="Arial" w:cs="Arial"/>
                <w:b/>
              </w:rPr>
              <w:t xml:space="preserve"> </w:t>
            </w:r>
            <w:r w:rsidRPr="11341E5F">
              <w:rPr>
                <w:rFonts w:ascii="Arial" w:eastAsia="Arial" w:hAnsi="Arial" w:cs="Arial"/>
              </w:rPr>
              <w:t xml:space="preserve"> </w:t>
            </w:r>
            <w:r w:rsidRPr="00E47138">
              <w:rPr>
                <w:rFonts w:ascii="Arial" w:hAnsi="Arial" w:cs="Arial"/>
              </w:rPr>
              <w:t xml:space="preserve">  </w:t>
            </w:r>
            <w:r w:rsidRPr="00E47138">
              <w:rPr>
                <w:rFonts w:ascii="Arial" w:hAnsi="Arial" w:cs="Arial"/>
                <w:b/>
                <w:bCs/>
              </w:rPr>
              <w:t xml:space="preserve"> </w:t>
            </w:r>
            <w:r w:rsidRPr="00E47138">
              <w:rPr>
                <w:rFonts w:ascii="Arial" w:hAnsi="Arial" w:cs="Arial"/>
              </w:rPr>
              <w:t>If yes, describe in what way.</w:t>
            </w:r>
          </w:p>
          <w:p w14:paraId="0A7F81DE" w14:textId="77777777" w:rsidR="005C3E03" w:rsidRPr="00E47138" w:rsidRDefault="005C3E03" w:rsidP="00C0106F">
            <w:pPr>
              <w:ind w:left="720"/>
              <w:rPr>
                <w:rFonts w:ascii="Arial" w:hAnsi="Arial" w:cs="Arial"/>
              </w:rPr>
            </w:pPr>
          </w:p>
          <w:p w14:paraId="58A5E768" w14:textId="77777777" w:rsidR="005C3E03" w:rsidRPr="00E47138" w:rsidRDefault="005C3E03" w:rsidP="00C0106F">
            <w:pPr>
              <w:rPr>
                <w:rFonts w:ascii="Arial" w:hAnsi="Arial" w:cs="Arial"/>
              </w:rPr>
            </w:pPr>
            <w:r w:rsidRPr="00E47138">
              <w:rPr>
                <w:rFonts w:ascii="Arial" w:eastAsia="Arial" w:hAnsi="Arial" w:cs="Arial"/>
              </w:rPr>
              <w:t>Detailed marine ecology studies are yet to be completed for the Project to determine potential impacts to marine ecosystems. However, an overview of the potential effects on aquatic, estuarine or marine ecosystems have been identified below.</w:t>
            </w:r>
          </w:p>
          <w:p w14:paraId="6FAB5EBD" w14:textId="77777777" w:rsidR="005C3E03" w:rsidRPr="00E47138" w:rsidRDefault="005C3E03" w:rsidP="00C0106F">
            <w:pPr>
              <w:rPr>
                <w:rFonts w:ascii="Arial" w:eastAsia="Arial" w:hAnsi="Arial" w:cs="Arial"/>
              </w:rPr>
            </w:pPr>
          </w:p>
          <w:p w14:paraId="1C5E7053" w14:textId="77777777" w:rsidR="005C3E03" w:rsidRPr="00E47138" w:rsidRDefault="005C3E03" w:rsidP="00C0106F">
            <w:pPr>
              <w:rPr>
                <w:rFonts w:ascii="Arial" w:hAnsi="Arial" w:cs="Arial"/>
              </w:rPr>
            </w:pPr>
            <w:r w:rsidRPr="00E47138">
              <w:rPr>
                <w:rFonts w:ascii="Arial" w:eastAsia="Arial" w:hAnsi="Arial" w:cs="Arial"/>
              </w:rPr>
              <w:t xml:space="preserve">For benthic communities and species such as microphytobenthos, marine worms, and holothurians; direct impacts may occur through habitat disturbance, limited mostly to the seabed clearing required for the installation of subsea infrastructure (such as piles, subsea pipeline </w:t>
            </w:r>
            <w:r>
              <w:rPr>
                <w:rFonts w:ascii="Arial" w:eastAsia="Arial" w:hAnsi="Arial" w:cs="Arial"/>
              </w:rPr>
              <w:t>and electricity cables</w:t>
            </w:r>
            <w:r w:rsidRPr="00E47138">
              <w:rPr>
                <w:rFonts w:ascii="Arial" w:eastAsia="Arial" w:hAnsi="Arial" w:cs="Arial"/>
              </w:rPr>
              <w:t xml:space="preserve">). </w:t>
            </w:r>
            <w:r w:rsidRPr="00E47138">
              <w:rPr>
                <w:rFonts w:ascii="Arial" w:hAnsi="Arial" w:cs="Arial"/>
                <w:sz w:val="24"/>
                <w:szCs w:val="24"/>
              </w:rPr>
              <w:t xml:space="preserve"> </w:t>
            </w:r>
            <w:r w:rsidRPr="00E47138">
              <w:rPr>
                <w:rFonts w:ascii="Arial" w:eastAsia="Arial" w:hAnsi="Arial" w:cs="Arial"/>
              </w:rPr>
              <w:t xml:space="preserve">The indirect impacts along the subsea pipeline </w:t>
            </w:r>
            <w:r>
              <w:rPr>
                <w:rFonts w:ascii="Arial" w:eastAsia="Arial" w:hAnsi="Arial" w:cs="Arial"/>
              </w:rPr>
              <w:t>and electricity cables</w:t>
            </w:r>
            <w:r w:rsidRPr="00E47138">
              <w:rPr>
                <w:rFonts w:ascii="Arial" w:eastAsia="Arial" w:hAnsi="Arial" w:cs="Arial"/>
              </w:rPr>
              <w:t xml:space="preserve"> for such benthic species include temporary and localised changes in water quality from marine sediment disturbances, and potentially food availability depending on foraging habits. Breeding and settling of benthic and sessile species may also be impacted by reduced availability of egg/larval stages of such species becoming entrapped in the FSRU regasification intake pipe.  </w:t>
            </w:r>
          </w:p>
          <w:p w14:paraId="6E07D6C6" w14:textId="77777777" w:rsidR="005C3E03" w:rsidRPr="00E47138" w:rsidRDefault="005C3E03" w:rsidP="00C0106F">
            <w:pPr>
              <w:rPr>
                <w:rFonts w:ascii="Arial" w:hAnsi="Arial" w:cs="Arial"/>
              </w:rPr>
            </w:pPr>
            <w:r w:rsidRPr="00E47138">
              <w:rPr>
                <w:rFonts w:ascii="Arial" w:hAnsi="Arial" w:cs="Arial"/>
                <w:sz w:val="24"/>
                <w:szCs w:val="24"/>
              </w:rPr>
              <w:t xml:space="preserve"> </w:t>
            </w:r>
          </w:p>
          <w:p w14:paraId="3DC753BB" w14:textId="77777777" w:rsidR="005C3E03" w:rsidRPr="00E47138" w:rsidRDefault="005C3E03" w:rsidP="00C0106F">
            <w:pPr>
              <w:rPr>
                <w:rFonts w:ascii="Arial" w:eastAsia="Arial" w:hAnsi="Arial" w:cs="Arial"/>
              </w:rPr>
            </w:pPr>
            <w:r>
              <w:rPr>
                <w:rFonts w:ascii="Arial" w:eastAsia="Arial" w:hAnsi="Arial" w:cs="Arial"/>
              </w:rPr>
              <w:t>P</w:t>
            </w:r>
            <w:r w:rsidRPr="00E47138">
              <w:rPr>
                <w:rFonts w:ascii="Arial" w:eastAsia="Arial" w:hAnsi="Arial" w:cs="Arial"/>
              </w:rPr>
              <w:t>elagic species such as fish, cepaholopods and cetaceans have the ability to move away from unfavourable environments (e.g. changes in water quality, suboptimal habitat). Smaller pelagic fish and the eggs and larvae of pelagic species have the potential to become entrained</w:t>
            </w:r>
            <w:r w:rsidRPr="00E47138">
              <w:rPr>
                <w:rFonts w:ascii="Arial" w:hAnsi="Arial" w:cs="Arial"/>
                <w:sz w:val="24"/>
                <w:szCs w:val="24"/>
              </w:rPr>
              <w:t xml:space="preserve"> </w:t>
            </w:r>
            <w:r w:rsidRPr="00E47138">
              <w:rPr>
                <w:rFonts w:ascii="Arial" w:eastAsia="Arial" w:hAnsi="Arial" w:cs="Arial"/>
              </w:rPr>
              <w:t xml:space="preserve">at the intake of the FSRU water intake pipe for regasification. For some pelagic species, in particular cetaceans, underwater noise during piling to install </w:t>
            </w:r>
            <w:r>
              <w:rPr>
                <w:rFonts w:ascii="Arial" w:eastAsia="Arial" w:hAnsi="Arial" w:cs="Arial"/>
              </w:rPr>
              <w:t>dolphins and platform(s)</w:t>
            </w:r>
            <w:r w:rsidRPr="00E47138">
              <w:rPr>
                <w:rFonts w:ascii="Arial" w:eastAsia="Arial" w:hAnsi="Arial" w:cs="Arial"/>
              </w:rPr>
              <w:t xml:space="preserve"> represents a potential impact. Such impact may be localised, temporary and would occur for short durations. </w:t>
            </w:r>
          </w:p>
          <w:p w14:paraId="22E3F2B2" w14:textId="77777777" w:rsidR="005C3E03" w:rsidRPr="00E47138" w:rsidRDefault="005C3E03" w:rsidP="00C0106F">
            <w:pPr>
              <w:rPr>
                <w:rFonts w:ascii="Arial" w:eastAsia="Arial" w:hAnsi="Arial" w:cs="Arial"/>
              </w:rPr>
            </w:pPr>
          </w:p>
          <w:p w14:paraId="1DE24E43" w14:textId="77777777" w:rsidR="005C3E03" w:rsidRPr="00E47138" w:rsidRDefault="005C3E03" w:rsidP="00C0106F">
            <w:pPr>
              <w:rPr>
                <w:rFonts w:ascii="Arial" w:hAnsi="Arial" w:cs="Arial"/>
              </w:rPr>
            </w:pPr>
            <w:r w:rsidRPr="00E47138">
              <w:rPr>
                <w:rFonts w:ascii="Arial" w:eastAsia="Arial" w:hAnsi="Arial" w:cs="Arial"/>
              </w:rPr>
              <w:t xml:space="preserve">A detailed assessment on the potential noise and vibration impacts on the marine environment (inclusive of underwater noise) would be undertaken as part of the studies to support the approvals process. </w:t>
            </w:r>
          </w:p>
        </w:tc>
      </w:tr>
      <w:tr w:rsidR="005C3E03" w:rsidRPr="00EE03B1" w14:paraId="64DD0395" w14:textId="77777777" w:rsidTr="00C0106F">
        <w:trPr>
          <w:trHeight w:val="1692"/>
        </w:trPr>
        <w:tc>
          <w:tcPr>
            <w:tcW w:w="8880" w:type="dxa"/>
            <w:tcBorders>
              <w:top w:val="single" w:sz="4" w:space="0" w:color="auto"/>
              <w:left w:val="single" w:sz="4" w:space="0" w:color="auto"/>
              <w:bottom w:val="single" w:sz="4" w:space="0" w:color="auto"/>
              <w:right w:val="single" w:sz="4" w:space="0" w:color="auto"/>
            </w:tcBorders>
          </w:tcPr>
          <w:p w14:paraId="133A1721" w14:textId="77777777" w:rsidR="005C3E03" w:rsidRPr="00E47138" w:rsidRDefault="005C3E03" w:rsidP="00C0106F">
            <w:pPr>
              <w:rPr>
                <w:rFonts w:ascii="Arial" w:hAnsi="Arial" w:cs="Arial"/>
                <w:b/>
              </w:rPr>
            </w:pPr>
            <w:r w:rsidRPr="00E47138">
              <w:rPr>
                <w:rFonts w:ascii="Arial" w:hAnsi="Arial" w:cs="Arial"/>
                <w:b/>
              </w:rPr>
              <w:t xml:space="preserve">Is there a potential for extensive or major effects on the health or biodiversity of aquatic, estuarine or marine ecosystems over the long-term?   </w:t>
            </w:r>
          </w:p>
          <w:p w14:paraId="36960975" w14:textId="77777777" w:rsidR="005C3E03" w:rsidRPr="00E47138" w:rsidRDefault="005C3E03" w:rsidP="00C0106F">
            <w:pPr>
              <w:ind w:left="720"/>
              <w:rPr>
                <w:rFonts w:ascii="Arial" w:hAnsi="Arial" w:cs="Arial"/>
              </w:rPr>
            </w:pPr>
            <w:r w:rsidRPr="11341E5F">
              <w:rPr>
                <w:rFonts w:ascii="Webdings" w:eastAsia="Webdings" w:hAnsi="Webdings" w:cs="Webdings"/>
                <w:color w:val="C0C0C0"/>
              </w:rPr>
              <w:t>r</w:t>
            </w:r>
            <w:r w:rsidRPr="11341E5F">
              <w:rPr>
                <w:rFonts w:ascii="Arial" w:eastAsia="Arial" w:hAnsi="Arial" w:cs="Arial"/>
              </w:rPr>
              <w:t xml:space="preserve">   No     </w:t>
            </w:r>
            <w:r w:rsidRPr="11341E5F">
              <w:rPr>
                <w:rFonts w:ascii="Webdings" w:eastAsia="Webdings" w:hAnsi="Webdings" w:cs="Webdings"/>
                <w:color w:val="000000" w:themeColor="text1"/>
              </w:rPr>
              <w:t>r</w:t>
            </w:r>
            <w:r w:rsidRPr="11341E5F">
              <w:rPr>
                <w:rFonts w:ascii="Arial" w:eastAsia="Arial" w:hAnsi="Arial" w:cs="Arial"/>
              </w:rPr>
              <w:t xml:space="preserve">  </w:t>
            </w:r>
            <w:r w:rsidRPr="0022798A">
              <w:rPr>
                <w:rFonts w:ascii="Arial" w:eastAsia="Arial" w:hAnsi="Arial" w:cs="Arial"/>
                <w:b/>
                <w:bCs/>
              </w:rPr>
              <w:t>Yes</w:t>
            </w:r>
            <w:r w:rsidRPr="11341E5F">
              <w:rPr>
                <w:rFonts w:ascii="Arial" w:eastAsia="Arial" w:hAnsi="Arial" w:cs="Arial"/>
              </w:rPr>
              <w:t xml:space="preserve">  </w:t>
            </w:r>
            <w:r w:rsidRPr="11341E5F">
              <w:rPr>
                <w:rFonts w:ascii="Arial" w:eastAsia="Arial" w:hAnsi="Arial" w:cs="Arial"/>
                <w:b/>
                <w:bCs/>
              </w:rPr>
              <w:t xml:space="preserve"> </w:t>
            </w:r>
            <w:r w:rsidRPr="11341E5F">
              <w:rPr>
                <w:rFonts w:ascii="Arial" w:eastAsia="Arial" w:hAnsi="Arial" w:cs="Arial"/>
              </w:rPr>
              <w:t xml:space="preserve"> </w:t>
            </w:r>
            <w:r w:rsidRPr="00E47138">
              <w:rPr>
                <w:rFonts w:ascii="Arial" w:hAnsi="Arial" w:cs="Arial"/>
              </w:rPr>
              <w:t xml:space="preserve"> </w:t>
            </w:r>
            <w:r w:rsidRPr="00E47138">
              <w:rPr>
                <w:rFonts w:ascii="Arial" w:hAnsi="Arial" w:cs="Arial"/>
                <w:b/>
              </w:rPr>
              <w:t xml:space="preserve"> </w:t>
            </w:r>
            <w:r w:rsidRPr="00E47138">
              <w:rPr>
                <w:rFonts w:ascii="Arial" w:hAnsi="Arial" w:cs="Arial"/>
              </w:rPr>
              <w:t>If yes, please describe.  Comment on likelihood of effects and associated uncertainties, if practicable.</w:t>
            </w:r>
          </w:p>
          <w:p w14:paraId="34F59762" w14:textId="77777777" w:rsidR="005C3E03" w:rsidRPr="00E47138" w:rsidRDefault="005C3E03" w:rsidP="00C0106F">
            <w:pPr>
              <w:rPr>
                <w:rFonts w:ascii="Arial" w:hAnsi="Arial" w:cs="Arial"/>
              </w:rPr>
            </w:pPr>
          </w:p>
          <w:p w14:paraId="4CBD6830" w14:textId="77777777" w:rsidR="005C3E03" w:rsidRPr="00ED6493" w:rsidRDefault="005C3E03" w:rsidP="00C0106F">
            <w:pPr>
              <w:rPr>
                <w:rFonts w:ascii="Arial" w:hAnsi="Arial" w:cs="Arial"/>
                <w:color w:val="000000" w:themeColor="text1"/>
              </w:rPr>
            </w:pPr>
            <w:r w:rsidRPr="001104F8">
              <w:rPr>
                <w:rFonts w:ascii="Arial" w:hAnsi="Arial" w:cs="Arial"/>
              </w:rPr>
              <w:t xml:space="preserve">The operation of an open loop FSRU has the potential to cause a significant effect on the marine environment through the entrainment of small marine organisms and the discharge of cold water with residual chlorine.  </w:t>
            </w:r>
            <w:r w:rsidRPr="00ED6493">
              <w:rPr>
                <w:rFonts w:ascii="Arial" w:eastAsia="Arial" w:hAnsi="Arial" w:cs="Arial"/>
              </w:rPr>
              <w:t xml:space="preserve">The extent and </w:t>
            </w:r>
            <w:r w:rsidRPr="00ED6493">
              <w:rPr>
                <w:rFonts w:ascii="Arial" w:eastAsia="Arial" w:hAnsi="Arial" w:cs="Arial"/>
                <w:color w:val="000000" w:themeColor="text1"/>
              </w:rPr>
              <w:t xml:space="preserve">magnitude of the potential effects from the FSRU operating (open loop mode) on the health and biodiversity of aquatic, estuarine or marine ecosystems require further detailed assessment which </w:t>
            </w:r>
            <w:r w:rsidRPr="00ED6493">
              <w:rPr>
                <w:rFonts w:ascii="Arial" w:eastAsia="Arial" w:hAnsi="Arial" w:cs="Arial"/>
              </w:rPr>
              <w:t>would be undertaken as part of the studies to support the approvals process.</w:t>
            </w:r>
            <w:r w:rsidRPr="00ED6493">
              <w:rPr>
                <w:rFonts w:ascii="Arial" w:hAnsi="Arial" w:cs="Arial"/>
                <w:color w:val="000000" w:themeColor="text1"/>
              </w:rPr>
              <w:t xml:space="preserve"> </w:t>
            </w:r>
          </w:p>
          <w:p w14:paraId="1952CE42" w14:textId="77777777" w:rsidR="005C3E03" w:rsidRPr="001104F8" w:rsidRDefault="005C3E03" w:rsidP="00C0106F">
            <w:pPr>
              <w:rPr>
                <w:rFonts w:ascii="Arial" w:hAnsi="Arial" w:cs="Arial"/>
              </w:rPr>
            </w:pPr>
          </w:p>
          <w:p w14:paraId="18BF8522" w14:textId="77777777" w:rsidR="005C3E03" w:rsidRPr="001104F8" w:rsidRDefault="005C3E03" w:rsidP="00C0106F">
            <w:pPr>
              <w:rPr>
                <w:rFonts w:ascii="Arial" w:hAnsi="Arial" w:cs="Arial"/>
                <w:u w:val="single"/>
              </w:rPr>
            </w:pPr>
            <w:r w:rsidRPr="001104F8">
              <w:rPr>
                <w:rFonts w:ascii="Arial" w:eastAsia="Arial" w:hAnsi="Arial" w:cs="Arial"/>
                <w:u w:val="single"/>
              </w:rPr>
              <w:t>Construction</w:t>
            </w:r>
          </w:p>
          <w:p w14:paraId="066323F3" w14:textId="77777777" w:rsidR="005C3E03" w:rsidRPr="00ED6493" w:rsidRDefault="005C3E03" w:rsidP="00C0106F">
            <w:pPr>
              <w:rPr>
                <w:rFonts w:ascii="Arial" w:hAnsi="Arial" w:cs="Arial"/>
              </w:rPr>
            </w:pPr>
            <w:r w:rsidRPr="00ED6493">
              <w:rPr>
                <w:rFonts w:ascii="Arial" w:eastAsia="Arial" w:hAnsi="Arial" w:cs="Arial"/>
              </w:rPr>
              <w:t xml:space="preserve">Construction impacts </w:t>
            </w:r>
            <w:r>
              <w:rPr>
                <w:rFonts w:ascii="Arial" w:eastAsia="Arial" w:hAnsi="Arial" w:cs="Arial"/>
              </w:rPr>
              <w:t>on</w:t>
            </w:r>
            <w:r w:rsidRPr="00ED6493">
              <w:rPr>
                <w:rFonts w:ascii="Arial" w:eastAsia="Arial" w:hAnsi="Arial" w:cs="Arial"/>
              </w:rPr>
              <w:t xml:space="preserve"> marine </w:t>
            </w:r>
            <w:r>
              <w:rPr>
                <w:rFonts w:ascii="Arial" w:eastAsia="Arial" w:hAnsi="Arial" w:cs="Arial"/>
              </w:rPr>
              <w:t>ecology</w:t>
            </w:r>
            <w:r w:rsidRPr="00ED6493">
              <w:rPr>
                <w:rFonts w:ascii="Arial" w:eastAsia="Arial" w:hAnsi="Arial" w:cs="Arial"/>
              </w:rPr>
              <w:t xml:space="preserve"> </w:t>
            </w:r>
            <w:r>
              <w:rPr>
                <w:rFonts w:ascii="Arial" w:eastAsia="Arial" w:hAnsi="Arial" w:cs="Arial"/>
              </w:rPr>
              <w:t>species</w:t>
            </w:r>
            <w:r w:rsidRPr="00ED6493">
              <w:rPr>
                <w:rFonts w:ascii="Arial" w:eastAsia="Arial" w:hAnsi="Arial" w:cs="Arial"/>
              </w:rPr>
              <w:t xml:space="preserve"> are anticipated to be of short duration and localised and can be undertaken under seasonal restrictions to avoid impacts on marine ecology species.</w:t>
            </w:r>
            <w:r w:rsidRPr="00ED6493">
              <w:rPr>
                <w:rFonts w:ascii="Arial" w:eastAsia="Arial" w:hAnsi="Arial" w:cs="Arial"/>
                <w:color w:val="000000" w:themeColor="text1"/>
              </w:rPr>
              <w:t xml:space="preserve">  </w:t>
            </w:r>
            <w:r w:rsidRPr="00ED6493">
              <w:rPr>
                <w:rFonts w:ascii="Arial" w:hAnsi="Arial" w:cs="Arial"/>
              </w:rPr>
              <w:t xml:space="preserve">  </w:t>
            </w:r>
          </w:p>
          <w:p w14:paraId="2466D667" w14:textId="77777777" w:rsidR="005C3E03" w:rsidRPr="001104F8" w:rsidRDefault="005C3E03" w:rsidP="00C0106F">
            <w:pPr>
              <w:rPr>
                <w:rFonts w:ascii="Arial" w:hAnsi="Arial" w:cs="Arial"/>
                <w:i/>
                <w:iCs/>
              </w:rPr>
            </w:pPr>
          </w:p>
          <w:p w14:paraId="183BFEF1" w14:textId="77777777" w:rsidR="005C3E03" w:rsidRPr="001104F8" w:rsidRDefault="005C3E03" w:rsidP="00C0106F">
            <w:pPr>
              <w:rPr>
                <w:rFonts w:ascii="Arial" w:eastAsia="Calibri Light" w:hAnsi="Arial" w:cs="Arial"/>
                <w:i/>
                <w:iCs/>
              </w:rPr>
            </w:pPr>
            <w:r w:rsidRPr="001104F8">
              <w:rPr>
                <w:rFonts w:ascii="Arial" w:eastAsia="Calibri Light" w:hAnsi="Arial" w:cs="Arial"/>
                <w:i/>
                <w:iCs/>
              </w:rPr>
              <w:t>Water Quality</w:t>
            </w:r>
          </w:p>
          <w:p w14:paraId="50B02F01" w14:textId="77777777" w:rsidR="005C3E03" w:rsidRPr="00ED6493" w:rsidRDefault="005C3E03" w:rsidP="00C0106F">
            <w:pPr>
              <w:rPr>
                <w:rFonts w:ascii="Arial" w:eastAsia="Calibri Light" w:hAnsi="Arial" w:cs="Arial"/>
              </w:rPr>
            </w:pPr>
            <w:r w:rsidRPr="00ED6493">
              <w:rPr>
                <w:rFonts w:ascii="Arial" w:eastAsia="Calibri Light" w:hAnsi="Arial" w:cs="Arial"/>
              </w:rPr>
              <w:t xml:space="preserve">Localised impacts to water quality and turbidity are anticipated due to disturbance of the seabed (such as piling for foundations for FSRU, riser platform and mooring dolphins and trenching / jetting for laying subsea pipeline) during the construction phase of the Project. Temporary decreases in water transparency associated with increased concentrations of suspended sediments has the potential to impact light sensitive organisms or those that require clear water to navigate. </w:t>
            </w:r>
          </w:p>
          <w:p w14:paraId="12080FD5" w14:textId="77777777" w:rsidR="005C3E03" w:rsidRPr="00ED6493" w:rsidRDefault="005C3E03" w:rsidP="00C0106F">
            <w:pPr>
              <w:rPr>
                <w:rFonts w:ascii="Arial" w:hAnsi="Arial" w:cs="Arial"/>
                <w:b/>
                <w:bCs/>
              </w:rPr>
            </w:pPr>
          </w:p>
          <w:p w14:paraId="5A542961" w14:textId="77777777" w:rsidR="005C3E03" w:rsidRPr="001104F8" w:rsidRDefault="005C3E03" w:rsidP="00C0106F">
            <w:pPr>
              <w:rPr>
                <w:rFonts w:ascii="Arial" w:hAnsi="Arial" w:cs="Arial"/>
                <w:i/>
                <w:iCs/>
              </w:rPr>
            </w:pPr>
            <w:r w:rsidRPr="001104F8">
              <w:rPr>
                <w:rFonts w:ascii="Arial" w:hAnsi="Arial" w:cs="Arial"/>
                <w:i/>
                <w:iCs/>
              </w:rPr>
              <w:t xml:space="preserve">Underwater noise </w:t>
            </w:r>
          </w:p>
          <w:p w14:paraId="69C4679F" w14:textId="77777777" w:rsidR="005C3E03" w:rsidRPr="00E47138" w:rsidRDefault="005C3E03" w:rsidP="00C0106F">
            <w:pPr>
              <w:rPr>
                <w:rFonts w:ascii="Arial" w:hAnsi="Arial" w:cs="Arial"/>
              </w:rPr>
            </w:pPr>
            <w:r w:rsidRPr="00ED6493">
              <w:rPr>
                <w:rFonts w:ascii="Arial" w:hAnsi="Arial" w:cs="Arial"/>
              </w:rPr>
              <w:t xml:space="preserve">During the construction, localised impacts from underwater noise have the potential to affect marine fauna passing through or near to the Project area. Underwater noise from piling for FSRU moorings and subsea pipeline construction would be expected to create a temporary, localised continuous noise source which could affect marine fauna such as fish and marine mammals. During operation the FSRU onboard pumps, machinery and plant, and visiting vessels may also generate noise. </w:t>
            </w:r>
          </w:p>
          <w:p w14:paraId="2EC8227E" w14:textId="77777777" w:rsidR="005C3E03" w:rsidRDefault="005C3E03" w:rsidP="00C0106F">
            <w:pPr>
              <w:rPr>
                <w:rFonts w:ascii="Arial" w:hAnsi="Arial" w:cs="Arial"/>
                <w:i/>
                <w:iCs/>
                <w:highlight w:val="yellow"/>
              </w:rPr>
            </w:pPr>
          </w:p>
          <w:p w14:paraId="4EE00C8C" w14:textId="77777777" w:rsidR="005C3E03" w:rsidRPr="001104F8" w:rsidRDefault="005C3E03" w:rsidP="00C0106F">
            <w:pPr>
              <w:rPr>
                <w:rFonts w:ascii="Arial" w:hAnsi="Arial" w:cs="Arial"/>
                <w:u w:val="single"/>
              </w:rPr>
            </w:pPr>
            <w:r w:rsidRPr="001104F8">
              <w:rPr>
                <w:rFonts w:ascii="Arial" w:hAnsi="Arial" w:cs="Arial"/>
                <w:u w:val="single"/>
              </w:rPr>
              <w:t>Operation</w:t>
            </w:r>
          </w:p>
          <w:p w14:paraId="044E295C" w14:textId="77777777" w:rsidR="005C3E03" w:rsidRPr="001104F8" w:rsidRDefault="005C3E03" w:rsidP="00C0106F">
            <w:pPr>
              <w:rPr>
                <w:rFonts w:ascii="Arial" w:hAnsi="Arial" w:cs="Arial"/>
                <w:i/>
                <w:iCs/>
              </w:rPr>
            </w:pPr>
            <w:r w:rsidRPr="001104F8">
              <w:rPr>
                <w:rFonts w:ascii="Arial" w:hAnsi="Arial" w:cs="Arial"/>
                <w:i/>
                <w:iCs/>
              </w:rPr>
              <w:t>Entrainment</w:t>
            </w:r>
          </w:p>
          <w:p w14:paraId="45956160" w14:textId="77777777" w:rsidR="005C3E03" w:rsidRPr="001104F8" w:rsidRDefault="005C3E03" w:rsidP="00C0106F">
            <w:pPr>
              <w:rPr>
                <w:rFonts w:ascii="Arial" w:eastAsia="Calibri Light" w:hAnsi="Arial" w:cs="Arial"/>
              </w:rPr>
            </w:pPr>
            <w:r w:rsidRPr="001104F8">
              <w:rPr>
                <w:rFonts w:ascii="Arial" w:eastAsia="Calibri Light" w:hAnsi="Arial" w:cs="Arial"/>
              </w:rPr>
              <w:t xml:space="preserve">During operation, an open loop FSRU may entrain smaller marine organisms (such as small fish, zooplankton and phytoplankton, drifting eggs and larvae) that are present in the water column adjacent to the intake. These marine organisms once entrained as part of the intake water from the FSRU would not be expected to survive the mechanical processes of the FSRU. </w:t>
            </w:r>
          </w:p>
          <w:p w14:paraId="0EC56723" w14:textId="77777777" w:rsidR="005C3E03" w:rsidRPr="001104F8" w:rsidRDefault="005C3E03" w:rsidP="00C0106F">
            <w:pPr>
              <w:rPr>
                <w:rFonts w:ascii="Arial" w:eastAsia="Calibri Light" w:hAnsi="Arial" w:cs="Arial"/>
              </w:rPr>
            </w:pPr>
          </w:p>
          <w:p w14:paraId="4612533A" w14:textId="77777777" w:rsidR="005C3E03" w:rsidRPr="001104F8" w:rsidRDefault="005C3E03" w:rsidP="00C0106F">
            <w:pPr>
              <w:rPr>
                <w:rFonts w:ascii="Arial" w:eastAsia="Calibri Light" w:hAnsi="Arial" w:cs="Arial"/>
              </w:rPr>
            </w:pPr>
            <w:r w:rsidRPr="001104F8">
              <w:rPr>
                <w:rFonts w:ascii="Arial" w:eastAsia="Calibri Light" w:hAnsi="Arial" w:cs="Arial"/>
              </w:rPr>
              <w:t xml:space="preserve">Publicly available data from other FSRU projects suggests that entrainment levels as a </w:t>
            </w:r>
          </w:p>
          <w:p w14:paraId="480FA3AC" w14:textId="77777777" w:rsidR="005C3E03" w:rsidRPr="001104F8" w:rsidRDefault="005C3E03" w:rsidP="00C0106F">
            <w:pPr>
              <w:rPr>
                <w:rFonts w:ascii="Arial" w:eastAsia="Calibri Light" w:hAnsi="Arial" w:cs="Arial"/>
              </w:rPr>
            </w:pPr>
            <w:r w:rsidRPr="001104F8">
              <w:rPr>
                <w:rFonts w:ascii="Arial" w:eastAsia="Calibri Light" w:hAnsi="Arial" w:cs="Arial"/>
              </w:rPr>
              <w:t xml:space="preserve">percentage of overall populations may be very low, noting however, that each location has unique </w:t>
            </w:r>
          </w:p>
          <w:p w14:paraId="1B06E1E4" w14:textId="77777777" w:rsidR="005C3E03" w:rsidRPr="001104F8" w:rsidRDefault="005C3E03" w:rsidP="00C0106F">
            <w:pPr>
              <w:rPr>
                <w:rFonts w:ascii="Arial" w:eastAsia="Calibri Light" w:hAnsi="Arial" w:cs="Arial"/>
              </w:rPr>
            </w:pPr>
            <w:r w:rsidRPr="001104F8">
              <w:rPr>
                <w:rFonts w:ascii="Arial" w:eastAsia="Calibri Light" w:hAnsi="Arial" w:cs="Arial"/>
              </w:rPr>
              <w:t xml:space="preserve">characteristics such as water depth, currents and species presence that require </w:t>
            </w:r>
          </w:p>
          <w:p w14:paraId="7214AA96" w14:textId="77777777" w:rsidR="005C3E03" w:rsidRPr="001104F8" w:rsidRDefault="005C3E03" w:rsidP="00C0106F">
            <w:pPr>
              <w:textAlignment w:val="baseline"/>
              <w:rPr>
                <w:rFonts w:ascii="Arial" w:eastAsia="Calibri Light" w:hAnsi="Arial" w:cs="Arial"/>
              </w:rPr>
            </w:pPr>
            <w:r w:rsidRPr="001104F8">
              <w:rPr>
                <w:rFonts w:ascii="Arial" w:eastAsia="Calibri Light" w:hAnsi="Arial" w:cs="Arial"/>
              </w:rPr>
              <w:t xml:space="preserve">local baseline data and modelling. </w:t>
            </w:r>
            <w:r w:rsidRPr="001104F8">
              <w:rPr>
                <w:rFonts w:ascii="Arial" w:eastAsia="Calibri Light" w:hAnsi="Arial" w:cs="Arial"/>
              </w:rPr>
              <w:cr/>
            </w:r>
          </w:p>
          <w:p w14:paraId="1DE136A1" w14:textId="77777777" w:rsidR="005C3E03" w:rsidRPr="001104F8" w:rsidRDefault="005C3E03" w:rsidP="00C0106F">
            <w:pPr>
              <w:textAlignment w:val="baseline"/>
              <w:rPr>
                <w:rFonts w:ascii="Arial" w:eastAsia="Calibri Light" w:hAnsi="Arial" w:cs="Arial"/>
              </w:rPr>
            </w:pPr>
            <w:r w:rsidRPr="001104F8">
              <w:rPr>
                <w:rFonts w:ascii="Arial" w:eastAsia="Calibri Light" w:hAnsi="Arial" w:cs="Arial"/>
              </w:rPr>
              <w:t xml:space="preserve">The extent and magnitude of the potential effects on marine fauna species as a result of the entrainment of smaller marine organisms from the operation of the open loop FSRU would require further detailed assessment. </w:t>
            </w:r>
          </w:p>
          <w:p w14:paraId="63F974F6" w14:textId="77777777" w:rsidR="005C3E03" w:rsidRPr="001104F8" w:rsidRDefault="005C3E03" w:rsidP="00C0106F">
            <w:pPr>
              <w:textAlignment w:val="baseline"/>
              <w:rPr>
                <w:rFonts w:ascii="Arial" w:eastAsia="Calibri Light" w:hAnsi="Arial" w:cs="Arial"/>
              </w:rPr>
            </w:pPr>
          </w:p>
          <w:p w14:paraId="7408DD3A" w14:textId="77777777" w:rsidR="005C3E03" w:rsidRPr="001104F8" w:rsidRDefault="005C3E03" w:rsidP="00C0106F">
            <w:pPr>
              <w:textAlignment w:val="baseline"/>
              <w:rPr>
                <w:rFonts w:ascii="Arial" w:eastAsia="Calibri Light" w:hAnsi="Arial" w:cs="Arial"/>
                <w:i/>
                <w:iCs/>
              </w:rPr>
            </w:pPr>
            <w:r w:rsidRPr="001104F8">
              <w:rPr>
                <w:rFonts w:ascii="Arial" w:eastAsia="Calibri Light" w:hAnsi="Arial" w:cs="Arial"/>
                <w:i/>
                <w:iCs/>
              </w:rPr>
              <w:t>Residual chlorine in seawater discharge</w:t>
            </w:r>
          </w:p>
          <w:p w14:paraId="131BEE70" w14:textId="77777777" w:rsidR="005C3E03" w:rsidRPr="001104F8" w:rsidRDefault="005C3E03" w:rsidP="00C0106F">
            <w:pPr>
              <w:textAlignment w:val="baseline"/>
              <w:rPr>
                <w:rFonts w:ascii="Arial" w:eastAsia="Calibri Light" w:hAnsi="Arial" w:cs="Arial"/>
                <w:u w:val="single"/>
              </w:rPr>
            </w:pPr>
            <w:r w:rsidRPr="001104F8">
              <w:rPr>
                <w:rFonts w:ascii="Arial" w:eastAsia="Calibri Light" w:hAnsi="Arial" w:cs="Arial"/>
                <w:color w:val="000000" w:themeColor="text1"/>
              </w:rPr>
              <w:t>During operation of the open loop FSRU, the regasification process would take on seawater as part of the exchange process to turn LNG into a gas. Chlorine is expected to be used to control biofouling in the pipes, pumps and heat exchangers. Seawater discharged from the FSRU would contain low levels of short-lived residual chlorine which may have a potential effect on the marine biota in close proximity to the seawater discharge.</w:t>
            </w:r>
          </w:p>
          <w:p w14:paraId="3196F59C" w14:textId="77777777" w:rsidR="005C3E03" w:rsidRPr="001104F8" w:rsidRDefault="005C3E03" w:rsidP="00C0106F">
            <w:pPr>
              <w:rPr>
                <w:rFonts w:ascii="Arial" w:eastAsia="Calibri Light" w:hAnsi="Arial" w:cs="Arial"/>
              </w:rPr>
            </w:pPr>
          </w:p>
          <w:p w14:paraId="075940FC" w14:textId="77777777" w:rsidR="005C3E03" w:rsidRPr="001104F8" w:rsidRDefault="005C3E03" w:rsidP="00C0106F">
            <w:pPr>
              <w:rPr>
                <w:rFonts w:ascii="Arial" w:eastAsia="Calibri Light" w:hAnsi="Arial" w:cs="Arial"/>
                <w:i/>
                <w:iCs/>
              </w:rPr>
            </w:pPr>
            <w:r w:rsidRPr="001104F8">
              <w:rPr>
                <w:rFonts w:ascii="Arial" w:eastAsia="Calibri Light" w:hAnsi="Arial" w:cs="Arial"/>
                <w:i/>
                <w:iCs/>
              </w:rPr>
              <w:t>Cold water discharge</w:t>
            </w:r>
          </w:p>
          <w:p w14:paraId="061EB8D3" w14:textId="77777777" w:rsidR="005C3E03" w:rsidRPr="001104F8" w:rsidRDefault="005C3E03" w:rsidP="00C0106F">
            <w:pPr>
              <w:rPr>
                <w:rFonts w:ascii="Arial" w:eastAsia="Calibri Light" w:hAnsi="Arial" w:cs="Arial"/>
                <w:color w:val="000000" w:themeColor="text1"/>
              </w:rPr>
            </w:pPr>
            <w:r w:rsidRPr="001104F8">
              <w:rPr>
                <w:rFonts w:ascii="Arial" w:eastAsia="Calibri Light" w:hAnsi="Arial" w:cs="Arial"/>
                <w:color w:val="000000" w:themeColor="text1"/>
              </w:rPr>
              <w:t xml:space="preserve">During operation of the open loop FSRU, cold water may be discharged from the FSRU into the marine environment as part of the regasification process. A cold water plume may have a potential effect on the marine biota in close proximity to the cold water discharge.  </w:t>
            </w:r>
          </w:p>
          <w:p w14:paraId="63A52FBF" w14:textId="77777777" w:rsidR="005C3E03" w:rsidRPr="001104F8" w:rsidRDefault="005C3E03" w:rsidP="00C0106F">
            <w:pPr>
              <w:rPr>
                <w:rFonts w:ascii="Arial" w:eastAsia="Calibri Light" w:hAnsi="Arial" w:cs="Arial"/>
                <w:color w:val="000000" w:themeColor="text1"/>
              </w:rPr>
            </w:pPr>
          </w:p>
          <w:p w14:paraId="53259BF6" w14:textId="77777777" w:rsidR="005C3E03" w:rsidRPr="00E47138" w:rsidRDefault="005C3E03" w:rsidP="00C0106F">
            <w:pPr>
              <w:rPr>
                <w:rFonts w:ascii="Arial" w:hAnsi="Arial" w:cs="Arial"/>
              </w:rPr>
            </w:pPr>
            <w:r w:rsidRPr="001104F8">
              <w:rPr>
                <w:rFonts w:ascii="Arial" w:eastAsia="Calibri Light" w:hAnsi="Arial" w:cs="Arial"/>
              </w:rPr>
              <w:t xml:space="preserve">The extent and magnitude of the potential effects on marine biota as a result of cold water </w:t>
            </w:r>
            <w:r w:rsidRPr="001104F8">
              <w:rPr>
                <w:rFonts w:ascii="Arial" w:hAnsi="Arial" w:cs="Arial"/>
              </w:rPr>
              <w:t>with residual chlorine</w:t>
            </w:r>
            <w:r w:rsidRPr="001104F8">
              <w:rPr>
                <w:rFonts w:ascii="Arial" w:eastAsia="Calibri Light" w:hAnsi="Arial" w:cs="Arial"/>
              </w:rPr>
              <w:t xml:space="preserve"> discharged from open loop FSRU would require further detailed assessment.  </w:t>
            </w:r>
          </w:p>
        </w:tc>
      </w:tr>
      <w:tr w:rsidR="005C3E03" w:rsidRPr="00EE03B1" w14:paraId="55947A58" w14:textId="77777777" w:rsidTr="00C0106F">
        <w:tc>
          <w:tcPr>
            <w:tcW w:w="8880" w:type="dxa"/>
            <w:tcBorders>
              <w:top w:val="single" w:sz="4" w:space="0" w:color="auto"/>
              <w:bottom w:val="nil"/>
            </w:tcBorders>
          </w:tcPr>
          <w:p w14:paraId="0DDF5575" w14:textId="77777777" w:rsidR="005C3E03" w:rsidRPr="00E47138" w:rsidRDefault="005C3E03" w:rsidP="00C0106F">
            <w:pPr>
              <w:ind w:left="12"/>
              <w:rPr>
                <w:rFonts w:ascii="Arial" w:hAnsi="Arial" w:cs="Arial"/>
                <w:b/>
              </w:rPr>
            </w:pPr>
            <w:r w:rsidRPr="00E47138">
              <w:rPr>
                <w:rFonts w:ascii="Arial" w:hAnsi="Arial" w:cs="Arial"/>
                <w:b/>
              </w:rPr>
              <w:t>Is mitigation of potential effects on water environments proposed?</w:t>
            </w:r>
          </w:p>
          <w:p w14:paraId="4BDE1350" w14:textId="77777777" w:rsidR="005C3E03" w:rsidRPr="00E47138" w:rsidRDefault="005C3E03" w:rsidP="00C0106F">
            <w:pPr>
              <w:ind w:left="720"/>
              <w:rPr>
                <w:rFonts w:ascii="Arial" w:hAnsi="Arial" w:cs="Arial"/>
              </w:rPr>
            </w:pPr>
            <w:r w:rsidRPr="11341E5F">
              <w:rPr>
                <w:rFonts w:ascii="Webdings" w:eastAsia="Webdings" w:hAnsi="Webdings" w:cs="Webdings"/>
                <w:color w:val="C0C0C0"/>
              </w:rPr>
              <w:t>r</w:t>
            </w:r>
            <w:r w:rsidRPr="11341E5F">
              <w:rPr>
                <w:rFonts w:ascii="Arial" w:eastAsia="Arial" w:hAnsi="Arial" w:cs="Arial"/>
              </w:rPr>
              <w:t xml:space="preserve">   NYD    </w:t>
            </w:r>
            <w:r w:rsidRPr="11341E5F">
              <w:rPr>
                <w:rFonts w:ascii="Webdings" w:eastAsia="Webdings" w:hAnsi="Webdings" w:cs="Webdings"/>
                <w:color w:val="C0C0C0"/>
              </w:rPr>
              <w:t>r</w:t>
            </w:r>
            <w:r w:rsidRPr="11341E5F">
              <w:rPr>
                <w:rFonts w:ascii="Arial" w:eastAsia="Arial" w:hAnsi="Arial" w:cs="Arial"/>
              </w:rPr>
              <w:t xml:space="preserve">  No   </w:t>
            </w:r>
            <w:r w:rsidRPr="11341E5F">
              <w:rPr>
                <w:rFonts w:ascii="Webdings" w:eastAsia="Webdings" w:hAnsi="Webdings" w:cs="Webdings"/>
                <w:color w:val="000000" w:themeColor="text1"/>
              </w:rPr>
              <w:t>r</w:t>
            </w:r>
            <w:r w:rsidRPr="11341E5F">
              <w:rPr>
                <w:rFonts w:ascii="Arial" w:eastAsia="Arial" w:hAnsi="Arial" w:cs="Arial"/>
              </w:rPr>
              <w:t xml:space="preserve">  </w:t>
            </w:r>
            <w:r w:rsidRPr="0022798A">
              <w:rPr>
                <w:rFonts w:ascii="Arial" w:eastAsia="Arial" w:hAnsi="Arial" w:cs="Arial"/>
                <w:b/>
                <w:bCs/>
              </w:rPr>
              <w:t>Yes</w:t>
            </w:r>
            <w:r w:rsidRPr="11341E5F">
              <w:rPr>
                <w:rFonts w:ascii="Arial" w:eastAsia="Arial" w:hAnsi="Arial" w:cs="Arial"/>
              </w:rPr>
              <w:t xml:space="preserve">  </w:t>
            </w:r>
            <w:r w:rsidRPr="11341E5F">
              <w:rPr>
                <w:rFonts w:ascii="Arial" w:eastAsia="Arial" w:hAnsi="Arial" w:cs="Arial"/>
                <w:b/>
              </w:rPr>
              <w:t xml:space="preserve"> </w:t>
            </w:r>
            <w:r w:rsidRPr="11341E5F">
              <w:rPr>
                <w:rFonts w:ascii="Arial" w:eastAsia="Arial" w:hAnsi="Arial" w:cs="Arial"/>
              </w:rPr>
              <w:t xml:space="preserve"> </w:t>
            </w:r>
            <w:r w:rsidRPr="00E47138">
              <w:rPr>
                <w:rFonts w:ascii="Arial" w:hAnsi="Arial" w:cs="Arial"/>
              </w:rPr>
              <w:t xml:space="preserve">  </w:t>
            </w:r>
            <w:r w:rsidRPr="00E47138">
              <w:rPr>
                <w:rFonts w:ascii="Arial" w:hAnsi="Arial" w:cs="Arial"/>
                <w:b/>
                <w:bCs/>
              </w:rPr>
              <w:t xml:space="preserve"> </w:t>
            </w:r>
            <w:r w:rsidRPr="00E47138">
              <w:rPr>
                <w:rFonts w:ascii="Arial" w:hAnsi="Arial" w:cs="Arial"/>
              </w:rPr>
              <w:t>If yes, please briefly describe.</w:t>
            </w:r>
          </w:p>
          <w:p w14:paraId="2197CB8A" w14:textId="77777777" w:rsidR="005C3E03" w:rsidRPr="00E47138" w:rsidRDefault="005C3E03" w:rsidP="00C0106F">
            <w:pPr>
              <w:ind w:left="720"/>
              <w:rPr>
                <w:rFonts w:ascii="Arial" w:hAnsi="Arial" w:cs="Arial"/>
                <w:b/>
              </w:rPr>
            </w:pPr>
          </w:p>
          <w:p w14:paraId="5768410D" w14:textId="77777777" w:rsidR="005C3E03" w:rsidRPr="00E47138" w:rsidRDefault="005C3E03" w:rsidP="00C0106F">
            <w:pPr>
              <w:rPr>
                <w:rFonts w:ascii="Arial" w:hAnsi="Arial" w:cs="Arial"/>
                <w:b/>
              </w:rPr>
            </w:pPr>
          </w:p>
        </w:tc>
      </w:tr>
      <w:tr w:rsidR="005C3E03" w:rsidRPr="00EE03B1" w14:paraId="7C7A83EB" w14:textId="77777777" w:rsidTr="00C0106F">
        <w:tc>
          <w:tcPr>
            <w:tcW w:w="8880" w:type="dxa"/>
            <w:tcBorders>
              <w:top w:val="nil"/>
              <w:bottom w:val="single" w:sz="4" w:space="0" w:color="auto"/>
            </w:tcBorders>
          </w:tcPr>
          <w:p w14:paraId="3C266E04" w14:textId="77777777" w:rsidR="005C3E03" w:rsidRPr="00E47138" w:rsidRDefault="005C3E03" w:rsidP="00C0106F">
            <w:pPr>
              <w:rPr>
                <w:rFonts w:ascii="Arial" w:hAnsi="Arial" w:cs="Arial"/>
              </w:rPr>
            </w:pPr>
            <w:r w:rsidRPr="00E47138">
              <w:rPr>
                <w:rFonts w:ascii="Arial" w:hAnsi="Arial" w:cs="Arial"/>
              </w:rPr>
              <w:t xml:space="preserve">In line with best practice environmental management hierarchy, mitigation measures to minimise impact on water environments for the Project have been proposed including the following: </w:t>
            </w:r>
          </w:p>
          <w:p w14:paraId="29576672" w14:textId="77777777" w:rsidR="005C3E03" w:rsidRPr="00E47138" w:rsidRDefault="005C3E03" w:rsidP="00C0106F">
            <w:pPr>
              <w:rPr>
                <w:rFonts w:ascii="Arial" w:hAnsi="Arial" w:cs="Arial"/>
              </w:rPr>
            </w:pPr>
          </w:p>
          <w:p w14:paraId="1901F8D6" w14:textId="77777777" w:rsidR="005C3E03" w:rsidRPr="00E47138" w:rsidRDefault="005C3E03" w:rsidP="00C0106F">
            <w:pPr>
              <w:rPr>
                <w:rFonts w:ascii="Arial" w:hAnsi="Arial" w:cs="Arial"/>
                <w:u w:val="single"/>
              </w:rPr>
            </w:pPr>
            <w:r w:rsidRPr="6EEBE4BA">
              <w:rPr>
                <w:rFonts w:ascii="Arial" w:hAnsi="Arial" w:cs="Arial"/>
                <w:u w:val="single"/>
              </w:rPr>
              <w:t>Avoidance</w:t>
            </w:r>
          </w:p>
          <w:p w14:paraId="7BB3DFE9" w14:textId="77777777" w:rsidR="005C3E03" w:rsidRPr="001104F8" w:rsidRDefault="005C3E03" w:rsidP="00C0106F">
            <w:pPr>
              <w:rPr>
                <w:rFonts w:ascii="Arial" w:eastAsia="Arial" w:hAnsi="Arial" w:cs="Arial"/>
                <w:i/>
                <w:iCs/>
              </w:rPr>
            </w:pPr>
            <w:r>
              <w:rPr>
                <w:rFonts w:ascii="Arial" w:eastAsia="Arial" w:hAnsi="Arial" w:cs="Arial"/>
                <w:i/>
                <w:iCs/>
              </w:rPr>
              <w:t xml:space="preserve">Offshore </w:t>
            </w:r>
            <w:r w:rsidRPr="001104F8">
              <w:rPr>
                <w:rFonts w:ascii="Arial" w:eastAsia="Arial" w:hAnsi="Arial" w:cs="Arial"/>
                <w:i/>
                <w:iCs/>
              </w:rPr>
              <w:t>Siting</w:t>
            </w:r>
          </w:p>
          <w:p w14:paraId="3EA1FA5C" w14:textId="77777777" w:rsidR="005C3E03" w:rsidRDefault="005C3E03" w:rsidP="00C0106F">
            <w:pPr>
              <w:rPr>
                <w:rFonts w:ascii="Arial" w:eastAsia="Arial" w:hAnsi="Arial" w:cs="Arial"/>
              </w:rPr>
            </w:pPr>
            <w:r w:rsidRPr="00E124DC">
              <w:rPr>
                <w:rFonts w:ascii="Arial" w:eastAsia="Arial" w:hAnsi="Arial" w:cs="Arial"/>
              </w:rPr>
              <w:t>Five potential locations in Victoria have been explored for the offshore section of the Project; Portland, Longford, Geelong Port, Altona and Avalon</w:t>
            </w:r>
            <w:r>
              <w:rPr>
                <w:rFonts w:ascii="Arial" w:eastAsia="Arial" w:hAnsi="Arial" w:cs="Arial"/>
              </w:rPr>
              <w:t>.</w:t>
            </w:r>
          </w:p>
          <w:p w14:paraId="670E7A0E" w14:textId="77777777" w:rsidR="005C3E03" w:rsidRDefault="005C3E03" w:rsidP="00C0106F">
            <w:pPr>
              <w:rPr>
                <w:rFonts w:ascii="Arial" w:eastAsia="Arial" w:hAnsi="Arial" w:cs="Arial"/>
              </w:rPr>
            </w:pPr>
          </w:p>
          <w:p w14:paraId="316D54BC" w14:textId="77777777" w:rsidR="005C3E03" w:rsidRDefault="005C3E03" w:rsidP="00C0106F">
            <w:pPr>
              <w:rPr>
                <w:rFonts w:ascii="Arial" w:hAnsi="Arial" w:cs="Arial"/>
                <w:color w:val="000000" w:themeColor="text1"/>
              </w:rPr>
            </w:pPr>
            <w:r>
              <w:rPr>
                <w:rFonts w:ascii="Arial" w:eastAsia="Arial" w:hAnsi="Arial" w:cs="Arial"/>
              </w:rPr>
              <w:t xml:space="preserve">One factor contributing to the selection of Avalon as the preferred location was the potential impacts to marine ecology in comparison to the alternative sites. Specifically, </w:t>
            </w:r>
            <w:r w:rsidRPr="00884574">
              <w:rPr>
                <w:rFonts w:ascii="Arial" w:hAnsi="Arial" w:cs="Arial"/>
                <w:color w:val="000000" w:themeColor="text1"/>
              </w:rPr>
              <w:t xml:space="preserve">Geelong Port </w:t>
            </w:r>
            <w:r>
              <w:rPr>
                <w:rFonts w:ascii="Arial" w:hAnsi="Arial" w:cs="Arial"/>
                <w:color w:val="000000" w:themeColor="text1"/>
              </w:rPr>
              <w:t xml:space="preserve">posed a greater potential </w:t>
            </w:r>
            <w:r w:rsidRPr="00014C7E">
              <w:rPr>
                <w:rFonts w:ascii="Arial" w:hAnsi="Arial" w:cs="Arial"/>
                <w:color w:val="000000" w:themeColor="text1"/>
              </w:rPr>
              <w:t xml:space="preserve">marine </w:t>
            </w:r>
            <w:r>
              <w:rPr>
                <w:rFonts w:ascii="Arial" w:hAnsi="Arial" w:cs="Arial"/>
                <w:color w:val="000000" w:themeColor="text1"/>
              </w:rPr>
              <w:t xml:space="preserve">ecology (than Avalon) as it required dredge to create a suitable marine berth and Corio Bay </w:t>
            </w:r>
            <w:r w:rsidRPr="00884574">
              <w:rPr>
                <w:rFonts w:ascii="Arial" w:hAnsi="Arial" w:cs="Arial"/>
                <w:color w:val="000000" w:themeColor="text1"/>
              </w:rPr>
              <w:t>is an embayment with limited water exchange to Port Philip Bay</w:t>
            </w:r>
            <w:r>
              <w:rPr>
                <w:rFonts w:ascii="Arial" w:hAnsi="Arial" w:cs="Arial"/>
                <w:color w:val="000000" w:themeColor="text1"/>
              </w:rPr>
              <w:t xml:space="preserve"> meaning marine impacts of the open loop mode were likely to be greater</w:t>
            </w:r>
            <w:r w:rsidRPr="00884574">
              <w:rPr>
                <w:rFonts w:ascii="Arial" w:hAnsi="Arial" w:cs="Arial"/>
                <w:color w:val="000000" w:themeColor="text1"/>
              </w:rPr>
              <w:t>.</w:t>
            </w:r>
          </w:p>
          <w:p w14:paraId="4A588E7B" w14:textId="77777777" w:rsidR="005C3E03" w:rsidRDefault="005C3E03" w:rsidP="00C0106F">
            <w:pPr>
              <w:rPr>
                <w:rFonts w:ascii="Arial" w:hAnsi="Arial" w:cs="Arial"/>
                <w:color w:val="000000" w:themeColor="text1"/>
              </w:rPr>
            </w:pPr>
          </w:p>
          <w:p w14:paraId="425EEAE3" w14:textId="77777777" w:rsidR="005C3E03" w:rsidRDefault="005C3E03" w:rsidP="00C0106F">
            <w:pPr>
              <w:rPr>
                <w:rFonts w:ascii="Arial" w:hAnsi="Arial" w:cs="Arial"/>
                <w:i/>
                <w:iCs/>
                <w:color w:val="000000" w:themeColor="text1"/>
              </w:rPr>
            </w:pPr>
            <w:r>
              <w:rPr>
                <w:rFonts w:ascii="Arial" w:hAnsi="Arial" w:cs="Arial"/>
                <w:i/>
                <w:iCs/>
                <w:color w:val="000000" w:themeColor="text1"/>
              </w:rPr>
              <w:t>Onshore powerline</w:t>
            </w:r>
          </w:p>
          <w:p w14:paraId="4E65D703" w14:textId="77777777" w:rsidR="005C3E03" w:rsidRDefault="005C3E03" w:rsidP="00C0106F">
            <w:pPr>
              <w:rPr>
                <w:rFonts w:ascii="Arial" w:hAnsi="Arial" w:cs="Arial"/>
              </w:rPr>
            </w:pPr>
            <w:r w:rsidRPr="00E47138">
              <w:rPr>
                <w:rFonts w:ascii="Arial" w:hAnsi="Arial" w:cs="Arial"/>
              </w:rPr>
              <w:t>As described in Section 7</w:t>
            </w:r>
            <w:r>
              <w:rPr>
                <w:rFonts w:ascii="Arial" w:hAnsi="Arial" w:cs="Arial"/>
              </w:rPr>
              <w:t xml:space="preserve"> (above)</w:t>
            </w:r>
            <w:r w:rsidRPr="00E47138">
              <w:rPr>
                <w:rFonts w:ascii="Arial" w:hAnsi="Arial" w:cs="Arial"/>
              </w:rPr>
              <w:t xml:space="preserve">, </w:t>
            </w:r>
            <w:r>
              <w:rPr>
                <w:rFonts w:ascii="Arial" w:hAnsi="Arial" w:cs="Arial"/>
              </w:rPr>
              <w:t>the</w:t>
            </w:r>
            <w:r w:rsidRPr="00E47138">
              <w:rPr>
                <w:rFonts w:ascii="Arial" w:hAnsi="Arial" w:cs="Arial"/>
              </w:rPr>
              <w:t xml:space="preserve"> </w:t>
            </w:r>
            <w:r>
              <w:rPr>
                <w:rFonts w:ascii="Arial" w:hAnsi="Arial" w:cs="Arial"/>
              </w:rPr>
              <w:t xml:space="preserve">overhead </w:t>
            </w:r>
            <w:r w:rsidRPr="00576D3A">
              <w:rPr>
                <w:rFonts w:ascii="Arial" w:hAnsi="Arial" w:cs="Arial"/>
              </w:rPr>
              <w:t>powerline</w:t>
            </w:r>
            <w:r w:rsidRPr="00E47138">
              <w:rPr>
                <w:rFonts w:ascii="Arial" w:hAnsi="Arial" w:cs="Arial"/>
              </w:rPr>
              <w:t xml:space="preserve"> </w:t>
            </w:r>
            <w:r>
              <w:rPr>
                <w:rFonts w:ascii="Arial" w:hAnsi="Arial" w:cs="Arial"/>
              </w:rPr>
              <w:t xml:space="preserve">alignment intersects with </w:t>
            </w:r>
            <w:r w:rsidRPr="00E47138">
              <w:rPr>
                <w:rFonts w:ascii="Arial" w:hAnsi="Arial" w:cs="Arial"/>
              </w:rPr>
              <w:t>Hovells Creek</w:t>
            </w:r>
            <w:r>
              <w:rPr>
                <w:rFonts w:ascii="Arial" w:hAnsi="Arial" w:cs="Arial"/>
              </w:rPr>
              <w:t xml:space="preserve">. However, </w:t>
            </w:r>
            <w:r w:rsidRPr="00E47138">
              <w:rPr>
                <w:rFonts w:ascii="Arial" w:hAnsi="Arial" w:cs="Arial"/>
              </w:rPr>
              <w:t xml:space="preserve">the poles </w:t>
            </w:r>
            <w:r>
              <w:rPr>
                <w:rFonts w:ascii="Arial" w:hAnsi="Arial" w:cs="Arial"/>
              </w:rPr>
              <w:t>would be</w:t>
            </w:r>
            <w:r w:rsidRPr="00E47138">
              <w:rPr>
                <w:rFonts w:ascii="Arial" w:hAnsi="Arial" w:cs="Arial"/>
              </w:rPr>
              <w:t xml:space="preserve"> located </w:t>
            </w:r>
            <w:r>
              <w:rPr>
                <w:rFonts w:ascii="Arial" w:hAnsi="Arial" w:cs="Arial"/>
              </w:rPr>
              <w:t xml:space="preserve">to outside the embankment of the </w:t>
            </w:r>
            <w:r w:rsidRPr="00E47138">
              <w:rPr>
                <w:rFonts w:ascii="Arial" w:hAnsi="Arial" w:cs="Arial"/>
              </w:rPr>
              <w:t xml:space="preserve">waterway </w:t>
            </w:r>
            <w:r>
              <w:rPr>
                <w:rFonts w:ascii="Arial" w:hAnsi="Arial" w:cs="Arial"/>
              </w:rPr>
              <w:t>and therefore</w:t>
            </w:r>
            <w:r w:rsidRPr="00E47138">
              <w:rPr>
                <w:rFonts w:ascii="Arial" w:hAnsi="Arial" w:cs="Arial"/>
              </w:rPr>
              <w:t xml:space="preserve"> </w:t>
            </w:r>
            <w:r>
              <w:rPr>
                <w:rFonts w:ascii="Arial" w:hAnsi="Arial" w:cs="Arial"/>
              </w:rPr>
              <w:t>avoid potential impacts to the waterway.</w:t>
            </w:r>
          </w:p>
          <w:p w14:paraId="33F6720C" w14:textId="77777777" w:rsidR="005C3E03" w:rsidRDefault="005C3E03" w:rsidP="00C0106F">
            <w:pPr>
              <w:rPr>
                <w:rFonts w:ascii="Arial" w:hAnsi="Arial" w:cs="Arial"/>
                <w:i/>
                <w:iCs/>
                <w:color w:val="000000" w:themeColor="text1"/>
              </w:rPr>
            </w:pPr>
          </w:p>
          <w:p w14:paraId="1081F5AD" w14:textId="77777777" w:rsidR="005C3E03" w:rsidRPr="000509E3" w:rsidRDefault="005C3E03" w:rsidP="00C0106F">
            <w:pPr>
              <w:rPr>
                <w:rFonts w:ascii="Arial" w:eastAsia="Arial" w:hAnsi="Arial" w:cs="Arial"/>
                <w:i/>
                <w:iCs/>
              </w:rPr>
            </w:pPr>
            <w:r w:rsidRPr="000509E3">
              <w:rPr>
                <w:rFonts w:ascii="Arial" w:hAnsi="Arial" w:cs="Arial"/>
                <w:i/>
                <w:iCs/>
                <w:color w:val="000000" w:themeColor="text1"/>
              </w:rPr>
              <w:t xml:space="preserve">Construction </w:t>
            </w:r>
            <w:r w:rsidRPr="002912F9">
              <w:rPr>
                <w:rFonts w:ascii="Arial" w:hAnsi="Arial" w:cs="Arial"/>
                <w:i/>
                <w:iCs/>
                <w:color w:val="000000" w:themeColor="text1"/>
              </w:rPr>
              <w:t>methodology</w:t>
            </w:r>
          </w:p>
          <w:p w14:paraId="64BAB3FB" w14:textId="77777777" w:rsidR="005C3E03" w:rsidRPr="00E47138" w:rsidRDefault="005C3E03" w:rsidP="00C0106F">
            <w:pPr>
              <w:rPr>
                <w:rFonts w:ascii="Arial" w:hAnsi="Arial" w:cs="Arial"/>
              </w:rPr>
            </w:pPr>
            <w:r w:rsidRPr="00E47138">
              <w:rPr>
                <w:rFonts w:ascii="Arial" w:eastAsia="Arial" w:hAnsi="Arial" w:cs="Arial"/>
              </w:rPr>
              <w:t xml:space="preserve">The trenchless method to bring the pipeline from the FSRU to the onshore facilities is designed to avoid direct impact on marine and coastal environments in vicinity of the coastline and to migratory and threatened fauna habitat. </w:t>
            </w:r>
          </w:p>
          <w:p w14:paraId="69977E9F" w14:textId="77777777" w:rsidR="005C3E03" w:rsidRPr="00E47138" w:rsidRDefault="005C3E03" w:rsidP="00C0106F">
            <w:pPr>
              <w:rPr>
                <w:rFonts w:ascii="Arial" w:hAnsi="Arial" w:cs="Arial"/>
              </w:rPr>
            </w:pPr>
            <w:r w:rsidRPr="00E47138">
              <w:rPr>
                <w:rFonts w:ascii="Arial" w:eastAsia="Arial" w:hAnsi="Arial" w:cs="Arial"/>
              </w:rPr>
              <w:t xml:space="preserve"> </w:t>
            </w:r>
          </w:p>
          <w:p w14:paraId="73E17CD0" w14:textId="77777777" w:rsidR="005C3E03" w:rsidRDefault="005C3E03" w:rsidP="00C0106F">
            <w:pPr>
              <w:rPr>
                <w:rFonts w:ascii="Arial" w:eastAsia="Arial" w:hAnsi="Arial" w:cs="Arial"/>
              </w:rPr>
            </w:pPr>
            <w:r w:rsidRPr="00E47138">
              <w:rPr>
                <w:rFonts w:ascii="Arial" w:eastAsia="Arial" w:hAnsi="Arial" w:cs="Arial"/>
              </w:rPr>
              <w:t xml:space="preserve">The positioning of the offshore element to the Project minimises disruption to other marine users. </w:t>
            </w:r>
            <w:r w:rsidRPr="00BC7533">
              <w:rPr>
                <w:rFonts w:ascii="Arial" w:eastAsia="Arial" w:hAnsi="Arial" w:cs="Arial"/>
              </w:rPr>
              <w:t>Depending on demand (typically the highest in winter), the FSRU would be moored at the marine berth during winter and leave the berth during summer to be used for separate operations outside Port Philip Bay.</w:t>
            </w:r>
            <w:r>
              <w:rPr>
                <w:rFonts w:ascii="Arial" w:eastAsia="Arial" w:hAnsi="Arial" w:cs="Arial"/>
              </w:rPr>
              <w:t xml:space="preserve"> This would result in peak LNG vessel movement (in winter) and therefore reduce interactions with recreational users </w:t>
            </w:r>
            <w:r w:rsidRPr="00E47138">
              <w:rPr>
                <w:rFonts w:ascii="Arial" w:eastAsia="Arial" w:hAnsi="Arial" w:cs="Arial"/>
              </w:rPr>
              <w:t xml:space="preserve">during the peak period of late spring / summer. </w:t>
            </w:r>
          </w:p>
          <w:p w14:paraId="2C7E3CB6" w14:textId="77777777" w:rsidR="005C3E03" w:rsidRPr="00E47138" w:rsidRDefault="005C3E03" w:rsidP="00C0106F">
            <w:pPr>
              <w:rPr>
                <w:rFonts w:ascii="Arial" w:hAnsi="Arial" w:cs="Arial"/>
              </w:rPr>
            </w:pPr>
          </w:p>
          <w:p w14:paraId="01EBE36B" w14:textId="77777777" w:rsidR="005C3E03" w:rsidRPr="00E47138" w:rsidRDefault="005C3E03" w:rsidP="00C0106F">
            <w:pPr>
              <w:rPr>
                <w:rFonts w:ascii="Arial" w:hAnsi="Arial" w:cs="Arial"/>
                <w:u w:val="single"/>
              </w:rPr>
            </w:pPr>
            <w:r w:rsidRPr="6EEBE4BA">
              <w:rPr>
                <w:rFonts w:ascii="Arial" w:hAnsi="Arial" w:cs="Arial"/>
                <w:u w:val="single"/>
              </w:rPr>
              <w:t>Minimisation and Mitigation</w:t>
            </w:r>
          </w:p>
          <w:p w14:paraId="5180366B" w14:textId="77777777" w:rsidR="005C3E03" w:rsidRPr="00E47138" w:rsidRDefault="005C3E03" w:rsidP="00C0106F">
            <w:pPr>
              <w:rPr>
                <w:rFonts w:ascii="Arial" w:hAnsi="Arial" w:cs="Arial"/>
              </w:rPr>
            </w:pPr>
            <w:r w:rsidRPr="00E47138">
              <w:rPr>
                <w:rFonts w:ascii="Arial" w:hAnsi="Arial" w:cs="Arial"/>
              </w:rPr>
              <w:t xml:space="preserve">Specific minimisation and mitigation measures for the Project </w:t>
            </w:r>
            <w:r>
              <w:rPr>
                <w:rFonts w:ascii="Arial" w:hAnsi="Arial" w:cs="Arial"/>
              </w:rPr>
              <w:t xml:space="preserve">is subject to detailed design and </w:t>
            </w:r>
            <w:r w:rsidRPr="00E47138">
              <w:rPr>
                <w:rFonts w:ascii="Arial" w:hAnsi="Arial" w:cs="Arial"/>
              </w:rPr>
              <w:t xml:space="preserve">would be determined following marine monitoring and surveys and further environmental studies of direct and indirect impacts related to entrainment, wastewater discharge, underwater noise and other potential impacts to water environments. </w:t>
            </w:r>
          </w:p>
          <w:p w14:paraId="3EB489B4" w14:textId="77777777" w:rsidR="005C3E03" w:rsidRPr="00E47138" w:rsidRDefault="005C3E03" w:rsidP="00C0106F">
            <w:pPr>
              <w:rPr>
                <w:rFonts w:ascii="Arial" w:hAnsi="Arial" w:cs="Arial"/>
              </w:rPr>
            </w:pPr>
          </w:p>
          <w:p w14:paraId="2F139F46" w14:textId="77777777" w:rsidR="005C3E03" w:rsidRPr="00E47138" w:rsidRDefault="005C3E03" w:rsidP="00C0106F">
            <w:pPr>
              <w:rPr>
                <w:rFonts w:ascii="Arial" w:hAnsi="Arial" w:cs="Arial"/>
              </w:rPr>
            </w:pPr>
            <w:r w:rsidRPr="00E47138">
              <w:rPr>
                <w:rFonts w:ascii="Arial" w:hAnsi="Arial" w:cs="Arial"/>
              </w:rPr>
              <w:t xml:space="preserve">Implementation of minimisation and mitigation measures would be documented in an </w:t>
            </w:r>
            <w:r w:rsidRPr="00CF3316">
              <w:rPr>
                <w:rFonts w:ascii="Arial" w:hAnsi="Arial" w:cs="Arial"/>
              </w:rPr>
              <w:t xml:space="preserve">Environmental Management </w:t>
            </w:r>
            <w:r w:rsidRPr="00240FFD">
              <w:rPr>
                <w:rFonts w:ascii="Arial" w:hAnsi="Arial" w:cs="Arial"/>
              </w:rPr>
              <w:t>Framework (EMF) (or equivalent</w:t>
            </w:r>
            <w:r w:rsidRPr="00E47138">
              <w:rPr>
                <w:rFonts w:ascii="Arial" w:hAnsi="Arial" w:cs="Arial"/>
              </w:rPr>
              <w:t xml:space="preserve">) with specific management plans to manage different aspects of construction and operation of the Project. Such management plans </w:t>
            </w:r>
            <w:r w:rsidRPr="006F6925">
              <w:rPr>
                <w:rFonts w:ascii="Arial" w:hAnsi="Arial" w:cs="Arial"/>
              </w:rPr>
              <w:t xml:space="preserve">would </w:t>
            </w:r>
            <w:r w:rsidRPr="007800F2">
              <w:rPr>
                <w:rFonts w:ascii="Arial" w:hAnsi="Arial" w:cs="Arial"/>
              </w:rPr>
              <w:t>comply with ISO</w:t>
            </w:r>
            <w:r w:rsidRPr="00E47138">
              <w:rPr>
                <w:rFonts w:ascii="Arial" w:hAnsi="Arial" w:cs="Arial"/>
              </w:rPr>
              <w:t xml:space="preserve"> 14001: 2015 </w:t>
            </w:r>
            <w:r>
              <w:rPr>
                <w:rFonts w:ascii="Arial" w:hAnsi="Arial" w:cs="Arial"/>
              </w:rPr>
              <w:t xml:space="preserve">and Vopak’s general environmental duty under the </w:t>
            </w:r>
            <w:r w:rsidRPr="004C74D9">
              <w:rPr>
                <w:rFonts w:ascii="Arial" w:hAnsi="Arial" w:cs="Arial"/>
                <w:i/>
                <w:iCs/>
              </w:rPr>
              <w:t>Environment Protection Act 2017</w:t>
            </w:r>
            <w:r>
              <w:rPr>
                <w:rFonts w:ascii="Arial" w:hAnsi="Arial" w:cs="Arial"/>
              </w:rPr>
              <w:t xml:space="preserve"> </w:t>
            </w:r>
            <w:r w:rsidRPr="00E47138">
              <w:rPr>
                <w:rFonts w:ascii="Arial" w:hAnsi="Arial" w:cs="Arial"/>
              </w:rPr>
              <w:t xml:space="preserve">and as such be regularly updated to encourage adaptive environmental management measures for the Project. </w:t>
            </w:r>
          </w:p>
          <w:p w14:paraId="1ED214F3" w14:textId="77777777" w:rsidR="005C3E03" w:rsidRPr="00E47138" w:rsidRDefault="005C3E03" w:rsidP="00C0106F">
            <w:pPr>
              <w:rPr>
                <w:rFonts w:ascii="Arial" w:hAnsi="Arial" w:cs="Arial"/>
              </w:rPr>
            </w:pPr>
          </w:p>
        </w:tc>
      </w:tr>
      <w:tr w:rsidR="005C3E03" w:rsidRPr="00EE03B1" w14:paraId="0D8268B4" w14:textId="77777777" w:rsidTr="00C0106F">
        <w:tc>
          <w:tcPr>
            <w:tcW w:w="8880" w:type="dxa"/>
            <w:tcBorders>
              <w:top w:val="single" w:sz="4" w:space="0" w:color="auto"/>
              <w:bottom w:val="nil"/>
            </w:tcBorders>
          </w:tcPr>
          <w:p w14:paraId="0323BFD1" w14:textId="77777777" w:rsidR="005C3E03" w:rsidRPr="00E47138" w:rsidRDefault="005C3E03" w:rsidP="00C0106F">
            <w:pPr>
              <w:rPr>
                <w:rFonts w:ascii="Arial" w:hAnsi="Arial" w:cs="Arial"/>
                <w:b/>
              </w:rPr>
            </w:pPr>
            <w:r w:rsidRPr="00E47138">
              <w:rPr>
                <w:rFonts w:ascii="Arial" w:hAnsi="Arial" w:cs="Arial"/>
                <w:b/>
              </w:rPr>
              <w:t xml:space="preserve">Other information/comments? </w:t>
            </w:r>
            <w:r w:rsidRPr="00E47138">
              <w:rPr>
                <w:rFonts w:ascii="Arial" w:hAnsi="Arial" w:cs="Arial"/>
              </w:rPr>
              <w:t>(eg.  accuracy of information)</w:t>
            </w:r>
          </w:p>
        </w:tc>
      </w:tr>
      <w:tr w:rsidR="005C3E03" w:rsidRPr="00EE03B1" w14:paraId="6CD276B8" w14:textId="77777777" w:rsidTr="00C0106F">
        <w:tc>
          <w:tcPr>
            <w:tcW w:w="8880" w:type="dxa"/>
            <w:tcBorders>
              <w:top w:val="nil"/>
              <w:left w:val="single" w:sz="4" w:space="0" w:color="auto"/>
              <w:bottom w:val="nil"/>
              <w:right w:val="single" w:sz="4" w:space="0" w:color="auto"/>
            </w:tcBorders>
          </w:tcPr>
          <w:p w14:paraId="5EF78893" w14:textId="77777777" w:rsidR="005C3E03" w:rsidRPr="00E47138" w:rsidRDefault="005C3E03" w:rsidP="00C0106F">
            <w:pPr>
              <w:rPr>
                <w:rFonts w:ascii="Arial" w:hAnsi="Arial" w:cs="Arial"/>
              </w:rPr>
            </w:pPr>
          </w:p>
          <w:p w14:paraId="593F4F4F" w14:textId="77777777" w:rsidR="005C3E03" w:rsidRPr="00E47138" w:rsidRDefault="005C3E03" w:rsidP="00C0106F">
            <w:pPr>
              <w:spacing w:line="259" w:lineRule="auto"/>
              <w:rPr>
                <w:rFonts w:ascii="Arial" w:hAnsi="Arial" w:cs="Arial"/>
              </w:rPr>
            </w:pPr>
            <w:r w:rsidRPr="00E47138">
              <w:rPr>
                <w:rFonts w:ascii="Arial" w:hAnsi="Arial" w:cs="Arial"/>
              </w:rPr>
              <w:t>N/A</w:t>
            </w:r>
          </w:p>
        </w:tc>
      </w:tr>
      <w:tr w:rsidR="005C3E03" w:rsidRPr="00EE03B1" w14:paraId="56E17A62" w14:textId="77777777" w:rsidTr="00C0106F">
        <w:tc>
          <w:tcPr>
            <w:tcW w:w="8880" w:type="dxa"/>
            <w:tcBorders>
              <w:top w:val="nil"/>
              <w:left w:val="single" w:sz="4" w:space="0" w:color="auto"/>
              <w:bottom w:val="single" w:sz="4" w:space="0" w:color="auto"/>
              <w:right w:val="single" w:sz="4" w:space="0" w:color="auto"/>
            </w:tcBorders>
          </w:tcPr>
          <w:p w14:paraId="612155B2" w14:textId="77777777" w:rsidR="005C3E03" w:rsidRPr="00E47138" w:rsidRDefault="005C3E03" w:rsidP="00C0106F">
            <w:pPr>
              <w:rPr>
                <w:rFonts w:ascii="Arial" w:hAnsi="Arial" w:cs="Arial"/>
              </w:rPr>
            </w:pPr>
          </w:p>
        </w:tc>
      </w:tr>
    </w:tbl>
    <w:p w14:paraId="2320F0F2" w14:textId="77777777" w:rsidR="005C3E03" w:rsidRPr="00E47138" w:rsidRDefault="005C3E03" w:rsidP="005C3E03">
      <w:pPr>
        <w:rPr>
          <w:rFonts w:ascii="Arial" w:hAnsi="Arial" w:cs="Arial"/>
        </w:rPr>
      </w:pPr>
    </w:p>
    <w:p w14:paraId="41C84A9B" w14:textId="77777777" w:rsidR="005C3E03" w:rsidRPr="00E47138" w:rsidRDefault="005C3E03" w:rsidP="005C3E03">
      <w:pPr>
        <w:rPr>
          <w:rFonts w:ascii="Arial" w:hAnsi="Arial" w:cs="Arial"/>
        </w:rPr>
      </w:pPr>
    </w:p>
    <w:p w14:paraId="3BE2FC38" w14:textId="77777777" w:rsidR="005C3E03" w:rsidRPr="00E47138" w:rsidRDefault="005C3E03" w:rsidP="005C3E03">
      <w:pPr>
        <w:pStyle w:val="Heading1"/>
        <w:rPr>
          <w:rFonts w:cs="Arial"/>
        </w:rPr>
      </w:pPr>
      <w:r w:rsidRPr="00E47138">
        <w:rPr>
          <w:rFonts w:cs="Arial"/>
        </w:rPr>
        <w:br w:type="page"/>
        <w:t xml:space="preserve">14.  Landscape and soils </w:t>
      </w:r>
    </w:p>
    <w:p w14:paraId="0DF2B701" w14:textId="77777777" w:rsidR="005C3E03" w:rsidRPr="00E47138" w:rsidRDefault="005C3E03" w:rsidP="005C3E03">
      <w:pPr>
        <w:rPr>
          <w:rFonts w:ascii="Arial" w:hAnsi="Arial" w:cs="Arial"/>
        </w:rPr>
      </w:pPr>
    </w:p>
    <w:p w14:paraId="33635FDB" w14:textId="77777777" w:rsidR="005C3E03" w:rsidRPr="00E47138" w:rsidRDefault="005C3E03" w:rsidP="005C3E03">
      <w:pPr>
        <w:rPr>
          <w:rFonts w:ascii="Arial" w:hAnsi="Arial" w:cs="Arial"/>
          <w:b/>
          <w:sz w:val="22"/>
        </w:rPr>
      </w:pPr>
      <w:r w:rsidRPr="00E47138">
        <w:rPr>
          <w:rFonts w:ascii="Arial" w:hAnsi="Arial" w:cs="Arial"/>
          <w:b/>
          <w:sz w:val="22"/>
        </w:rPr>
        <w:t>Landscape</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5C3E03" w:rsidRPr="00EE03B1" w14:paraId="7A1257F2" w14:textId="77777777" w:rsidTr="00C0106F">
        <w:tc>
          <w:tcPr>
            <w:tcW w:w="8880" w:type="dxa"/>
            <w:tcBorders>
              <w:top w:val="single" w:sz="4" w:space="0" w:color="auto"/>
            </w:tcBorders>
          </w:tcPr>
          <w:p w14:paraId="06611AC5" w14:textId="77777777" w:rsidR="005C3E03" w:rsidRPr="00E47138" w:rsidRDefault="005C3E03" w:rsidP="00C0106F">
            <w:pPr>
              <w:ind w:left="12"/>
              <w:rPr>
                <w:rFonts w:ascii="Arial" w:hAnsi="Arial" w:cs="Arial"/>
                <w:b/>
              </w:rPr>
            </w:pPr>
            <w:r w:rsidRPr="00E47138">
              <w:rPr>
                <w:rFonts w:ascii="Arial" w:hAnsi="Arial" w:cs="Arial"/>
                <w:b/>
              </w:rPr>
              <w:t xml:space="preserve">Has a preliminary landscape assessment been prepared? </w:t>
            </w:r>
          </w:p>
          <w:p w14:paraId="564CB29C" w14:textId="77777777" w:rsidR="005C3E03" w:rsidRPr="00E47138" w:rsidRDefault="005C3E03" w:rsidP="00C0106F">
            <w:pPr>
              <w:ind w:left="720"/>
              <w:rPr>
                <w:rFonts w:ascii="Arial" w:hAnsi="Arial" w:cs="Arial"/>
              </w:rPr>
            </w:pPr>
            <w:r w:rsidRPr="11341E5F">
              <w:rPr>
                <w:rFonts w:ascii="Webdings" w:eastAsia="Webdings" w:hAnsi="Webdings" w:cs="Webdings"/>
                <w:color w:val="000000" w:themeColor="text1"/>
              </w:rPr>
              <w:t>r</w:t>
            </w:r>
            <w:r w:rsidRPr="11341E5F">
              <w:rPr>
                <w:rFonts w:ascii="Arial" w:eastAsia="Arial" w:hAnsi="Arial" w:cs="Arial"/>
              </w:rPr>
              <w:t xml:space="preserve">  </w:t>
            </w:r>
            <w:r w:rsidRPr="0022798A">
              <w:rPr>
                <w:rFonts w:ascii="Arial" w:eastAsia="Arial" w:hAnsi="Arial" w:cs="Arial"/>
                <w:b/>
                <w:bCs/>
              </w:rPr>
              <w:t>No</w:t>
            </w:r>
            <w:r w:rsidRPr="11341E5F">
              <w:rPr>
                <w:rFonts w:ascii="Arial" w:eastAsia="Arial" w:hAnsi="Arial" w:cs="Arial"/>
              </w:rPr>
              <w:t xml:space="preserve">    </w:t>
            </w:r>
            <w:r w:rsidRPr="11341E5F">
              <w:rPr>
                <w:rFonts w:ascii="Webdings" w:eastAsia="Webdings" w:hAnsi="Webdings" w:cs="Webdings"/>
                <w:color w:val="C0C0C0"/>
              </w:rPr>
              <w:t>r</w:t>
            </w:r>
            <w:r w:rsidRPr="11341E5F">
              <w:rPr>
                <w:rFonts w:ascii="Arial" w:eastAsia="Arial" w:hAnsi="Arial" w:cs="Arial"/>
              </w:rPr>
              <w:t xml:space="preserve">  Yes  </w:t>
            </w:r>
            <w:r w:rsidRPr="11341E5F">
              <w:rPr>
                <w:rFonts w:ascii="Arial" w:eastAsia="Arial" w:hAnsi="Arial" w:cs="Arial"/>
                <w:b/>
              </w:rPr>
              <w:t xml:space="preserve"> </w:t>
            </w:r>
            <w:r w:rsidRPr="11341E5F">
              <w:rPr>
                <w:rFonts w:ascii="Arial" w:eastAsia="Arial" w:hAnsi="Arial" w:cs="Arial"/>
              </w:rPr>
              <w:t xml:space="preserve"> </w:t>
            </w:r>
            <w:r w:rsidRPr="00E47138">
              <w:rPr>
                <w:rFonts w:ascii="Arial" w:hAnsi="Arial" w:cs="Arial"/>
              </w:rPr>
              <w:t xml:space="preserve">  </w:t>
            </w:r>
            <w:r w:rsidRPr="00E47138">
              <w:rPr>
                <w:rFonts w:ascii="Arial" w:hAnsi="Arial" w:cs="Arial"/>
                <w:b/>
                <w:bCs/>
              </w:rPr>
              <w:t xml:space="preserve"> </w:t>
            </w:r>
            <w:r w:rsidRPr="00E47138">
              <w:rPr>
                <w:rFonts w:ascii="Arial" w:hAnsi="Arial" w:cs="Arial"/>
              </w:rPr>
              <w:t>If yes, please attach.</w:t>
            </w:r>
          </w:p>
          <w:p w14:paraId="576CE99B" w14:textId="77777777" w:rsidR="005C3E03" w:rsidRPr="00E47138" w:rsidRDefault="005C3E03" w:rsidP="00C0106F">
            <w:pPr>
              <w:rPr>
                <w:rFonts w:ascii="Arial" w:hAnsi="Arial" w:cs="Arial"/>
              </w:rPr>
            </w:pPr>
          </w:p>
          <w:p w14:paraId="084ABE79" w14:textId="77777777" w:rsidR="005C3E03" w:rsidRPr="00E47138" w:rsidRDefault="005C3E03" w:rsidP="00C0106F">
            <w:pPr>
              <w:rPr>
                <w:rFonts w:ascii="Arial" w:hAnsi="Arial" w:cs="Arial"/>
              </w:rPr>
            </w:pPr>
            <w:r>
              <w:rPr>
                <w:rFonts w:ascii="Arial" w:hAnsi="Arial" w:cs="Arial"/>
              </w:rPr>
              <w:t xml:space="preserve">No, a </w:t>
            </w:r>
            <w:r w:rsidRPr="00196100">
              <w:rPr>
                <w:rFonts w:ascii="Arial" w:hAnsi="Arial" w:cs="Arial"/>
              </w:rPr>
              <w:t xml:space="preserve">preliminary landscape assessment </w:t>
            </w:r>
            <w:r>
              <w:rPr>
                <w:rFonts w:ascii="Arial" w:hAnsi="Arial" w:cs="Arial"/>
              </w:rPr>
              <w:t>has not been</w:t>
            </w:r>
            <w:r w:rsidRPr="00196100">
              <w:rPr>
                <w:rFonts w:ascii="Arial" w:hAnsi="Arial" w:cs="Arial"/>
              </w:rPr>
              <w:t xml:space="preserve"> prepared</w:t>
            </w:r>
            <w:r>
              <w:rPr>
                <w:rFonts w:ascii="Arial" w:hAnsi="Arial" w:cs="Arial"/>
              </w:rPr>
              <w:t>.</w:t>
            </w:r>
            <w:r w:rsidRPr="00196100">
              <w:rPr>
                <w:rFonts w:ascii="Arial" w:hAnsi="Arial" w:cs="Arial"/>
              </w:rPr>
              <w:t xml:space="preserve"> </w:t>
            </w:r>
            <w:r w:rsidRPr="00E47138">
              <w:rPr>
                <w:rFonts w:ascii="Arial" w:hAnsi="Arial" w:cs="Arial"/>
              </w:rPr>
              <w:t>Further assessment on the potential impacts of the Project on landscape values would be undertaken during subsequent stages of project development.</w:t>
            </w:r>
          </w:p>
          <w:p w14:paraId="3679CF4C" w14:textId="77777777" w:rsidR="005C3E03" w:rsidRPr="00E47138" w:rsidRDefault="005C3E03" w:rsidP="00C0106F">
            <w:pPr>
              <w:rPr>
                <w:rFonts w:ascii="Arial" w:hAnsi="Arial" w:cs="Arial"/>
                <w:b/>
              </w:rPr>
            </w:pPr>
          </w:p>
        </w:tc>
      </w:tr>
      <w:tr w:rsidR="005C3E03" w:rsidRPr="00EE03B1" w14:paraId="28432F00" w14:textId="77777777" w:rsidTr="00C0106F">
        <w:tc>
          <w:tcPr>
            <w:tcW w:w="8880" w:type="dxa"/>
            <w:tcBorders>
              <w:top w:val="single" w:sz="4" w:space="0" w:color="auto"/>
              <w:bottom w:val="nil"/>
            </w:tcBorders>
          </w:tcPr>
          <w:p w14:paraId="2CC4C7BE" w14:textId="77777777" w:rsidR="005C3E03" w:rsidRPr="00053CAD" w:rsidRDefault="005C3E03" w:rsidP="00C0106F">
            <w:pPr>
              <w:pStyle w:val="BodyText3"/>
              <w:spacing w:after="40"/>
              <w:rPr>
                <w:rFonts w:cs="Arial"/>
              </w:rPr>
            </w:pPr>
            <w:r w:rsidRPr="00053CAD">
              <w:rPr>
                <w:rFonts w:cs="Arial"/>
              </w:rPr>
              <w:t xml:space="preserve">Is the project to be located either within or near an area that is: </w:t>
            </w:r>
          </w:p>
          <w:p w14:paraId="142F7BFF" w14:textId="77777777" w:rsidR="005C3E03" w:rsidRPr="00053CAD" w:rsidRDefault="005C3E03" w:rsidP="00C0106F">
            <w:pPr>
              <w:pStyle w:val="ListParagraph"/>
              <w:numPr>
                <w:ilvl w:val="0"/>
                <w:numId w:val="55"/>
              </w:numPr>
              <w:rPr>
                <w:rFonts w:ascii="Arial" w:hAnsi="Arial" w:cs="Arial"/>
                <w:b/>
                <w:bCs/>
              </w:rPr>
            </w:pPr>
            <w:r w:rsidRPr="00053CAD">
              <w:rPr>
                <w:rFonts w:ascii="Arial" w:hAnsi="Arial" w:cs="Arial"/>
                <w:b/>
                <w:bCs/>
              </w:rPr>
              <w:t>Subject to a Landscape Significance Overlay or Environmental Significance Overlay?</w:t>
            </w:r>
          </w:p>
          <w:p w14:paraId="7CB4B369" w14:textId="77777777" w:rsidR="005C3E03" w:rsidRPr="00053CAD" w:rsidRDefault="005C3E03" w:rsidP="00C0106F">
            <w:pPr>
              <w:ind w:left="720"/>
              <w:rPr>
                <w:rFonts w:ascii="Arial" w:hAnsi="Arial" w:cs="Arial"/>
              </w:rPr>
            </w:pPr>
            <w:r w:rsidRPr="00053CAD">
              <w:rPr>
                <w:rFonts w:ascii="Webdings" w:eastAsia="Webdings" w:hAnsi="Webdings" w:cs="Webdings"/>
                <w:color w:val="C0C0C0"/>
              </w:rPr>
              <w:t>r</w:t>
            </w:r>
            <w:r w:rsidRPr="00053CAD">
              <w:rPr>
                <w:rFonts w:ascii="Arial" w:eastAsia="Arial" w:hAnsi="Arial" w:cs="Arial"/>
              </w:rPr>
              <w:t xml:space="preserve">  NYD     </w:t>
            </w:r>
            <w:r w:rsidRPr="00053CAD">
              <w:rPr>
                <w:rFonts w:ascii="Webdings" w:eastAsia="Webdings" w:hAnsi="Webdings" w:cs="Webdings"/>
                <w:color w:val="C0C0C0"/>
              </w:rPr>
              <w:t>r</w:t>
            </w:r>
            <w:r w:rsidRPr="00053CAD">
              <w:rPr>
                <w:rFonts w:ascii="Arial" w:eastAsia="Arial" w:hAnsi="Arial" w:cs="Arial"/>
              </w:rPr>
              <w:t xml:space="preserve">   No    </w:t>
            </w:r>
            <w:r w:rsidRPr="00053CAD">
              <w:rPr>
                <w:rFonts w:ascii="Webdings" w:eastAsia="Webdings" w:hAnsi="Webdings" w:cs="Webdings"/>
                <w:color w:val="000000" w:themeColor="text1"/>
              </w:rPr>
              <w:t>r</w:t>
            </w:r>
            <w:r w:rsidRPr="00053CAD">
              <w:rPr>
                <w:rFonts w:ascii="Arial" w:eastAsia="Arial" w:hAnsi="Arial" w:cs="Arial"/>
              </w:rPr>
              <w:t xml:space="preserve">   </w:t>
            </w:r>
            <w:r w:rsidRPr="0022798A">
              <w:rPr>
                <w:rFonts w:ascii="Arial" w:eastAsia="Arial" w:hAnsi="Arial" w:cs="Arial"/>
                <w:b/>
                <w:bCs/>
              </w:rPr>
              <w:t>Yes</w:t>
            </w:r>
            <w:r w:rsidRPr="00053CAD">
              <w:rPr>
                <w:rFonts w:ascii="Arial" w:eastAsia="Arial" w:hAnsi="Arial" w:cs="Arial"/>
              </w:rPr>
              <w:t xml:space="preserve">  </w:t>
            </w:r>
            <w:r w:rsidRPr="00053CAD">
              <w:rPr>
                <w:rFonts w:ascii="Arial" w:eastAsia="Arial" w:hAnsi="Arial" w:cs="Arial"/>
                <w:b/>
              </w:rPr>
              <w:t xml:space="preserve"> </w:t>
            </w:r>
            <w:r w:rsidRPr="00053CAD">
              <w:rPr>
                <w:rFonts w:ascii="Arial" w:eastAsia="Arial" w:hAnsi="Arial" w:cs="Arial"/>
              </w:rPr>
              <w:t xml:space="preserve"> </w:t>
            </w:r>
            <w:r w:rsidRPr="00053CAD">
              <w:rPr>
                <w:rFonts w:ascii="Arial" w:hAnsi="Arial" w:cs="Arial"/>
              </w:rPr>
              <w:t xml:space="preserve">  </w:t>
            </w:r>
            <w:r w:rsidRPr="00053CAD">
              <w:rPr>
                <w:rFonts w:ascii="Arial" w:hAnsi="Arial" w:cs="Arial"/>
                <w:b/>
                <w:bCs/>
              </w:rPr>
              <w:t xml:space="preserve"> </w:t>
            </w:r>
            <w:r w:rsidRPr="00053CAD">
              <w:rPr>
                <w:rFonts w:ascii="Arial" w:hAnsi="Arial" w:cs="Arial"/>
              </w:rPr>
              <w:t xml:space="preserve">If yes, </w:t>
            </w:r>
            <w:r w:rsidRPr="0022798A">
              <w:rPr>
                <w:rFonts w:ascii="Arial" w:hAnsi="Arial" w:cs="Arial"/>
              </w:rPr>
              <w:t>provide plan</w:t>
            </w:r>
            <w:r w:rsidRPr="00053CAD">
              <w:rPr>
                <w:rFonts w:ascii="Arial" w:hAnsi="Arial" w:cs="Arial"/>
              </w:rPr>
              <w:t xml:space="preserve"> showing footprint relative to overlay.</w:t>
            </w:r>
          </w:p>
          <w:p w14:paraId="3B53B1D0" w14:textId="77777777" w:rsidR="005C3E03" w:rsidRPr="00053CAD" w:rsidRDefault="005C3E03" w:rsidP="00C0106F">
            <w:pPr>
              <w:rPr>
                <w:rFonts w:ascii="Arial" w:hAnsi="Arial" w:cs="Arial"/>
                <w:b/>
              </w:rPr>
            </w:pPr>
          </w:p>
          <w:p w14:paraId="14D95D58" w14:textId="77777777" w:rsidR="005C3E03" w:rsidRPr="00053CAD" w:rsidRDefault="005C3E03" w:rsidP="00C0106F">
            <w:pPr>
              <w:rPr>
                <w:rFonts w:ascii="Arial" w:hAnsi="Arial" w:cs="Arial"/>
              </w:rPr>
            </w:pPr>
            <w:r w:rsidRPr="00053CAD">
              <w:rPr>
                <w:rFonts w:ascii="Arial" w:hAnsi="Arial" w:cs="Arial"/>
              </w:rPr>
              <w:t xml:space="preserve">As outlined Section 7 of this referral, the onshore Project area </w:t>
            </w:r>
            <w:r>
              <w:rPr>
                <w:rFonts w:ascii="Arial" w:hAnsi="Arial" w:cs="Arial"/>
              </w:rPr>
              <w:t xml:space="preserve">east of the Princess Freeway (pipeline and electricity cable corridors) </w:t>
            </w:r>
            <w:r w:rsidRPr="00053CAD">
              <w:rPr>
                <w:rFonts w:ascii="Arial" w:hAnsi="Arial" w:cs="Arial"/>
              </w:rPr>
              <w:t xml:space="preserve">is affected by </w:t>
            </w:r>
            <w:r>
              <w:rPr>
                <w:rFonts w:ascii="Arial" w:hAnsi="Arial" w:cs="Arial"/>
              </w:rPr>
              <w:t xml:space="preserve">ESO2. </w:t>
            </w:r>
            <w:r w:rsidRPr="00053CAD">
              <w:rPr>
                <w:rFonts w:ascii="Arial" w:hAnsi="Arial" w:cs="Arial"/>
              </w:rPr>
              <w:t xml:space="preserve">The areas included within this overlay are considered significant because they include areas of high value wetlands and ecological habitat. </w:t>
            </w:r>
            <w:r>
              <w:rPr>
                <w:rFonts w:ascii="Arial" w:hAnsi="Arial" w:cs="Arial"/>
              </w:rPr>
              <w:t>The</w:t>
            </w:r>
            <w:r w:rsidRPr="00053CAD">
              <w:rPr>
                <w:rFonts w:ascii="Arial" w:hAnsi="Arial" w:cs="Arial"/>
              </w:rPr>
              <w:t xml:space="preserve"> Project area </w:t>
            </w:r>
            <w:r>
              <w:rPr>
                <w:rFonts w:ascii="Arial" w:hAnsi="Arial" w:cs="Arial"/>
              </w:rPr>
              <w:t xml:space="preserve">west of the Princess Freeway (powerline corridor) </w:t>
            </w:r>
            <w:r w:rsidRPr="00053CAD">
              <w:rPr>
                <w:rFonts w:ascii="Arial" w:hAnsi="Arial" w:cs="Arial"/>
              </w:rPr>
              <w:t xml:space="preserve">intercepts with the </w:t>
            </w:r>
            <w:r>
              <w:rPr>
                <w:rFonts w:ascii="Arial" w:hAnsi="Arial" w:cs="Arial"/>
              </w:rPr>
              <w:t>ESO4</w:t>
            </w:r>
            <w:r w:rsidRPr="00053CAD">
              <w:rPr>
                <w:rFonts w:ascii="Arial" w:hAnsi="Arial" w:cs="Arial"/>
              </w:rPr>
              <w:t xml:space="preserve">. The purpose of this overlay is to protect the native vegetation of the Victorian Volcanic Plain bioregion. </w:t>
            </w:r>
          </w:p>
          <w:p w14:paraId="71DEB835" w14:textId="77777777" w:rsidR="005C3E03" w:rsidRPr="00053CAD" w:rsidRDefault="005C3E03" w:rsidP="00C0106F">
            <w:pPr>
              <w:rPr>
                <w:rFonts w:ascii="Arial" w:hAnsi="Arial" w:cs="Arial"/>
              </w:rPr>
            </w:pPr>
          </w:p>
          <w:p w14:paraId="084DAEC9" w14:textId="77777777" w:rsidR="005C3E03" w:rsidRDefault="005C3E03" w:rsidP="00C0106F">
            <w:pPr>
              <w:rPr>
                <w:rFonts w:ascii="Arial" w:hAnsi="Arial" w:cs="Arial"/>
                <w:iCs/>
              </w:rPr>
            </w:pPr>
            <w:r>
              <w:rPr>
                <w:rFonts w:ascii="Arial" w:hAnsi="Arial" w:cs="Arial"/>
              </w:rPr>
              <w:t>The onshore</w:t>
            </w:r>
            <w:r w:rsidRPr="00053CAD">
              <w:rPr>
                <w:rFonts w:ascii="Arial" w:hAnsi="Arial" w:cs="Arial"/>
              </w:rPr>
              <w:t xml:space="preserve"> powerline</w:t>
            </w:r>
            <w:r>
              <w:rPr>
                <w:rFonts w:ascii="Arial" w:hAnsi="Arial" w:cs="Arial"/>
              </w:rPr>
              <w:t xml:space="preserve"> is affected by</w:t>
            </w:r>
            <w:r w:rsidRPr="00053CAD">
              <w:rPr>
                <w:rFonts w:ascii="Arial" w:hAnsi="Arial" w:cs="Arial"/>
              </w:rPr>
              <w:t xml:space="preserve"> the </w:t>
            </w:r>
            <w:r>
              <w:rPr>
                <w:rFonts w:ascii="Arial" w:hAnsi="Arial" w:cs="Arial"/>
              </w:rPr>
              <w:t xml:space="preserve">SLO1 </w:t>
            </w:r>
            <w:r w:rsidRPr="00053CAD">
              <w:rPr>
                <w:rFonts w:ascii="Arial" w:hAnsi="Arial" w:cs="Arial"/>
              </w:rPr>
              <w:t xml:space="preserve">which protects </w:t>
            </w:r>
            <w:r>
              <w:rPr>
                <w:rFonts w:ascii="Arial" w:hAnsi="Arial" w:cs="Arial"/>
              </w:rPr>
              <w:t xml:space="preserve">the You Yangs and </w:t>
            </w:r>
            <w:r w:rsidRPr="00053CAD">
              <w:rPr>
                <w:rFonts w:ascii="Arial" w:hAnsi="Arial" w:cs="Arial"/>
              </w:rPr>
              <w:t>treeless foothills and plains at the base of the You Yangs.</w:t>
            </w:r>
            <w:r>
              <w:rPr>
                <w:rFonts w:ascii="Arial" w:hAnsi="Arial" w:cs="Arial"/>
              </w:rPr>
              <w:t xml:space="preserve"> </w:t>
            </w:r>
            <w:r w:rsidRPr="00053CAD">
              <w:rPr>
                <w:rFonts w:ascii="Arial" w:hAnsi="Arial" w:cs="Arial"/>
                <w:iCs/>
              </w:rPr>
              <w:t xml:space="preserve">The SLO1 refers to the You Yangs </w:t>
            </w:r>
            <w:r>
              <w:rPr>
                <w:rFonts w:ascii="Arial" w:hAnsi="Arial" w:cs="Arial"/>
                <w:iCs/>
              </w:rPr>
              <w:t>as</w:t>
            </w:r>
            <w:r w:rsidRPr="00053CAD">
              <w:rPr>
                <w:rFonts w:ascii="Arial" w:hAnsi="Arial" w:cs="Arial"/>
                <w:iCs/>
              </w:rPr>
              <w:t xml:space="preserve"> the most prominent landscape feature in the northern area of the City of Greater Geelong, providing panoramic views of Geelong.</w:t>
            </w:r>
            <w:r>
              <w:rPr>
                <w:rFonts w:ascii="Arial" w:hAnsi="Arial" w:cs="Arial"/>
                <w:iCs/>
              </w:rPr>
              <w:t xml:space="preserve"> </w:t>
            </w:r>
          </w:p>
          <w:p w14:paraId="27370D4B" w14:textId="77777777" w:rsidR="005C3E03" w:rsidRDefault="005C3E03" w:rsidP="00C0106F">
            <w:pPr>
              <w:rPr>
                <w:rFonts w:ascii="Arial" w:hAnsi="Arial" w:cs="Arial"/>
                <w:iCs/>
              </w:rPr>
            </w:pPr>
          </w:p>
          <w:p w14:paraId="0605B989" w14:textId="77777777" w:rsidR="005C3E03" w:rsidRPr="00053CAD" w:rsidRDefault="005C3E03" w:rsidP="00C0106F">
            <w:pPr>
              <w:rPr>
                <w:rFonts w:ascii="Arial" w:hAnsi="Arial" w:cs="Arial"/>
              </w:rPr>
            </w:pPr>
            <w:r>
              <w:rPr>
                <w:rFonts w:ascii="Arial" w:hAnsi="Arial" w:cs="Arial"/>
              </w:rPr>
              <w:t xml:space="preserve">Although there </w:t>
            </w:r>
            <w:r w:rsidRPr="00653644">
              <w:rPr>
                <w:rFonts w:ascii="Arial" w:hAnsi="Arial" w:cs="Arial"/>
              </w:rPr>
              <w:t>may be some clearing of vegetation required</w:t>
            </w:r>
            <w:r>
              <w:rPr>
                <w:rFonts w:ascii="Arial" w:hAnsi="Arial" w:cs="Arial"/>
              </w:rPr>
              <w:t>,</w:t>
            </w:r>
            <w:r w:rsidRPr="00653644">
              <w:rPr>
                <w:rFonts w:ascii="Arial" w:hAnsi="Arial" w:cs="Arial"/>
              </w:rPr>
              <w:t xml:space="preserve"> </w:t>
            </w:r>
            <w:r>
              <w:rPr>
                <w:rFonts w:ascii="Arial" w:hAnsi="Arial" w:cs="Arial"/>
              </w:rPr>
              <w:t xml:space="preserve">within the ESOs and SLO1, </w:t>
            </w:r>
            <w:r w:rsidRPr="00653644">
              <w:rPr>
                <w:rFonts w:ascii="Arial" w:hAnsi="Arial" w:cs="Arial"/>
              </w:rPr>
              <w:t xml:space="preserve">predominately within and adjacent to road reserves or adjacent private properties. </w:t>
            </w:r>
            <w:r>
              <w:rPr>
                <w:rFonts w:ascii="Arial" w:hAnsi="Arial" w:cs="Arial"/>
              </w:rPr>
              <w:t>The</w:t>
            </w:r>
            <w:r w:rsidRPr="00653644">
              <w:rPr>
                <w:rFonts w:ascii="Arial" w:hAnsi="Arial" w:cs="Arial"/>
              </w:rPr>
              <w:t xml:space="preserve"> design would be further refined to avoid impacts to vegetation as far as practicable </w:t>
            </w:r>
            <w:r>
              <w:rPr>
                <w:rFonts w:ascii="Arial" w:hAnsi="Arial" w:cs="Arial"/>
              </w:rPr>
              <w:t>minimising potential impacts to the objectives of these overlays which is to protect existing habitat and landscape values.</w:t>
            </w:r>
          </w:p>
          <w:p w14:paraId="24AB7498" w14:textId="77777777" w:rsidR="005C3E03" w:rsidRPr="00053CAD" w:rsidRDefault="005C3E03" w:rsidP="00C0106F">
            <w:pPr>
              <w:textAlignment w:val="baseline"/>
              <w:rPr>
                <w:rFonts w:ascii="Arial" w:hAnsi="Arial" w:cs="Arial"/>
              </w:rPr>
            </w:pPr>
          </w:p>
          <w:p w14:paraId="60A4AB0E" w14:textId="77777777" w:rsidR="005C3E03" w:rsidRPr="00053CAD" w:rsidRDefault="005C3E03" w:rsidP="00C0106F">
            <w:pPr>
              <w:textAlignment w:val="baseline"/>
              <w:rPr>
                <w:rFonts w:ascii="Arial" w:hAnsi="Arial" w:cs="Arial"/>
              </w:rPr>
            </w:pPr>
            <w:r w:rsidRPr="00053CAD">
              <w:rPr>
                <w:rFonts w:ascii="Arial" w:hAnsi="Arial" w:cs="Arial"/>
              </w:rPr>
              <w:t>Refer to Attachments 5 for detailed overlay maps.</w:t>
            </w:r>
          </w:p>
        </w:tc>
      </w:tr>
      <w:tr w:rsidR="005C3E03" w:rsidRPr="00EE03B1" w14:paraId="1A451689" w14:textId="77777777" w:rsidTr="00C0106F">
        <w:tc>
          <w:tcPr>
            <w:tcW w:w="8880" w:type="dxa"/>
            <w:tcBorders>
              <w:top w:val="nil"/>
              <w:bottom w:val="nil"/>
            </w:tcBorders>
          </w:tcPr>
          <w:p w14:paraId="346ED098" w14:textId="77777777" w:rsidR="005C3E03" w:rsidRPr="00053CAD" w:rsidRDefault="005C3E03" w:rsidP="00C0106F">
            <w:pPr>
              <w:rPr>
                <w:rFonts w:ascii="Arial" w:hAnsi="Arial" w:cs="Arial"/>
              </w:rPr>
            </w:pPr>
          </w:p>
        </w:tc>
      </w:tr>
      <w:tr w:rsidR="005C3E03" w:rsidRPr="00EE03B1" w14:paraId="340C5608" w14:textId="77777777" w:rsidTr="00C0106F">
        <w:trPr>
          <w:trHeight w:val="1217"/>
        </w:trPr>
        <w:tc>
          <w:tcPr>
            <w:tcW w:w="8880" w:type="dxa"/>
            <w:tcBorders>
              <w:top w:val="nil"/>
              <w:left w:val="single" w:sz="4" w:space="0" w:color="auto"/>
              <w:bottom w:val="nil"/>
              <w:right w:val="single" w:sz="4" w:space="0" w:color="auto"/>
            </w:tcBorders>
          </w:tcPr>
          <w:p w14:paraId="677E4BE6" w14:textId="77777777" w:rsidR="005C3E03" w:rsidRPr="00053CAD" w:rsidRDefault="005C3E03" w:rsidP="00C0106F">
            <w:pPr>
              <w:pStyle w:val="ListParagraph"/>
              <w:numPr>
                <w:ilvl w:val="0"/>
                <w:numId w:val="54"/>
              </w:numPr>
              <w:rPr>
                <w:rFonts w:ascii="Arial" w:hAnsi="Arial" w:cs="Arial"/>
                <w:b/>
              </w:rPr>
            </w:pPr>
            <w:r w:rsidRPr="00053CAD">
              <w:rPr>
                <w:rFonts w:ascii="Arial" w:hAnsi="Arial" w:cs="Arial"/>
                <w:b/>
              </w:rPr>
              <w:t>Identified as of regional or State significance in a reputable study of landscape values?</w:t>
            </w:r>
          </w:p>
          <w:p w14:paraId="7332B75B" w14:textId="77777777" w:rsidR="005C3E03" w:rsidRPr="00053CAD" w:rsidRDefault="005C3E03" w:rsidP="00C0106F">
            <w:pPr>
              <w:ind w:left="720"/>
              <w:rPr>
                <w:rFonts w:ascii="Arial" w:hAnsi="Arial" w:cs="Arial"/>
              </w:rPr>
            </w:pPr>
            <w:r w:rsidRPr="00053CAD">
              <w:rPr>
                <w:rFonts w:ascii="Webdings" w:eastAsia="Webdings" w:hAnsi="Webdings" w:cs="Webdings"/>
                <w:color w:val="C0C0C0"/>
              </w:rPr>
              <w:t>r</w:t>
            </w:r>
            <w:r w:rsidRPr="00053CAD">
              <w:rPr>
                <w:rFonts w:ascii="Arial" w:eastAsia="Arial" w:hAnsi="Arial" w:cs="Arial"/>
              </w:rPr>
              <w:t xml:space="preserve">  NYD     </w:t>
            </w:r>
            <w:r w:rsidRPr="00F93F71">
              <w:rPr>
                <w:rFonts w:ascii="Webdings" w:eastAsia="Webdings" w:hAnsi="Webdings" w:cs="Webdings"/>
              </w:rPr>
              <w:t>r</w:t>
            </w:r>
            <w:r w:rsidRPr="0022798A">
              <w:rPr>
                <w:rFonts w:ascii="Arial" w:eastAsia="Arial" w:hAnsi="Arial" w:cs="Arial"/>
              </w:rPr>
              <w:t xml:space="preserve">  </w:t>
            </w:r>
            <w:r w:rsidRPr="00F93F71">
              <w:rPr>
                <w:rFonts w:ascii="Arial" w:eastAsia="Arial" w:hAnsi="Arial" w:cs="Arial"/>
                <w:b/>
                <w:bCs/>
              </w:rPr>
              <w:t>No</w:t>
            </w:r>
            <w:r w:rsidRPr="0022798A">
              <w:rPr>
                <w:rFonts w:ascii="Arial" w:eastAsia="Arial" w:hAnsi="Arial" w:cs="Arial"/>
              </w:rPr>
              <w:t xml:space="preserve">   </w:t>
            </w:r>
            <w:r w:rsidRPr="00053CAD">
              <w:rPr>
                <w:rFonts w:ascii="Webdings" w:eastAsia="Webdings" w:hAnsi="Webdings" w:cs="Webdings"/>
                <w:color w:val="C0C0C0"/>
              </w:rPr>
              <w:t>r</w:t>
            </w:r>
            <w:r w:rsidRPr="00053CAD">
              <w:rPr>
                <w:rFonts w:ascii="Arial" w:eastAsia="Arial" w:hAnsi="Arial" w:cs="Arial"/>
              </w:rPr>
              <w:t xml:space="preserve">  </w:t>
            </w:r>
            <w:r w:rsidRPr="00F93F71">
              <w:rPr>
                <w:rFonts w:ascii="Arial" w:eastAsia="Arial" w:hAnsi="Arial" w:cs="Arial"/>
              </w:rPr>
              <w:t>Yes</w:t>
            </w:r>
            <w:r w:rsidRPr="0022798A">
              <w:rPr>
                <w:rFonts w:ascii="Arial" w:eastAsia="Arial" w:hAnsi="Arial" w:cs="Arial"/>
              </w:rPr>
              <w:t xml:space="preserve"> </w:t>
            </w:r>
            <w:r w:rsidRPr="00053CAD">
              <w:rPr>
                <w:rFonts w:ascii="Arial" w:eastAsia="Arial" w:hAnsi="Arial" w:cs="Arial"/>
              </w:rPr>
              <w:t xml:space="preserve"> </w:t>
            </w:r>
            <w:r w:rsidRPr="00053CAD">
              <w:rPr>
                <w:rFonts w:ascii="Arial" w:eastAsia="Arial" w:hAnsi="Arial" w:cs="Arial"/>
                <w:b/>
              </w:rPr>
              <w:t xml:space="preserve"> </w:t>
            </w:r>
            <w:r w:rsidRPr="00053CAD">
              <w:rPr>
                <w:rFonts w:ascii="Arial" w:eastAsia="Arial" w:hAnsi="Arial" w:cs="Arial"/>
              </w:rPr>
              <w:t xml:space="preserve"> </w:t>
            </w:r>
            <w:r w:rsidRPr="00053CAD">
              <w:rPr>
                <w:rFonts w:ascii="Arial" w:hAnsi="Arial" w:cs="Arial"/>
              </w:rPr>
              <w:t xml:space="preserve">  </w:t>
            </w:r>
            <w:r w:rsidRPr="00053CAD">
              <w:rPr>
                <w:rFonts w:ascii="Arial" w:hAnsi="Arial" w:cs="Arial"/>
                <w:b/>
                <w:bCs/>
              </w:rPr>
              <w:t xml:space="preserve"> </w:t>
            </w:r>
            <w:r w:rsidRPr="00053CAD">
              <w:rPr>
                <w:rFonts w:ascii="Arial" w:hAnsi="Arial" w:cs="Arial"/>
              </w:rPr>
              <w:t>If yes, please specify.</w:t>
            </w:r>
          </w:p>
          <w:p w14:paraId="7BB1011C" w14:textId="77777777" w:rsidR="005C3E03" w:rsidRPr="00053CAD" w:rsidRDefault="005C3E03" w:rsidP="00C0106F">
            <w:pPr>
              <w:rPr>
                <w:rFonts w:ascii="Arial" w:hAnsi="Arial" w:cs="Arial"/>
              </w:rPr>
            </w:pPr>
          </w:p>
          <w:p w14:paraId="50849478" w14:textId="77777777" w:rsidR="005C3E03" w:rsidRDefault="005C3E03" w:rsidP="00C0106F">
            <w:pPr>
              <w:rPr>
                <w:rFonts w:ascii="Arial" w:eastAsia="Calibri Light" w:hAnsi="Arial" w:cs="Arial"/>
              </w:rPr>
            </w:pPr>
            <w:r w:rsidRPr="00053CAD">
              <w:rPr>
                <w:rFonts w:ascii="Arial" w:hAnsi="Arial" w:cs="Arial"/>
              </w:rPr>
              <w:t>The Project area is not within an identified area as having regional or State significant landscape values, however the nearby</w:t>
            </w:r>
            <w:r>
              <w:rPr>
                <w:rFonts w:ascii="Arial" w:hAnsi="Arial" w:cs="Arial"/>
              </w:rPr>
              <w:t xml:space="preserve"> the</w:t>
            </w:r>
            <w:r w:rsidRPr="00053CAD">
              <w:rPr>
                <w:rFonts w:ascii="Arial" w:hAnsi="Arial" w:cs="Arial"/>
              </w:rPr>
              <w:t xml:space="preserve"> Bellarine Peninsula has been recently declared as a Distinctive Area and Landscape under the </w:t>
            </w:r>
            <w:r w:rsidRPr="00053CAD">
              <w:rPr>
                <w:rFonts w:ascii="Arial" w:hAnsi="Arial" w:cs="Arial"/>
                <w:i/>
              </w:rPr>
              <w:t>Planning and Environment Act 1987</w:t>
            </w:r>
            <w:r>
              <w:rPr>
                <w:rFonts w:ascii="Arial" w:hAnsi="Arial" w:cs="Arial"/>
                <w:i/>
              </w:rPr>
              <w:t>.</w:t>
            </w:r>
            <w:r w:rsidRPr="00053CAD">
              <w:rPr>
                <w:rFonts w:ascii="Arial" w:hAnsi="Arial" w:cs="Arial"/>
                <w:i/>
              </w:rPr>
              <w:t xml:space="preserve"> </w:t>
            </w:r>
            <w:r w:rsidRPr="00053CAD">
              <w:rPr>
                <w:rFonts w:ascii="Arial" w:eastAsia="Calibri Light" w:hAnsi="Arial" w:cs="Arial"/>
              </w:rPr>
              <w:t>This declaration triggered a requirement to prepare a Statement of Planning Policy. The final Statement of Planning Policy is expected late 2022</w:t>
            </w:r>
            <w:r>
              <w:rPr>
                <w:rFonts w:ascii="Arial" w:eastAsia="Calibri Light" w:hAnsi="Arial" w:cs="Arial"/>
              </w:rPr>
              <w:t>; this will confirm whether the landscape values are of regional or State significance.</w:t>
            </w:r>
            <w:r w:rsidRPr="00053CAD">
              <w:rPr>
                <w:rFonts w:ascii="Arial" w:eastAsia="Calibri Light" w:hAnsi="Arial" w:cs="Arial"/>
              </w:rPr>
              <w:t xml:space="preserve"> </w:t>
            </w:r>
          </w:p>
          <w:p w14:paraId="09409ED5" w14:textId="77777777" w:rsidR="005C3E03" w:rsidRPr="00053CAD" w:rsidRDefault="005C3E03" w:rsidP="00C0106F">
            <w:pPr>
              <w:rPr>
                <w:rFonts w:ascii="Arial" w:eastAsia="Calibri Light" w:hAnsi="Arial" w:cs="Arial"/>
              </w:rPr>
            </w:pPr>
          </w:p>
          <w:p w14:paraId="0F19FFB0" w14:textId="77777777" w:rsidR="005C3E03" w:rsidRDefault="005C3E03" w:rsidP="00C0106F">
            <w:pPr>
              <w:rPr>
                <w:rFonts w:ascii="Arial" w:eastAsia="Calibri Light" w:hAnsi="Arial" w:cs="Arial"/>
              </w:rPr>
            </w:pPr>
            <w:r w:rsidRPr="00053CAD">
              <w:rPr>
                <w:rFonts w:ascii="Arial" w:eastAsia="Calibri Light" w:hAnsi="Arial" w:cs="Arial"/>
              </w:rPr>
              <w:t xml:space="preserve">The Draft Bellarine Peninsula Statement of Planning Policy prepared by DELWP (2021) refers to the Bellarine Peninsula’s Northern Coast and Central Hills landscape as regionally significant. </w:t>
            </w:r>
            <w:r>
              <w:rPr>
                <w:rFonts w:ascii="Arial" w:eastAsia="Calibri Light" w:hAnsi="Arial" w:cs="Arial"/>
              </w:rPr>
              <w:t>The policy aims to conserve the</w:t>
            </w:r>
            <w:r w:rsidRPr="003C6715">
              <w:rPr>
                <w:rFonts w:ascii="Arial" w:eastAsia="Calibri Light" w:hAnsi="Arial" w:cs="Arial"/>
              </w:rPr>
              <w:t xml:space="preserve"> landscape character, biodiversity and environment, Aboriginal cultural heritage</w:t>
            </w:r>
            <w:r>
              <w:rPr>
                <w:rFonts w:ascii="Arial" w:eastAsia="Calibri Light" w:hAnsi="Arial" w:cs="Arial"/>
              </w:rPr>
              <w:t xml:space="preserve"> </w:t>
            </w:r>
            <w:r w:rsidRPr="003C6715">
              <w:rPr>
                <w:rFonts w:ascii="Arial" w:eastAsia="Calibri Light" w:hAnsi="Arial" w:cs="Arial"/>
              </w:rPr>
              <w:t xml:space="preserve">and historic heritage </w:t>
            </w:r>
            <w:r>
              <w:rPr>
                <w:rFonts w:ascii="Arial" w:eastAsia="Calibri Light" w:hAnsi="Arial" w:cs="Arial"/>
              </w:rPr>
              <w:t xml:space="preserve">of the </w:t>
            </w:r>
            <w:r w:rsidRPr="00053CAD">
              <w:rPr>
                <w:rFonts w:ascii="Arial" w:eastAsia="Calibri Light" w:hAnsi="Arial" w:cs="Arial"/>
              </w:rPr>
              <w:t xml:space="preserve">Bellarine Peninsula </w:t>
            </w:r>
            <w:r>
              <w:rPr>
                <w:rFonts w:ascii="Arial" w:eastAsia="Calibri Light" w:hAnsi="Arial" w:cs="Arial"/>
              </w:rPr>
              <w:t xml:space="preserve">Distinctive Area and Landscape </w:t>
            </w:r>
            <w:r w:rsidRPr="003C6715">
              <w:rPr>
                <w:rFonts w:ascii="Arial" w:eastAsia="Calibri Light" w:hAnsi="Arial" w:cs="Arial"/>
              </w:rPr>
              <w:t xml:space="preserve">and </w:t>
            </w:r>
            <w:r>
              <w:rPr>
                <w:rFonts w:ascii="Arial" w:eastAsia="Calibri Light" w:hAnsi="Arial" w:cs="Arial"/>
              </w:rPr>
              <w:t>ensure</w:t>
            </w:r>
            <w:r w:rsidRPr="003C6715">
              <w:rPr>
                <w:rFonts w:ascii="Arial" w:eastAsia="Calibri Light" w:hAnsi="Arial" w:cs="Arial"/>
              </w:rPr>
              <w:t xml:space="preserve"> that development responds appropriately to </w:t>
            </w:r>
            <w:r>
              <w:rPr>
                <w:rFonts w:ascii="Arial" w:eastAsia="Calibri Light" w:hAnsi="Arial" w:cs="Arial"/>
              </w:rPr>
              <w:t>its landscape</w:t>
            </w:r>
            <w:r w:rsidRPr="003C6715">
              <w:rPr>
                <w:rFonts w:ascii="Arial" w:eastAsia="Calibri Light" w:hAnsi="Arial" w:cs="Arial"/>
              </w:rPr>
              <w:t xml:space="preserve"> values and attributes.</w:t>
            </w:r>
          </w:p>
          <w:p w14:paraId="7372C027" w14:textId="77777777" w:rsidR="005C3E03" w:rsidRDefault="005C3E03" w:rsidP="00C0106F">
            <w:pPr>
              <w:rPr>
                <w:rFonts w:ascii="Arial" w:eastAsia="Calibri Light" w:hAnsi="Arial" w:cs="Arial"/>
              </w:rPr>
            </w:pPr>
          </w:p>
          <w:p w14:paraId="1442815F" w14:textId="77777777" w:rsidR="005C3E03" w:rsidRPr="00053CAD" w:rsidRDefault="005C3E03" w:rsidP="00C0106F">
            <w:pPr>
              <w:rPr>
                <w:rFonts w:ascii="Arial" w:eastAsia="Calibri Light" w:hAnsi="Arial" w:cs="Arial"/>
              </w:rPr>
            </w:pPr>
            <w:r>
              <w:rPr>
                <w:rFonts w:ascii="Arial" w:eastAsia="Calibri Light" w:hAnsi="Arial" w:cs="Arial"/>
              </w:rPr>
              <w:t xml:space="preserve">Given the Project’s distance from the </w:t>
            </w:r>
            <w:r w:rsidRPr="00053CAD">
              <w:rPr>
                <w:rFonts w:ascii="Arial" w:eastAsia="Calibri Light" w:hAnsi="Arial" w:cs="Arial"/>
              </w:rPr>
              <w:t xml:space="preserve">Bellarine Peninsula </w:t>
            </w:r>
            <w:r>
              <w:rPr>
                <w:rFonts w:ascii="Arial" w:eastAsia="Calibri Light" w:hAnsi="Arial" w:cs="Arial"/>
              </w:rPr>
              <w:t>Distinctive Area (approximately 12.6 km from the nearest point of the marine berth to the Portarlington Pier), the Project aligns with the policy’s objective, avoiding impacts to the landscape</w:t>
            </w:r>
            <w:r w:rsidRPr="003C6715">
              <w:rPr>
                <w:rFonts w:ascii="Arial" w:eastAsia="Calibri Light" w:hAnsi="Arial" w:cs="Arial"/>
              </w:rPr>
              <w:t xml:space="preserve"> values and attributes</w:t>
            </w:r>
            <w:r>
              <w:rPr>
                <w:rFonts w:ascii="Arial" w:eastAsia="Calibri Light" w:hAnsi="Arial" w:cs="Arial"/>
              </w:rPr>
              <w:t xml:space="preserve"> of the </w:t>
            </w:r>
            <w:r w:rsidRPr="00053CAD">
              <w:rPr>
                <w:rFonts w:ascii="Arial" w:hAnsi="Arial" w:cs="Arial"/>
              </w:rPr>
              <w:t>Distinctive Area and Landscape</w:t>
            </w:r>
            <w:r>
              <w:rPr>
                <w:rFonts w:ascii="Arial" w:eastAsia="Calibri Light" w:hAnsi="Arial" w:cs="Arial"/>
              </w:rPr>
              <w:t>.</w:t>
            </w:r>
          </w:p>
          <w:p w14:paraId="5669CDE3" w14:textId="77777777" w:rsidR="005C3E03" w:rsidRPr="00053CAD" w:rsidRDefault="005C3E03" w:rsidP="00C0106F">
            <w:pPr>
              <w:rPr>
                <w:rFonts w:ascii="Arial" w:hAnsi="Arial" w:cs="Arial"/>
              </w:rPr>
            </w:pPr>
          </w:p>
        </w:tc>
      </w:tr>
      <w:tr w:rsidR="005C3E03" w:rsidRPr="00EE03B1" w14:paraId="267EA6FA" w14:textId="77777777" w:rsidTr="00C0106F">
        <w:tc>
          <w:tcPr>
            <w:tcW w:w="8880" w:type="dxa"/>
            <w:tcBorders>
              <w:top w:val="nil"/>
              <w:bottom w:val="nil"/>
            </w:tcBorders>
          </w:tcPr>
          <w:p w14:paraId="584D3F35" w14:textId="77777777" w:rsidR="005C3E03" w:rsidRPr="00E47138" w:rsidRDefault="005C3E03" w:rsidP="00C0106F">
            <w:pPr>
              <w:rPr>
                <w:rFonts w:ascii="Arial" w:hAnsi="Arial" w:cs="Arial"/>
              </w:rPr>
            </w:pPr>
          </w:p>
        </w:tc>
      </w:tr>
      <w:tr w:rsidR="005C3E03" w:rsidRPr="00EE03B1" w14:paraId="731F9ECE" w14:textId="77777777" w:rsidTr="00C0106F">
        <w:tc>
          <w:tcPr>
            <w:tcW w:w="8880" w:type="dxa"/>
            <w:tcBorders>
              <w:top w:val="nil"/>
              <w:bottom w:val="nil"/>
            </w:tcBorders>
          </w:tcPr>
          <w:p w14:paraId="63D88CAD" w14:textId="77777777" w:rsidR="005C3E03" w:rsidRPr="00E47138" w:rsidRDefault="005C3E03" w:rsidP="00C0106F">
            <w:pPr>
              <w:pStyle w:val="ListParagraph"/>
              <w:numPr>
                <w:ilvl w:val="0"/>
                <w:numId w:val="54"/>
              </w:numPr>
              <w:spacing w:line="259" w:lineRule="auto"/>
              <w:rPr>
                <w:rFonts w:ascii="Arial" w:hAnsi="Arial" w:cs="Arial"/>
                <w:b/>
              </w:rPr>
            </w:pPr>
            <w:r w:rsidRPr="00E47138">
              <w:rPr>
                <w:rFonts w:ascii="Arial" w:hAnsi="Arial" w:cs="Arial"/>
                <w:b/>
              </w:rPr>
              <w:t xml:space="preserve">Within or adjoining land reserved under the </w:t>
            </w:r>
            <w:r w:rsidRPr="00E47138">
              <w:rPr>
                <w:rFonts w:ascii="Arial" w:hAnsi="Arial" w:cs="Arial"/>
                <w:b/>
                <w:i/>
              </w:rPr>
              <w:t xml:space="preserve">National Parks Act 1975 </w:t>
            </w:r>
            <w:r w:rsidRPr="00E47138">
              <w:rPr>
                <w:rFonts w:ascii="Arial" w:hAnsi="Arial" w:cs="Arial"/>
                <w:b/>
              </w:rPr>
              <w:t>?</w:t>
            </w:r>
          </w:p>
          <w:p w14:paraId="0599AA1C" w14:textId="77777777" w:rsidR="005C3E03" w:rsidRPr="00E47138" w:rsidRDefault="005C3E03" w:rsidP="00C0106F">
            <w:pPr>
              <w:ind w:left="720"/>
              <w:rPr>
                <w:rFonts w:ascii="Arial" w:hAnsi="Arial" w:cs="Arial"/>
              </w:rPr>
            </w:pPr>
            <w:r w:rsidRPr="11341E5F">
              <w:rPr>
                <w:rFonts w:ascii="Webdings" w:eastAsia="Webdings" w:hAnsi="Webdings" w:cs="Webdings"/>
                <w:color w:val="C0C0C0"/>
              </w:rPr>
              <w:t>r</w:t>
            </w:r>
            <w:r w:rsidRPr="11341E5F">
              <w:rPr>
                <w:rFonts w:ascii="Arial" w:eastAsia="Arial" w:hAnsi="Arial" w:cs="Arial"/>
              </w:rPr>
              <w:t xml:space="preserve">  NYD     </w:t>
            </w:r>
            <w:r w:rsidRPr="11341E5F">
              <w:rPr>
                <w:rFonts w:ascii="Webdings" w:eastAsia="Webdings" w:hAnsi="Webdings" w:cs="Webdings"/>
                <w:color w:val="000000" w:themeColor="text1"/>
              </w:rPr>
              <w:t>r</w:t>
            </w:r>
            <w:r w:rsidRPr="11341E5F">
              <w:rPr>
                <w:rFonts w:ascii="Arial" w:eastAsia="Arial" w:hAnsi="Arial" w:cs="Arial"/>
              </w:rPr>
              <w:t xml:space="preserve">  </w:t>
            </w:r>
            <w:r w:rsidRPr="00F93F71">
              <w:rPr>
                <w:rFonts w:ascii="Arial" w:eastAsia="Arial" w:hAnsi="Arial" w:cs="Arial"/>
                <w:b/>
                <w:bCs/>
              </w:rPr>
              <w:t>No</w:t>
            </w:r>
            <w:r w:rsidRPr="11341E5F">
              <w:rPr>
                <w:rFonts w:ascii="Arial" w:eastAsia="Arial" w:hAnsi="Arial" w:cs="Arial"/>
              </w:rPr>
              <w:t xml:space="preserve">    </w:t>
            </w:r>
            <w:r w:rsidRPr="11341E5F">
              <w:rPr>
                <w:rFonts w:ascii="Webdings" w:eastAsia="Webdings" w:hAnsi="Webdings" w:cs="Webdings"/>
                <w:color w:val="C0C0C0"/>
              </w:rPr>
              <w:t>r</w:t>
            </w:r>
            <w:r w:rsidRPr="11341E5F">
              <w:rPr>
                <w:rFonts w:ascii="Arial" w:eastAsia="Arial" w:hAnsi="Arial" w:cs="Arial"/>
              </w:rPr>
              <w:t xml:space="preserve"> Yes  </w:t>
            </w:r>
            <w:r w:rsidRPr="11341E5F">
              <w:rPr>
                <w:rFonts w:ascii="Arial" w:eastAsia="Arial" w:hAnsi="Arial" w:cs="Arial"/>
                <w:b/>
              </w:rPr>
              <w:t xml:space="preserve"> </w:t>
            </w:r>
            <w:r w:rsidRPr="11341E5F">
              <w:rPr>
                <w:rFonts w:ascii="Arial" w:eastAsia="Arial" w:hAnsi="Arial" w:cs="Arial"/>
              </w:rPr>
              <w:t xml:space="preserve"> </w:t>
            </w:r>
            <w:r w:rsidRPr="00E47138">
              <w:rPr>
                <w:rFonts w:ascii="Arial" w:hAnsi="Arial" w:cs="Arial"/>
              </w:rPr>
              <w:t xml:space="preserve">  </w:t>
            </w:r>
            <w:r w:rsidRPr="00E47138">
              <w:rPr>
                <w:rFonts w:ascii="Arial" w:hAnsi="Arial" w:cs="Arial"/>
                <w:b/>
                <w:bCs/>
              </w:rPr>
              <w:t xml:space="preserve"> </w:t>
            </w:r>
            <w:r w:rsidRPr="00E47138">
              <w:rPr>
                <w:rFonts w:ascii="Arial" w:hAnsi="Arial" w:cs="Arial"/>
              </w:rPr>
              <w:t>If yes, please specify.</w:t>
            </w:r>
          </w:p>
        </w:tc>
      </w:tr>
      <w:tr w:rsidR="005C3E03" w:rsidRPr="00EE03B1" w14:paraId="16D9ED1D" w14:textId="77777777" w:rsidTr="00C0106F">
        <w:tc>
          <w:tcPr>
            <w:tcW w:w="8880" w:type="dxa"/>
            <w:tcBorders>
              <w:top w:val="nil"/>
              <w:bottom w:val="nil"/>
            </w:tcBorders>
          </w:tcPr>
          <w:p w14:paraId="1F1C2C3D" w14:textId="77777777" w:rsidR="005C3E03" w:rsidRPr="00E47138" w:rsidRDefault="005C3E03" w:rsidP="00C0106F">
            <w:pPr>
              <w:rPr>
                <w:rFonts w:ascii="Arial" w:hAnsi="Arial" w:cs="Arial"/>
              </w:rPr>
            </w:pPr>
          </w:p>
        </w:tc>
      </w:tr>
      <w:tr w:rsidR="005C3E03" w:rsidRPr="00EE03B1" w14:paraId="0F6F80A3" w14:textId="77777777" w:rsidTr="00C0106F">
        <w:tc>
          <w:tcPr>
            <w:tcW w:w="8880" w:type="dxa"/>
            <w:tcBorders>
              <w:top w:val="nil"/>
              <w:bottom w:val="nil"/>
            </w:tcBorders>
          </w:tcPr>
          <w:p w14:paraId="416A39EB" w14:textId="77777777" w:rsidR="005C3E03" w:rsidRPr="00240FFD" w:rsidRDefault="005C3E03" w:rsidP="00C0106F">
            <w:pPr>
              <w:pStyle w:val="ListParagraph"/>
              <w:numPr>
                <w:ilvl w:val="0"/>
                <w:numId w:val="53"/>
              </w:numPr>
              <w:rPr>
                <w:rFonts w:ascii="Arial" w:hAnsi="Arial" w:cs="Arial"/>
                <w:b/>
              </w:rPr>
            </w:pPr>
            <w:r w:rsidRPr="00240FFD">
              <w:rPr>
                <w:rFonts w:ascii="Arial" w:hAnsi="Arial" w:cs="Arial"/>
                <w:b/>
              </w:rPr>
              <w:t>Within or adjoining other public land used for conservation or recreational purposes</w:t>
            </w:r>
            <w:r w:rsidRPr="00240FFD">
              <w:rPr>
                <w:rFonts w:ascii="Arial" w:hAnsi="Arial" w:cs="Arial"/>
                <w:b/>
                <w:i/>
              </w:rPr>
              <w:t xml:space="preserve"> </w:t>
            </w:r>
            <w:r w:rsidRPr="00240FFD">
              <w:rPr>
                <w:rFonts w:ascii="Arial" w:hAnsi="Arial" w:cs="Arial"/>
                <w:b/>
              </w:rPr>
              <w:t>?</w:t>
            </w:r>
          </w:p>
          <w:p w14:paraId="233CB1AF" w14:textId="77777777" w:rsidR="005C3E03" w:rsidRPr="00240FFD" w:rsidRDefault="005C3E03" w:rsidP="00C0106F">
            <w:pPr>
              <w:ind w:left="720"/>
              <w:rPr>
                <w:rFonts w:ascii="Arial" w:hAnsi="Arial" w:cs="Arial"/>
              </w:rPr>
            </w:pPr>
            <w:r w:rsidRPr="00240FFD">
              <w:rPr>
                <w:rFonts w:ascii="Webdings" w:eastAsia="Webdings" w:hAnsi="Webdings" w:cs="Webdings"/>
                <w:color w:val="C0C0C0"/>
              </w:rPr>
              <w:t>r</w:t>
            </w:r>
            <w:r w:rsidRPr="00240FFD">
              <w:rPr>
                <w:rFonts w:ascii="Arial" w:eastAsia="Arial" w:hAnsi="Arial" w:cs="Arial"/>
              </w:rPr>
              <w:t xml:space="preserve">  NYD    </w:t>
            </w:r>
            <w:r w:rsidRPr="00240FFD">
              <w:rPr>
                <w:rFonts w:ascii="Webdings" w:eastAsia="Webdings" w:hAnsi="Webdings" w:cs="Webdings"/>
                <w:color w:val="C0C0C0"/>
              </w:rPr>
              <w:t>r</w:t>
            </w:r>
            <w:r w:rsidRPr="00240FFD">
              <w:rPr>
                <w:rFonts w:ascii="Arial" w:eastAsia="Arial" w:hAnsi="Arial" w:cs="Arial"/>
              </w:rPr>
              <w:t xml:space="preserve">  No   </w:t>
            </w:r>
            <w:r w:rsidRPr="00240FFD">
              <w:rPr>
                <w:rFonts w:ascii="Webdings" w:eastAsia="Webdings" w:hAnsi="Webdings" w:cs="Webdings"/>
                <w:color w:val="000000" w:themeColor="text1"/>
              </w:rPr>
              <w:t>r</w:t>
            </w:r>
            <w:r w:rsidRPr="00240FFD">
              <w:rPr>
                <w:rFonts w:ascii="Arial" w:eastAsia="Arial" w:hAnsi="Arial" w:cs="Arial"/>
              </w:rPr>
              <w:t xml:space="preserve">  </w:t>
            </w:r>
            <w:r w:rsidRPr="00240FFD">
              <w:rPr>
                <w:rFonts w:ascii="Arial" w:eastAsia="Arial" w:hAnsi="Arial" w:cs="Arial"/>
                <w:b/>
                <w:bCs/>
              </w:rPr>
              <w:t>Yes</w:t>
            </w:r>
            <w:r w:rsidRPr="00240FFD">
              <w:rPr>
                <w:rFonts w:ascii="Arial" w:eastAsia="Arial" w:hAnsi="Arial" w:cs="Arial"/>
              </w:rPr>
              <w:t xml:space="preserve">  </w:t>
            </w:r>
            <w:r w:rsidRPr="00240FFD">
              <w:rPr>
                <w:rFonts w:ascii="Arial" w:eastAsia="Arial" w:hAnsi="Arial" w:cs="Arial"/>
                <w:b/>
              </w:rPr>
              <w:t xml:space="preserve"> </w:t>
            </w:r>
            <w:r w:rsidRPr="00240FFD">
              <w:rPr>
                <w:rFonts w:ascii="Arial" w:eastAsia="Arial" w:hAnsi="Arial" w:cs="Arial"/>
              </w:rPr>
              <w:t xml:space="preserve"> </w:t>
            </w:r>
            <w:r w:rsidRPr="00240FFD">
              <w:rPr>
                <w:rFonts w:ascii="Arial" w:hAnsi="Arial" w:cs="Arial"/>
              </w:rPr>
              <w:t xml:space="preserve">  </w:t>
            </w:r>
            <w:r w:rsidRPr="00240FFD">
              <w:rPr>
                <w:rFonts w:ascii="Arial" w:hAnsi="Arial" w:cs="Arial"/>
                <w:b/>
                <w:bCs/>
              </w:rPr>
              <w:t xml:space="preserve"> </w:t>
            </w:r>
            <w:r w:rsidRPr="00240FFD">
              <w:rPr>
                <w:rFonts w:ascii="Arial" w:hAnsi="Arial" w:cs="Arial"/>
              </w:rPr>
              <w:t>If yes, please specify.</w:t>
            </w:r>
          </w:p>
          <w:p w14:paraId="6A793AB9" w14:textId="77777777" w:rsidR="005C3E03" w:rsidRPr="00240FFD" w:rsidRDefault="005C3E03" w:rsidP="00C0106F">
            <w:pPr>
              <w:rPr>
                <w:rFonts w:ascii="Arial" w:hAnsi="Arial" w:cs="Arial"/>
              </w:rPr>
            </w:pPr>
          </w:p>
          <w:p w14:paraId="47CEB53B" w14:textId="77777777" w:rsidR="005C3E03" w:rsidRPr="00240FFD" w:rsidRDefault="005C3E03" w:rsidP="00C0106F">
            <w:pPr>
              <w:rPr>
                <w:rFonts w:ascii="Arial" w:eastAsia="Yu Gothic Light" w:hAnsi="Arial" w:cs="Arial"/>
              </w:rPr>
            </w:pPr>
            <w:r w:rsidRPr="00240FFD">
              <w:rPr>
                <w:rFonts w:ascii="Arial" w:eastAsia="Yu Gothic Light" w:hAnsi="Arial" w:cs="Arial"/>
                <w:color w:val="000000" w:themeColor="text1"/>
              </w:rPr>
              <w:t>The onshore</w:t>
            </w:r>
            <w:r w:rsidRPr="00240FFD">
              <w:rPr>
                <w:rFonts w:ascii="Arial" w:eastAsia="Yu Gothic Light" w:hAnsi="Arial" w:cs="Arial"/>
              </w:rPr>
              <w:t xml:space="preserve"> Project works proposed are underneath the shoreline (via trenchless shoreline crossing) located within the PCRZ which is Crown land </w:t>
            </w:r>
            <w:r w:rsidRPr="00240FFD">
              <w:rPr>
                <w:rFonts w:ascii="Arial" w:eastAsia="Yu Gothic Light" w:hAnsi="Arial" w:cs="Arial"/>
                <w:color w:val="000000" w:themeColor="text1"/>
              </w:rPr>
              <w:t>permanently</w:t>
            </w:r>
            <w:r w:rsidRPr="00240FFD">
              <w:rPr>
                <w:rFonts w:ascii="Arial" w:eastAsia="Yu Gothic Light" w:hAnsi="Arial" w:cs="Arial"/>
              </w:rPr>
              <w:t xml:space="preserve"> reserved for the management of wildlife.</w:t>
            </w:r>
          </w:p>
          <w:p w14:paraId="600B7318" w14:textId="77777777" w:rsidR="005C3E03" w:rsidRPr="00240FFD" w:rsidRDefault="005C3E03" w:rsidP="00C0106F">
            <w:pPr>
              <w:rPr>
                <w:rFonts w:ascii="Arial" w:eastAsia="Yu Gothic Light" w:hAnsi="Arial" w:cs="Arial"/>
              </w:rPr>
            </w:pPr>
          </w:p>
          <w:p w14:paraId="324B57AE" w14:textId="77777777" w:rsidR="005C3E03" w:rsidRPr="00240FFD" w:rsidRDefault="005C3E03" w:rsidP="00C0106F">
            <w:pPr>
              <w:rPr>
                <w:rFonts w:ascii="Arial" w:hAnsi="Arial" w:cs="Arial"/>
              </w:rPr>
            </w:pPr>
            <w:r w:rsidRPr="00240FFD">
              <w:rPr>
                <w:rFonts w:ascii="Arial" w:eastAsia="Yu Gothic Light" w:hAnsi="Arial" w:cs="Arial"/>
              </w:rPr>
              <w:t xml:space="preserve">The powerline is adjacent to the </w:t>
            </w:r>
            <w:r w:rsidRPr="00240FFD">
              <w:rPr>
                <w:rFonts w:ascii="Arial" w:hAnsi="Arial" w:cs="Arial"/>
                <w:iCs/>
              </w:rPr>
              <w:t xml:space="preserve">You Yangs and </w:t>
            </w:r>
            <w:r w:rsidRPr="00240FFD">
              <w:rPr>
                <w:rFonts w:ascii="Arial" w:eastAsia="Webdings" w:hAnsi="Arial" w:cs="Arial"/>
              </w:rPr>
              <w:t>Serendip Sanctuary</w:t>
            </w:r>
            <w:r w:rsidRPr="00240FFD">
              <w:rPr>
                <w:rFonts w:ascii="Arial" w:hAnsi="Arial" w:cs="Arial"/>
                <w:iCs/>
              </w:rPr>
              <w:t xml:space="preserve"> zoned </w:t>
            </w:r>
            <w:r w:rsidRPr="00240FFD">
              <w:rPr>
                <w:rFonts w:ascii="Arial" w:eastAsia="Yu Gothic Light" w:hAnsi="Arial" w:cs="Arial"/>
              </w:rPr>
              <w:t>PCRZ.</w:t>
            </w:r>
          </w:p>
        </w:tc>
      </w:tr>
      <w:tr w:rsidR="005C3E03" w:rsidRPr="00EE03B1" w14:paraId="695004E7" w14:textId="77777777" w:rsidTr="00C0106F">
        <w:tc>
          <w:tcPr>
            <w:tcW w:w="8880" w:type="dxa"/>
            <w:tcBorders>
              <w:top w:val="nil"/>
              <w:bottom w:val="single" w:sz="4" w:space="0" w:color="auto"/>
            </w:tcBorders>
          </w:tcPr>
          <w:p w14:paraId="43A69933" w14:textId="77777777" w:rsidR="005C3E03" w:rsidRPr="00240FFD" w:rsidRDefault="005C3E03" w:rsidP="00C0106F">
            <w:pPr>
              <w:rPr>
                <w:rFonts w:ascii="Arial" w:hAnsi="Arial" w:cs="Arial"/>
              </w:rPr>
            </w:pPr>
          </w:p>
        </w:tc>
      </w:tr>
      <w:tr w:rsidR="005C3E03" w:rsidRPr="00EE03B1" w14:paraId="5A7B541C" w14:textId="77777777" w:rsidTr="00C0106F">
        <w:tc>
          <w:tcPr>
            <w:tcW w:w="8880" w:type="dxa"/>
            <w:tcBorders>
              <w:top w:val="nil"/>
              <w:bottom w:val="nil"/>
            </w:tcBorders>
          </w:tcPr>
          <w:p w14:paraId="3DD907C8" w14:textId="77777777" w:rsidR="005C3E03" w:rsidRPr="00240FFD" w:rsidRDefault="005C3E03" w:rsidP="00C0106F">
            <w:pPr>
              <w:ind w:left="12"/>
              <w:rPr>
                <w:rFonts w:ascii="Arial" w:hAnsi="Arial" w:cs="Arial"/>
                <w:b/>
              </w:rPr>
            </w:pPr>
            <w:r w:rsidRPr="00240FFD">
              <w:rPr>
                <w:rFonts w:ascii="Arial" w:hAnsi="Arial" w:cs="Arial"/>
                <w:b/>
              </w:rPr>
              <w:t>Is any clearing vegetation or alteration of landforms likely to affect landscape values?</w:t>
            </w:r>
          </w:p>
          <w:p w14:paraId="4A0C52C8" w14:textId="77777777" w:rsidR="005C3E03" w:rsidRPr="00240FFD" w:rsidRDefault="005C3E03" w:rsidP="00C0106F">
            <w:pPr>
              <w:ind w:left="720"/>
              <w:rPr>
                <w:rFonts w:ascii="Arial" w:hAnsi="Arial" w:cs="Arial"/>
              </w:rPr>
            </w:pPr>
            <w:r w:rsidRPr="00240FFD">
              <w:rPr>
                <w:rFonts w:ascii="Webdings" w:eastAsia="Webdings" w:hAnsi="Webdings" w:cs="Webdings"/>
                <w:color w:val="C0C0C0"/>
              </w:rPr>
              <w:t>r</w:t>
            </w:r>
            <w:r w:rsidRPr="00240FFD">
              <w:rPr>
                <w:rFonts w:ascii="Arial" w:eastAsia="Arial" w:hAnsi="Arial" w:cs="Arial"/>
              </w:rPr>
              <w:t xml:space="preserve">  NYD    </w:t>
            </w:r>
            <w:r w:rsidRPr="00240FFD">
              <w:rPr>
                <w:rFonts w:ascii="Webdings" w:eastAsia="Webdings" w:hAnsi="Webdings" w:cs="Webdings"/>
                <w:color w:val="000000" w:themeColor="text1"/>
              </w:rPr>
              <w:t>r</w:t>
            </w:r>
            <w:r w:rsidRPr="00240FFD">
              <w:rPr>
                <w:rFonts w:ascii="Arial" w:eastAsia="Arial" w:hAnsi="Arial" w:cs="Arial"/>
              </w:rPr>
              <w:t xml:space="preserve">  </w:t>
            </w:r>
            <w:r w:rsidRPr="00240FFD">
              <w:rPr>
                <w:rFonts w:ascii="Arial" w:eastAsia="Arial" w:hAnsi="Arial" w:cs="Arial"/>
                <w:b/>
                <w:bCs/>
              </w:rPr>
              <w:t>No</w:t>
            </w:r>
            <w:r w:rsidRPr="00240FFD">
              <w:rPr>
                <w:rFonts w:ascii="Arial" w:eastAsia="Arial" w:hAnsi="Arial" w:cs="Arial"/>
              </w:rPr>
              <w:t xml:space="preserve">   </w:t>
            </w:r>
            <w:r w:rsidRPr="00240FFD">
              <w:rPr>
                <w:rFonts w:ascii="Webdings" w:eastAsia="Webdings" w:hAnsi="Webdings" w:cs="Webdings"/>
                <w:color w:val="C0C0C0"/>
              </w:rPr>
              <w:t>r</w:t>
            </w:r>
            <w:r w:rsidRPr="00240FFD">
              <w:rPr>
                <w:rFonts w:ascii="Arial" w:eastAsia="Arial" w:hAnsi="Arial" w:cs="Arial"/>
              </w:rPr>
              <w:t xml:space="preserve">  Yes  </w:t>
            </w:r>
            <w:r w:rsidRPr="00240FFD">
              <w:rPr>
                <w:rFonts w:ascii="Arial" w:eastAsia="Arial" w:hAnsi="Arial" w:cs="Arial"/>
                <w:b/>
                <w:bCs/>
              </w:rPr>
              <w:t xml:space="preserve"> </w:t>
            </w:r>
            <w:r w:rsidRPr="00240FFD">
              <w:rPr>
                <w:rFonts w:ascii="Arial" w:eastAsia="Arial" w:hAnsi="Arial" w:cs="Arial"/>
              </w:rPr>
              <w:t xml:space="preserve"> </w:t>
            </w:r>
            <w:r w:rsidRPr="00240FFD">
              <w:rPr>
                <w:rFonts w:ascii="Arial" w:hAnsi="Arial" w:cs="Arial"/>
              </w:rPr>
              <w:t xml:space="preserve"> </w:t>
            </w:r>
            <w:r w:rsidRPr="00240FFD">
              <w:rPr>
                <w:rFonts w:ascii="Arial" w:hAnsi="Arial" w:cs="Arial"/>
                <w:b/>
              </w:rPr>
              <w:t xml:space="preserve"> </w:t>
            </w:r>
            <w:r w:rsidRPr="00240FFD">
              <w:rPr>
                <w:rFonts w:ascii="Arial" w:hAnsi="Arial" w:cs="Arial"/>
              </w:rPr>
              <w:t>If yes, please briefly describe.</w:t>
            </w:r>
          </w:p>
          <w:p w14:paraId="55D0954D" w14:textId="77777777" w:rsidR="005C3E03" w:rsidRPr="00240FFD" w:rsidRDefault="005C3E03" w:rsidP="00C0106F">
            <w:pPr>
              <w:ind w:left="720"/>
              <w:rPr>
                <w:rFonts w:ascii="Arial" w:hAnsi="Arial" w:cs="Arial"/>
                <w:b/>
              </w:rPr>
            </w:pPr>
          </w:p>
          <w:p w14:paraId="3DFC9239" w14:textId="77777777" w:rsidR="005C3E03" w:rsidRPr="00240FFD" w:rsidRDefault="005C3E03" w:rsidP="00C0106F">
            <w:pPr>
              <w:rPr>
                <w:rFonts w:ascii="Arial" w:eastAsia="Yu Gothic Light" w:hAnsi="Arial" w:cs="Arial"/>
                <w:color w:val="000000" w:themeColor="text1"/>
              </w:rPr>
            </w:pPr>
            <w:r w:rsidRPr="00240FFD">
              <w:rPr>
                <w:rFonts w:ascii="Arial" w:hAnsi="Arial" w:cs="Arial"/>
              </w:rPr>
              <w:t>No alterations to landforms are proposed as part of the Project, however there may be some clearing of vegetation required predominately within and adjacent to road reserves or adjacent private properties. However, the design would be further refined to avoid impacts to vegetation as far as practicable to minimise potential impacts to landscape values.</w:t>
            </w:r>
          </w:p>
          <w:p w14:paraId="1D827A16" w14:textId="77777777" w:rsidR="005C3E03" w:rsidRPr="00240FFD" w:rsidRDefault="005C3E03" w:rsidP="00C0106F">
            <w:pPr>
              <w:rPr>
                <w:rFonts w:ascii="Arial" w:eastAsia="Yu Gothic Light" w:hAnsi="Arial" w:cs="Arial"/>
              </w:rPr>
            </w:pPr>
          </w:p>
          <w:p w14:paraId="31926E9E" w14:textId="77777777" w:rsidR="005C3E03" w:rsidRPr="00240FFD" w:rsidRDefault="005C3E03" w:rsidP="00C0106F">
            <w:pPr>
              <w:rPr>
                <w:rFonts w:ascii="Arial" w:eastAsia="Yu Gothic Light" w:hAnsi="Arial" w:cs="Arial"/>
              </w:rPr>
            </w:pPr>
            <w:r w:rsidRPr="00240FFD">
              <w:rPr>
                <w:rFonts w:ascii="Arial" w:eastAsia="Yu Gothic Light" w:hAnsi="Arial" w:cs="Arial"/>
              </w:rPr>
              <w:t xml:space="preserve">The onshore GRS and substation site, pipeline and electricity cables (if underground) are not expected to impact landscape values. </w:t>
            </w:r>
          </w:p>
          <w:p w14:paraId="59AA67F5" w14:textId="77777777" w:rsidR="005C3E03" w:rsidRPr="00240FFD" w:rsidRDefault="005C3E03" w:rsidP="00C0106F">
            <w:pPr>
              <w:rPr>
                <w:rFonts w:ascii="Arial" w:eastAsia="Yu Gothic Light" w:hAnsi="Arial" w:cs="Arial"/>
              </w:rPr>
            </w:pPr>
          </w:p>
          <w:p w14:paraId="7963038F" w14:textId="77777777" w:rsidR="005C3E03" w:rsidRPr="00240FFD" w:rsidRDefault="005C3E03" w:rsidP="00C0106F">
            <w:pPr>
              <w:rPr>
                <w:rFonts w:ascii="Arial" w:eastAsia="Yu Gothic Light" w:hAnsi="Arial" w:cs="Arial"/>
              </w:rPr>
            </w:pPr>
            <w:r w:rsidRPr="00240FFD">
              <w:rPr>
                <w:rFonts w:ascii="Arial" w:eastAsia="Yu Gothic Light" w:hAnsi="Arial" w:cs="Arial"/>
              </w:rPr>
              <w:t xml:space="preserve">At the GRS and substation site, potential impacts to mature roadside vegetation along the Princess Freeway would be avoided as far as practicable in order to assist in screening the GRS when viewed from the surrounding road network. </w:t>
            </w:r>
          </w:p>
          <w:p w14:paraId="668C71D1" w14:textId="77777777" w:rsidR="005C3E03" w:rsidRPr="00240FFD" w:rsidRDefault="005C3E03" w:rsidP="00C0106F">
            <w:pPr>
              <w:rPr>
                <w:rFonts w:ascii="Arial" w:eastAsia="Yu Gothic Light" w:hAnsi="Arial" w:cs="Arial"/>
              </w:rPr>
            </w:pPr>
          </w:p>
          <w:p w14:paraId="34F75C48" w14:textId="77777777" w:rsidR="005C3E03" w:rsidRPr="00240FFD" w:rsidRDefault="005C3E03" w:rsidP="00C0106F">
            <w:pPr>
              <w:rPr>
                <w:rFonts w:ascii="Arial" w:hAnsi="Arial" w:cs="Arial"/>
              </w:rPr>
            </w:pPr>
            <w:r w:rsidRPr="00240FFD">
              <w:rPr>
                <w:rFonts w:ascii="Arial" w:eastAsia="Yu Gothic Light" w:hAnsi="Arial" w:cs="Arial"/>
              </w:rPr>
              <w:t xml:space="preserve">The pipeline and electricity cables (if underground) would be trenched along road reserves, existing easements and fringe agricultural land and therefore unlikely to involve the removal of trees which may affect landscape values. </w:t>
            </w:r>
            <w:r w:rsidRPr="00240FFD">
              <w:rPr>
                <w:rFonts w:ascii="Arial" w:eastAsia="Yu Gothic Light" w:hAnsi="Arial" w:cs="Arial"/>
                <w:color w:val="000000" w:themeColor="text1"/>
              </w:rPr>
              <w:t xml:space="preserve">The trenchless shoreline crossing outlined in Section 3 of this referral, ensures the sensitive Ramsar site values and landscape character along this section of coastline remain unaffected. </w:t>
            </w:r>
          </w:p>
          <w:p w14:paraId="109C0B94" w14:textId="77777777" w:rsidR="005C3E03" w:rsidRPr="00240FFD" w:rsidRDefault="005C3E03" w:rsidP="00C0106F">
            <w:pPr>
              <w:rPr>
                <w:rFonts w:ascii="Arial" w:eastAsia="Yu Gothic Light" w:hAnsi="Arial" w:cs="Arial"/>
                <w:color w:val="000000" w:themeColor="text1"/>
              </w:rPr>
            </w:pPr>
          </w:p>
          <w:p w14:paraId="4D74E2F0" w14:textId="77777777" w:rsidR="005C3E03" w:rsidRPr="00240FFD" w:rsidRDefault="005C3E03" w:rsidP="00C0106F">
            <w:pPr>
              <w:rPr>
                <w:rFonts w:ascii="Arial" w:eastAsia="Yu Gothic Light" w:hAnsi="Arial" w:cs="Arial"/>
                <w:color w:val="000000" w:themeColor="text1"/>
              </w:rPr>
            </w:pPr>
            <w:r w:rsidRPr="00240FFD">
              <w:rPr>
                <w:rFonts w:ascii="Arial" w:eastAsia="Yu Gothic Light" w:hAnsi="Arial" w:cs="Arial"/>
                <w:color w:val="000000" w:themeColor="text1"/>
              </w:rPr>
              <w:t>The electricity cables (if overhead) is unlikely to affect landscape values as it would be commensurate size to other electricity cables along the road reserves within the Western Treatment Plant.</w:t>
            </w:r>
          </w:p>
          <w:p w14:paraId="1832F78B" w14:textId="77777777" w:rsidR="005C3E03" w:rsidRPr="00240FFD" w:rsidRDefault="005C3E03" w:rsidP="00C0106F">
            <w:pPr>
              <w:rPr>
                <w:rFonts w:ascii="Arial" w:hAnsi="Arial" w:cs="Arial"/>
              </w:rPr>
            </w:pPr>
          </w:p>
          <w:p w14:paraId="764F479D" w14:textId="77777777" w:rsidR="005C3E03" w:rsidRPr="00240FFD" w:rsidRDefault="005C3E03" w:rsidP="00C0106F">
            <w:pPr>
              <w:rPr>
                <w:rFonts w:ascii="Arial" w:hAnsi="Arial" w:cs="Arial"/>
                <w:b/>
              </w:rPr>
            </w:pPr>
            <w:r w:rsidRPr="00240FFD">
              <w:rPr>
                <w:rFonts w:ascii="Arial" w:eastAsia="Arial" w:hAnsi="Arial" w:cs="Arial"/>
                <w:color w:val="000000" w:themeColor="text1"/>
              </w:rPr>
              <w:t>The powerline has the potential to impact landscapes values as it would be permanent and above ground.  W</w:t>
            </w:r>
            <w:r w:rsidRPr="00240FFD">
              <w:rPr>
                <w:rFonts w:ascii="Arial" w:eastAsia="Calibri Light" w:hAnsi="Arial" w:cs="Arial"/>
                <w:color w:val="000000" w:themeColor="text1"/>
              </w:rPr>
              <w:t xml:space="preserve">here possible the powerline would be located adjacent to other existing powerlines to minimise visual impacts. The powerline would be </w:t>
            </w:r>
            <w:r w:rsidRPr="00240FFD">
              <w:rPr>
                <w:rFonts w:ascii="Arial" w:eastAsia="Yu Gothic Light" w:hAnsi="Arial" w:cs="Arial"/>
                <w:color w:val="000000" w:themeColor="text1"/>
              </w:rPr>
              <w:t>located in predominantly cleared open grazing land. Vegetation adjacent to the roadside could be impacted by the Project, however, would be to the minimum extent necessary and unlikely to significantly impact landscape values maintaining the open character of the area contrasting the adjacent You Yangs.</w:t>
            </w:r>
          </w:p>
        </w:tc>
      </w:tr>
      <w:tr w:rsidR="005C3E03" w:rsidRPr="00EE03B1" w14:paraId="3DC27F09" w14:textId="77777777" w:rsidTr="00C0106F">
        <w:tc>
          <w:tcPr>
            <w:tcW w:w="8880" w:type="dxa"/>
            <w:tcBorders>
              <w:top w:val="nil"/>
              <w:bottom w:val="single" w:sz="4" w:space="0" w:color="auto"/>
            </w:tcBorders>
          </w:tcPr>
          <w:p w14:paraId="48569C99" w14:textId="77777777" w:rsidR="005C3E03" w:rsidRPr="00E47138" w:rsidRDefault="005C3E03" w:rsidP="00C0106F">
            <w:pPr>
              <w:rPr>
                <w:rFonts w:ascii="Arial" w:hAnsi="Arial" w:cs="Arial"/>
              </w:rPr>
            </w:pPr>
          </w:p>
        </w:tc>
      </w:tr>
      <w:tr w:rsidR="005C3E03" w:rsidRPr="00EE03B1" w14:paraId="13519E1A" w14:textId="77777777" w:rsidTr="00C0106F">
        <w:tc>
          <w:tcPr>
            <w:tcW w:w="8880" w:type="dxa"/>
            <w:tcBorders>
              <w:bottom w:val="nil"/>
            </w:tcBorders>
          </w:tcPr>
          <w:p w14:paraId="699053DC" w14:textId="77777777" w:rsidR="005C3E03" w:rsidRDefault="005C3E03" w:rsidP="00C0106F">
            <w:pPr>
              <w:ind w:left="720" w:hanging="720"/>
              <w:rPr>
                <w:rFonts w:ascii="Arial" w:eastAsia="Cambria Math" w:hAnsi="Arial" w:cs="Arial"/>
                <w:color w:val="C0C0C0"/>
                <w:shd w:val="clear" w:color="auto" w:fill="E6E6E6"/>
              </w:rPr>
            </w:pPr>
            <w:r w:rsidRPr="00E47138">
              <w:rPr>
                <w:rFonts w:ascii="Arial" w:hAnsi="Arial" w:cs="Arial"/>
                <w:b/>
              </w:rPr>
              <w:t xml:space="preserve">Is there a potential for effects on landscape values of regional or State importance?         </w:t>
            </w:r>
          </w:p>
          <w:p w14:paraId="60EE05B9" w14:textId="77777777" w:rsidR="005C3E03" w:rsidRPr="00E47138" w:rsidRDefault="005C3E03" w:rsidP="00C0106F">
            <w:pPr>
              <w:ind w:left="720" w:hanging="720"/>
              <w:rPr>
                <w:rFonts w:ascii="Arial" w:hAnsi="Arial" w:cs="Arial"/>
              </w:rPr>
            </w:pPr>
            <w:r w:rsidRPr="11341E5F">
              <w:rPr>
                <w:rFonts w:ascii="Webdings" w:eastAsia="Webdings" w:hAnsi="Webdings" w:cs="Webdings"/>
                <w:color w:val="C0C0C0"/>
              </w:rPr>
              <w:t>r</w:t>
            </w:r>
            <w:r w:rsidRPr="11341E5F">
              <w:rPr>
                <w:rFonts w:ascii="Arial" w:eastAsia="Arial" w:hAnsi="Arial" w:cs="Arial"/>
              </w:rPr>
              <w:t xml:space="preserve">  NYD     </w:t>
            </w:r>
            <w:r w:rsidRPr="11341E5F">
              <w:rPr>
                <w:rFonts w:ascii="Webdings" w:eastAsia="Webdings" w:hAnsi="Webdings" w:cs="Webdings"/>
                <w:color w:val="000000" w:themeColor="text1"/>
              </w:rPr>
              <w:t>r</w:t>
            </w:r>
            <w:r w:rsidRPr="11341E5F">
              <w:rPr>
                <w:rFonts w:ascii="Arial" w:eastAsia="Arial" w:hAnsi="Arial" w:cs="Arial"/>
              </w:rPr>
              <w:t xml:space="preserve">  </w:t>
            </w:r>
            <w:r w:rsidRPr="00F93F71">
              <w:rPr>
                <w:rFonts w:ascii="Arial" w:eastAsia="Arial" w:hAnsi="Arial" w:cs="Arial"/>
                <w:b/>
                <w:bCs/>
              </w:rPr>
              <w:t xml:space="preserve">No </w:t>
            </w:r>
            <w:r w:rsidRPr="11341E5F">
              <w:rPr>
                <w:rFonts w:ascii="Arial" w:eastAsia="Arial" w:hAnsi="Arial" w:cs="Arial"/>
              </w:rPr>
              <w:t xml:space="preserve">  </w:t>
            </w:r>
            <w:r w:rsidRPr="11341E5F">
              <w:rPr>
                <w:rFonts w:ascii="Webdings" w:eastAsia="Webdings" w:hAnsi="Webdings" w:cs="Webdings"/>
                <w:color w:val="C0C0C0"/>
              </w:rPr>
              <w:t>r</w:t>
            </w:r>
            <w:r w:rsidRPr="11341E5F">
              <w:rPr>
                <w:rFonts w:ascii="Arial" w:eastAsia="Arial" w:hAnsi="Arial" w:cs="Arial"/>
              </w:rPr>
              <w:t xml:space="preserve">  Yes     </w:t>
            </w:r>
            <w:r w:rsidRPr="00E47138">
              <w:rPr>
                <w:rFonts w:ascii="Arial" w:hAnsi="Arial" w:cs="Arial"/>
              </w:rPr>
              <w:t xml:space="preserve">   Please briefly explain response.</w:t>
            </w:r>
          </w:p>
          <w:p w14:paraId="265E6C24" w14:textId="77777777" w:rsidR="005C3E03" w:rsidRPr="00E47138" w:rsidRDefault="005C3E03" w:rsidP="00C0106F">
            <w:pPr>
              <w:ind w:left="720" w:hanging="720"/>
              <w:rPr>
                <w:rFonts w:ascii="Arial" w:hAnsi="Arial" w:cs="Arial"/>
              </w:rPr>
            </w:pPr>
          </w:p>
          <w:p w14:paraId="0F676411" w14:textId="77777777" w:rsidR="005C3E03" w:rsidRDefault="005C3E03" w:rsidP="00C0106F">
            <w:pPr>
              <w:rPr>
                <w:rFonts w:ascii="Arial" w:eastAsia="Calibri Light" w:hAnsi="Arial" w:cs="Arial"/>
              </w:rPr>
            </w:pPr>
            <w:r w:rsidRPr="00E47138">
              <w:rPr>
                <w:rFonts w:ascii="Arial" w:hAnsi="Arial" w:cs="Arial"/>
              </w:rPr>
              <w:t>The Project area is not within an area identified as having regional or State significant landscape values</w:t>
            </w:r>
            <w:r>
              <w:rPr>
                <w:rFonts w:ascii="Arial" w:hAnsi="Arial" w:cs="Arial"/>
              </w:rPr>
              <w:t xml:space="preserve">. The nearest area of state importance is the </w:t>
            </w:r>
            <w:r w:rsidRPr="00053CAD">
              <w:rPr>
                <w:rFonts w:ascii="Arial" w:eastAsia="Calibri Light" w:hAnsi="Arial" w:cs="Arial"/>
              </w:rPr>
              <w:t xml:space="preserve">Bellarine Peninsula </w:t>
            </w:r>
            <w:r>
              <w:rPr>
                <w:rFonts w:ascii="Arial" w:eastAsia="Calibri Light" w:hAnsi="Arial" w:cs="Arial"/>
              </w:rPr>
              <w:t>Distinctive Area (approximately 12.6 km from the nearest point of the marine berth to the Portarlington Pier). Noting this</w:t>
            </w:r>
            <w:r w:rsidRPr="00053CAD">
              <w:rPr>
                <w:rFonts w:ascii="Arial" w:eastAsia="Calibri Light" w:hAnsi="Arial" w:cs="Arial"/>
              </w:rPr>
              <w:t xml:space="preserve"> Statement of Planning Policy </w:t>
            </w:r>
            <w:r>
              <w:rPr>
                <w:rFonts w:ascii="Arial" w:eastAsia="Calibri Light" w:hAnsi="Arial" w:cs="Arial"/>
              </w:rPr>
              <w:t>is in draft and its finalisation will confirm whether the landscape values are of regional or State significance.</w:t>
            </w:r>
          </w:p>
          <w:p w14:paraId="0C76A27E" w14:textId="77777777" w:rsidR="005C3E03" w:rsidRDefault="005C3E03" w:rsidP="00C0106F">
            <w:pPr>
              <w:rPr>
                <w:rFonts w:ascii="Arial" w:eastAsia="Calibri Light" w:hAnsi="Arial" w:cs="Arial"/>
              </w:rPr>
            </w:pPr>
          </w:p>
          <w:p w14:paraId="3E4465BC" w14:textId="77777777" w:rsidR="005C3E03" w:rsidRDefault="005C3E03" w:rsidP="00C0106F">
            <w:pPr>
              <w:rPr>
                <w:rFonts w:ascii="Arial" w:eastAsia="Calibri Light" w:hAnsi="Arial" w:cs="Arial"/>
              </w:rPr>
            </w:pPr>
            <w:r>
              <w:rPr>
                <w:rFonts w:ascii="Arial" w:eastAsia="Calibri Light" w:hAnsi="Arial" w:cs="Arial"/>
              </w:rPr>
              <w:t xml:space="preserve">The key features of the </w:t>
            </w:r>
            <w:r w:rsidRPr="00053CAD">
              <w:rPr>
                <w:rFonts w:ascii="Arial" w:eastAsia="Calibri Light" w:hAnsi="Arial" w:cs="Arial"/>
              </w:rPr>
              <w:t xml:space="preserve">Bellarine Peninsula </w:t>
            </w:r>
            <w:r>
              <w:rPr>
                <w:rFonts w:ascii="Arial" w:eastAsia="Calibri Light" w:hAnsi="Arial" w:cs="Arial"/>
              </w:rPr>
              <w:t>Distinctive Area are its pockets of endangered flora and fauna, the Heads at Point Lonsdale, Historical built heritage, the Bellarine winery</w:t>
            </w:r>
            <w:r>
              <w:t xml:space="preserve"> </w:t>
            </w:r>
            <w:r w:rsidRPr="00750AE6">
              <w:rPr>
                <w:rFonts w:ascii="Arial" w:eastAsia="Calibri Light" w:hAnsi="Arial" w:cs="Arial"/>
              </w:rPr>
              <w:t>area between Clifton Springs and Portarlington</w:t>
            </w:r>
            <w:r>
              <w:rPr>
                <w:rFonts w:ascii="Arial" w:eastAsia="Calibri Light" w:hAnsi="Arial" w:cs="Arial"/>
              </w:rPr>
              <w:t xml:space="preserve"> and </w:t>
            </w:r>
            <w:r w:rsidRPr="00EC14AA">
              <w:rPr>
                <w:rFonts w:ascii="Arial" w:eastAsia="Calibri Light" w:hAnsi="Arial" w:cs="Arial"/>
              </w:rPr>
              <w:t>Queenscliff and Portarlington Harbour</w:t>
            </w:r>
            <w:r>
              <w:rPr>
                <w:rFonts w:ascii="Arial" w:eastAsia="Calibri Light" w:hAnsi="Arial" w:cs="Arial"/>
              </w:rPr>
              <w:t xml:space="preserve">. </w:t>
            </w:r>
          </w:p>
          <w:p w14:paraId="60FFAC58" w14:textId="77777777" w:rsidR="005C3E03" w:rsidRDefault="005C3E03" w:rsidP="00C0106F">
            <w:pPr>
              <w:rPr>
                <w:rFonts w:ascii="Arial" w:eastAsia="Calibri Light" w:hAnsi="Arial" w:cs="Arial"/>
              </w:rPr>
            </w:pPr>
          </w:p>
          <w:p w14:paraId="4B839E02" w14:textId="77777777" w:rsidR="005C3E03" w:rsidRPr="00E47138" w:rsidRDefault="005C3E03" w:rsidP="00C0106F">
            <w:pPr>
              <w:rPr>
                <w:rFonts w:ascii="Arial" w:hAnsi="Arial" w:cs="Arial"/>
              </w:rPr>
            </w:pPr>
            <w:r>
              <w:rPr>
                <w:rFonts w:ascii="Arial" w:eastAsia="Calibri Light" w:hAnsi="Arial" w:cs="Arial"/>
              </w:rPr>
              <w:t xml:space="preserve">Given the Project’s distance from the key features of the </w:t>
            </w:r>
            <w:r w:rsidRPr="00053CAD">
              <w:rPr>
                <w:rFonts w:ascii="Arial" w:eastAsia="Calibri Light" w:hAnsi="Arial" w:cs="Arial"/>
              </w:rPr>
              <w:t xml:space="preserve">Bellarine Peninsula </w:t>
            </w:r>
            <w:r>
              <w:rPr>
                <w:rFonts w:ascii="Arial" w:eastAsia="Calibri Light" w:hAnsi="Arial" w:cs="Arial"/>
              </w:rPr>
              <w:t>Distinctive Area (approximately 12.6 km from the nearest point of the marine berth to the Portarlington Pier), the Project aligns with the policy’s objective, avoiding impacts to the landscape</w:t>
            </w:r>
            <w:r w:rsidRPr="003C6715">
              <w:rPr>
                <w:rFonts w:ascii="Arial" w:eastAsia="Calibri Light" w:hAnsi="Arial" w:cs="Arial"/>
              </w:rPr>
              <w:t xml:space="preserve"> values and attributes</w:t>
            </w:r>
            <w:r>
              <w:rPr>
                <w:rFonts w:ascii="Arial" w:eastAsia="Calibri Light" w:hAnsi="Arial" w:cs="Arial"/>
              </w:rPr>
              <w:t xml:space="preserve"> of the </w:t>
            </w:r>
            <w:r w:rsidRPr="00053CAD">
              <w:rPr>
                <w:rFonts w:ascii="Arial" w:hAnsi="Arial" w:cs="Arial"/>
              </w:rPr>
              <w:t>Distinctive Area and Landscape</w:t>
            </w:r>
            <w:r>
              <w:rPr>
                <w:rFonts w:ascii="Arial" w:eastAsia="Calibri Light" w:hAnsi="Arial" w:cs="Arial"/>
              </w:rPr>
              <w:t>.</w:t>
            </w:r>
          </w:p>
        </w:tc>
      </w:tr>
      <w:tr w:rsidR="005C3E03" w:rsidRPr="00EE03B1" w14:paraId="372EC223" w14:textId="77777777" w:rsidTr="00C0106F">
        <w:tc>
          <w:tcPr>
            <w:tcW w:w="8880" w:type="dxa"/>
            <w:tcBorders>
              <w:top w:val="nil"/>
            </w:tcBorders>
          </w:tcPr>
          <w:p w14:paraId="3D2B0A16" w14:textId="77777777" w:rsidR="005C3E03" w:rsidRPr="00E47138" w:rsidRDefault="005C3E03" w:rsidP="00C0106F">
            <w:pPr>
              <w:rPr>
                <w:rFonts w:ascii="Arial" w:hAnsi="Arial" w:cs="Arial"/>
              </w:rPr>
            </w:pPr>
          </w:p>
        </w:tc>
      </w:tr>
      <w:tr w:rsidR="005C3E03" w:rsidRPr="00EE03B1" w14:paraId="2442AB8D" w14:textId="77777777" w:rsidTr="00C0106F">
        <w:tc>
          <w:tcPr>
            <w:tcW w:w="8880" w:type="dxa"/>
            <w:tcBorders>
              <w:top w:val="nil"/>
              <w:bottom w:val="nil"/>
            </w:tcBorders>
          </w:tcPr>
          <w:p w14:paraId="17DA91E2" w14:textId="77777777" w:rsidR="005C3E03" w:rsidRPr="00E47138" w:rsidRDefault="005C3E03" w:rsidP="00C0106F">
            <w:pPr>
              <w:ind w:left="12"/>
              <w:rPr>
                <w:rFonts w:ascii="Arial" w:hAnsi="Arial" w:cs="Arial"/>
                <w:b/>
              </w:rPr>
            </w:pPr>
            <w:r w:rsidRPr="00E47138">
              <w:rPr>
                <w:rFonts w:ascii="Arial" w:hAnsi="Arial" w:cs="Arial"/>
                <w:b/>
              </w:rPr>
              <w:t>Is mitigation of potential landscape effects proposed?</w:t>
            </w:r>
          </w:p>
          <w:p w14:paraId="371B446C" w14:textId="77777777" w:rsidR="005C3E03" w:rsidRPr="00E47138" w:rsidRDefault="005C3E03" w:rsidP="00C0106F">
            <w:pPr>
              <w:ind w:left="720"/>
              <w:rPr>
                <w:rFonts w:ascii="Arial" w:hAnsi="Arial" w:cs="Arial"/>
              </w:rPr>
            </w:pPr>
            <w:r w:rsidRPr="11341E5F">
              <w:rPr>
                <w:rFonts w:ascii="Webdings" w:eastAsia="Webdings" w:hAnsi="Webdings" w:cs="Webdings"/>
                <w:color w:val="000000" w:themeColor="text1"/>
              </w:rPr>
              <w:t>r</w:t>
            </w:r>
            <w:r w:rsidRPr="11341E5F">
              <w:rPr>
                <w:rFonts w:ascii="Arial" w:eastAsia="Arial" w:hAnsi="Arial" w:cs="Arial"/>
              </w:rPr>
              <w:t xml:space="preserve">  </w:t>
            </w:r>
            <w:r w:rsidRPr="00F93F71">
              <w:rPr>
                <w:rFonts w:ascii="Arial" w:eastAsia="Arial" w:hAnsi="Arial" w:cs="Arial"/>
                <w:b/>
                <w:bCs/>
              </w:rPr>
              <w:t>NYD</w:t>
            </w:r>
            <w:r w:rsidRPr="11341E5F">
              <w:rPr>
                <w:rFonts w:ascii="Arial" w:eastAsia="Arial" w:hAnsi="Arial" w:cs="Arial"/>
              </w:rPr>
              <w:t xml:space="preserve">     </w:t>
            </w:r>
            <w:r w:rsidRPr="11341E5F">
              <w:rPr>
                <w:rFonts w:ascii="Webdings" w:eastAsia="Webdings" w:hAnsi="Webdings" w:cs="Webdings"/>
                <w:color w:val="C0C0C0"/>
              </w:rPr>
              <w:t>r</w:t>
            </w:r>
            <w:r w:rsidRPr="11341E5F">
              <w:rPr>
                <w:rFonts w:ascii="Arial" w:eastAsia="Arial" w:hAnsi="Arial" w:cs="Arial"/>
              </w:rPr>
              <w:t xml:space="preserve">  No   </w:t>
            </w:r>
            <w:r w:rsidRPr="11341E5F">
              <w:rPr>
                <w:rFonts w:ascii="Webdings" w:eastAsia="Webdings" w:hAnsi="Webdings" w:cs="Webdings"/>
                <w:color w:val="C0C0C0"/>
              </w:rPr>
              <w:t>r</w:t>
            </w:r>
            <w:r w:rsidRPr="11341E5F">
              <w:rPr>
                <w:rFonts w:ascii="Arial" w:eastAsia="Arial" w:hAnsi="Arial" w:cs="Arial"/>
              </w:rPr>
              <w:t xml:space="preserve">  Yes  </w:t>
            </w:r>
            <w:r w:rsidRPr="11341E5F">
              <w:rPr>
                <w:rFonts w:ascii="Arial" w:eastAsia="Arial" w:hAnsi="Arial" w:cs="Arial"/>
                <w:b/>
                <w:bCs/>
              </w:rPr>
              <w:t xml:space="preserve"> </w:t>
            </w:r>
            <w:r w:rsidRPr="11341E5F">
              <w:rPr>
                <w:rFonts w:ascii="Arial" w:eastAsia="Arial" w:hAnsi="Arial" w:cs="Arial"/>
              </w:rPr>
              <w:t xml:space="preserve"> </w:t>
            </w:r>
            <w:r w:rsidRPr="00E47138">
              <w:rPr>
                <w:rFonts w:ascii="Arial" w:hAnsi="Arial" w:cs="Arial"/>
              </w:rPr>
              <w:t xml:space="preserve"> </w:t>
            </w:r>
            <w:r w:rsidRPr="00E47138">
              <w:rPr>
                <w:rFonts w:ascii="Arial" w:hAnsi="Arial" w:cs="Arial"/>
                <w:b/>
              </w:rPr>
              <w:t xml:space="preserve"> </w:t>
            </w:r>
            <w:r w:rsidRPr="00E47138">
              <w:rPr>
                <w:rFonts w:ascii="Arial" w:hAnsi="Arial" w:cs="Arial"/>
              </w:rPr>
              <w:t>If yes, please briefly describe.</w:t>
            </w:r>
          </w:p>
          <w:p w14:paraId="2C1CBB5A" w14:textId="77777777" w:rsidR="005C3E03" w:rsidRPr="00E47138" w:rsidRDefault="005C3E03" w:rsidP="00C0106F">
            <w:pPr>
              <w:rPr>
                <w:rFonts w:ascii="Arial" w:hAnsi="Arial" w:cs="Arial"/>
              </w:rPr>
            </w:pPr>
          </w:p>
          <w:p w14:paraId="654C368C" w14:textId="77777777" w:rsidR="005C3E03" w:rsidRPr="00E47138" w:rsidRDefault="005C3E03" w:rsidP="00C0106F">
            <w:pPr>
              <w:rPr>
                <w:rFonts w:ascii="Arial" w:hAnsi="Arial" w:cs="Arial"/>
              </w:rPr>
            </w:pPr>
            <w:r w:rsidRPr="00E47138">
              <w:rPr>
                <w:rFonts w:ascii="Arial" w:eastAsia="Yu Gothic Light" w:hAnsi="Arial" w:cs="Arial"/>
              </w:rPr>
              <w:t>The need for mitigation of potential landscape effects would be determined as project planning advances and based on the results of the detailed landscape and visual assessment.</w:t>
            </w:r>
          </w:p>
          <w:p w14:paraId="37D5844F" w14:textId="77777777" w:rsidR="005C3E03" w:rsidRPr="00E47138" w:rsidRDefault="005C3E03" w:rsidP="00C0106F">
            <w:pPr>
              <w:rPr>
                <w:rFonts w:ascii="Arial" w:hAnsi="Arial" w:cs="Arial"/>
              </w:rPr>
            </w:pPr>
          </w:p>
          <w:p w14:paraId="1541904F" w14:textId="77777777" w:rsidR="005C3E03" w:rsidRDefault="005C3E03" w:rsidP="00C0106F">
            <w:pPr>
              <w:rPr>
                <w:rFonts w:ascii="Arial" w:eastAsia="Calibri Light" w:hAnsi="Arial" w:cs="Arial"/>
              </w:rPr>
            </w:pPr>
            <w:r w:rsidRPr="00E47138">
              <w:rPr>
                <w:rFonts w:ascii="Arial" w:eastAsia="Calibri Light" w:hAnsi="Arial" w:cs="Arial"/>
              </w:rPr>
              <w:t xml:space="preserve">Notwithstanding, views looking towards the FSRU out into Port Phillip Bay from the coastline would naturally be mitigated by distance, however further measures (e.g., muted and non-reflective colour scheme for the FSRU) are potential mitigation measures </w:t>
            </w:r>
            <w:r>
              <w:rPr>
                <w:rFonts w:ascii="Arial" w:eastAsia="Calibri Light" w:hAnsi="Arial" w:cs="Arial"/>
              </w:rPr>
              <w:t>subject to</w:t>
            </w:r>
            <w:r w:rsidRPr="00E47138">
              <w:rPr>
                <w:rFonts w:ascii="Arial" w:eastAsia="Calibri Light" w:hAnsi="Arial" w:cs="Arial"/>
              </w:rPr>
              <w:t xml:space="preserve"> further assessment.</w:t>
            </w:r>
          </w:p>
          <w:p w14:paraId="0F49F6BA" w14:textId="77777777" w:rsidR="005C3E03" w:rsidRDefault="005C3E03" w:rsidP="00C0106F">
            <w:pPr>
              <w:rPr>
                <w:rFonts w:ascii="Arial" w:hAnsi="Arial" w:cs="Arial"/>
                <w:b/>
              </w:rPr>
            </w:pPr>
          </w:p>
          <w:p w14:paraId="238AF0C0" w14:textId="77777777" w:rsidR="005C3E03" w:rsidRPr="00047205" w:rsidRDefault="005C3E03" w:rsidP="00C0106F">
            <w:pPr>
              <w:rPr>
                <w:rFonts w:ascii="Arial" w:eastAsia="Yu Gothic Light" w:hAnsi="Arial" w:cs="Arial"/>
                <w:color w:val="000000" w:themeColor="text1"/>
              </w:rPr>
            </w:pPr>
            <w:r w:rsidRPr="00A42DEC">
              <w:rPr>
                <w:rFonts w:ascii="Arial" w:eastAsia="Calibri Light" w:hAnsi="Arial" w:cs="Arial"/>
              </w:rPr>
              <w:t xml:space="preserve">In addition, permanent above ground infrastructure such as </w:t>
            </w:r>
            <w:r>
              <w:rPr>
                <w:rFonts w:ascii="Arial" w:eastAsia="Calibri Light" w:hAnsi="Arial" w:cs="Arial"/>
              </w:rPr>
              <w:t>the</w:t>
            </w:r>
            <w:r w:rsidRPr="00A42DEC">
              <w:rPr>
                <w:rFonts w:ascii="Arial" w:eastAsia="Calibri Light" w:hAnsi="Arial" w:cs="Arial"/>
              </w:rPr>
              <w:t xml:space="preserve"> </w:t>
            </w:r>
            <w:r w:rsidRPr="00576D3A">
              <w:rPr>
                <w:rFonts w:ascii="Arial" w:eastAsia="Calibri Light" w:hAnsi="Arial" w:cs="Arial"/>
              </w:rPr>
              <w:t xml:space="preserve">powerline </w:t>
            </w:r>
            <w:r>
              <w:rPr>
                <w:rFonts w:ascii="Arial" w:eastAsia="Calibri Light" w:hAnsi="Arial" w:cs="Arial"/>
              </w:rPr>
              <w:t xml:space="preserve">(overhead) </w:t>
            </w:r>
            <w:r w:rsidRPr="00A42DEC">
              <w:rPr>
                <w:rFonts w:ascii="Arial" w:eastAsia="Calibri Light" w:hAnsi="Arial" w:cs="Arial"/>
              </w:rPr>
              <w:t xml:space="preserve">and </w:t>
            </w:r>
            <w:r>
              <w:rPr>
                <w:rFonts w:ascii="Arial" w:eastAsia="Calibri Light" w:hAnsi="Arial" w:cs="Arial"/>
              </w:rPr>
              <w:t>e</w:t>
            </w:r>
            <w:r w:rsidRPr="00A42DEC">
              <w:rPr>
                <w:rFonts w:ascii="Arial" w:eastAsia="Calibri Light" w:hAnsi="Arial" w:cs="Arial"/>
              </w:rPr>
              <w:t>lectricity cable</w:t>
            </w:r>
            <w:r>
              <w:rPr>
                <w:rFonts w:ascii="Arial" w:eastAsia="Calibri Light" w:hAnsi="Arial" w:cs="Arial"/>
              </w:rPr>
              <w:t>s</w:t>
            </w:r>
            <w:r w:rsidRPr="00A42DEC">
              <w:rPr>
                <w:rFonts w:ascii="Arial" w:eastAsia="Calibri Light" w:hAnsi="Arial" w:cs="Arial"/>
              </w:rPr>
              <w:t xml:space="preserve"> (if </w:t>
            </w:r>
            <w:r>
              <w:rPr>
                <w:rFonts w:ascii="Arial" w:eastAsia="Calibri Light" w:hAnsi="Arial" w:cs="Arial"/>
              </w:rPr>
              <w:t>overhead</w:t>
            </w:r>
            <w:r w:rsidRPr="00A42DEC">
              <w:rPr>
                <w:rFonts w:ascii="Arial" w:eastAsia="Calibri Light" w:hAnsi="Arial" w:cs="Arial"/>
              </w:rPr>
              <w:t xml:space="preserve">) would be designed to avoid and minimise the extent of vegetation and tree removal </w:t>
            </w:r>
            <w:r>
              <w:rPr>
                <w:rFonts w:ascii="Arial" w:eastAsia="Calibri Light" w:hAnsi="Arial" w:cs="Arial"/>
              </w:rPr>
              <w:t>to further</w:t>
            </w:r>
            <w:r w:rsidRPr="00A42DEC">
              <w:rPr>
                <w:rFonts w:ascii="Arial" w:eastAsia="Calibri Light" w:hAnsi="Arial" w:cs="Arial"/>
              </w:rPr>
              <w:t xml:space="preserve"> minimise potential impacts to landscape values.</w:t>
            </w:r>
          </w:p>
        </w:tc>
      </w:tr>
      <w:tr w:rsidR="005C3E03" w:rsidRPr="00EE03B1" w14:paraId="43E81006" w14:textId="77777777" w:rsidTr="00C0106F">
        <w:tc>
          <w:tcPr>
            <w:tcW w:w="8880" w:type="dxa"/>
            <w:tcBorders>
              <w:top w:val="nil"/>
              <w:bottom w:val="single" w:sz="4" w:space="0" w:color="auto"/>
            </w:tcBorders>
          </w:tcPr>
          <w:p w14:paraId="2CBC03BC" w14:textId="77777777" w:rsidR="005C3E03" w:rsidRPr="00E47138" w:rsidRDefault="005C3E03" w:rsidP="00C0106F">
            <w:pPr>
              <w:rPr>
                <w:rFonts w:ascii="Arial" w:hAnsi="Arial" w:cs="Arial"/>
              </w:rPr>
            </w:pPr>
          </w:p>
        </w:tc>
      </w:tr>
      <w:tr w:rsidR="005C3E03" w:rsidRPr="00EE03B1" w14:paraId="6A79F3B2" w14:textId="77777777" w:rsidTr="00C0106F">
        <w:tc>
          <w:tcPr>
            <w:tcW w:w="8880" w:type="dxa"/>
            <w:tcBorders>
              <w:top w:val="single" w:sz="4" w:space="0" w:color="auto"/>
              <w:left w:val="single" w:sz="4" w:space="0" w:color="auto"/>
              <w:bottom w:val="nil"/>
              <w:right w:val="single" w:sz="4" w:space="0" w:color="auto"/>
            </w:tcBorders>
          </w:tcPr>
          <w:p w14:paraId="38BB9005" w14:textId="77777777" w:rsidR="005C3E03" w:rsidRPr="00E47138" w:rsidRDefault="005C3E03" w:rsidP="00C0106F">
            <w:pPr>
              <w:rPr>
                <w:rFonts w:ascii="Arial" w:hAnsi="Arial" w:cs="Arial"/>
                <w:b/>
              </w:rPr>
            </w:pPr>
            <w:r w:rsidRPr="00E47138">
              <w:rPr>
                <w:rFonts w:ascii="Arial" w:hAnsi="Arial" w:cs="Arial"/>
                <w:b/>
              </w:rPr>
              <w:t xml:space="preserve">Other information/comments? </w:t>
            </w:r>
            <w:r w:rsidRPr="00E47138">
              <w:rPr>
                <w:rFonts w:ascii="Arial" w:hAnsi="Arial" w:cs="Arial"/>
              </w:rPr>
              <w:t>(eg.  accuracy of information)</w:t>
            </w:r>
          </w:p>
          <w:p w14:paraId="0E90E17E" w14:textId="77777777" w:rsidR="005C3E03" w:rsidRPr="00E47138" w:rsidRDefault="005C3E03" w:rsidP="00C0106F">
            <w:pPr>
              <w:rPr>
                <w:rFonts w:ascii="Arial" w:hAnsi="Arial" w:cs="Arial"/>
              </w:rPr>
            </w:pPr>
          </w:p>
          <w:p w14:paraId="672751CC" w14:textId="77777777" w:rsidR="005C3E03" w:rsidRPr="00E47138" w:rsidRDefault="005C3E03" w:rsidP="00C0106F">
            <w:pPr>
              <w:rPr>
                <w:rFonts w:ascii="Arial" w:hAnsi="Arial" w:cs="Arial"/>
              </w:rPr>
            </w:pPr>
            <w:r w:rsidRPr="00E47138">
              <w:rPr>
                <w:rFonts w:ascii="Arial" w:eastAsia="Yu Gothic Light" w:hAnsi="Arial" w:cs="Arial"/>
              </w:rPr>
              <w:t>N/A</w:t>
            </w:r>
          </w:p>
        </w:tc>
      </w:tr>
      <w:tr w:rsidR="005C3E03" w:rsidRPr="00EE03B1" w14:paraId="4929F5A2" w14:textId="77777777" w:rsidTr="00C0106F">
        <w:tc>
          <w:tcPr>
            <w:tcW w:w="8880" w:type="dxa"/>
            <w:tcBorders>
              <w:top w:val="nil"/>
              <w:left w:val="single" w:sz="4" w:space="0" w:color="auto"/>
              <w:bottom w:val="single" w:sz="4" w:space="0" w:color="auto"/>
              <w:right w:val="single" w:sz="4" w:space="0" w:color="auto"/>
            </w:tcBorders>
          </w:tcPr>
          <w:p w14:paraId="6386E5C7" w14:textId="77777777" w:rsidR="005C3E03" w:rsidRPr="00E47138" w:rsidRDefault="005C3E03" w:rsidP="00C0106F">
            <w:pPr>
              <w:rPr>
                <w:rFonts w:ascii="Arial" w:hAnsi="Arial" w:cs="Arial"/>
              </w:rPr>
            </w:pPr>
          </w:p>
        </w:tc>
      </w:tr>
    </w:tbl>
    <w:p w14:paraId="69C128BB" w14:textId="77777777" w:rsidR="005C3E03" w:rsidRPr="00E47138" w:rsidRDefault="005C3E03" w:rsidP="005C3E03">
      <w:pPr>
        <w:rPr>
          <w:rFonts w:ascii="Arial" w:hAnsi="Arial" w:cs="Arial"/>
          <w:b/>
          <w:sz w:val="22"/>
        </w:rPr>
      </w:pPr>
    </w:p>
    <w:p w14:paraId="324488D1" w14:textId="77777777" w:rsidR="005C3E03" w:rsidRPr="00E47138" w:rsidRDefault="005C3E03" w:rsidP="005C3E03">
      <w:pPr>
        <w:spacing w:before="120"/>
        <w:rPr>
          <w:rFonts w:ascii="Arial" w:hAnsi="Arial" w:cs="Arial"/>
        </w:rPr>
      </w:pPr>
      <w:r w:rsidRPr="00E47138">
        <w:rPr>
          <w:rFonts w:ascii="Arial" w:hAnsi="Arial" w:cs="Arial"/>
          <w:b/>
        </w:rPr>
        <w:t xml:space="preserve">Note: </w:t>
      </w:r>
      <w:r w:rsidRPr="00E47138">
        <w:rPr>
          <w:rFonts w:ascii="Arial" w:hAnsi="Arial" w:cs="Arial"/>
        </w:rPr>
        <w:t>A preliminary landscape assessment is a specific requirement for a referral of a wind energy facility.   This should provide a description of:</w:t>
      </w:r>
    </w:p>
    <w:p w14:paraId="0A418F93" w14:textId="77777777" w:rsidR="005C3E03" w:rsidRPr="00E47138" w:rsidRDefault="005C3E03" w:rsidP="005C3E03">
      <w:pPr>
        <w:pStyle w:val="ListParagraph"/>
        <w:numPr>
          <w:ilvl w:val="0"/>
          <w:numId w:val="52"/>
        </w:numPr>
        <w:autoSpaceDE w:val="0"/>
        <w:autoSpaceDN w:val="0"/>
        <w:adjustRightInd w:val="0"/>
        <w:spacing w:before="120"/>
        <w:rPr>
          <w:rFonts w:ascii="Arial" w:hAnsi="Arial" w:cs="Arial"/>
        </w:rPr>
      </w:pPr>
      <w:r w:rsidRPr="00E47138">
        <w:rPr>
          <w:rFonts w:ascii="Arial" w:hAnsi="Arial" w:cs="Arial"/>
        </w:rPr>
        <w:t>The landscape character of the site and surrounding areas including landform, vegetation types and coverage, water features, any other notable features and current land use;</w:t>
      </w:r>
    </w:p>
    <w:p w14:paraId="102D9F1F" w14:textId="77777777" w:rsidR="005C3E03" w:rsidRPr="00E47138" w:rsidRDefault="005C3E03" w:rsidP="005C3E03">
      <w:pPr>
        <w:pStyle w:val="ListParagraph"/>
        <w:numPr>
          <w:ilvl w:val="0"/>
          <w:numId w:val="2"/>
        </w:numPr>
        <w:spacing w:before="120" w:line="259" w:lineRule="auto"/>
        <w:rPr>
          <w:rFonts w:ascii="Arial" w:hAnsi="Arial" w:cs="Arial"/>
        </w:rPr>
      </w:pPr>
      <w:r w:rsidRPr="00E47138">
        <w:rPr>
          <w:rFonts w:ascii="Arial" w:hAnsi="Arial" w:cs="Arial"/>
        </w:rPr>
        <w:t>The location of nearby dwellings, townships, recreation areas, major roads, above-ground utilities, tourist routes and walking tracks;</w:t>
      </w:r>
    </w:p>
    <w:p w14:paraId="413E1BE3" w14:textId="77777777" w:rsidR="005C3E03" w:rsidRPr="00E47138" w:rsidRDefault="005C3E03" w:rsidP="005C3E03">
      <w:pPr>
        <w:pStyle w:val="ListParagraph"/>
        <w:numPr>
          <w:ilvl w:val="0"/>
          <w:numId w:val="2"/>
        </w:numPr>
        <w:spacing w:before="120" w:line="259" w:lineRule="auto"/>
        <w:rPr>
          <w:rFonts w:ascii="Arial" w:hAnsi="Arial" w:cs="Arial"/>
        </w:rPr>
      </w:pPr>
      <w:r w:rsidRPr="00E47138">
        <w:rPr>
          <w:rFonts w:ascii="Arial" w:hAnsi="Arial" w:cs="Arial"/>
        </w:rPr>
        <w:t>Views to the site and to the proposed location of wind turbines from key vantage points (including views showing existing nearby dwellings and views from major roads, walking tracks and tourist routes) sufficient to give a sense of the overall site in its setting.</w:t>
      </w:r>
    </w:p>
    <w:p w14:paraId="06C0B314" w14:textId="77777777" w:rsidR="005C3E03" w:rsidRPr="00E47138" w:rsidRDefault="005C3E03" w:rsidP="005C3E03">
      <w:pPr>
        <w:rPr>
          <w:rFonts w:ascii="Arial" w:hAnsi="Arial" w:cs="Arial"/>
          <w:b/>
          <w:sz w:val="22"/>
        </w:rPr>
      </w:pPr>
    </w:p>
    <w:p w14:paraId="29A2B10D" w14:textId="77777777" w:rsidR="005C3E03" w:rsidRPr="00E47138" w:rsidRDefault="005C3E03" w:rsidP="005C3E03">
      <w:pPr>
        <w:rPr>
          <w:rFonts w:ascii="Arial" w:hAnsi="Arial" w:cs="Arial"/>
          <w:b/>
          <w:sz w:val="22"/>
        </w:rPr>
      </w:pPr>
    </w:p>
    <w:p w14:paraId="616F0EB2" w14:textId="77777777" w:rsidR="005C3E03" w:rsidRPr="00E47138" w:rsidRDefault="005C3E03" w:rsidP="005C3E03">
      <w:pPr>
        <w:rPr>
          <w:rFonts w:ascii="Arial" w:hAnsi="Arial" w:cs="Arial"/>
          <w:b/>
          <w:sz w:val="22"/>
        </w:rPr>
      </w:pPr>
      <w:r w:rsidRPr="00E47138">
        <w:rPr>
          <w:rFonts w:ascii="Arial" w:hAnsi="Arial" w:cs="Arial"/>
          <w:b/>
          <w:sz w:val="22"/>
        </w:rPr>
        <w:br w:type="page"/>
      </w:r>
    </w:p>
    <w:p w14:paraId="7C93ADBC" w14:textId="77777777" w:rsidR="005C3E03" w:rsidRPr="00E47138" w:rsidRDefault="005C3E03" w:rsidP="005C3E03">
      <w:pPr>
        <w:rPr>
          <w:rFonts w:ascii="Arial" w:hAnsi="Arial" w:cs="Arial"/>
          <w:b/>
          <w:sz w:val="22"/>
        </w:rPr>
      </w:pPr>
      <w:r w:rsidRPr="00E47138">
        <w:rPr>
          <w:rFonts w:ascii="Arial" w:hAnsi="Arial" w:cs="Arial"/>
          <w:b/>
          <w:sz w:val="22"/>
        </w:rPr>
        <w:t>Soils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5C3E03" w:rsidRPr="00EE03B1" w14:paraId="64A34656" w14:textId="77777777" w:rsidTr="00C0106F">
        <w:trPr>
          <w:trHeight w:val="5440"/>
        </w:trPr>
        <w:tc>
          <w:tcPr>
            <w:tcW w:w="8880" w:type="dxa"/>
            <w:tcBorders>
              <w:bottom w:val="nil"/>
            </w:tcBorders>
          </w:tcPr>
          <w:p w14:paraId="487CF4CA" w14:textId="77777777" w:rsidR="005C3E03" w:rsidRPr="00E47138" w:rsidRDefault="005C3E03" w:rsidP="00C0106F">
            <w:pPr>
              <w:rPr>
                <w:rFonts w:ascii="Arial" w:hAnsi="Arial" w:cs="Arial"/>
                <w:b/>
              </w:rPr>
            </w:pPr>
            <w:r w:rsidRPr="00E47138">
              <w:rPr>
                <w:rFonts w:ascii="Arial" w:hAnsi="Arial" w:cs="Arial"/>
                <w:b/>
              </w:rPr>
              <w:t xml:space="preserve">Is there a potential for effects on land stability, acid sulphate soils or highly erodible soils? </w:t>
            </w:r>
          </w:p>
          <w:p w14:paraId="7CC7CE02" w14:textId="77777777" w:rsidR="005C3E03" w:rsidRPr="00EE03B1" w:rsidRDefault="005C3E03" w:rsidP="00C0106F">
            <w:pPr>
              <w:rPr>
                <w:rFonts w:ascii="Arial" w:hAnsi="Arial" w:cs="Arial"/>
              </w:rPr>
            </w:pPr>
            <w:r w:rsidRPr="000509E3">
              <w:rPr>
                <w:rFonts w:ascii="Webdings" w:eastAsia="Webdings" w:hAnsi="Webdings" w:cs="Webdings"/>
                <w:color w:val="C0C0C0"/>
              </w:rPr>
              <w:t xml:space="preserve">r </w:t>
            </w:r>
            <w:r w:rsidRPr="11341E5F">
              <w:rPr>
                <w:rFonts w:ascii="Arial" w:eastAsia="Arial" w:hAnsi="Arial" w:cs="Arial"/>
              </w:rPr>
              <w:t xml:space="preserve"> NYD     </w:t>
            </w:r>
            <w:r w:rsidRPr="11341E5F">
              <w:rPr>
                <w:rFonts w:ascii="Webdings" w:eastAsia="Webdings" w:hAnsi="Webdings" w:cs="Webdings"/>
                <w:color w:val="C0C0C0"/>
              </w:rPr>
              <w:t>r</w:t>
            </w:r>
            <w:r w:rsidRPr="11341E5F">
              <w:rPr>
                <w:rFonts w:ascii="Arial" w:eastAsia="Arial" w:hAnsi="Arial" w:cs="Arial"/>
              </w:rPr>
              <w:t xml:space="preserve">  No   </w:t>
            </w:r>
            <w:r w:rsidRPr="000509E3">
              <w:rPr>
                <w:rFonts w:ascii="Webdings" w:eastAsia="Webdings" w:hAnsi="Webdings" w:cs="Webdings"/>
                <w:b/>
                <w:bCs/>
              </w:rPr>
              <w:t>r</w:t>
            </w:r>
            <w:r w:rsidRPr="000509E3">
              <w:rPr>
                <w:rFonts w:ascii="Arial" w:eastAsia="Arial" w:hAnsi="Arial" w:cs="Arial"/>
                <w:b/>
                <w:bCs/>
              </w:rPr>
              <w:t xml:space="preserve"> </w:t>
            </w:r>
            <w:r w:rsidRPr="000509E3">
              <w:rPr>
                <w:rFonts w:ascii="Arial" w:eastAsia="Arial" w:hAnsi="Arial" w:cs="Arial"/>
              </w:rPr>
              <w:t xml:space="preserve"> </w:t>
            </w:r>
            <w:r w:rsidRPr="00F93F71">
              <w:rPr>
                <w:rFonts w:ascii="Arial" w:eastAsia="Arial" w:hAnsi="Arial" w:cs="Arial"/>
                <w:b/>
                <w:bCs/>
              </w:rPr>
              <w:t>Yes</w:t>
            </w:r>
            <w:r w:rsidRPr="009A46FB">
              <w:rPr>
                <w:rFonts w:ascii="Arial" w:eastAsia="Arial" w:hAnsi="Arial" w:cs="Arial"/>
              </w:rPr>
              <w:t xml:space="preserve">  </w:t>
            </w:r>
            <w:r w:rsidRPr="009A46FB">
              <w:rPr>
                <w:rFonts w:ascii="Arial" w:eastAsia="Arial" w:hAnsi="Arial" w:cs="Arial"/>
                <w:b/>
                <w:bCs/>
              </w:rPr>
              <w:t xml:space="preserve"> </w:t>
            </w:r>
            <w:r w:rsidRPr="009A46FB">
              <w:rPr>
                <w:rFonts w:ascii="Arial" w:eastAsia="Arial" w:hAnsi="Arial" w:cs="Arial"/>
              </w:rPr>
              <w:t>If yes, please briefly describe</w:t>
            </w:r>
            <w:r w:rsidRPr="11341E5F">
              <w:rPr>
                <w:rFonts w:ascii="Arial" w:eastAsia="Arial" w:hAnsi="Arial" w:cs="Arial"/>
              </w:rPr>
              <w:t>.</w:t>
            </w:r>
          </w:p>
          <w:p w14:paraId="183720C2" w14:textId="77777777" w:rsidR="005C3E03" w:rsidRPr="00E47138" w:rsidRDefault="005C3E03" w:rsidP="00C0106F">
            <w:pPr>
              <w:textAlignment w:val="baseline"/>
              <w:rPr>
                <w:rFonts w:ascii="Arial" w:hAnsi="Arial" w:cs="Arial"/>
              </w:rPr>
            </w:pPr>
            <w:r>
              <w:br/>
            </w:r>
            <w:r w:rsidRPr="00E47138">
              <w:rPr>
                <w:rFonts w:ascii="Arial" w:hAnsi="Arial" w:cs="Arial"/>
              </w:rPr>
              <w:t>The nature of the works onshore are generally shallow (to 2m) excavation associated with trenching of the pipeline</w:t>
            </w:r>
            <w:r>
              <w:rPr>
                <w:rFonts w:ascii="Arial" w:hAnsi="Arial" w:cs="Arial"/>
              </w:rPr>
              <w:t xml:space="preserve"> and electricity cables (if underground)</w:t>
            </w:r>
            <w:r w:rsidRPr="00E47138">
              <w:rPr>
                <w:rFonts w:ascii="Arial" w:hAnsi="Arial" w:cs="Arial"/>
              </w:rPr>
              <w:t>, site grading and preparation for the GRS</w:t>
            </w:r>
            <w:r>
              <w:rPr>
                <w:rFonts w:ascii="Arial" w:hAnsi="Arial" w:cs="Arial"/>
              </w:rPr>
              <w:t xml:space="preserve"> and substation</w:t>
            </w:r>
            <w:r w:rsidRPr="00E47138">
              <w:rPr>
                <w:rFonts w:ascii="Arial" w:hAnsi="Arial" w:cs="Arial"/>
              </w:rPr>
              <w:t xml:space="preserve">, </w:t>
            </w:r>
            <w:r w:rsidRPr="00576D3A">
              <w:rPr>
                <w:rFonts w:ascii="Arial" w:hAnsi="Arial" w:cs="Arial"/>
              </w:rPr>
              <w:t xml:space="preserve">powerline </w:t>
            </w:r>
            <w:r>
              <w:rPr>
                <w:rFonts w:ascii="Arial" w:hAnsi="Arial" w:cs="Arial"/>
              </w:rPr>
              <w:t xml:space="preserve">and electricity cables (if overhead) </w:t>
            </w:r>
            <w:r w:rsidRPr="00E47138">
              <w:rPr>
                <w:rFonts w:ascii="Arial" w:hAnsi="Arial" w:cs="Arial"/>
              </w:rPr>
              <w:t xml:space="preserve">foundations intermittently </w:t>
            </w:r>
            <w:r>
              <w:rPr>
                <w:rFonts w:ascii="Arial" w:hAnsi="Arial" w:cs="Arial"/>
              </w:rPr>
              <w:t>within and adjacent to</w:t>
            </w:r>
            <w:r w:rsidRPr="00E47138">
              <w:rPr>
                <w:rFonts w:ascii="Arial" w:hAnsi="Arial" w:cs="Arial"/>
              </w:rPr>
              <w:t xml:space="preserve"> road reserves, and soil and rock extracted for the HDD or micro tunnelling trenchless shoreline crossing. These works are relatively standard infrastructure works that occur across the state and are considered unlikely to affect land stability. </w:t>
            </w:r>
          </w:p>
          <w:p w14:paraId="15F07A09" w14:textId="77777777" w:rsidR="005C3E03" w:rsidRPr="00E47138" w:rsidRDefault="005C3E03" w:rsidP="00C0106F">
            <w:pPr>
              <w:textAlignment w:val="baseline"/>
              <w:rPr>
                <w:rFonts w:ascii="Arial" w:hAnsi="Arial" w:cs="Arial"/>
              </w:rPr>
            </w:pPr>
          </w:p>
          <w:p w14:paraId="458670A7" w14:textId="77777777" w:rsidR="005C3E03" w:rsidRPr="00E47138" w:rsidRDefault="005C3E03" w:rsidP="00C0106F">
            <w:pPr>
              <w:textAlignment w:val="baseline"/>
              <w:rPr>
                <w:rFonts w:ascii="Arial" w:hAnsi="Arial" w:cs="Arial"/>
              </w:rPr>
            </w:pPr>
            <w:r w:rsidRPr="00E47138">
              <w:rPr>
                <w:rFonts w:ascii="Arial" w:hAnsi="Arial" w:cs="Arial"/>
              </w:rPr>
              <w:t xml:space="preserve">The primary sources of contamination are associated with the presence of imported fill sporadically across the Project area, agricultural practices (potential use of pesticides/herbicides) and possibly use of recycled/ treated wastewater for irrigation. It is considered unlikely that contamination is present at a level that would preclude the proposed works. However, further intrusive investigation would be required to confirm this, particularly in relation to the potential presence of asbestos. </w:t>
            </w:r>
          </w:p>
          <w:p w14:paraId="519C9826" w14:textId="77777777" w:rsidR="005C3E03" w:rsidRPr="00E47138" w:rsidRDefault="005C3E03" w:rsidP="00C0106F">
            <w:pPr>
              <w:textAlignment w:val="baseline"/>
              <w:rPr>
                <w:rFonts w:ascii="Arial" w:hAnsi="Arial" w:cs="Arial"/>
              </w:rPr>
            </w:pPr>
          </w:p>
          <w:p w14:paraId="7F85CFB4" w14:textId="77777777" w:rsidR="005C3E03" w:rsidRPr="00E47138" w:rsidRDefault="005C3E03" w:rsidP="00C0106F">
            <w:pPr>
              <w:textAlignment w:val="baseline"/>
              <w:rPr>
                <w:rFonts w:ascii="Arial" w:hAnsi="Arial" w:cs="Arial"/>
              </w:rPr>
            </w:pPr>
            <w:r w:rsidRPr="6EEBE4BA">
              <w:rPr>
                <w:rFonts w:ascii="Arial" w:hAnsi="Arial" w:cs="Arial"/>
              </w:rPr>
              <w:t xml:space="preserve">The high probability of the presence of coastal acid sulfate soils (across the south eastern portion of the Project area) has the potential to impact the proposed infrastructure and requires further investigation to assess (confirm or otherwise) the potential risk, the required mitigation measures and management of excavated soils. </w:t>
            </w:r>
          </w:p>
          <w:p w14:paraId="4B7E2DCB" w14:textId="77777777" w:rsidR="005C3E03" w:rsidRPr="00E47138" w:rsidRDefault="005C3E03" w:rsidP="00C0106F">
            <w:pPr>
              <w:textAlignment w:val="baseline"/>
              <w:rPr>
                <w:rFonts w:ascii="Arial" w:hAnsi="Arial" w:cs="Arial"/>
              </w:rPr>
            </w:pPr>
          </w:p>
          <w:p w14:paraId="42AF92E5" w14:textId="77777777" w:rsidR="005C3E03" w:rsidRPr="00E47138" w:rsidRDefault="005C3E03" w:rsidP="00C0106F">
            <w:pPr>
              <w:textAlignment w:val="baseline"/>
              <w:rPr>
                <w:rFonts w:ascii="Arial" w:hAnsi="Arial" w:cs="Arial"/>
              </w:rPr>
            </w:pPr>
            <w:r w:rsidRPr="00E47138">
              <w:rPr>
                <w:rFonts w:ascii="Arial" w:hAnsi="Arial" w:cs="Arial"/>
              </w:rPr>
              <w:t xml:space="preserve">Any soil disturbed, or soil requiring offsite disposal as part of the construction works would be managed in accordance with the relevant EPA Victoria waste guidance. The assessment of soils would be undertaken in accordance with EPA Publication 702 ‘Soil Sampling’ (2009) and Publication 1828.3 ‘Waste disposal categories – characteristics and thresholds’ (2021). These publications list specific methodologies and criteria against which certain wastes are intended to be assessed to determine which waste disposal category applies, </w:t>
            </w:r>
            <w:r>
              <w:rPr>
                <w:rFonts w:ascii="Arial" w:hAnsi="Arial" w:cs="Arial"/>
              </w:rPr>
              <w:t>in accordance with</w:t>
            </w:r>
            <w:r w:rsidRPr="00E47138">
              <w:rPr>
                <w:rFonts w:ascii="Arial" w:hAnsi="Arial" w:cs="Arial"/>
              </w:rPr>
              <w:t xml:space="preserve"> the </w:t>
            </w:r>
            <w:r w:rsidRPr="00E47138">
              <w:rPr>
                <w:rFonts w:ascii="Arial" w:hAnsi="Arial" w:cs="Arial"/>
                <w:i/>
              </w:rPr>
              <w:t>Environment Protection Act 2017</w:t>
            </w:r>
            <w:r w:rsidRPr="00E47138">
              <w:rPr>
                <w:rFonts w:ascii="Arial" w:hAnsi="Arial" w:cs="Arial"/>
              </w:rPr>
              <w:t>.</w:t>
            </w:r>
          </w:p>
        </w:tc>
      </w:tr>
      <w:tr w:rsidR="005C3E03" w:rsidRPr="00EE03B1" w14:paraId="12A1A4E7" w14:textId="77777777" w:rsidTr="00C0106F">
        <w:tc>
          <w:tcPr>
            <w:tcW w:w="8880" w:type="dxa"/>
            <w:tcBorders>
              <w:top w:val="nil"/>
              <w:bottom w:val="nil"/>
            </w:tcBorders>
          </w:tcPr>
          <w:p w14:paraId="66CE47B4" w14:textId="77777777" w:rsidR="005C3E03" w:rsidRPr="00E47138" w:rsidRDefault="005C3E03" w:rsidP="00C0106F">
            <w:pPr>
              <w:rPr>
                <w:rFonts w:ascii="Arial" w:hAnsi="Arial" w:cs="Arial"/>
              </w:rPr>
            </w:pPr>
          </w:p>
        </w:tc>
      </w:tr>
      <w:tr w:rsidR="005C3E03" w:rsidRPr="00EE03B1" w14:paraId="7DF9D9E9" w14:textId="77777777" w:rsidTr="00C0106F">
        <w:tc>
          <w:tcPr>
            <w:tcW w:w="8880" w:type="dxa"/>
            <w:tcBorders>
              <w:bottom w:val="nil"/>
            </w:tcBorders>
          </w:tcPr>
          <w:p w14:paraId="5E3FE398" w14:textId="77777777" w:rsidR="005C3E03" w:rsidRPr="00E47138" w:rsidRDefault="005C3E03" w:rsidP="00C0106F">
            <w:pPr>
              <w:rPr>
                <w:rFonts w:ascii="Arial" w:hAnsi="Arial" w:cs="Arial"/>
                <w:b/>
              </w:rPr>
            </w:pPr>
            <w:r w:rsidRPr="00E47138">
              <w:rPr>
                <w:rFonts w:ascii="Arial" w:hAnsi="Arial" w:cs="Arial"/>
                <w:b/>
              </w:rPr>
              <w:t xml:space="preserve">Are there geotechnical hazards that may either affect the project or be affected by it? </w:t>
            </w:r>
          </w:p>
          <w:p w14:paraId="540B2877" w14:textId="77777777" w:rsidR="005C3E03" w:rsidRPr="00E47138" w:rsidRDefault="005C3E03" w:rsidP="00C0106F">
            <w:pPr>
              <w:ind w:left="720"/>
              <w:rPr>
                <w:rFonts w:ascii="Arial" w:hAnsi="Arial" w:cs="Arial"/>
              </w:rPr>
            </w:pPr>
            <w:r w:rsidRPr="11341E5F">
              <w:rPr>
                <w:rFonts w:ascii="Webdings" w:eastAsia="Webdings" w:hAnsi="Webdings" w:cs="Webdings"/>
                <w:color w:val="C0C0C0"/>
              </w:rPr>
              <w:t>r</w:t>
            </w:r>
            <w:r w:rsidRPr="11341E5F">
              <w:rPr>
                <w:rFonts w:ascii="Arial" w:eastAsia="Arial" w:hAnsi="Arial" w:cs="Arial"/>
              </w:rPr>
              <w:t xml:space="preserve">  NYD     </w:t>
            </w:r>
            <w:r w:rsidRPr="11341E5F">
              <w:rPr>
                <w:rFonts w:ascii="Webdings" w:eastAsia="Webdings" w:hAnsi="Webdings" w:cs="Webdings"/>
                <w:color w:val="C0C0C0"/>
              </w:rPr>
              <w:t>r</w:t>
            </w:r>
            <w:r w:rsidRPr="11341E5F">
              <w:rPr>
                <w:rFonts w:ascii="Arial" w:eastAsia="Arial" w:hAnsi="Arial" w:cs="Arial"/>
              </w:rPr>
              <w:t xml:space="preserve">  No   </w:t>
            </w:r>
            <w:r w:rsidRPr="11341E5F">
              <w:rPr>
                <w:rFonts w:ascii="Webdings" w:eastAsia="Webdings" w:hAnsi="Webdings" w:cs="Webdings"/>
                <w:color w:val="000000" w:themeColor="text1"/>
              </w:rPr>
              <w:t>r</w:t>
            </w:r>
            <w:r w:rsidRPr="11341E5F">
              <w:rPr>
                <w:rFonts w:ascii="Arial" w:eastAsia="Arial" w:hAnsi="Arial" w:cs="Arial"/>
              </w:rPr>
              <w:t xml:space="preserve"> </w:t>
            </w:r>
            <w:r w:rsidRPr="00F93F71">
              <w:rPr>
                <w:rFonts w:ascii="Arial" w:eastAsia="Arial" w:hAnsi="Arial" w:cs="Arial"/>
                <w:b/>
                <w:bCs/>
              </w:rPr>
              <w:t>Yes</w:t>
            </w:r>
            <w:r w:rsidRPr="11341E5F">
              <w:rPr>
                <w:rFonts w:ascii="Arial" w:eastAsia="Arial" w:hAnsi="Arial" w:cs="Arial"/>
              </w:rPr>
              <w:t xml:space="preserve">  </w:t>
            </w:r>
            <w:r w:rsidRPr="11341E5F">
              <w:rPr>
                <w:rFonts w:ascii="Arial" w:eastAsia="Arial" w:hAnsi="Arial" w:cs="Arial"/>
                <w:b/>
                <w:bCs/>
              </w:rPr>
              <w:t xml:space="preserve"> </w:t>
            </w:r>
            <w:r w:rsidRPr="11341E5F">
              <w:rPr>
                <w:rFonts w:ascii="Arial" w:eastAsia="Arial" w:hAnsi="Arial" w:cs="Arial"/>
              </w:rPr>
              <w:t xml:space="preserve"> </w:t>
            </w:r>
            <w:r w:rsidRPr="00E47138">
              <w:rPr>
                <w:rFonts w:ascii="Arial" w:hAnsi="Arial" w:cs="Arial"/>
              </w:rPr>
              <w:t xml:space="preserve"> </w:t>
            </w:r>
            <w:r w:rsidRPr="00E47138">
              <w:rPr>
                <w:rFonts w:ascii="Arial" w:hAnsi="Arial" w:cs="Arial"/>
                <w:b/>
              </w:rPr>
              <w:t xml:space="preserve"> </w:t>
            </w:r>
            <w:r w:rsidRPr="00E47138">
              <w:rPr>
                <w:rFonts w:ascii="Arial" w:hAnsi="Arial" w:cs="Arial"/>
              </w:rPr>
              <w:t>If yes, please briefly describe.</w:t>
            </w:r>
          </w:p>
          <w:p w14:paraId="4B1C4CCC" w14:textId="77777777" w:rsidR="005C3E03" w:rsidRPr="00E47138" w:rsidRDefault="005C3E03" w:rsidP="00C0106F">
            <w:pPr>
              <w:ind w:left="720"/>
              <w:rPr>
                <w:rFonts w:ascii="Arial" w:hAnsi="Arial" w:cs="Arial"/>
              </w:rPr>
            </w:pPr>
          </w:p>
          <w:p w14:paraId="17BB19B6" w14:textId="77777777" w:rsidR="005C3E03" w:rsidRPr="00E47138" w:rsidRDefault="005C3E03" w:rsidP="00C0106F">
            <w:pPr>
              <w:textAlignment w:val="baseline"/>
              <w:rPr>
                <w:rFonts w:ascii="Arial" w:hAnsi="Arial" w:cs="Arial"/>
              </w:rPr>
            </w:pPr>
            <w:r w:rsidRPr="00E47138">
              <w:rPr>
                <w:rFonts w:ascii="Arial" w:hAnsi="Arial" w:cs="Arial"/>
              </w:rPr>
              <w:t>Potential geotechnical hazards that may affect the Project or be affected by it include:</w:t>
            </w:r>
          </w:p>
          <w:p w14:paraId="7FD6084C" w14:textId="77777777" w:rsidR="005C3E03" w:rsidRPr="00E47138" w:rsidRDefault="005C3E03" w:rsidP="00C0106F">
            <w:pPr>
              <w:textAlignment w:val="baseline"/>
              <w:rPr>
                <w:rFonts w:ascii="Arial" w:hAnsi="Arial" w:cs="Arial"/>
              </w:rPr>
            </w:pPr>
          </w:p>
          <w:p w14:paraId="510939C1" w14:textId="77777777" w:rsidR="005C3E03" w:rsidRPr="00E47138" w:rsidRDefault="005C3E03" w:rsidP="00C0106F">
            <w:pPr>
              <w:pStyle w:val="ListParagraph"/>
              <w:numPr>
                <w:ilvl w:val="0"/>
                <w:numId w:val="51"/>
              </w:numPr>
              <w:textAlignment w:val="baseline"/>
              <w:rPr>
                <w:rFonts w:ascii="Arial" w:hAnsi="Arial" w:cs="Arial"/>
              </w:rPr>
            </w:pPr>
            <w:r w:rsidRPr="00E47138">
              <w:rPr>
                <w:rFonts w:ascii="Arial" w:hAnsi="Arial" w:cs="Arial"/>
              </w:rPr>
              <w:t>Presence of rock head close to or at ground surface</w:t>
            </w:r>
          </w:p>
          <w:p w14:paraId="69F97B8D" w14:textId="77777777" w:rsidR="005C3E03" w:rsidRPr="00E47138" w:rsidRDefault="005C3E03" w:rsidP="00C0106F">
            <w:pPr>
              <w:pStyle w:val="ListParagraph"/>
              <w:numPr>
                <w:ilvl w:val="0"/>
                <w:numId w:val="51"/>
              </w:numPr>
              <w:textAlignment w:val="baseline"/>
              <w:rPr>
                <w:rFonts w:ascii="Arial" w:hAnsi="Arial" w:cs="Arial"/>
              </w:rPr>
            </w:pPr>
            <w:r w:rsidRPr="00E47138">
              <w:rPr>
                <w:rFonts w:ascii="Arial" w:hAnsi="Arial" w:cs="Arial"/>
              </w:rPr>
              <w:t>Variable strength materials</w:t>
            </w:r>
          </w:p>
          <w:p w14:paraId="2305B348" w14:textId="77777777" w:rsidR="005C3E03" w:rsidRPr="00E47138" w:rsidRDefault="005C3E03" w:rsidP="00C0106F">
            <w:pPr>
              <w:pStyle w:val="ListParagraph"/>
              <w:numPr>
                <w:ilvl w:val="0"/>
                <w:numId w:val="51"/>
              </w:numPr>
              <w:textAlignment w:val="baseline"/>
              <w:rPr>
                <w:rFonts w:ascii="Arial" w:hAnsi="Arial" w:cs="Arial"/>
              </w:rPr>
            </w:pPr>
            <w:r w:rsidRPr="00E47138">
              <w:rPr>
                <w:rFonts w:ascii="Arial" w:hAnsi="Arial" w:cs="Arial"/>
              </w:rPr>
              <w:t>Shallow groundwater</w:t>
            </w:r>
          </w:p>
          <w:p w14:paraId="2CBB8994" w14:textId="77777777" w:rsidR="005C3E03" w:rsidRPr="00E47138" w:rsidRDefault="005C3E03" w:rsidP="00C0106F">
            <w:pPr>
              <w:pStyle w:val="ListParagraph"/>
              <w:numPr>
                <w:ilvl w:val="0"/>
                <w:numId w:val="51"/>
              </w:numPr>
              <w:textAlignment w:val="baseline"/>
              <w:rPr>
                <w:rFonts w:ascii="Arial" w:hAnsi="Arial" w:cs="Arial"/>
              </w:rPr>
            </w:pPr>
            <w:r w:rsidRPr="00E47138">
              <w:rPr>
                <w:rFonts w:ascii="Arial" w:hAnsi="Arial" w:cs="Arial"/>
              </w:rPr>
              <w:t>Presence of buried channels within the offshore Quaternary deposits underlying the FSRU. These could contain softer sediments or pockets of biogenic gas</w:t>
            </w:r>
          </w:p>
          <w:p w14:paraId="3199C3FD" w14:textId="77777777" w:rsidR="005C3E03" w:rsidRPr="00E47138" w:rsidRDefault="005C3E03" w:rsidP="00C0106F">
            <w:pPr>
              <w:pStyle w:val="ListParagraph"/>
              <w:numPr>
                <w:ilvl w:val="0"/>
                <w:numId w:val="51"/>
              </w:numPr>
              <w:textAlignment w:val="baseline"/>
              <w:rPr>
                <w:rFonts w:ascii="Arial" w:hAnsi="Arial" w:cs="Arial"/>
              </w:rPr>
            </w:pPr>
            <w:r w:rsidRPr="6EEBE4BA">
              <w:rPr>
                <w:rFonts w:ascii="Arial" w:hAnsi="Arial" w:cs="Arial"/>
              </w:rPr>
              <w:t>Acid sulphate soils</w:t>
            </w:r>
          </w:p>
          <w:p w14:paraId="730096DA" w14:textId="77777777" w:rsidR="005C3E03" w:rsidRPr="00E47138" w:rsidRDefault="005C3E03" w:rsidP="00C0106F">
            <w:pPr>
              <w:pStyle w:val="ListParagraph"/>
              <w:numPr>
                <w:ilvl w:val="0"/>
                <w:numId w:val="51"/>
              </w:numPr>
              <w:textAlignment w:val="baseline"/>
              <w:rPr>
                <w:rFonts w:ascii="Arial" w:hAnsi="Arial" w:cs="Arial"/>
              </w:rPr>
            </w:pPr>
            <w:r w:rsidRPr="00E47138">
              <w:rPr>
                <w:rFonts w:ascii="Arial" w:hAnsi="Arial" w:cs="Arial"/>
              </w:rPr>
              <w:t>Seismic hazard and liquefaction</w:t>
            </w:r>
          </w:p>
          <w:p w14:paraId="78A81025" w14:textId="77777777" w:rsidR="005C3E03" w:rsidRPr="00E47138" w:rsidRDefault="005C3E03" w:rsidP="00C0106F">
            <w:pPr>
              <w:pStyle w:val="ListParagraph"/>
              <w:numPr>
                <w:ilvl w:val="0"/>
                <w:numId w:val="51"/>
              </w:numPr>
              <w:rPr>
                <w:rFonts w:ascii="Arial" w:hAnsi="Arial" w:cs="Arial"/>
              </w:rPr>
            </w:pPr>
            <w:r w:rsidRPr="00E47138">
              <w:rPr>
                <w:rFonts w:ascii="Arial" w:hAnsi="Arial" w:cs="Arial"/>
              </w:rPr>
              <w:t>Data gaps, insufficient ground investigation data</w:t>
            </w:r>
          </w:p>
          <w:p w14:paraId="62804B75" w14:textId="77777777" w:rsidR="005C3E03" w:rsidRPr="00E47138" w:rsidRDefault="005C3E03" w:rsidP="00C0106F">
            <w:pPr>
              <w:rPr>
                <w:rFonts w:ascii="Arial" w:hAnsi="Arial" w:cs="Arial"/>
              </w:rPr>
            </w:pPr>
          </w:p>
          <w:p w14:paraId="6EDBB69F" w14:textId="77777777" w:rsidR="005C3E03" w:rsidRPr="00E47138" w:rsidRDefault="005C3E03" w:rsidP="00C0106F">
            <w:pPr>
              <w:rPr>
                <w:rFonts w:ascii="Arial" w:hAnsi="Arial" w:cs="Arial"/>
              </w:rPr>
            </w:pPr>
            <w:r w:rsidRPr="00E47138">
              <w:rPr>
                <w:rFonts w:ascii="Arial" w:hAnsi="Arial" w:cs="Arial"/>
              </w:rPr>
              <w:t xml:space="preserve">Geotechnical investigations (onshore and offshore) would continue during project development along the proposed alignment to identify and inform environmental and engineering assessment of any hazards. </w:t>
            </w:r>
          </w:p>
        </w:tc>
      </w:tr>
      <w:tr w:rsidR="005C3E03" w:rsidRPr="00EE03B1" w14:paraId="5ABADBB8" w14:textId="77777777" w:rsidTr="00C0106F">
        <w:tc>
          <w:tcPr>
            <w:tcW w:w="8880" w:type="dxa"/>
            <w:tcBorders>
              <w:top w:val="nil"/>
              <w:bottom w:val="nil"/>
            </w:tcBorders>
          </w:tcPr>
          <w:p w14:paraId="7529AC10" w14:textId="77777777" w:rsidR="005C3E03" w:rsidRPr="00E47138" w:rsidRDefault="005C3E03" w:rsidP="00C0106F">
            <w:pPr>
              <w:rPr>
                <w:rFonts w:ascii="Arial" w:hAnsi="Arial" w:cs="Arial"/>
              </w:rPr>
            </w:pPr>
          </w:p>
        </w:tc>
      </w:tr>
      <w:tr w:rsidR="005C3E03" w:rsidRPr="00EE03B1" w14:paraId="11511713" w14:textId="77777777" w:rsidTr="00C0106F">
        <w:tc>
          <w:tcPr>
            <w:tcW w:w="8880" w:type="dxa"/>
            <w:tcBorders>
              <w:top w:val="single" w:sz="4" w:space="0" w:color="auto"/>
              <w:bottom w:val="nil"/>
            </w:tcBorders>
          </w:tcPr>
          <w:p w14:paraId="4D8C1010" w14:textId="77777777" w:rsidR="005C3E03" w:rsidRPr="00E47138" w:rsidRDefault="005C3E03" w:rsidP="00C0106F">
            <w:pPr>
              <w:rPr>
                <w:rFonts w:ascii="Arial" w:hAnsi="Arial" w:cs="Arial"/>
                <w:b/>
              </w:rPr>
            </w:pPr>
            <w:r w:rsidRPr="00E47138">
              <w:rPr>
                <w:rFonts w:ascii="Arial" w:hAnsi="Arial" w:cs="Arial"/>
                <w:b/>
              </w:rPr>
              <w:t xml:space="preserve">Other information/comments? </w:t>
            </w:r>
            <w:r w:rsidRPr="00E47138">
              <w:rPr>
                <w:rFonts w:ascii="Arial" w:hAnsi="Arial" w:cs="Arial"/>
              </w:rPr>
              <w:t>(eg.  accuracy of information)</w:t>
            </w:r>
          </w:p>
        </w:tc>
      </w:tr>
      <w:tr w:rsidR="005C3E03" w:rsidRPr="00EE03B1" w14:paraId="61619091" w14:textId="77777777" w:rsidTr="00C0106F">
        <w:tc>
          <w:tcPr>
            <w:tcW w:w="8880" w:type="dxa"/>
            <w:tcBorders>
              <w:top w:val="nil"/>
              <w:bottom w:val="nil"/>
            </w:tcBorders>
          </w:tcPr>
          <w:p w14:paraId="6EEEDE89" w14:textId="77777777" w:rsidR="005C3E03" w:rsidRPr="00E47138" w:rsidRDefault="005C3E03" w:rsidP="00C0106F">
            <w:pPr>
              <w:rPr>
                <w:rFonts w:ascii="Arial" w:hAnsi="Arial" w:cs="Arial"/>
              </w:rPr>
            </w:pPr>
          </w:p>
          <w:p w14:paraId="5CDC152B" w14:textId="77777777" w:rsidR="005C3E03" w:rsidRPr="00E47138" w:rsidRDefault="005C3E03" w:rsidP="00C0106F">
            <w:pPr>
              <w:pStyle w:val="paragraph"/>
              <w:spacing w:before="0" w:beforeAutospacing="0" w:after="0" w:afterAutospacing="0"/>
              <w:textAlignment w:val="baseline"/>
              <w:rPr>
                <w:sz w:val="20"/>
                <w:szCs w:val="20"/>
              </w:rPr>
            </w:pPr>
            <w:r>
              <w:rPr>
                <w:rStyle w:val="normaltextrun"/>
                <w:sz w:val="20"/>
                <w:szCs w:val="20"/>
              </w:rPr>
              <w:t>Data</w:t>
            </w:r>
            <w:r w:rsidRPr="00E47138">
              <w:rPr>
                <w:rStyle w:val="normaltextrun"/>
                <w:sz w:val="20"/>
                <w:szCs w:val="20"/>
              </w:rPr>
              <w:t xml:space="preserve"> on soils </w:t>
            </w:r>
            <w:r>
              <w:rPr>
                <w:rStyle w:val="normaltextrun"/>
                <w:sz w:val="20"/>
                <w:szCs w:val="20"/>
              </w:rPr>
              <w:t>informing this referral</w:t>
            </w:r>
            <w:r w:rsidRPr="00E47138">
              <w:rPr>
                <w:rStyle w:val="normaltextrun"/>
                <w:sz w:val="20"/>
                <w:szCs w:val="20"/>
              </w:rPr>
              <w:t xml:space="preserve"> is based solely on desktop assessment. At a minimum an intrusive soil and groundwater investigation in areas where soil disturbance or excavation is proposed would be undertaken to inform </w:t>
            </w:r>
            <w:r>
              <w:rPr>
                <w:rStyle w:val="normaltextrun"/>
                <w:sz w:val="20"/>
                <w:szCs w:val="20"/>
              </w:rPr>
              <w:t>t</w:t>
            </w:r>
            <w:r>
              <w:rPr>
                <w:rStyle w:val="normaltextrun"/>
              </w:rPr>
              <w:t xml:space="preserve">he </w:t>
            </w:r>
            <w:r w:rsidRPr="00E47138">
              <w:rPr>
                <w:rStyle w:val="normaltextrun"/>
                <w:sz w:val="20"/>
                <w:szCs w:val="20"/>
              </w:rPr>
              <w:t xml:space="preserve">design. Following investigation, spoil would be classified for reuse or disposal according to EPA Publication 1828.2. </w:t>
            </w:r>
          </w:p>
          <w:p w14:paraId="022505F1" w14:textId="77777777" w:rsidR="005C3E03" w:rsidRPr="00E47138" w:rsidRDefault="005C3E03" w:rsidP="00C0106F">
            <w:pPr>
              <w:rPr>
                <w:rFonts w:ascii="Arial" w:hAnsi="Arial" w:cs="Arial"/>
              </w:rPr>
            </w:pPr>
          </w:p>
        </w:tc>
      </w:tr>
      <w:tr w:rsidR="005C3E03" w:rsidRPr="00EE03B1" w14:paraId="083EA5DA" w14:textId="77777777" w:rsidTr="00C0106F">
        <w:tc>
          <w:tcPr>
            <w:tcW w:w="8880" w:type="dxa"/>
            <w:tcBorders>
              <w:top w:val="nil"/>
            </w:tcBorders>
          </w:tcPr>
          <w:p w14:paraId="76F3F659" w14:textId="77777777" w:rsidR="005C3E03" w:rsidRPr="00E47138" w:rsidRDefault="005C3E03" w:rsidP="00C0106F">
            <w:pPr>
              <w:rPr>
                <w:rFonts w:ascii="Arial" w:hAnsi="Arial" w:cs="Arial"/>
              </w:rPr>
            </w:pPr>
          </w:p>
        </w:tc>
      </w:tr>
    </w:tbl>
    <w:p w14:paraId="666D56DD" w14:textId="77777777" w:rsidR="005C3E03" w:rsidRPr="00E47138" w:rsidRDefault="005C3E03" w:rsidP="005C3E03">
      <w:pPr>
        <w:rPr>
          <w:rFonts w:ascii="Arial" w:hAnsi="Arial" w:cs="Arial"/>
          <w:b/>
          <w:sz w:val="22"/>
        </w:rPr>
      </w:pPr>
    </w:p>
    <w:p w14:paraId="0BAA3EBF" w14:textId="77777777" w:rsidR="005C3E03" w:rsidRPr="00E47138" w:rsidRDefault="005C3E03" w:rsidP="005C3E03">
      <w:pPr>
        <w:pStyle w:val="Heading1"/>
        <w:rPr>
          <w:rFonts w:cs="Arial"/>
        </w:rPr>
      </w:pPr>
      <w:r w:rsidRPr="00E47138">
        <w:rPr>
          <w:rFonts w:cs="Arial"/>
        </w:rPr>
        <w:br w:type="page"/>
        <w:t xml:space="preserve">15.  Social environments </w:t>
      </w:r>
      <w:r w:rsidRPr="00E47138">
        <w:rPr>
          <w:rFonts w:cs="Arial"/>
        </w:rPr>
        <w:tab/>
      </w:r>
    </w:p>
    <w:p w14:paraId="1D35CC6D" w14:textId="77777777" w:rsidR="005C3E03" w:rsidRPr="00E47138" w:rsidRDefault="005C3E03" w:rsidP="005C3E03">
      <w:pPr>
        <w:rPr>
          <w:rFonts w:ascii="Arial" w:hAnsi="Arial" w:cs="Arial"/>
        </w:rPr>
      </w:pP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5C3E03" w:rsidRPr="00EE03B1" w14:paraId="1AF40620" w14:textId="77777777" w:rsidTr="00C0106F">
        <w:tc>
          <w:tcPr>
            <w:tcW w:w="8880" w:type="dxa"/>
            <w:tcBorders>
              <w:bottom w:val="nil"/>
            </w:tcBorders>
          </w:tcPr>
          <w:p w14:paraId="33F03D6D" w14:textId="77777777" w:rsidR="005C3E03" w:rsidRPr="00E47138" w:rsidRDefault="005C3E03" w:rsidP="00C0106F">
            <w:pPr>
              <w:rPr>
                <w:rFonts w:ascii="Arial" w:hAnsi="Arial" w:cs="Arial"/>
                <w:b/>
                <w:bCs/>
              </w:rPr>
            </w:pPr>
            <w:r w:rsidRPr="00FB6F32">
              <w:rPr>
                <w:rFonts w:ascii="Arial" w:hAnsi="Arial" w:cs="Arial"/>
                <w:b/>
                <w:bCs/>
              </w:rPr>
              <w:t>Is the project likely to generate significant volumes of road traffic, during construction or operation?</w:t>
            </w:r>
          </w:p>
          <w:p w14:paraId="2271518C" w14:textId="77777777" w:rsidR="005C3E03" w:rsidRPr="00E47138" w:rsidRDefault="005C3E03" w:rsidP="00C0106F">
            <w:pPr>
              <w:ind w:left="720"/>
              <w:rPr>
                <w:rFonts w:ascii="Arial" w:hAnsi="Arial" w:cs="Arial"/>
              </w:rPr>
            </w:pPr>
            <w:r w:rsidRPr="00FB6F32">
              <w:rPr>
                <w:rFonts w:ascii="Webdings" w:eastAsia="Webdings" w:hAnsi="Webdings" w:cs="Webdings"/>
                <w:color w:val="BFBFBF" w:themeColor="background1" w:themeShade="BF"/>
              </w:rPr>
              <w:t>r</w:t>
            </w:r>
            <w:r w:rsidRPr="00FB6F32">
              <w:rPr>
                <w:rFonts w:ascii="Arial" w:eastAsia="Arial" w:hAnsi="Arial" w:cs="Arial"/>
              </w:rPr>
              <w:t xml:space="preserve">  NYD</w:t>
            </w:r>
            <w:r w:rsidRPr="00714805">
              <w:rPr>
                <w:rFonts w:ascii="Arial" w:eastAsia="Arial" w:hAnsi="Arial" w:cs="Arial"/>
              </w:rPr>
              <w:t xml:space="preserve">    </w:t>
            </w:r>
            <w:r w:rsidRPr="00FB6F32">
              <w:rPr>
                <w:rFonts w:ascii="Webdings" w:eastAsia="Webdings" w:hAnsi="Webdings" w:cs="Webdings"/>
                <w:b/>
                <w:bCs/>
              </w:rPr>
              <w:t xml:space="preserve">r </w:t>
            </w:r>
            <w:r w:rsidRPr="00997A7E">
              <w:rPr>
                <w:rFonts w:ascii="Arial" w:eastAsia="Arial" w:hAnsi="Arial" w:cs="Arial"/>
                <w:b/>
                <w:bCs/>
              </w:rPr>
              <w:t xml:space="preserve"> </w:t>
            </w:r>
            <w:r w:rsidRPr="00FB6F32">
              <w:rPr>
                <w:rFonts w:ascii="Arial" w:eastAsia="Arial" w:hAnsi="Arial" w:cs="Arial"/>
                <w:b/>
                <w:bCs/>
              </w:rPr>
              <w:t>No</w:t>
            </w:r>
            <w:r w:rsidRPr="11341E5F">
              <w:rPr>
                <w:rFonts w:ascii="Arial" w:eastAsia="Arial" w:hAnsi="Arial" w:cs="Arial"/>
              </w:rPr>
              <w:t xml:space="preserve">   </w:t>
            </w:r>
            <w:r w:rsidRPr="11341E5F">
              <w:rPr>
                <w:rFonts w:ascii="Webdings" w:eastAsia="Webdings" w:hAnsi="Webdings" w:cs="Webdings"/>
                <w:color w:val="C0C0C0"/>
              </w:rPr>
              <w:t>r</w:t>
            </w:r>
            <w:r w:rsidRPr="11341E5F">
              <w:rPr>
                <w:rFonts w:ascii="Arial" w:eastAsia="Arial" w:hAnsi="Arial" w:cs="Arial"/>
              </w:rPr>
              <w:t xml:space="preserve">  Yes  </w:t>
            </w:r>
            <w:r w:rsidRPr="11341E5F">
              <w:rPr>
                <w:rFonts w:ascii="Arial" w:eastAsia="Arial" w:hAnsi="Arial" w:cs="Arial"/>
                <w:b/>
                <w:bCs/>
              </w:rPr>
              <w:t xml:space="preserve"> </w:t>
            </w:r>
            <w:r w:rsidRPr="11341E5F">
              <w:rPr>
                <w:rFonts w:ascii="Arial" w:eastAsia="Arial" w:hAnsi="Arial" w:cs="Arial"/>
              </w:rPr>
              <w:t xml:space="preserve"> </w:t>
            </w:r>
            <w:r w:rsidRPr="00E47138">
              <w:rPr>
                <w:rFonts w:ascii="Arial" w:hAnsi="Arial" w:cs="Arial"/>
              </w:rPr>
              <w:t xml:space="preserve"> </w:t>
            </w:r>
            <w:r w:rsidRPr="00E47138">
              <w:rPr>
                <w:rFonts w:ascii="Arial" w:hAnsi="Arial" w:cs="Arial"/>
                <w:b/>
              </w:rPr>
              <w:t xml:space="preserve"> </w:t>
            </w:r>
            <w:r w:rsidRPr="00E47138">
              <w:rPr>
                <w:rFonts w:ascii="Arial" w:hAnsi="Arial" w:cs="Arial"/>
              </w:rPr>
              <w:t>If yes, provide estimate of traffic volume(s) if practicable.</w:t>
            </w:r>
          </w:p>
          <w:p w14:paraId="70521E41" w14:textId="77777777" w:rsidR="005C3E03" w:rsidRPr="00E47138" w:rsidRDefault="005C3E03" w:rsidP="00C0106F">
            <w:pPr>
              <w:rPr>
                <w:rFonts w:ascii="Arial" w:eastAsia="Cambria Math" w:hAnsi="Arial" w:cs="Arial"/>
                <w:color w:val="C0C0C0"/>
                <w:shd w:val="clear" w:color="auto" w:fill="E6E6E6"/>
              </w:rPr>
            </w:pPr>
          </w:p>
          <w:p w14:paraId="195F9EDF" w14:textId="77777777" w:rsidR="005C3E03" w:rsidRPr="00E47138" w:rsidRDefault="005C3E03" w:rsidP="00C0106F">
            <w:pPr>
              <w:rPr>
                <w:rFonts w:ascii="Arial" w:hAnsi="Arial" w:cs="Arial"/>
              </w:rPr>
            </w:pPr>
            <w:r w:rsidRPr="00FB6F32">
              <w:rPr>
                <w:rFonts w:ascii="Arial" w:hAnsi="Arial" w:cs="Arial"/>
              </w:rPr>
              <w:t>No, the Project is unlikely to generate significant volumes of road</w:t>
            </w:r>
            <w:r w:rsidRPr="00E47138">
              <w:rPr>
                <w:rFonts w:ascii="Arial" w:hAnsi="Arial" w:cs="Arial"/>
              </w:rPr>
              <w:t xml:space="preserve"> or maritime traffic during the construction or operation of the Project. </w:t>
            </w:r>
            <w:r w:rsidRPr="11341E5F">
              <w:rPr>
                <w:rFonts w:ascii="Arial" w:hAnsi="Arial" w:cs="Arial"/>
              </w:rPr>
              <w:t xml:space="preserve"> </w:t>
            </w:r>
          </w:p>
          <w:p w14:paraId="045EA336" w14:textId="77777777" w:rsidR="005C3E03" w:rsidRPr="00E47138" w:rsidRDefault="005C3E03" w:rsidP="00C0106F">
            <w:pPr>
              <w:rPr>
                <w:rFonts w:ascii="Arial" w:hAnsi="Arial" w:cs="Arial"/>
              </w:rPr>
            </w:pPr>
          </w:p>
          <w:p w14:paraId="3DA80C0F" w14:textId="77777777" w:rsidR="005C3E03" w:rsidRPr="00E47138" w:rsidRDefault="005C3E03" w:rsidP="00C0106F">
            <w:pPr>
              <w:rPr>
                <w:rFonts w:ascii="Arial" w:hAnsi="Arial" w:cs="Arial"/>
                <w:u w:val="single"/>
              </w:rPr>
            </w:pPr>
            <w:r w:rsidRPr="00E47138">
              <w:rPr>
                <w:rFonts w:ascii="Arial" w:hAnsi="Arial" w:cs="Arial"/>
                <w:u w:val="single"/>
              </w:rPr>
              <w:t>Construction</w:t>
            </w:r>
          </w:p>
          <w:p w14:paraId="72E37330" w14:textId="77777777" w:rsidR="005C3E03" w:rsidRPr="00E47138" w:rsidRDefault="005C3E03" w:rsidP="00C0106F">
            <w:pPr>
              <w:rPr>
                <w:rFonts w:ascii="Arial" w:hAnsi="Arial" w:cs="Arial"/>
              </w:rPr>
            </w:pPr>
            <w:r w:rsidRPr="00E47138">
              <w:rPr>
                <w:rFonts w:ascii="Arial" w:hAnsi="Arial" w:cs="Arial"/>
              </w:rPr>
              <w:t xml:space="preserve">Onshore, road traffic during the construction phase of the Project would be typical of construction of a large linear infrastructure project and would occur over a period of </w:t>
            </w:r>
            <w:r>
              <w:rPr>
                <w:rFonts w:ascii="Arial" w:hAnsi="Arial" w:cs="Arial"/>
              </w:rPr>
              <w:t>12</w:t>
            </w:r>
            <w:r w:rsidRPr="00C9022B">
              <w:rPr>
                <w:rFonts w:ascii="Arial" w:hAnsi="Arial" w:cs="Arial"/>
              </w:rPr>
              <w:t xml:space="preserve"> months</w:t>
            </w:r>
            <w:r w:rsidRPr="00E47138">
              <w:rPr>
                <w:rFonts w:ascii="Arial" w:hAnsi="Arial" w:cs="Arial"/>
              </w:rPr>
              <w:t xml:space="preserve">, noting the duration of construction activities may vary across the type of infrastructure, i.e pipeline, </w:t>
            </w:r>
            <w:r>
              <w:rPr>
                <w:rFonts w:ascii="Arial" w:hAnsi="Arial" w:cs="Arial"/>
              </w:rPr>
              <w:t xml:space="preserve">electricity cables </w:t>
            </w:r>
            <w:r w:rsidRPr="00E47138">
              <w:rPr>
                <w:rFonts w:ascii="Arial" w:hAnsi="Arial" w:cs="Arial"/>
              </w:rPr>
              <w:t xml:space="preserve">GRS, substation and </w:t>
            </w:r>
            <w:r w:rsidRPr="00576D3A">
              <w:rPr>
                <w:rFonts w:ascii="Arial" w:hAnsi="Arial" w:cs="Arial"/>
              </w:rPr>
              <w:t>powerline</w:t>
            </w:r>
            <w:r w:rsidRPr="00E47138">
              <w:rPr>
                <w:rFonts w:ascii="Arial" w:hAnsi="Arial" w:cs="Arial"/>
              </w:rPr>
              <w:t>.</w:t>
            </w:r>
          </w:p>
          <w:p w14:paraId="1AC6ED2E" w14:textId="77777777" w:rsidR="005C3E03" w:rsidRPr="00E47138" w:rsidRDefault="005C3E03" w:rsidP="00C0106F">
            <w:pPr>
              <w:rPr>
                <w:rFonts w:ascii="Arial" w:hAnsi="Arial" w:cs="Arial"/>
              </w:rPr>
            </w:pPr>
          </w:p>
          <w:p w14:paraId="5C85B12F" w14:textId="77777777" w:rsidR="005C3E03" w:rsidRPr="00E47138" w:rsidRDefault="005C3E03" w:rsidP="00C0106F">
            <w:pPr>
              <w:rPr>
                <w:rFonts w:ascii="Arial" w:hAnsi="Arial" w:cs="Arial"/>
              </w:rPr>
            </w:pPr>
            <w:r w:rsidRPr="6EEBE4BA">
              <w:rPr>
                <w:rFonts w:ascii="Arial" w:hAnsi="Arial" w:cs="Arial"/>
              </w:rPr>
              <w:t xml:space="preserve">Road traffic type and volume during construction are yet to be determined, however the Project is expected to result in </w:t>
            </w:r>
            <w:r w:rsidRPr="00FB6F32">
              <w:rPr>
                <w:rFonts w:ascii="Arial" w:hAnsi="Arial" w:cs="Arial"/>
              </w:rPr>
              <w:t>increased movements of heavy vehicles</w:t>
            </w:r>
            <w:r w:rsidRPr="6EEBE4BA">
              <w:rPr>
                <w:rFonts w:ascii="Arial" w:hAnsi="Arial" w:cs="Arial"/>
              </w:rPr>
              <w:t xml:space="preserve"> transporting equipment and material and may require the temporary closure or traffic management of public and private roads for the safe passage of heavy vehicles. </w:t>
            </w:r>
          </w:p>
          <w:p w14:paraId="0FEB501D" w14:textId="77777777" w:rsidR="005C3E03" w:rsidRPr="00E47138" w:rsidRDefault="005C3E03" w:rsidP="00C0106F">
            <w:pPr>
              <w:rPr>
                <w:rFonts w:ascii="Arial" w:hAnsi="Arial" w:cs="Arial"/>
              </w:rPr>
            </w:pPr>
          </w:p>
          <w:p w14:paraId="516D1B90" w14:textId="77777777" w:rsidR="005C3E03" w:rsidRPr="00E47138" w:rsidRDefault="005C3E03" w:rsidP="00C0106F">
            <w:pPr>
              <w:rPr>
                <w:rFonts w:ascii="Arial" w:hAnsi="Arial" w:cs="Arial"/>
              </w:rPr>
            </w:pPr>
            <w:r w:rsidRPr="00C9022B">
              <w:rPr>
                <w:rFonts w:ascii="Arial" w:hAnsi="Arial" w:cs="Arial"/>
              </w:rPr>
              <w:t>Where practicable, some onshore construction materials and vehicles may be transported via vessel reducing potential impacts to the local road network.</w:t>
            </w:r>
            <w:r w:rsidRPr="00E47138">
              <w:rPr>
                <w:rFonts w:ascii="Arial" w:hAnsi="Arial" w:cs="Arial"/>
              </w:rPr>
              <w:t xml:space="preserve"> </w:t>
            </w:r>
          </w:p>
          <w:p w14:paraId="61C73189" w14:textId="77777777" w:rsidR="005C3E03" w:rsidRPr="00E47138" w:rsidRDefault="005C3E03" w:rsidP="00C0106F">
            <w:pPr>
              <w:rPr>
                <w:rFonts w:ascii="Arial" w:hAnsi="Arial" w:cs="Arial"/>
              </w:rPr>
            </w:pPr>
          </w:p>
          <w:p w14:paraId="31C446E3" w14:textId="77777777" w:rsidR="005C3E03" w:rsidRPr="00E47138" w:rsidRDefault="005C3E03" w:rsidP="00C0106F">
            <w:pPr>
              <w:rPr>
                <w:rFonts w:ascii="Arial" w:hAnsi="Arial" w:cs="Arial"/>
              </w:rPr>
            </w:pPr>
            <w:r w:rsidRPr="00E47138">
              <w:rPr>
                <w:rFonts w:ascii="Arial" w:hAnsi="Arial" w:cs="Arial"/>
              </w:rPr>
              <w:t>Offshore, equipment and materials would be transported via vessels and coordinated with the Port of Melbourne and other relevant authorities.</w:t>
            </w:r>
          </w:p>
          <w:p w14:paraId="51E03E71" w14:textId="77777777" w:rsidR="005C3E03" w:rsidRPr="00E47138" w:rsidRDefault="005C3E03" w:rsidP="00C0106F">
            <w:pPr>
              <w:rPr>
                <w:rFonts w:ascii="Arial" w:hAnsi="Arial" w:cs="Arial"/>
              </w:rPr>
            </w:pPr>
          </w:p>
          <w:p w14:paraId="22C855EF" w14:textId="77777777" w:rsidR="005C3E03" w:rsidRPr="00E47138" w:rsidRDefault="005C3E03" w:rsidP="00C0106F">
            <w:pPr>
              <w:rPr>
                <w:rFonts w:ascii="Arial" w:hAnsi="Arial" w:cs="Arial"/>
              </w:rPr>
            </w:pPr>
            <w:r w:rsidRPr="00E47138">
              <w:rPr>
                <w:rFonts w:ascii="Arial" w:hAnsi="Arial" w:cs="Arial"/>
              </w:rPr>
              <w:t>Potential onshore and offshore transport impacts are expected to be localised surrounding the Project area and intermittent supporting key construction activities.</w:t>
            </w:r>
          </w:p>
          <w:p w14:paraId="7A958657" w14:textId="77777777" w:rsidR="005C3E03" w:rsidRPr="00E47138" w:rsidRDefault="005C3E03" w:rsidP="00C0106F">
            <w:pPr>
              <w:rPr>
                <w:rFonts w:ascii="Arial" w:hAnsi="Arial" w:cs="Arial"/>
              </w:rPr>
            </w:pPr>
          </w:p>
          <w:p w14:paraId="554FB39C" w14:textId="77777777" w:rsidR="005C3E03" w:rsidRPr="00E47138" w:rsidRDefault="005C3E03" w:rsidP="00C0106F">
            <w:pPr>
              <w:rPr>
                <w:rFonts w:ascii="Arial" w:hAnsi="Arial" w:cs="Arial"/>
              </w:rPr>
            </w:pPr>
            <w:r w:rsidRPr="00E47138">
              <w:rPr>
                <w:rFonts w:ascii="Arial" w:hAnsi="Arial" w:cs="Arial"/>
              </w:rPr>
              <w:t>A construction traffic impact assessment and maritime safety and operation assessment would be prepared during detailed design to confirm the potential impacts of the Project on the existing road network and marine operations.</w:t>
            </w:r>
          </w:p>
          <w:p w14:paraId="6DAA5930" w14:textId="77777777" w:rsidR="005C3E03" w:rsidRPr="00E47138" w:rsidRDefault="005C3E03" w:rsidP="00C0106F">
            <w:pPr>
              <w:rPr>
                <w:rFonts w:ascii="Arial" w:hAnsi="Arial" w:cs="Arial"/>
              </w:rPr>
            </w:pPr>
          </w:p>
          <w:p w14:paraId="3B2C6765" w14:textId="77777777" w:rsidR="005C3E03" w:rsidRPr="00E47138" w:rsidRDefault="005C3E03" w:rsidP="00C0106F">
            <w:pPr>
              <w:rPr>
                <w:rFonts w:ascii="Arial" w:hAnsi="Arial" w:cs="Arial"/>
                <w:u w:val="single"/>
              </w:rPr>
            </w:pPr>
            <w:r w:rsidRPr="00E47138">
              <w:rPr>
                <w:rFonts w:ascii="Arial" w:hAnsi="Arial" w:cs="Arial"/>
                <w:u w:val="single"/>
              </w:rPr>
              <w:t>Operation</w:t>
            </w:r>
          </w:p>
          <w:p w14:paraId="31876954" w14:textId="77777777" w:rsidR="005C3E03" w:rsidRPr="00E47138" w:rsidRDefault="005C3E03" w:rsidP="00C0106F">
            <w:pPr>
              <w:rPr>
                <w:rFonts w:ascii="Arial" w:hAnsi="Arial" w:cs="Arial"/>
              </w:rPr>
            </w:pPr>
            <w:r w:rsidRPr="00E47138">
              <w:rPr>
                <w:rFonts w:ascii="Arial" w:hAnsi="Arial" w:cs="Arial"/>
              </w:rPr>
              <w:t>Onshore traffic movement during operation would be limited to intermittent maintenance and therefore expected to be negligible.</w:t>
            </w:r>
          </w:p>
          <w:p w14:paraId="32E09AFA" w14:textId="77777777" w:rsidR="005C3E03" w:rsidRPr="00E47138" w:rsidRDefault="005C3E03" w:rsidP="00C0106F">
            <w:pPr>
              <w:rPr>
                <w:rFonts w:ascii="Arial" w:hAnsi="Arial" w:cs="Arial"/>
              </w:rPr>
            </w:pPr>
          </w:p>
          <w:p w14:paraId="6DA62C07" w14:textId="77777777" w:rsidR="005C3E03" w:rsidRPr="00E47138" w:rsidRDefault="005C3E03" w:rsidP="00C0106F">
            <w:pPr>
              <w:rPr>
                <w:rFonts w:ascii="Arial" w:hAnsi="Arial" w:cs="Arial"/>
              </w:rPr>
            </w:pPr>
            <w:r w:rsidRPr="00E47138">
              <w:rPr>
                <w:rFonts w:ascii="Arial" w:hAnsi="Arial" w:cs="Arial"/>
              </w:rPr>
              <w:t>Offshore, there would be an increase of marine traffic in Port Philip Bay</w:t>
            </w:r>
            <w:r>
              <w:rPr>
                <w:rFonts w:ascii="Arial" w:hAnsi="Arial" w:cs="Arial"/>
              </w:rPr>
              <w:t xml:space="preserve"> as a result of the movement of LNG vessels (higher in winter) and the FSRU (depending on demand may leave the berth during summer).</w:t>
            </w:r>
            <w:r w:rsidRPr="00E47138">
              <w:rPr>
                <w:rFonts w:ascii="Arial" w:hAnsi="Arial" w:cs="Arial"/>
              </w:rPr>
              <w:t xml:space="preserve">An increase in vessels may impact recreational and commercial ship </w:t>
            </w:r>
            <w:r w:rsidRPr="005C0B75">
              <w:rPr>
                <w:rFonts w:ascii="Arial" w:hAnsi="Arial" w:cs="Arial"/>
              </w:rPr>
              <w:t xml:space="preserve">operations in the Bay. Consultation would be undertaken with the Ports Victoria to understand potential </w:t>
            </w:r>
            <w:r>
              <w:rPr>
                <w:rFonts w:ascii="Arial" w:hAnsi="Arial" w:cs="Arial"/>
              </w:rPr>
              <w:t>commercial and recreational</w:t>
            </w:r>
            <w:r w:rsidRPr="005C0B75" w:rsidDel="00C75E76">
              <w:rPr>
                <w:rFonts w:ascii="Arial" w:hAnsi="Arial" w:cs="Arial"/>
              </w:rPr>
              <w:t xml:space="preserve"> </w:t>
            </w:r>
            <w:r w:rsidRPr="005C0B75">
              <w:rPr>
                <w:rFonts w:ascii="Arial" w:hAnsi="Arial" w:cs="Arial"/>
              </w:rPr>
              <w:t>operation. A maritime safety and operation assessment,</w:t>
            </w:r>
            <w:r w:rsidRPr="00E47138">
              <w:rPr>
                <w:rFonts w:ascii="Arial" w:hAnsi="Arial" w:cs="Arial"/>
              </w:rPr>
              <w:t xml:space="preserve"> in conjunction with Ports Victoria, would be undertaken to confirm potential impacts on marine operations.</w:t>
            </w:r>
          </w:p>
        </w:tc>
      </w:tr>
      <w:tr w:rsidR="005C3E03" w:rsidRPr="00EE03B1" w14:paraId="57C4F3AA" w14:textId="77777777" w:rsidTr="00C0106F">
        <w:tc>
          <w:tcPr>
            <w:tcW w:w="8880" w:type="dxa"/>
            <w:tcBorders>
              <w:top w:val="nil"/>
            </w:tcBorders>
          </w:tcPr>
          <w:p w14:paraId="1E9BBD96" w14:textId="77777777" w:rsidR="005C3E03" w:rsidRPr="00E47138" w:rsidRDefault="005C3E03" w:rsidP="00C0106F">
            <w:pPr>
              <w:rPr>
                <w:rFonts w:ascii="Arial" w:hAnsi="Arial" w:cs="Arial"/>
              </w:rPr>
            </w:pPr>
          </w:p>
        </w:tc>
      </w:tr>
      <w:tr w:rsidR="005C3E03" w:rsidRPr="00EE03B1" w14:paraId="0027CD7F" w14:textId="77777777" w:rsidTr="00C0106F">
        <w:tc>
          <w:tcPr>
            <w:tcW w:w="8880" w:type="dxa"/>
            <w:tcBorders>
              <w:bottom w:val="nil"/>
            </w:tcBorders>
          </w:tcPr>
          <w:p w14:paraId="39C4A83C" w14:textId="77777777" w:rsidR="005C3E03" w:rsidRPr="00E47138" w:rsidRDefault="005C3E03" w:rsidP="00C0106F">
            <w:pPr>
              <w:pStyle w:val="BodyText3"/>
              <w:rPr>
                <w:rFonts w:cs="Arial"/>
              </w:rPr>
            </w:pPr>
            <w:r w:rsidRPr="00E47138">
              <w:rPr>
                <w:rFonts w:cs="Arial"/>
              </w:rPr>
              <w:t>Is there a potential for significant effects on the amenity of residents, due to emissions of dust or odours or changes in visual, noise or traffic conditions?</w:t>
            </w:r>
          </w:p>
          <w:p w14:paraId="4876D9B7" w14:textId="77777777" w:rsidR="005C3E03" w:rsidRDefault="005C3E03" w:rsidP="00C0106F">
            <w:pPr>
              <w:rPr>
                <w:rFonts w:ascii="Arial" w:hAnsi="Arial" w:cs="Arial"/>
              </w:rPr>
            </w:pPr>
            <w:r w:rsidRPr="11341E5F">
              <w:rPr>
                <w:rFonts w:ascii="Webdings" w:eastAsia="Webdings" w:hAnsi="Webdings" w:cs="Webdings"/>
                <w:color w:val="C0C0C0"/>
              </w:rPr>
              <w:t>r</w:t>
            </w:r>
            <w:r w:rsidRPr="11341E5F">
              <w:rPr>
                <w:rFonts w:ascii="Arial" w:eastAsia="Arial" w:hAnsi="Arial" w:cs="Arial"/>
              </w:rPr>
              <w:t xml:space="preserve">  NYD    </w:t>
            </w:r>
            <w:r w:rsidRPr="11341E5F">
              <w:rPr>
                <w:rFonts w:ascii="Webdings" w:eastAsia="Webdings" w:hAnsi="Webdings" w:cs="Webdings"/>
                <w:b/>
                <w:bCs/>
                <w:color w:val="000000" w:themeColor="text1"/>
              </w:rPr>
              <w:t>r</w:t>
            </w:r>
            <w:r w:rsidRPr="11341E5F">
              <w:rPr>
                <w:rFonts w:ascii="Arial" w:eastAsia="Arial" w:hAnsi="Arial" w:cs="Arial"/>
                <w:b/>
                <w:bCs/>
              </w:rPr>
              <w:t xml:space="preserve">  No</w:t>
            </w:r>
            <w:r w:rsidRPr="11341E5F">
              <w:rPr>
                <w:rFonts w:ascii="Arial" w:eastAsia="Arial" w:hAnsi="Arial" w:cs="Arial"/>
              </w:rPr>
              <w:t xml:space="preserve">   </w:t>
            </w:r>
            <w:r w:rsidRPr="11341E5F">
              <w:rPr>
                <w:rFonts w:ascii="Webdings" w:eastAsia="Webdings" w:hAnsi="Webdings" w:cs="Webdings"/>
                <w:color w:val="C0C0C0"/>
              </w:rPr>
              <w:t>r</w:t>
            </w:r>
            <w:r w:rsidRPr="11341E5F">
              <w:rPr>
                <w:rFonts w:ascii="Arial" w:eastAsia="Arial" w:hAnsi="Arial" w:cs="Arial"/>
              </w:rPr>
              <w:t xml:space="preserve">  Yes  </w:t>
            </w:r>
            <w:r w:rsidRPr="11341E5F">
              <w:rPr>
                <w:rFonts w:ascii="Arial" w:eastAsia="Arial" w:hAnsi="Arial" w:cs="Arial"/>
                <w:b/>
                <w:bCs/>
              </w:rPr>
              <w:t xml:space="preserve"> </w:t>
            </w:r>
            <w:r w:rsidRPr="11341E5F">
              <w:rPr>
                <w:rFonts w:ascii="Arial" w:eastAsia="Arial" w:hAnsi="Arial" w:cs="Arial"/>
              </w:rPr>
              <w:t xml:space="preserve"> </w:t>
            </w:r>
            <w:r w:rsidRPr="00E47138">
              <w:rPr>
                <w:rFonts w:ascii="Arial" w:hAnsi="Arial" w:cs="Arial"/>
              </w:rPr>
              <w:t xml:space="preserve"> </w:t>
            </w:r>
            <w:r w:rsidRPr="00E47138">
              <w:rPr>
                <w:rFonts w:ascii="Arial" w:hAnsi="Arial" w:cs="Arial"/>
                <w:b/>
              </w:rPr>
              <w:t xml:space="preserve"> </w:t>
            </w:r>
            <w:r w:rsidRPr="00E47138">
              <w:rPr>
                <w:rFonts w:ascii="Arial" w:hAnsi="Arial" w:cs="Arial"/>
              </w:rPr>
              <w:t>If yes, briefly describe the nature of the changes in amenity conditions and the possible areas affected.</w:t>
            </w:r>
          </w:p>
          <w:p w14:paraId="128B2C1B" w14:textId="77777777" w:rsidR="005C3E03" w:rsidRPr="00E47138" w:rsidRDefault="005C3E03" w:rsidP="00C0106F">
            <w:pPr>
              <w:ind w:left="720"/>
              <w:rPr>
                <w:rFonts w:ascii="Arial" w:hAnsi="Arial" w:cs="Arial"/>
              </w:rPr>
            </w:pPr>
          </w:p>
        </w:tc>
      </w:tr>
      <w:tr w:rsidR="005C3E03" w:rsidRPr="00EE03B1" w14:paraId="11B21F9E" w14:textId="77777777" w:rsidTr="00C0106F">
        <w:tc>
          <w:tcPr>
            <w:tcW w:w="8880" w:type="dxa"/>
            <w:tcBorders>
              <w:top w:val="nil"/>
            </w:tcBorders>
          </w:tcPr>
          <w:p w14:paraId="120331C5" w14:textId="77777777" w:rsidR="005C3E03" w:rsidRPr="00A22AC2" w:rsidRDefault="005C3E03" w:rsidP="00C0106F">
            <w:pPr>
              <w:rPr>
                <w:rFonts w:ascii="Arial" w:eastAsia="Calibri Light" w:hAnsi="Arial" w:cs="Arial"/>
                <w:color w:val="000000" w:themeColor="text1"/>
              </w:rPr>
            </w:pPr>
            <w:r>
              <w:rPr>
                <w:rFonts w:ascii="Arial" w:eastAsia="Calibri Light" w:hAnsi="Arial" w:cs="Arial"/>
                <w:color w:val="000000" w:themeColor="text1"/>
              </w:rPr>
              <w:t>T</w:t>
            </w:r>
            <w:r w:rsidRPr="6EEBE4BA">
              <w:rPr>
                <w:rFonts w:ascii="Arial" w:eastAsia="Calibri Light" w:hAnsi="Arial" w:cs="Arial"/>
                <w:color w:val="000000" w:themeColor="text1"/>
              </w:rPr>
              <w:t xml:space="preserve">he </w:t>
            </w:r>
            <w:r>
              <w:rPr>
                <w:rFonts w:ascii="Arial" w:eastAsia="Calibri Light" w:hAnsi="Arial" w:cs="Arial"/>
                <w:color w:val="000000" w:themeColor="text1"/>
              </w:rPr>
              <w:t>GRS, pipeline, electricity cables (overhead and underground) and FSRU</w:t>
            </w:r>
            <w:r w:rsidRPr="6EEBE4BA">
              <w:rPr>
                <w:rFonts w:ascii="Arial" w:eastAsia="Calibri Light" w:hAnsi="Arial" w:cs="Arial"/>
                <w:color w:val="000000" w:themeColor="text1"/>
              </w:rPr>
              <w:t xml:space="preserve"> </w:t>
            </w:r>
            <w:r>
              <w:rPr>
                <w:rFonts w:ascii="Arial" w:eastAsia="Calibri Light" w:hAnsi="Arial" w:cs="Arial"/>
                <w:color w:val="000000" w:themeColor="text1"/>
              </w:rPr>
              <w:t>would not</w:t>
            </w:r>
            <w:r w:rsidRPr="6EEBE4BA">
              <w:rPr>
                <w:rFonts w:ascii="Arial" w:eastAsia="Calibri Light" w:hAnsi="Arial" w:cs="Arial"/>
                <w:color w:val="000000" w:themeColor="text1"/>
              </w:rPr>
              <w:t xml:space="preserve"> result in significant effects to the amenity of residents </w:t>
            </w:r>
            <w:r>
              <w:rPr>
                <w:rFonts w:ascii="Arial" w:eastAsia="Calibri Light" w:hAnsi="Arial" w:cs="Arial"/>
                <w:color w:val="000000" w:themeColor="text1"/>
              </w:rPr>
              <w:t>due to</w:t>
            </w:r>
            <w:r w:rsidRPr="6EEBE4BA">
              <w:rPr>
                <w:rFonts w:ascii="Arial" w:eastAsia="Calibri Light" w:hAnsi="Arial" w:cs="Arial"/>
                <w:color w:val="000000" w:themeColor="text1"/>
              </w:rPr>
              <w:t xml:space="preserve"> the distance of the</w:t>
            </w:r>
            <w:r>
              <w:rPr>
                <w:rFonts w:ascii="Arial" w:eastAsia="Calibri Light" w:hAnsi="Arial" w:cs="Arial"/>
                <w:color w:val="000000" w:themeColor="text1"/>
              </w:rPr>
              <w:t>se</w:t>
            </w:r>
            <w:r w:rsidRPr="6EEBE4BA">
              <w:rPr>
                <w:rFonts w:ascii="Arial" w:eastAsia="Calibri Light" w:hAnsi="Arial" w:cs="Arial"/>
                <w:color w:val="000000" w:themeColor="text1"/>
              </w:rPr>
              <w:t xml:space="preserve"> Project</w:t>
            </w:r>
            <w:r>
              <w:rPr>
                <w:rFonts w:ascii="Arial" w:eastAsia="Calibri Light" w:hAnsi="Arial" w:cs="Arial"/>
                <w:color w:val="000000" w:themeColor="text1"/>
              </w:rPr>
              <w:t xml:space="preserve"> components</w:t>
            </w:r>
            <w:r w:rsidRPr="6EEBE4BA">
              <w:rPr>
                <w:rFonts w:ascii="Arial" w:eastAsia="Calibri Light" w:hAnsi="Arial" w:cs="Arial"/>
                <w:color w:val="000000" w:themeColor="text1"/>
              </w:rPr>
              <w:t xml:space="preserve"> from residential areas. </w:t>
            </w:r>
            <w:r>
              <w:rPr>
                <w:rFonts w:ascii="Arial" w:eastAsia="Calibri Light" w:hAnsi="Arial" w:cs="Arial"/>
                <w:color w:val="000000" w:themeColor="text1"/>
              </w:rPr>
              <w:t xml:space="preserve">The pipeline and electricity cables (if underground) would be underground and therefore have no potential for above ground visual impacts. The GRS is approximately 0.7 km from the nearest dwelling with view lines interrupted by the </w:t>
            </w:r>
            <w:r w:rsidRPr="008B552B">
              <w:rPr>
                <w:rFonts w:ascii="Arial" w:eastAsia="Calibri Light" w:hAnsi="Arial" w:cs="Arial"/>
                <w:color w:val="000000" w:themeColor="text1"/>
              </w:rPr>
              <w:t>Princess</w:t>
            </w:r>
            <w:r>
              <w:rPr>
                <w:rFonts w:ascii="Arial" w:eastAsia="Calibri Light" w:hAnsi="Arial" w:cs="Arial"/>
                <w:color w:val="000000" w:themeColor="text1"/>
              </w:rPr>
              <w:t xml:space="preserve"> Freeway on and off ramps and roadside vegetation. The FSRU is approximately 10 km from the nearest section of </w:t>
            </w:r>
            <w:r w:rsidRPr="00A22AC2">
              <w:rPr>
                <w:rFonts w:ascii="Arial" w:eastAsia="Calibri Light" w:hAnsi="Arial" w:cs="Arial"/>
                <w:color w:val="000000" w:themeColor="text1"/>
              </w:rPr>
              <w:t xml:space="preserve">the Portarlington shoreline and 8 km from residential areas adjacent to Werribee South beach. </w:t>
            </w:r>
          </w:p>
          <w:p w14:paraId="1F9901A0" w14:textId="77777777" w:rsidR="005C3E03" w:rsidRPr="00A22AC2" w:rsidRDefault="005C3E03" w:rsidP="00C0106F">
            <w:pPr>
              <w:rPr>
                <w:rFonts w:ascii="Arial" w:eastAsia="Calibri Light" w:hAnsi="Arial" w:cs="Arial"/>
                <w:color w:val="000000" w:themeColor="text1"/>
              </w:rPr>
            </w:pPr>
          </w:p>
          <w:p w14:paraId="4BE01BAA" w14:textId="77777777" w:rsidR="005C3E03" w:rsidRPr="00A22AC2" w:rsidRDefault="005C3E03" w:rsidP="00C0106F">
            <w:pPr>
              <w:rPr>
                <w:rFonts w:ascii="Arial" w:eastAsia="Calibri Light" w:hAnsi="Arial" w:cs="Arial"/>
                <w:color w:val="000000" w:themeColor="text1"/>
              </w:rPr>
            </w:pPr>
            <w:r w:rsidRPr="00A22AC2">
              <w:rPr>
                <w:rFonts w:ascii="Arial" w:eastAsia="Arial" w:hAnsi="Arial" w:cs="Arial"/>
                <w:color w:val="000000" w:themeColor="text1"/>
              </w:rPr>
              <w:t xml:space="preserve">The powerline </w:t>
            </w:r>
            <w:r>
              <w:rPr>
                <w:rFonts w:ascii="Arial" w:eastAsia="Arial" w:hAnsi="Arial" w:cs="Arial"/>
                <w:color w:val="000000" w:themeColor="text1"/>
              </w:rPr>
              <w:t>would</w:t>
            </w:r>
            <w:r w:rsidRPr="00A22AC2">
              <w:rPr>
                <w:rFonts w:ascii="Arial" w:eastAsia="Arial" w:hAnsi="Arial" w:cs="Arial"/>
                <w:color w:val="000000" w:themeColor="text1"/>
              </w:rPr>
              <w:t xml:space="preserve"> be located </w:t>
            </w:r>
            <w:r>
              <w:rPr>
                <w:rFonts w:ascii="Arial" w:eastAsia="Arial" w:hAnsi="Arial" w:cs="Arial"/>
                <w:color w:val="000000" w:themeColor="text1"/>
              </w:rPr>
              <w:t xml:space="preserve">adjacent to </w:t>
            </w:r>
            <w:r w:rsidRPr="00A22AC2">
              <w:rPr>
                <w:rFonts w:ascii="Arial" w:eastAsia="Arial" w:hAnsi="Arial" w:cs="Arial"/>
                <w:color w:val="000000" w:themeColor="text1"/>
              </w:rPr>
              <w:t xml:space="preserve">the road reserve </w:t>
            </w:r>
            <w:r>
              <w:rPr>
                <w:rFonts w:ascii="Arial" w:eastAsia="Arial" w:hAnsi="Arial" w:cs="Arial"/>
                <w:color w:val="000000" w:themeColor="text1"/>
              </w:rPr>
              <w:t>in</w:t>
            </w:r>
            <w:r w:rsidRPr="00A22AC2">
              <w:rPr>
                <w:rFonts w:ascii="Arial" w:eastAsia="Arial" w:hAnsi="Arial" w:cs="Arial"/>
                <w:color w:val="000000" w:themeColor="text1"/>
              </w:rPr>
              <w:t xml:space="preserve"> a rural area however some residential dwellings are expected to be nearby and might be able to view the powerline from their property</w:t>
            </w:r>
            <w:r w:rsidRPr="00A22AC2">
              <w:rPr>
                <w:rFonts w:ascii="Arial" w:eastAsia="Calibri Light" w:hAnsi="Arial" w:cs="Arial"/>
                <w:color w:val="000000" w:themeColor="text1"/>
              </w:rPr>
              <w:t>. There may be changes in traffic, increased noise, dust or visual impacts, however, these impacts would be localised and intermittent and could be managed through standard mitigation measures</w:t>
            </w:r>
            <w:r>
              <w:rPr>
                <w:rFonts w:ascii="Arial" w:eastAsia="Calibri Light" w:hAnsi="Arial" w:cs="Arial"/>
                <w:color w:val="000000" w:themeColor="text1"/>
              </w:rPr>
              <w:t xml:space="preserve"> in accordance with </w:t>
            </w:r>
            <w:r w:rsidRPr="009968A7">
              <w:rPr>
                <w:rFonts w:ascii="Arial" w:eastAsia="Calibri Light" w:hAnsi="Arial" w:cs="Arial"/>
                <w:color w:val="000000" w:themeColor="text1"/>
              </w:rPr>
              <w:t xml:space="preserve">and </w:t>
            </w:r>
            <w:r>
              <w:rPr>
                <w:rFonts w:ascii="Arial" w:eastAsia="Calibri Light" w:hAnsi="Arial" w:cs="Arial"/>
                <w:color w:val="000000" w:themeColor="text1"/>
              </w:rPr>
              <w:t>Vopak’s</w:t>
            </w:r>
            <w:r w:rsidRPr="009968A7">
              <w:rPr>
                <w:rFonts w:ascii="Arial" w:eastAsia="Calibri Light" w:hAnsi="Arial" w:cs="Arial"/>
                <w:color w:val="000000" w:themeColor="text1"/>
              </w:rPr>
              <w:t xml:space="preserve"> general environmental </w:t>
            </w:r>
            <w:r>
              <w:rPr>
                <w:rFonts w:ascii="Arial" w:eastAsia="Calibri Light" w:hAnsi="Arial" w:cs="Arial"/>
                <w:color w:val="000000" w:themeColor="text1"/>
              </w:rPr>
              <w:t>duty</w:t>
            </w:r>
            <w:r w:rsidRPr="009968A7">
              <w:rPr>
                <w:rFonts w:ascii="Arial" w:eastAsia="Calibri Light" w:hAnsi="Arial" w:cs="Arial"/>
                <w:color w:val="000000" w:themeColor="text1"/>
              </w:rPr>
              <w:t xml:space="preserve"> under the </w:t>
            </w:r>
            <w:r w:rsidRPr="001C7ECF">
              <w:rPr>
                <w:rFonts w:ascii="Arial" w:eastAsia="Calibri Light" w:hAnsi="Arial" w:cs="Arial"/>
                <w:i/>
                <w:iCs/>
                <w:color w:val="000000" w:themeColor="text1"/>
              </w:rPr>
              <w:t>Environment Protection Act 2017</w:t>
            </w:r>
            <w:r w:rsidRPr="00A22AC2">
              <w:rPr>
                <w:rFonts w:ascii="Arial" w:eastAsia="Calibri Light" w:hAnsi="Arial" w:cs="Arial"/>
                <w:color w:val="000000" w:themeColor="text1"/>
              </w:rPr>
              <w:t>.</w:t>
            </w:r>
          </w:p>
          <w:p w14:paraId="6F92322E" w14:textId="77777777" w:rsidR="005C3E03" w:rsidRDefault="005C3E03" w:rsidP="00C0106F">
            <w:pPr>
              <w:rPr>
                <w:rFonts w:ascii="Arial" w:eastAsia="Calibri Light" w:hAnsi="Arial" w:cs="Arial"/>
                <w:color w:val="000000" w:themeColor="text1"/>
                <w:u w:val="single"/>
              </w:rPr>
            </w:pPr>
          </w:p>
          <w:p w14:paraId="569BFE5A" w14:textId="77777777" w:rsidR="005C3E03" w:rsidRPr="00A22AC2" w:rsidRDefault="005C3E03" w:rsidP="00C0106F">
            <w:pPr>
              <w:rPr>
                <w:rFonts w:ascii="Arial" w:eastAsia="Calibri Light" w:hAnsi="Arial" w:cs="Arial"/>
                <w:color w:val="000000" w:themeColor="text1"/>
              </w:rPr>
            </w:pPr>
            <w:r w:rsidRPr="00A22AC2">
              <w:rPr>
                <w:rFonts w:ascii="Arial" w:eastAsia="Calibri Light" w:hAnsi="Arial" w:cs="Arial"/>
                <w:color w:val="000000" w:themeColor="text1"/>
                <w:u w:val="single"/>
              </w:rPr>
              <w:t>Air quality</w:t>
            </w:r>
          </w:p>
          <w:p w14:paraId="3979B569" w14:textId="77777777" w:rsidR="005C3E03" w:rsidRPr="00A22AC2" w:rsidRDefault="005C3E03" w:rsidP="00C0106F">
            <w:pPr>
              <w:rPr>
                <w:rFonts w:ascii="Arial" w:eastAsia="Calibri Light" w:hAnsi="Arial" w:cs="Arial"/>
                <w:color w:val="000000" w:themeColor="text1"/>
              </w:rPr>
            </w:pPr>
            <w:r>
              <w:rPr>
                <w:rFonts w:ascii="Arial" w:eastAsia="Calibri Light" w:hAnsi="Arial" w:cs="Arial"/>
                <w:color w:val="000000" w:themeColor="text1"/>
              </w:rPr>
              <w:t>A</w:t>
            </w:r>
            <w:r w:rsidRPr="00A22AC2">
              <w:rPr>
                <w:rFonts w:ascii="Arial" w:eastAsia="Calibri Light" w:hAnsi="Arial" w:cs="Arial"/>
                <w:color w:val="000000" w:themeColor="text1"/>
              </w:rPr>
              <w:t xml:space="preserve">ir emissions may be caused from the construction and operation phases of the Project. </w:t>
            </w:r>
          </w:p>
          <w:p w14:paraId="0D315A82" w14:textId="77777777" w:rsidR="005C3E03" w:rsidRPr="00A22AC2" w:rsidRDefault="005C3E03" w:rsidP="00C0106F">
            <w:pPr>
              <w:rPr>
                <w:rFonts w:ascii="Arial" w:eastAsia="Calibri Light" w:hAnsi="Arial" w:cs="Arial"/>
                <w:color w:val="000000" w:themeColor="text1"/>
              </w:rPr>
            </w:pPr>
          </w:p>
          <w:p w14:paraId="3969ED24" w14:textId="77777777" w:rsidR="005C3E03" w:rsidRPr="00A22AC2" w:rsidRDefault="005C3E03" w:rsidP="00C0106F">
            <w:pPr>
              <w:rPr>
                <w:rFonts w:ascii="Arial" w:eastAsia="Calibri Light" w:hAnsi="Arial" w:cs="Arial"/>
                <w:color w:val="000000" w:themeColor="text1"/>
              </w:rPr>
            </w:pPr>
            <w:r w:rsidRPr="00A22AC2">
              <w:rPr>
                <w:rFonts w:ascii="Arial" w:eastAsia="Calibri Light" w:hAnsi="Arial" w:cs="Arial"/>
                <w:i/>
                <w:color w:val="000000" w:themeColor="text1"/>
                <w:u w:val="single"/>
              </w:rPr>
              <w:t>Construction</w:t>
            </w:r>
          </w:p>
          <w:p w14:paraId="2FBB5598" w14:textId="77777777" w:rsidR="005C3E03" w:rsidRPr="00A22AC2" w:rsidRDefault="005C3E03" w:rsidP="00C0106F">
            <w:pPr>
              <w:rPr>
                <w:rFonts w:ascii="Arial" w:eastAsia="Calibri Light" w:hAnsi="Arial" w:cs="Arial"/>
                <w:color w:val="000000" w:themeColor="text1"/>
              </w:rPr>
            </w:pPr>
            <w:r w:rsidRPr="00A22AC2">
              <w:rPr>
                <w:rFonts w:ascii="Arial" w:eastAsia="Calibri Light" w:hAnsi="Arial" w:cs="Arial"/>
                <w:color w:val="000000" w:themeColor="text1"/>
              </w:rPr>
              <w:t xml:space="preserve">The construction of the Project and its associated activities such as earthworks, drilling, trenching and vehicle movement </w:t>
            </w:r>
            <w:r>
              <w:rPr>
                <w:rFonts w:ascii="Arial" w:eastAsia="Calibri Light" w:hAnsi="Arial" w:cs="Arial"/>
                <w:color w:val="000000" w:themeColor="text1"/>
              </w:rPr>
              <w:t>are</w:t>
            </w:r>
            <w:r w:rsidRPr="00A22AC2">
              <w:rPr>
                <w:rFonts w:ascii="Arial" w:eastAsia="Calibri Light" w:hAnsi="Arial" w:cs="Arial"/>
                <w:color w:val="000000" w:themeColor="text1"/>
              </w:rPr>
              <w:t xml:space="preserve"> likely to result vehicle emissions and dust. However, the distance of the construction activities from residential areas and dwellings, the dominant wind direction (south and southeast, away from residential areas in the north and northeast) and the implementation of standard good practice mitigation measures, suggests that potential air quality impacts are unlikely to cause significant effects on the amenity of residents.</w:t>
            </w:r>
          </w:p>
          <w:p w14:paraId="40CF880D" w14:textId="77777777" w:rsidR="005C3E03" w:rsidRPr="00A22AC2" w:rsidRDefault="005C3E03" w:rsidP="00C0106F">
            <w:pPr>
              <w:rPr>
                <w:rFonts w:ascii="Arial" w:eastAsia="Calibri Light" w:hAnsi="Arial" w:cs="Arial"/>
                <w:color w:val="000000" w:themeColor="text1"/>
              </w:rPr>
            </w:pPr>
          </w:p>
          <w:p w14:paraId="74A340C6" w14:textId="77777777" w:rsidR="005C3E03" w:rsidRPr="00A22AC2" w:rsidRDefault="005C3E03" w:rsidP="00C0106F">
            <w:pPr>
              <w:rPr>
                <w:rFonts w:ascii="Arial" w:eastAsia="Calibri Light" w:hAnsi="Arial" w:cs="Arial"/>
                <w:color w:val="000000" w:themeColor="text1"/>
              </w:rPr>
            </w:pPr>
            <w:r w:rsidRPr="00A22AC2">
              <w:rPr>
                <w:rFonts w:ascii="Arial" w:eastAsia="Calibri Light" w:hAnsi="Arial" w:cs="Arial"/>
                <w:i/>
                <w:color w:val="000000" w:themeColor="text1"/>
              </w:rPr>
              <w:t>Operation</w:t>
            </w:r>
          </w:p>
          <w:p w14:paraId="35F8D4E8" w14:textId="77777777" w:rsidR="005C3E03" w:rsidRPr="00A22AC2" w:rsidRDefault="005C3E03" w:rsidP="00C0106F">
            <w:pPr>
              <w:rPr>
                <w:rFonts w:ascii="Arial" w:eastAsia="Calibri Light" w:hAnsi="Arial" w:cs="Arial"/>
                <w:color w:val="000000" w:themeColor="text1"/>
              </w:rPr>
            </w:pPr>
            <w:r w:rsidRPr="00A22AC2">
              <w:rPr>
                <w:rFonts w:ascii="Arial" w:eastAsia="Calibri Light" w:hAnsi="Arial" w:cs="Arial"/>
                <w:color w:val="000000" w:themeColor="text1"/>
              </w:rPr>
              <w:t xml:space="preserve">The operation of the Project, specifically the FSRU and the GRS, would likely to result air, odour and dust emissions. Similar to potential air emission impacts from construction the distance </w:t>
            </w:r>
            <w:r>
              <w:rPr>
                <w:rFonts w:ascii="Arial" w:eastAsia="Calibri Light" w:hAnsi="Arial" w:cs="Arial"/>
                <w:color w:val="000000" w:themeColor="text1"/>
              </w:rPr>
              <w:t xml:space="preserve">of the Project area from </w:t>
            </w:r>
            <w:r w:rsidRPr="00A22AC2">
              <w:rPr>
                <w:rFonts w:ascii="Arial" w:eastAsia="Calibri Light" w:hAnsi="Arial" w:cs="Arial"/>
                <w:color w:val="000000" w:themeColor="text1"/>
              </w:rPr>
              <w:t xml:space="preserve">residential areas </w:t>
            </w:r>
            <w:r>
              <w:rPr>
                <w:rFonts w:ascii="Arial" w:eastAsia="Calibri Light" w:hAnsi="Arial" w:cs="Arial"/>
                <w:color w:val="000000" w:themeColor="text1"/>
              </w:rPr>
              <w:t>and dwellings</w:t>
            </w:r>
            <w:r w:rsidRPr="00A22AC2">
              <w:rPr>
                <w:rFonts w:ascii="Arial" w:eastAsia="Calibri Light" w:hAnsi="Arial" w:cs="Arial"/>
                <w:color w:val="000000" w:themeColor="text1"/>
              </w:rPr>
              <w:t xml:space="preserve"> minimises the likelihood of potential impacts. The GRS is approximately 0.7 km from the nearest dwelling and the FSRU is approximately 10 km from the nearest section of the Portarlington shoreline and 8 km from residential areas adjacent to Werribee South beach. In addition, potential air quality impacts from the FSRU would likely be negligible due to the mostly transient nature of existing boating activities and the requirement; based on safety, for an exclusion zone from port operations</w:t>
            </w:r>
            <w:r>
              <w:rPr>
                <w:rFonts w:ascii="Arial" w:eastAsia="Calibri Light" w:hAnsi="Arial" w:cs="Arial"/>
                <w:color w:val="000000" w:themeColor="text1"/>
              </w:rPr>
              <w:t>.</w:t>
            </w:r>
            <w:r w:rsidRPr="00A22AC2">
              <w:rPr>
                <w:rFonts w:ascii="Arial" w:eastAsia="Calibri Light" w:hAnsi="Arial" w:cs="Arial"/>
                <w:color w:val="000000" w:themeColor="text1"/>
              </w:rPr>
              <w:t xml:space="preserve"> </w:t>
            </w:r>
          </w:p>
          <w:p w14:paraId="260C8E31" w14:textId="77777777" w:rsidR="005C3E03" w:rsidRPr="00E47138" w:rsidRDefault="005C3E03" w:rsidP="00C0106F">
            <w:pPr>
              <w:rPr>
                <w:rFonts w:ascii="Arial" w:eastAsia="Calibri Light" w:hAnsi="Arial" w:cs="Arial"/>
                <w:color w:val="000000" w:themeColor="text1"/>
              </w:rPr>
            </w:pPr>
          </w:p>
          <w:p w14:paraId="4AB7B355" w14:textId="77777777" w:rsidR="005C3E03" w:rsidRPr="00E47138" w:rsidRDefault="005C3E03" w:rsidP="00C0106F">
            <w:pPr>
              <w:rPr>
                <w:rFonts w:ascii="Arial" w:eastAsia="Calibri Light" w:hAnsi="Arial" w:cs="Arial"/>
                <w:color w:val="000000" w:themeColor="text1"/>
              </w:rPr>
            </w:pPr>
            <w:r w:rsidRPr="6EEBE4BA">
              <w:rPr>
                <w:rFonts w:ascii="Arial" w:eastAsia="Calibri Light" w:hAnsi="Arial" w:cs="Arial"/>
                <w:color w:val="000000" w:themeColor="text1"/>
                <w:u w:val="single"/>
              </w:rPr>
              <w:t>Noise</w:t>
            </w:r>
            <w:r>
              <w:rPr>
                <w:rFonts w:ascii="Arial" w:eastAsia="Calibri Light" w:hAnsi="Arial" w:cs="Arial"/>
                <w:color w:val="000000" w:themeColor="text1"/>
                <w:u w:val="single"/>
              </w:rPr>
              <w:t xml:space="preserve"> and vibration</w:t>
            </w:r>
          </w:p>
          <w:p w14:paraId="0467B34D" w14:textId="77777777" w:rsidR="005C3E03" w:rsidRPr="00E47138" w:rsidRDefault="005C3E03" w:rsidP="00C0106F">
            <w:pPr>
              <w:rPr>
                <w:rFonts w:ascii="Arial" w:eastAsia="Calibri Light" w:hAnsi="Arial" w:cs="Arial"/>
                <w:color w:val="000000" w:themeColor="text1"/>
              </w:rPr>
            </w:pPr>
            <w:r w:rsidRPr="00E47138">
              <w:rPr>
                <w:rFonts w:ascii="Arial" w:eastAsia="Calibri Light" w:hAnsi="Arial" w:cs="Arial"/>
                <w:i/>
                <w:color w:val="000000" w:themeColor="text1"/>
              </w:rPr>
              <w:t>Construction</w:t>
            </w:r>
          </w:p>
          <w:p w14:paraId="19564846" w14:textId="77777777" w:rsidR="005C3E03" w:rsidRPr="00E47138" w:rsidRDefault="005C3E03" w:rsidP="00C0106F">
            <w:pPr>
              <w:rPr>
                <w:rFonts w:ascii="Arial" w:eastAsia="Calibri Light" w:hAnsi="Arial" w:cs="Arial"/>
                <w:color w:val="000000" w:themeColor="text1"/>
              </w:rPr>
            </w:pPr>
            <w:r w:rsidRPr="00E47138">
              <w:rPr>
                <w:rFonts w:ascii="Arial" w:eastAsia="Calibri Light" w:hAnsi="Arial" w:cs="Arial"/>
                <w:color w:val="000000" w:themeColor="text1"/>
              </w:rPr>
              <w:t>Noise</w:t>
            </w:r>
            <w:r>
              <w:rPr>
                <w:rFonts w:ascii="Arial" w:eastAsia="Calibri Light" w:hAnsi="Arial" w:cs="Arial"/>
                <w:color w:val="000000" w:themeColor="text1"/>
              </w:rPr>
              <w:t xml:space="preserve"> and vibration</w:t>
            </w:r>
            <w:r w:rsidRPr="00E47138">
              <w:rPr>
                <w:rFonts w:ascii="Arial" w:eastAsia="Calibri Light" w:hAnsi="Arial" w:cs="Arial"/>
                <w:color w:val="000000" w:themeColor="text1"/>
              </w:rPr>
              <w:t xml:space="preserve"> from construction activities would vary as different tasks are carried out. Based on a preliminary assessment, the construction of the GRS and </w:t>
            </w:r>
            <w:r w:rsidRPr="00576D3A">
              <w:rPr>
                <w:rFonts w:ascii="Arial" w:eastAsia="Calibri Light" w:hAnsi="Arial" w:cs="Arial"/>
                <w:color w:val="000000" w:themeColor="text1"/>
              </w:rPr>
              <w:t xml:space="preserve">powerline </w:t>
            </w:r>
            <w:r w:rsidRPr="00E47138">
              <w:rPr>
                <w:rFonts w:ascii="Arial" w:eastAsia="Calibri Light" w:hAnsi="Arial" w:cs="Arial"/>
                <w:color w:val="000000" w:themeColor="text1"/>
              </w:rPr>
              <w:t xml:space="preserve">are the only construction activities expected to potentially result in reduced amenity at nearby dwellings and schools. However, potential noise </w:t>
            </w:r>
            <w:r>
              <w:rPr>
                <w:rFonts w:ascii="Arial" w:eastAsia="Calibri Light" w:hAnsi="Arial" w:cs="Arial"/>
                <w:color w:val="000000" w:themeColor="text1"/>
              </w:rPr>
              <w:t xml:space="preserve">and vibration </w:t>
            </w:r>
            <w:r w:rsidRPr="00E47138">
              <w:rPr>
                <w:rFonts w:ascii="Arial" w:eastAsia="Calibri Light" w:hAnsi="Arial" w:cs="Arial"/>
                <w:color w:val="000000" w:themeColor="text1"/>
              </w:rPr>
              <w:t>impacts would be determined through confirmation of construction techniques and methodologies.</w:t>
            </w:r>
          </w:p>
          <w:p w14:paraId="1E1F5ADB" w14:textId="77777777" w:rsidR="005C3E03" w:rsidRPr="00E47138" w:rsidRDefault="005C3E03" w:rsidP="00C0106F">
            <w:pPr>
              <w:rPr>
                <w:rFonts w:ascii="Arial" w:eastAsia="Calibri Light" w:hAnsi="Arial" w:cs="Arial"/>
                <w:color w:val="000000" w:themeColor="text1"/>
              </w:rPr>
            </w:pPr>
          </w:p>
          <w:p w14:paraId="33ED4A97" w14:textId="77777777" w:rsidR="005C3E03" w:rsidRPr="00E47138" w:rsidRDefault="005C3E03" w:rsidP="00C0106F">
            <w:pPr>
              <w:rPr>
                <w:rFonts w:ascii="Arial" w:eastAsia="Calibri Light" w:hAnsi="Arial" w:cs="Arial"/>
                <w:color w:val="000000" w:themeColor="text1"/>
              </w:rPr>
            </w:pPr>
            <w:r w:rsidRPr="00E47138">
              <w:rPr>
                <w:rFonts w:ascii="Arial" w:eastAsia="Calibri Light" w:hAnsi="Arial" w:cs="Arial"/>
                <w:color w:val="000000" w:themeColor="text1"/>
              </w:rPr>
              <w:t xml:space="preserve">The timing of works (day /night) would be confirmed during detailed design, however, would comply with requirements outlined in EPA Civil Construction Building and Demolition Guide Publication 1834. In addition, night works would be avoided near sensitive receptors where practicable. </w:t>
            </w:r>
          </w:p>
          <w:p w14:paraId="31536430" w14:textId="77777777" w:rsidR="005C3E03" w:rsidRPr="00E47138" w:rsidRDefault="005C3E03" w:rsidP="00C0106F">
            <w:pPr>
              <w:rPr>
                <w:rFonts w:ascii="Arial" w:eastAsia="Calibri Light" w:hAnsi="Arial" w:cs="Arial"/>
                <w:color w:val="000000" w:themeColor="text1"/>
              </w:rPr>
            </w:pPr>
          </w:p>
          <w:p w14:paraId="67375D67" w14:textId="77777777" w:rsidR="005C3E03" w:rsidRDefault="005C3E03" w:rsidP="00C0106F">
            <w:pPr>
              <w:rPr>
                <w:rFonts w:ascii="Arial" w:eastAsia="Calibri Light" w:hAnsi="Arial" w:cs="Arial"/>
                <w:color w:val="000000" w:themeColor="text1"/>
              </w:rPr>
            </w:pPr>
            <w:r w:rsidRPr="6EEBE4BA">
              <w:rPr>
                <w:rFonts w:ascii="Arial" w:eastAsia="Calibri Light" w:hAnsi="Arial" w:cs="Arial"/>
                <w:color w:val="000000" w:themeColor="text1"/>
              </w:rPr>
              <w:t xml:space="preserve">The construction methodology would seek to mitigate potential noise </w:t>
            </w:r>
            <w:r>
              <w:rPr>
                <w:rFonts w:ascii="Arial" w:eastAsia="Calibri Light" w:hAnsi="Arial" w:cs="Arial"/>
                <w:color w:val="000000" w:themeColor="text1"/>
              </w:rPr>
              <w:t xml:space="preserve">and vibration </w:t>
            </w:r>
            <w:r w:rsidRPr="6EEBE4BA">
              <w:rPr>
                <w:rFonts w:ascii="Arial" w:eastAsia="Calibri Light" w:hAnsi="Arial" w:cs="Arial"/>
                <w:color w:val="000000" w:themeColor="text1"/>
              </w:rPr>
              <w:t>impacts through a range of measures, such as using smaller construction equipment, alternative techniques and the timing of works</w:t>
            </w:r>
          </w:p>
          <w:p w14:paraId="52071BB2" w14:textId="77777777" w:rsidR="005C3E03" w:rsidRPr="00E47138" w:rsidRDefault="005C3E03" w:rsidP="00C0106F">
            <w:pPr>
              <w:rPr>
                <w:rFonts w:ascii="Arial" w:eastAsia="Calibri Light" w:hAnsi="Arial" w:cs="Arial"/>
                <w:color w:val="000000" w:themeColor="text1"/>
              </w:rPr>
            </w:pPr>
          </w:p>
          <w:p w14:paraId="75BE6F5A" w14:textId="77777777" w:rsidR="005C3E03" w:rsidRPr="00E47138" w:rsidRDefault="005C3E03" w:rsidP="00C0106F">
            <w:pPr>
              <w:rPr>
                <w:rFonts w:ascii="Arial" w:eastAsia="Calibri Light" w:hAnsi="Arial" w:cs="Arial"/>
                <w:color w:val="000000" w:themeColor="text1"/>
              </w:rPr>
            </w:pPr>
            <w:r w:rsidRPr="6EEBE4BA">
              <w:rPr>
                <w:rFonts w:ascii="Arial" w:eastAsia="Calibri Light" w:hAnsi="Arial" w:cs="Arial"/>
                <w:i/>
                <w:iCs/>
                <w:color w:val="000000" w:themeColor="text1"/>
              </w:rPr>
              <w:t>Operation</w:t>
            </w:r>
          </w:p>
          <w:p w14:paraId="25C2BAEB" w14:textId="77777777" w:rsidR="005C3E03" w:rsidRPr="00E47138" w:rsidRDefault="005C3E03" w:rsidP="00C0106F">
            <w:pPr>
              <w:rPr>
                <w:rFonts w:ascii="Arial" w:eastAsia="Calibri Light" w:hAnsi="Arial" w:cs="Arial"/>
                <w:color w:val="000000" w:themeColor="text1"/>
              </w:rPr>
            </w:pPr>
            <w:r w:rsidRPr="6EEBE4BA">
              <w:rPr>
                <w:rFonts w:ascii="Arial" w:eastAsia="Calibri Light" w:hAnsi="Arial" w:cs="Arial"/>
                <w:color w:val="000000" w:themeColor="text1"/>
              </w:rPr>
              <w:t xml:space="preserve">No operational noise </w:t>
            </w:r>
            <w:r>
              <w:rPr>
                <w:rFonts w:ascii="Arial" w:eastAsia="Calibri Light" w:hAnsi="Arial" w:cs="Arial"/>
                <w:color w:val="000000" w:themeColor="text1"/>
              </w:rPr>
              <w:t xml:space="preserve">and vibration </w:t>
            </w:r>
            <w:r w:rsidRPr="6EEBE4BA">
              <w:rPr>
                <w:rFonts w:ascii="Arial" w:eastAsia="Calibri Light" w:hAnsi="Arial" w:cs="Arial"/>
                <w:color w:val="000000" w:themeColor="text1"/>
              </w:rPr>
              <w:t>impacts are anticipated for underground infrastructure including the pipeline and electricity cable</w:t>
            </w:r>
            <w:r>
              <w:rPr>
                <w:rFonts w:ascii="Arial" w:eastAsia="Calibri Light" w:hAnsi="Arial" w:cs="Arial"/>
                <w:color w:val="000000" w:themeColor="text1"/>
              </w:rPr>
              <w:t>s</w:t>
            </w:r>
            <w:r w:rsidRPr="6EEBE4BA">
              <w:rPr>
                <w:rFonts w:ascii="Arial" w:eastAsia="Calibri Light" w:hAnsi="Arial" w:cs="Arial"/>
                <w:color w:val="000000" w:themeColor="text1"/>
              </w:rPr>
              <w:t>.</w:t>
            </w:r>
          </w:p>
          <w:p w14:paraId="3A89A083" w14:textId="77777777" w:rsidR="005C3E03" w:rsidRPr="00E47138" w:rsidRDefault="005C3E03" w:rsidP="00C0106F">
            <w:pPr>
              <w:rPr>
                <w:rFonts w:ascii="Arial" w:eastAsia="Calibri Light" w:hAnsi="Arial" w:cs="Arial"/>
                <w:color w:val="000000" w:themeColor="text1"/>
              </w:rPr>
            </w:pPr>
          </w:p>
          <w:p w14:paraId="4CDFA4F2" w14:textId="77777777" w:rsidR="005C3E03" w:rsidRDefault="005C3E03" w:rsidP="00C0106F">
            <w:pPr>
              <w:rPr>
                <w:rFonts w:ascii="Arial" w:eastAsia="Calibri Light" w:hAnsi="Arial" w:cs="Arial"/>
                <w:color w:val="000000" w:themeColor="text1"/>
              </w:rPr>
            </w:pPr>
            <w:r w:rsidRPr="00E47138">
              <w:rPr>
                <w:rFonts w:ascii="Arial" w:eastAsia="Calibri Light" w:hAnsi="Arial" w:cs="Arial"/>
                <w:color w:val="000000" w:themeColor="text1"/>
              </w:rPr>
              <w:t>During operation, noise may be generated by above ground infrastructure including the FSRU, LNG vessels, GRS</w:t>
            </w:r>
            <w:r>
              <w:rPr>
                <w:rFonts w:ascii="Arial" w:eastAsia="Calibri Light" w:hAnsi="Arial" w:cs="Arial"/>
                <w:color w:val="000000" w:themeColor="text1"/>
              </w:rPr>
              <w:t>,</w:t>
            </w:r>
            <w:r w:rsidRPr="00E47138">
              <w:rPr>
                <w:rFonts w:ascii="Arial" w:eastAsia="Calibri Light" w:hAnsi="Arial" w:cs="Arial"/>
                <w:color w:val="000000" w:themeColor="text1"/>
              </w:rPr>
              <w:t xml:space="preserve"> pipeline laydown area</w:t>
            </w:r>
            <w:r>
              <w:rPr>
                <w:rFonts w:ascii="Arial" w:eastAsia="Calibri Light" w:hAnsi="Arial" w:cs="Arial"/>
                <w:color w:val="000000" w:themeColor="text1"/>
              </w:rPr>
              <w:t xml:space="preserve">, electricity cables (if overhead) and </w:t>
            </w:r>
            <w:r w:rsidRPr="00576D3A">
              <w:rPr>
                <w:rFonts w:ascii="Arial" w:eastAsia="Calibri Light" w:hAnsi="Arial" w:cs="Arial"/>
                <w:color w:val="000000" w:themeColor="text1"/>
              </w:rPr>
              <w:t>powerline</w:t>
            </w:r>
            <w:r w:rsidRPr="00E47138">
              <w:rPr>
                <w:rFonts w:ascii="Arial" w:eastAsia="Calibri Light" w:hAnsi="Arial" w:cs="Arial"/>
                <w:color w:val="000000" w:themeColor="text1"/>
              </w:rPr>
              <w:t xml:space="preserve">. Given the distance of the marine infrastructure </w:t>
            </w:r>
            <w:r>
              <w:rPr>
                <w:rFonts w:ascii="Arial" w:eastAsia="Calibri Light" w:hAnsi="Arial" w:cs="Arial"/>
                <w:color w:val="000000" w:themeColor="text1"/>
              </w:rPr>
              <w:t xml:space="preserve">and electricity cables (if overhead) </w:t>
            </w:r>
            <w:r w:rsidRPr="00E47138">
              <w:rPr>
                <w:rFonts w:ascii="Arial" w:eastAsia="Calibri Light" w:hAnsi="Arial" w:cs="Arial"/>
                <w:color w:val="000000" w:themeColor="text1"/>
              </w:rPr>
              <w:t xml:space="preserve">from sensitive receivers, including residential areas, schools, childcare centres or campgrounds, no noise impacts are anticipated. </w:t>
            </w:r>
            <w:r>
              <w:rPr>
                <w:rFonts w:ascii="Arial" w:eastAsia="Calibri Light" w:hAnsi="Arial" w:cs="Arial"/>
                <w:color w:val="000000" w:themeColor="text1"/>
              </w:rPr>
              <w:t>Prior to the application of mitigation measure and detailed design, t</w:t>
            </w:r>
            <w:r w:rsidRPr="00E47138">
              <w:rPr>
                <w:rFonts w:ascii="Arial" w:eastAsia="Calibri Light" w:hAnsi="Arial" w:cs="Arial"/>
                <w:color w:val="000000" w:themeColor="text1"/>
              </w:rPr>
              <w:t xml:space="preserve">he GRS </w:t>
            </w:r>
            <w:r>
              <w:rPr>
                <w:rFonts w:ascii="Arial" w:eastAsia="Calibri Light" w:hAnsi="Arial" w:cs="Arial"/>
                <w:color w:val="000000" w:themeColor="text1"/>
              </w:rPr>
              <w:t xml:space="preserve">and </w:t>
            </w:r>
            <w:r w:rsidRPr="00576D3A">
              <w:rPr>
                <w:rFonts w:ascii="Arial" w:eastAsia="Calibri Light" w:hAnsi="Arial" w:cs="Arial"/>
                <w:color w:val="000000" w:themeColor="text1"/>
              </w:rPr>
              <w:t xml:space="preserve">powerline </w:t>
            </w:r>
            <w:r w:rsidRPr="00E47138">
              <w:rPr>
                <w:rFonts w:ascii="Arial" w:eastAsia="Calibri Light" w:hAnsi="Arial" w:cs="Arial"/>
                <w:color w:val="000000" w:themeColor="text1"/>
              </w:rPr>
              <w:t>may have the potential to exceed noise limits for the nearest dwellings, further assessment is required to determine the level of impact. Further to this, given noise exceedance is a well understood impact it is likely any exceedance may be managed through standard mitigation measures.</w:t>
            </w:r>
            <w:r>
              <w:rPr>
                <w:rFonts w:ascii="Arial" w:eastAsia="Calibri Light" w:hAnsi="Arial" w:cs="Arial"/>
                <w:color w:val="000000" w:themeColor="text1"/>
              </w:rPr>
              <w:t xml:space="preserve"> </w:t>
            </w:r>
          </w:p>
          <w:p w14:paraId="3AC7AC36" w14:textId="77777777" w:rsidR="005C3E03" w:rsidRDefault="005C3E03" w:rsidP="00C0106F">
            <w:pPr>
              <w:rPr>
                <w:rFonts w:ascii="Arial" w:eastAsia="Calibri Light" w:hAnsi="Arial" w:cs="Arial"/>
                <w:color w:val="000000" w:themeColor="text1"/>
              </w:rPr>
            </w:pPr>
          </w:p>
          <w:p w14:paraId="1926545C" w14:textId="77777777" w:rsidR="005C3E03" w:rsidRPr="00E47138" w:rsidRDefault="005C3E03" w:rsidP="00C0106F">
            <w:pPr>
              <w:rPr>
                <w:rFonts w:ascii="Arial" w:eastAsia="Calibri Light" w:hAnsi="Arial" w:cs="Arial"/>
                <w:color w:val="000000" w:themeColor="text1"/>
              </w:rPr>
            </w:pPr>
            <w:r>
              <w:rPr>
                <w:rFonts w:ascii="Arial" w:eastAsia="Calibri Light" w:hAnsi="Arial" w:cs="Arial"/>
                <w:color w:val="000000" w:themeColor="text1"/>
              </w:rPr>
              <w:t xml:space="preserve">No vibration impacts to residents are anticipated for above ground infrastructure during operation. </w:t>
            </w:r>
          </w:p>
          <w:p w14:paraId="6E7EFE7F" w14:textId="77777777" w:rsidR="005C3E03" w:rsidRPr="00E47138" w:rsidRDefault="005C3E03" w:rsidP="00C0106F">
            <w:pPr>
              <w:rPr>
                <w:rFonts w:ascii="Arial" w:eastAsia="Calibri Light" w:hAnsi="Arial" w:cs="Arial"/>
                <w:color w:val="000000" w:themeColor="text1"/>
              </w:rPr>
            </w:pPr>
          </w:p>
          <w:p w14:paraId="18F64D5E" w14:textId="77777777" w:rsidR="005C3E03" w:rsidRPr="00E47138" w:rsidRDefault="005C3E03" w:rsidP="00C0106F">
            <w:pPr>
              <w:rPr>
                <w:rFonts w:ascii="Arial" w:eastAsia="Calibri Light" w:hAnsi="Arial" w:cs="Arial"/>
                <w:color w:val="000000" w:themeColor="text1"/>
              </w:rPr>
            </w:pPr>
            <w:r w:rsidRPr="00E47138">
              <w:rPr>
                <w:rFonts w:ascii="Arial" w:eastAsia="Calibri Light" w:hAnsi="Arial" w:cs="Arial"/>
                <w:color w:val="000000" w:themeColor="text1"/>
                <w:u w:val="single"/>
              </w:rPr>
              <w:t>Traffic and Transport</w:t>
            </w:r>
          </w:p>
          <w:p w14:paraId="3C02D31C" w14:textId="77777777" w:rsidR="005C3E03" w:rsidRPr="00E47138" w:rsidRDefault="005C3E03" w:rsidP="00C0106F">
            <w:pPr>
              <w:rPr>
                <w:rFonts w:ascii="Arial" w:eastAsia="Calibri Light" w:hAnsi="Arial" w:cs="Arial"/>
                <w:color w:val="000000" w:themeColor="text1"/>
              </w:rPr>
            </w:pPr>
            <w:r w:rsidRPr="00E47138">
              <w:rPr>
                <w:rFonts w:ascii="Arial" w:eastAsia="Calibri Light" w:hAnsi="Arial" w:cs="Arial"/>
                <w:color w:val="000000" w:themeColor="text1"/>
              </w:rPr>
              <w:t>The Project is unlikely to cause significant effects on the amenity of residents as a result of change</w:t>
            </w:r>
            <w:r>
              <w:rPr>
                <w:rFonts w:ascii="Arial" w:eastAsia="Calibri Light" w:hAnsi="Arial" w:cs="Arial"/>
                <w:color w:val="000000" w:themeColor="text1"/>
              </w:rPr>
              <w:t>d</w:t>
            </w:r>
            <w:r w:rsidRPr="00E47138">
              <w:rPr>
                <w:rFonts w:ascii="Arial" w:eastAsia="Calibri Light" w:hAnsi="Arial" w:cs="Arial"/>
                <w:color w:val="000000" w:themeColor="text1"/>
              </w:rPr>
              <w:t xml:space="preserve"> traffic conditions. While the Project would result in changed traffic conditions during construction (refer to question above), the distance of the Project from residential areas means such impacts are unlikely to result in significant effects on the amenity of residents. Public and private roads that may temporarily closure or experience increased traffic are within the Western Treatment Plant (south of the Princess Freeway)</w:t>
            </w:r>
            <w:r>
              <w:rPr>
                <w:rFonts w:ascii="Arial" w:eastAsia="Calibri Light" w:hAnsi="Arial" w:cs="Arial"/>
                <w:color w:val="000000" w:themeColor="text1"/>
              </w:rPr>
              <w:t xml:space="preserve"> or on local roads with limited traffic</w:t>
            </w:r>
            <w:r w:rsidRPr="00E47138">
              <w:rPr>
                <w:rFonts w:ascii="Arial" w:eastAsia="Calibri Light" w:hAnsi="Arial" w:cs="Arial"/>
                <w:color w:val="000000" w:themeColor="text1"/>
              </w:rPr>
              <w:t xml:space="preserve">, and the closest residential areas, Little River and Lara are north of the freeway. </w:t>
            </w:r>
          </w:p>
          <w:p w14:paraId="5369A958" w14:textId="77777777" w:rsidR="005C3E03" w:rsidRPr="00E47138" w:rsidRDefault="005C3E03" w:rsidP="00C0106F">
            <w:pPr>
              <w:rPr>
                <w:rFonts w:ascii="Arial" w:eastAsia="Calibri Light" w:hAnsi="Arial" w:cs="Arial"/>
                <w:color w:val="000000" w:themeColor="text1"/>
              </w:rPr>
            </w:pPr>
          </w:p>
          <w:p w14:paraId="17927C73" w14:textId="77777777" w:rsidR="005C3E03" w:rsidRPr="00E47138" w:rsidRDefault="005C3E03" w:rsidP="00C0106F">
            <w:pPr>
              <w:rPr>
                <w:rFonts w:ascii="Arial" w:eastAsia="Calibri Light" w:hAnsi="Arial" w:cs="Arial"/>
                <w:color w:val="000000" w:themeColor="text1"/>
              </w:rPr>
            </w:pPr>
            <w:r w:rsidRPr="6EEBE4BA">
              <w:rPr>
                <w:rFonts w:ascii="Arial" w:eastAsia="Calibri Light" w:hAnsi="Arial" w:cs="Arial"/>
                <w:color w:val="000000" w:themeColor="text1"/>
                <w:u w:val="single"/>
              </w:rPr>
              <w:t>Visual Amenity</w:t>
            </w:r>
          </w:p>
          <w:p w14:paraId="69BCF555" w14:textId="77777777" w:rsidR="005C3E03" w:rsidRDefault="005C3E03" w:rsidP="00C0106F">
            <w:pPr>
              <w:rPr>
                <w:rFonts w:ascii="Arial" w:eastAsia="Calibri Light" w:hAnsi="Arial" w:cs="Arial"/>
                <w:color w:val="000000" w:themeColor="text1"/>
              </w:rPr>
            </w:pPr>
            <w:r w:rsidRPr="00E47138">
              <w:rPr>
                <w:rFonts w:ascii="Arial" w:eastAsia="Calibri Light" w:hAnsi="Arial" w:cs="Arial"/>
                <w:color w:val="000000" w:themeColor="text1"/>
              </w:rPr>
              <w:t xml:space="preserve">The Project may result in potential visual impacts to residents as a result of above ground or sea level infrastructure including the GRS, </w:t>
            </w:r>
            <w:r>
              <w:rPr>
                <w:rFonts w:ascii="Arial" w:eastAsia="Calibri Light" w:hAnsi="Arial" w:cs="Arial"/>
                <w:color w:val="000000" w:themeColor="text1"/>
              </w:rPr>
              <w:t xml:space="preserve">electricity cables (if overhead), </w:t>
            </w:r>
            <w:r w:rsidRPr="00576D3A">
              <w:rPr>
                <w:rFonts w:ascii="Arial" w:eastAsia="Calibri Light" w:hAnsi="Arial" w:cs="Arial"/>
                <w:color w:val="000000" w:themeColor="text1"/>
              </w:rPr>
              <w:t>powerline</w:t>
            </w:r>
            <w:r>
              <w:rPr>
                <w:rFonts w:ascii="Arial" w:eastAsia="Calibri Light" w:hAnsi="Arial" w:cs="Arial"/>
                <w:color w:val="000000" w:themeColor="text1"/>
              </w:rPr>
              <w:t xml:space="preserve">, </w:t>
            </w:r>
            <w:r w:rsidRPr="00E47138">
              <w:rPr>
                <w:rFonts w:ascii="Arial" w:eastAsia="Calibri Light" w:hAnsi="Arial" w:cs="Arial"/>
                <w:color w:val="000000" w:themeColor="text1"/>
              </w:rPr>
              <w:t xml:space="preserve">FSRU and associated infrastructure. While some residential properties would experience a change in permanent views, the visual change that would be experienced is considered low. The highest point of the GRS is proposed to be 30 m, with the closest residents approximately 500 m from the nearest point of the Project area, this distance means the visual change in permanent views is likely to be low. </w:t>
            </w:r>
            <w:r>
              <w:rPr>
                <w:rFonts w:ascii="Arial" w:eastAsia="Calibri Light" w:hAnsi="Arial" w:cs="Arial"/>
                <w:color w:val="000000" w:themeColor="text1"/>
              </w:rPr>
              <w:t xml:space="preserve">The electricity cables (if overhead) would be located within the Western Treatment Plant, further from residential areas than the GRS and therefore unlikely to impact visual amenity. </w:t>
            </w:r>
            <w:r w:rsidRPr="00E47138">
              <w:rPr>
                <w:rFonts w:ascii="Arial" w:eastAsia="Calibri Light" w:hAnsi="Arial" w:cs="Arial"/>
                <w:color w:val="000000" w:themeColor="text1"/>
              </w:rPr>
              <w:t xml:space="preserve">Similarly, due to the distance of the FSRU from land, the visual change is considered to be low. </w:t>
            </w:r>
          </w:p>
          <w:p w14:paraId="111CA881" w14:textId="77777777" w:rsidR="005C3E03" w:rsidRPr="00E47138" w:rsidRDefault="005C3E03" w:rsidP="00C0106F">
            <w:pPr>
              <w:rPr>
                <w:rFonts w:ascii="Arial" w:eastAsia="Calibri Light" w:hAnsi="Arial" w:cs="Arial"/>
                <w:color w:val="000000" w:themeColor="text1"/>
              </w:rPr>
            </w:pPr>
          </w:p>
          <w:p w14:paraId="1379228D" w14:textId="77777777" w:rsidR="005C3E03" w:rsidRPr="00E47138" w:rsidRDefault="005C3E03" w:rsidP="00C0106F">
            <w:pPr>
              <w:rPr>
                <w:rFonts w:ascii="Arial" w:eastAsia="Calibri Light" w:hAnsi="Arial" w:cs="Arial"/>
                <w:color w:val="000000" w:themeColor="text1"/>
              </w:rPr>
            </w:pPr>
            <w:r w:rsidRPr="00E47138">
              <w:rPr>
                <w:rFonts w:ascii="Arial" w:eastAsia="Arial" w:hAnsi="Arial" w:cs="Arial"/>
                <w:color w:val="000000" w:themeColor="text1"/>
              </w:rPr>
              <w:t xml:space="preserve">The </w:t>
            </w:r>
            <w:r w:rsidRPr="00AD2AD3">
              <w:rPr>
                <w:rFonts w:ascii="Arial" w:eastAsia="Arial" w:hAnsi="Arial" w:cs="Arial"/>
                <w:color w:val="000000" w:themeColor="text1"/>
              </w:rPr>
              <w:t xml:space="preserve">powerline </w:t>
            </w:r>
            <w:r>
              <w:rPr>
                <w:rFonts w:ascii="Arial" w:eastAsia="Arial" w:hAnsi="Arial" w:cs="Arial"/>
                <w:color w:val="000000" w:themeColor="text1"/>
              </w:rPr>
              <w:t>would</w:t>
            </w:r>
            <w:r w:rsidRPr="00E47138">
              <w:rPr>
                <w:rFonts w:ascii="Arial" w:eastAsia="Arial" w:hAnsi="Arial" w:cs="Arial"/>
                <w:color w:val="000000" w:themeColor="text1"/>
              </w:rPr>
              <w:t xml:space="preserve"> be located </w:t>
            </w:r>
            <w:r>
              <w:rPr>
                <w:rFonts w:ascii="Arial" w:eastAsia="Arial" w:hAnsi="Arial" w:cs="Arial"/>
                <w:color w:val="000000" w:themeColor="text1"/>
              </w:rPr>
              <w:t>adjacent to the road reserve in</w:t>
            </w:r>
            <w:r w:rsidRPr="00E47138">
              <w:rPr>
                <w:rFonts w:ascii="Arial" w:eastAsia="Arial" w:hAnsi="Arial" w:cs="Arial"/>
                <w:color w:val="000000" w:themeColor="text1"/>
              </w:rPr>
              <w:t xml:space="preserve"> a </w:t>
            </w:r>
            <w:r>
              <w:rPr>
                <w:rFonts w:ascii="Arial" w:eastAsia="Arial" w:hAnsi="Arial" w:cs="Arial"/>
                <w:color w:val="000000" w:themeColor="text1"/>
              </w:rPr>
              <w:t>rural</w:t>
            </w:r>
            <w:r w:rsidRPr="00E47138">
              <w:rPr>
                <w:rFonts w:ascii="Arial" w:eastAsia="Arial" w:hAnsi="Arial" w:cs="Arial"/>
                <w:color w:val="000000" w:themeColor="text1"/>
              </w:rPr>
              <w:t xml:space="preserve"> area however some residential dwellings are expected to be nearby and might be able to view the </w:t>
            </w:r>
            <w:r w:rsidRPr="00AD2AD3">
              <w:rPr>
                <w:rFonts w:ascii="Arial" w:eastAsia="Arial" w:hAnsi="Arial" w:cs="Arial"/>
                <w:color w:val="000000" w:themeColor="text1"/>
              </w:rPr>
              <w:t xml:space="preserve">powerline </w:t>
            </w:r>
            <w:r w:rsidRPr="00E47138">
              <w:rPr>
                <w:rFonts w:ascii="Arial" w:eastAsia="Arial" w:hAnsi="Arial" w:cs="Arial"/>
                <w:color w:val="000000" w:themeColor="text1"/>
              </w:rPr>
              <w:t>from their property</w:t>
            </w:r>
            <w:r w:rsidRPr="00E47138">
              <w:rPr>
                <w:rFonts w:ascii="Arial" w:eastAsia="Calibri Light" w:hAnsi="Arial" w:cs="Arial"/>
                <w:color w:val="000000" w:themeColor="text1"/>
              </w:rPr>
              <w:t xml:space="preserve">, where possible the </w:t>
            </w:r>
            <w:r w:rsidRPr="00AD2AD3">
              <w:rPr>
                <w:rFonts w:ascii="Arial" w:eastAsia="Calibri Light" w:hAnsi="Arial" w:cs="Arial"/>
                <w:color w:val="000000" w:themeColor="text1"/>
              </w:rPr>
              <w:t xml:space="preserve">powerline </w:t>
            </w:r>
            <w:r>
              <w:rPr>
                <w:rFonts w:ascii="Arial" w:eastAsia="Calibri Light" w:hAnsi="Arial" w:cs="Arial"/>
                <w:color w:val="000000" w:themeColor="text1"/>
              </w:rPr>
              <w:t>would</w:t>
            </w:r>
            <w:r w:rsidRPr="00E47138">
              <w:rPr>
                <w:rFonts w:ascii="Arial" w:eastAsia="Calibri Light" w:hAnsi="Arial" w:cs="Arial"/>
                <w:color w:val="000000" w:themeColor="text1"/>
              </w:rPr>
              <w:t xml:space="preserve"> be collocated with other existing transmission or distribution lines to minimise visual impacts</w:t>
            </w:r>
            <w:r>
              <w:rPr>
                <w:rFonts w:ascii="Arial" w:eastAsia="Calibri Light" w:hAnsi="Arial" w:cs="Arial"/>
                <w:color w:val="000000" w:themeColor="text1"/>
              </w:rPr>
              <w:t>.</w:t>
            </w:r>
          </w:p>
          <w:p w14:paraId="292F2BDA" w14:textId="77777777" w:rsidR="005C3E03" w:rsidRPr="00E47138" w:rsidRDefault="005C3E03" w:rsidP="00C0106F">
            <w:pPr>
              <w:rPr>
                <w:rFonts w:ascii="Arial" w:hAnsi="Arial" w:cs="Arial"/>
              </w:rPr>
            </w:pPr>
          </w:p>
        </w:tc>
      </w:tr>
      <w:tr w:rsidR="005C3E03" w:rsidRPr="00EE03B1" w14:paraId="659C3564" w14:textId="77777777" w:rsidTr="00C0106F">
        <w:tc>
          <w:tcPr>
            <w:tcW w:w="8880" w:type="dxa"/>
            <w:tcBorders>
              <w:bottom w:val="nil"/>
            </w:tcBorders>
          </w:tcPr>
          <w:p w14:paraId="7973A692" w14:textId="77777777" w:rsidR="005C3E03" w:rsidRPr="00240FFD" w:rsidRDefault="005C3E03" w:rsidP="00C0106F">
            <w:pPr>
              <w:rPr>
                <w:rFonts w:ascii="Arial" w:eastAsia="Calibri Light" w:hAnsi="Arial" w:cs="Arial"/>
                <w:color w:val="000000" w:themeColor="text1"/>
              </w:rPr>
            </w:pPr>
            <w:r w:rsidRPr="00240FFD">
              <w:rPr>
                <w:rFonts w:ascii="Arial" w:eastAsia="Calibri Light" w:hAnsi="Arial" w:cs="Arial"/>
                <w:b/>
                <w:color w:val="000000" w:themeColor="text1"/>
              </w:rPr>
              <w:t>Is there a potential for exposure of a human community to health or safety hazards, due to emissions to air or water or noise or chemical hazards or associated transport?</w:t>
            </w:r>
          </w:p>
          <w:p w14:paraId="64CA1564" w14:textId="77777777" w:rsidR="005C3E03" w:rsidRPr="00240FFD" w:rsidRDefault="005C3E03" w:rsidP="00C0106F">
            <w:pPr>
              <w:ind w:left="720"/>
              <w:rPr>
                <w:rFonts w:ascii="Arial" w:eastAsia="Calibri Light" w:hAnsi="Arial" w:cs="Arial"/>
                <w:color w:val="000000" w:themeColor="text1"/>
              </w:rPr>
            </w:pPr>
            <w:r w:rsidRPr="00240FFD">
              <w:rPr>
                <w:rFonts w:ascii="Webdings" w:eastAsia="Webdings" w:hAnsi="Webdings" w:cs="Webdings"/>
                <w:color w:val="C0C0C0"/>
              </w:rPr>
              <w:t>r</w:t>
            </w:r>
            <w:r w:rsidRPr="00240FFD">
              <w:rPr>
                <w:rFonts w:ascii="Arial" w:eastAsia="Arial" w:hAnsi="Arial" w:cs="Arial"/>
                <w:color w:val="000000" w:themeColor="text1"/>
              </w:rPr>
              <w:t xml:space="preserve">  NYD    </w:t>
            </w:r>
            <w:r w:rsidRPr="00240FFD">
              <w:rPr>
                <w:rFonts w:ascii="Webdings" w:eastAsia="Webdings" w:hAnsi="Webdings" w:cs="Webdings"/>
                <w:bCs/>
                <w:color w:val="000000" w:themeColor="text1"/>
              </w:rPr>
              <w:t>r</w:t>
            </w:r>
            <w:r w:rsidRPr="00240FFD">
              <w:rPr>
                <w:rFonts w:ascii="Arial" w:eastAsia="Arial" w:hAnsi="Arial" w:cs="Arial"/>
                <w:b/>
                <w:color w:val="000000" w:themeColor="text1"/>
              </w:rPr>
              <w:t xml:space="preserve">  No</w:t>
            </w:r>
            <w:r w:rsidRPr="00240FFD">
              <w:rPr>
                <w:rFonts w:ascii="Arial" w:eastAsia="Arial" w:hAnsi="Arial" w:cs="Arial"/>
                <w:color w:val="000000" w:themeColor="text1"/>
              </w:rPr>
              <w:t xml:space="preserve">   </w:t>
            </w:r>
            <w:r w:rsidRPr="00240FFD">
              <w:rPr>
                <w:rFonts w:ascii="Webdings" w:eastAsia="Webdings" w:hAnsi="Webdings" w:cs="Webdings"/>
                <w:color w:val="C0C0C0"/>
              </w:rPr>
              <w:t>r</w:t>
            </w:r>
            <w:r w:rsidRPr="00240FFD">
              <w:rPr>
                <w:rFonts w:ascii="Arial" w:eastAsia="Arial" w:hAnsi="Arial" w:cs="Arial"/>
                <w:color w:val="000000" w:themeColor="text1"/>
              </w:rPr>
              <w:t xml:space="preserve">  Yes  </w:t>
            </w:r>
            <w:r w:rsidRPr="00240FFD">
              <w:rPr>
                <w:rFonts w:ascii="Arial" w:eastAsia="Arial" w:hAnsi="Arial" w:cs="Arial"/>
                <w:b/>
                <w:color w:val="000000" w:themeColor="text1"/>
              </w:rPr>
              <w:t xml:space="preserve"> </w:t>
            </w:r>
            <w:r w:rsidRPr="00240FFD">
              <w:rPr>
                <w:rFonts w:ascii="Arial" w:eastAsia="Arial" w:hAnsi="Arial" w:cs="Arial"/>
              </w:rPr>
              <w:t xml:space="preserve"> </w:t>
            </w:r>
            <w:r w:rsidRPr="00240FFD">
              <w:rPr>
                <w:rFonts w:ascii="Arial" w:eastAsia="Calibri Light" w:hAnsi="Arial" w:cs="Arial"/>
                <w:color w:val="000000" w:themeColor="text1"/>
              </w:rPr>
              <w:t xml:space="preserve">  </w:t>
            </w:r>
            <w:r w:rsidRPr="00240FFD">
              <w:rPr>
                <w:rFonts w:ascii="Arial" w:eastAsia="Calibri Light" w:hAnsi="Arial" w:cs="Arial"/>
                <w:b/>
                <w:bCs/>
                <w:color w:val="000000" w:themeColor="text1"/>
              </w:rPr>
              <w:t xml:space="preserve"> </w:t>
            </w:r>
            <w:r w:rsidRPr="00240FFD">
              <w:rPr>
                <w:rFonts w:ascii="Arial" w:eastAsia="Calibri Light" w:hAnsi="Arial" w:cs="Arial"/>
                <w:color w:val="000000" w:themeColor="text1"/>
              </w:rPr>
              <w:t>If yes, briefly describe the hazards and possible implications.</w:t>
            </w:r>
          </w:p>
          <w:p w14:paraId="37A37BF7" w14:textId="77777777" w:rsidR="005C3E03" w:rsidRPr="00240FFD" w:rsidRDefault="005C3E03" w:rsidP="00C0106F">
            <w:pPr>
              <w:rPr>
                <w:rFonts w:ascii="Arial" w:eastAsia="Calibri Light" w:hAnsi="Arial" w:cs="Arial"/>
                <w:color w:val="000000" w:themeColor="text1"/>
              </w:rPr>
            </w:pPr>
          </w:p>
          <w:p w14:paraId="15D77605" w14:textId="77777777" w:rsidR="005C3E03" w:rsidRPr="00240FFD" w:rsidRDefault="005C3E03" w:rsidP="00C0106F">
            <w:pPr>
              <w:spacing w:line="259" w:lineRule="auto"/>
              <w:rPr>
                <w:rFonts w:ascii="Arial" w:eastAsia="Calibri Light" w:hAnsi="Arial" w:cs="Arial"/>
                <w:color w:val="000000" w:themeColor="text1"/>
              </w:rPr>
            </w:pPr>
            <w:r w:rsidRPr="00240FFD">
              <w:rPr>
                <w:rFonts w:ascii="Arial" w:eastAsia="Calibri Light" w:hAnsi="Arial" w:cs="Arial"/>
                <w:color w:val="000000" w:themeColor="text1"/>
              </w:rPr>
              <w:t xml:space="preserve">It is unlikely that the Project would result in exposure of a human community to health or safety hazards, due to emissions to air, water, noise, chemical hazards or associated transport. This is primarily due of the distance of the Project from sensitive receivers including residential dwellings, community, commercial and industrial buildings. </w:t>
            </w:r>
          </w:p>
          <w:p w14:paraId="05D755A4" w14:textId="77777777" w:rsidR="005C3E03" w:rsidRPr="00240FFD" w:rsidRDefault="005C3E03" w:rsidP="00C0106F">
            <w:pPr>
              <w:spacing w:line="259" w:lineRule="auto"/>
              <w:rPr>
                <w:rFonts w:ascii="Arial" w:eastAsia="Calibri Light" w:hAnsi="Arial" w:cs="Arial"/>
                <w:color w:val="000000" w:themeColor="text1"/>
              </w:rPr>
            </w:pPr>
          </w:p>
          <w:p w14:paraId="30FD346B" w14:textId="77777777" w:rsidR="005C3E03" w:rsidRPr="00240FFD" w:rsidRDefault="005C3E03" w:rsidP="00C0106F">
            <w:pPr>
              <w:rPr>
                <w:rFonts w:ascii="Arial" w:eastAsia="Arial" w:hAnsi="Arial" w:cs="Arial"/>
                <w:color w:val="000000" w:themeColor="text1"/>
              </w:rPr>
            </w:pPr>
            <w:r w:rsidRPr="00240FFD">
              <w:rPr>
                <w:rFonts w:ascii="Arial" w:eastAsia="Calibri Light" w:hAnsi="Arial" w:cs="Arial"/>
                <w:color w:val="000000" w:themeColor="text1"/>
              </w:rPr>
              <w:t xml:space="preserve">The GRS substation and electricity cables are located within road reserves and agricultural land of the Western Treatment Plant approximately 0.7 km from the nearest dwelling. </w:t>
            </w:r>
            <w:r w:rsidRPr="00240FFD">
              <w:rPr>
                <w:rFonts w:ascii="Arial" w:eastAsia="Arial" w:hAnsi="Arial" w:cs="Arial"/>
                <w:color w:val="000000" w:themeColor="text1"/>
              </w:rPr>
              <w:t xml:space="preserve">The powerline would be located adjacent to the road reserve in a rural area with large lots with low density of dwellings reducing the potential for impacts to the community.  </w:t>
            </w:r>
          </w:p>
          <w:p w14:paraId="7CD0BD6A" w14:textId="77777777" w:rsidR="005C3E03" w:rsidRPr="00240FFD" w:rsidRDefault="005C3E03" w:rsidP="00C0106F">
            <w:pPr>
              <w:spacing w:line="259" w:lineRule="auto"/>
              <w:rPr>
                <w:rFonts w:ascii="Arial" w:eastAsia="Calibri Light" w:hAnsi="Arial" w:cs="Arial"/>
                <w:color w:val="000000" w:themeColor="text1"/>
              </w:rPr>
            </w:pPr>
          </w:p>
          <w:p w14:paraId="6EFF95D3" w14:textId="77777777" w:rsidR="005C3E03" w:rsidRPr="00240FFD" w:rsidRDefault="005C3E03" w:rsidP="00C0106F">
            <w:pPr>
              <w:spacing w:line="259" w:lineRule="auto"/>
              <w:rPr>
                <w:rFonts w:ascii="Arial" w:eastAsia="Calibri Light" w:hAnsi="Arial" w:cs="Arial"/>
                <w:color w:val="000000" w:themeColor="text1"/>
              </w:rPr>
            </w:pPr>
            <w:r w:rsidRPr="00240FFD">
              <w:rPr>
                <w:rFonts w:ascii="Arial" w:eastAsia="Calibri Light" w:hAnsi="Arial" w:cs="Arial"/>
                <w:color w:val="000000" w:themeColor="text1"/>
              </w:rPr>
              <w:t>The FSRU is approximately 10 km from the nearest section of the Portarlington shoreline, 8 km from residential areas adjacent to Werribee South beach and 23 km from the Explosives Ordinance Pier. Offshore, whilst the FSRU and pipeline would be adjacent to commercial and recreational activities, impacts are unlikely as the activities are mostly transient nature and would be distanced from the FSRU and pipeline due to the safety exclusion zone.</w:t>
            </w:r>
          </w:p>
          <w:p w14:paraId="5E23A57A" w14:textId="77777777" w:rsidR="005C3E03" w:rsidRPr="00240FFD" w:rsidRDefault="005C3E03" w:rsidP="00C0106F">
            <w:pPr>
              <w:rPr>
                <w:rFonts w:ascii="Arial" w:eastAsia="Calibri Light" w:hAnsi="Arial" w:cs="Arial"/>
                <w:color w:val="000000" w:themeColor="text1"/>
              </w:rPr>
            </w:pPr>
          </w:p>
          <w:p w14:paraId="189033D5" w14:textId="77777777" w:rsidR="005C3E03" w:rsidRPr="00240FFD" w:rsidRDefault="005C3E03" w:rsidP="00C0106F">
            <w:pPr>
              <w:rPr>
                <w:rFonts w:ascii="Arial" w:eastAsia="Calibri Light" w:hAnsi="Arial" w:cs="Arial"/>
                <w:color w:val="000000" w:themeColor="text1"/>
              </w:rPr>
            </w:pPr>
            <w:r w:rsidRPr="00240FFD">
              <w:rPr>
                <w:rFonts w:ascii="Arial" w:eastAsia="Calibri Light" w:hAnsi="Arial" w:cs="Arial"/>
                <w:color w:val="000000" w:themeColor="text1"/>
              </w:rPr>
              <w:t>In addition, potential impacts due to emissions to air, water, noise, chemical hazards or associated transport are well understood and may be managed through standard mitigation measures</w:t>
            </w:r>
            <w:r w:rsidRPr="00240FFD">
              <w:rPr>
                <w:rFonts w:ascii="Arial" w:eastAsia="Arial" w:hAnsi="Arial" w:cs="Arial"/>
                <w:color w:val="000000" w:themeColor="text1"/>
              </w:rPr>
              <w:t>.</w:t>
            </w:r>
          </w:p>
          <w:p w14:paraId="6F21252E" w14:textId="77777777" w:rsidR="005C3E03" w:rsidRPr="00240FFD" w:rsidRDefault="005C3E03" w:rsidP="00C0106F">
            <w:pPr>
              <w:rPr>
                <w:rFonts w:ascii="Arial" w:hAnsi="Arial" w:cs="Arial"/>
              </w:rPr>
            </w:pPr>
          </w:p>
        </w:tc>
      </w:tr>
      <w:tr w:rsidR="005C3E03" w:rsidRPr="00EE03B1" w14:paraId="567EC09C" w14:textId="77777777" w:rsidTr="00C0106F">
        <w:tc>
          <w:tcPr>
            <w:tcW w:w="8880" w:type="dxa"/>
            <w:tcBorders>
              <w:bottom w:val="nil"/>
            </w:tcBorders>
          </w:tcPr>
          <w:p w14:paraId="34B93BE2" w14:textId="77777777" w:rsidR="005C3E03" w:rsidRPr="00240FFD" w:rsidRDefault="005C3E03" w:rsidP="00C0106F">
            <w:pPr>
              <w:rPr>
                <w:rFonts w:ascii="Arial" w:hAnsi="Arial" w:cs="Arial"/>
                <w:b/>
              </w:rPr>
            </w:pPr>
            <w:r w:rsidRPr="00240FFD">
              <w:rPr>
                <w:rFonts w:ascii="Arial" w:hAnsi="Arial" w:cs="Arial"/>
                <w:b/>
              </w:rPr>
              <w:t>Is there a potential for displacement of residences or severance of residential access to community resources due to the proposed development?</w:t>
            </w:r>
          </w:p>
          <w:p w14:paraId="413B1EEC" w14:textId="77777777" w:rsidR="005C3E03" w:rsidRPr="00240FFD" w:rsidRDefault="005C3E03" w:rsidP="00C0106F">
            <w:pPr>
              <w:ind w:left="720"/>
              <w:rPr>
                <w:rFonts w:ascii="Arial" w:hAnsi="Arial" w:cs="Arial"/>
              </w:rPr>
            </w:pPr>
            <w:r w:rsidRPr="001C765E">
              <w:rPr>
                <w:rFonts w:ascii="Webdings" w:eastAsia="Webdings" w:hAnsi="Webdings" w:cs="Webdings"/>
                <w:b/>
                <w:bCs/>
              </w:rPr>
              <w:t>r</w:t>
            </w:r>
            <w:r w:rsidRPr="001C765E">
              <w:rPr>
                <w:rFonts w:ascii="Arial" w:eastAsia="Arial" w:hAnsi="Arial" w:cs="Arial"/>
                <w:b/>
                <w:bCs/>
              </w:rPr>
              <w:t xml:space="preserve">  NYD</w:t>
            </w:r>
            <w:r w:rsidRPr="00240FFD">
              <w:rPr>
                <w:rFonts w:ascii="Arial" w:eastAsia="Arial" w:hAnsi="Arial" w:cs="Arial"/>
              </w:rPr>
              <w:t xml:space="preserve">    </w:t>
            </w:r>
            <w:r w:rsidRPr="001C765E">
              <w:rPr>
                <w:rFonts w:ascii="Webdings" w:eastAsia="Webdings" w:hAnsi="Webdings" w:cs="Webdings"/>
                <w:color w:val="BFBFBF" w:themeColor="background1" w:themeShade="BF"/>
              </w:rPr>
              <w:t>r</w:t>
            </w:r>
            <w:r w:rsidRPr="00240FFD">
              <w:rPr>
                <w:rFonts w:ascii="Arial" w:eastAsia="Arial" w:hAnsi="Arial" w:cs="Arial"/>
                <w:b/>
                <w:bCs/>
              </w:rPr>
              <w:t xml:space="preserve">  </w:t>
            </w:r>
            <w:r w:rsidRPr="001C765E">
              <w:rPr>
                <w:rFonts w:ascii="Arial" w:eastAsia="Arial" w:hAnsi="Arial" w:cs="Arial"/>
              </w:rPr>
              <w:t>No</w:t>
            </w:r>
            <w:r w:rsidRPr="00240FFD">
              <w:rPr>
                <w:rFonts w:ascii="Arial" w:eastAsia="Arial" w:hAnsi="Arial" w:cs="Arial"/>
              </w:rPr>
              <w:t xml:space="preserve">   </w:t>
            </w:r>
            <w:r w:rsidRPr="00240FFD">
              <w:rPr>
                <w:rFonts w:ascii="Webdings" w:eastAsia="Webdings" w:hAnsi="Webdings" w:cs="Webdings"/>
                <w:color w:val="BFBFBF" w:themeColor="background1" w:themeShade="BF"/>
              </w:rPr>
              <w:t>r</w:t>
            </w:r>
            <w:r w:rsidRPr="00240FFD">
              <w:rPr>
                <w:rFonts w:ascii="Arial" w:eastAsia="Arial" w:hAnsi="Arial" w:cs="Arial"/>
                <w:b/>
                <w:bCs/>
              </w:rPr>
              <w:t xml:space="preserve"> </w:t>
            </w:r>
            <w:r w:rsidRPr="00240FFD">
              <w:rPr>
                <w:rFonts w:ascii="Arial" w:eastAsia="Arial" w:hAnsi="Arial" w:cs="Arial"/>
              </w:rPr>
              <w:t xml:space="preserve">Yes  </w:t>
            </w:r>
            <w:r w:rsidRPr="00240FFD">
              <w:rPr>
                <w:rFonts w:ascii="Arial" w:eastAsia="Arial" w:hAnsi="Arial" w:cs="Arial"/>
                <w:b/>
                <w:bCs/>
              </w:rPr>
              <w:t xml:space="preserve"> </w:t>
            </w:r>
            <w:r w:rsidRPr="00240FFD">
              <w:rPr>
                <w:rFonts w:ascii="Arial" w:eastAsia="Arial" w:hAnsi="Arial" w:cs="Arial"/>
              </w:rPr>
              <w:t xml:space="preserve"> </w:t>
            </w:r>
            <w:r w:rsidRPr="00240FFD">
              <w:rPr>
                <w:rFonts w:ascii="Arial" w:hAnsi="Arial" w:cs="Arial"/>
              </w:rPr>
              <w:t xml:space="preserve"> </w:t>
            </w:r>
            <w:r w:rsidRPr="00240FFD">
              <w:rPr>
                <w:rFonts w:ascii="Arial" w:hAnsi="Arial" w:cs="Arial"/>
                <w:b/>
              </w:rPr>
              <w:t xml:space="preserve"> </w:t>
            </w:r>
            <w:r w:rsidRPr="00240FFD">
              <w:rPr>
                <w:rFonts w:ascii="Arial" w:hAnsi="Arial" w:cs="Arial"/>
              </w:rPr>
              <w:t>If yes, briefly describe potential effects.</w:t>
            </w:r>
          </w:p>
          <w:p w14:paraId="141E2B10" w14:textId="77777777" w:rsidR="005C3E03" w:rsidRPr="00240FFD" w:rsidRDefault="005C3E03" w:rsidP="00C0106F">
            <w:pPr>
              <w:ind w:left="720"/>
              <w:rPr>
                <w:rFonts w:ascii="Arial" w:hAnsi="Arial" w:cs="Arial"/>
              </w:rPr>
            </w:pPr>
          </w:p>
          <w:p w14:paraId="6466CACB" w14:textId="77777777" w:rsidR="005C3E03" w:rsidRPr="00240FFD" w:rsidRDefault="005C3E03" w:rsidP="00C0106F">
            <w:pPr>
              <w:rPr>
                <w:rFonts w:ascii="Arial" w:hAnsi="Arial" w:cs="Arial"/>
              </w:rPr>
            </w:pPr>
            <w:r w:rsidRPr="00240FFD">
              <w:rPr>
                <w:rFonts w:ascii="Arial" w:eastAsia="Yu Gothic Light" w:hAnsi="Arial" w:cs="Arial"/>
              </w:rPr>
              <w:t>The onshore components of the Project are located predominantly in rural areas and would not permanently displace residences. The powerline would require a permanent easement which may be located on private property an impose certain restrictions on development and/or access. The size and nature of the easement are subject to further design refinement. Further consultation is required to landholders to determine the potential effects of the easement.</w:t>
            </w:r>
          </w:p>
        </w:tc>
      </w:tr>
      <w:tr w:rsidR="005C3E03" w:rsidRPr="00EE03B1" w14:paraId="17C80722" w14:textId="77777777" w:rsidTr="00C0106F">
        <w:tc>
          <w:tcPr>
            <w:tcW w:w="8880" w:type="dxa"/>
            <w:tcBorders>
              <w:top w:val="nil"/>
              <w:bottom w:val="nil"/>
            </w:tcBorders>
          </w:tcPr>
          <w:p w14:paraId="57B00BF8" w14:textId="77777777" w:rsidR="005C3E03" w:rsidRPr="00E47138" w:rsidRDefault="005C3E03" w:rsidP="00C0106F">
            <w:pPr>
              <w:rPr>
                <w:rFonts w:ascii="Arial" w:hAnsi="Arial" w:cs="Arial"/>
              </w:rPr>
            </w:pPr>
          </w:p>
        </w:tc>
      </w:tr>
      <w:tr w:rsidR="005C3E03" w:rsidRPr="00EE03B1" w14:paraId="6A342626" w14:textId="77777777" w:rsidTr="00C0106F">
        <w:tc>
          <w:tcPr>
            <w:tcW w:w="8880" w:type="dxa"/>
            <w:tcBorders>
              <w:bottom w:val="nil"/>
            </w:tcBorders>
          </w:tcPr>
          <w:p w14:paraId="6FC65540" w14:textId="77777777" w:rsidR="005C3E03" w:rsidRPr="00E47138" w:rsidRDefault="005C3E03" w:rsidP="00C0106F">
            <w:pPr>
              <w:pStyle w:val="BodyText3"/>
              <w:rPr>
                <w:rFonts w:cs="Arial"/>
              </w:rPr>
            </w:pPr>
            <w:r w:rsidRPr="00E47138">
              <w:rPr>
                <w:rFonts w:cs="Arial"/>
              </w:rPr>
              <w:t xml:space="preserve">Are non-residential land use activities likely to be displaced as a result of the project?   </w:t>
            </w:r>
          </w:p>
          <w:p w14:paraId="26C17768" w14:textId="77777777" w:rsidR="005C3E03" w:rsidRPr="00E47138" w:rsidRDefault="005C3E03" w:rsidP="00C0106F">
            <w:pPr>
              <w:ind w:left="720"/>
              <w:rPr>
                <w:rFonts w:ascii="Arial" w:hAnsi="Arial" w:cs="Arial"/>
              </w:rPr>
            </w:pPr>
            <w:r w:rsidRPr="11341E5F">
              <w:rPr>
                <w:rFonts w:ascii="Webdings" w:eastAsia="Webdings" w:hAnsi="Webdings" w:cs="Webdings"/>
                <w:color w:val="C0C0C0"/>
              </w:rPr>
              <w:t>r</w:t>
            </w:r>
            <w:r w:rsidRPr="11341E5F">
              <w:rPr>
                <w:rFonts w:ascii="Arial" w:eastAsia="Arial" w:hAnsi="Arial" w:cs="Arial"/>
                <w:color w:val="C0C0C0"/>
              </w:rPr>
              <w:t xml:space="preserve"> </w:t>
            </w:r>
            <w:r w:rsidRPr="11341E5F">
              <w:rPr>
                <w:rFonts w:ascii="Arial" w:eastAsia="Arial" w:hAnsi="Arial" w:cs="Arial"/>
              </w:rPr>
              <w:t xml:space="preserve"> NYD    </w:t>
            </w:r>
            <w:r w:rsidRPr="11341E5F">
              <w:rPr>
                <w:rFonts w:ascii="Webdings" w:eastAsia="Webdings" w:hAnsi="Webdings" w:cs="Webdings"/>
                <w:b/>
                <w:bCs/>
                <w:color w:val="D9D9D9" w:themeColor="background1" w:themeShade="D9"/>
              </w:rPr>
              <w:t>r</w:t>
            </w:r>
            <w:r w:rsidRPr="11341E5F">
              <w:rPr>
                <w:rFonts w:ascii="Arial" w:eastAsia="Arial" w:hAnsi="Arial" w:cs="Arial"/>
                <w:b/>
                <w:bCs/>
                <w:color w:val="D9D9D9" w:themeColor="background1" w:themeShade="D9"/>
              </w:rPr>
              <w:t xml:space="preserve">  </w:t>
            </w:r>
            <w:r w:rsidRPr="11341E5F">
              <w:rPr>
                <w:rFonts w:ascii="Arial" w:eastAsia="Arial" w:hAnsi="Arial" w:cs="Arial"/>
              </w:rPr>
              <w:t xml:space="preserve">No  </w:t>
            </w:r>
            <w:r w:rsidRPr="11341E5F">
              <w:rPr>
                <w:rFonts w:ascii="Arial" w:eastAsia="Arial" w:hAnsi="Arial" w:cs="Arial"/>
                <w:color w:val="A6A6A6" w:themeColor="background1" w:themeShade="A6"/>
              </w:rPr>
              <w:t xml:space="preserve"> </w:t>
            </w:r>
            <w:r w:rsidRPr="11341E5F">
              <w:rPr>
                <w:rFonts w:ascii="Webdings" w:eastAsia="Webdings" w:hAnsi="Webdings" w:cs="Webdings"/>
                <w:color w:val="000000" w:themeColor="text1"/>
              </w:rPr>
              <w:t>r</w:t>
            </w:r>
            <w:r w:rsidRPr="11341E5F">
              <w:rPr>
                <w:rFonts w:ascii="Arial" w:eastAsia="Arial" w:hAnsi="Arial" w:cs="Arial"/>
                <w:b/>
                <w:bCs/>
              </w:rPr>
              <w:t xml:space="preserve">  </w:t>
            </w:r>
            <w:r w:rsidRPr="001C765E">
              <w:rPr>
                <w:rFonts w:ascii="Arial" w:eastAsia="Arial" w:hAnsi="Arial" w:cs="Arial"/>
                <w:b/>
                <w:bCs/>
              </w:rPr>
              <w:t xml:space="preserve">Yes </w:t>
            </w:r>
            <w:r w:rsidRPr="11341E5F">
              <w:rPr>
                <w:rFonts w:ascii="Arial" w:eastAsia="Arial" w:hAnsi="Arial" w:cs="Arial"/>
              </w:rPr>
              <w:t xml:space="preserve"> </w:t>
            </w:r>
            <w:r w:rsidRPr="11341E5F">
              <w:rPr>
                <w:rFonts w:ascii="Arial" w:eastAsia="Arial" w:hAnsi="Arial" w:cs="Arial"/>
                <w:b/>
                <w:bCs/>
              </w:rPr>
              <w:t xml:space="preserve"> </w:t>
            </w:r>
            <w:r w:rsidRPr="11341E5F">
              <w:rPr>
                <w:rFonts w:ascii="Arial" w:eastAsia="Arial" w:hAnsi="Arial" w:cs="Arial"/>
              </w:rPr>
              <w:t xml:space="preserve"> </w:t>
            </w:r>
            <w:r w:rsidRPr="00E47138">
              <w:rPr>
                <w:rFonts w:ascii="Arial" w:hAnsi="Arial" w:cs="Arial"/>
              </w:rPr>
              <w:t xml:space="preserve"> </w:t>
            </w:r>
            <w:r w:rsidRPr="00E47138">
              <w:rPr>
                <w:rFonts w:ascii="Arial" w:hAnsi="Arial" w:cs="Arial"/>
                <w:b/>
              </w:rPr>
              <w:t xml:space="preserve"> </w:t>
            </w:r>
            <w:r w:rsidRPr="00E47138">
              <w:rPr>
                <w:rFonts w:ascii="Arial" w:hAnsi="Arial" w:cs="Arial"/>
              </w:rPr>
              <w:t>If yes, briefly describe the likely effects.</w:t>
            </w:r>
          </w:p>
          <w:p w14:paraId="670E8DB2" w14:textId="77777777" w:rsidR="005C3E03" w:rsidRPr="00E47138" w:rsidRDefault="005C3E03" w:rsidP="00C0106F">
            <w:pPr>
              <w:ind w:left="720"/>
              <w:rPr>
                <w:rFonts w:ascii="Arial" w:hAnsi="Arial" w:cs="Arial"/>
              </w:rPr>
            </w:pPr>
          </w:p>
          <w:p w14:paraId="345ED95B" w14:textId="77777777" w:rsidR="005C3E03" w:rsidRPr="00E47138" w:rsidRDefault="005C3E03" w:rsidP="00C0106F">
            <w:pPr>
              <w:rPr>
                <w:rFonts w:ascii="Arial" w:hAnsi="Arial" w:cs="Arial"/>
              </w:rPr>
            </w:pPr>
            <w:r w:rsidRPr="00E47138">
              <w:rPr>
                <w:rFonts w:ascii="Arial" w:eastAsia="Yu Gothic Light" w:hAnsi="Arial" w:cs="Arial"/>
              </w:rPr>
              <w:t xml:space="preserve">The onshore Project area includes several non-residential land uses, e.g., agriculture, recreation and conservation. It is not expected that there would be displacement of these activities during operation of the Project </w:t>
            </w:r>
            <w:r>
              <w:rPr>
                <w:rFonts w:ascii="Arial" w:eastAsia="Yu Gothic Light" w:hAnsi="Arial" w:cs="Arial"/>
              </w:rPr>
              <w:t xml:space="preserve">for works within the Western Treatment Plant </w:t>
            </w:r>
            <w:r w:rsidRPr="00E47138">
              <w:rPr>
                <w:rFonts w:ascii="Arial" w:eastAsia="Yu Gothic Light" w:hAnsi="Arial" w:cs="Arial"/>
              </w:rPr>
              <w:t xml:space="preserve">however, there may be isolated and temporary restrictions to some activities during construction.  There may also be restrictions to access for residents during construction of </w:t>
            </w:r>
            <w:r>
              <w:rPr>
                <w:rFonts w:ascii="Arial" w:eastAsia="Yu Gothic Light" w:hAnsi="Arial" w:cs="Arial"/>
              </w:rPr>
              <w:t xml:space="preserve">and for the operation of </w:t>
            </w:r>
            <w:r w:rsidRPr="00E47138">
              <w:rPr>
                <w:rFonts w:ascii="Arial" w:eastAsia="Yu Gothic Light" w:hAnsi="Arial" w:cs="Arial"/>
              </w:rPr>
              <w:t xml:space="preserve">the </w:t>
            </w:r>
            <w:r w:rsidRPr="00AD2AD3">
              <w:rPr>
                <w:rFonts w:ascii="Arial" w:eastAsia="Yu Gothic Light" w:hAnsi="Arial" w:cs="Arial"/>
              </w:rPr>
              <w:t>powerline</w:t>
            </w:r>
            <w:r>
              <w:rPr>
                <w:rFonts w:ascii="Arial" w:eastAsia="Yu Gothic Light" w:hAnsi="Arial" w:cs="Arial"/>
              </w:rPr>
              <w:t>.</w:t>
            </w:r>
          </w:p>
          <w:p w14:paraId="35C53CEB" w14:textId="77777777" w:rsidR="005C3E03" w:rsidRPr="00E47138" w:rsidRDefault="005C3E03" w:rsidP="00C0106F">
            <w:pPr>
              <w:rPr>
                <w:rFonts w:ascii="Arial" w:eastAsia="Yu Gothic Light" w:hAnsi="Arial" w:cs="Arial"/>
              </w:rPr>
            </w:pPr>
          </w:p>
          <w:p w14:paraId="6ABEDA6F" w14:textId="77777777" w:rsidR="005C3E03" w:rsidRPr="00E47138" w:rsidRDefault="005C3E03" w:rsidP="00C0106F">
            <w:pPr>
              <w:rPr>
                <w:rFonts w:ascii="Arial" w:eastAsia="Yu Gothic Light" w:hAnsi="Arial" w:cs="Arial"/>
              </w:rPr>
            </w:pPr>
            <w:r w:rsidRPr="00E47138">
              <w:rPr>
                <w:rFonts w:ascii="Arial" w:eastAsia="Yu Gothic Light" w:hAnsi="Arial" w:cs="Arial"/>
              </w:rPr>
              <w:t xml:space="preserve">Offshore, localised interruption to recreational marine users (e.g., fishing, boating, diving and other leisure activities) is likely during both construction and operation. Similarly, commercial fishing which occurs within the offshore Project area </w:t>
            </w:r>
            <w:r>
              <w:rPr>
                <w:rFonts w:ascii="Arial" w:eastAsia="Yu Gothic Light" w:hAnsi="Arial" w:cs="Arial"/>
              </w:rPr>
              <w:t>may be impacted</w:t>
            </w:r>
            <w:r w:rsidRPr="00E47138">
              <w:rPr>
                <w:rFonts w:ascii="Arial" w:eastAsia="Yu Gothic Light" w:hAnsi="Arial" w:cs="Arial"/>
              </w:rPr>
              <w:t xml:space="preserve"> during the construction and operation of the Project. </w:t>
            </w:r>
          </w:p>
          <w:p w14:paraId="36CED713" w14:textId="77777777" w:rsidR="005C3E03" w:rsidRPr="00E47138" w:rsidRDefault="005C3E03" w:rsidP="00C0106F">
            <w:pPr>
              <w:rPr>
                <w:rFonts w:ascii="Arial" w:eastAsia="Yu Gothic Light" w:hAnsi="Arial" w:cs="Arial"/>
                <w:highlight w:val="yellow"/>
              </w:rPr>
            </w:pPr>
          </w:p>
          <w:p w14:paraId="381DCC52" w14:textId="77777777" w:rsidR="005C3E03" w:rsidRPr="00E47138" w:rsidRDefault="005C3E03" w:rsidP="00C0106F">
            <w:pPr>
              <w:rPr>
                <w:rFonts w:ascii="Arial" w:hAnsi="Arial" w:cs="Arial"/>
              </w:rPr>
            </w:pPr>
            <w:r w:rsidRPr="00E47138">
              <w:rPr>
                <w:rFonts w:ascii="Arial" w:eastAsia="Yu Gothic Light" w:hAnsi="Arial" w:cs="Arial"/>
              </w:rPr>
              <w:t xml:space="preserve">Additional assessment on potential construction impacts of the Project on the </w:t>
            </w:r>
            <w:r>
              <w:rPr>
                <w:rFonts w:ascii="Arial" w:eastAsia="Yu Gothic Light" w:hAnsi="Arial" w:cs="Arial"/>
              </w:rPr>
              <w:t xml:space="preserve">shellfish </w:t>
            </w:r>
            <w:r w:rsidRPr="00E47138">
              <w:rPr>
                <w:rFonts w:ascii="Arial" w:eastAsia="Yu Gothic Light" w:hAnsi="Arial" w:cs="Arial"/>
              </w:rPr>
              <w:t>aquaculture</w:t>
            </w:r>
            <w:r>
              <w:rPr>
                <w:rFonts w:ascii="Arial" w:eastAsia="Yu Gothic Light" w:hAnsi="Arial" w:cs="Arial"/>
              </w:rPr>
              <w:t xml:space="preserve"> adjacent to the Project area and</w:t>
            </w:r>
            <w:r w:rsidRPr="00E47138">
              <w:rPr>
                <w:rFonts w:ascii="Arial" w:eastAsia="Yu Gothic Light" w:hAnsi="Arial" w:cs="Arial"/>
              </w:rPr>
              <w:t xml:space="preserve"> blue mussel</w:t>
            </w:r>
            <w:r w:rsidRPr="00E47138" w:rsidDel="00E244A4">
              <w:rPr>
                <w:rFonts w:ascii="Arial" w:eastAsia="Yu Gothic Light" w:hAnsi="Arial" w:cs="Arial"/>
              </w:rPr>
              <w:t xml:space="preserve"> </w:t>
            </w:r>
            <w:r w:rsidRPr="00E47138">
              <w:rPr>
                <w:rFonts w:ascii="Arial" w:eastAsia="Yu Gothic Light" w:hAnsi="Arial" w:cs="Arial"/>
              </w:rPr>
              <w:t>aquaculture Crown lease sites located near the offshore Project area (i.e., approx. 500</w:t>
            </w:r>
            <w:r>
              <w:rPr>
                <w:rFonts w:ascii="Arial" w:eastAsia="Yu Gothic Light" w:hAnsi="Arial" w:cs="Arial"/>
              </w:rPr>
              <w:t xml:space="preserve"> </w:t>
            </w:r>
            <w:r w:rsidRPr="00E47138">
              <w:rPr>
                <w:rFonts w:ascii="Arial" w:eastAsia="Yu Gothic Light" w:hAnsi="Arial" w:cs="Arial"/>
              </w:rPr>
              <w:t>m south from the subsea pipeline route) would be undertaken during subsequent stages of project development</w:t>
            </w:r>
            <w:r>
              <w:rPr>
                <w:rFonts w:ascii="Arial" w:eastAsia="Yu Gothic Light" w:hAnsi="Arial" w:cs="Arial"/>
              </w:rPr>
              <w:t xml:space="preserve"> and environmental assessment</w:t>
            </w:r>
            <w:r w:rsidRPr="00E47138">
              <w:rPr>
                <w:rFonts w:ascii="Arial" w:eastAsia="Yu Gothic Light" w:hAnsi="Arial" w:cs="Arial"/>
              </w:rPr>
              <w:t>.</w:t>
            </w:r>
          </w:p>
        </w:tc>
      </w:tr>
      <w:tr w:rsidR="005C3E03" w:rsidRPr="00EE03B1" w14:paraId="746EBC75" w14:textId="77777777" w:rsidTr="00C0106F">
        <w:tc>
          <w:tcPr>
            <w:tcW w:w="8880" w:type="dxa"/>
            <w:tcBorders>
              <w:top w:val="nil"/>
            </w:tcBorders>
          </w:tcPr>
          <w:p w14:paraId="6DA88121" w14:textId="77777777" w:rsidR="005C3E03" w:rsidRPr="00E47138" w:rsidRDefault="005C3E03" w:rsidP="00C0106F">
            <w:pPr>
              <w:rPr>
                <w:rFonts w:ascii="Arial" w:hAnsi="Arial" w:cs="Arial"/>
                <w:highlight w:val="yellow"/>
              </w:rPr>
            </w:pPr>
          </w:p>
        </w:tc>
      </w:tr>
      <w:tr w:rsidR="005C3E03" w:rsidRPr="00EE03B1" w14:paraId="1553D295" w14:textId="77777777" w:rsidTr="00C0106F">
        <w:tc>
          <w:tcPr>
            <w:tcW w:w="8880" w:type="dxa"/>
            <w:tcBorders>
              <w:top w:val="nil"/>
              <w:bottom w:val="nil"/>
            </w:tcBorders>
          </w:tcPr>
          <w:p w14:paraId="5740BCE1" w14:textId="77777777" w:rsidR="005C3E03" w:rsidRPr="00E47138" w:rsidRDefault="005C3E03" w:rsidP="00C0106F">
            <w:pPr>
              <w:pStyle w:val="BodyText3"/>
              <w:rPr>
                <w:rFonts w:cs="Arial"/>
              </w:rPr>
            </w:pPr>
            <w:r w:rsidRPr="6EEBE4BA">
              <w:rPr>
                <w:rFonts w:cs="Arial"/>
              </w:rPr>
              <w:t>Do any expected changes in non-residential land use activities have a potential to cause adverse effects on local residents/communities, social groups or industries?</w:t>
            </w:r>
          </w:p>
          <w:p w14:paraId="699ADEA0" w14:textId="77777777" w:rsidR="005C3E03" w:rsidRPr="00E47138" w:rsidRDefault="005C3E03" w:rsidP="00C0106F">
            <w:pPr>
              <w:ind w:left="720"/>
              <w:rPr>
                <w:rFonts w:ascii="Arial" w:hAnsi="Arial" w:cs="Arial"/>
              </w:rPr>
            </w:pPr>
            <w:r w:rsidRPr="11341E5F">
              <w:rPr>
                <w:rFonts w:ascii="Webdings" w:eastAsia="Webdings" w:hAnsi="Webdings" w:cs="Webdings"/>
                <w:color w:val="C0C0C0"/>
              </w:rPr>
              <w:t>r</w:t>
            </w:r>
            <w:r w:rsidRPr="11341E5F">
              <w:rPr>
                <w:rFonts w:ascii="Arial" w:eastAsia="Arial" w:hAnsi="Arial" w:cs="Arial"/>
              </w:rPr>
              <w:t xml:space="preserve">  NYD    </w:t>
            </w:r>
            <w:r w:rsidRPr="11341E5F">
              <w:rPr>
                <w:rFonts w:ascii="Webdings" w:eastAsia="Webdings" w:hAnsi="Webdings" w:cs="Webdings"/>
                <w:color w:val="C0C0C0"/>
              </w:rPr>
              <w:t>r</w:t>
            </w:r>
            <w:r w:rsidRPr="11341E5F">
              <w:rPr>
                <w:rFonts w:ascii="Arial" w:eastAsia="Arial" w:hAnsi="Arial" w:cs="Arial"/>
              </w:rPr>
              <w:t xml:space="preserve">  No   </w:t>
            </w:r>
            <w:r w:rsidRPr="11341E5F">
              <w:rPr>
                <w:rFonts w:ascii="Webdings" w:eastAsia="Webdings" w:hAnsi="Webdings" w:cs="Webdings"/>
                <w:color w:val="000000" w:themeColor="text1"/>
              </w:rPr>
              <w:t>r</w:t>
            </w:r>
            <w:r w:rsidRPr="11341E5F">
              <w:rPr>
                <w:rFonts w:ascii="Arial" w:eastAsia="Arial" w:hAnsi="Arial" w:cs="Arial"/>
              </w:rPr>
              <w:t xml:space="preserve">  </w:t>
            </w:r>
            <w:r w:rsidRPr="00C47D52">
              <w:rPr>
                <w:rFonts w:ascii="Arial" w:eastAsia="Arial" w:hAnsi="Arial" w:cs="Arial"/>
                <w:b/>
                <w:bCs/>
              </w:rPr>
              <w:t>Yes</w:t>
            </w:r>
            <w:r w:rsidRPr="11341E5F">
              <w:rPr>
                <w:rFonts w:ascii="Arial" w:eastAsia="Arial" w:hAnsi="Arial" w:cs="Arial"/>
              </w:rPr>
              <w:t xml:space="preserve">  </w:t>
            </w:r>
            <w:r w:rsidRPr="11341E5F">
              <w:rPr>
                <w:rFonts w:ascii="Arial" w:eastAsia="Arial" w:hAnsi="Arial" w:cs="Arial"/>
                <w:b/>
              </w:rPr>
              <w:t xml:space="preserve"> </w:t>
            </w:r>
            <w:r w:rsidRPr="11341E5F">
              <w:rPr>
                <w:rFonts w:ascii="Arial" w:eastAsia="Arial" w:hAnsi="Arial" w:cs="Arial"/>
              </w:rPr>
              <w:t xml:space="preserve"> </w:t>
            </w:r>
            <w:r w:rsidRPr="00E47138">
              <w:rPr>
                <w:rFonts w:ascii="Arial" w:hAnsi="Arial" w:cs="Arial"/>
              </w:rPr>
              <w:t xml:space="preserve">  </w:t>
            </w:r>
            <w:r w:rsidRPr="00E47138">
              <w:rPr>
                <w:rFonts w:ascii="Arial" w:hAnsi="Arial" w:cs="Arial"/>
                <w:b/>
                <w:bCs/>
              </w:rPr>
              <w:t xml:space="preserve"> </w:t>
            </w:r>
            <w:r w:rsidRPr="00E47138">
              <w:rPr>
                <w:rFonts w:ascii="Arial" w:hAnsi="Arial" w:cs="Arial"/>
              </w:rPr>
              <w:t>If yes, briefly describe the potential effects.</w:t>
            </w:r>
          </w:p>
          <w:p w14:paraId="755B86A0" w14:textId="77777777" w:rsidR="005C3E03" w:rsidRPr="00E47138" w:rsidRDefault="005C3E03" w:rsidP="00C0106F">
            <w:pPr>
              <w:rPr>
                <w:rFonts w:ascii="Arial" w:hAnsi="Arial" w:cs="Arial"/>
              </w:rPr>
            </w:pPr>
          </w:p>
          <w:p w14:paraId="5348948C" w14:textId="77777777" w:rsidR="005C3E03" w:rsidRPr="00E47138" w:rsidRDefault="005C3E03" w:rsidP="00C0106F">
            <w:pPr>
              <w:rPr>
                <w:rFonts w:ascii="Arial" w:eastAsia="Yu Gothic Light" w:hAnsi="Arial" w:cs="Arial"/>
              </w:rPr>
            </w:pPr>
            <w:r w:rsidRPr="00E47138">
              <w:rPr>
                <w:rFonts w:ascii="Arial" w:hAnsi="Arial" w:cs="Arial"/>
              </w:rPr>
              <w:t>See stated above, c</w:t>
            </w:r>
            <w:r w:rsidRPr="00E47138">
              <w:rPr>
                <w:rFonts w:ascii="Arial" w:eastAsia="Yu Gothic Light" w:hAnsi="Arial" w:cs="Arial"/>
              </w:rPr>
              <w:t xml:space="preserve">ommercial fishing and aquaculture </w:t>
            </w:r>
            <w:r>
              <w:rPr>
                <w:rFonts w:ascii="Arial" w:eastAsia="Yu Gothic Light" w:hAnsi="Arial" w:cs="Arial"/>
              </w:rPr>
              <w:t xml:space="preserve">and recreational activities </w:t>
            </w:r>
            <w:r w:rsidRPr="00E47138">
              <w:rPr>
                <w:rFonts w:ascii="Arial" w:eastAsia="Yu Gothic Light" w:hAnsi="Arial" w:cs="Arial"/>
              </w:rPr>
              <w:t>occur within the offshore Project area and is likely to be impacted during the construction and operation of the Project.</w:t>
            </w:r>
          </w:p>
          <w:p w14:paraId="22779268" w14:textId="77777777" w:rsidR="005C3E03" w:rsidRPr="00E47138" w:rsidRDefault="005C3E03" w:rsidP="00C0106F">
            <w:pPr>
              <w:rPr>
                <w:rFonts w:ascii="Arial" w:eastAsia="Yu Gothic Light" w:hAnsi="Arial" w:cs="Arial"/>
              </w:rPr>
            </w:pPr>
          </w:p>
          <w:p w14:paraId="60386790" w14:textId="77777777" w:rsidR="005C3E03" w:rsidRDefault="005C3E03" w:rsidP="00C0106F">
            <w:pPr>
              <w:rPr>
                <w:rFonts w:ascii="Arial" w:eastAsia="Yu Gothic Light" w:hAnsi="Arial" w:cs="Arial"/>
              </w:rPr>
            </w:pPr>
            <w:r w:rsidRPr="00E47138">
              <w:rPr>
                <w:rFonts w:ascii="Arial" w:eastAsia="Yu Gothic Light" w:hAnsi="Arial" w:cs="Arial"/>
              </w:rPr>
              <w:t xml:space="preserve">Additional assessments on potential impacts of the Project on </w:t>
            </w:r>
            <w:r>
              <w:rPr>
                <w:rFonts w:ascii="Arial" w:eastAsia="Yu Gothic Light" w:hAnsi="Arial" w:cs="Arial"/>
              </w:rPr>
              <w:t xml:space="preserve">recreational </w:t>
            </w:r>
            <w:r w:rsidRPr="00E47138">
              <w:rPr>
                <w:rFonts w:ascii="Arial" w:eastAsia="Yu Gothic Light" w:hAnsi="Arial" w:cs="Arial"/>
              </w:rPr>
              <w:t>marine users and engagement with the commercial fishing/aquaculture operators would be undertaken during subsequent stages of project development.</w:t>
            </w:r>
          </w:p>
          <w:p w14:paraId="6EE9D999" w14:textId="77777777" w:rsidR="005C3E03" w:rsidRDefault="005C3E03" w:rsidP="00C0106F">
            <w:pPr>
              <w:rPr>
                <w:rFonts w:ascii="Arial" w:eastAsia="Yu Gothic Light" w:hAnsi="Arial" w:cs="Arial"/>
              </w:rPr>
            </w:pPr>
          </w:p>
          <w:p w14:paraId="1C4DBE11" w14:textId="77777777" w:rsidR="005C3E03" w:rsidRPr="00E47138" w:rsidRDefault="005C3E03" w:rsidP="00C0106F">
            <w:pPr>
              <w:spacing w:after="160" w:line="259" w:lineRule="auto"/>
              <w:rPr>
                <w:rFonts w:ascii="Arial" w:eastAsia="Yu Gothic Light" w:hAnsi="Arial" w:cs="Arial"/>
              </w:rPr>
            </w:pPr>
            <w:r w:rsidRPr="00643DEB">
              <w:rPr>
                <w:rFonts w:ascii="Arial" w:eastAsia="Yu Gothic Light" w:hAnsi="Arial" w:cs="Arial"/>
              </w:rPr>
              <w:t xml:space="preserve">As agreed with the </w:t>
            </w:r>
            <w:r w:rsidRPr="0090458E">
              <w:rPr>
                <w:rFonts w:ascii="Arial" w:eastAsia="Yu Gothic Light" w:hAnsi="Arial" w:cs="Arial"/>
              </w:rPr>
              <w:t xml:space="preserve">Ports Victoria, </w:t>
            </w:r>
            <w:r w:rsidRPr="00643DEB">
              <w:rPr>
                <w:rFonts w:ascii="Arial" w:eastAsia="Yu Gothic Light" w:hAnsi="Arial" w:cs="Arial"/>
              </w:rPr>
              <w:t>the offshore infrastructure described above would be protected by an exclusion area restricting access of any vessel other than those required for the Project</w:t>
            </w:r>
            <w:r>
              <w:rPr>
                <w:rFonts w:ascii="Arial" w:eastAsia="Yu Gothic Light" w:hAnsi="Arial" w:cs="Arial"/>
              </w:rPr>
              <w:t xml:space="preserve">. </w:t>
            </w:r>
            <w:r w:rsidRPr="005961B1">
              <w:rPr>
                <w:rFonts w:ascii="Arial" w:eastAsia="Yu Gothic Light" w:hAnsi="Arial" w:cs="Arial"/>
              </w:rPr>
              <w:t xml:space="preserve">The size and location of this area is still to be confirmed </w:t>
            </w:r>
            <w:r>
              <w:rPr>
                <w:rFonts w:ascii="Arial" w:eastAsia="Yu Gothic Light" w:hAnsi="Arial" w:cs="Arial"/>
              </w:rPr>
              <w:t>in</w:t>
            </w:r>
            <w:r w:rsidRPr="005961B1">
              <w:rPr>
                <w:rFonts w:ascii="Arial" w:eastAsia="Yu Gothic Light" w:hAnsi="Arial" w:cs="Arial"/>
              </w:rPr>
              <w:t xml:space="preserve"> consultation with Ports Victoria.</w:t>
            </w:r>
          </w:p>
          <w:p w14:paraId="6D8152D6" w14:textId="77777777" w:rsidR="005C3E03" w:rsidRPr="00E47138" w:rsidRDefault="005C3E03" w:rsidP="00C0106F">
            <w:pPr>
              <w:rPr>
                <w:rFonts w:ascii="Arial" w:hAnsi="Arial" w:cs="Arial"/>
              </w:rPr>
            </w:pPr>
            <w:r w:rsidRPr="00E47138">
              <w:rPr>
                <w:rFonts w:ascii="Arial" w:eastAsia="Yu Gothic Light" w:hAnsi="Arial" w:cs="Arial"/>
              </w:rPr>
              <w:t xml:space="preserve">There could be temporary restriction to farming activities during the construction of the </w:t>
            </w:r>
            <w:r w:rsidRPr="00AD2AD3">
              <w:rPr>
                <w:rFonts w:ascii="Arial" w:eastAsia="Yu Gothic Light" w:hAnsi="Arial" w:cs="Arial"/>
              </w:rPr>
              <w:t>powerline</w:t>
            </w:r>
            <w:r w:rsidRPr="00E47138">
              <w:rPr>
                <w:rFonts w:ascii="Arial" w:eastAsia="Yu Gothic Light" w:hAnsi="Arial" w:cs="Arial"/>
              </w:rPr>
              <w:t xml:space="preserve">, these impacts </w:t>
            </w:r>
            <w:r>
              <w:rPr>
                <w:rFonts w:ascii="Arial" w:eastAsia="Yu Gothic Light" w:hAnsi="Arial" w:cs="Arial"/>
              </w:rPr>
              <w:t>would</w:t>
            </w:r>
            <w:r w:rsidRPr="00E47138">
              <w:rPr>
                <w:rFonts w:ascii="Arial" w:eastAsia="Yu Gothic Light" w:hAnsi="Arial" w:cs="Arial"/>
              </w:rPr>
              <w:t xml:space="preserve"> be minimised where possible and </w:t>
            </w:r>
            <w:r>
              <w:rPr>
                <w:rFonts w:ascii="Arial" w:eastAsia="Yu Gothic Light" w:hAnsi="Arial" w:cs="Arial"/>
              </w:rPr>
              <w:t>would</w:t>
            </w:r>
            <w:r w:rsidRPr="00E47138">
              <w:rPr>
                <w:rFonts w:ascii="Arial" w:eastAsia="Yu Gothic Light" w:hAnsi="Arial" w:cs="Arial"/>
              </w:rPr>
              <w:t xml:space="preserve"> be temporary.</w:t>
            </w:r>
            <w:r>
              <w:rPr>
                <w:rFonts w:ascii="Arial" w:eastAsia="Yu Gothic Light" w:hAnsi="Arial" w:cs="Arial"/>
              </w:rPr>
              <w:t xml:space="preserve"> </w:t>
            </w:r>
            <w:r w:rsidRPr="00E47138">
              <w:rPr>
                <w:rFonts w:ascii="Arial" w:eastAsia="Yu Gothic Light" w:hAnsi="Arial" w:cs="Arial"/>
              </w:rPr>
              <w:t xml:space="preserve">The operation of the </w:t>
            </w:r>
            <w:r w:rsidRPr="00AD2AD3">
              <w:rPr>
                <w:rFonts w:ascii="Arial" w:eastAsia="Yu Gothic Light" w:hAnsi="Arial" w:cs="Arial"/>
              </w:rPr>
              <w:t xml:space="preserve">powerline </w:t>
            </w:r>
            <w:r w:rsidRPr="00E47138">
              <w:rPr>
                <w:rFonts w:ascii="Arial" w:eastAsia="Yu Gothic Light" w:hAnsi="Arial" w:cs="Arial"/>
              </w:rPr>
              <w:t>could have impacts to the to some farming activities for safety reasons.</w:t>
            </w:r>
          </w:p>
        </w:tc>
      </w:tr>
      <w:tr w:rsidR="005C3E03" w:rsidRPr="00EE03B1" w14:paraId="793FF349" w14:textId="77777777" w:rsidTr="00C0106F">
        <w:tc>
          <w:tcPr>
            <w:tcW w:w="8880" w:type="dxa"/>
            <w:tcBorders>
              <w:top w:val="nil"/>
              <w:bottom w:val="single" w:sz="4" w:space="0" w:color="auto"/>
            </w:tcBorders>
          </w:tcPr>
          <w:p w14:paraId="4BC254E7" w14:textId="77777777" w:rsidR="005C3E03" w:rsidRPr="00E47138" w:rsidRDefault="005C3E03" w:rsidP="00C0106F">
            <w:pPr>
              <w:rPr>
                <w:rFonts w:ascii="Arial" w:hAnsi="Arial" w:cs="Arial"/>
              </w:rPr>
            </w:pPr>
          </w:p>
        </w:tc>
      </w:tr>
      <w:tr w:rsidR="005C3E03" w:rsidRPr="00EE03B1" w14:paraId="6A391A6E" w14:textId="77777777" w:rsidTr="00C0106F">
        <w:tc>
          <w:tcPr>
            <w:tcW w:w="8880" w:type="dxa"/>
            <w:tcBorders>
              <w:top w:val="single" w:sz="4" w:space="0" w:color="auto"/>
              <w:bottom w:val="nil"/>
            </w:tcBorders>
          </w:tcPr>
          <w:p w14:paraId="256541C4" w14:textId="77777777" w:rsidR="005C3E03" w:rsidRPr="00E47138" w:rsidRDefault="005C3E03" w:rsidP="00C0106F">
            <w:pPr>
              <w:ind w:left="12"/>
              <w:rPr>
                <w:rFonts w:ascii="Arial" w:hAnsi="Arial" w:cs="Arial"/>
                <w:b/>
              </w:rPr>
            </w:pPr>
            <w:r w:rsidRPr="00E47138">
              <w:rPr>
                <w:rFonts w:ascii="Arial" w:hAnsi="Arial" w:cs="Arial"/>
                <w:b/>
              </w:rPr>
              <w:t>Is mitigation of potential social effects proposed?</w:t>
            </w:r>
          </w:p>
          <w:p w14:paraId="3898B4A0" w14:textId="77777777" w:rsidR="005C3E03" w:rsidRPr="00E47138" w:rsidRDefault="005C3E03" w:rsidP="00C0106F">
            <w:pPr>
              <w:ind w:left="720"/>
              <w:rPr>
                <w:rFonts w:ascii="Arial" w:hAnsi="Arial" w:cs="Arial"/>
                <w:b/>
              </w:rPr>
            </w:pPr>
            <w:r w:rsidRPr="11341E5F">
              <w:rPr>
                <w:rFonts w:ascii="Webdings" w:eastAsia="Webdings" w:hAnsi="Webdings" w:cs="Webdings"/>
                <w:color w:val="C0C0C0"/>
              </w:rPr>
              <w:t>r</w:t>
            </w:r>
            <w:r w:rsidRPr="11341E5F">
              <w:rPr>
                <w:rFonts w:ascii="Arial" w:eastAsia="Arial" w:hAnsi="Arial" w:cs="Arial"/>
              </w:rPr>
              <w:t xml:space="preserve">  NYD     </w:t>
            </w:r>
            <w:r w:rsidRPr="11341E5F">
              <w:rPr>
                <w:rFonts w:ascii="Webdings" w:eastAsia="Webdings" w:hAnsi="Webdings" w:cs="Webdings"/>
                <w:color w:val="C0C0C0"/>
              </w:rPr>
              <w:t>r</w:t>
            </w:r>
            <w:r w:rsidRPr="11341E5F">
              <w:rPr>
                <w:rFonts w:ascii="Arial" w:eastAsia="Arial" w:hAnsi="Arial" w:cs="Arial"/>
              </w:rPr>
              <w:t xml:space="preserve">  No   </w:t>
            </w:r>
            <w:r w:rsidRPr="11341E5F">
              <w:rPr>
                <w:rFonts w:ascii="Webdings" w:eastAsia="Webdings" w:hAnsi="Webdings" w:cs="Webdings"/>
                <w:color w:val="000000" w:themeColor="text1"/>
              </w:rPr>
              <w:t>r</w:t>
            </w:r>
            <w:r w:rsidRPr="11341E5F">
              <w:rPr>
                <w:rFonts w:ascii="Arial" w:eastAsia="Arial" w:hAnsi="Arial" w:cs="Arial"/>
              </w:rPr>
              <w:t xml:space="preserve">  </w:t>
            </w:r>
            <w:r w:rsidRPr="00C47D52">
              <w:rPr>
                <w:rFonts w:ascii="Arial" w:eastAsia="Arial" w:hAnsi="Arial" w:cs="Arial"/>
                <w:b/>
                <w:bCs/>
              </w:rPr>
              <w:t>Yes</w:t>
            </w:r>
            <w:r w:rsidRPr="11341E5F">
              <w:rPr>
                <w:rFonts w:ascii="Arial" w:eastAsia="Arial" w:hAnsi="Arial" w:cs="Arial"/>
              </w:rPr>
              <w:t xml:space="preserve">  </w:t>
            </w:r>
            <w:r w:rsidRPr="11341E5F">
              <w:rPr>
                <w:rFonts w:ascii="Arial" w:eastAsia="Arial" w:hAnsi="Arial" w:cs="Arial"/>
                <w:b/>
                <w:bCs/>
              </w:rPr>
              <w:t xml:space="preserve"> </w:t>
            </w:r>
            <w:r w:rsidRPr="11341E5F">
              <w:rPr>
                <w:rFonts w:ascii="Arial" w:eastAsia="Arial" w:hAnsi="Arial" w:cs="Arial"/>
              </w:rPr>
              <w:t xml:space="preserve"> </w:t>
            </w:r>
            <w:r w:rsidRPr="00E47138">
              <w:rPr>
                <w:rFonts w:ascii="Arial" w:hAnsi="Arial" w:cs="Arial"/>
              </w:rPr>
              <w:t xml:space="preserve"> </w:t>
            </w:r>
            <w:r w:rsidRPr="00E47138">
              <w:rPr>
                <w:rFonts w:ascii="Arial" w:hAnsi="Arial" w:cs="Arial"/>
                <w:b/>
              </w:rPr>
              <w:t xml:space="preserve"> </w:t>
            </w:r>
            <w:r w:rsidRPr="00E47138">
              <w:rPr>
                <w:rFonts w:ascii="Arial" w:hAnsi="Arial" w:cs="Arial"/>
              </w:rPr>
              <w:t>If yes, please briefly describe.</w:t>
            </w:r>
          </w:p>
          <w:p w14:paraId="55562F59" w14:textId="77777777" w:rsidR="005C3E03" w:rsidRPr="00E47138" w:rsidRDefault="005C3E03" w:rsidP="00C0106F">
            <w:pPr>
              <w:ind w:left="720"/>
              <w:rPr>
                <w:rFonts w:ascii="Arial" w:hAnsi="Arial" w:cs="Arial"/>
              </w:rPr>
            </w:pPr>
          </w:p>
          <w:p w14:paraId="66633F46" w14:textId="77777777" w:rsidR="005C3E03" w:rsidRPr="00643DEB" w:rsidRDefault="005C3E03" w:rsidP="00C0106F">
            <w:pPr>
              <w:rPr>
                <w:rFonts w:ascii="Arial" w:eastAsia="Yu Gothic Light" w:hAnsi="Arial" w:cs="Arial"/>
              </w:rPr>
            </w:pPr>
            <w:r w:rsidRPr="6EEBE4BA">
              <w:rPr>
                <w:rFonts w:ascii="Arial" w:eastAsia="Yu Gothic Light" w:hAnsi="Arial" w:cs="Arial"/>
              </w:rPr>
              <w:t xml:space="preserve">The social impacts of the Project would be managed through </w:t>
            </w:r>
            <w:r>
              <w:rPr>
                <w:rFonts w:ascii="Arial" w:eastAsia="Yu Gothic Light" w:hAnsi="Arial" w:cs="Arial"/>
              </w:rPr>
              <w:t xml:space="preserve">early and regular engagement with the community and regulators and </w:t>
            </w:r>
            <w:r w:rsidRPr="6EEBE4BA">
              <w:rPr>
                <w:rFonts w:ascii="Arial" w:eastAsia="Yu Gothic Light" w:hAnsi="Arial" w:cs="Arial"/>
              </w:rPr>
              <w:t xml:space="preserve">compliance with the relevant environmental legislation and management plans that would be required to be developed under the statutory approval conditions. This could include but </w:t>
            </w:r>
            <w:r>
              <w:rPr>
                <w:rFonts w:ascii="Arial" w:eastAsia="Yu Gothic Light" w:hAnsi="Arial" w:cs="Arial"/>
              </w:rPr>
              <w:t xml:space="preserve">is not </w:t>
            </w:r>
            <w:r w:rsidRPr="6EEBE4BA">
              <w:rPr>
                <w:rFonts w:ascii="Arial" w:eastAsia="Yu Gothic Light" w:hAnsi="Arial" w:cs="Arial"/>
              </w:rPr>
              <w:t xml:space="preserve">limited to: </w:t>
            </w:r>
          </w:p>
          <w:p w14:paraId="087F4763" w14:textId="77777777" w:rsidR="005C3E03" w:rsidRPr="00E47138" w:rsidRDefault="005C3E03" w:rsidP="00C0106F">
            <w:pPr>
              <w:pStyle w:val="ListParagraph"/>
              <w:numPr>
                <w:ilvl w:val="0"/>
                <w:numId w:val="50"/>
              </w:numPr>
              <w:rPr>
                <w:rFonts w:ascii="Arial" w:eastAsia="Yu Gothic Light" w:hAnsi="Arial" w:cs="Arial"/>
              </w:rPr>
            </w:pPr>
            <w:r w:rsidRPr="00E47138">
              <w:rPr>
                <w:rFonts w:ascii="Arial" w:eastAsia="Yu Gothic Light" w:hAnsi="Arial" w:cs="Arial"/>
              </w:rPr>
              <w:t>Traffic operations and disruptions managed through the preparation of Traffic Management Plan(s).</w:t>
            </w:r>
          </w:p>
          <w:p w14:paraId="15E2441C" w14:textId="77777777" w:rsidR="005C3E03" w:rsidRPr="00E47138" w:rsidRDefault="005C3E03" w:rsidP="00C0106F">
            <w:pPr>
              <w:pStyle w:val="ListParagraph"/>
              <w:numPr>
                <w:ilvl w:val="0"/>
                <w:numId w:val="29"/>
              </w:numPr>
              <w:spacing w:line="259" w:lineRule="auto"/>
              <w:rPr>
                <w:rFonts w:ascii="Arial" w:eastAsia="Yu Gothic Light" w:hAnsi="Arial" w:cs="Arial"/>
              </w:rPr>
            </w:pPr>
            <w:r w:rsidRPr="00E47138">
              <w:rPr>
                <w:rFonts w:ascii="Arial" w:eastAsia="Yu Gothic Light" w:hAnsi="Arial" w:cs="Arial"/>
              </w:rPr>
              <w:t xml:space="preserve">Development and implementation of a </w:t>
            </w:r>
            <w:r>
              <w:rPr>
                <w:rFonts w:ascii="Arial" w:eastAsia="Yu Gothic Light" w:hAnsi="Arial" w:cs="Arial"/>
              </w:rPr>
              <w:t xml:space="preserve">Community and </w:t>
            </w:r>
            <w:r w:rsidRPr="00E47138">
              <w:rPr>
                <w:rFonts w:ascii="Arial" w:eastAsia="Yu Gothic Light" w:hAnsi="Arial" w:cs="Arial"/>
              </w:rPr>
              <w:t>Business Disruption Plan.</w:t>
            </w:r>
          </w:p>
          <w:p w14:paraId="245BA0EB" w14:textId="77777777" w:rsidR="005C3E03" w:rsidRPr="00E47138" w:rsidRDefault="005C3E03" w:rsidP="00C0106F">
            <w:pPr>
              <w:pStyle w:val="ListParagraph"/>
              <w:numPr>
                <w:ilvl w:val="0"/>
                <w:numId w:val="29"/>
              </w:numPr>
              <w:spacing w:line="259" w:lineRule="auto"/>
              <w:rPr>
                <w:rFonts w:ascii="Arial" w:eastAsia="Yu Gothic Light" w:hAnsi="Arial" w:cs="Arial"/>
              </w:rPr>
            </w:pPr>
            <w:r w:rsidRPr="00E47138">
              <w:rPr>
                <w:rFonts w:ascii="Arial" w:eastAsia="Yu Gothic Light" w:hAnsi="Arial" w:cs="Arial"/>
              </w:rPr>
              <w:t>Air quality management in accordance with Civil Construction, Building and Demolition Guide (EPA, 2020b).</w:t>
            </w:r>
          </w:p>
        </w:tc>
      </w:tr>
      <w:tr w:rsidR="005C3E03" w:rsidRPr="00EE03B1" w14:paraId="47BD4F83" w14:textId="77777777" w:rsidTr="00C0106F">
        <w:tc>
          <w:tcPr>
            <w:tcW w:w="8880" w:type="dxa"/>
            <w:tcBorders>
              <w:top w:val="nil"/>
              <w:bottom w:val="single" w:sz="4" w:space="0" w:color="auto"/>
            </w:tcBorders>
          </w:tcPr>
          <w:p w14:paraId="2BB7DD9B" w14:textId="77777777" w:rsidR="005C3E03" w:rsidRPr="00E47138" w:rsidRDefault="005C3E03" w:rsidP="00C0106F">
            <w:pPr>
              <w:rPr>
                <w:rFonts w:ascii="Arial" w:hAnsi="Arial" w:cs="Arial"/>
              </w:rPr>
            </w:pPr>
          </w:p>
        </w:tc>
      </w:tr>
      <w:tr w:rsidR="005C3E03" w:rsidRPr="00EE03B1" w14:paraId="4E92759C" w14:textId="77777777" w:rsidTr="00C0106F">
        <w:tc>
          <w:tcPr>
            <w:tcW w:w="8880" w:type="dxa"/>
            <w:tcBorders>
              <w:top w:val="single" w:sz="4" w:space="0" w:color="auto"/>
              <w:bottom w:val="nil"/>
            </w:tcBorders>
          </w:tcPr>
          <w:p w14:paraId="44A02404" w14:textId="77777777" w:rsidR="005C3E03" w:rsidRPr="00E47138" w:rsidRDefault="005C3E03" w:rsidP="00C0106F">
            <w:pPr>
              <w:rPr>
                <w:rFonts w:ascii="Arial" w:hAnsi="Arial" w:cs="Arial"/>
                <w:b/>
              </w:rPr>
            </w:pPr>
            <w:r w:rsidRPr="00E47138">
              <w:rPr>
                <w:rFonts w:ascii="Arial" w:hAnsi="Arial" w:cs="Arial"/>
                <w:b/>
              </w:rPr>
              <w:t xml:space="preserve">Other information/comments? </w:t>
            </w:r>
            <w:r w:rsidRPr="00E47138">
              <w:rPr>
                <w:rFonts w:ascii="Arial" w:hAnsi="Arial" w:cs="Arial"/>
              </w:rPr>
              <w:t>(eg.  accuracy of information)</w:t>
            </w:r>
          </w:p>
        </w:tc>
      </w:tr>
      <w:tr w:rsidR="005C3E03" w:rsidRPr="00EE03B1" w14:paraId="55338836" w14:textId="77777777" w:rsidTr="00C0106F">
        <w:tc>
          <w:tcPr>
            <w:tcW w:w="8880" w:type="dxa"/>
            <w:tcBorders>
              <w:top w:val="nil"/>
              <w:bottom w:val="nil"/>
            </w:tcBorders>
          </w:tcPr>
          <w:p w14:paraId="63B6B870" w14:textId="77777777" w:rsidR="005C3E03" w:rsidRPr="00E47138" w:rsidRDefault="005C3E03" w:rsidP="00C0106F">
            <w:pPr>
              <w:rPr>
                <w:rFonts w:ascii="Arial" w:hAnsi="Arial" w:cs="Arial"/>
              </w:rPr>
            </w:pPr>
          </w:p>
          <w:p w14:paraId="73CE8790" w14:textId="77777777" w:rsidR="005C3E03" w:rsidRPr="00E47138" w:rsidRDefault="005C3E03" w:rsidP="00C0106F">
            <w:pPr>
              <w:rPr>
                <w:rFonts w:ascii="Arial" w:hAnsi="Arial" w:cs="Arial"/>
              </w:rPr>
            </w:pPr>
            <w:r w:rsidRPr="00E47138">
              <w:rPr>
                <w:rFonts w:ascii="Arial" w:hAnsi="Arial" w:cs="Arial"/>
              </w:rPr>
              <w:t>N/A</w:t>
            </w:r>
          </w:p>
        </w:tc>
      </w:tr>
      <w:tr w:rsidR="005C3E03" w:rsidRPr="00EE03B1" w14:paraId="78129B84" w14:textId="77777777" w:rsidTr="00C0106F">
        <w:tc>
          <w:tcPr>
            <w:tcW w:w="8880" w:type="dxa"/>
            <w:tcBorders>
              <w:top w:val="nil"/>
            </w:tcBorders>
          </w:tcPr>
          <w:p w14:paraId="34FD64D9" w14:textId="77777777" w:rsidR="005C3E03" w:rsidRPr="00E47138" w:rsidRDefault="005C3E03" w:rsidP="00C0106F">
            <w:pPr>
              <w:rPr>
                <w:rFonts w:ascii="Arial" w:hAnsi="Arial" w:cs="Arial"/>
              </w:rPr>
            </w:pPr>
          </w:p>
        </w:tc>
      </w:tr>
    </w:tbl>
    <w:p w14:paraId="7CE50A1D" w14:textId="77777777" w:rsidR="005C3E03" w:rsidRPr="00E47138" w:rsidRDefault="005C3E03" w:rsidP="005C3E03">
      <w:pPr>
        <w:rPr>
          <w:rFonts w:ascii="Arial" w:hAnsi="Arial" w:cs="Arial"/>
        </w:rPr>
      </w:pPr>
    </w:p>
    <w:p w14:paraId="79C201C7" w14:textId="77777777" w:rsidR="005C3E03" w:rsidRPr="00E47138" w:rsidRDefault="005C3E03" w:rsidP="005C3E03">
      <w:pPr>
        <w:pStyle w:val="ListBullet"/>
        <w:rPr>
          <w:rFonts w:cs="Arial"/>
        </w:rPr>
      </w:pPr>
      <w:r w:rsidRPr="00E47138">
        <w:rPr>
          <w:rFonts w:cs="Arial"/>
        </w:rPr>
        <w:t>Cultural heritage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5C3E03" w:rsidRPr="00EE03B1" w14:paraId="6255DCC7" w14:textId="77777777" w:rsidTr="00C0106F">
        <w:tc>
          <w:tcPr>
            <w:tcW w:w="8880" w:type="dxa"/>
            <w:tcBorders>
              <w:bottom w:val="nil"/>
            </w:tcBorders>
          </w:tcPr>
          <w:p w14:paraId="22CB2A41" w14:textId="77777777" w:rsidR="005C3E03" w:rsidRPr="00112BE1" w:rsidRDefault="005C3E03" w:rsidP="00C0106F">
            <w:pPr>
              <w:rPr>
                <w:rFonts w:ascii="Arial" w:hAnsi="Arial" w:cs="Arial"/>
                <w:b/>
              </w:rPr>
            </w:pPr>
            <w:r w:rsidRPr="00112BE1">
              <w:rPr>
                <w:rFonts w:ascii="Arial" w:hAnsi="Arial" w:cs="Arial"/>
                <w:b/>
              </w:rPr>
              <w:t xml:space="preserve">Have relevant Indigenous organisations been consulted on the occurrence of Aboriginal cultural heritage within the project area? </w:t>
            </w:r>
          </w:p>
          <w:p w14:paraId="6720B5EF" w14:textId="77777777" w:rsidR="005C3E03" w:rsidRPr="00112BE1" w:rsidRDefault="005C3E03" w:rsidP="00C0106F">
            <w:pPr>
              <w:ind w:left="720"/>
              <w:rPr>
                <w:rFonts w:ascii="Arial" w:hAnsi="Arial" w:cs="Arial"/>
              </w:rPr>
            </w:pPr>
            <w:r w:rsidRPr="00112BE1">
              <w:rPr>
                <w:rFonts w:ascii="Webdings" w:eastAsia="Webdings" w:hAnsi="Webdings" w:cs="Webdings"/>
                <w:color w:val="C0C0C0"/>
              </w:rPr>
              <w:t>r</w:t>
            </w:r>
            <w:r w:rsidRPr="001C765E">
              <w:rPr>
                <w:rFonts w:ascii="Arial" w:eastAsia="Arial" w:hAnsi="Arial" w:cs="Arial"/>
              </w:rPr>
              <w:t xml:space="preserve">     No     </w:t>
            </w:r>
            <w:r w:rsidRPr="001C765E">
              <w:rPr>
                <w:rFonts w:ascii="Arial" w:hAnsi="Arial" w:cs="Arial"/>
              </w:rPr>
              <w:t xml:space="preserve">    If no, list any organisations that it is proposed to consult.</w:t>
            </w:r>
          </w:p>
          <w:p w14:paraId="6CF0861C" w14:textId="77777777" w:rsidR="005C3E03" w:rsidRPr="00112BE1" w:rsidRDefault="005C3E03" w:rsidP="00C0106F">
            <w:pPr>
              <w:ind w:left="720"/>
              <w:rPr>
                <w:rFonts w:ascii="Arial" w:hAnsi="Arial" w:cs="Arial"/>
              </w:rPr>
            </w:pPr>
            <w:r w:rsidRPr="00112BE1">
              <w:rPr>
                <w:rFonts w:ascii="Webdings" w:eastAsia="Webdings" w:hAnsi="Webdings" w:cs="Webdings"/>
                <w:b/>
                <w:bCs/>
              </w:rPr>
              <w:t xml:space="preserve">r </w:t>
            </w:r>
            <w:r w:rsidRPr="00112BE1">
              <w:rPr>
                <w:rFonts w:ascii="Arial" w:eastAsia="Arial" w:hAnsi="Arial" w:cs="Arial"/>
                <w:b/>
                <w:bCs/>
              </w:rPr>
              <w:t xml:space="preserve">    Yes</w:t>
            </w:r>
            <w:r w:rsidRPr="00112BE1">
              <w:rPr>
                <w:rFonts w:ascii="Arial" w:eastAsia="Arial" w:hAnsi="Arial" w:cs="Arial"/>
              </w:rPr>
              <w:t xml:space="preserve">  </w:t>
            </w:r>
            <w:r w:rsidRPr="00112BE1">
              <w:rPr>
                <w:rFonts w:ascii="Arial" w:eastAsia="Arial" w:hAnsi="Arial" w:cs="Arial"/>
                <w:b/>
                <w:bCs/>
              </w:rPr>
              <w:t xml:space="preserve"> </w:t>
            </w:r>
            <w:r w:rsidRPr="00112BE1">
              <w:rPr>
                <w:rFonts w:ascii="Arial" w:eastAsia="Arial" w:hAnsi="Arial" w:cs="Arial"/>
              </w:rPr>
              <w:t xml:space="preserve"> </w:t>
            </w:r>
            <w:r w:rsidRPr="00112BE1">
              <w:rPr>
                <w:rFonts w:ascii="Arial" w:hAnsi="Arial" w:cs="Arial"/>
              </w:rPr>
              <w:t xml:space="preserve"> </w:t>
            </w:r>
            <w:r w:rsidRPr="00112BE1">
              <w:rPr>
                <w:rFonts w:ascii="Arial" w:hAnsi="Arial" w:cs="Arial"/>
                <w:b/>
              </w:rPr>
              <w:t xml:space="preserve">  </w:t>
            </w:r>
            <w:r w:rsidRPr="00112BE1">
              <w:rPr>
                <w:rFonts w:ascii="Arial" w:hAnsi="Arial" w:cs="Arial"/>
              </w:rPr>
              <w:t xml:space="preserve">If yes, list the organisations so far consulted.   </w:t>
            </w:r>
          </w:p>
        </w:tc>
      </w:tr>
      <w:tr w:rsidR="005C3E03" w:rsidRPr="00EE03B1" w14:paraId="52E62D30" w14:textId="77777777" w:rsidTr="00C0106F">
        <w:tc>
          <w:tcPr>
            <w:tcW w:w="8880" w:type="dxa"/>
            <w:tcBorders>
              <w:top w:val="nil"/>
              <w:bottom w:val="single" w:sz="4" w:space="0" w:color="auto"/>
            </w:tcBorders>
          </w:tcPr>
          <w:p w14:paraId="13039AD5" w14:textId="77777777" w:rsidR="005C3E03" w:rsidRPr="00112BE1" w:rsidRDefault="005C3E03" w:rsidP="00C0106F">
            <w:pPr>
              <w:rPr>
                <w:rFonts w:ascii="Arial" w:hAnsi="Arial" w:cs="Arial"/>
              </w:rPr>
            </w:pPr>
          </w:p>
          <w:p w14:paraId="0C579D5F" w14:textId="77777777" w:rsidR="005C3E03" w:rsidRPr="00112BE1" w:rsidRDefault="005C3E03" w:rsidP="00C0106F">
            <w:pPr>
              <w:rPr>
                <w:rFonts w:ascii="Arial" w:eastAsia="Yu Gothic Light" w:hAnsi="Arial" w:cs="Arial"/>
                <w:color w:val="000000" w:themeColor="text1"/>
              </w:rPr>
            </w:pPr>
            <w:r w:rsidRPr="003F018D">
              <w:rPr>
                <w:rFonts w:ascii="Arial" w:eastAsia="Yu Gothic Light" w:hAnsi="Arial" w:cs="Arial"/>
                <w:color w:val="000000" w:themeColor="text1"/>
              </w:rPr>
              <w:t xml:space="preserve">The majority of the Project is within the </w:t>
            </w:r>
            <w:r w:rsidRPr="0017606B">
              <w:rPr>
                <w:rFonts w:ascii="Arial" w:hAnsi="Arial" w:cs="Arial"/>
              </w:rPr>
              <w:t>WTOAC</w:t>
            </w:r>
            <w:r w:rsidRPr="003F018D" w:rsidDel="00A20293">
              <w:rPr>
                <w:rFonts w:ascii="Arial" w:eastAsia="Yu Gothic Light" w:hAnsi="Arial" w:cs="Arial"/>
                <w:color w:val="000000" w:themeColor="text1"/>
              </w:rPr>
              <w:t xml:space="preserve"> </w:t>
            </w:r>
            <w:r w:rsidRPr="00112BE1">
              <w:rPr>
                <w:rFonts w:ascii="Arial" w:eastAsia="Yu Gothic Light" w:hAnsi="Arial" w:cs="Arial"/>
                <w:color w:val="000000" w:themeColor="text1"/>
              </w:rPr>
              <w:t xml:space="preserve">RAP area. </w:t>
            </w:r>
            <w:r w:rsidRPr="0017606B">
              <w:rPr>
                <w:rFonts w:ascii="Arial" w:hAnsi="Arial" w:cs="Arial"/>
              </w:rPr>
              <w:t>WTOAC</w:t>
            </w:r>
            <w:r w:rsidRPr="00112BE1">
              <w:rPr>
                <w:rFonts w:ascii="Arial" w:eastAsia="Yu Gothic Light" w:hAnsi="Arial" w:cs="Arial"/>
                <w:color w:val="000000" w:themeColor="text1"/>
              </w:rPr>
              <w:t xml:space="preserve">, has been consulted between September 2019 and December 2022. The consultation was undertaken to introduce the Project and to </w:t>
            </w:r>
            <w:r>
              <w:rPr>
                <w:rFonts w:ascii="Arial" w:eastAsia="Yu Gothic Light" w:hAnsi="Arial" w:cs="Arial"/>
                <w:color w:val="000000" w:themeColor="text1"/>
              </w:rPr>
              <w:t>seek feedback on</w:t>
            </w:r>
            <w:r w:rsidRPr="00112BE1">
              <w:rPr>
                <w:rFonts w:ascii="Arial" w:eastAsia="Yu Gothic Light" w:hAnsi="Arial" w:cs="Arial"/>
                <w:color w:val="000000" w:themeColor="text1"/>
              </w:rPr>
              <w:t xml:space="preserve"> appropriate siting.</w:t>
            </w:r>
          </w:p>
          <w:p w14:paraId="183CFDA3" w14:textId="779D93CD" w:rsidR="005C3E03" w:rsidRPr="00112BE1" w:rsidRDefault="005C3E03" w:rsidP="00C0106F">
            <w:pPr>
              <w:rPr>
                <w:rFonts w:ascii="Arial" w:eastAsia="Yu Gothic Light" w:hAnsi="Arial" w:cs="Arial"/>
                <w:color w:val="000000" w:themeColor="text1"/>
              </w:rPr>
            </w:pPr>
          </w:p>
          <w:p w14:paraId="76DB0B90" w14:textId="77777777" w:rsidR="005C3E03" w:rsidRPr="00112BE1" w:rsidRDefault="005C3E03" w:rsidP="00C0106F">
            <w:pPr>
              <w:rPr>
                <w:rFonts w:ascii="Arial" w:eastAsia="Yu Gothic Light" w:hAnsi="Arial" w:cs="Arial"/>
                <w:color w:val="000000" w:themeColor="text1"/>
              </w:rPr>
            </w:pPr>
            <w:r w:rsidRPr="00112BE1">
              <w:rPr>
                <w:rFonts w:ascii="Arial" w:eastAsia="Yu Gothic Light" w:hAnsi="Arial" w:cs="Arial"/>
                <w:color w:val="000000" w:themeColor="text1"/>
              </w:rPr>
              <w:t xml:space="preserve">Two small offshore sections </w:t>
            </w:r>
            <w:r>
              <w:rPr>
                <w:rFonts w:ascii="Arial" w:eastAsia="Yu Gothic Light" w:hAnsi="Arial" w:cs="Arial"/>
                <w:color w:val="000000" w:themeColor="text1"/>
              </w:rPr>
              <w:t xml:space="preserve">of the </w:t>
            </w:r>
            <w:r w:rsidRPr="00112BE1">
              <w:rPr>
                <w:rFonts w:ascii="Arial" w:eastAsia="Yu Gothic Light" w:hAnsi="Arial" w:cs="Arial"/>
                <w:color w:val="000000" w:themeColor="text1"/>
              </w:rPr>
              <w:t xml:space="preserve">Project </w:t>
            </w:r>
            <w:r>
              <w:rPr>
                <w:rFonts w:ascii="Arial" w:eastAsia="Yu Gothic Light" w:hAnsi="Arial" w:cs="Arial"/>
                <w:color w:val="000000" w:themeColor="text1"/>
              </w:rPr>
              <w:t>are</w:t>
            </w:r>
            <w:r w:rsidRPr="00112BE1">
              <w:rPr>
                <w:rFonts w:ascii="Arial" w:eastAsia="Yu Gothic Light" w:hAnsi="Arial" w:cs="Arial"/>
                <w:color w:val="000000" w:themeColor="text1"/>
              </w:rPr>
              <w:t xml:space="preserve"> located within the First People</w:t>
            </w:r>
            <w:r>
              <w:rPr>
                <w:rFonts w:ascii="Arial" w:eastAsia="Yu Gothic Light" w:hAnsi="Arial" w:cs="Arial"/>
                <w:color w:val="000000" w:themeColor="text1"/>
              </w:rPr>
              <w:t>s</w:t>
            </w:r>
            <w:r w:rsidRPr="00112BE1">
              <w:rPr>
                <w:rFonts w:ascii="Arial" w:eastAsia="Yu Gothic Light" w:hAnsi="Arial" w:cs="Arial"/>
                <w:color w:val="000000" w:themeColor="text1"/>
              </w:rPr>
              <w:t xml:space="preserve"> State Relations</w:t>
            </w:r>
            <w:r>
              <w:rPr>
                <w:rFonts w:ascii="Arial" w:eastAsia="Yu Gothic Light" w:hAnsi="Arial" w:cs="Arial"/>
                <w:color w:val="000000" w:themeColor="text1"/>
              </w:rPr>
              <w:t xml:space="preserve"> </w:t>
            </w:r>
            <w:r w:rsidRPr="00112BE1">
              <w:rPr>
                <w:rFonts w:ascii="Arial" w:eastAsia="Yu Gothic Light" w:hAnsi="Arial" w:cs="Arial"/>
                <w:color w:val="000000" w:themeColor="text1"/>
              </w:rPr>
              <w:t>(non-RAP) area and the BLCAC RAP Area</w:t>
            </w:r>
            <w:r>
              <w:rPr>
                <w:rFonts w:ascii="Arial" w:eastAsia="Yu Gothic Light" w:hAnsi="Arial" w:cs="Arial"/>
                <w:color w:val="000000" w:themeColor="text1"/>
              </w:rPr>
              <w:t>.</w:t>
            </w:r>
            <w:r w:rsidRPr="00112BE1">
              <w:rPr>
                <w:rFonts w:ascii="Arial" w:eastAsia="Yu Gothic Light" w:hAnsi="Arial" w:cs="Arial"/>
                <w:color w:val="000000" w:themeColor="text1"/>
              </w:rPr>
              <w:t xml:space="preserve"> </w:t>
            </w:r>
            <w:r>
              <w:rPr>
                <w:rFonts w:ascii="Arial" w:eastAsia="Yu Gothic Light" w:hAnsi="Arial" w:cs="Arial"/>
                <w:color w:val="000000" w:themeColor="text1"/>
              </w:rPr>
              <w:t>T</w:t>
            </w:r>
            <w:r w:rsidRPr="003F018D">
              <w:rPr>
                <w:rFonts w:ascii="Arial" w:eastAsia="Yu Gothic Light" w:hAnsi="Arial" w:cs="Arial"/>
                <w:color w:val="000000" w:themeColor="text1"/>
              </w:rPr>
              <w:t>hese stakeholders are yet to be consulted.</w:t>
            </w:r>
          </w:p>
          <w:p w14:paraId="4C5779BD" w14:textId="77777777" w:rsidR="005C3E03" w:rsidRPr="00112BE1" w:rsidRDefault="005C3E03" w:rsidP="00C0106F">
            <w:pPr>
              <w:rPr>
                <w:rFonts w:ascii="Arial" w:hAnsi="Arial" w:cs="Arial"/>
              </w:rPr>
            </w:pPr>
          </w:p>
        </w:tc>
      </w:tr>
      <w:tr w:rsidR="005C3E03" w:rsidRPr="00EE03B1" w14:paraId="38F93183" w14:textId="77777777" w:rsidTr="00C0106F">
        <w:tc>
          <w:tcPr>
            <w:tcW w:w="8880" w:type="dxa"/>
            <w:tcBorders>
              <w:bottom w:val="nil"/>
            </w:tcBorders>
          </w:tcPr>
          <w:p w14:paraId="636068FF" w14:textId="77777777" w:rsidR="005C3E03" w:rsidRPr="00E47138" w:rsidRDefault="005C3E03" w:rsidP="00C0106F">
            <w:pPr>
              <w:rPr>
                <w:rFonts w:ascii="Arial" w:hAnsi="Arial" w:cs="Arial"/>
                <w:b/>
              </w:rPr>
            </w:pPr>
            <w:r w:rsidRPr="00E47138">
              <w:rPr>
                <w:rFonts w:ascii="Arial" w:hAnsi="Arial" w:cs="Arial"/>
                <w:b/>
              </w:rPr>
              <w:t xml:space="preserve">What investigations of cultural heritage in the project area have been done? </w:t>
            </w:r>
          </w:p>
          <w:p w14:paraId="04A8E152" w14:textId="77777777" w:rsidR="005C3E03" w:rsidRPr="00E47138" w:rsidRDefault="005C3E03" w:rsidP="00C0106F">
            <w:pPr>
              <w:rPr>
                <w:rFonts w:ascii="Arial" w:hAnsi="Arial" w:cs="Arial"/>
              </w:rPr>
            </w:pPr>
            <w:r w:rsidRPr="00E47138">
              <w:rPr>
                <w:rFonts w:ascii="Arial" w:hAnsi="Arial" w:cs="Arial"/>
              </w:rPr>
              <w:t>(attach details of method and results of any surveys for the project &amp; describe their accuracy)</w:t>
            </w:r>
          </w:p>
          <w:p w14:paraId="5DD8C2BB" w14:textId="77777777" w:rsidR="005C3E03" w:rsidRPr="00E47138" w:rsidRDefault="005C3E03" w:rsidP="00C0106F">
            <w:pPr>
              <w:rPr>
                <w:rFonts w:ascii="Arial" w:hAnsi="Arial" w:cs="Arial"/>
              </w:rPr>
            </w:pPr>
          </w:p>
          <w:p w14:paraId="5FB365C2" w14:textId="77777777" w:rsidR="005C3E03" w:rsidRDefault="005C3E03" w:rsidP="00C0106F">
            <w:pPr>
              <w:rPr>
                <w:rFonts w:ascii="Arial" w:eastAsia="Yu Gothic Light" w:hAnsi="Arial" w:cs="Arial"/>
              </w:rPr>
            </w:pPr>
            <w:r w:rsidRPr="00E47138">
              <w:rPr>
                <w:rFonts w:ascii="Arial" w:eastAsia="Yu Gothic Light" w:hAnsi="Arial" w:cs="Arial"/>
                <w:color w:val="000000" w:themeColor="text1"/>
              </w:rPr>
              <w:t xml:space="preserve">The Project </w:t>
            </w:r>
            <w:r w:rsidRPr="00E47138">
              <w:rPr>
                <w:rFonts w:ascii="Arial" w:eastAsia="Yu Gothic Light" w:hAnsi="Arial" w:cs="Arial"/>
              </w:rPr>
              <w:t xml:space="preserve">requires a mandatory </w:t>
            </w:r>
            <w:r w:rsidRPr="0085172D">
              <w:rPr>
                <w:rFonts w:ascii="Arial" w:eastAsia="Yu Gothic Light" w:hAnsi="Arial" w:cs="Arial"/>
              </w:rPr>
              <w:t>CHMP</w:t>
            </w:r>
            <w:r w:rsidRPr="00E47138">
              <w:rPr>
                <w:rFonts w:ascii="Arial" w:eastAsia="Yu Gothic Light" w:hAnsi="Arial" w:cs="Arial"/>
              </w:rPr>
              <w:t xml:space="preserve"> under the </w:t>
            </w:r>
            <w:r w:rsidRPr="00E47138">
              <w:rPr>
                <w:rFonts w:ascii="Arial" w:eastAsia="Yu Gothic Light" w:hAnsi="Arial" w:cs="Arial"/>
                <w:i/>
              </w:rPr>
              <w:t>Aboriginal Heritage Act 2006</w:t>
            </w:r>
            <w:r w:rsidRPr="00E47138">
              <w:rPr>
                <w:rFonts w:ascii="Arial" w:eastAsia="Yu Gothic Light" w:hAnsi="Arial" w:cs="Arial"/>
              </w:rPr>
              <w:t xml:space="preserve">. </w:t>
            </w:r>
          </w:p>
          <w:p w14:paraId="0053BDEA" w14:textId="77777777" w:rsidR="005C3E03" w:rsidRDefault="005C3E03" w:rsidP="00C0106F">
            <w:pPr>
              <w:rPr>
                <w:rFonts w:ascii="Arial" w:eastAsia="Yu Gothic Light" w:hAnsi="Arial" w:cs="Arial"/>
              </w:rPr>
            </w:pPr>
          </w:p>
          <w:p w14:paraId="27A965D8" w14:textId="77777777" w:rsidR="005C3E03" w:rsidRPr="00652FB5" w:rsidRDefault="005C3E03" w:rsidP="00C0106F">
            <w:pPr>
              <w:pStyle w:val="BodyText"/>
              <w:jc w:val="left"/>
              <w:rPr>
                <w:rFonts w:ascii="Arial" w:hAnsi="Arial" w:cs="Arial"/>
                <w:b w:val="0"/>
                <w:bCs w:val="0"/>
                <w:sz w:val="20"/>
                <w:szCs w:val="20"/>
                <w:lang w:eastAsia="en-AU"/>
              </w:rPr>
            </w:pPr>
            <w:r>
              <w:rPr>
                <w:rFonts w:ascii="Arial" w:hAnsi="Arial" w:cs="Arial"/>
                <w:b w:val="0"/>
                <w:bCs w:val="0"/>
                <w:sz w:val="20"/>
                <w:szCs w:val="20"/>
                <w:lang w:eastAsia="en-AU"/>
              </w:rPr>
              <w:t xml:space="preserve">The Project is preparing three CHMPs for each statutory boundary the Project intersects with: the </w:t>
            </w:r>
            <w:r w:rsidRPr="00BE01A8">
              <w:rPr>
                <w:rFonts w:ascii="Arial" w:hAnsi="Arial" w:cs="Arial"/>
                <w:b w:val="0"/>
                <w:bCs w:val="0"/>
                <w:sz w:val="20"/>
                <w:szCs w:val="20"/>
                <w:lang w:eastAsia="en-AU"/>
              </w:rPr>
              <w:t>WTOAC</w:t>
            </w:r>
            <w:r>
              <w:rPr>
                <w:rFonts w:ascii="Arial" w:hAnsi="Arial" w:cs="Arial"/>
                <w:b w:val="0"/>
                <w:bCs w:val="0"/>
                <w:sz w:val="20"/>
                <w:szCs w:val="20"/>
                <w:lang w:eastAsia="en-AU"/>
              </w:rPr>
              <w:t xml:space="preserve"> area, the </w:t>
            </w:r>
            <w:r w:rsidRPr="00BE01A8">
              <w:rPr>
                <w:rFonts w:ascii="Arial" w:hAnsi="Arial" w:cs="Arial"/>
                <w:b w:val="0"/>
                <w:bCs w:val="0"/>
                <w:sz w:val="20"/>
                <w:szCs w:val="20"/>
                <w:lang w:eastAsia="en-AU"/>
              </w:rPr>
              <w:t>First People</w:t>
            </w:r>
            <w:r>
              <w:rPr>
                <w:rFonts w:ascii="Arial" w:hAnsi="Arial" w:cs="Arial"/>
                <w:b w:val="0"/>
                <w:bCs w:val="0"/>
                <w:sz w:val="20"/>
                <w:szCs w:val="20"/>
                <w:lang w:eastAsia="en-AU"/>
              </w:rPr>
              <w:t>s</w:t>
            </w:r>
            <w:r w:rsidRPr="00BE01A8">
              <w:rPr>
                <w:rFonts w:ascii="Arial" w:hAnsi="Arial" w:cs="Arial"/>
                <w:b w:val="0"/>
                <w:bCs w:val="0"/>
                <w:sz w:val="20"/>
                <w:szCs w:val="20"/>
                <w:lang w:eastAsia="en-AU"/>
              </w:rPr>
              <w:t xml:space="preserve"> State Relations</w:t>
            </w:r>
            <w:r>
              <w:rPr>
                <w:rFonts w:ascii="Arial" w:hAnsi="Arial" w:cs="Arial"/>
                <w:b w:val="0"/>
                <w:bCs w:val="0"/>
                <w:sz w:val="20"/>
                <w:szCs w:val="20"/>
                <w:lang w:eastAsia="en-AU"/>
              </w:rPr>
              <w:t xml:space="preserve"> area and </w:t>
            </w:r>
            <w:r w:rsidRPr="00BE01A8">
              <w:rPr>
                <w:rFonts w:ascii="Arial" w:hAnsi="Arial" w:cs="Arial"/>
                <w:b w:val="0"/>
                <w:bCs w:val="0"/>
                <w:sz w:val="20"/>
                <w:szCs w:val="20"/>
                <w:lang w:eastAsia="en-AU"/>
              </w:rPr>
              <w:t>BLCAC</w:t>
            </w:r>
            <w:r>
              <w:rPr>
                <w:rFonts w:ascii="Arial" w:hAnsi="Arial" w:cs="Arial"/>
                <w:b w:val="0"/>
                <w:bCs w:val="0"/>
                <w:sz w:val="20"/>
                <w:szCs w:val="20"/>
                <w:lang w:eastAsia="en-AU"/>
              </w:rPr>
              <w:t xml:space="preserve"> area. The </w:t>
            </w:r>
            <w:r w:rsidRPr="00FE77AB">
              <w:rPr>
                <w:rFonts w:ascii="Arial" w:hAnsi="Arial" w:cs="Arial"/>
                <w:b w:val="0"/>
                <w:bCs w:val="0"/>
                <w:sz w:val="20"/>
                <w:szCs w:val="20"/>
                <w:lang w:eastAsia="en-AU"/>
              </w:rPr>
              <w:t xml:space="preserve">NoI </w:t>
            </w:r>
            <w:r>
              <w:rPr>
                <w:rFonts w:ascii="Arial" w:hAnsi="Arial" w:cs="Arial"/>
                <w:b w:val="0"/>
                <w:bCs w:val="0"/>
                <w:sz w:val="20"/>
                <w:szCs w:val="20"/>
                <w:lang w:eastAsia="en-AU"/>
              </w:rPr>
              <w:t>t</w:t>
            </w:r>
            <w:r w:rsidRPr="009E62B0">
              <w:rPr>
                <w:rFonts w:ascii="Arial" w:hAnsi="Arial" w:cs="Arial"/>
                <w:b w:val="0"/>
                <w:bCs w:val="0"/>
                <w:sz w:val="20"/>
                <w:szCs w:val="20"/>
                <w:lang w:eastAsia="en-AU"/>
              </w:rPr>
              <w:t xml:space="preserve">o </w:t>
            </w:r>
            <w:r>
              <w:rPr>
                <w:rFonts w:ascii="Arial" w:hAnsi="Arial" w:cs="Arial"/>
                <w:b w:val="0"/>
                <w:bCs w:val="0"/>
                <w:sz w:val="20"/>
                <w:szCs w:val="20"/>
                <w:lang w:eastAsia="en-AU"/>
              </w:rPr>
              <w:t>p</w:t>
            </w:r>
            <w:r w:rsidRPr="009E62B0">
              <w:rPr>
                <w:rFonts w:ascii="Arial" w:hAnsi="Arial" w:cs="Arial"/>
                <w:b w:val="0"/>
                <w:bCs w:val="0"/>
                <w:sz w:val="20"/>
                <w:szCs w:val="20"/>
                <w:lang w:eastAsia="en-AU"/>
              </w:rPr>
              <w:t xml:space="preserve">repare </w:t>
            </w:r>
            <w:r>
              <w:rPr>
                <w:rFonts w:ascii="Arial" w:hAnsi="Arial" w:cs="Arial"/>
                <w:b w:val="0"/>
                <w:bCs w:val="0"/>
                <w:sz w:val="20"/>
                <w:szCs w:val="20"/>
                <w:lang w:eastAsia="en-AU"/>
              </w:rPr>
              <w:t>a</w:t>
            </w:r>
            <w:r w:rsidRPr="009E62B0">
              <w:rPr>
                <w:rFonts w:ascii="Arial" w:hAnsi="Arial" w:cs="Arial"/>
                <w:b w:val="0"/>
                <w:bCs w:val="0"/>
                <w:sz w:val="20"/>
                <w:szCs w:val="20"/>
                <w:lang w:eastAsia="en-AU"/>
              </w:rPr>
              <w:t xml:space="preserve"> Cultural Heritage Management Plan</w:t>
            </w:r>
            <w:r>
              <w:rPr>
                <w:rFonts w:ascii="Arial" w:hAnsi="Arial" w:cs="Arial"/>
                <w:b w:val="0"/>
                <w:bCs w:val="0"/>
                <w:sz w:val="20"/>
                <w:szCs w:val="20"/>
                <w:lang w:eastAsia="en-AU"/>
              </w:rPr>
              <w:t xml:space="preserve"> for the </w:t>
            </w:r>
            <w:r w:rsidRPr="00BE01A8">
              <w:rPr>
                <w:rFonts w:ascii="Arial" w:hAnsi="Arial" w:cs="Arial"/>
                <w:b w:val="0"/>
                <w:bCs w:val="0"/>
                <w:sz w:val="20"/>
                <w:szCs w:val="20"/>
                <w:lang w:eastAsia="en-AU"/>
              </w:rPr>
              <w:t>WTOAC</w:t>
            </w:r>
            <w:r>
              <w:rPr>
                <w:rFonts w:ascii="Arial" w:hAnsi="Arial" w:cs="Arial"/>
                <w:b w:val="0"/>
                <w:bCs w:val="0"/>
                <w:sz w:val="20"/>
                <w:szCs w:val="20"/>
                <w:lang w:eastAsia="en-AU"/>
              </w:rPr>
              <w:t xml:space="preserve"> area was lodged on 17 November 2022. The NoIs for the </w:t>
            </w:r>
            <w:r w:rsidRPr="00907F3A">
              <w:rPr>
                <w:rFonts w:ascii="Arial" w:hAnsi="Arial" w:cs="Arial"/>
                <w:b w:val="0"/>
                <w:bCs w:val="0"/>
                <w:sz w:val="20"/>
                <w:szCs w:val="20"/>
                <w:lang w:eastAsia="en-AU"/>
              </w:rPr>
              <w:t>First People</w:t>
            </w:r>
            <w:r>
              <w:rPr>
                <w:rFonts w:ascii="Arial" w:hAnsi="Arial" w:cs="Arial"/>
                <w:b w:val="0"/>
                <w:bCs w:val="0"/>
                <w:sz w:val="20"/>
                <w:szCs w:val="20"/>
                <w:lang w:eastAsia="en-AU"/>
              </w:rPr>
              <w:t>s</w:t>
            </w:r>
            <w:r w:rsidRPr="00907F3A">
              <w:rPr>
                <w:rFonts w:ascii="Arial" w:hAnsi="Arial" w:cs="Arial"/>
                <w:b w:val="0"/>
                <w:bCs w:val="0"/>
                <w:sz w:val="20"/>
                <w:szCs w:val="20"/>
                <w:lang w:eastAsia="en-AU"/>
              </w:rPr>
              <w:t xml:space="preserve"> State Relations area and BLCAC area</w:t>
            </w:r>
            <w:r>
              <w:rPr>
                <w:rFonts w:ascii="Arial" w:hAnsi="Arial" w:cs="Arial"/>
                <w:b w:val="0"/>
                <w:bCs w:val="0"/>
                <w:sz w:val="20"/>
                <w:szCs w:val="20"/>
                <w:lang w:eastAsia="en-AU"/>
              </w:rPr>
              <w:t xml:space="preserve"> are in preparation.</w:t>
            </w:r>
          </w:p>
          <w:p w14:paraId="28B4CCEA" w14:textId="77777777" w:rsidR="005C3E03" w:rsidRDefault="005C3E03" w:rsidP="00C0106F">
            <w:pPr>
              <w:rPr>
                <w:rFonts w:ascii="Arial" w:eastAsia="Yu Gothic Light" w:hAnsi="Arial" w:cs="Arial"/>
              </w:rPr>
            </w:pPr>
          </w:p>
          <w:p w14:paraId="3B25ECC6" w14:textId="77777777" w:rsidR="005C3E03" w:rsidRPr="00E47138" w:rsidRDefault="005C3E03" w:rsidP="00C0106F">
            <w:pPr>
              <w:rPr>
                <w:rFonts w:ascii="Arial" w:eastAsia="Yu Gothic Light" w:hAnsi="Arial" w:cs="Arial"/>
              </w:rPr>
            </w:pPr>
            <w:r w:rsidRPr="00E47138">
              <w:rPr>
                <w:rFonts w:ascii="Arial" w:eastAsia="Yu Gothic Light" w:hAnsi="Arial" w:cs="Arial"/>
              </w:rPr>
              <w:t xml:space="preserve">Further assessments and surveys would be undertaken through the CHMP process in consultation with the </w:t>
            </w:r>
            <w:r w:rsidRPr="0017606B">
              <w:rPr>
                <w:rFonts w:ascii="Arial" w:hAnsi="Arial" w:cs="Arial"/>
              </w:rPr>
              <w:t>WTOAC</w:t>
            </w:r>
            <w:r>
              <w:rPr>
                <w:rFonts w:ascii="Arial" w:eastAsia="Yu Gothic Light" w:hAnsi="Arial" w:cs="Arial"/>
                <w:color w:val="000000" w:themeColor="text1"/>
              </w:rPr>
              <w:t xml:space="preserve">, </w:t>
            </w:r>
            <w:r w:rsidRPr="00A20293">
              <w:rPr>
                <w:rFonts w:ascii="Arial" w:hAnsi="Arial" w:cs="Arial"/>
              </w:rPr>
              <w:t>BLCAC</w:t>
            </w:r>
            <w:r w:rsidRPr="00A20293" w:rsidDel="00A20293">
              <w:rPr>
                <w:rFonts w:ascii="Arial" w:hAnsi="Arial" w:cs="Arial"/>
              </w:rPr>
              <w:t xml:space="preserve"> </w:t>
            </w:r>
            <w:r w:rsidRPr="00FF7AAB">
              <w:rPr>
                <w:rFonts w:ascii="Arial" w:hAnsi="Arial" w:cs="Arial"/>
              </w:rPr>
              <w:t>and First People</w:t>
            </w:r>
            <w:r>
              <w:rPr>
                <w:rFonts w:ascii="Arial" w:hAnsi="Arial" w:cs="Arial"/>
              </w:rPr>
              <w:t>s</w:t>
            </w:r>
            <w:r w:rsidRPr="00FF7AAB">
              <w:rPr>
                <w:rFonts w:ascii="Arial" w:hAnsi="Arial" w:cs="Arial"/>
              </w:rPr>
              <w:t xml:space="preserve"> State Relations.</w:t>
            </w:r>
          </w:p>
        </w:tc>
      </w:tr>
      <w:tr w:rsidR="005C3E03" w:rsidRPr="00EE03B1" w14:paraId="0862DF48" w14:textId="77777777" w:rsidTr="00C0106F">
        <w:tc>
          <w:tcPr>
            <w:tcW w:w="8880" w:type="dxa"/>
            <w:tcBorders>
              <w:top w:val="nil"/>
              <w:bottom w:val="single" w:sz="4" w:space="0" w:color="auto"/>
            </w:tcBorders>
          </w:tcPr>
          <w:p w14:paraId="4AED304D" w14:textId="77777777" w:rsidR="005C3E03" w:rsidRPr="00E47138" w:rsidRDefault="005C3E03" w:rsidP="00C0106F">
            <w:pPr>
              <w:rPr>
                <w:rFonts w:ascii="Arial" w:hAnsi="Arial" w:cs="Arial"/>
              </w:rPr>
            </w:pPr>
          </w:p>
        </w:tc>
      </w:tr>
      <w:tr w:rsidR="005C3E03" w:rsidRPr="00EE03B1" w14:paraId="2409A632" w14:textId="77777777" w:rsidTr="00C0106F">
        <w:tc>
          <w:tcPr>
            <w:tcW w:w="8880" w:type="dxa"/>
            <w:tcBorders>
              <w:top w:val="nil"/>
              <w:bottom w:val="nil"/>
            </w:tcBorders>
          </w:tcPr>
          <w:p w14:paraId="541C7072" w14:textId="77777777" w:rsidR="005C3E03" w:rsidRPr="00E47138" w:rsidRDefault="005C3E03" w:rsidP="00C0106F">
            <w:pPr>
              <w:rPr>
                <w:rFonts w:ascii="Arial" w:hAnsi="Arial" w:cs="Arial"/>
                <w:b/>
              </w:rPr>
            </w:pPr>
            <w:r w:rsidRPr="00E47138">
              <w:rPr>
                <w:rFonts w:ascii="Arial" w:hAnsi="Arial" w:cs="Arial"/>
                <w:b/>
              </w:rPr>
              <w:t xml:space="preserve">Is any Aboriginal cultural heritage known from the project area?  </w:t>
            </w:r>
          </w:p>
          <w:p w14:paraId="6212B475" w14:textId="77777777" w:rsidR="005C3E03" w:rsidRPr="00E47138" w:rsidRDefault="005C3E03" w:rsidP="00C0106F">
            <w:pPr>
              <w:ind w:left="720"/>
              <w:rPr>
                <w:rFonts w:ascii="Arial" w:hAnsi="Arial" w:cs="Arial"/>
                <w:b/>
              </w:rPr>
            </w:pPr>
            <w:r w:rsidRPr="11341E5F">
              <w:rPr>
                <w:rFonts w:ascii="Webdings" w:eastAsia="Webdings" w:hAnsi="Webdings" w:cs="Webdings"/>
                <w:color w:val="C0C0C0"/>
              </w:rPr>
              <w:t>r</w:t>
            </w:r>
            <w:r w:rsidRPr="11341E5F">
              <w:rPr>
                <w:rFonts w:ascii="Arial" w:eastAsia="Arial" w:hAnsi="Arial" w:cs="Arial"/>
              </w:rPr>
              <w:t xml:space="preserve">  NYD    </w:t>
            </w:r>
            <w:r w:rsidRPr="11341E5F">
              <w:rPr>
                <w:rFonts w:ascii="Webdings" w:eastAsia="Webdings" w:hAnsi="Webdings" w:cs="Webdings"/>
                <w:color w:val="C0C0C0"/>
              </w:rPr>
              <w:t>r</w:t>
            </w:r>
            <w:r w:rsidRPr="11341E5F">
              <w:rPr>
                <w:rFonts w:ascii="Arial" w:eastAsia="Arial" w:hAnsi="Arial" w:cs="Arial"/>
              </w:rPr>
              <w:t xml:space="preserve">  No    </w:t>
            </w:r>
            <w:r w:rsidRPr="11341E5F">
              <w:rPr>
                <w:rFonts w:ascii="Webdings" w:eastAsia="Webdings" w:hAnsi="Webdings" w:cs="Webdings"/>
                <w:b/>
                <w:bCs/>
                <w:color w:val="000000" w:themeColor="text1"/>
              </w:rPr>
              <w:t>r</w:t>
            </w:r>
            <w:r w:rsidRPr="11341E5F">
              <w:rPr>
                <w:rFonts w:ascii="Arial" w:eastAsia="Arial" w:hAnsi="Arial" w:cs="Arial"/>
                <w:b/>
                <w:bCs/>
              </w:rPr>
              <w:t xml:space="preserve">  Yes</w:t>
            </w:r>
            <w:r w:rsidRPr="11341E5F">
              <w:rPr>
                <w:rFonts w:ascii="Arial" w:eastAsia="Arial" w:hAnsi="Arial" w:cs="Arial"/>
              </w:rPr>
              <w:t xml:space="preserve">  </w:t>
            </w:r>
            <w:r w:rsidRPr="11341E5F">
              <w:rPr>
                <w:rFonts w:ascii="Arial" w:eastAsia="Arial" w:hAnsi="Arial" w:cs="Arial"/>
                <w:b/>
                <w:bCs/>
              </w:rPr>
              <w:t xml:space="preserve"> </w:t>
            </w:r>
            <w:r w:rsidRPr="11341E5F">
              <w:rPr>
                <w:rFonts w:ascii="Arial" w:eastAsia="Arial" w:hAnsi="Arial" w:cs="Arial"/>
              </w:rPr>
              <w:t xml:space="preserve"> </w:t>
            </w:r>
            <w:r w:rsidRPr="00E47138">
              <w:rPr>
                <w:rFonts w:ascii="Arial" w:hAnsi="Arial" w:cs="Arial"/>
              </w:rPr>
              <w:t xml:space="preserve"> </w:t>
            </w:r>
            <w:r w:rsidRPr="00E47138">
              <w:rPr>
                <w:rFonts w:ascii="Arial" w:hAnsi="Arial" w:cs="Arial"/>
                <w:b/>
              </w:rPr>
              <w:t xml:space="preserve"> </w:t>
            </w:r>
            <w:r w:rsidRPr="00E47138">
              <w:rPr>
                <w:rFonts w:ascii="Arial" w:hAnsi="Arial" w:cs="Arial"/>
              </w:rPr>
              <w:t>If yes, briefly describe:</w:t>
            </w:r>
          </w:p>
          <w:p w14:paraId="02A1CDB1" w14:textId="77777777" w:rsidR="005C3E03" w:rsidRPr="00E47138" w:rsidRDefault="005C3E03" w:rsidP="00C0106F">
            <w:pPr>
              <w:pStyle w:val="Header"/>
              <w:numPr>
                <w:ilvl w:val="0"/>
                <w:numId w:val="49"/>
              </w:numPr>
              <w:tabs>
                <w:tab w:val="clear" w:pos="4320"/>
                <w:tab w:val="clear" w:pos="8640"/>
              </w:tabs>
              <w:rPr>
                <w:rFonts w:ascii="Arial" w:hAnsi="Arial" w:cs="Arial"/>
              </w:rPr>
            </w:pPr>
            <w:r w:rsidRPr="00E47138">
              <w:rPr>
                <w:rFonts w:ascii="Arial" w:hAnsi="Arial" w:cs="Arial"/>
              </w:rPr>
              <w:t>Any sites listed on the AAV Site Register</w:t>
            </w:r>
          </w:p>
          <w:p w14:paraId="145CA2F8" w14:textId="77777777" w:rsidR="005C3E03" w:rsidRPr="00E47138" w:rsidRDefault="005C3E03" w:rsidP="00C0106F">
            <w:pPr>
              <w:pStyle w:val="Header"/>
              <w:numPr>
                <w:ilvl w:val="0"/>
                <w:numId w:val="61"/>
              </w:numPr>
              <w:tabs>
                <w:tab w:val="clear" w:pos="4320"/>
                <w:tab w:val="clear" w:pos="8640"/>
              </w:tabs>
              <w:spacing w:line="259" w:lineRule="auto"/>
              <w:ind w:left="1080"/>
              <w:rPr>
                <w:rFonts w:ascii="Arial" w:hAnsi="Arial" w:cs="Arial"/>
              </w:rPr>
            </w:pPr>
            <w:r w:rsidRPr="00E47138">
              <w:rPr>
                <w:rFonts w:ascii="Arial" w:hAnsi="Arial" w:cs="Arial"/>
              </w:rPr>
              <w:t xml:space="preserve">Sites or  areas of sensitivity recorded in recent surveys from the project site or nearby </w:t>
            </w:r>
          </w:p>
          <w:p w14:paraId="40E4C941" w14:textId="77777777" w:rsidR="005C3E03" w:rsidRPr="00E47138" w:rsidRDefault="005C3E03" w:rsidP="00C0106F">
            <w:pPr>
              <w:pStyle w:val="Header"/>
              <w:numPr>
                <w:ilvl w:val="0"/>
                <w:numId w:val="61"/>
              </w:numPr>
              <w:tabs>
                <w:tab w:val="clear" w:pos="4320"/>
                <w:tab w:val="clear" w:pos="8640"/>
              </w:tabs>
              <w:spacing w:line="259" w:lineRule="auto"/>
              <w:ind w:left="1080"/>
              <w:rPr>
                <w:rFonts w:ascii="Arial" w:hAnsi="Arial" w:cs="Arial"/>
              </w:rPr>
            </w:pPr>
            <w:r w:rsidRPr="00E47138">
              <w:rPr>
                <w:rFonts w:ascii="Arial" w:hAnsi="Arial" w:cs="Arial"/>
              </w:rPr>
              <w:t>Sites or  areas of sensitivity identified by representatives of Indigenous organisations</w:t>
            </w:r>
          </w:p>
        </w:tc>
      </w:tr>
      <w:tr w:rsidR="005C3E03" w:rsidRPr="00EE03B1" w14:paraId="382FCDBD" w14:textId="77777777" w:rsidTr="00C0106F">
        <w:tc>
          <w:tcPr>
            <w:tcW w:w="8880" w:type="dxa"/>
            <w:tcBorders>
              <w:top w:val="nil"/>
              <w:bottom w:val="nil"/>
            </w:tcBorders>
          </w:tcPr>
          <w:p w14:paraId="21398F01" w14:textId="77777777" w:rsidR="005C3E03" w:rsidRPr="00E47138" w:rsidRDefault="005C3E03" w:rsidP="00C0106F">
            <w:pPr>
              <w:rPr>
                <w:rFonts w:ascii="Arial" w:hAnsi="Arial" w:cs="Arial"/>
              </w:rPr>
            </w:pPr>
          </w:p>
        </w:tc>
      </w:tr>
      <w:tr w:rsidR="005C3E03" w:rsidRPr="00EE03B1" w14:paraId="58EABCD4" w14:textId="77777777" w:rsidTr="00C0106F">
        <w:tc>
          <w:tcPr>
            <w:tcW w:w="8880" w:type="dxa"/>
            <w:tcBorders>
              <w:top w:val="nil"/>
              <w:bottom w:val="single" w:sz="4" w:space="0" w:color="auto"/>
            </w:tcBorders>
          </w:tcPr>
          <w:p w14:paraId="1CF4A43A" w14:textId="77777777" w:rsidR="005C3E03" w:rsidRDefault="005C3E03" w:rsidP="00C0106F">
            <w:pPr>
              <w:rPr>
                <w:rFonts w:ascii="Arial" w:eastAsia="Yu Gothic Light" w:hAnsi="Arial" w:cs="Arial"/>
              </w:rPr>
            </w:pPr>
            <w:r w:rsidRPr="00643DEB">
              <w:rPr>
                <w:rFonts w:ascii="Arial" w:eastAsia="Yu Gothic Light" w:hAnsi="Arial" w:cs="Arial"/>
              </w:rPr>
              <w:t xml:space="preserve">Yes, there is known Aboriginal cultural heritage </w:t>
            </w:r>
            <w:r>
              <w:rPr>
                <w:rFonts w:ascii="Arial" w:eastAsia="Yu Gothic Light" w:hAnsi="Arial" w:cs="Arial"/>
              </w:rPr>
              <w:t>in and within 50 m of</w:t>
            </w:r>
            <w:r w:rsidRPr="00643DEB">
              <w:rPr>
                <w:rFonts w:ascii="Arial" w:eastAsia="Yu Gothic Light" w:hAnsi="Arial" w:cs="Arial"/>
              </w:rPr>
              <w:t xml:space="preserve"> Project area.</w:t>
            </w:r>
          </w:p>
          <w:p w14:paraId="704D135E" w14:textId="77777777" w:rsidR="005C3E03" w:rsidRPr="00615EA0" w:rsidRDefault="005C3E03" w:rsidP="00C0106F">
            <w:pPr>
              <w:rPr>
                <w:rFonts w:ascii="Arial" w:hAnsi="Arial" w:cs="Arial"/>
              </w:rPr>
            </w:pPr>
          </w:p>
          <w:p w14:paraId="57ECF63B" w14:textId="77777777" w:rsidR="005C3E03" w:rsidRPr="00615EA0" w:rsidRDefault="005C3E03" w:rsidP="00C0106F">
            <w:pPr>
              <w:rPr>
                <w:rFonts w:ascii="Arial" w:hAnsi="Arial" w:cs="Arial"/>
              </w:rPr>
            </w:pPr>
            <w:r w:rsidRPr="00615EA0">
              <w:rPr>
                <w:rFonts w:ascii="Arial" w:hAnsi="Arial" w:cs="Arial"/>
              </w:rPr>
              <w:t>The Project area intersects with areas of CHS associated with:</w:t>
            </w:r>
          </w:p>
          <w:p w14:paraId="38AF23A7" w14:textId="77777777" w:rsidR="005C3E03" w:rsidRPr="00615EA0" w:rsidRDefault="005C3E03" w:rsidP="00C0106F">
            <w:pPr>
              <w:pStyle w:val="ListParagraph"/>
              <w:numPr>
                <w:ilvl w:val="0"/>
                <w:numId w:val="11"/>
              </w:numPr>
              <w:rPr>
                <w:rFonts w:ascii="Arial" w:eastAsia="Webdings" w:hAnsi="Arial" w:cs="Arial"/>
              </w:rPr>
            </w:pPr>
            <w:r w:rsidRPr="00615EA0">
              <w:rPr>
                <w:rFonts w:ascii="Arial" w:eastAsia="Webdings" w:hAnsi="Arial" w:cs="Arial"/>
              </w:rPr>
              <w:t>being located within 50 m of a VAHR place.</w:t>
            </w:r>
          </w:p>
          <w:p w14:paraId="31F79EED" w14:textId="77777777" w:rsidR="005C3E03" w:rsidRPr="00A16C04" w:rsidRDefault="005C3E03" w:rsidP="00C0106F">
            <w:pPr>
              <w:pStyle w:val="ListParagraph"/>
              <w:numPr>
                <w:ilvl w:val="0"/>
                <w:numId w:val="11"/>
              </w:numPr>
              <w:rPr>
                <w:rFonts w:ascii="Arial" w:eastAsia="Webdings" w:hAnsi="Arial" w:cs="Arial"/>
              </w:rPr>
            </w:pPr>
            <w:r w:rsidRPr="00A16C04">
              <w:rPr>
                <w:rFonts w:ascii="Arial" w:eastAsia="Webdings" w:hAnsi="Arial" w:cs="Arial"/>
              </w:rPr>
              <w:t>being located within 200 m of a declared Ramsar wetland.</w:t>
            </w:r>
          </w:p>
          <w:p w14:paraId="0398BB19" w14:textId="77777777" w:rsidR="005C3E03" w:rsidRPr="00A16C04" w:rsidRDefault="005C3E03" w:rsidP="00C0106F">
            <w:pPr>
              <w:pStyle w:val="ListParagraph"/>
              <w:numPr>
                <w:ilvl w:val="0"/>
                <w:numId w:val="11"/>
              </w:numPr>
              <w:rPr>
                <w:rFonts w:ascii="Arial" w:eastAsia="Webdings" w:hAnsi="Arial" w:cs="Arial"/>
              </w:rPr>
            </w:pPr>
            <w:r w:rsidRPr="00A16C04">
              <w:rPr>
                <w:rFonts w:ascii="Arial" w:eastAsia="Webdings" w:hAnsi="Arial" w:cs="Arial"/>
              </w:rPr>
              <w:t>being located within 200 m of a waterway (Hovells Creek).</w:t>
            </w:r>
          </w:p>
          <w:p w14:paraId="154E6F1F" w14:textId="77777777" w:rsidR="005C3E03" w:rsidRPr="00A16C04" w:rsidRDefault="005C3E03" w:rsidP="00C0106F">
            <w:pPr>
              <w:pStyle w:val="ListParagraph"/>
              <w:numPr>
                <w:ilvl w:val="0"/>
                <w:numId w:val="11"/>
              </w:numPr>
              <w:rPr>
                <w:rFonts w:ascii="Arial" w:eastAsia="Webdings" w:hAnsi="Arial" w:cs="Arial"/>
              </w:rPr>
            </w:pPr>
            <w:r w:rsidRPr="00A16C04">
              <w:rPr>
                <w:rFonts w:ascii="Arial" w:eastAsia="Webdings" w:hAnsi="Arial" w:cs="Arial"/>
              </w:rPr>
              <w:t>being located within Crown coastal land.</w:t>
            </w:r>
          </w:p>
          <w:p w14:paraId="7D09C536" w14:textId="77777777" w:rsidR="005C3E03" w:rsidRPr="00A16C04" w:rsidRDefault="005C3E03" w:rsidP="00C0106F">
            <w:pPr>
              <w:pStyle w:val="ListParagraph"/>
              <w:numPr>
                <w:ilvl w:val="0"/>
                <w:numId w:val="11"/>
              </w:numPr>
              <w:rPr>
                <w:rFonts w:ascii="Arial" w:eastAsia="Webdings" w:hAnsi="Arial" w:cs="Arial"/>
              </w:rPr>
            </w:pPr>
            <w:r w:rsidRPr="00A16C04">
              <w:rPr>
                <w:rFonts w:ascii="Arial" w:eastAsia="Webdings" w:hAnsi="Arial" w:cs="Arial"/>
              </w:rPr>
              <w:t>being located within the Koo Wee Rup Plain.</w:t>
            </w:r>
          </w:p>
          <w:p w14:paraId="7ADF975C" w14:textId="77777777" w:rsidR="005C3E03" w:rsidRPr="00A16C04" w:rsidRDefault="005C3E03" w:rsidP="00C0106F">
            <w:pPr>
              <w:pStyle w:val="ListParagraph"/>
              <w:numPr>
                <w:ilvl w:val="0"/>
                <w:numId w:val="11"/>
              </w:numPr>
              <w:rPr>
                <w:rFonts w:ascii="Arial" w:eastAsia="Webdings" w:hAnsi="Arial" w:cs="Arial"/>
              </w:rPr>
            </w:pPr>
            <w:r w:rsidRPr="00A16C04">
              <w:rPr>
                <w:rFonts w:ascii="Arial" w:eastAsia="Webdings" w:hAnsi="Arial" w:cs="Arial"/>
              </w:rPr>
              <w:t>being located within 200 m of the high-water mark of the coastal waters of Victoria.</w:t>
            </w:r>
          </w:p>
          <w:p w14:paraId="6EBE903E" w14:textId="77777777" w:rsidR="005C3E03" w:rsidRPr="00A16C04" w:rsidRDefault="005C3E03" w:rsidP="00C0106F">
            <w:pPr>
              <w:rPr>
                <w:rFonts w:ascii="Arial" w:hAnsi="Arial" w:cs="Arial"/>
              </w:rPr>
            </w:pPr>
          </w:p>
          <w:p w14:paraId="1FB0830D" w14:textId="77777777" w:rsidR="005C3E03" w:rsidRPr="00A16C04" w:rsidRDefault="005C3E03" w:rsidP="00C0106F">
            <w:pPr>
              <w:rPr>
                <w:rFonts w:ascii="Arial" w:hAnsi="Arial" w:cs="Arial"/>
                <w:b/>
                <w:bCs/>
              </w:rPr>
            </w:pPr>
            <w:r w:rsidRPr="00A16C04">
              <w:rPr>
                <w:rFonts w:ascii="Arial" w:hAnsi="Arial" w:cs="Arial"/>
              </w:rPr>
              <w:t xml:space="preserve">A map of Cultural Heritage Sensitivity Areas is provided in Attachment </w:t>
            </w:r>
            <w:r>
              <w:rPr>
                <w:rFonts w:ascii="Arial" w:hAnsi="Arial" w:cs="Arial"/>
              </w:rPr>
              <w:t>9</w:t>
            </w:r>
            <w:r w:rsidRPr="00A16C04">
              <w:rPr>
                <w:rFonts w:ascii="Arial" w:hAnsi="Arial" w:cs="Arial"/>
              </w:rPr>
              <w:t>.</w:t>
            </w:r>
          </w:p>
          <w:p w14:paraId="51A04C2F" w14:textId="77777777" w:rsidR="005C3E03" w:rsidRPr="00A16C04" w:rsidRDefault="005C3E03" w:rsidP="00C0106F">
            <w:pPr>
              <w:rPr>
                <w:rFonts w:ascii="Arial" w:hAnsi="Arial" w:cs="Arial"/>
                <w:b/>
                <w:bCs/>
              </w:rPr>
            </w:pPr>
          </w:p>
          <w:p w14:paraId="0D978556" w14:textId="77777777" w:rsidR="005C3E03" w:rsidRPr="00A16C04" w:rsidRDefault="005C3E03" w:rsidP="00C0106F">
            <w:pPr>
              <w:rPr>
                <w:rFonts w:ascii="Arial" w:hAnsi="Arial" w:cs="Arial"/>
              </w:rPr>
            </w:pPr>
            <w:r w:rsidRPr="00A16C04">
              <w:rPr>
                <w:rFonts w:ascii="Arial" w:hAnsi="Arial" w:cs="Arial"/>
              </w:rPr>
              <w:t>A search of the VAHR shows that sixteen (16) Aboriginal places occur in, or within, 50 m of the Project area with 16 of these places occurring in the Project area:</w:t>
            </w:r>
          </w:p>
          <w:p w14:paraId="08E2FB0E" w14:textId="77777777" w:rsidR="005C3E03" w:rsidRPr="00A16C04" w:rsidRDefault="005C3E03" w:rsidP="00C0106F">
            <w:pPr>
              <w:rPr>
                <w:rFonts w:ascii="Arial" w:hAnsi="Arial" w:cs="Arial"/>
              </w:rPr>
            </w:pPr>
          </w:p>
          <w:p w14:paraId="06C5EE27" w14:textId="77777777" w:rsidR="005C3E03" w:rsidRPr="00A16C04" w:rsidRDefault="005C3E03" w:rsidP="00C0106F">
            <w:pPr>
              <w:rPr>
                <w:rFonts w:ascii="Arial" w:hAnsi="Arial" w:cs="Arial"/>
                <w:i/>
                <w:iCs/>
              </w:rPr>
            </w:pPr>
            <w:r w:rsidRPr="00A16C04">
              <w:rPr>
                <w:rFonts w:ascii="Arial" w:hAnsi="Arial" w:cs="Arial"/>
                <w:i/>
                <w:iCs/>
              </w:rPr>
              <w:t>Within the Project area</w:t>
            </w:r>
          </w:p>
          <w:p w14:paraId="724E0C22" w14:textId="77777777" w:rsidR="005C3E03" w:rsidRPr="00A16C04" w:rsidRDefault="005C3E03" w:rsidP="00C0106F">
            <w:pPr>
              <w:pStyle w:val="ListParagraph"/>
              <w:numPr>
                <w:ilvl w:val="0"/>
                <w:numId w:val="74"/>
              </w:numPr>
              <w:rPr>
                <w:rFonts w:ascii="Arial" w:eastAsia="Webdings" w:hAnsi="Arial" w:cs="Arial"/>
              </w:rPr>
            </w:pPr>
            <w:r w:rsidRPr="00A16C04">
              <w:rPr>
                <w:rFonts w:ascii="Arial" w:eastAsia="Webdings" w:hAnsi="Arial" w:cs="Arial"/>
              </w:rPr>
              <w:t>VAHR 7721-1248-7 to -12 (Avalon Airport LDAD)</w:t>
            </w:r>
          </w:p>
          <w:p w14:paraId="37345682" w14:textId="77777777" w:rsidR="005C3E03" w:rsidRPr="00A16C04" w:rsidRDefault="005C3E03" w:rsidP="00C0106F">
            <w:pPr>
              <w:pStyle w:val="ListParagraph"/>
              <w:numPr>
                <w:ilvl w:val="0"/>
                <w:numId w:val="74"/>
              </w:numPr>
              <w:rPr>
                <w:rFonts w:ascii="Arial" w:eastAsia="Webdings" w:hAnsi="Arial" w:cs="Arial"/>
              </w:rPr>
            </w:pPr>
            <w:r w:rsidRPr="00A16C04">
              <w:rPr>
                <w:rFonts w:ascii="Arial" w:eastAsia="Webdings" w:hAnsi="Arial" w:cs="Arial"/>
              </w:rPr>
              <w:t>VAHR 7721-1354 (Avalon Airport Southern Artefact Scatter 1)</w:t>
            </w:r>
          </w:p>
          <w:p w14:paraId="6DE79144" w14:textId="77777777" w:rsidR="005C3E03" w:rsidRPr="00A16C04" w:rsidRDefault="005C3E03" w:rsidP="00C0106F">
            <w:pPr>
              <w:pStyle w:val="ListParagraph"/>
              <w:numPr>
                <w:ilvl w:val="0"/>
                <w:numId w:val="74"/>
              </w:numPr>
              <w:rPr>
                <w:rFonts w:ascii="Arial" w:eastAsia="Webdings" w:hAnsi="Arial" w:cs="Arial"/>
              </w:rPr>
            </w:pPr>
            <w:r w:rsidRPr="00A16C04">
              <w:rPr>
                <w:rFonts w:ascii="Arial" w:eastAsia="Webdings" w:hAnsi="Arial" w:cs="Arial"/>
              </w:rPr>
              <w:t xml:space="preserve">VAHR 7721-1355-2 to -12 (Avalon Airport Southern LDAD 1) </w:t>
            </w:r>
          </w:p>
          <w:p w14:paraId="67BCC7F3" w14:textId="77777777" w:rsidR="005C3E03" w:rsidRPr="00A16C04" w:rsidRDefault="005C3E03" w:rsidP="00C0106F">
            <w:pPr>
              <w:pStyle w:val="ListParagraph"/>
              <w:numPr>
                <w:ilvl w:val="0"/>
                <w:numId w:val="74"/>
              </w:numPr>
              <w:rPr>
                <w:rFonts w:ascii="Arial" w:eastAsia="Webdings" w:hAnsi="Arial" w:cs="Arial"/>
              </w:rPr>
            </w:pPr>
            <w:r w:rsidRPr="00A16C04">
              <w:rPr>
                <w:rFonts w:ascii="Arial" w:eastAsia="Webdings" w:hAnsi="Arial" w:cs="Arial"/>
              </w:rPr>
              <w:t>VAHR 7721-1363 (Avalon LDAD 1)</w:t>
            </w:r>
          </w:p>
          <w:p w14:paraId="504FA4FF" w14:textId="77777777" w:rsidR="005C3E03" w:rsidRPr="00C56801" w:rsidRDefault="005C3E03" w:rsidP="00C0106F">
            <w:pPr>
              <w:pStyle w:val="ListParagraph"/>
              <w:numPr>
                <w:ilvl w:val="0"/>
                <w:numId w:val="74"/>
              </w:numPr>
              <w:rPr>
                <w:rFonts w:ascii="Arial" w:eastAsia="Webdings" w:hAnsi="Arial" w:cs="Arial"/>
              </w:rPr>
            </w:pPr>
            <w:r w:rsidRPr="00C56801">
              <w:rPr>
                <w:rFonts w:ascii="Arial" w:eastAsia="Webdings" w:hAnsi="Arial" w:cs="Arial"/>
              </w:rPr>
              <w:t>VAHR 7721-1381-1 to -8, -10 to -30 (Avalon Airport Eastern LDAD_1)</w:t>
            </w:r>
          </w:p>
          <w:p w14:paraId="1A799DCF" w14:textId="77777777" w:rsidR="005C3E03" w:rsidRPr="00C56801" w:rsidRDefault="005C3E03" w:rsidP="00C0106F">
            <w:pPr>
              <w:pStyle w:val="ListParagraph"/>
              <w:numPr>
                <w:ilvl w:val="0"/>
                <w:numId w:val="74"/>
              </w:numPr>
              <w:rPr>
                <w:rFonts w:ascii="Arial" w:eastAsia="Webdings" w:hAnsi="Arial" w:cs="Arial"/>
              </w:rPr>
            </w:pPr>
            <w:r w:rsidRPr="00C56801">
              <w:rPr>
                <w:rFonts w:ascii="Arial" w:eastAsia="Webdings" w:hAnsi="Arial" w:cs="Arial"/>
              </w:rPr>
              <w:t>VAHR 7721-1453-1 to -10 (Avalon Airport South West LDAD)</w:t>
            </w:r>
          </w:p>
          <w:p w14:paraId="46A7D981" w14:textId="77777777" w:rsidR="005C3E03" w:rsidRPr="00C56801" w:rsidRDefault="005C3E03" w:rsidP="00C0106F">
            <w:pPr>
              <w:pStyle w:val="ListParagraph"/>
              <w:numPr>
                <w:ilvl w:val="0"/>
                <w:numId w:val="74"/>
              </w:numPr>
              <w:rPr>
                <w:rFonts w:ascii="Arial" w:eastAsia="Webdings" w:hAnsi="Arial" w:cs="Arial"/>
              </w:rPr>
            </w:pPr>
            <w:r w:rsidRPr="00C56801">
              <w:rPr>
                <w:rFonts w:ascii="Arial" w:eastAsia="Webdings" w:hAnsi="Arial" w:cs="Arial"/>
              </w:rPr>
              <w:t>VAHR 7721-1454-1 to -4 (UNPROVENANCED Avalon LDAD 1)</w:t>
            </w:r>
          </w:p>
          <w:p w14:paraId="304FF265" w14:textId="77777777" w:rsidR="005C3E03" w:rsidRPr="00C56801" w:rsidRDefault="005C3E03" w:rsidP="00C0106F">
            <w:pPr>
              <w:pStyle w:val="ListParagraph"/>
              <w:numPr>
                <w:ilvl w:val="0"/>
                <w:numId w:val="74"/>
              </w:numPr>
              <w:rPr>
                <w:rFonts w:ascii="Arial" w:eastAsia="Webdings" w:hAnsi="Arial" w:cs="Arial"/>
              </w:rPr>
            </w:pPr>
            <w:r w:rsidRPr="00C56801">
              <w:rPr>
                <w:rFonts w:ascii="Arial" w:eastAsia="Webdings" w:hAnsi="Arial" w:cs="Arial"/>
              </w:rPr>
              <w:t>VAHR 7721-1479-1 (Avalon Airport Southern LDAD 2)</w:t>
            </w:r>
          </w:p>
          <w:p w14:paraId="0612DFF1" w14:textId="77777777" w:rsidR="005C3E03" w:rsidRPr="00C56801" w:rsidRDefault="005C3E03" w:rsidP="00C0106F">
            <w:pPr>
              <w:pStyle w:val="ListParagraph"/>
              <w:numPr>
                <w:ilvl w:val="0"/>
                <w:numId w:val="74"/>
              </w:numPr>
              <w:rPr>
                <w:rFonts w:ascii="Arial" w:eastAsia="Webdings" w:hAnsi="Arial" w:cs="Arial"/>
              </w:rPr>
            </w:pPr>
            <w:r w:rsidRPr="00C56801">
              <w:rPr>
                <w:rFonts w:ascii="Arial" w:eastAsia="Webdings" w:hAnsi="Arial" w:cs="Arial"/>
              </w:rPr>
              <w:t>VAHR 7722-0499 (ANAKIE EAST 1)</w:t>
            </w:r>
          </w:p>
          <w:p w14:paraId="1D25CC76" w14:textId="77777777" w:rsidR="005C3E03" w:rsidRPr="00C56801" w:rsidRDefault="005C3E03" w:rsidP="00C0106F">
            <w:pPr>
              <w:pStyle w:val="ListParagraph"/>
              <w:numPr>
                <w:ilvl w:val="0"/>
                <w:numId w:val="74"/>
              </w:numPr>
              <w:rPr>
                <w:rFonts w:ascii="Arial" w:eastAsia="Webdings" w:hAnsi="Arial" w:cs="Arial"/>
              </w:rPr>
            </w:pPr>
            <w:r w:rsidRPr="00C56801">
              <w:rPr>
                <w:rFonts w:ascii="Arial" w:eastAsia="Webdings" w:hAnsi="Arial" w:cs="Arial"/>
              </w:rPr>
              <w:t>VAHR 7722-0576 (BARWON PRISON 3)</w:t>
            </w:r>
          </w:p>
          <w:p w14:paraId="4E218F47" w14:textId="77777777" w:rsidR="005C3E03" w:rsidRPr="00C56801" w:rsidRDefault="005C3E03" w:rsidP="00C0106F">
            <w:pPr>
              <w:pStyle w:val="ListParagraph"/>
              <w:numPr>
                <w:ilvl w:val="0"/>
                <w:numId w:val="74"/>
              </w:numPr>
              <w:rPr>
                <w:rFonts w:ascii="Arial" w:eastAsia="Webdings" w:hAnsi="Arial" w:cs="Arial"/>
              </w:rPr>
            </w:pPr>
            <w:r w:rsidRPr="00C56801">
              <w:rPr>
                <w:rFonts w:ascii="Arial" w:eastAsia="Webdings" w:hAnsi="Arial" w:cs="Arial"/>
              </w:rPr>
              <w:t>VAHR 7722-0582 (LARA PRISON 9)</w:t>
            </w:r>
          </w:p>
          <w:p w14:paraId="78826A69" w14:textId="77777777" w:rsidR="005C3E03" w:rsidRPr="00C56801" w:rsidRDefault="005C3E03" w:rsidP="00C0106F">
            <w:pPr>
              <w:pStyle w:val="ListParagraph"/>
              <w:numPr>
                <w:ilvl w:val="0"/>
                <w:numId w:val="74"/>
              </w:numPr>
              <w:rPr>
                <w:rFonts w:ascii="Arial" w:eastAsia="Webdings" w:hAnsi="Arial" w:cs="Arial"/>
              </w:rPr>
            </w:pPr>
            <w:r w:rsidRPr="00C56801">
              <w:rPr>
                <w:rFonts w:ascii="Arial" w:eastAsia="Webdings" w:hAnsi="Arial" w:cs="Arial"/>
              </w:rPr>
              <w:t>VAHR 7722-0746 (MELBOURNE-GEELONG INTERCONNECTOR 3)</w:t>
            </w:r>
          </w:p>
          <w:p w14:paraId="3E393342" w14:textId="77777777" w:rsidR="005C3E03" w:rsidRPr="00C56801" w:rsidRDefault="005C3E03" w:rsidP="00C0106F">
            <w:pPr>
              <w:pStyle w:val="ListParagraph"/>
              <w:numPr>
                <w:ilvl w:val="0"/>
                <w:numId w:val="74"/>
              </w:numPr>
              <w:rPr>
                <w:rFonts w:ascii="Arial" w:eastAsia="Webdings" w:hAnsi="Arial" w:cs="Arial"/>
              </w:rPr>
            </w:pPr>
            <w:r w:rsidRPr="00C56801">
              <w:rPr>
                <w:rFonts w:ascii="Arial" w:eastAsia="Webdings" w:hAnsi="Arial" w:cs="Arial"/>
              </w:rPr>
              <w:t>VAHR 7722-0747-1 and -3 (MELBOURNE-GEELONG INTERCONNECTOR 4)</w:t>
            </w:r>
          </w:p>
          <w:p w14:paraId="33704138" w14:textId="77777777" w:rsidR="005C3E03" w:rsidRPr="00C56801" w:rsidRDefault="005C3E03" w:rsidP="00C0106F">
            <w:pPr>
              <w:pStyle w:val="ListParagraph"/>
              <w:numPr>
                <w:ilvl w:val="0"/>
                <w:numId w:val="74"/>
              </w:numPr>
              <w:rPr>
                <w:rFonts w:ascii="Arial" w:eastAsia="Webdings" w:hAnsi="Arial" w:cs="Arial"/>
              </w:rPr>
            </w:pPr>
            <w:r w:rsidRPr="00C56801">
              <w:rPr>
                <w:rFonts w:ascii="Arial" w:eastAsia="Webdings" w:hAnsi="Arial" w:cs="Arial"/>
              </w:rPr>
              <w:t>VAHR 7722-1090-1 to -14 (Peak School Road LDAD)</w:t>
            </w:r>
          </w:p>
          <w:p w14:paraId="7482DDCD" w14:textId="77777777" w:rsidR="005C3E03" w:rsidRPr="000C1E17" w:rsidRDefault="005C3E03" w:rsidP="00C0106F">
            <w:pPr>
              <w:numPr>
                <w:ilvl w:val="0"/>
                <w:numId w:val="74"/>
              </w:numPr>
              <w:rPr>
                <w:rFonts w:ascii="Arial" w:eastAsia="Webdings" w:hAnsi="Arial" w:cs="Arial"/>
                <w:i/>
                <w:iCs/>
              </w:rPr>
            </w:pPr>
            <w:r w:rsidRPr="00C56801">
              <w:rPr>
                <w:rFonts w:ascii="Arial" w:eastAsia="Webdings" w:hAnsi="Arial" w:cs="Arial"/>
              </w:rPr>
              <w:t>VAHR 7822-2044 (POINT WILSON RD 1)</w:t>
            </w:r>
          </w:p>
          <w:p w14:paraId="5B840738" w14:textId="77777777" w:rsidR="005C3E03" w:rsidRPr="00C56801" w:rsidRDefault="005C3E03" w:rsidP="00C0106F">
            <w:pPr>
              <w:ind w:left="720"/>
              <w:rPr>
                <w:rFonts w:ascii="Arial" w:eastAsia="Webdings" w:hAnsi="Arial" w:cs="Arial"/>
                <w:i/>
                <w:iCs/>
              </w:rPr>
            </w:pPr>
          </w:p>
          <w:p w14:paraId="7315D206" w14:textId="77777777" w:rsidR="005C3E03" w:rsidRPr="00C56801" w:rsidRDefault="005C3E03" w:rsidP="00C0106F">
            <w:pPr>
              <w:rPr>
                <w:rFonts w:ascii="Arial" w:eastAsia="Webdings" w:hAnsi="Arial" w:cs="Arial"/>
                <w:i/>
                <w:iCs/>
              </w:rPr>
            </w:pPr>
            <w:r w:rsidRPr="00C56801">
              <w:rPr>
                <w:rFonts w:ascii="Arial" w:eastAsia="Webdings" w:hAnsi="Arial" w:cs="Arial"/>
                <w:i/>
                <w:iCs/>
              </w:rPr>
              <w:t>Within 50 m of the Project area</w:t>
            </w:r>
          </w:p>
          <w:p w14:paraId="2727127D" w14:textId="77777777" w:rsidR="005C3E03" w:rsidRPr="00C56801" w:rsidRDefault="005C3E03" w:rsidP="00C0106F">
            <w:pPr>
              <w:pStyle w:val="ListParagraph"/>
              <w:numPr>
                <w:ilvl w:val="0"/>
                <w:numId w:val="75"/>
              </w:numPr>
              <w:rPr>
                <w:rFonts w:ascii="Arial" w:hAnsi="Arial" w:cs="Arial"/>
                <w:lang w:val="en-GB"/>
              </w:rPr>
            </w:pPr>
            <w:r w:rsidRPr="00C56801">
              <w:rPr>
                <w:rFonts w:ascii="Arial" w:hAnsi="Arial" w:cs="Arial"/>
                <w:lang w:val="en-GB"/>
              </w:rPr>
              <w:t>VAHR 7721-1479-2 (Avalon Airport Southern LDAD 2)</w:t>
            </w:r>
          </w:p>
          <w:p w14:paraId="20FD04E0" w14:textId="77777777" w:rsidR="005C3E03" w:rsidRPr="00C56801" w:rsidRDefault="005C3E03" w:rsidP="00C0106F">
            <w:pPr>
              <w:pStyle w:val="ListParagraph"/>
              <w:numPr>
                <w:ilvl w:val="0"/>
                <w:numId w:val="75"/>
              </w:numPr>
              <w:rPr>
                <w:rFonts w:ascii="Arial" w:hAnsi="Arial" w:cs="Arial"/>
                <w:lang w:val="en-GB"/>
              </w:rPr>
            </w:pPr>
            <w:r w:rsidRPr="00C56801">
              <w:rPr>
                <w:rFonts w:ascii="Arial" w:hAnsi="Arial" w:cs="Arial"/>
                <w:lang w:val="en-GB"/>
              </w:rPr>
              <w:t>VAHR 7822-1074-1 &amp; 2 (LITTLE R/PRINCES FWY SAS 1)</w:t>
            </w:r>
          </w:p>
          <w:p w14:paraId="25B0D972" w14:textId="77777777" w:rsidR="005C3E03" w:rsidRDefault="005C3E03" w:rsidP="00C0106F">
            <w:pPr>
              <w:rPr>
                <w:rFonts w:ascii="Arial" w:hAnsi="Arial" w:cs="Arial"/>
                <w:lang w:val="en-GB"/>
              </w:rPr>
            </w:pPr>
          </w:p>
          <w:p w14:paraId="0C92BC9D" w14:textId="77777777" w:rsidR="005C3E03" w:rsidRDefault="005C3E03" w:rsidP="00C0106F">
            <w:pPr>
              <w:rPr>
                <w:rFonts w:ascii="Arial" w:hAnsi="Arial" w:cs="Arial"/>
                <w:lang w:val="en-GB"/>
              </w:rPr>
            </w:pPr>
            <w:r>
              <w:rPr>
                <w:rFonts w:ascii="Arial" w:hAnsi="Arial" w:cs="Arial"/>
                <w:lang w:val="en-GB"/>
              </w:rPr>
              <w:t>It is noted that whilst VAHR 7721-1479-1 is located within the Project area, one component belonging to the low density artefact distribution (VAHR 7721-1479-2) is located outside of the Project area, within 50 metres and therefore is mentioned twice in the lists above.</w:t>
            </w:r>
          </w:p>
          <w:p w14:paraId="745A9079" w14:textId="77777777" w:rsidR="005C3E03" w:rsidRPr="00615EA0" w:rsidRDefault="005C3E03" w:rsidP="00C0106F">
            <w:pPr>
              <w:rPr>
                <w:rFonts w:ascii="Arial" w:hAnsi="Arial" w:cs="Arial"/>
                <w:lang w:val="en-GB"/>
              </w:rPr>
            </w:pPr>
          </w:p>
          <w:p w14:paraId="51657010" w14:textId="77777777" w:rsidR="005C3E03" w:rsidRDefault="005C3E03" w:rsidP="00C0106F">
            <w:pPr>
              <w:pStyle w:val="BodyText"/>
              <w:jc w:val="left"/>
              <w:rPr>
                <w:rFonts w:ascii="Arial" w:hAnsi="Arial" w:cs="Arial"/>
                <w:b w:val="0"/>
                <w:bCs w:val="0"/>
                <w:sz w:val="20"/>
                <w:szCs w:val="20"/>
                <w:lang w:eastAsia="en-AU"/>
              </w:rPr>
            </w:pPr>
            <w:r w:rsidRPr="00990B91">
              <w:rPr>
                <w:rFonts w:ascii="Arial" w:hAnsi="Arial" w:cs="Arial"/>
                <w:b w:val="0"/>
                <w:bCs w:val="0"/>
                <w:sz w:val="20"/>
                <w:szCs w:val="20"/>
                <w:lang w:eastAsia="en-AU"/>
              </w:rPr>
              <w:t xml:space="preserve">These places include 6 artefact scatters, eight </w:t>
            </w:r>
            <w:r w:rsidRPr="00643DEB">
              <w:rPr>
                <w:rFonts w:ascii="Arial" w:hAnsi="Arial" w:cs="Arial"/>
                <w:b w:val="0"/>
                <w:bCs w:val="0"/>
                <w:sz w:val="20"/>
                <w:szCs w:val="20"/>
                <w:lang w:eastAsia="en-AU"/>
              </w:rPr>
              <w:t>LDADs</w:t>
            </w:r>
            <w:r w:rsidRPr="00990B91">
              <w:rPr>
                <w:rFonts w:ascii="Arial" w:hAnsi="Arial" w:cs="Arial"/>
                <w:b w:val="0"/>
                <w:bCs w:val="0"/>
                <w:sz w:val="20"/>
                <w:szCs w:val="20"/>
                <w:lang w:eastAsia="en-AU"/>
              </w:rPr>
              <w:t xml:space="preserve">, one multicomponent artefact scatter/object collection and one multicomponent artefact scatter/earth feature. </w:t>
            </w:r>
          </w:p>
          <w:p w14:paraId="3B88E443" w14:textId="77777777" w:rsidR="005C3E03" w:rsidRDefault="005C3E03" w:rsidP="00C0106F">
            <w:pPr>
              <w:pStyle w:val="BodyText"/>
              <w:jc w:val="left"/>
              <w:rPr>
                <w:rFonts w:ascii="Arial" w:hAnsi="Arial" w:cs="Arial"/>
                <w:b w:val="0"/>
                <w:bCs w:val="0"/>
                <w:sz w:val="20"/>
                <w:szCs w:val="20"/>
                <w:lang w:eastAsia="en-AU"/>
              </w:rPr>
            </w:pPr>
          </w:p>
          <w:p w14:paraId="0DA9BF00" w14:textId="77777777" w:rsidR="005C3E03" w:rsidRDefault="005C3E03" w:rsidP="00C0106F">
            <w:pPr>
              <w:pStyle w:val="BodyText"/>
              <w:jc w:val="left"/>
              <w:rPr>
                <w:rFonts w:ascii="Arial" w:hAnsi="Arial" w:cs="Arial"/>
                <w:b w:val="0"/>
                <w:bCs w:val="0"/>
                <w:sz w:val="20"/>
                <w:szCs w:val="20"/>
                <w:lang w:eastAsia="en-AU"/>
              </w:rPr>
            </w:pPr>
            <w:r w:rsidRPr="00400940">
              <w:rPr>
                <w:rFonts w:ascii="Arial" w:hAnsi="Arial" w:cs="Arial"/>
                <w:b w:val="0"/>
                <w:bCs w:val="0"/>
                <w:sz w:val="20"/>
                <w:szCs w:val="20"/>
                <w:lang w:eastAsia="en-AU"/>
              </w:rPr>
              <w:t xml:space="preserve">As Project is located within areas of CHS and is considered a ‘high impact activity’, a mandatory CHMP is required under the </w:t>
            </w:r>
            <w:r w:rsidRPr="00643DEB">
              <w:rPr>
                <w:rFonts w:ascii="Arial" w:hAnsi="Arial" w:cs="Arial"/>
                <w:b w:val="0"/>
                <w:bCs w:val="0"/>
                <w:i/>
                <w:iCs/>
                <w:sz w:val="20"/>
                <w:szCs w:val="20"/>
                <w:lang w:eastAsia="en-AU"/>
              </w:rPr>
              <w:t>Aboriginal Heritage Act 2006</w:t>
            </w:r>
            <w:r w:rsidRPr="00400940">
              <w:rPr>
                <w:rFonts w:ascii="Arial" w:hAnsi="Arial" w:cs="Arial"/>
                <w:b w:val="0"/>
                <w:bCs w:val="0"/>
                <w:sz w:val="20"/>
                <w:szCs w:val="20"/>
                <w:lang w:eastAsia="en-AU"/>
              </w:rPr>
              <w:t xml:space="preserve">. </w:t>
            </w:r>
          </w:p>
          <w:p w14:paraId="4411229D" w14:textId="77777777" w:rsidR="005C3E03" w:rsidRDefault="005C3E03" w:rsidP="00C0106F">
            <w:pPr>
              <w:pStyle w:val="BodyText"/>
              <w:jc w:val="left"/>
              <w:rPr>
                <w:rFonts w:ascii="Arial" w:hAnsi="Arial" w:cs="Arial"/>
                <w:b w:val="0"/>
                <w:bCs w:val="0"/>
                <w:sz w:val="20"/>
                <w:szCs w:val="20"/>
                <w:lang w:eastAsia="en-AU"/>
              </w:rPr>
            </w:pPr>
          </w:p>
          <w:p w14:paraId="6069C30A" w14:textId="77777777" w:rsidR="005C3E03" w:rsidRPr="00652FB5" w:rsidRDefault="005C3E03" w:rsidP="00C0106F">
            <w:pPr>
              <w:pStyle w:val="BodyText"/>
              <w:jc w:val="left"/>
              <w:rPr>
                <w:rFonts w:ascii="Arial" w:hAnsi="Arial" w:cs="Arial"/>
                <w:b w:val="0"/>
                <w:bCs w:val="0"/>
                <w:sz w:val="20"/>
                <w:szCs w:val="20"/>
                <w:lang w:eastAsia="en-AU"/>
              </w:rPr>
            </w:pPr>
            <w:r>
              <w:rPr>
                <w:rFonts w:ascii="Arial" w:hAnsi="Arial" w:cs="Arial"/>
                <w:b w:val="0"/>
                <w:bCs w:val="0"/>
                <w:sz w:val="20"/>
                <w:szCs w:val="20"/>
                <w:lang w:eastAsia="en-AU"/>
              </w:rPr>
              <w:t xml:space="preserve">The Project is preparing three CHMPs for each statutory boundary the Project intersects with: the </w:t>
            </w:r>
            <w:r w:rsidRPr="00BE01A8">
              <w:rPr>
                <w:rFonts w:ascii="Arial" w:hAnsi="Arial" w:cs="Arial"/>
                <w:b w:val="0"/>
                <w:bCs w:val="0"/>
                <w:sz w:val="20"/>
                <w:szCs w:val="20"/>
                <w:lang w:eastAsia="en-AU"/>
              </w:rPr>
              <w:t>WTOAC</w:t>
            </w:r>
            <w:r>
              <w:rPr>
                <w:rFonts w:ascii="Arial" w:hAnsi="Arial" w:cs="Arial"/>
                <w:b w:val="0"/>
                <w:bCs w:val="0"/>
                <w:sz w:val="20"/>
                <w:szCs w:val="20"/>
                <w:lang w:eastAsia="en-AU"/>
              </w:rPr>
              <w:t xml:space="preserve"> area, the </w:t>
            </w:r>
            <w:r w:rsidRPr="00BE01A8">
              <w:rPr>
                <w:rFonts w:ascii="Arial" w:hAnsi="Arial" w:cs="Arial"/>
                <w:b w:val="0"/>
                <w:bCs w:val="0"/>
                <w:sz w:val="20"/>
                <w:szCs w:val="20"/>
                <w:lang w:eastAsia="en-AU"/>
              </w:rPr>
              <w:t>First People</w:t>
            </w:r>
            <w:r>
              <w:rPr>
                <w:rFonts w:ascii="Arial" w:hAnsi="Arial" w:cs="Arial"/>
                <w:b w:val="0"/>
                <w:bCs w:val="0"/>
                <w:sz w:val="20"/>
                <w:szCs w:val="20"/>
                <w:lang w:eastAsia="en-AU"/>
              </w:rPr>
              <w:t>s</w:t>
            </w:r>
            <w:r w:rsidRPr="00BE01A8">
              <w:rPr>
                <w:rFonts w:ascii="Arial" w:hAnsi="Arial" w:cs="Arial"/>
                <w:b w:val="0"/>
                <w:bCs w:val="0"/>
                <w:sz w:val="20"/>
                <w:szCs w:val="20"/>
                <w:lang w:eastAsia="en-AU"/>
              </w:rPr>
              <w:t xml:space="preserve"> State Relations</w:t>
            </w:r>
            <w:r>
              <w:rPr>
                <w:rFonts w:ascii="Arial" w:hAnsi="Arial" w:cs="Arial"/>
                <w:b w:val="0"/>
                <w:bCs w:val="0"/>
                <w:sz w:val="20"/>
                <w:szCs w:val="20"/>
                <w:lang w:eastAsia="en-AU"/>
              </w:rPr>
              <w:t xml:space="preserve"> area and </w:t>
            </w:r>
            <w:r w:rsidRPr="00BE01A8">
              <w:rPr>
                <w:rFonts w:ascii="Arial" w:hAnsi="Arial" w:cs="Arial"/>
                <w:b w:val="0"/>
                <w:bCs w:val="0"/>
                <w:sz w:val="20"/>
                <w:szCs w:val="20"/>
                <w:lang w:eastAsia="en-AU"/>
              </w:rPr>
              <w:t>BLCAC</w:t>
            </w:r>
            <w:r>
              <w:rPr>
                <w:rFonts w:ascii="Arial" w:hAnsi="Arial" w:cs="Arial"/>
                <w:b w:val="0"/>
                <w:bCs w:val="0"/>
                <w:sz w:val="20"/>
                <w:szCs w:val="20"/>
                <w:lang w:eastAsia="en-AU"/>
              </w:rPr>
              <w:t xml:space="preserve"> area. The </w:t>
            </w:r>
            <w:r w:rsidRPr="00FE77AB">
              <w:rPr>
                <w:rFonts w:ascii="Arial" w:hAnsi="Arial" w:cs="Arial"/>
                <w:b w:val="0"/>
                <w:bCs w:val="0"/>
                <w:sz w:val="20"/>
                <w:szCs w:val="20"/>
                <w:lang w:eastAsia="en-AU"/>
              </w:rPr>
              <w:t>No</w:t>
            </w:r>
            <w:r>
              <w:rPr>
                <w:rFonts w:ascii="Arial" w:hAnsi="Arial" w:cs="Arial"/>
                <w:b w:val="0"/>
                <w:bCs w:val="0"/>
                <w:sz w:val="20"/>
                <w:szCs w:val="20"/>
                <w:lang w:eastAsia="en-AU"/>
              </w:rPr>
              <w:t xml:space="preserve">tice of Intention (No) </w:t>
            </w:r>
            <w:r w:rsidRPr="00FE77AB">
              <w:rPr>
                <w:rFonts w:ascii="Arial" w:hAnsi="Arial" w:cs="Arial"/>
                <w:b w:val="0"/>
                <w:bCs w:val="0"/>
                <w:sz w:val="20"/>
                <w:szCs w:val="20"/>
                <w:lang w:eastAsia="en-AU"/>
              </w:rPr>
              <w:t xml:space="preserve">I </w:t>
            </w:r>
            <w:r>
              <w:rPr>
                <w:rFonts w:ascii="Arial" w:hAnsi="Arial" w:cs="Arial"/>
                <w:b w:val="0"/>
                <w:bCs w:val="0"/>
                <w:sz w:val="20"/>
                <w:szCs w:val="20"/>
                <w:lang w:eastAsia="en-AU"/>
              </w:rPr>
              <w:t>t</w:t>
            </w:r>
            <w:r w:rsidRPr="009E62B0">
              <w:rPr>
                <w:rFonts w:ascii="Arial" w:hAnsi="Arial" w:cs="Arial"/>
                <w:b w:val="0"/>
                <w:bCs w:val="0"/>
                <w:sz w:val="20"/>
                <w:szCs w:val="20"/>
                <w:lang w:eastAsia="en-AU"/>
              </w:rPr>
              <w:t xml:space="preserve">o </w:t>
            </w:r>
            <w:r>
              <w:rPr>
                <w:rFonts w:ascii="Arial" w:hAnsi="Arial" w:cs="Arial"/>
                <w:b w:val="0"/>
                <w:bCs w:val="0"/>
                <w:sz w:val="20"/>
                <w:szCs w:val="20"/>
                <w:lang w:eastAsia="en-AU"/>
              </w:rPr>
              <w:t>p</w:t>
            </w:r>
            <w:r w:rsidRPr="009E62B0">
              <w:rPr>
                <w:rFonts w:ascii="Arial" w:hAnsi="Arial" w:cs="Arial"/>
                <w:b w:val="0"/>
                <w:bCs w:val="0"/>
                <w:sz w:val="20"/>
                <w:szCs w:val="20"/>
                <w:lang w:eastAsia="en-AU"/>
              </w:rPr>
              <w:t xml:space="preserve">repare </w:t>
            </w:r>
            <w:r>
              <w:rPr>
                <w:rFonts w:ascii="Arial" w:hAnsi="Arial" w:cs="Arial"/>
                <w:b w:val="0"/>
                <w:bCs w:val="0"/>
                <w:sz w:val="20"/>
                <w:szCs w:val="20"/>
                <w:lang w:eastAsia="en-AU"/>
              </w:rPr>
              <w:t>a</w:t>
            </w:r>
            <w:r w:rsidRPr="009E62B0">
              <w:rPr>
                <w:rFonts w:ascii="Arial" w:hAnsi="Arial" w:cs="Arial"/>
                <w:b w:val="0"/>
                <w:bCs w:val="0"/>
                <w:sz w:val="20"/>
                <w:szCs w:val="20"/>
                <w:lang w:eastAsia="en-AU"/>
              </w:rPr>
              <w:t xml:space="preserve"> Cultural Heritage Management Plan</w:t>
            </w:r>
            <w:r>
              <w:rPr>
                <w:rFonts w:ascii="Arial" w:hAnsi="Arial" w:cs="Arial"/>
                <w:b w:val="0"/>
                <w:bCs w:val="0"/>
                <w:sz w:val="20"/>
                <w:szCs w:val="20"/>
                <w:lang w:eastAsia="en-AU"/>
              </w:rPr>
              <w:t xml:space="preserve"> for the </w:t>
            </w:r>
            <w:r w:rsidRPr="00BE01A8">
              <w:rPr>
                <w:rFonts w:ascii="Arial" w:hAnsi="Arial" w:cs="Arial"/>
                <w:b w:val="0"/>
                <w:bCs w:val="0"/>
                <w:sz w:val="20"/>
                <w:szCs w:val="20"/>
                <w:lang w:eastAsia="en-AU"/>
              </w:rPr>
              <w:t>WTOAC</w:t>
            </w:r>
            <w:r>
              <w:rPr>
                <w:rFonts w:ascii="Arial" w:hAnsi="Arial" w:cs="Arial"/>
                <w:b w:val="0"/>
                <w:bCs w:val="0"/>
                <w:sz w:val="20"/>
                <w:szCs w:val="20"/>
                <w:lang w:eastAsia="en-AU"/>
              </w:rPr>
              <w:t xml:space="preserve"> area was lodged on 17 November 2022. The NoIs for the </w:t>
            </w:r>
            <w:r w:rsidRPr="00907F3A">
              <w:rPr>
                <w:rFonts w:ascii="Arial" w:hAnsi="Arial" w:cs="Arial"/>
                <w:b w:val="0"/>
                <w:bCs w:val="0"/>
                <w:sz w:val="20"/>
                <w:szCs w:val="20"/>
                <w:lang w:eastAsia="en-AU"/>
              </w:rPr>
              <w:t>First People</w:t>
            </w:r>
            <w:r>
              <w:rPr>
                <w:rFonts w:ascii="Arial" w:hAnsi="Arial" w:cs="Arial"/>
                <w:b w:val="0"/>
                <w:bCs w:val="0"/>
                <w:sz w:val="20"/>
                <w:szCs w:val="20"/>
                <w:lang w:eastAsia="en-AU"/>
              </w:rPr>
              <w:t>s</w:t>
            </w:r>
            <w:r w:rsidRPr="00907F3A">
              <w:rPr>
                <w:rFonts w:ascii="Arial" w:hAnsi="Arial" w:cs="Arial"/>
                <w:b w:val="0"/>
                <w:bCs w:val="0"/>
                <w:sz w:val="20"/>
                <w:szCs w:val="20"/>
                <w:lang w:eastAsia="en-AU"/>
              </w:rPr>
              <w:t xml:space="preserve"> State Relations area and BLCAC area</w:t>
            </w:r>
            <w:r>
              <w:rPr>
                <w:rFonts w:ascii="Arial" w:hAnsi="Arial" w:cs="Arial"/>
                <w:b w:val="0"/>
                <w:bCs w:val="0"/>
                <w:sz w:val="20"/>
                <w:szCs w:val="20"/>
                <w:lang w:eastAsia="en-AU"/>
              </w:rPr>
              <w:t xml:space="preserve"> are in preparation.</w:t>
            </w:r>
          </w:p>
          <w:p w14:paraId="546C46F3" w14:textId="77777777" w:rsidR="005C3E03" w:rsidRPr="00E47138" w:rsidRDefault="005C3E03" w:rsidP="00C0106F">
            <w:pPr>
              <w:rPr>
                <w:rFonts w:ascii="Arial" w:hAnsi="Arial" w:cs="Arial"/>
              </w:rPr>
            </w:pPr>
          </w:p>
        </w:tc>
      </w:tr>
      <w:tr w:rsidR="005C3E03" w:rsidRPr="00EE03B1" w14:paraId="28F72259" w14:textId="77777777" w:rsidTr="00C0106F">
        <w:tc>
          <w:tcPr>
            <w:tcW w:w="8880" w:type="dxa"/>
            <w:tcBorders>
              <w:bottom w:val="nil"/>
            </w:tcBorders>
          </w:tcPr>
          <w:p w14:paraId="405B0814" w14:textId="77777777" w:rsidR="005C3E03" w:rsidRPr="00E47138" w:rsidRDefault="005C3E03" w:rsidP="00C0106F">
            <w:pPr>
              <w:rPr>
                <w:rFonts w:ascii="Arial" w:hAnsi="Arial" w:cs="Arial"/>
                <w:b/>
              </w:rPr>
            </w:pPr>
            <w:r w:rsidRPr="00E47138">
              <w:rPr>
                <w:rFonts w:ascii="Arial" w:hAnsi="Arial" w:cs="Arial"/>
                <w:b/>
              </w:rPr>
              <w:t xml:space="preserve">Are there any cultural heritage places listed on the Heritage Register or the Archaeological Inventory under the </w:t>
            </w:r>
            <w:r w:rsidRPr="00E47138">
              <w:rPr>
                <w:rFonts w:ascii="Arial" w:hAnsi="Arial" w:cs="Arial"/>
                <w:b/>
                <w:i/>
              </w:rPr>
              <w:t>Heritage Act 1995</w:t>
            </w:r>
            <w:r w:rsidRPr="00E47138">
              <w:rPr>
                <w:rFonts w:ascii="Arial" w:hAnsi="Arial" w:cs="Arial"/>
                <w:b/>
              </w:rPr>
              <w:t xml:space="preserve"> within</w:t>
            </w:r>
            <w:r w:rsidRPr="00E47138">
              <w:rPr>
                <w:rFonts w:ascii="Arial" w:hAnsi="Arial" w:cs="Arial"/>
              </w:rPr>
              <w:t xml:space="preserve"> </w:t>
            </w:r>
            <w:r w:rsidRPr="00E47138">
              <w:rPr>
                <w:rFonts w:ascii="Arial" w:hAnsi="Arial" w:cs="Arial"/>
                <w:b/>
              </w:rPr>
              <w:t xml:space="preserve">the project area?  </w:t>
            </w:r>
          </w:p>
          <w:p w14:paraId="7F51B2CA" w14:textId="77777777" w:rsidR="005C3E03" w:rsidRPr="00E47138" w:rsidRDefault="005C3E03" w:rsidP="00C0106F">
            <w:pPr>
              <w:spacing w:before="40"/>
              <w:ind w:left="720"/>
              <w:rPr>
                <w:rFonts w:ascii="Arial" w:hAnsi="Arial" w:cs="Arial"/>
              </w:rPr>
            </w:pPr>
            <w:r w:rsidRPr="72EE2CC5">
              <w:rPr>
                <w:rFonts w:ascii="Webdings" w:eastAsia="Webdings" w:hAnsi="Webdings" w:cs="Webdings"/>
                <w:color w:val="C0C0C0"/>
              </w:rPr>
              <w:t>r</w:t>
            </w:r>
            <w:r w:rsidRPr="72EE2CC5">
              <w:rPr>
                <w:rFonts w:ascii="Arial" w:eastAsia="Arial" w:hAnsi="Arial" w:cs="Arial"/>
              </w:rPr>
              <w:t xml:space="preserve">  NYD    </w:t>
            </w:r>
            <w:r w:rsidRPr="72EE2CC5">
              <w:rPr>
                <w:rFonts w:ascii="Webdings" w:eastAsia="Webdings" w:hAnsi="Webdings" w:cs="Webdings"/>
                <w:color w:val="000000" w:themeColor="text1"/>
              </w:rPr>
              <w:t>r</w:t>
            </w:r>
            <w:r w:rsidRPr="72EE2CC5">
              <w:rPr>
                <w:rFonts w:ascii="Arial" w:eastAsia="Arial" w:hAnsi="Arial" w:cs="Arial"/>
                <w:b/>
                <w:bCs/>
              </w:rPr>
              <w:t xml:space="preserve">  </w:t>
            </w:r>
            <w:r w:rsidRPr="00C47D52">
              <w:rPr>
                <w:rFonts w:ascii="Arial" w:eastAsia="Arial" w:hAnsi="Arial" w:cs="Arial"/>
                <w:b/>
                <w:bCs/>
              </w:rPr>
              <w:t xml:space="preserve">No </w:t>
            </w:r>
            <w:r w:rsidRPr="72EE2CC5">
              <w:rPr>
                <w:rFonts w:ascii="Arial" w:eastAsia="Arial" w:hAnsi="Arial" w:cs="Arial"/>
              </w:rPr>
              <w:t xml:space="preserve">   </w:t>
            </w:r>
            <w:r w:rsidRPr="72EE2CC5">
              <w:rPr>
                <w:rFonts w:ascii="Webdings" w:eastAsia="Webdings" w:hAnsi="Webdings" w:cs="Webdings"/>
                <w:color w:val="C0C0C0"/>
              </w:rPr>
              <w:t>r</w:t>
            </w:r>
            <w:r w:rsidRPr="72EE2CC5">
              <w:rPr>
                <w:rFonts w:ascii="Arial" w:eastAsia="Arial" w:hAnsi="Arial" w:cs="Arial"/>
              </w:rPr>
              <w:t xml:space="preserve">  Yes  </w:t>
            </w:r>
            <w:r w:rsidRPr="72EE2CC5">
              <w:rPr>
                <w:rFonts w:ascii="Arial" w:eastAsia="Arial" w:hAnsi="Arial" w:cs="Arial"/>
                <w:b/>
                <w:bCs/>
              </w:rPr>
              <w:t xml:space="preserve"> </w:t>
            </w:r>
            <w:r w:rsidRPr="72EE2CC5">
              <w:rPr>
                <w:rFonts w:ascii="Arial" w:eastAsia="Arial" w:hAnsi="Arial" w:cs="Arial"/>
              </w:rPr>
              <w:t xml:space="preserve"> </w:t>
            </w:r>
            <w:r w:rsidRPr="72EE2CC5">
              <w:rPr>
                <w:rFonts w:ascii="Arial" w:eastAsia="Arial" w:hAnsi="Arial" w:cs="Arial"/>
                <w:b/>
                <w:bCs/>
              </w:rPr>
              <w:t xml:space="preserve"> </w:t>
            </w:r>
            <w:r w:rsidRPr="72EE2CC5">
              <w:rPr>
                <w:rFonts w:ascii="Arial" w:eastAsia="Arial" w:hAnsi="Arial" w:cs="Arial"/>
              </w:rPr>
              <w:t xml:space="preserve"> </w:t>
            </w:r>
            <w:r w:rsidRPr="00E47138">
              <w:rPr>
                <w:rFonts w:ascii="Arial" w:hAnsi="Arial" w:cs="Arial"/>
              </w:rPr>
              <w:t xml:space="preserve"> </w:t>
            </w:r>
            <w:r w:rsidRPr="00E47138">
              <w:rPr>
                <w:rFonts w:ascii="Arial" w:hAnsi="Arial" w:cs="Arial"/>
                <w:b/>
              </w:rPr>
              <w:t xml:space="preserve"> </w:t>
            </w:r>
            <w:r w:rsidRPr="00E47138">
              <w:rPr>
                <w:rFonts w:ascii="Arial" w:hAnsi="Arial" w:cs="Arial"/>
              </w:rPr>
              <w:t>If yes, please list.</w:t>
            </w:r>
          </w:p>
          <w:p w14:paraId="7C44F32E" w14:textId="77777777" w:rsidR="005C3E03" w:rsidRPr="00E47138" w:rsidRDefault="005C3E03" w:rsidP="00C0106F">
            <w:pPr>
              <w:spacing w:before="40"/>
              <w:ind w:left="720"/>
              <w:rPr>
                <w:rFonts w:ascii="Arial" w:hAnsi="Arial" w:cs="Arial"/>
              </w:rPr>
            </w:pPr>
          </w:p>
          <w:p w14:paraId="7C321907" w14:textId="77777777" w:rsidR="005C3E03" w:rsidRPr="00E47138" w:rsidRDefault="005C3E03" w:rsidP="00C0106F">
            <w:pPr>
              <w:spacing w:before="40"/>
              <w:rPr>
                <w:rFonts w:ascii="Arial" w:hAnsi="Arial" w:cs="Arial"/>
              </w:rPr>
            </w:pPr>
            <w:r w:rsidRPr="00E47138">
              <w:rPr>
                <w:rFonts w:ascii="Arial" w:hAnsi="Arial" w:cs="Arial"/>
              </w:rPr>
              <w:t xml:space="preserve">No, the Project area does not intersect with any VHR or VHI </w:t>
            </w:r>
            <w:r>
              <w:rPr>
                <w:rFonts w:ascii="Arial" w:hAnsi="Arial" w:cs="Arial"/>
              </w:rPr>
              <w:t xml:space="preserve">places </w:t>
            </w:r>
            <w:r w:rsidRPr="00E47138">
              <w:rPr>
                <w:rFonts w:ascii="Arial" w:hAnsi="Arial" w:cs="Arial"/>
              </w:rPr>
              <w:t xml:space="preserve">protected under the </w:t>
            </w:r>
            <w:r w:rsidRPr="00E47138">
              <w:rPr>
                <w:rFonts w:ascii="Arial" w:hAnsi="Arial" w:cs="Arial"/>
                <w:i/>
              </w:rPr>
              <w:t>Heritage Act 2017</w:t>
            </w:r>
            <w:r>
              <w:rPr>
                <w:rFonts w:ascii="Arial" w:hAnsi="Arial" w:cs="Arial"/>
              </w:rPr>
              <w:t>.</w:t>
            </w:r>
          </w:p>
        </w:tc>
      </w:tr>
      <w:tr w:rsidR="005C3E03" w:rsidRPr="00EE03B1" w14:paraId="4E7F3DD6" w14:textId="77777777" w:rsidTr="00C0106F">
        <w:tc>
          <w:tcPr>
            <w:tcW w:w="8880" w:type="dxa"/>
            <w:tcBorders>
              <w:top w:val="nil"/>
              <w:bottom w:val="nil"/>
            </w:tcBorders>
          </w:tcPr>
          <w:p w14:paraId="2BED6D1A" w14:textId="77777777" w:rsidR="005C3E03" w:rsidRPr="00E47138" w:rsidRDefault="005C3E03" w:rsidP="00C0106F">
            <w:pPr>
              <w:rPr>
                <w:rFonts w:ascii="Arial" w:hAnsi="Arial" w:cs="Arial"/>
              </w:rPr>
            </w:pPr>
          </w:p>
        </w:tc>
      </w:tr>
      <w:tr w:rsidR="005C3E03" w:rsidRPr="00EE03B1" w14:paraId="472482FC" w14:textId="77777777" w:rsidTr="00C0106F">
        <w:trPr>
          <w:trHeight w:val="992"/>
        </w:trPr>
        <w:tc>
          <w:tcPr>
            <w:tcW w:w="8880" w:type="dxa"/>
            <w:tcBorders>
              <w:top w:val="nil"/>
              <w:left w:val="single" w:sz="4" w:space="0" w:color="auto"/>
              <w:bottom w:val="nil"/>
              <w:right w:val="single" w:sz="4" w:space="0" w:color="auto"/>
            </w:tcBorders>
          </w:tcPr>
          <w:p w14:paraId="027407D9" w14:textId="77777777" w:rsidR="005C3E03" w:rsidRPr="00E47138" w:rsidRDefault="005C3E03" w:rsidP="00C0106F">
            <w:pPr>
              <w:ind w:left="12"/>
              <w:rPr>
                <w:rFonts w:ascii="Arial" w:hAnsi="Arial" w:cs="Arial"/>
                <w:b/>
              </w:rPr>
            </w:pPr>
            <w:r w:rsidRPr="00E47138">
              <w:rPr>
                <w:rFonts w:ascii="Arial" w:hAnsi="Arial" w:cs="Arial"/>
                <w:b/>
              </w:rPr>
              <w:t>Is mitigation of potential cultural heritage effects proposed?</w:t>
            </w:r>
          </w:p>
          <w:p w14:paraId="385DBFC9" w14:textId="77777777" w:rsidR="005C3E03" w:rsidRPr="00E47138" w:rsidRDefault="005C3E03" w:rsidP="00C0106F">
            <w:pPr>
              <w:ind w:left="720"/>
              <w:rPr>
                <w:rFonts w:ascii="Arial" w:hAnsi="Arial" w:cs="Arial"/>
                <w:b/>
              </w:rPr>
            </w:pPr>
            <w:r w:rsidRPr="00C47D52">
              <w:rPr>
                <w:rFonts w:ascii="Webdings" w:eastAsia="Webdings" w:hAnsi="Webdings" w:cs="Webdings"/>
              </w:rPr>
              <w:t>r</w:t>
            </w:r>
            <w:r w:rsidRPr="72EE2CC5">
              <w:rPr>
                <w:rFonts w:ascii="Arial" w:eastAsia="Arial" w:hAnsi="Arial" w:cs="Arial"/>
              </w:rPr>
              <w:t xml:space="preserve">  </w:t>
            </w:r>
            <w:r w:rsidRPr="00C47D52">
              <w:rPr>
                <w:rFonts w:ascii="Arial" w:eastAsia="Arial" w:hAnsi="Arial" w:cs="Arial"/>
                <w:b/>
                <w:bCs/>
              </w:rPr>
              <w:t xml:space="preserve">NYD </w:t>
            </w:r>
            <w:r w:rsidRPr="72EE2CC5">
              <w:rPr>
                <w:rFonts w:ascii="Arial" w:eastAsia="Arial" w:hAnsi="Arial" w:cs="Arial"/>
              </w:rPr>
              <w:t xml:space="preserve">    </w:t>
            </w:r>
            <w:r w:rsidRPr="72EE2CC5">
              <w:rPr>
                <w:rFonts w:ascii="Webdings" w:eastAsia="Webdings" w:hAnsi="Webdings" w:cs="Webdings"/>
                <w:color w:val="C0C0C0"/>
              </w:rPr>
              <w:t>r</w:t>
            </w:r>
            <w:r w:rsidRPr="72EE2CC5">
              <w:rPr>
                <w:rFonts w:ascii="Arial" w:eastAsia="Arial" w:hAnsi="Arial" w:cs="Arial"/>
              </w:rPr>
              <w:t xml:space="preserve">  No   </w:t>
            </w:r>
            <w:r w:rsidRPr="00C47D52">
              <w:rPr>
                <w:rFonts w:ascii="Webdings" w:eastAsia="Webdings" w:hAnsi="Webdings" w:cs="Webdings"/>
                <w:color w:val="BFBFBF" w:themeColor="background1" w:themeShade="BF"/>
              </w:rPr>
              <w:t>r</w:t>
            </w:r>
            <w:r w:rsidRPr="00C47D52">
              <w:rPr>
                <w:rFonts w:ascii="Arial" w:eastAsia="Arial" w:hAnsi="Arial" w:cs="Arial"/>
              </w:rPr>
              <w:t xml:space="preserve">  </w:t>
            </w:r>
            <w:r w:rsidRPr="007E5CA5">
              <w:rPr>
                <w:rFonts w:ascii="Arial" w:eastAsia="Arial" w:hAnsi="Arial" w:cs="Arial"/>
              </w:rPr>
              <w:t>Yes</w:t>
            </w:r>
            <w:r w:rsidRPr="72EE2CC5">
              <w:rPr>
                <w:rFonts w:ascii="Arial" w:eastAsia="Arial" w:hAnsi="Arial" w:cs="Arial"/>
              </w:rPr>
              <w:t xml:space="preserve">  </w:t>
            </w:r>
            <w:r w:rsidRPr="72EE2CC5">
              <w:rPr>
                <w:rFonts w:ascii="Arial" w:eastAsia="Arial" w:hAnsi="Arial" w:cs="Arial"/>
                <w:b/>
                <w:bCs/>
              </w:rPr>
              <w:t xml:space="preserve"> </w:t>
            </w:r>
            <w:r w:rsidRPr="72EE2CC5">
              <w:rPr>
                <w:rFonts w:ascii="Arial" w:eastAsia="Arial" w:hAnsi="Arial" w:cs="Arial"/>
              </w:rPr>
              <w:t xml:space="preserve"> </w:t>
            </w:r>
            <w:r w:rsidRPr="00E47138">
              <w:rPr>
                <w:rFonts w:ascii="Arial" w:hAnsi="Arial" w:cs="Arial"/>
              </w:rPr>
              <w:t xml:space="preserve"> </w:t>
            </w:r>
            <w:r w:rsidRPr="00E47138">
              <w:rPr>
                <w:rFonts w:ascii="Arial" w:hAnsi="Arial" w:cs="Arial"/>
                <w:b/>
              </w:rPr>
              <w:t xml:space="preserve"> </w:t>
            </w:r>
            <w:r w:rsidRPr="00E47138">
              <w:rPr>
                <w:rFonts w:ascii="Arial" w:hAnsi="Arial" w:cs="Arial"/>
              </w:rPr>
              <w:t>If yes, please briefly describe.</w:t>
            </w:r>
          </w:p>
          <w:p w14:paraId="7F936573" w14:textId="77777777" w:rsidR="005C3E03" w:rsidRPr="00E47138" w:rsidRDefault="005C3E03" w:rsidP="00C0106F">
            <w:pPr>
              <w:ind w:left="720"/>
              <w:rPr>
                <w:rFonts w:ascii="Arial" w:hAnsi="Arial" w:cs="Arial"/>
              </w:rPr>
            </w:pPr>
          </w:p>
          <w:p w14:paraId="54A7DF0B" w14:textId="77777777" w:rsidR="005C3E03" w:rsidRPr="00E47138" w:rsidRDefault="005C3E03" w:rsidP="00C0106F">
            <w:pPr>
              <w:rPr>
                <w:rFonts w:ascii="Arial" w:eastAsia="Yu Gothic Light" w:hAnsi="Arial" w:cs="Arial"/>
              </w:rPr>
            </w:pPr>
            <w:r w:rsidRPr="6EEBE4BA">
              <w:rPr>
                <w:rFonts w:ascii="Arial" w:eastAsia="Yu Gothic Light" w:hAnsi="Arial" w:cs="Arial"/>
                <w:color w:val="000000" w:themeColor="text1"/>
              </w:rPr>
              <w:t>Specific mitigation measures of potential Aboriginal cultural heritage effects are not yet determined. D</w:t>
            </w:r>
            <w:r w:rsidRPr="6EEBE4BA">
              <w:rPr>
                <w:rFonts w:ascii="Arial" w:eastAsia="Yu Gothic Light" w:hAnsi="Arial" w:cs="Arial"/>
              </w:rPr>
              <w:t xml:space="preserve">evelopment of the CHMP would involve consultation with </w:t>
            </w:r>
            <w:r w:rsidRPr="0017606B">
              <w:rPr>
                <w:rFonts w:ascii="Arial" w:hAnsi="Arial" w:cs="Arial"/>
              </w:rPr>
              <w:t>WTOAC</w:t>
            </w:r>
            <w:r>
              <w:rPr>
                <w:rFonts w:ascii="Arial" w:hAnsi="Arial" w:cs="Arial"/>
              </w:rPr>
              <w:t xml:space="preserve">, </w:t>
            </w:r>
            <w:r w:rsidRPr="00A20293">
              <w:rPr>
                <w:rFonts w:ascii="Arial" w:hAnsi="Arial" w:cs="Arial"/>
              </w:rPr>
              <w:t>BLCAC</w:t>
            </w:r>
            <w:r w:rsidRPr="00FF7AAB">
              <w:rPr>
                <w:rFonts w:ascii="Arial" w:hAnsi="Arial" w:cs="Arial"/>
              </w:rPr>
              <w:t xml:space="preserve"> and First People</w:t>
            </w:r>
            <w:r>
              <w:rPr>
                <w:rFonts w:ascii="Arial" w:hAnsi="Arial" w:cs="Arial"/>
              </w:rPr>
              <w:t>s</w:t>
            </w:r>
            <w:r w:rsidRPr="00FF7AAB">
              <w:rPr>
                <w:rFonts w:ascii="Arial" w:hAnsi="Arial" w:cs="Arial"/>
              </w:rPr>
              <w:t xml:space="preserve"> State Relation</w:t>
            </w:r>
            <w:r>
              <w:rPr>
                <w:rFonts w:ascii="Arial" w:hAnsi="Arial" w:cs="Arial"/>
              </w:rPr>
              <w:t xml:space="preserve">s </w:t>
            </w:r>
            <w:r w:rsidRPr="6EEBE4BA">
              <w:rPr>
                <w:rFonts w:ascii="Arial" w:eastAsia="Yu Gothic Light" w:hAnsi="Arial" w:cs="Arial"/>
              </w:rPr>
              <w:t>to develop appropriate mitigation measures for potential impacts to cultural heritage.</w:t>
            </w:r>
          </w:p>
        </w:tc>
      </w:tr>
      <w:tr w:rsidR="005C3E03" w:rsidRPr="00EE03B1" w14:paraId="4E4E18AE" w14:textId="77777777" w:rsidTr="00C0106F">
        <w:tc>
          <w:tcPr>
            <w:tcW w:w="8880" w:type="dxa"/>
            <w:tcBorders>
              <w:top w:val="nil"/>
              <w:bottom w:val="single" w:sz="4" w:space="0" w:color="auto"/>
            </w:tcBorders>
          </w:tcPr>
          <w:p w14:paraId="5EC1DD27" w14:textId="77777777" w:rsidR="005C3E03" w:rsidRPr="00E47138" w:rsidRDefault="005C3E03" w:rsidP="00C0106F">
            <w:pPr>
              <w:rPr>
                <w:rFonts w:ascii="Arial" w:hAnsi="Arial" w:cs="Arial"/>
              </w:rPr>
            </w:pPr>
          </w:p>
        </w:tc>
      </w:tr>
      <w:tr w:rsidR="005C3E03" w:rsidRPr="00EE03B1" w14:paraId="5E7EC2EF" w14:textId="77777777" w:rsidTr="00C0106F">
        <w:tc>
          <w:tcPr>
            <w:tcW w:w="8880" w:type="dxa"/>
            <w:tcBorders>
              <w:top w:val="single" w:sz="4" w:space="0" w:color="auto"/>
              <w:bottom w:val="nil"/>
            </w:tcBorders>
          </w:tcPr>
          <w:p w14:paraId="25159A30" w14:textId="77777777" w:rsidR="005C3E03" w:rsidRPr="00E47138" w:rsidRDefault="005C3E03" w:rsidP="00C0106F">
            <w:pPr>
              <w:rPr>
                <w:rFonts w:ascii="Arial" w:hAnsi="Arial" w:cs="Arial"/>
              </w:rPr>
            </w:pPr>
            <w:r w:rsidRPr="00E47138">
              <w:rPr>
                <w:rFonts w:ascii="Arial" w:hAnsi="Arial" w:cs="Arial"/>
                <w:b/>
              </w:rPr>
              <w:t xml:space="preserve">Other information/comments? </w:t>
            </w:r>
            <w:r w:rsidRPr="00E47138">
              <w:rPr>
                <w:rFonts w:ascii="Arial" w:hAnsi="Arial" w:cs="Arial"/>
              </w:rPr>
              <w:t>(eg.  accuracy of information)</w:t>
            </w:r>
          </w:p>
          <w:p w14:paraId="48C8E826" w14:textId="77777777" w:rsidR="005C3E03" w:rsidRPr="00E47138" w:rsidRDefault="005C3E03" w:rsidP="00C0106F">
            <w:pPr>
              <w:rPr>
                <w:rFonts w:ascii="Arial" w:hAnsi="Arial" w:cs="Arial"/>
                <w:b/>
              </w:rPr>
            </w:pPr>
            <w:r w:rsidRPr="00E47138">
              <w:rPr>
                <w:rFonts w:ascii="Arial" w:hAnsi="Arial" w:cs="Arial"/>
              </w:rPr>
              <w:t>N/A.</w:t>
            </w:r>
          </w:p>
        </w:tc>
      </w:tr>
      <w:tr w:rsidR="005C3E03" w:rsidRPr="00EE03B1" w14:paraId="3B6E4CCF" w14:textId="77777777" w:rsidTr="00C0106F">
        <w:tc>
          <w:tcPr>
            <w:tcW w:w="8880" w:type="dxa"/>
            <w:tcBorders>
              <w:top w:val="nil"/>
              <w:bottom w:val="single" w:sz="4" w:space="0" w:color="auto"/>
            </w:tcBorders>
          </w:tcPr>
          <w:p w14:paraId="40092F74" w14:textId="77777777" w:rsidR="005C3E03" w:rsidRPr="00E47138" w:rsidRDefault="005C3E03" w:rsidP="00C0106F">
            <w:pPr>
              <w:rPr>
                <w:rFonts w:ascii="Arial" w:hAnsi="Arial" w:cs="Arial"/>
              </w:rPr>
            </w:pPr>
          </w:p>
        </w:tc>
      </w:tr>
    </w:tbl>
    <w:p w14:paraId="1185689C" w14:textId="77777777" w:rsidR="005C3E03" w:rsidRPr="00E47138" w:rsidRDefault="005C3E03" w:rsidP="005C3E03">
      <w:pPr>
        <w:pStyle w:val="Heading1"/>
        <w:rPr>
          <w:rFonts w:cs="Arial"/>
        </w:rPr>
      </w:pPr>
      <w:r w:rsidRPr="00E47138">
        <w:rPr>
          <w:rFonts w:cs="Arial"/>
        </w:rPr>
        <w:br w:type="page"/>
        <w:t>16.  Energy, wastes &amp; greenhouse gas emissions</w:t>
      </w:r>
    </w:p>
    <w:p w14:paraId="460AE01E" w14:textId="77777777" w:rsidR="005C3E03" w:rsidRPr="00E47138" w:rsidRDefault="005C3E03" w:rsidP="005C3E03">
      <w:pPr>
        <w:rPr>
          <w:rFonts w:ascii="Arial" w:hAnsi="Arial" w:cs="Arial"/>
        </w:rPr>
      </w:pPr>
      <w:r w:rsidRPr="00E47138">
        <w:rPr>
          <w:rFonts w:ascii="Arial" w:hAnsi="Arial" w:cs="Aria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5C3E03" w:rsidRPr="00EE03B1" w14:paraId="2BD160EB" w14:textId="77777777" w:rsidTr="00C0106F">
        <w:trPr>
          <w:trHeight w:val="357"/>
        </w:trPr>
        <w:tc>
          <w:tcPr>
            <w:tcW w:w="8880" w:type="dxa"/>
            <w:tcBorders>
              <w:top w:val="single" w:sz="4" w:space="0" w:color="auto"/>
              <w:left w:val="single" w:sz="4" w:space="0" w:color="auto"/>
              <w:bottom w:val="nil"/>
              <w:right w:val="single" w:sz="4" w:space="0" w:color="auto"/>
            </w:tcBorders>
          </w:tcPr>
          <w:p w14:paraId="2A44C8A0" w14:textId="77777777" w:rsidR="005C3E03" w:rsidRPr="00E47138" w:rsidRDefault="005C3E03" w:rsidP="00C0106F">
            <w:pPr>
              <w:pStyle w:val="BodyText3"/>
              <w:rPr>
                <w:rFonts w:cs="Arial"/>
                <w:b w:val="0"/>
              </w:rPr>
            </w:pPr>
            <w:r w:rsidRPr="00E47138">
              <w:rPr>
                <w:rFonts w:cs="Arial"/>
              </w:rPr>
              <w:t>What are the main sources of energy that the project facility would consume/generate?</w:t>
            </w:r>
          </w:p>
        </w:tc>
      </w:tr>
      <w:tr w:rsidR="005C3E03" w:rsidRPr="00EE03B1" w14:paraId="34D1EA47" w14:textId="77777777" w:rsidTr="00C0106F">
        <w:tc>
          <w:tcPr>
            <w:tcW w:w="8880" w:type="dxa"/>
            <w:tcBorders>
              <w:top w:val="nil"/>
              <w:left w:val="single" w:sz="4" w:space="0" w:color="auto"/>
              <w:bottom w:val="nil"/>
              <w:right w:val="single" w:sz="4" w:space="0" w:color="auto"/>
            </w:tcBorders>
          </w:tcPr>
          <w:p w14:paraId="1A7FD317" w14:textId="77777777" w:rsidR="005C3E03" w:rsidRPr="00E47138" w:rsidRDefault="005C3E03" w:rsidP="00C0106F">
            <w:pPr>
              <w:ind w:left="720"/>
              <w:rPr>
                <w:rFonts w:ascii="Arial" w:hAnsi="Arial" w:cs="Arial"/>
              </w:rPr>
            </w:pPr>
            <w:r w:rsidRPr="6EEBE4BA">
              <w:rPr>
                <w:rFonts w:ascii="Webdings" w:eastAsia="Webdings" w:hAnsi="Webdings" w:cs="Webdings"/>
                <w:color w:val="000000" w:themeColor="text1"/>
              </w:rPr>
              <w:t>r</w:t>
            </w:r>
            <w:r w:rsidRPr="6EEBE4BA">
              <w:rPr>
                <w:rFonts w:ascii="Arial" w:eastAsia="Arial" w:hAnsi="Arial" w:cs="Arial"/>
              </w:rPr>
              <w:t xml:space="preserve">  </w:t>
            </w:r>
            <w:r w:rsidRPr="00C47D52">
              <w:rPr>
                <w:rFonts w:ascii="Arial" w:eastAsia="Arial" w:hAnsi="Arial" w:cs="Arial"/>
                <w:b/>
                <w:bCs/>
              </w:rPr>
              <w:t>Electricity network</w:t>
            </w:r>
            <w:r w:rsidRPr="6EEBE4BA">
              <w:rPr>
                <w:rFonts w:ascii="Arial" w:eastAsia="Arial" w:hAnsi="Arial" w:cs="Arial"/>
              </w:rPr>
              <w:t>.</w:t>
            </w:r>
            <w:r w:rsidRPr="6EEBE4BA">
              <w:rPr>
                <w:rFonts w:ascii="Arial" w:hAnsi="Arial" w:cs="Arial"/>
              </w:rPr>
              <w:t xml:space="preserve">  If possible, estimate power requirement/output </w:t>
            </w:r>
            <w:r>
              <w:rPr>
                <w:rFonts w:ascii="Arial" w:hAnsi="Arial" w:cs="Arial"/>
              </w:rPr>
              <w:t>......</w:t>
            </w:r>
            <w:r>
              <w:rPr>
                <w:rFonts w:ascii="Arial" w:eastAsia="Calibri Light" w:hAnsi="Arial" w:cs="Arial"/>
                <w:color w:val="000000" w:themeColor="text1"/>
              </w:rPr>
              <w:t>.............</w:t>
            </w:r>
          </w:p>
        </w:tc>
      </w:tr>
      <w:tr w:rsidR="005C3E03" w:rsidRPr="00EE03B1" w14:paraId="78CB3024" w14:textId="77777777" w:rsidTr="00C0106F">
        <w:tc>
          <w:tcPr>
            <w:tcW w:w="8880" w:type="dxa"/>
            <w:tcBorders>
              <w:top w:val="nil"/>
              <w:left w:val="single" w:sz="4" w:space="0" w:color="auto"/>
              <w:bottom w:val="nil"/>
              <w:right w:val="single" w:sz="4" w:space="0" w:color="auto"/>
            </w:tcBorders>
          </w:tcPr>
          <w:p w14:paraId="74158639" w14:textId="77777777" w:rsidR="005C3E03" w:rsidRPr="00E47138" w:rsidRDefault="005C3E03" w:rsidP="00C0106F">
            <w:pPr>
              <w:ind w:left="720"/>
              <w:rPr>
                <w:rFonts w:ascii="Arial" w:hAnsi="Arial" w:cs="Arial"/>
              </w:rPr>
            </w:pPr>
            <w:r w:rsidRPr="72EE2CC5">
              <w:rPr>
                <w:rFonts w:ascii="Webdings" w:eastAsia="Webdings" w:hAnsi="Webdings" w:cs="Webdings"/>
                <w:color w:val="000000" w:themeColor="text1"/>
              </w:rPr>
              <w:t>r</w:t>
            </w:r>
            <w:r w:rsidRPr="72EE2CC5">
              <w:rPr>
                <w:rFonts w:ascii="Arial" w:eastAsia="Arial" w:hAnsi="Arial" w:cs="Arial"/>
              </w:rPr>
              <w:t xml:space="preserve">  </w:t>
            </w:r>
            <w:r w:rsidRPr="00C47D52">
              <w:rPr>
                <w:rFonts w:ascii="Arial" w:eastAsia="Arial" w:hAnsi="Arial" w:cs="Arial"/>
                <w:b/>
                <w:bCs/>
              </w:rPr>
              <w:t>Natural gas network</w:t>
            </w:r>
            <w:r w:rsidRPr="72EE2CC5">
              <w:rPr>
                <w:rFonts w:ascii="Arial" w:eastAsia="Arial" w:hAnsi="Arial" w:cs="Arial"/>
              </w:rPr>
              <w:t xml:space="preserve">. </w:t>
            </w:r>
            <w:r w:rsidRPr="00E47138">
              <w:rPr>
                <w:rFonts w:ascii="Arial" w:hAnsi="Arial" w:cs="Arial"/>
              </w:rPr>
              <w:t>If possible, estimate gas requirement/output  … …...</w:t>
            </w:r>
          </w:p>
        </w:tc>
      </w:tr>
      <w:tr w:rsidR="005C3E03" w:rsidRPr="00EE03B1" w14:paraId="53169B6C" w14:textId="77777777" w:rsidTr="00C0106F">
        <w:tc>
          <w:tcPr>
            <w:tcW w:w="8880" w:type="dxa"/>
            <w:tcBorders>
              <w:top w:val="nil"/>
              <w:left w:val="single" w:sz="4" w:space="0" w:color="auto"/>
              <w:bottom w:val="nil"/>
              <w:right w:val="single" w:sz="4" w:space="0" w:color="auto"/>
            </w:tcBorders>
          </w:tcPr>
          <w:p w14:paraId="2602C399" w14:textId="77777777" w:rsidR="005C3E03" w:rsidRPr="00E47138" w:rsidRDefault="005C3E03" w:rsidP="00C0106F">
            <w:pPr>
              <w:ind w:left="720"/>
              <w:rPr>
                <w:rFonts w:ascii="Arial" w:hAnsi="Arial" w:cs="Arial"/>
              </w:rPr>
            </w:pPr>
            <w:r w:rsidRPr="72EE2CC5">
              <w:rPr>
                <w:rFonts w:ascii="Webdings" w:eastAsia="Webdings" w:hAnsi="Webdings" w:cs="Webdings"/>
                <w:color w:val="C0C0C0"/>
              </w:rPr>
              <w:t>r</w:t>
            </w:r>
            <w:r w:rsidRPr="72EE2CC5">
              <w:rPr>
                <w:rFonts w:ascii="Arial" w:eastAsia="Arial" w:hAnsi="Arial" w:cs="Arial"/>
              </w:rPr>
              <w:t xml:space="preserve">  Generated on-site. </w:t>
            </w:r>
            <w:r w:rsidRPr="00E47138">
              <w:rPr>
                <w:rFonts w:ascii="Arial" w:hAnsi="Arial" w:cs="Arial"/>
              </w:rPr>
              <w:t>If possible, estimate power capacity/output ……………………….</w:t>
            </w:r>
          </w:p>
        </w:tc>
      </w:tr>
      <w:tr w:rsidR="005C3E03" w:rsidRPr="00EE03B1" w14:paraId="5920200B" w14:textId="77777777" w:rsidTr="00C0106F">
        <w:tc>
          <w:tcPr>
            <w:tcW w:w="8880" w:type="dxa"/>
            <w:tcBorders>
              <w:top w:val="nil"/>
              <w:left w:val="single" w:sz="4" w:space="0" w:color="auto"/>
              <w:bottom w:val="nil"/>
              <w:right w:val="single" w:sz="4" w:space="0" w:color="auto"/>
            </w:tcBorders>
          </w:tcPr>
          <w:p w14:paraId="25556C15" w14:textId="77777777" w:rsidR="005C3E03" w:rsidRPr="00E47138" w:rsidRDefault="005C3E03" w:rsidP="00C0106F">
            <w:pPr>
              <w:spacing w:before="40"/>
              <w:ind w:left="720"/>
              <w:rPr>
                <w:rFonts w:ascii="Arial" w:hAnsi="Arial" w:cs="Arial"/>
              </w:rPr>
            </w:pPr>
            <w:r w:rsidRPr="72EE2CC5">
              <w:rPr>
                <w:rFonts w:ascii="Webdings" w:eastAsia="Webdings" w:hAnsi="Webdings" w:cs="Webdings"/>
                <w:color w:val="C0C0C0"/>
              </w:rPr>
              <w:t>r</w:t>
            </w:r>
            <w:r w:rsidRPr="72EE2CC5">
              <w:rPr>
                <w:rFonts w:ascii="Arial" w:eastAsia="Arial" w:hAnsi="Arial" w:cs="Arial"/>
              </w:rPr>
              <w:t xml:space="preserve">  Other. </w:t>
            </w:r>
            <w:r w:rsidRPr="00E47138">
              <w:rPr>
                <w:rFonts w:ascii="Arial" w:hAnsi="Arial" w:cs="Arial"/>
              </w:rPr>
              <w:t xml:space="preserve">  Please describe.</w:t>
            </w:r>
          </w:p>
        </w:tc>
      </w:tr>
      <w:tr w:rsidR="005C3E03" w:rsidRPr="00EE03B1" w14:paraId="1DF79E6F" w14:textId="77777777" w:rsidTr="00C0106F">
        <w:tc>
          <w:tcPr>
            <w:tcW w:w="8880" w:type="dxa"/>
            <w:tcBorders>
              <w:top w:val="nil"/>
              <w:left w:val="single" w:sz="4" w:space="0" w:color="auto"/>
              <w:bottom w:val="nil"/>
              <w:right w:val="single" w:sz="4" w:space="0" w:color="auto"/>
            </w:tcBorders>
          </w:tcPr>
          <w:p w14:paraId="407A2B99" w14:textId="77777777" w:rsidR="005C3E03" w:rsidRPr="00E47138" w:rsidRDefault="005C3E03" w:rsidP="00C0106F">
            <w:pPr>
              <w:spacing w:before="40"/>
              <w:ind w:left="720"/>
              <w:rPr>
                <w:rFonts w:ascii="Arial" w:hAnsi="Arial" w:cs="Arial"/>
              </w:rPr>
            </w:pPr>
            <w:r w:rsidRPr="00E47138">
              <w:rPr>
                <w:rFonts w:ascii="Arial" w:hAnsi="Arial" w:cs="Arial"/>
              </w:rPr>
              <w:t>Please add any relevant additional information.</w:t>
            </w:r>
          </w:p>
          <w:p w14:paraId="29E7721D" w14:textId="77777777" w:rsidR="005C3E03" w:rsidRPr="00E47138" w:rsidRDefault="005C3E03" w:rsidP="00C0106F">
            <w:pPr>
              <w:spacing w:before="40"/>
              <w:rPr>
                <w:rFonts w:ascii="Arial" w:hAnsi="Arial" w:cs="Arial"/>
              </w:rPr>
            </w:pPr>
          </w:p>
          <w:p w14:paraId="2F117ABC" w14:textId="77777777" w:rsidR="005C3E03" w:rsidRDefault="005C3E03" w:rsidP="00C0106F">
            <w:pPr>
              <w:rPr>
                <w:rFonts w:ascii="Arial" w:eastAsia="Calibri Light" w:hAnsi="Arial" w:cs="Arial"/>
                <w:color w:val="000000" w:themeColor="text1"/>
              </w:rPr>
            </w:pPr>
            <w:r w:rsidRPr="00E47138">
              <w:rPr>
                <w:rFonts w:ascii="Arial" w:eastAsia="Yu Gothic Light" w:hAnsi="Arial" w:cs="Arial"/>
              </w:rPr>
              <w:t xml:space="preserve">The aim of the Project is to </w:t>
            </w:r>
            <w:r w:rsidRPr="00E47138">
              <w:rPr>
                <w:rFonts w:ascii="Arial" w:eastAsia="Calibri Light" w:hAnsi="Arial" w:cs="Arial"/>
                <w:color w:val="000000" w:themeColor="text1"/>
              </w:rPr>
              <w:t xml:space="preserve">provide access to a competitive new source of natural gas (peak rate of </w:t>
            </w:r>
            <w:r w:rsidRPr="00012FC6">
              <w:rPr>
                <w:rFonts w:ascii="Arial" w:eastAsia="Calibri Light" w:hAnsi="Arial" w:cs="Arial"/>
                <w:color w:val="000000" w:themeColor="text1"/>
              </w:rPr>
              <w:t xml:space="preserve">650 TJ </w:t>
            </w:r>
            <w:r>
              <w:rPr>
                <w:rFonts w:ascii="Arial" w:eastAsia="Calibri Light" w:hAnsi="Arial" w:cs="Arial"/>
                <w:color w:val="000000" w:themeColor="text1"/>
              </w:rPr>
              <w:t>(</w:t>
            </w:r>
            <w:r w:rsidRPr="00E47138">
              <w:rPr>
                <w:rFonts w:ascii="Arial" w:eastAsia="Calibri Light" w:hAnsi="Arial" w:cs="Arial"/>
                <w:color w:val="000000" w:themeColor="text1"/>
              </w:rPr>
              <w:t>600 mmscf/d</w:t>
            </w:r>
            <w:r>
              <w:rPr>
                <w:rFonts w:ascii="Arial" w:eastAsia="Calibri Light" w:hAnsi="Arial" w:cs="Arial"/>
                <w:color w:val="000000" w:themeColor="text1"/>
              </w:rPr>
              <w:t xml:space="preserve">) </w:t>
            </w:r>
            <w:r w:rsidRPr="00E47138">
              <w:rPr>
                <w:rFonts w:ascii="Arial" w:eastAsia="Calibri Light" w:hAnsi="Arial" w:cs="Arial"/>
                <w:color w:val="000000" w:themeColor="text1"/>
              </w:rPr>
              <w:t xml:space="preserve">output for households, businesses and industries in Victoria and across south-eastern Australia. It </w:t>
            </w:r>
            <w:r>
              <w:rPr>
                <w:rFonts w:ascii="Arial" w:eastAsia="Calibri Light" w:hAnsi="Arial" w:cs="Arial"/>
                <w:color w:val="000000" w:themeColor="text1"/>
              </w:rPr>
              <w:t>would</w:t>
            </w:r>
            <w:r w:rsidRPr="00E47138">
              <w:rPr>
                <w:rFonts w:ascii="Arial" w:eastAsia="Calibri Light" w:hAnsi="Arial" w:cs="Arial"/>
                <w:color w:val="000000" w:themeColor="text1"/>
              </w:rPr>
              <w:t xml:space="preserve"> underpin energy supply security by providing access to a large international gas market to complement local production in south-eastern Australia</w:t>
            </w:r>
            <w:r w:rsidRPr="00E47138" w:rsidDel="009F50E6">
              <w:rPr>
                <w:rFonts w:ascii="Arial" w:eastAsia="Calibri Light" w:hAnsi="Arial" w:cs="Arial"/>
                <w:color w:val="000000" w:themeColor="text1"/>
              </w:rPr>
              <w:t xml:space="preserve"> </w:t>
            </w:r>
            <w:r w:rsidRPr="00E47138">
              <w:rPr>
                <w:rFonts w:ascii="Arial" w:eastAsia="Calibri Light" w:hAnsi="Arial" w:cs="Arial"/>
                <w:color w:val="000000" w:themeColor="text1"/>
              </w:rPr>
              <w:t xml:space="preserve">as Victoria transitions to a renewable energy future. </w:t>
            </w:r>
          </w:p>
          <w:p w14:paraId="4C9E3A9D" w14:textId="77777777" w:rsidR="005C3E03" w:rsidRDefault="005C3E03" w:rsidP="00C0106F">
            <w:pPr>
              <w:rPr>
                <w:rFonts w:ascii="Arial" w:eastAsia="Calibri Light" w:hAnsi="Arial" w:cs="Arial"/>
                <w:color w:val="000000" w:themeColor="text1"/>
              </w:rPr>
            </w:pPr>
          </w:p>
          <w:p w14:paraId="6D3B7B57" w14:textId="77777777" w:rsidR="005C3E03" w:rsidRPr="00E47138" w:rsidRDefault="005C3E03" w:rsidP="00C0106F">
            <w:pPr>
              <w:spacing w:before="40"/>
              <w:rPr>
                <w:rFonts w:ascii="Arial" w:eastAsia="Yu Gothic Light" w:hAnsi="Arial" w:cs="Arial"/>
              </w:rPr>
            </w:pPr>
            <w:r w:rsidRPr="6EEBE4BA">
              <w:rPr>
                <w:rFonts w:ascii="Arial" w:eastAsia="Yu Gothic Light" w:hAnsi="Arial" w:cs="Arial"/>
              </w:rPr>
              <w:t xml:space="preserve">The main source of energy consumed by the FSRU would be shore based power transmitted via the Moorabool terminal station. </w:t>
            </w:r>
            <w:r>
              <w:rPr>
                <w:rFonts w:ascii="Arial" w:eastAsia="Webdings" w:hAnsi="Arial" w:cs="Arial"/>
              </w:rPr>
              <w:t>The Project would be</w:t>
            </w:r>
            <w:r w:rsidRPr="000B1D5F">
              <w:rPr>
                <w:rFonts w:ascii="Arial" w:eastAsia="Webdings" w:hAnsi="Arial" w:cs="Arial"/>
              </w:rPr>
              <w:t xml:space="preserve"> powered using onshore renewable energy. </w:t>
            </w:r>
            <w:r w:rsidRPr="009F50E6">
              <w:rPr>
                <w:rFonts w:ascii="Arial" w:eastAsia="Webdings" w:hAnsi="Arial" w:cs="Arial"/>
              </w:rPr>
              <w:t>The use of electrical steam boilers (power</w:t>
            </w:r>
            <w:r>
              <w:rPr>
                <w:rFonts w:ascii="Arial" w:eastAsia="Webdings" w:hAnsi="Arial" w:cs="Arial"/>
              </w:rPr>
              <w:t>ed</w:t>
            </w:r>
            <w:r w:rsidRPr="009F50E6">
              <w:rPr>
                <w:rFonts w:ascii="Arial" w:eastAsia="Webdings" w:hAnsi="Arial" w:cs="Arial"/>
              </w:rPr>
              <w:t xml:space="preserve"> from onshore) would replace the use of gas fired boilers and greenhouse gas emissions associated with using gas.</w:t>
            </w:r>
            <w:r>
              <w:rPr>
                <w:rFonts w:ascii="Arial" w:eastAsia="Webdings" w:hAnsi="Arial" w:cs="Arial"/>
              </w:rPr>
              <w:t xml:space="preserve"> </w:t>
            </w:r>
            <w:r w:rsidRPr="6EEBE4BA">
              <w:rPr>
                <w:rFonts w:ascii="Arial" w:eastAsia="Yu Gothic Light" w:hAnsi="Arial" w:cs="Arial"/>
              </w:rPr>
              <w:t>Energy requirements for the proposed facility are still be</w:t>
            </w:r>
            <w:r>
              <w:rPr>
                <w:rFonts w:ascii="Arial" w:eastAsia="Yu Gothic Light" w:hAnsi="Arial" w:cs="Arial"/>
              </w:rPr>
              <w:t>ing</w:t>
            </w:r>
            <w:r w:rsidRPr="6EEBE4BA">
              <w:rPr>
                <w:rFonts w:ascii="Arial" w:eastAsia="Yu Gothic Light" w:hAnsi="Arial" w:cs="Arial"/>
              </w:rPr>
              <w:t xml:space="preserve"> assessed and would be refined during design development, and when FSRU operational mode is finalised. Refer to the Greenhouse Gas section of this referral for detail on emissions. </w:t>
            </w:r>
            <w:r w:rsidRPr="6EEBE4BA">
              <w:rPr>
                <w:rFonts w:ascii="Arial" w:eastAsia="Yu Gothic Light" w:hAnsi="Arial" w:cs="Arial"/>
                <w:highlight w:val="yellow"/>
              </w:rPr>
              <w:t xml:space="preserve"> </w:t>
            </w:r>
          </w:p>
        </w:tc>
      </w:tr>
      <w:tr w:rsidR="005C3E03" w:rsidRPr="00EE03B1" w14:paraId="0D67C0C3" w14:textId="77777777" w:rsidTr="00C0106F">
        <w:tc>
          <w:tcPr>
            <w:tcW w:w="8880" w:type="dxa"/>
            <w:tcBorders>
              <w:top w:val="nil"/>
              <w:left w:val="single" w:sz="4" w:space="0" w:color="auto"/>
              <w:bottom w:val="single" w:sz="4" w:space="0" w:color="auto"/>
              <w:right w:val="single" w:sz="4" w:space="0" w:color="auto"/>
            </w:tcBorders>
          </w:tcPr>
          <w:p w14:paraId="3F85DC78" w14:textId="77777777" w:rsidR="005C3E03" w:rsidRPr="00E47138" w:rsidRDefault="005C3E03" w:rsidP="00C0106F">
            <w:pPr>
              <w:pStyle w:val="BodyText3"/>
              <w:rPr>
                <w:rFonts w:cs="Arial"/>
              </w:rPr>
            </w:pPr>
          </w:p>
        </w:tc>
      </w:tr>
      <w:tr w:rsidR="005C3E03" w:rsidRPr="00EE03B1" w14:paraId="1271A703" w14:textId="77777777" w:rsidTr="00C0106F">
        <w:tc>
          <w:tcPr>
            <w:tcW w:w="8880" w:type="dxa"/>
            <w:tcBorders>
              <w:top w:val="single" w:sz="4" w:space="0" w:color="auto"/>
              <w:left w:val="single" w:sz="4" w:space="0" w:color="auto"/>
              <w:bottom w:val="nil"/>
              <w:right w:val="single" w:sz="4" w:space="0" w:color="auto"/>
            </w:tcBorders>
          </w:tcPr>
          <w:p w14:paraId="605AB229" w14:textId="77777777" w:rsidR="005C3E03" w:rsidRPr="00E47138" w:rsidRDefault="005C3E03" w:rsidP="00C0106F">
            <w:pPr>
              <w:pStyle w:val="BodyText3"/>
              <w:rPr>
                <w:rFonts w:cs="Arial"/>
                <w:b w:val="0"/>
              </w:rPr>
            </w:pPr>
            <w:r w:rsidRPr="00E47138">
              <w:rPr>
                <w:rFonts w:cs="Arial"/>
              </w:rPr>
              <w:t>What are the main forms of waste that would be generated by the project facility?</w:t>
            </w:r>
          </w:p>
        </w:tc>
      </w:tr>
      <w:tr w:rsidR="005C3E03" w:rsidRPr="00EE03B1" w14:paraId="629550FF" w14:textId="77777777" w:rsidTr="00C0106F">
        <w:tc>
          <w:tcPr>
            <w:tcW w:w="8880" w:type="dxa"/>
            <w:tcBorders>
              <w:top w:val="nil"/>
              <w:left w:val="single" w:sz="4" w:space="0" w:color="auto"/>
              <w:bottom w:val="nil"/>
              <w:right w:val="single" w:sz="4" w:space="0" w:color="auto"/>
            </w:tcBorders>
          </w:tcPr>
          <w:p w14:paraId="2D20E8F2" w14:textId="77777777" w:rsidR="005C3E03" w:rsidRPr="00E47138" w:rsidRDefault="005C3E03" w:rsidP="00C0106F">
            <w:pPr>
              <w:ind w:left="720"/>
              <w:rPr>
                <w:rFonts w:ascii="Arial" w:hAnsi="Arial" w:cs="Arial"/>
              </w:rPr>
            </w:pPr>
            <w:r w:rsidRPr="72EE2CC5">
              <w:rPr>
                <w:rFonts w:ascii="Webdings" w:eastAsia="Webdings" w:hAnsi="Webdings" w:cs="Webdings"/>
                <w:color w:val="000000" w:themeColor="text1"/>
              </w:rPr>
              <w:t>r</w:t>
            </w:r>
            <w:r w:rsidRPr="72EE2CC5">
              <w:rPr>
                <w:rFonts w:ascii="Arial" w:eastAsia="Arial" w:hAnsi="Arial" w:cs="Arial"/>
              </w:rPr>
              <w:t xml:space="preserve">  </w:t>
            </w:r>
            <w:r w:rsidRPr="00FC0620">
              <w:rPr>
                <w:rFonts w:ascii="Arial" w:eastAsia="Arial" w:hAnsi="Arial" w:cs="Arial"/>
                <w:b/>
                <w:bCs/>
              </w:rPr>
              <w:t>Wastewater</w:t>
            </w:r>
            <w:r w:rsidRPr="72EE2CC5">
              <w:rPr>
                <w:rFonts w:ascii="Arial" w:eastAsia="Arial" w:hAnsi="Arial" w:cs="Arial"/>
              </w:rPr>
              <w:t xml:space="preserve">.  </w:t>
            </w:r>
            <w:r w:rsidRPr="00E47138">
              <w:rPr>
                <w:rFonts w:ascii="Arial" w:hAnsi="Arial" w:cs="Arial"/>
              </w:rPr>
              <w:t xml:space="preserve">  Describe briefly.</w:t>
            </w:r>
          </w:p>
        </w:tc>
      </w:tr>
      <w:tr w:rsidR="005C3E03" w:rsidRPr="00EE03B1" w14:paraId="670F5AB1" w14:textId="77777777" w:rsidTr="00C0106F">
        <w:tc>
          <w:tcPr>
            <w:tcW w:w="8880" w:type="dxa"/>
            <w:tcBorders>
              <w:top w:val="nil"/>
              <w:left w:val="single" w:sz="4" w:space="0" w:color="auto"/>
              <w:bottom w:val="nil"/>
              <w:right w:val="single" w:sz="4" w:space="0" w:color="auto"/>
            </w:tcBorders>
          </w:tcPr>
          <w:p w14:paraId="1551329C" w14:textId="77777777" w:rsidR="005C3E03" w:rsidRPr="00E47138" w:rsidRDefault="005C3E03" w:rsidP="00C0106F">
            <w:pPr>
              <w:ind w:left="720"/>
              <w:rPr>
                <w:rFonts w:ascii="Arial" w:hAnsi="Arial" w:cs="Arial"/>
              </w:rPr>
            </w:pPr>
            <w:r w:rsidRPr="72EE2CC5">
              <w:rPr>
                <w:rFonts w:ascii="Webdings" w:eastAsia="Webdings" w:hAnsi="Webdings" w:cs="Webdings"/>
                <w:color w:val="C0C0C0"/>
              </w:rPr>
              <w:t>r</w:t>
            </w:r>
            <w:r w:rsidRPr="72EE2CC5">
              <w:rPr>
                <w:rFonts w:ascii="Arial" w:eastAsia="Arial" w:hAnsi="Arial" w:cs="Arial"/>
              </w:rPr>
              <w:t xml:space="preserve">  Solid chemical wastes</w:t>
            </w:r>
            <w:r w:rsidRPr="00E47138">
              <w:rPr>
                <w:rFonts w:ascii="Arial" w:hAnsi="Arial" w:cs="Arial"/>
              </w:rPr>
              <w:t xml:space="preserve"> Describe briefly.</w:t>
            </w:r>
          </w:p>
        </w:tc>
      </w:tr>
      <w:tr w:rsidR="005C3E03" w:rsidRPr="00EE03B1" w14:paraId="3CD3FF0E" w14:textId="77777777" w:rsidTr="00C0106F">
        <w:tc>
          <w:tcPr>
            <w:tcW w:w="8880" w:type="dxa"/>
            <w:tcBorders>
              <w:top w:val="nil"/>
              <w:left w:val="single" w:sz="4" w:space="0" w:color="auto"/>
              <w:bottom w:val="nil"/>
              <w:right w:val="single" w:sz="4" w:space="0" w:color="auto"/>
            </w:tcBorders>
          </w:tcPr>
          <w:p w14:paraId="53173834" w14:textId="77777777" w:rsidR="005C3E03" w:rsidRPr="00E47138" w:rsidRDefault="005C3E03" w:rsidP="00C0106F">
            <w:pPr>
              <w:ind w:left="720"/>
              <w:rPr>
                <w:rFonts w:ascii="Arial" w:hAnsi="Arial" w:cs="Arial"/>
              </w:rPr>
            </w:pPr>
            <w:r w:rsidRPr="72EE2CC5">
              <w:rPr>
                <w:rFonts w:ascii="Webdings" w:eastAsia="Webdings" w:hAnsi="Webdings" w:cs="Webdings"/>
                <w:color w:val="000000" w:themeColor="text1"/>
              </w:rPr>
              <w:t>r</w:t>
            </w:r>
            <w:r w:rsidRPr="72EE2CC5">
              <w:rPr>
                <w:rFonts w:ascii="Arial" w:eastAsia="Arial" w:hAnsi="Arial" w:cs="Arial"/>
              </w:rPr>
              <w:t xml:space="preserve"> </w:t>
            </w:r>
            <w:r w:rsidRPr="00FC0620">
              <w:rPr>
                <w:rFonts w:ascii="Arial" w:eastAsia="Arial" w:hAnsi="Arial" w:cs="Arial"/>
                <w:b/>
                <w:bCs/>
              </w:rPr>
              <w:t xml:space="preserve"> Excavated material</w:t>
            </w:r>
            <w:r w:rsidRPr="72EE2CC5">
              <w:rPr>
                <w:rFonts w:ascii="Arial" w:eastAsia="Arial" w:hAnsi="Arial" w:cs="Arial"/>
              </w:rPr>
              <w:t xml:space="preserve">.  </w:t>
            </w:r>
            <w:r w:rsidRPr="00E47138">
              <w:rPr>
                <w:rFonts w:ascii="Arial" w:hAnsi="Arial" w:cs="Arial"/>
              </w:rPr>
              <w:t xml:space="preserve">  Describe briefly.</w:t>
            </w:r>
          </w:p>
        </w:tc>
      </w:tr>
      <w:tr w:rsidR="005C3E03" w:rsidRPr="00EE03B1" w14:paraId="2AE7DD4F" w14:textId="77777777" w:rsidTr="00C0106F">
        <w:tc>
          <w:tcPr>
            <w:tcW w:w="8880" w:type="dxa"/>
            <w:tcBorders>
              <w:top w:val="nil"/>
              <w:left w:val="single" w:sz="4" w:space="0" w:color="auto"/>
              <w:bottom w:val="nil"/>
              <w:right w:val="single" w:sz="4" w:space="0" w:color="auto"/>
            </w:tcBorders>
          </w:tcPr>
          <w:p w14:paraId="2BEC7F99" w14:textId="77777777" w:rsidR="005C3E03" w:rsidRPr="00E47138" w:rsidRDefault="005C3E03" w:rsidP="00C0106F">
            <w:pPr>
              <w:spacing w:before="40"/>
              <w:ind w:left="720"/>
              <w:rPr>
                <w:rFonts w:ascii="Arial" w:hAnsi="Arial" w:cs="Arial"/>
              </w:rPr>
            </w:pPr>
            <w:r w:rsidRPr="72EE2CC5">
              <w:rPr>
                <w:rFonts w:ascii="Webdings" w:eastAsia="Webdings" w:hAnsi="Webdings" w:cs="Webdings"/>
                <w:color w:val="000000" w:themeColor="text1"/>
              </w:rPr>
              <w:t>r</w:t>
            </w:r>
            <w:r w:rsidRPr="72EE2CC5">
              <w:rPr>
                <w:rFonts w:ascii="Arial" w:eastAsia="Arial" w:hAnsi="Arial" w:cs="Arial"/>
              </w:rPr>
              <w:t xml:space="preserve">  </w:t>
            </w:r>
            <w:r w:rsidRPr="00FC0620">
              <w:rPr>
                <w:rFonts w:ascii="Arial" w:eastAsia="Arial" w:hAnsi="Arial" w:cs="Arial"/>
                <w:b/>
                <w:bCs/>
              </w:rPr>
              <w:t>Other</w:t>
            </w:r>
            <w:r w:rsidRPr="72EE2CC5">
              <w:rPr>
                <w:rFonts w:ascii="Arial" w:eastAsia="Arial" w:hAnsi="Arial" w:cs="Arial"/>
              </w:rPr>
              <w:t xml:space="preserve">.  </w:t>
            </w:r>
            <w:r w:rsidRPr="00E47138">
              <w:rPr>
                <w:rFonts w:ascii="Arial" w:hAnsi="Arial" w:cs="Arial"/>
              </w:rPr>
              <w:t xml:space="preserve">  Describe briefly.</w:t>
            </w:r>
          </w:p>
        </w:tc>
      </w:tr>
      <w:tr w:rsidR="005C3E03" w:rsidRPr="00EE03B1" w14:paraId="5E6EF4CE" w14:textId="77777777" w:rsidTr="00C0106F">
        <w:tc>
          <w:tcPr>
            <w:tcW w:w="8880" w:type="dxa"/>
            <w:tcBorders>
              <w:top w:val="nil"/>
              <w:left w:val="single" w:sz="4" w:space="0" w:color="auto"/>
              <w:bottom w:val="nil"/>
              <w:right w:val="single" w:sz="4" w:space="0" w:color="auto"/>
            </w:tcBorders>
          </w:tcPr>
          <w:p w14:paraId="1C21F98A" w14:textId="77777777" w:rsidR="005C3E03" w:rsidRPr="00E47138" w:rsidRDefault="005C3E03" w:rsidP="00C0106F">
            <w:pPr>
              <w:spacing w:before="40"/>
              <w:ind w:left="720"/>
              <w:rPr>
                <w:rFonts w:ascii="Arial" w:hAnsi="Arial" w:cs="Arial"/>
              </w:rPr>
            </w:pPr>
            <w:r w:rsidRPr="00E47138">
              <w:rPr>
                <w:rFonts w:ascii="Arial" w:hAnsi="Arial" w:cs="Arial"/>
              </w:rPr>
              <w:t>Please provide relevant further information, including proposed management of wastes.</w:t>
            </w:r>
          </w:p>
        </w:tc>
      </w:tr>
      <w:tr w:rsidR="005C3E03" w:rsidRPr="00EE03B1" w14:paraId="7AF43379" w14:textId="77777777" w:rsidTr="00C0106F">
        <w:tc>
          <w:tcPr>
            <w:tcW w:w="8880" w:type="dxa"/>
            <w:tcBorders>
              <w:top w:val="nil"/>
              <w:left w:val="single" w:sz="4" w:space="0" w:color="auto"/>
              <w:bottom w:val="single" w:sz="4" w:space="0" w:color="auto"/>
              <w:right w:val="single" w:sz="4" w:space="0" w:color="auto"/>
            </w:tcBorders>
          </w:tcPr>
          <w:p w14:paraId="61B25C39" w14:textId="77777777" w:rsidR="005C3E03" w:rsidRPr="00E47138" w:rsidRDefault="005C3E03" w:rsidP="00C0106F">
            <w:pPr>
              <w:pStyle w:val="BodyText3"/>
              <w:rPr>
                <w:rFonts w:cs="Arial"/>
              </w:rPr>
            </w:pPr>
          </w:p>
          <w:p w14:paraId="1288EB4C" w14:textId="77777777" w:rsidR="005C3E03" w:rsidRPr="00E47138" w:rsidRDefault="005C3E03" w:rsidP="00C0106F">
            <w:pPr>
              <w:rPr>
                <w:rFonts w:ascii="Arial" w:eastAsia="Yu Gothic Light" w:hAnsi="Arial" w:cs="Arial"/>
                <w:u w:val="single"/>
              </w:rPr>
            </w:pPr>
            <w:r w:rsidRPr="00E47138">
              <w:rPr>
                <w:rFonts w:ascii="Arial" w:eastAsia="Yu Gothic Light" w:hAnsi="Arial" w:cs="Arial"/>
                <w:u w:val="single"/>
              </w:rPr>
              <w:t>Wastewater</w:t>
            </w:r>
          </w:p>
          <w:p w14:paraId="29B78E5D" w14:textId="77777777" w:rsidR="005C3E03" w:rsidRPr="00E47138" w:rsidRDefault="005C3E03" w:rsidP="00C0106F">
            <w:pPr>
              <w:rPr>
                <w:rFonts w:ascii="Arial" w:eastAsia="Yu Gothic Light" w:hAnsi="Arial" w:cs="Arial"/>
              </w:rPr>
            </w:pPr>
            <w:r w:rsidRPr="00E47138">
              <w:rPr>
                <w:rFonts w:ascii="Arial" w:eastAsia="Yu Gothic Light" w:hAnsi="Arial" w:cs="Arial"/>
              </w:rPr>
              <w:t xml:space="preserve">The main form of waste in relation to the operation of the FSRU facility would be </w:t>
            </w:r>
            <w:r>
              <w:rPr>
                <w:rFonts w:ascii="Arial" w:eastAsia="Yu Gothic Light" w:hAnsi="Arial" w:cs="Arial"/>
              </w:rPr>
              <w:t>the d</w:t>
            </w:r>
            <w:r w:rsidRPr="00E47138">
              <w:rPr>
                <w:rFonts w:ascii="Arial" w:eastAsia="Yu Gothic Light" w:hAnsi="Arial" w:cs="Arial"/>
              </w:rPr>
              <w:t>ischarge of cool seawater (colder than ambient seawater) resulting from the heat exchange process on the FSRU.</w:t>
            </w:r>
            <w:r w:rsidRPr="72EE2CC5">
              <w:rPr>
                <w:rFonts w:ascii="Arial" w:eastAsia="Yu Gothic Light" w:hAnsi="Arial" w:cs="Arial"/>
              </w:rPr>
              <w:t xml:space="preserve">  </w:t>
            </w:r>
          </w:p>
          <w:p w14:paraId="01DD51C4" w14:textId="77777777" w:rsidR="005C3E03" w:rsidRPr="00E47138" w:rsidRDefault="005C3E03" w:rsidP="00C0106F">
            <w:pPr>
              <w:rPr>
                <w:rFonts w:ascii="Arial" w:eastAsia="Yu Gothic Light" w:hAnsi="Arial" w:cs="Arial"/>
              </w:rPr>
            </w:pPr>
          </w:p>
          <w:p w14:paraId="229686B9" w14:textId="77777777" w:rsidR="005C3E03" w:rsidRPr="00E47138" w:rsidRDefault="005C3E03" w:rsidP="00C0106F">
            <w:pPr>
              <w:rPr>
                <w:rFonts w:ascii="Arial" w:eastAsia="Yu Gothic Light" w:hAnsi="Arial" w:cs="Arial"/>
              </w:rPr>
            </w:pPr>
            <w:r w:rsidRPr="00E47138">
              <w:rPr>
                <w:rFonts w:ascii="Arial" w:eastAsia="Yu Gothic Light" w:hAnsi="Arial" w:cs="Arial"/>
              </w:rPr>
              <w:t xml:space="preserve">Under an open loop system on the FSRU seawater is continuously drawn in via intakes, passes once through a heat exchange system and is then returned directly to Port Phillip Bay at </w:t>
            </w:r>
            <w:r>
              <w:rPr>
                <w:rFonts w:ascii="Arial" w:eastAsia="Yu Gothic Light" w:hAnsi="Arial" w:cs="Arial"/>
              </w:rPr>
              <w:t xml:space="preserve"> t</w:t>
            </w:r>
            <w:r w:rsidRPr="00E47138">
              <w:rPr>
                <w:rFonts w:ascii="Arial" w:eastAsia="Yu Gothic Light" w:hAnsi="Arial" w:cs="Arial"/>
              </w:rPr>
              <w:t>emperatures of between 5</w:t>
            </w:r>
            <w:r>
              <w:rPr>
                <w:rFonts w:ascii="Arial" w:eastAsia="Yu Gothic Light" w:hAnsi="Arial" w:cs="Arial" w:hint="eastAsia"/>
              </w:rPr>
              <w:t xml:space="preserve"> </w:t>
            </w:r>
            <w:r>
              <w:rPr>
                <w:rFonts w:ascii="Arial" w:eastAsia="Yu Gothic Light" w:hAnsi="Arial" w:cs="Arial"/>
              </w:rPr>
              <w:t>-</w:t>
            </w:r>
            <w:r w:rsidRPr="00E47138">
              <w:rPr>
                <w:rFonts w:ascii="Arial" w:eastAsia="Yu Gothic Light" w:hAnsi="Arial" w:cs="Arial"/>
              </w:rPr>
              <w:t xml:space="preserve"> 7 </w:t>
            </w:r>
            <w:r w:rsidRPr="00E47138">
              <w:rPr>
                <w:rFonts w:ascii="Arial" w:eastAsia="Yu Gothic Light" w:hAnsi="Arial" w:cs="Arial" w:hint="eastAsia"/>
              </w:rPr>
              <w:t>º</w:t>
            </w:r>
            <w:r w:rsidRPr="00E47138">
              <w:rPr>
                <w:rFonts w:ascii="Arial" w:eastAsia="Yu Gothic Light" w:hAnsi="Arial" w:cs="Arial"/>
              </w:rPr>
              <w:t xml:space="preserve">C below ambient water temperature and contains short-lived residual chlorine.  </w:t>
            </w:r>
          </w:p>
          <w:p w14:paraId="03BB3BBC" w14:textId="77777777" w:rsidR="005C3E03" w:rsidRPr="00E47138" w:rsidRDefault="005C3E03" w:rsidP="00C0106F">
            <w:pPr>
              <w:rPr>
                <w:rFonts w:ascii="Arial" w:hAnsi="Arial" w:cs="Arial"/>
              </w:rPr>
            </w:pPr>
            <w:r w:rsidRPr="00E47138">
              <w:rPr>
                <w:rFonts w:ascii="Arial" w:hAnsi="Arial" w:cs="Arial"/>
              </w:rPr>
              <w:br/>
            </w:r>
            <w:r w:rsidRPr="00E47138">
              <w:rPr>
                <w:rFonts w:ascii="Arial" w:eastAsia="Yu Gothic Light" w:hAnsi="Arial" w:cs="Arial"/>
              </w:rPr>
              <w:t>Around 500 m3 of seawater would be required to fill the FSRU heat exchange piping under a closed loop system. Instead of being regularly discharged from the FSRU as per open loop mode, the seawater is continually circulated in the process. The seawater-glycol mix would only be discharged when maintenance is required (anticipated to be annually) but</w:t>
            </w:r>
            <w:r w:rsidRPr="00E47138">
              <w:rPr>
                <w:rFonts w:ascii="Arial" w:hAnsi="Arial" w:cs="Arial"/>
              </w:rPr>
              <w:t xml:space="preserve"> would be treated onshore and not discharged back into the marine environment.</w:t>
            </w:r>
          </w:p>
          <w:p w14:paraId="40EF3B37" w14:textId="77777777" w:rsidR="005C3E03" w:rsidRPr="00E47138" w:rsidRDefault="005C3E03" w:rsidP="00C0106F">
            <w:pPr>
              <w:rPr>
                <w:rFonts w:ascii="Arial" w:eastAsia="Yu Gothic Light" w:hAnsi="Arial" w:cs="Arial"/>
                <w:color w:val="FF0000"/>
              </w:rPr>
            </w:pPr>
            <w:r w:rsidRPr="00E47138">
              <w:rPr>
                <w:rFonts w:ascii="Arial" w:eastAsia="Yu Gothic Light" w:hAnsi="Arial" w:cs="Arial"/>
                <w:color w:val="FF0000"/>
              </w:rPr>
              <w:t xml:space="preserve"> </w:t>
            </w:r>
          </w:p>
          <w:p w14:paraId="34BF955B" w14:textId="77777777" w:rsidR="005C3E03" w:rsidRPr="00E47138" w:rsidRDefault="005C3E03" w:rsidP="00C0106F">
            <w:pPr>
              <w:rPr>
                <w:rFonts w:ascii="Arial" w:eastAsia="Yu Gothic Light" w:hAnsi="Arial" w:cs="Arial"/>
              </w:rPr>
            </w:pPr>
            <w:r w:rsidRPr="00E47138">
              <w:rPr>
                <w:rFonts w:ascii="Arial" w:eastAsia="Yu Gothic Light" w:hAnsi="Arial" w:cs="Arial"/>
              </w:rPr>
              <w:t>Regassification methodology is discussed in more detail earlier in this referral (</w:t>
            </w:r>
            <w:r>
              <w:rPr>
                <w:rFonts w:ascii="Arial" w:eastAsia="Yu Gothic Light" w:hAnsi="Arial" w:cs="Arial"/>
              </w:rPr>
              <w:t>S</w:t>
            </w:r>
            <w:r w:rsidRPr="00E47138">
              <w:rPr>
                <w:rFonts w:ascii="Arial" w:eastAsia="Yu Gothic Light" w:hAnsi="Arial" w:cs="Arial"/>
              </w:rPr>
              <w:t xml:space="preserve">ection 4). </w:t>
            </w:r>
          </w:p>
          <w:p w14:paraId="34D19EDF" w14:textId="77777777" w:rsidR="005C3E03" w:rsidRPr="00E47138" w:rsidRDefault="005C3E03" w:rsidP="00C0106F">
            <w:pPr>
              <w:rPr>
                <w:rFonts w:ascii="Arial" w:eastAsia="Yu Gothic Light" w:hAnsi="Arial" w:cs="Arial"/>
              </w:rPr>
            </w:pPr>
          </w:p>
          <w:p w14:paraId="68C8B08B" w14:textId="77777777" w:rsidR="005C3E03" w:rsidRPr="00E47138" w:rsidRDefault="005C3E03" w:rsidP="00C0106F">
            <w:pPr>
              <w:rPr>
                <w:rFonts w:ascii="Arial" w:eastAsia="Yu Gothic Light" w:hAnsi="Arial" w:cs="Arial"/>
                <w:u w:val="single"/>
              </w:rPr>
            </w:pPr>
            <w:r w:rsidRPr="00E47138">
              <w:rPr>
                <w:rFonts w:ascii="Arial" w:eastAsia="Yu Gothic Light" w:hAnsi="Arial" w:cs="Arial"/>
                <w:u w:val="single"/>
              </w:rPr>
              <w:t>Excavated material</w:t>
            </w:r>
          </w:p>
          <w:p w14:paraId="7629B509" w14:textId="77777777" w:rsidR="005C3E03" w:rsidRPr="00E47138" w:rsidRDefault="005C3E03" w:rsidP="00C0106F">
            <w:pPr>
              <w:rPr>
                <w:rFonts w:ascii="Arial" w:hAnsi="Arial" w:cs="Arial"/>
              </w:rPr>
            </w:pPr>
            <w:r w:rsidRPr="00E47138">
              <w:rPr>
                <w:rFonts w:ascii="Arial" w:eastAsia="Yu Gothic Light" w:hAnsi="Arial" w:cs="Arial"/>
              </w:rPr>
              <w:t xml:space="preserve">Given the nature of the </w:t>
            </w:r>
            <w:r>
              <w:rPr>
                <w:rFonts w:ascii="Arial" w:eastAsia="Yu Gothic Light" w:hAnsi="Arial" w:cs="Arial"/>
              </w:rPr>
              <w:t>P</w:t>
            </w:r>
            <w:r w:rsidRPr="00E47138">
              <w:rPr>
                <w:rFonts w:ascii="Arial" w:eastAsia="Yu Gothic Light" w:hAnsi="Arial" w:cs="Arial"/>
              </w:rPr>
              <w:t xml:space="preserve">roject, it is not envisaged the construction </w:t>
            </w:r>
            <w:r>
              <w:rPr>
                <w:rFonts w:ascii="Arial" w:eastAsia="Yu Gothic Light" w:hAnsi="Arial" w:cs="Arial"/>
              </w:rPr>
              <w:t>would</w:t>
            </w:r>
            <w:r w:rsidRPr="00E47138">
              <w:rPr>
                <w:rFonts w:ascii="Arial" w:eastAsia="Yu Gothic Light" w:hAnsi="Arial" w:cs="Arial"/>
              </w:rPr>
              <w:t xml:space="preserve"> require substantial volume of excavated material. Waste generated during construction would be managed in accordance with the standard measures of the CEMP and </w:t>
            </w:r>
            <w:r w:rsidRPr="00E47138">
              <w:rPr>
                <w:rFonts w:ascii="Arial" w:hAnsi="Arial" w:cs="Arial"/>
              </w:rPr>
              <w:t xml:space="preserve">relevant EPA Victoria waste guidance (i.e., Publication 1828.3 ‘Waste disposal categories – characteristics and thresholds’ (2021). </w:t>
            </w:r>
          </w:p>
          <w:p w14:paraId="391313BB" w14:textId="77777777" w:rsidR="005C3E03" w:rsidRPr="00E47138" w:rsidRDefault="005C3E03" w:rsidP="00C0106F">
            <w:pPr>
              <w:rPr>
                <w:rFonts w:ascii="Arial" w:eastAsia="Yu Gothic Light" w:hAnsi="Arial" w:cs="Arial"/>
              </w:rPr>
            </w:pPr>
          </w:p>
          <w:p w14:paraId="2BE8B158" w14:textId="77777777" w:rsidR="005C3E03" w:rsidRPr="00E47138" w:rsidRDefault="005C3E03" w:rsidP="00C0106F">
            <w:pPr>
              <w:rPr>
                <w:rFonts w:ascii="Arial" w:eastAsia="Yu Gothic Light" w:hAnsi="Arial" w:cs="Arial"/>
                <w:u w:val="single"/>
              </w:rPr>
            </w:pPr>
            <w:r w:rsidRPr="00E47138">
              <w:rPr>
                <w:rFonts w:ascii="Arial" w:eastAsia="Yu Gothic Light" w:hAnsi="Arial" w:cs="Arial"/>
                <w:u w:val="single"/>
              </w:rPr>
              <w:t>Other</w:t>
            </w:r>
          </w:p>
          <w:p w14:paraId="18E85097" w14:textId="77777777" w:rsidR="005C3E03" w:rsidRPr="00E47138" w:rsidRDefault="005C3E03" w:rsidP="00C0106F">
            <w:pPr>
              <w:rPr>
                <w:rFonts w:ascii="Arial" w:eastAsia="Yu Mincho" w:hAnsi="Arial" w:cs="Arial"/>
                <w:b/>
                <w:bCs/>
              </w:rPr>
            </w:pPr>
            <w:r w:rsidRPr="00F34E30">
              <w:rPr>
                <w:rFonts w:ascii="Arial" w:eastAsia="Arial" w:hAnsi="Arial" w:cs="Arial"/>
              </w:rPr>
              <w:t xml:space="preserve">FSRU operations would result in the generation of other waste streams. These could include sewerage and grey water, accidental spill of hazardous waste from FSRU, LNG carrier or support vessel (e.g., </w:t>
            </w:r>
            <w:r>
              <w:rPr>
                <w:rFonts w:ascii="Arial" w:eastAsia="Arial" w:hAnsi="Arial" w:cs="Arial"/>
              </w:rPr>
              <w:t>h</w:t>
            </w:r>
            <w:r w:rsidRPr="00F34E30">
              <w:rPr>
                <w:rFonts w:ascii="Arial" w:eastAsia="Arial" w:hAnsi="Arial" w:cs="Arial"/>
              </w:rPr>
              <w:t>ydrocarbons, hydraulic oils and lubricants, contaminated PPE etc.), and bilge water and deck drainage. Appropriate waste management measures would be developed and implemented to ensure the discharge of waste streams does not impact on the surrounding marine environment.</w:t>
            </w:r>
            <w:r w:rsidRPr="00E47138">
              <w:rPr>
                <w:rFonts w:ascii="Arial" w:eastAsia="Arial" w:hAnsi="Arial" w:cs="Arial"/>
                <w:b/>
                <w:bCs/>
              </w:rPr>
              <w:t xml:space="preserve"> </w:t>
            </w:r>
          </w:p>
          <w:p w14:paraId="23687F9B" w14:textId="77777777" w:rsidR="005C3E03" w:rsidRPr="00E47138" w:rsidRDefault="005C3E03" w:rsidP="00C0106F">
            <w:pPr>
              <w:rPr>
                <w:rFonts w:ascii="Arial" w:hAnsi="Arial" w:cs="Arial"/>
              </w:rPr>
            </w:pPr>
          </w:p>
        </w:tc>
      </w:tr>
      <w:tr w:rsidR="005C3E03" w:rsidRPr="00EE03B1" w14:paraId="00E15AE9" w14:textId="77777777" w:rsidTr="00C0106F">
        <w:tc>
          <w:tcPr>
            <w:tcW w:w="8880" w:type="dxa"/>
            <w:tcBorders>
              <w:top w:val="single" w:sz="4" w:space="0" w:color="auto"/>
              <w:bottom w:val="nil"/>
            </w:tcBorders>
          </w:tcPr>
          <w:p w14:paraId="0567A4D1" w14:textId="77777777" w:rsidR="005C3E03" w:rsidRPr="00E47138" w:rsidRDefault="005C3E03" w:rsidP="00C0106F">
            <w:pPr>
              <w:pStyle w:val="BodyText3"/>
              <w:rPr>
                <w:rFonts w:cs="Arial"/>
              </w:rPr>
            </w:pPr>
            <w:r w:rsidRPr="00E47138">
              <w:rPr>
                <w:rFonts w:cs="Arial"/>
              </w:rPr>
              <w:t>What level of greenhouse gas emissions is expected to result directly from operation of the project facility?</w:t>
            </w:r>
          </w:p>
          <w:p w14:paraId="742AA324" w14:textId="77777777" w:rsidR="005C3E03" w:rsidRPr="00E47138" w:rsidRDefault="005C3E03" w:rsidP="00C0106F">
            <w:pPr>
              <w:ind w:left="720"/>
              <w:rPr>
                <w:rFonts w:ascii="Arial" w:hAnsi="Arial" w:cs="Arial"/>
              </w:rPr>
            </w:pPr>
            <w:r w:rsidRPr="72EE2CC5">
              <w:rPr>
                <w:rFonts w:ascii="Webdings" w:eastAsia="Webdings" w:hAnsi="Webdings" w:cs="Webdings"/>
                <w:color w:val="C0C0C0"/>
              </w:rPr>
              <w:t>r</w:t>
            </w:r>
            <w:r w:rsidRPr="72EE2CC5">
              <w:rPr>
                <w:rFonts w:ascii="Arial" w:eastAsia="Arial" w:hAnsi="Arial" w:cs="Arial"/>
              </w:rPr>
              <w:t xml:space="preserve">  Less</w:t>
            </w:r>
            <w:r w:rsidRPr="00E47138">
              <w:rPr>
                <w:rFonts w:ascii="Arial" w:hAnsi="Arial" w:cs="Arial"/>
              </w:rPr>
              <w:t xml:space="preserve"> than 50,000 tonnes of CO</w:t>
            </w:r>
            <w:r w:rsidRPr="00E47138">
              <w:rPr>
                <w:rFonts w:ascii="Arial" w:hAnsi="Arial" w:cs="Arial"/>
                <w:vertAlign w:val="subscript"/>
              </w:rPr>
              <w:t>2</w:t>
            </w:r>
            <w:r w:rsidRPr="00E47138">
              <w:rPr>
                <w:rFonts w:ascii="Arial" w:hAnsi="Arial" w:cs="Arial"/>
              </w:rPr>
              <w:t xml:space="preserve"> equivalent per annum</w:t>
            </w:r>
          </w:p>
          <w:p w14:paraId="22C18548" w14:textId="77777777" w:rsidR="005C3E03" w:rsidRPr="00E47138" w:rsidRDefault="005C3E03" w:rsidP="00C0106F">
            <w:pPr>
              <w:ind w:left="720"/>
              <w:rPr>
                <w:rFonts w:ascii="Arial" w:hAnsi="Arial" w:cs="Arial"/>
              </w:rPr>
            </w:pPr>
            <w:r w:rsidRPr="72EE2CC5">
              <w:rPr>
                <w:rFonts w:ascii="Webdings" w:eastAsia="Webdings" w:hAnsi="Webdings" w:cs="Webdings"/>
                <w:color w:val="C0C0C0"/>
              </w:rPr>
              <w:t>r</w:t>
            </w:r>
            <w:r w:rsidRPr="72EE2CC5">
              <w:rPr>
                <w:rFonts w:ascii="Arial" w:eastAsia="Arial" w:hAnsi="Arial" w:cs="Arial"/>
              </w:rPr>
              <w:t xml:space="preserve">  Between </w:t>
            </w:r>
            <w:r w:rsidRPr="00E47138">
              <w:rPr>
                <w:rFonts w:ascii="Arial" w:hAnsi="Arial" w:cs="Arial"/>
              </w:rPr>
              <w:t>50,000 and 100,000 tonnes of CO</w:t>
            </w:r>
            <w:r w:rsidRPr="00E47138">
              <w:rPr>
                <w:rFonts w:ascii="Arial" w:hAnsi="Arial" w:cs="Arial"/>
                <w:vertAlign w:val="subscript"/>
              </w:rPr>
              <w:t>2</w:t>
            </w:r>
            <w:r w:rsidRPr="00E47138">
              <w:rPr>
                <w:rFonts w:ascii="Arial" w:hAnsi="Arial" w:cs="Arial"/>
              </w:rPr>
              <w:t xml:space="preserve"> equivalent per annum</w:t>
            </w:r>
          </w:p>
          <w:p w14:paraId="7522CF87" w14:textId="77777777" w:rsidR="005C3E03" w:rsidRPr="006A2E3A" w:rsidRDefault="005C3E03" w:rsidP="00C0106F">
            <w:pPr>
              <w:ind w:left="720"/>
              <w:rPr>
                <w:rFonts w:ascii="Arial" w:hAnsi="Arial" w:cs="Arial"/>
                <w:b/>
                <w:bCs/>
              </w:rPr>
            </w:pPr>
            <w:r w:rsidRPr="006A2E3A">
              <w:rPr>
                <w:rFonts w:ascii="Webdings" w:eastAsia="Webdings" w:hAnsi="Webdings" w:cs="Webdings"/>
                <w:b/>
                <w:bCs/>
              </w:rPr>
              <w:t>r</w:t>
            </w:r>
            <w:r w:rsidRPr="006A2E3A">
              <w:rPr>
                <w:rFonts w:ascii="Arial" w:eastAsia="Arial" w:hAnsi="Arial" w:cs="Arial"/>
                <w:b/>
                <w:bCs/>
              </w:rPr>
              <w:t xml:space="preserve"> Between </w:t>
            </w:r>
            <w:r w:rsidRPr="006A2E3A">
              <w:rPr>
                <w:rFonts w:ascii="Arial" w:hAnsi="Arial" w:cs="Arial"/>
                <w:b/>
                <w:bCs/>
              </w:rPr>
              <w:t>100,000 and 200,000 tonnes of CO</w:t>
            </w:r>
            <w:r w:rsidRPr="006A2E3A">
              <w:rPr>
                <w:rFonts w:ascii="Arial" w:hAnsi="Arial" w:cs="Arial"/>
                <w:b/>
                <w:bCs/>
                <w:vertAlign w:val="subscript"/>
              </w:rPr>
              <w:t>2</w:t>
            </w:r>
            <w:r w:rsidRPr="006A2E3A">
              <w:rPr>
                <w:rFonts w:ascii="Arial" w:hAnsi="Arial" w:cs="Arial"/>
                <w:b/>
                <w:bCs/>
              </w:rPr>
              <w:t xml:space="preserve"> equivalent per annum</w:t>
            </w:r>
          </w:p>
          <w:p w14:paraId="53806CF8" w14:textId="77777777" w:rsidR="005C3E03" w:rsidRPr="00E47138" w:rsidRDefault="005C3E03" w:rsidP="00C0106F">
            <w:pPr>
              <w:ind w:left="720"/>
              <w:rPr>
                <w:rFonts w:ascii="Arial" w:hAnsi="Arial" w:cs="Arial"/>
              </w:rPr>
            </w:pPr>
            <w:r w:rsidRPr="72EE2CC5">
              <w:rPr>
                <w:rFonts w:ascii="Webdings" w:eastAsia="Webdings" w:hAnsi="Webdings" w:cs="Webdings"/>
                <w:color w:val="C0C0C0"/>
              </w:rPr>
              <w:t>r</w:t>
            </w:r>
            <w:r w:rsidRPr="72EE2CC5">
              <w:rPr>
                <w:rFonts w:ascii="Arial" w:eastAsia="Arial" w:hAnsi="Arial" w:cs="Arial"/>
              </w:rPr>
              <w:t xml:space="preserve">  More</w:t>
            </w:r>
            <w:r w:rsidRPr="00E47138">
              <w:rPr>
                <w:rFonts w:ascii="Arial" w:hAnsi="Arial" w:cs="Arial"/>
              </w:rPr>
              <w:t xml:space="preserve"> than 200,000 tonnes of CO</w:t>
            </w:r>
            <w:r w:rsidRPr="00E47138">
              <w:rPr>
                <w:rFonts w:ascii="Arial" w:hAnsi="Arial" w:cs="Arial"/>
                <w:vertAlign w:val="subscript"/>
              </w:rPr>
              <w:t>2</w:t>
            </w:r>
            <w:r w:rsidRPr="00E47138">
              <w:rPr>
                <w:rFonts w:ascii="Arial" w:hAnsi="Arial" w:cs="Arial"/>
              </w:rPr>
              <w:t xml:space="preserve"> equivalent per annum</w:t>
            </w:r>
          </w:p>
        </w:tc>
      </w:tr>
      <w:tr w:rsidR="005C3E03" w:rsidRPr="00EE03B1" w14:paraId="44391B2B" w14:textId="77777777" w:rsidTr="00C0106F">
        <w:tc>
          <w:tcPr>
            <w:tcW w:w="8880" w:type="dxa"/>
            <w:tcBorders>
              <w:top w:val="nil"/>
              <w:bottom w:val="nil"/>
            </w:tcBorders>
          </w:tcPr>
          <w:p w14:paraId="606956F0" w14:textId="77777777" w:rsidR="005C3E03" w:rsidRPr="00E47138" w:rsidRDefault="005C3E03" w:rsidP="00C0106F">
            <w:pPr>
              <w:spacing w:before="40"/>
              <w:ind w:left="720"/>
              <w:rPr>
                <w:rFonts w:ascii="Arial" w:hAnsi="Arial" w:cs="Arial"/>
              </w:rPr>
            </w:pPr>
            <w:r w:rsidRPr="00E47138">
              <w:rPr>
                <w:rFonts w:ascii="Arial" w:hAnsi="Arial" w:cs="Arial"/>
              </w:rPr>
              <w:t>Please add any relevant additional information, including any identified mitigation options.</w:t>
            </w:r>
          </w:p>
        </w:tc>
      </w:tr>
      <w:tr w:rsidR="005C3E03" w:rsidRPr="00EE03B1" w14:paraId="39FD73C0" w14:textId="77777777" w:rsidTr="00C0106F">
        <w:tc>
          <w:tcPr>
            <w:tcW w:w="8880" w:type="dxa"/>
            <w:tcBorders>
              <w:top w:val="nil"/>
              <w:bottom w:val="single" w:sz="4" w:space="0" w:color="auto"/>
            </w:tcBorders>
          </w:tcPr>
          <w:p w14:paraId="5DD407BA" w14:textId="77777777" w:rsidR="005C3E03" w:rsidRPr="00E47138" w:rsidRDefault="005C3E03" w:rsidP="00C0106F">
            <w:pPr>
              <w:rPr>
                <w:rFonts w:ascii="Arial" w:eastAsia="Yu Gothic Light" w:hAnsi="Arial" w:cs="Arial"/>
              </w:rPr>
            </w:pPr>
          </w:p>
          <w:p w14:paraId="2A3952DF" w14:textId="5A004A4F" w:rsidR="005C3E03" w:rsidRDefault="005C3E03" w:rsidP="00C0106F">
            <w:pPr>
              <w:rPr>
                <w:rFonts w:ascii="Arial" w:eastAsia="Yu Gothic Light" w:hAnsi="Arial" w:cs="Arial"/>
                <w:color w:val="000000" w:themeColor="text1"/>
              </w:rPr>
            </w:pPr>
            <w:r w:rsidRPr="00E47138">
              <w:rPr>
                <w:rFonts w:ascii="Arial" w:eastAsia="Yu Gothic Light" w:hAnsi="Arial" w:cs="Arial"/>
                <w:color w:val="000000" w:themeColor="text1"/>
              </w:rPr>
              <w:t>A preliminary Greenhouse Gas Assessment was undertaken by Edge Group Pty Ltd (</w:t>
            </w:r>
            <w:r>
              <w:rPr>
                <w:rFonts w:ascii="Arial" w:eastAsia="Yu Gothic Light" w:hAnsi="Arial" w:cs="Arial"/>
                <w:color w:val="000000" w:themeColor="text1"/>
              </w:rPr>
              <w:t>November</w:t>
            </w:r>
            <w:r w:rsidRPr="00E47138">
              <w:rPr>
                <w:rFonts w:ascii="Arial" w:eastAsia="Yu Gothic Light" w:hAnsi="Arial" w:cs="Arial"/>
                <w:color w:val="000000" w:themeColor="text1"/>
              </w:rPr>
              <w:t xml:space="preserve"> 2022) to assess the </w:t>
            </w:r>
            <w:r>
              <w:rPr>
                <w:rFonts w:ascii="Arial" w:eastAsia="Yu Gothic Light" w:hAnsi="Arial" w:cs="Arial"/>
                <w:color w:val="000000" w:themeColor="text1"/>
              </w:rPr>
              <w:t>potential scope 1 and 2 greenhouse gas</w:t>
            </w:r>
            <w:r w:rsidRPr="00E47138">
              <w:rPr>
                <w:rFonts w:ascii="Arial" w:eastAsia="Yu Gothic Light" w:hAnsi="Arial" w:cs="Arial"/>
                <w:color w:val="000000" w:themeColor="text1"/>
              </w:rPr>
              <w:t xml:space="preserve"> emissions for the construction and operational phases of the Project in accordance with the Victorian EPA methodology.</w:t>
            </w:r>
            <w:r>
              <w:rPr>
                <w:rFonts w:ascii="Arial" w:eastAsia="Yu Gothic Light" w:hAnsi="Arial" w:cs="Arial"/>
                <w:color w:val="000000" w:themeColor="text1"/>
              </w:rPr>
              <w:t xml:space="preserve"> Potential scope 3 greenhouse gas emissions would be considered </w:t>
            </w:r>
            <w:r>
              <w:rPr>
                <w:rFonts w:ascii="Arial" w:eastAsia="Yu Gothic Light" w:hAnsi="Arial" w:cs="Arial"/>
              </w:rPr>
              <w:t>following</w:t>
            </w:r>
            <w:r w:rsidRPr="004B29B8">
              <w:rPr>
                <w:rFonts w:ascii="Arial" w:eastAsia="Yu Gothic Light" w:hAnsi="Arial" w:cs="Arial"/>
              </w:rPr>
              <w:t xml:space="preserve"> </w:t>
            </w:r>
            <w:r w:rsidR="00F23C95" w:rsidRPr="004B29B8">
              <w:rPr>
                <w:rFonts w:ascii="Arial" w:hAnsi="Arial" w:cs="Arial"/>
              </w:rPr>
              <w:t>further</w:t>
            </w:r>
            <w:r w:rsidRPr="004B29B8">
              <w:rPr>
                <w:rFonts w:ascii="Arial" w:eastAsia="Yu Gothic Light" w:hAnsi="Arial" w:cs="Arial"/>
              </w:rPr>
              <w:t xml:space="preserve"> design</w:t>
            </w:r>
            <w:r w:rsidR="00F23C95" w:rsidRPr="004B29B8">
              <w:rPr>
                <w:rFonts w:ascii="Arial" w:hAnsi="Arial" w:cs="Arial"/>
              </w:rPr>
              <w:t xml:space="preserve"> development and confirmation of commercial arrangements</w:t>
            </w:r>
            <w:r w:rsidRPr="00A16C04">
              <w:rPr>
                <w:rFonts w:ascii="Arial" w:eastAsia="Yu Gothic Light" w:hAnsi="Arial" w:cs="Arial"/>
                <w:color w:val="000000" w:themeColor="text1"/>
              </w:rPr>
              <w:t xml:space="preserve">. The </w:t>
            </w:r>
            <w:r w:rsidRPr="00E47138">
              <w:rPr>
                <w:rFonts w:ascii="Arial" w:eastAsia="Yu Gothic Light" w:hAnsi="Arial" w:cs="Arial"/>
                <w:color w:val="000000" w:themeColor="text1"/>
              </w:rPr>
              <w:t xml:space="preserve">preliminary Greenhouse Gas Assessment </w:t>
            </w:r>
            <w:r w:rsidRPr="00A16C04">
              <w:rPr>
                <w:rFonts w:ascii="Arial" w:eastAsia="Yu Gothic Light" w:hAnsi="Arial" w:cs="Arial"/>
                <w:color w:val="000000" w:themeColor="text1"/>
              </w:rPr>
              <w:t>is provided in Attachment 1</w:t>
            </w:r>
            <w:r>
              <w:rPr>
                <w:rFonts w:ascii="Arial" w:eastAsia="Yu Gothic Light" w:hAnsi="Arial" w:cs="Arial"/>
                <w:color w:val="000000" w:themeColor="text1"/>
              </w:rPr>
              <w:t>5</w:t>
            </w:r>
            <w:r w:rsidRPr="00A16C04">
              <w:rPr>
                <w:rFonts w:ascii="Arial" w:eastAsia="Yu Gothic Light" w:hAnsi="Arial" w:cs="Arial"/>
                <w:color w:val="000000" w:themeColor="text1"/>
              </w:rPr>
              <w:t>.</w:t>
            </w:r>
          </w:p>
          <w:p w14:paraId="27CD30B0" w14:textId="77777777" w:rsidR="005C3E03" w:rsidRDefault="005C3E03" w:rsidP="00C0106F">
            <w:pPr>
              <w:rPr>
                <w:rFonts w:ascii="Arial" w:eastAsia="Yu Gothic Light" w:hAnsi="Arial" w:cs="Arial"/>
                <w:color w:val="000000" w:themeColor="text1"/>
              </w:rPr>
            </w:pPr>
          </w:p>
          <w:p w14:paraId="7EB99D36" w14:textId="77777777" w:rsidR="005C3E03" w:rsidRPr="007E1BD1" w:rsidRDefault="005C3E03" w:rsidP="00C0106F">
            <w:pPr>
              <w:rPr>
                <w:rFonts w:ascii="Arial" w:eastAsia="Webdings" w:hAnsi="Arial" w:cs="Arial"/>
              </w:rPr>
            </w:pPr>
            <w:r>
              <w:rPr>
                <w:rFonts w:ascii="Arial" w:eastAsia="Webdings" w:hAnsi="Arial" w:cs="Arial"/>
              </w:rPr>
              <w:t xml:space="preserve">Onshore renewables energy would be used to power the Project, reducing the </w:t>
            </w:r>
            <w:r w:rsidRPr="009F50E6">
              <w:rPr>
                <w:rFonts w:ascii="Arial" w:eastAsia="Webdings" w:hAnsi="Arial" w:cs="Arial"/>
              </w:rPr>
              <w:t>greenhouse gas emissions associated with using gas</w:t>
            </w:r>
            <w:r>
              <w:rPr>
                <w:rFonts w:ascii="Arial" w:eastAsia="Webdings" w:hAnsi="Arial" w:cs="Arial"/>
              </w:rPr>
              <w:t xml:space="preserve"> to produce energy</w:t>
            </w:r>
            <w:r w:rsidRPr="009F50E6">
              <w:rPr>
                <w:rFonts w:ascii="Arial" w:eastAsia="Webdings" w:hAnsi="Arial" w:cs="Arial"/>
              </w:rPr>
              <w:t>.</w:t>
            </w:r>
          </w:p>
          <w:p w14:paraId="31D110F0" w14:textId="77777777" w:rsidR="005C3E03" w:rsidRPr="00A16C04" w:rsidRDefault="005C3E03" w:rsidP="00C0106F">
            <w:pPr>
              <w:rPr>
                <w:rFonts w:ascii="Arial" w:eastAsia="Yu Gothic Light" w:hAnsi="Arial" w:cs="Arial"/>
                <w:color w:val="000000" w:themeColor="text1"/>
              </w:rPr>
            </w:pPr>
          </w:p>
          <w:p w14:paraId="3C838574" w14:textId="77777777" w:rsidR="005C3E03" w:rsidRDefault="005C3E03" w:rsidP="00C0106F">
            <w:pPr>
              <w:rPr>
                <w:rFonts w:ascii="Arial" w:eastAsia="Yu Gothic Light" w:hAnsi="Arial" w:cs="Arial"/>
              </w:rPr>
            </w:pPr>
            <w:r>
              <w:rPr>
                <w:rFonts w:ascii="Arial" w:eastAsia="Yu Gothic Light" w:hAnsi="Arial" w:cs="Arial"/>
              </w:rPr>
              <w:t>The assessment determined</w:t>
            </w:r>
            <w:r w:rsidRPr="00A16C04">
              <w:rPr>
                <w:rFonts w:ascii="Arial" w:eastAsia="Yu Gothic Light" w:hAnsi="Arial" w:cs="Arial"/>
              </w:rPr>
              <w:t xml:space="preserve"> annual emissions from the Project (comprising the FSRU, subsea and onshore pipeline</w:t>
            </w:r>
            <w:r>
              <w:rPr>
                <w:rFonts w:ascii="Arial" w:eastAsia="Yu Gothic Light" w:hAnsi="Arial" w:cs="Arial"/>
              </w:rPr>
              <w:t xml:space="preserve">, </w:t>
            </w:r>
            <w:r w:rsidRPr="00A16C04">
              <w:rPr>
                <w:rFonts w:ascii="Arial" w:eastAsia="Yu Gothic Light" w:hAnsi="Arial" w:cs="Arial"/>
              </w:rPr>
              <w:t>GRS</w:t>
            </w:r>
            <w:r>
              <w:rPr>
                <w:rFonts w:ascii="Arial" w:eastAsia="Yu Gothic Light" w:hAnsi="Arial" w:cs="Arial"/>
              </w:rPr>
              <w:t>, substation, electricity cables and powerline</w:t>
            </w:r>
            <w:r w:rsidRPr="00A16C04">
              <w:rPr>
                <w:rFonts w:ascii="Arial" w:eastAsia="Yu Gothic Light" w:hAnsi="Arial" w:cs="Arial"/>
              </w:rPr>
              <w:t>) are expected to account for less than 1% of State (0.</w:t>
            </w:r>
            <w:r>
              <w:rPr>
                <w:rFonts w:ascii="Arial" w:eastAsia="Yu Gothic Light" w:hAnsi="Arial" w:cs="Arial"/>
              </w:rPr>
              <w:t>02</w:t>
            </w:r>
            <w:r w:rsidRPr="00A16C04">
              <w:rPr>
                <w:rFonts w:ascii="Arial" w:eastAsia="Yu Gothic Light" w:hAnsi="Arial" w:cs="Arial"/>
              </w:rPr>
              <w:t xml:space="preserve"> to 0.</w:t>
            </w:r>
            <w:r>
              <w:rPr>
                <w:rFonts w:ascii="Arial" w:eastAsia="Yu Gothic Light" w:hAnsi="Arial" w:cs="Arial"/>
              </w:rPr>
              <w:t>03</w:t>
            </w:r>
            <w:r w:rsidRPr="00A16C04">
              <w:rPr>
                <w:rFonts w:ascii="Arial" w:eastAsia="Yu Gothic Light" w:hAnsi="Arial" w:cs="Arial"/>
              </w:rPr>
              <w:t>) and Federal (0.00</w:t>
            </w:r>
            <w:r>
              <w:rPr>
                <w:rFonts w:ascii="Arial" w:eastAsia="Yu Gothic Light" w:hAnsi="Arial" w:cs="Arial"/>
              </w:rPr>
              <w:t>2</w:t>
            </w:r>
            <w:r w:rsidRPr="00A16C04">
              <w:rPr>
                <w:rFonts w:ascii="Arial" w:eastAsia="Yu Gothic Light" w:hAnsi="Arial" w:cs="Arial"/>
              </w:rPr>
              <w:t>-0.0</w:t>
            </w:r>
            <w:r>
              <w:rPr>
                <w:rFonts w:ascii="Arial" w:eastAsia="Yu Gothic Light" w:hAnsi="Arial" w:cs="Arial"/>
              </w:rPr>
              <w:t>06</w:t>
            </w:r>
            <w:r w:rsidRPr="00A16C04">
              <w:rPr>
                <w:rFonts w:ascii="Arial" w:eastAsia="Yu Gothic Light" w:hAnsi="Arial" w:cs="Arial"/>
              </w:rPr>
              <w:t>) annual emissions for both the construction and operational</w:t>
            </w:r>
            <w:r>
              <w:rPr>
                <w:rFonts w:ascii="Arial" w:eastAsia="Yu Gothic Light" w:hAnsi="Arial" w:cs="Arial"/>
              </w:rPr>
              <w:t xml:space="preserve"> (open and closed loop)</w:t>
            </w:r>
            <w:r w:rsidRPr="00A16C04">
              <w:rPr>
                <w:rFonts w:ascii="Arial" w:eastAsia="Yu Gothic Light" w:hAnsi="Arial" w:cs="Arial"/>
              </w:rPr>
              <w:t xml:space="preserve"> phases</w:t>
            </w:r>
            <w:r>
              <w:rPr>
                <w:rFonts w:ascii="Arial" w:eastAsia="Yu Gothic Light" w:hAnsi="Arial" w:cs="Arial"/>
              </w:rPr>
              <w:t>.</w:t>
            </w:r>
          </w:p>
          <w:p w14:paraId="1CA38ACF" w14:textId="77777777" w:rsidR="005C3E03" w:rsidRDefault="005C3E03" w:rsidP="00C0106F">
            <w:pPr>
              <w:rPr>
                <w:rFonts w:ascii="Arial" w:eastAsia="Yu Gothic Light" w:hAnsi="Arial" w:cs="Arial"/>
              </w:rPr>
            </w:pPr>
          </w:p>
          <w:p w14:paraId="4910EE9B" w14:textId="77777777" w:rsidR="005C3E03" w:rsidRPr="00E24F63" w:rsidRDefault="005C3E03" w:rsidP="00C0106F">
            <w:pPr>
              <w:rPr>
                <w:rFonts w:ascii="Arial" w:eastAsia="Yu Gothic Light" w:hAnsi="Arial" w:cs="Arial"/>
                <w:u w:val="single"/>
              </w:rPr>
            </w:pPr>
            <w:r w:rsidRPr="00E24F63">
              <w:rPr>
                <w:rFonts w:ascii="Arial" w:eastAsia="Yu Gothic Light" w:hAnsi="Arial" w:cs="Arial"/>
                <w:u w:val="single"/>
              </w:rPr>
              <w:t>Construction</w:t>
            </w:r>
          </w:p>
          <w:p w14:paraId="299E8E1F" w14:textId="77777777" w:rsidR="005C3E03" w:rsidRPr="008A1AB5" w:rsidRDefault="005C3E03" w:rsidP="00C0106F">
            <w:pPr>
              <w:spacing w:line="259" w:lineRule="auto"/>
              <w:rPr>
                <w:rFonts w:ascii="Arial" w:hAnsi="Arial" w:cs="Arial"/>
              </w:rPr>
            </w:pPr>
            <w:r w:rsidRPr="008A1AB5">
              <w:rPr>
                <w:rFonts w:ascii="Arial" w:hAnsi="Arial" w:cs="Arial"/>
              </w:rPr>
              <w:t xml:space="preserve">Expected GHG emissions generated during construction range between 8,314 and 9,000 </w:t>
            </w:r>
          </w:p>
          <w:p w14:paraId="42BEFE9F" w14:textId="1449203E" w:rsidR="005C3E03" w:rsidRDefault="005C3E03" w:rsidP="00C0106F">
            <w:pPr>
              <w:rPr>
                <w:rFonts w:ascii="Arial" w:eastAsia="Yu Gothic Light" w:hAnsi="Arial" w:cs="Arial"/>
              </w:rPr>
            </w:pPr>
            <w:r w:rsidRPr="008A1AB5">
              <w:rPr>
                <w:rFonts w:ascii="Arial" w:hAnsi="Arial" w:cs="Arial"/>
              </w:rPr>
              <w:t>tCO2-e.</w:t>
            </w:r>
          </w:p>
          <w:p w14:paraId="343AFEEA" w14:textId="77777777" w:rsidR="005C3E03" w:rsidRDefault="005C3E03" w:rsidP="00C0106F">
            <w:pPr>
              <w:rPr>
                <w:rFonts w:ascii="Arial" w:eastAsia="Yu Gothic Light" w:hAnsi="Arial" w:cs="Arial"/>
              </w:rPr>
            </w:pPr>
          </w:p>
          <w:p w14:paraId="56523917" w14:textId="77777777" w:rsidR="005C3E03" w:rsidRPr="00E24F63" w:rsidRDefault="005C3E03" w:rsidP="00C0106F">
            <w:pPr>
              <w:rPr>
                <w:rFonts w:ascii="Arial" w:eastAsia="Yu Gothic Light" w:hAnsi="Arial" w:cs="Arial"/>
                <w:u w:val="single"/>
              </w:rPr>
            </w:pPr>
            <w:r w:rsidRPr="00E24F63">
              <w:rPr>
                <w:rFonts w:ascii="Arial" w:eastAsia="Yu Gothic Light" w:hAnsi="Arial" w:cs="Arial"/>
                <w:u w:val="single"/>
              </w:rPr>
              <w:t>Operation</w:t>
            </w:r>
          </w:p>
          <w:p w14:paraId="2B64F848" w14:textId="77777777" w:rsidR="005C3E03" w:rsidRDefault="005C3E03" w:rsidP="00C0106F">
            <w:pPr>
              <w:rPr>
                <w:rFonts w:ascii="Arial" w:eastAsia="Yu Gothic Light" w:hAnsi="Arial" w:cs="Arial"/>
                <w:i/>
                <w:iCs/>
              </w:rPr>
            </w:pPr>
            <w:r w:rsidRPr="00E24F63">
              <w:rPr>
                <w:rFonts w:ascii="Arial" w:eastAsia="Yu Gothic Light" w:hAnsi="Arial" w:cs="Arial"/>
                <w:i/>
                <w:iCs/>
              </w:rPr>
              <w:t>Open loop mode</w:t>
            </w:r>
          </w:p>
          <w:p w14:paraId="5B959C39" w14:textId="77777777" w:rsidR="005C3E03" w:rsidRDefault="005C3E03" w:rsidP="00C0106F">
            <w:pPr>
              <w:rPr>
                <w:rFonts w:ascii="Arial" w:hAnsi="Arial" w:cs="Arial"/>
              </w:rPr>
            </w:pPr>
            <w:r>
              <w:rPr>
                <w:rFonts w:ascii="Arial" w:hAnsi="Arial" w:cs="Arial"/>
              </w:rPr>
              <w:t>E</w:t>
            </w:r>
            <w:r w:rsidRPr="008A1AB5">
              <w:rPr>
                <w:rFonts w:ascii="Arial" w:hAnsi="Arial" w:cs="Arial"/>
              </w:rPr>
              <w:t>xpected GHG emissions generated during operation for open loop mode would be approximately 132 tCO2-e annually</w:t>
            </w:r>
            <w:r>
              <w:rPr>
                <w:rFonts w:ascii="Arial" w:hAnsi="Arial" w:cs="Arial"/>
              </w:rPr>
              <w:t>.</w:t>
            </w:r>
          </w:p>
          <w:p w14:paraId="15972E25" w14:textId="77777777" w:rsidR="005C3E03" w:rsidRDefault="005C3E03" w:rsidP="00C0106F">
            <w:pPr>
              <w:rPr>
                <w:rFonts w:ascii="Arial" w:eastAsia="Yu Gothic Light" w:hAnsi="Arial" w:cs="Arial"/>
              </w:rPr>
            </w:pPr>
          </w:p>
          <w:p w14:paraId="63D20972" w14:textId="77777777" w:rsidR="005C3E03" w:rsidRDefault="005C3E03" w:rsidP="00C0106F">
            <w:pPr>
              <w:rPr>
                <w:rFonts w:ascii="Arial" w:eastAsia="Yu Gothic Light" w:hAnsi="Arial" w:cs="Arial"/>
                <w:i/>
                <w:iCs/>
              </w:rPr>
            </w:pPr>
            <w:r w:rsidRPr="00E24F63">
              <w:rPr>
                <w:rFonts w:ascii="Arial" w:eastAsia="Yu Gothic Light" w:hAnsi="Arial" w:cs="Arial"/>
                <w:i/>
                <w:iCs/>
              </w:rPr>
              <w:t>Closed loop mode</w:t>
            </w:r>
          </w:p>
          <w:p w14:paraId="0BC1499C" w14:textId="77777777" w:rsidR="005C3E03" w:rsidRPr="00E24F63" w:rsidRDefault="005C3E03" w:rsidP="00C0106F">
            <w:pPr>
              <w:rPr>
                <w:rFonts w:ascii="Arial" w:hAnsi="Arial" w:cs="Arial"/>
              </w:rPr>
            </w:pPr>
            <w:r>
              <w:rPr>
                <w:rFonts w:ascii="Arial" w:hAnsi="Arial" w:cs="Arial"/>
              </w:rPr>
              <w:t>E</w:t>
            </w:r>
            <w:r w:rsidRPr="008A1AB5">
              <w:rPr>
                <w:rFonts w:ascii="Arial" w:hAnsi="Arial" w:cs="Arial"/>
              </w:rPr>
              <w:t>xpected GHG emissions generated during operation for open loop mode would be</w:t>
            </w:r>
            <w:r>
              <w:rPr>
                <w:rFonts w:ascii="Arial" w:hAnsi="Arial" w:cs="Arial"/>
              </w:rPr>
              <w:t xml:space="preserve"> </w:t>
            </w:r>
            <w:r w:rsidRPr="008A1AB5">
              <w:rPr>
                <w:rFonts w:ascii="Arial" w:hAnsi="Arial" w:cs="Arial"/>
              </w:rPr>
              <w:t xml:space="preserve">approximately 21,068 tCO2-e annually. </w:t>
            </w:r>
          </w:p>
          <w:p w14:paraId="1131AE6E" w14:textId="77777777" w:rsidR="005C3E03" w:rsidRPr="00E47138" w:rsidRDefault="005C3E03" w:rsidP="00C0106F">
            <w:pPr>
              <w:rPr>
                <w:rFonts w:ascii="Arial" w:eastAsia="Yu Gothic Light" w:hAnsi="Arial" w:cs="Arial"/>
              </w:rPr>
            </w:pPr>
          </w:p>
        </w:tc>
      </w:tr>
    </w:tbl>
    <w:p w14:paraId="4B4E52A8" w14:textId="77777777" w:rsidR="005C3E03" w:rsidRPr="00E47138" w:rsidRDefault="005C3E03" w:rsidP="005C3E03">
      <w:pPr>
        <w:pStyle w:val="ListBullet2"/>
        <w:rPr>
          <w:rFonts w:cs="Arial"/>
        </w:rPr>
      </w:pPr>
    </w:p>
    <w:p w14:paraId="16C5E2EE" w14:textId="77777777" w:rsidR="005C3E03" w:rsidRPr="00E47138" w:rsidRDefault="005C3E03" w:rsidP="005C3E03">
      <w:pPr>
        <w:pStyle w:val="ListBullet2"/>
        <w:rPr>
          <w:rFonts w:cs="Arial"/>
        </w:rPr>
      </w:pPr>
    </w:p>
    <w:p w14:paraId="409F8D84" w14:textId="77777777" w:rsidR="005C3E03" w:rsidRPr="00E47138" w:rsidRDefault="005C3E03" w:rsidP="005C3E03">
      <w:pPr>
        <w:pStyle w:val="Heading1"/>
        <w:rPr>
          <w:rFonts w:cs="Arial"/>
        </w:rPr>
      </w:pPr>
      <w:r w:rsidRPr="00E47138">
        <w:rPr>
          <w:rFonts w:cs="Arial"/>
        </w:rPr>
        <w:t>17.  Other environmental issues</w:t>
      </w:r>
    </w:p>
    <w:p w14:paraId="4404DE9D" w14:textId="77777777" w:rsidR="005C3E03" w:rsidRPr="00E47138" w:rsidRDefault="005C3E03" w:rsidP="005C3E03">
      <w:pPr>
        <w:pStyle w:val="ListBullet"/>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5C3E03" w:rsidRPr="00EE03B1" w14:paraId="76B913E7" w14:textId="77777777" w:rsidTr="00C0106F">
        <w:tc>
          <w:tcPr>
            <w:tcW w:w="8880" w:type="dxa"/>
            <w:tcBorders>
              <w:bottom w:val="nil"/>
            </w:tcBorders>
          </w:tcPr>
          <w:p w14:paraId="09DD08D3" w14:textId="77777777" w:rsidR="005C3E03" w:rsidRPr="00E47138" w:rsidRDefault="005C3E03" w:rsidP="00C0106F">
            <w:pPr>
              <w:pStyle w:val="BodyText3"/>
              <w:rPr>
                <w:rFonts w:cs="Arial"/>
              </w:rPr>
            </w:pPr>
            <w:r w:rsidRPr="00E47138">
              <w:rPr>
                <w:rFonts w:cs="Arial"/>
              </w:rPr>
              <w:t>Are there any other environmental issues arising from the proposed project?</w:t>
            </w:r>
          </w:p>
          <w:p w14:paraId="7FA84DAE" w14:textId="77777777" w:rsidR="005C3E03" w:rsidRPr="00E47138" w:rsidRDefault="005C3E03" w:rsidP="00C0106F">
            <w:pPr>
              <w:spacing w:after="40"/>
              <w:ind w:left="720"/>
              <w:rPr>
                <w:rFonts w:ascii="Arial" w:hAnsi="Arial" w:cs="Arial"/>
              </w:rPr>
            </w:pPr>
            <w:r w:rsidRPr="72EE2CC5">
              <w:rPr>
                <w:rFonts w:ascii="Webdings" w:eastAsia="Webdings" w:hAnsi="Webdings" w:cs="Webdings"/>
                <w:b/>
                <w:color w:val="000000" w:themeColor="text1"/>
              </w:rPr>
              <w:t>r</w:t>
            </w:r>
            <w:r w:rsidRPr="72EE2CC5">
              <w:rPr>
                <w:rFonts w:ascii="Arial" w:eastAsia="Arial" w:hAnsi="Arial" w:cs="Arial"/>
                <w:b/>
              </w:rPr>
              <w:t xml:space="preserve">  No </w:t>
            </w:r>
            <w:r w:rsidRPr="72EE2CC5">
              <w:rPr>
                <w:rFonts w:ascii="Arial" w:eastAsia="Arial" w:hAnsi="Arial" w:cs="Arial"/>
              </w:rPr>
              <w:t xml:space="preserve">   </w:t>
            </w:r>
            <w:r w:rsidRPr="72EE2CC5">
              <w:rPr>
                <w:rFonts w:ascii="Webdings" w:eastAsia="Webdings" w:hAnsi="Webdings" w:cs="Webdings"/>
                <w:color w:val="C0C0C0"/>
              </w:rPr>
              <w:t>r</w:t>
            </w:r>
            <w:r w:rsidRPr="72EE2CC5">
              <w:rPr>
                <w:rFonts w:ascii="Arial" w:eastAsia="Arial" w:hAnsi="Arial" w:cs="Arial"/>
              </w:rPr>
              <w:t xml:space="preserve">  Yes  </w:t>
            </w:r>
            <w:r w:rsidRPr="72EE2CC5">
              <w:rPr>
                <w:rFonts w:ascii="Arial" w:eastAsia="Arial" w:hAnsi="Arial" w:cs="Arial"/>
                <w:b/>
              </w:rPr>
              <w:t xml:space="preserve"> </w:t>
            </w:r>
            <w:r w:rsidRPr="72EE2CC5">
              <w:rPr>
                <w:rFonts w:ascii="Arial" w:eastAsia="Arial" w:hAnsi="Arial" w:cs="Arial"/>
              </w:rPr>
              <w:t xml:space="preserve"> </w:t>
            </w:r>
            <w:r w:rsidRPr="00E47138">
              <w:rPr>
                <w:rFonts w:ascii="Arial" w:hAnsi="Arial" w:cs="Arial"/>
              </w:rPr>
              <w:t xml:space="preserve">  </w:t>
            </w:r>
            <w:r w:rsidRPr="00E47138">
              <w:rPr>
                <w:rFonts w:ascii="Arial" w:hAnsi="Arial" w:cs="Arial"/>
                <w:b/>
                <w:bCs/>
              </w:rPr>
              <w:t xml:space="preserve"> </w:t>
            </w:r>
            <w:r w:rsidRPr="00E47138">
              <w:rPr>
                <w:rFonts w:ascii="Arial" w:hAnsi="Arial" w:cs="Arial"/>
              </w:rPr>
              <w:t>If yes, briefly describe.</w:t>
            </w:r>
          </w:p>
        </w:tc>
      </w:tr>
      <w:tr w:rsidR="005C3E03" w:rsidRPr="00EE03B1" w14:paraId="13E3CB1E" w14:textId="77777777" w:rsidTr="00C0106F">
        <w:tc>
          <w:tcPr>
            <w:tcW w:w="8880" w:type="dxa"/>
            <w:tcBorders>
              <w:top w:val="nil"/>
              <w:bottom w:val="nil"/>
            </w:tcBorders>
          </w:tcPr>
          <w:p w14:paraId="353D8353" w14:textId="77777777" w:rsidR="005C3E03" w:rsidRPr="00E47138" w:rsidRDefault="005C3E03" w:rsidP="00C0106F">
            <w:pPr>
              <w:rPr>
                <w:rFonts w:ascii="Arial" w:hAnsi="Arial" w:cs="Arial"/>
              </w:rPr>
            </w:pPr>
            <w:r w:rsidRPr="00E47138">
              <w:rPr>
                <w:rFonts w:ascii="Arial" w:hAnsi="Arial" w:cs="Arial"/>
              </w:rPr>
              <w:t xml:space="preserve"> </w:t>
            </w:r>
          </w:p>
        </w:tc>
      </w:tr>
      <w:tr w:rsidR="005C3E03" w:rsidRPr="00EE03B1" w14:paraId="3C0CF23B" w14:textId="77777777" w:rsidTr="00C0106F">
        <w:tc>
          <w:tcPr>
            <w:tcW w:w="8880" w:type="dxa"/>
            <w:tcBorders>
              <w:top w:val="nil"/>
              <w:bottom w:val="single" w:sz="4" w:space="0" w:color="auto"/>
            </w:tcBorders>
          </w:tcPr>
          <w:p w14:paraId="24F3E7B6" w14:textId="77777777" w:rsidR="005C3E03" w:rsidRPr="00E47138" w:rsidRDefault="005C3E03" w:rsidP="00C0106F">
            <w:pPr>
              <w:rPr>
                <w:rFonts w:ascii="Arial" w:hAnsi="Arial" w:cs="Arial"/>
              </w:rPr>
            </w:pPr>
          </w:p>
        </w:tc>
      </w:tr>
    </w:tbl>
    <w:p w14:paraId="57B5955A" w14:textId="77777777" w:rsidR="005C3E03" w:rsidRPr="00E47138" w:rsidRDefault="005C3E03" w:rsidP="005C3E03">
      <w:pPr>
        <w:tabs>
          <w:tab w:val="left" w:pos="898"/>
          <w:tab w:val="left" w:pos="1901"/>
          <w:tab w:val="left" w:pos="2904"/>
          <w:tab w:val="left" w:pos="3907"/>
          <w:tab w:val="left" w:pos="4910"/>
          <w:tab w:val="left" w:pos="5913"/>
          <w:tab w:val="left" w:pos="6916"/>
        </w:tabs>
        <w:ind w:left="93"/>
        <w:rPr>
          <w:rFonts w:ascii="Arial" w:hAnsi="Arial" w:cs="Arial"/>
        </w:rPr>
      </w:pPr>
      <w:r w:rsidRPr="00E47138">
        <w:rPr>
          <w:rFonts w:ascii="Arial" w:hAnsi="Arial" w:cs="Arial"/>
        </w:rPr>
        <w:tab/>
      </w:r>
      <w:r w:rsidRPr="00E47138">
        <w:rPr>
          <w:rFonts w:ascii="Arial" w:hAnsi="Arial" w:cs="Arial"/>
        </w:rPr>
        <w:tab/>
      </w:r>
      <w:r w:rsidRPr="00E47138">
        <w:rPr>
          <w:rFonts w:ascii="Arial" w:hAnsi="Arial" w:cs="Arial"/>
        </w:rPr>
        <w:tab/>
      </w:r>
      <w:r w:rsidRPr="00E47138">
        <w:rPr>
          <w:rFonts w:ascii="Arial" w:hAnsi="Arial" w:cs="Arial"/>
        </w:rPr>
        <w:tab/>
      </w:r>
      <w:r w:rsidRPr="00E47138">
        <w:rPr>
          <w:rFonts w:ascii="Arial" w:hAnsi="Arial" w:cs="Arial"/>
        </w:rPr>
        <w:tab/>
      </w:r>
      <w:r w:rsidRPr="00E47138">
        <w:rPr>
          <w:rFonts w:ascii="Arial" w:hAnsi="Arial" w:cs="Arial"/>
        </w:rPr>
        <w:tab/>
      </w:r>
      <w:r w:rsidRPr="00E47138">
        <w:rPr>
          <w:rFonts w:ascii="Arial" w:hAnsi="Arial" w:cs="Arial"/>
        </w:rPr>
        <w:tab/>
      </w:r>
    </w:p>
    <w:p w14:paraId="6C2F8851" w14:textId="77777777" w:rsidR="005C3E03" w:rsidRPr="00E47138" w:rsidRDefault="005C3E03" w:rsidP="005C3E03">
      <w:pPr>
        <w:pStyle w:val="BodyText2"/>
        <w:rPr>
          <w:rFonts w:ascii="Arial" w:hAnsi="Arial" w:cs="Arial"/>
          <w:b/>
          <w:i/>
        </w:rPr>
      </w:pPr>
    </w:p>
    <w:p w14:paraId="768D7778" w14:textId="77777777" w:rsidR="005C3E03" w:rsidRPr="00E47138" w:rsidRDefault="005C3E03" w:rsidP="005C3E03">
      <w:pPr>
        <w:pStyle w:val="Heading1"/>
        <w:rPr>
          <w:rFonts w:cs="Arial"/>
        </w:rPr>
      </w:pPr>
      <w:r w:rsidRPr="00E47138">
        <w:rPr>
          <w:rFonts w:cs="Arial"/>
        </w:rPr>
        <w:t>18.  Environmental management</w:t>
      </w:r>
    </w:p>
    <w:p w14:paraId="2C2D341A" w14:textId="77777777" w:rsidR="005C3E03" w:rsidRPr="00E47138" w:rsidRDefault="005C3E03" w:rsidP="005C3E03">
      <w:pPr>
        <w:pStyle w:val="BodyText2"/>
        <w:rPr>
          <w:rFonts w:ascii="Arial" w:hAnsi="Arial" w:cs="Arial"/>
          <w:b/>
          <w:i/>
        </w:rPr>
      </w:pP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5C3E03" w:rsidRPr="00EE03B1" w14:paraId="43192ADA" w14:textId="77777777" w:rsidTr="00C0106F">
        <w:tc>
          <w:tcPr>
            <w:tcW w:w="8880" w:type="dxa"/>
            <w:tcBorders>
              <w:bottom w:val="nil"/>
            </w:tcBorders>
          </w:tcPr>
          <w:p w14:paraId="5D348683" w14:textId="77777777" w:rsidR="005C3E03" w:rsidRPr="00E47138" w:rsidRDefault="005C3E03" w:rsidP="00C0106F">
            <w:pPr>
              <w:pStyle w:val="BodyText3"/>
              <w:rPr>
                <w:rFonts w:cs="Arial"/>
                <w:b w:val="0"/>
              </w:rPr>
            </w:pPr>
            <w:r w:rsidRPr="00E47138">
              <w:rPr>
                <w:rFonts w:cs="Arial"/>
              </w:rPr>
              <w:t xml:space="preserve">What measures are currently proposed to avoid, minimise or manage the main potential adverse environmental effects?  </w:t>
            </w:r>
            <w:r w:rsidRPr="00E47138">
              <w:rPr>
                <w:rFonts w:cs="Arial"/>
                <w:b w:val="0"/>
              </w:rPr>
              <w:t>(if not already described above)</w:t>
            </w:r>
          </w:p>
        </w:tc>
      </w:tr>
      <w:tr w:rsidR="005C3E03" w:rsidRPr="00EE03B1" w14:paraId="05F35AF9" w14:textId="77777777" w:rsidTr="00C0106F">
        <w:tc>
          <w:tcPr>
            <w:tcW w:w="8880" w:type="dxa"/>
            <w:tcBorders>
              <w:top w:val="nil"/>
              <w:bottom w:val="nil"/>
            </w:tcBorders>
          </w:tcPr>
          <w:p w14:paraId="378DD02D" w14:textId="77777777" w:rsidR="005C3E03" w:rsidRPr="00E47138" w:rsidRDefault="005C3E03" w:rsidP="00C0106F">
            <w:pPr>
              <w:spacing w:before="40"/>
              <w:ind w:left="720"/>
              <w:rPr>
                <w:rFonts w:ascii="Arial" w:hAnsi="Arial" w:cs="Arial"/>
              </w:rPr>
            </w:pPr>
            <w:r w:rsidRPr="72EE2CC5">
              <w:rPr>
                <w:rFonts w:ascii="Webdings" w:eastAsia="Webdings" w:hAnsi="Webdings" w:cs="Webdings"/>
                <w:color w:val="000000" w:themeColor="text1"/>
              </w:rPr>
              <w:t>r</w:t>
            </w:r>
            <w:r w:rsidRPr="72EE2CC5">
              <w:rPr>
                <w:rFonts w:ascii="Arial" w:eastAsia="Arial" w:hAnsi="Arial" w:cs="Arial"/>
              </w:rPr>
              <w:t xml:space="preserve">   </w:t>
            </w:r>
            <w:r w:rsidRPr="00FC0620">
              <w:rPr>
                <w:rFonts w:ascii="Arial" w:eastAsia="Arial" w:hAnsi="Arial" w:cs="Arial"/>
                <w:b/>
                <w:bCs/>
              </w:rPr>
              <w:t>Siting</w:t>
            </w:r>
            <w:r w:rsidRPr="72EE2CC5">
              <w:rPr>
                <w:rFonts w:ascii="Arial" w:eastAsia="Arial" w:hAnsi="Arial" w:cs="Arial"/>
              </w:rPr>
              <w:t xml:space="preserve">:  </w:t>
            </w:r>
            <w:r w:rsidRPr="00E47138">
              <w:rPr>
                <w:rFonts w:ascii="Arial" w:hAnsi="Arial" w:cs="Arial"/>
              </w:rPr>
              <w:t xml:space="preserve"> Please describe briefly</w:t>
            </w:r>
          </w:p>
          <w:p w14:paraId="5678262A" w14:textId="77777777" w:rsidR="005C3E03" w:rsidRDefault="005C3E03" w:rsidP="00C0106F">
            <w:pPr>
              <w:spacing w:before="40" w:line="257" w:lineRule="auto"/>
              <w:rPr>
                <w:rFonts w:ascii="Arial" w:eastAsia="Yu Gothic Light" w:hAnsi="Arial" w:cs="Arial"/>
              </w:rPr>
            </w:pPr>
          </w:p>
          <w:p w14:paraId="5A5CEE9A" w14:textId="77777777" w:rsidR="005C3E03" w:rsidRDefault="005C3E03" w:rsidP="00C0106F">
            <w:pPr>
              <w:spacing w:before="40" w:line="257" w:lineRule="auto"/>
              <w:rPr>
                <w:rFonts w:ascii="Arial" w:eastAsia="Yu Gothic Light" w:hAnsi="Arial" w:cs="Arial"/>
              </w:rPr>
            </w:pPr>
            <w:r w:rsidRPr="00E47138">
              <w:rPr>
                <w:rFonts w:ascii="Arial" w:eastAsia="Yu Gothic Light" w:hAnsi="Arial" w:cs="Arial"/>
              </w:rPr>
              <w:t xml:space="preserve">The </w:t>
            </w:r>
            <w:r>
              <w:rPr>
                <w:rFonts w:ascii="Arial" w:eastAsia="Yu Gothic Light" w:hAnsi="Arial" w:cs="Arial"/>
              </w:rPr>
              <w:t>siting and proposed location</w:t>
            </w:r>
            <w:r w:rsidRPr="00E47138">
              <w:rPr>
                <w:rFonts w:ascii="Arial" w:eastAsia="Yu Gothic Light" w:hAnsi="Arial" w:cs="Arial"/>
              </w:rPr>
              <w:t xml:space="preserve"> of the Project </w:t>
            </w:r>
            <w:r>
              <w:rPr>
                <w:rFonts w:ascii="Arial" w:eastAsia="Yu Gothic Light" w:hAnsi="Arial" w:cs="Arial"/>
              </w:rPr>
              <w:t>onshore and offshore</w:t>
            </w:r>
            <w:r w:rsidRPr="00E47138">
              <w:rPr>
                <w:rFonts w:ascii="Arial" w:eastAsia="Yu Gothic Light" w:hAnsi="Arial" w:cs="Arial"/>
              </w:rPr>
              <w:t xml:space="preserve"> has been </w:t>
            </w:r>
            <w:r>
              <w:rPr>
                <w:rFonts w:ascii="Arial" w:eastAsia="Yu Gothic Light" w:hAnsi="Arial" w:cs="Arial"/>
              </w:rPr>
              <w:t>developed</w:t>
            </w:r>
            <w:r w:rsidRPr="00E47138">
              <w:rPr>
                <w:rFonts w:ascii="Arial" w:eastAsia="Yu Gothic Light" w:hAnsi="Arial" w:cs="Arial"/>
              </w:rPr>
              <w:t xml:space="preserve"> to avoid, minimise and manage potential adverse environment effects</w:t>
            </w:r>
            <w:r>
              <w:rPr>
                <w:rFonts w:ascii="Arial" w:eastAsia="Yu Gothic Light" w:hAnsi="Arial" w:cs="Arial"/>
              </w:rPr>
              <w:t xml:space="preserve"> (refer to Section 4 Project alternatives for further detail). </w:t>
            </w:r>
          </w:p>
          <w:p w14:paraId="3A3A5F84" w14:textId="77777777" w:rsidR="005C3E03" w:rsidRDefault="005C3E03" w:rsidP="00C0106F">
            <w:pPr>
              <w:spacing w:before="40" w:line="257" w:lineRule="auto"/>
              <w:rPr>
                <w:rFonts w:ascii="Arial" w:eastAsia="Yu Gothic Light" w:hAnsi="Arial" w:cs="Arial"/>
              </w:rPr>
            </w:pPr>
          </w:p>
          <w:p w14:paraId="6C6F0F10" w14:textId="77777777" w:rsidR="005C3E03" w:rsidRDefault="005C3E03" w:rsidP="00C0106F">
            <w:pPr>
              <w:spacing w:before="40" w:line="257" w:lineRule="auto"/>
              <w:rPr>
                <w:rFonts w:ascii="Arial" w:eastAsia="Yu Gothic Light" w:hAnsi="Arial" w:cs="Arial"/>
              </w:rPr>
            </w:pPr>
            <w:r w:rsidRPr="003531E0">
              <w:rPr>
                <w:rFonts w:ascii="Arial" w:eastAsia="Yu Gothic Light" w:hAnsi="Arial" w:cs="Arial"/>
              </w:rPr>
              <w:t xml:space="preserve">Further assessments are being undertaken to ensure </w:t>
            </w:r>
            <w:r>
              <w:rPr>
                <w:rFonts w:ascii="Arial" w:eastAsia="Yu Gothic Light" w:hAnsi="Arial" w:cs="Arial"/>
              </w:rPr>
              <w:t xml:space="preserve">the </w:t>
            </w:r>
            <w:r w:rsidRPr="00AD2AD3">
              <w:rPr>
                <w:rFonts w:ascii="Arial" w:eastAsia="Yu Gothic Light" w:hAnsi="Arial" w:cs="Arial"/>
              </w:rPr>
              <w:t xml:space="preserve">powerline </w:t>
            </w:r>
            <w:r w:rsidRPr="003531E0">
              <w:rPr>
                <w:rFonts w:ascii="Arial" w:eastAsia="Yu Gothic Light" w:hAnsi="Arial" w:cs="Arial"/>
              </w:rPr>
              <w:t xml:space="preserve">corridor has limited </w:t>
            </w:r>
            <w:r>
              <w:rPr>
                <w:rFonts w:ascii="Arial" w:eastAsia="Yu Gothic Light" w:hAnsi="Arial" w:cs="Arial"/>
              </w:rPr>
              <w:t xml:space="preserve">environmental </w:t>
            </w:r>
            <w:r w:rsidRPr="003531E0">
              <w:rPr>
                <w:rFonts w:ascii="Arial" w:eastAsia="Yu Gothic Light" w:hAnsi="Arial" w:cs="Arial"/>
              </w:rPr>
              <w:t>impacts</w:t>
            </w:r>
            <w:r>
              <w:rPr>
                <w:rFonts w:ascii="Arial" w:eastAsia="Yu Gothic Light" w:hAnsi="Arial" w:cs="Arial"/>
              </w:rPr>
              <w:t>, and siting is co-located with utility type land uses, as far as practicable</w:t>
            </w:r>
            <w:r w:rsidRPr="003531E0">
              <w:rPr>
                <w:rFonts w:ascii="Arial" w:eastAsia="Yu Gothic Light" w:hAnsi="Arial" w:cs="Arial"/>
              </w:rPr>
              <w:t>.</w:t>
            </w:r>
            <w:r>
              <w:rPr>
                <w:rFonts w:ascii="Arial" w:eastAsia="Yu Gothic Light" w:hAnsi="Arial" w:cs="Arial"/>
              </w:rPr>
              <w:t xml:space="preserve"> </w:t>
            </w:r>
          </w:p>
          <w:p w14:paraId="7BA1B6EB" w14:textId="77777777" w:rsidR="005C3E03" w:rsidRPr="005274D2" w:rsidRDefault="005C3E03" w:rsidP="00C0106F">
            <w:pPr>
              <w:spacing w:before="40" w:line="257" w:lineRule="auto"/>
              <w:rPr>
                <w:rFonts w:ascii="Arial" w:eastAsia="Yu Gothic Light" w:hAnsi="Arial" w:cs="Arial"/>
              </w:rPr>
            </w:pPr>
            <w:r>
              <w:rPr>
                <w:rFonts w:ascii="Arial" w:eastAsia="Yu Gothic Light" w:hAnsi="Arial" w:cs="Arial"/>
              </w:rPr>
              <w:t xml:space="preserve">The siting and route selection of the Project is discussed in detail in Section 3 of this referral. </w:t>
            </w:r>
          </w:p>
        </w:tc>
      </w:tr>
      <w:tr w:rsidR="005C3E03" w:rsidRPr="00EE03B1" w14:paraId="638DEC4A" w14:textId="77777777" w:rsidTr="00C0106F">
        <w:tc>
          <w:tcPr>
            <w:tcW w:w="8880" w:type="dxa"/>
            <w:tcBorders>
              <w:top w:val="nil"/>
              <w:bottom w:val="nil"/>
            </w:tcBorders>
          </w:tcPr>
          <w:p w14:paraId="63F5B0D6" w14:textId="77777777" w:rsidR="005C3E03" w:rsidRPr="00E47138" w:rsidRDefault="005C3E03" w:rsidP="00C0106F">
            <w:pPr>
              <w:rPr>
                <w:rFonts w:ascii="Arial" w:hAnsi="Arial" w:cs="Arial"/>
              </w:rPr>
            </w:pPr>
          </w:p>
        </w:tc>
      </w:tr>
      <w:tr w:rsidR="005C3E03" w:rsidRPr="00EE03B1" w14:paraId="79E0AF80" w14:textId="77777777" w:rsidTr="00C0106F">
        <w:tc>
          <w:tcPr>
            <w:tcW w:w="8880" w:type="dxa"/>
            <w:tcBorders>
              <w:top w:val="nil"/>
              <w:bottom w:val="nil"/>
            </w:tcBorders>
          </w:tcPr>
          <w:p w14:paraId="56AEB7F6" w14:textId="77777777" w:rsidR="005C3E03" w:rsidRPr="00E47138" w:rsidRDefault="005C3E03" w:rsidP="00C0106F">
            <w:pPr>
              <w:spacing w:before="40"/>
              <w:ind w:left="720"/>
              <w:rPr>
                <w:rFonts w:ascii="Arial" w:hAnsi="Arial" w:cs="Arial"/>
              </w:rPr>
            </w:pPr>
            <w:r w:rsidRPr="72EE2CC5">
              <w:rPr>
                <w:rFonts w:ascii="Webdings" w:eastAsia="Webdings" w:hAnsi="Webdings" w:cs="Webdings"/>
                <w:color w:val="000000" w:themeColor="text1"/>
              </w:rPr>
              <w:t>r</w:t>
            </w:r>
            <w:r w:rsidRPr="72EE2CC5">
              <w:rPr>
                <w:rFonts w:ascii="Arial" w:eastAsia="Arial" w:hAnsi="Arial" w:cs="Arial"/>
              </w:rPr>
              <w:t xml:space="preserve">   </w:t>
            </w:r>
            <w:r w:rsidRPr="00FC0620">
              <w:rPr>
                <w:rFonts w:ascii="Arial" w:eastAsia="Arial" w:hAnsi="Arial" w:cs="Arial"/>
                <w:b/>
                <w:bCs/>
              </w:rPr>
              <w:t>Design:</w:t>
            </w:r>
            <w:r w:rsidRPr="00E47138">
              <w:rPr>
                <w:rFonts w:ascii="Arial" w:hAnsi="Arial" w:cs="Arial"/>
              </w:rPr>
              <w:t xml:space="preserve"> Please describe briefly </w:t>
            </w:r>
          </w:p>
          <w:p w14:paraId="07D4337C" w14:textId="77777777" w:rsidR="005C3E03" w:rsidRDefault="005C3E03" w:rsidP="00C0106F">
            <w:pPr>
              <w:spacing w:before="40"/>
              <w:rPr>
                <w:rFonts w:ascii="Arial" w:hAnsi="Arial" w:cs="Arial"/>
              </w:rPr>
            </w:pPr>
          </w:p>
          <w:p w14:paraId="72C7CAB9" w14:textId="77777777" w:rsidR="005C3E03" w:rsidRDefault="005C3E03" w:rsidP="00C0106F">
            <w:pPr>
              <w:spacing w:before="40" w:line="257" w:lineRule="auto"/>
              <w:rPr>
                <w:rFonts w:ascii="Arial" w:eastAsia="Yu Gothic Light" w:hAnsi="Arial" w:cs="Arial"/>
              </w:rPr>
            </w:pPr>
            <w:r>
              <w:rPr>
                <w:rFonts w:ascii="Arial" w:eastAsia="Yu Gothic Light" w:hAnsi="Arial" w:cs="Arial"/>
              </w:rPr>
              <w:t>As documented earlier in the referral, t</w:t>
            </w:r>
            <w:r w:rsidRPr="00E47138">
              <w:rPr>
                <w:rFonts w:ascii="Arial" w:eastAsia="Yu Gothic Light" w:hAnsi="Arial" w:cs="Arial"/>
              </w:rPr>
              <w:t>he design</w:t>
            </w:r>
            <w:r>
              <w:rPr>
                <w:rFonts w:ascii="Arial" w:eastAsia="Yu Gothic Light" w:hAnsi="Arial" w:cs="Arial"/>
              </w:rPr>
              <w:t xml:space="preserve"> </w:t>
            </w:r>
            <w:r w:rsidRPr="00E47138">
              <w:rPr>
                <w:rFonts w:ascii="Arial" w:eastAsia="Yu Gothic Light" w:hAnsi="Arial" w:cs="Arial"/>
              </w:rPr>
              <w:t xml:space="preserve">of the Project </w:t>
            </w:r>
            <w:r>
              <w:rPr>
                <w:rFonts w:ascii="Arial" w:eastAsia="Yu Gothic Light" w:hAnsi="Arial" w:cs="Arial"/>
              </w:rPr>
              <w:t>has</w:t>
            </w:r>
            <w:r w:rsidRPr="00E47138">
              <w:rPr>
                <w:rFonts w:ascii="Arial" w:eastAsia="Yu Gothic Light" w:hAnsi="Arial" w:cs="Arial"/>
              </w:rPr>
              <w:t xml:space="preserve"> </w:t>
            </w:r>
            <w:r>
              <w:rPr>
                <w:rFonts w:ascii="Arial" w:eastAsia="Yu Gothic Light" w:hAnsi="Arial" w:cs="Arial"/>
              </w:rPr>
              <w:t>evolved with a strong emphasis on minimising potential effects on the environment. This is demonstrated by:</w:t>
            </w:r>
          </w:p>
          <w:p w14:paraId="75B921A0" w14:textId="77777777" w:rsidR="005C3E03" w:rsidRDefault="005C3E03" w:rsidP="00C0106F">
            <w:pPr>
              <w:spacing w:before="40" w:line="257" w:lineRule="auto"/>
              <w:rPr>
                <w:rFonts w:ascii="Arial" w:eastAsia="Yu Gothic Light" w:hAnsi="Arial" w:cs="Arial"/>
              </w:rPr>
            </w:pPr>
          </w:p>
          <w:p w14:paraId="5A4BF23B" w14:textId="77777777" w:rsidR="005C3E03" w:rsidRDefault="005C3E03" w:rsidP="00C0106F">
            <w:pPr>
              <w:pStyle w:val="ListParagraph"/>
              <w:numPr>
                <w:ilvl w:val="0"/>
                <w:numId w:val="47"/>
              </w:numPr>
              <w:spacing w:before="40"/>
              <w:rPr>
                <w:rFonts w:ascii="Arial" w:eastAsia="Yu Gothic Light" w:hAnsi="Arial" w:cs="Arial"/>
              </w:rPr>
            </w:pPr>
            <w:r>
              <w:rPr>
                <w:rFonts w:ascii="Arial" w:eastAsia="Yu Gothic Light" w:hAnsi="Arial" w:cs="Arial"/>
              </w:rPr>
              <w:t xml:space="preserve">Selection of a shore powered scheme, rather than use of gas or diesel, to power the FSRU with electricity from the existing network, in order to reduce greenhouse gas emissions.   </w:t>
            </w:r>
          </w:p>
          <w:p w14:paraId="2E98AC0F" w14:textId="77777777" w:rsidR="005C3E03" w:rsidRDefault="005C3E03" w:rsidP="00C0106F">
            <w:pPr>
              <w:pStyle w:val="ListParagraph"/>
              <w:numPr>
                <w:ilvl w:val="0"/>
                <w:numId w:val="28"/>
              </w:numPr>
              <w:spacing w:before="40" w:line="259" w:lineRule="auto"/>
              <w:rPr>
                <w:rFonts w:ascii="Arial" w:eastAsia="Yu Gothic Light" w:hAnsi="Arial" w:cs="Arial"/>
              </w:rPr>
            </w:pPr>
            <w:r w:rsidRPr="00E47138">
              <w:rPr>
                <w:rFonts w:ascii="Arial" w:eastAsia="Yu Gothic Light" w:hAnsi="Arial" w:cs="Arial"/>
              </w:rPr>
              <w:t xml:space="preserve">Selecting construction methods such as </w:t>
            </w:r>
            <w:r>
              <w:rPr>
                <w:rFonts w:ascii="Arial" w:eastAsia="Yu Gothic Light" w:hAnsi="Arial" w:cs="Arial"/>
              </w:rPr>
              <w:t>the trenchless shore crossing</w:t>
            </w:r>
            <w:r w:rsidRPr="00E47138">
              <w:rPr>
                <w:rFonts w:ascii="Arial" w:eastAsia="Yu Gothic Light" w:hAnsi="Arial" w:cs="Arial"/>
              </w:rPr>
              <w:t xml:space="preserve">, to </w:t>
            </w:r>
            <w:r>
              <w:rPr>
                <w:rFonts w:ascii="Arial" w:eastAsia="Yu Gothic Light" w:hAnsi="Arial" w:cs="Arial"/>
              </w:rPr>
              <w:t>avoid</w:t>
            </w:r>
            <w:r w:rsidRPr="00E47138">
              <w:rPr>
                <w:rFonts w:ascii="Arial" w:eastAsia="Yu Gothic Light" w:hAnsi="Arial" w:cs="Arial"/>
              </w:rPr>
              <w:t xml:space="preserve"> impact to the </w:t>
            </w:r>
            <w:r>
              <w:rPr>
                <w:rFonts w:ascii="Arial" w:eastAsia="Yu Gothic Light" w:hAnsi="Arial" w:cs="Arial"/>
              </w:rPr>
              <w:t xml:space="preserve">sensitive ecological character of the Ramsar wetland. </w:t>
            </w:r>
          </w:p>
          <w:p w14:paraId="320D8122" w14:textId="77777777" w:rsidR="005C3E03" w:rsidRDefault="005C3E03" w:rsidP="00C0106F">
            <w:pPr>
              <w:pStyle w:val="ListParagraph"/>
              <w:numPr>
                <w:ilvl w:val="0"/>
                <w:numId w:val="28"/>
              </w:numPr>
              <w:spacing w:before="40" w:line="259" w:lineRule="auto"/>
              <w:rPr>
                <w:rFonts w:ascii="Arial" w:eastAsia="Yu Gothic Light" w:hAnsi="Arial" w:cs="Arial"/>
              </w:rPr>
            </w:pPr>
            <w:r w:rsidRPr="00552013">
              <w:rPr>
                <w:rFonts w:ascii="Arial" w:eastAsia="Yu Gothic Light" w:hAnsi="Arial" w:cs="Arial"/>
              </w:rPr>
              <w:t>Reduced impact to existing Western Treatment Plant operations including processing facilities, conservations areas, farmland and proposed expansion.</w:t>
            </w:r>
          </w:p>
          <w:p w14:paraId="4B1FCC58" w14:textId="77777777" w:rsidR="005C3E03" w:rsidRDefault="005C3E03" w:rsidP="00C0106F">
            <w:pPr>
              <w:spacing w:before="40" w:line="259" w:lineRule="auto"/>
              <w:rPr>
                <w:rFonts w:ascii="Arial" w:eastAsia="Yu Gothic Light" w:hAnsi="Arial" w:cs="Arial"/>
              </w:rPr>
            </w:pPr>
          </w:p>
          <w:p w14:paraId="1DEF2164" w14:textId="77777777" w:rsidR="005C3E03" w:rsidRPr="00FC45F1" w:rsidRDefault="005C3E03" w:rsidP="00C0106F">
            <w:pPr>
              <w:spacing w:before="40" w:line="257" w:lineRule="auto"/>
              <w:rPr>
                <w:rFonts w:ascii="Arial" w:eastAsia="Yu Gothic Light" w:hAnsi="Arial" w:cs="Arial"/>
              </w:rPr>
            </w:pPr>
            <w:r>
              <w:rPr>
                <w:rFonts w:ascii="Arial" w:eastAsia="Yu Gothic Light" w:hAnsi="Arial" w:cs="Arial"/>
              </w:rPr>
              <w:t xml:space="preserve">Further work would be done to refine the design and construction method of the Project following </w:t>
            </w:r>
            <w:r w:rsidRPr="00D42F7E">
              <w:rPr>
                <w:rFonts w:ascii="Arial" w:eastAsia="Yu Gothic Light" w:hAnsi="Arial" w:cs="Arial"/>
              </w:rPr>
              <w:t>design development,</w:t>
            </w:r>
            <w:r>
              <w:rPr>
                <w:rFonts w:ascii="Arial" w:eastAsia="Yu Gothic Light" w:hAnsi="Arial" w:cs="Arial"/>
              </w:rPr>
              <w:t xml:space="preserve"> site </w:t>
            </w:r>
            <w:r w:rsidRPr="00D42F7E">
              <w:rPr>
                <w:rFonts w:ascii="Arial" w:eastAsia="Yu Gothic Light" w:hAnsi="Arial" w:cs="Arial"/>
              </w:rPr>
              <w:t xml:space="preserve">investigations </w:t>
            </w:r>
            <w:r>
              <w:rPr>
                <w:rFonts w:ascii="Arial" w:eastAsia="Yu Gothic Light" w:hAnsi="Arial" w:cs="Arial"/>
              </w:rPr>
              <w:t xml:space="preserve">and environmental </w:t>
            </w:r>
            <w:r w:rsidRPr="00D42F7E">
              <w:rPr>
                <w:rFonts w:ascii="Arial" w:eastAsia="Yu Gothic Light" w:hAnsi="Arial" w:cs="Arial"/>
              </w:rPr>
              <w:t>assessment</w:t>
            </w:r>
            <w:r>
              <w:rPr>
                <w:rFonts w:ascii="Arial" w:eastAsia="Yu Gothic Light" w:hAnsi="Arial" w:cs="Arial"/>
              </w:rPr>
              <w:t xml:space="preserve">, including but not limited to geotechnical, bathymetric, ecological and archaeological assessments. A preliminary list of further investigations to be carried out for the Project is provided at Section 20 of this referral.  </w:t>
            </w:r>
          </w:p>
        </w:tc>
      </w:tr>
      <w:tr w:rsidR="005C3E03" w:rsidRPr="00EE03B1" w14:paraId="5C6934D4" w14:textId="77777777" w:rsidTr="00C0106F">
        <w:tc>
          <w:tcPr>
            <w:tcW w:w="8880" w:type="dxa"/>
            <w:tcBorders>
              <w:top w:val="nil"/>
              <w:bottom w:val="nil"/>
            </w:tcBorders>
          </w:tcPr>
          <w:p w14:paraId="3BB9A7DA" w14:textId="77777777" w:rsidR="005C3E03" w:rsidRPr="00E47138" w:rsidRDefault="005C3E03" w:rsidP="00C0106F">
            <w:pPr>
              <w:rPr>
                <w:rFonts w:ascii="Arial" w:hAnsi="Arial" w:cs="Arial"/>
              </w:rPr>
            </w:pPr>
          </w:p>
        </w:tc>
      </w:tr>
      <w:tr w:rsidR="005C3E03" w:rsidRPr="00EE03B1" w14:paraId="597EE804" w14:textId="77777777" w:rsidTr="00C0106F">
        <w:tc>
          <w:tcPr>
            <w:tcW w:w="8880" w:type="dxa"/>
            <w:tcBorders>
              <w:top w:val="nil"/>
              <w:bottom w:val="nil"/>
            </w:tcBorders>
          </w:tcPr>
          <w:p w14:paraId="4B1C92AA" w14:textId="77777777" w:rsidR="005C3E03" w:rsidRPr="00E47138" w:rsidRDefault="005C3E03" w:rsidP="00C0106F">
            <w:pPr>
              <w:spacing w:before="40"/>
              <w:ind w:left="720"/>
              <w:rPr>
                <w:rFonts w:ascii="Arial" w:hAnsi="Arial" w:cs="Arial"/>
              </w:rPr>
            </w:pPr>
            <w:r w:rsidRPr="72EE2CC5">
              <w:rPr>
                <w:rFonts w:ascii="Webdings" w:eastAsia="Webdings" w:hAnsi="Webdings" w:cs="Webdings"/>
                <w:color w:val="000000" w:themeColor="text1"/>
              </w:rPr>
              <w:t></w:t>
            </w:r>
            <w:r w:rsidRPr="72EE2CC5">
              <w:rPr>
                <w:rFonts w:ascii="Arial" w:eastAsia="Arial" w:hAnsi="Arial" w:cs="Arial"/>
              </w:rPr>
              <w:t xml:space="preserve">  </w:t>
            </w:r>
            <w:r w:rsidRPr="00FC0620">
              <w:rPr>
                <w:rFonts w:ascii="Arial" w:eastAsia="Arial" w:hAnsi="Arial" w:cs="Arial"/>
                <w:b/>
                <w:bCs/>
              </w:rPr>
              <w:t>Environmental management:</w:t>
            </w:r>
            <w:r w:rsidRPr="00E47138">
              <w:rPr>
                <w:rFonts w:ascii="Arial" w:hAnsi="Arial" w:cs="Arial"/>
              </w:rPr>
              <w:t xml:space="preserve"> Please describe briefly.</w:t>
            </w:r>
          </w:p>
          <w:p w14:paraId="223361F2" w14:textId="77777777" w:rsidR="005C3E03" w:rsidRPr="00E47138" w:rsidRDefault="005C3E03" w:rsidP="00C0106F">
            <w:pPr>
              <w:spacing w:before="40"/>
              <w:ind w:left="720"/>
              <w:rPr>
                <w:rFonts w:ascii="Arial" w:hAnsi="Arial" w:cs="Arial"/>
              </w:rPr>
            </w:pPr>
          </w:p>
          <w:p w14:paraId="284140C1" w14:textId="77777777" w:rsidR="005C3E03" w:rsidRDefault="005C3E03" w:rsidP="00C0106F">
            <w:pPr>
              <w:spacing w:before="40"/>
              <w:rPr>
                <w:rFonts w:ascii="Arial" w:hAnsi="Arial" w:cs="Arial"/>
              </w:rPr>
            </w:pPr>
            <w:r w:rsidRPr="00226FF8">
              <w:rPr>
                <w:rFonts w:ascii="Arial" w:hAnsi="Arial" w:cs="Arial"/>
              </w:rPr>
              <w:t>Vopak</w:t>
            </w:r>
            <w:r>
              <w:rPr>
                <w:rFonts w:ascii="Arial" w:hAnsi="Arial" w:cs="Arial"/>
              </w:rPr>
              <w:t xml:space="preserve">’s </w:t>
            </w:r>
            <w:r w:rsidRPr="00226FF8">
              <w:rPr>
                <w:rFonts w:ascii="Arial" w:hAnsi="Arial" w:cs="Arial"/>
              </w:rPr>
              <w:t>Environmental Management System is included in Vopak’s internal standards (as part of our Environmental Impact Assessment and Soil &amp; Groundwater Management).</w:t>
            </w:r>
            <w:r>
              <w:rPr>
                <w:rFonts w:ascii="Arial" w:hAnsi="Arial" w:cs="Arial"/>
              </w:rPr>
              <w:t xml:space="preserve"> Vopak are committed to protecting</w:t>
            </w:r>
            <w:r w:rsidRPr="00CF6ADC">
              <w:rPr>
                <w:rFonts w:ascii="Arial" w:hAnsi="Arial" w:cs="Arial"/>
              </w:rPr>
              <w:t xml:space="preserve"> </w:t>
            </w:r>
            <w:r>
              <w:rPr>
                <w:rFonts w:ascii="Arial" w:hAnsi="Arial" w:cs="Arial"/>
              </w:rPr>
              <w:t>the</w:t>
            </w:r>
            <w:r w:rsidRPr="00CF6ADC">
              <w:rPr>
                <w:rFonts w:ascii="Arial" w:hAnsi="Arial" w:cs="Arial"/>
              </w:rPr>
              <w:t xml:space="preserve"> environment by applying the ALARP principle for minimising the environmental impact of construction and operational activities.</w:t>
            </w:r>
          </w:p>
          <w:p w14:paraId="6A5DFCA9" w14:textId="77777777" w:rsidR="005C3E03" w:rsidRDefault="005C3E03" w:rsidP="00C0106F">
            <w:pPr>
              <w:spacing w:before="40"/>
              <w:rPr>
                <w:rFonts w:ascii="Arial" w:hAnsi="Arial" w:cs="Arial"/>
              </w:rPr>
            </w:pPr>
          </w:p>
          <w:p w14:paraId="32B2C35A" w14:textId="77777777" w:rsidR="005C3E03" w:rsidRDefault="005C3E03" w:rsidP="00C0106F">
            <w:pPr>
              <w:spacing w:before="40"/>
              <w:rPr>
                <w:rFonts w:ascii="Arial" w:hAnsi="Arial" w:cs="Arial"/>
              </w:rPr>
            </w:pPr>
            <w:r>
              <w:rPr>
                <w:rFonts w:ascii="Arial" w:hAnsi="Arial" w:cs="Arial"/>
              </w:rPr>
              <w:t>Through the life of the Project, Vopak propose to implement an</w:t>
            </w:r>
            <w:r w:rsidRPr="000C50A0">
              <w:rPr>
                <w:rFonts w:ascii="Arial" w:hAnsi="Arial" w:cs="Arial"/>
              </w:rPr>
              <w:t xml:space="preserve"> ISO 14001</w:t>
            </w:r>
            <w:r>
              <w:rPr>
                <w:rFonts w:ascii="Arial" w:hAnsi="Arial" w:cs="Arial"/>
              </w:rPr>
              <w:t xml:space="preserve">-certified Environmental </w:t>
            </w:r>
            <w:r w:rsidRPr="000C50A0">
              <w:rPr>
                <w:rFonts w:ascii="Arial" w:hAnsi="Arial" w:cs="Arial"/>
              </w:rPr>
              <w:t>Management System to identify and control the environmental impact of the activities, products and services and to continually improve environmental performance</w:t>
            </w:r>
            <w:r>
              <w:rPr>
                <w:rFonts w:ascii="Arial" w:hAnsi="Arial" w:cs="Arial"/>
              </w:rPr>
              <w:t xml:space="preserve">. </w:t>
            </w:r>
          </w:p>
          <w:p w14:paraId="0EFD1303" w14:textId="77777777" w:rsidR="005C3E03" w:rsidRPr="00226FF8" w:rsidRDefault="005C3E03" w:rsidP="00C0106F">
            <w:pPr>
              <w:spacing w:before="40"/>
              <w:rPr>
                <w:rFonts w:ascii="Arial" w:hAnsi="Arial" w:cs="Arial"/>
              </w:rPr>
            </w:pPr>
          </w:p>
          <w:p w14:paraId="1DCF203A" w14:textId="77777777" w:rsidR="005C3E03" w:rsidRPr="00E47138" w:rsidRDefault="005C3E03" w:rsidP="00C0106F">
            <w:pPr>
              <w:spacing w:before="40"/>
              <w:rPr>
                <w:rFonts w:ascii="Arial" w:hAnsi="Arial" w:cs="Arial"/>
              </w:rPr>
            </w:pPr>
            <w:r>
              <w:rPr>
                <w:rFonts w:ascii="Arial" w:hAnsi="Arial" w:cs="Arial"/>
              </w:rPr>
              <w:t xml:space="preserve">It </w:t>
            </w:r>
            <w:r w:rsidRPr="00CF3316">
              <w:rPr>
                <w:rFonts w:ascii="Arial" w:hAnsi="Arial" w:cs="Arial"/>
              </w:rPr>
              <w:t>is anticipated that an EMF would be prepared during the approval process and would be informed by environmental impact assessments</w:t>
            </w:r>
            <w:r>
              <w:rPr>
                <w:rFonts w:ascii="Arial" w:hAnsi="Arial" w:cs="Arial"/>
              </w:rPr>
              <w:t xml:space="preserve"> and relevant legislative requirements including Vopak’s </w:t>
            </w:r>
            <w:r w:rsidRPr="003E2B9E">
              <w:rPr>
                <w:rFonts w:ascii="Arial" w:hAnsi="Arial" w:cs="Arial"/>
              </w:rPr>
              <w:t xml:space="preserve">general environmental </w:t>
            </w:r>
            <w:r>
              <w:rPr>
                <w:rFonts w:ascii="Arial" w:hAnsi="Arial" w:cs="Arial"/>
              </w:rPr>
              <w:t>duty</w:t>
            </w:r>
            <w:r w:rsidRPr="003E2B9E">
              <w:rPr>
                <w:rFonts w:ascii="Arial" w:hAnsi="Arial" w:cs="Arial"/>
              </w:rPr>
              <w:t xml:space="preserve"> under the </w:t>
            </w:r>
            <w:r w:rsidRPr="009A4C84">
              <w:rPr>
                <w:rFonts w:ascii="Arial" w:hAnsi="Arial" w:cs="Arial"/>
                <w:i/>
                <w:iCs/>
              </w:rPr>
              <w:t>Environment Protection Act 2017</w:t>
            </w:r>
            <w:r w:rsidRPr="00CF3316">
              <w:rPr>
                <w:rFonts w:ascii="Arial" w:hAnsi="Arial" w:cs="Arial"/>
              </w:rPr>
              <w:t>. The</w:t>
            </w:r>
            <w:r w:rsidRPr="00E47138">
              <w:rPr>
                <w:rFonts w:ascii="Arial" w:hAnsi="Arial" w:cs="Arial"/>
              </w:rPr>
              <w:t xml:space="preserve"> EMF would provide transparent governance of the environmental aspects of design, construction and operation of the Project. The framework would include the roles and responsibilities for the Project, the environmental management requirements for the approvals, the compliance and monitoring requirements and would provide further information on the relevant sub plans that would need to be prepared. </w:t>
            </w:r>
          </w:p>
          <w:p w14:paraId="2E140526" w14:textId="77777777" w:rsidR="005C3E03" w:rsidRPr="00E47138" w:rsidRDefault="005C3E03" w:rsidP="00C0106F">
            <w:pPr>
              <w:spacing w:before="40"/>
              <w:rPr>
                <w:rFonts w:ascii="Arial" w:hAnsi="Arial" w:cs="Arial"/>
              </w:rPr>
            </w:pPr>
          </w:p>
          <w:p w14:paraId="51163F7F" w14:textId="77777777" w:rsidR="005C3E03" w:rsidRDefault="005C3E03" w:rsidP="00C0106F">
            <w:pPr>
              <w:textAlignment w:val="baseline"/>
              <w:rPr>
                <w:rFonts w:ascii="Arial" w:hAnsi="Arial" w:cs="Arial"/>
              </w:rPr>
            </w:pPr>
            <w:r w:rsidRPr="00E47138">
              <w:rPr>
                <w:rFonts w:ascii="Arial" w:hAnsi="Arial" w:cs="Arial"/>
              </w:rPr>
              <w:t>The subplans would be put in place to help avoid, minimise and manage potential adverse environment effects through:</w:t>
            </w:r>
          </w:p>
          <w:p w14:paraId="5D8EC9EB" w14:textId="77777777" w:rsidR="005C3E03" w:rsidRPr="00E47138" w:rsidRDefault="005C3E03" w:rsidP="00C0106F">
            <w:pPr>
              <w:textAlignment w:val="baseline"/>
              <w:rPr>
                <w:rFonts w:ascii="Arial" w:hAnsi="Arial" w:cs="Arial"/>
              </w:rPr>
            </w:pPr>
          </w:p>
          <w:p w14:paraId="49E533F5" w14:textId="77777777" w:rsidR="005C3E03" w:rsidRPr="00E47138" w:rsidRDefault="005C3E03" w:rsidP="00C0106F">
            <w:pPr>
              <w:pStyle w:val="ListParagraph"/>
              <w:numPr>
                <w:ilvl w:val="0"/>
                <w:numId w:val="46"/>
              </w:numPr>
              <w:ind w:left="360"/>
              <w:textAlignment w:val="baseline"/>
              <w:rPr>
                <w:rFonts w:ascii="Arial" w:hAnsi="Arial" w:cs="Arial"/>
              </w:rPr>
            </w:pPr>
            <w:r w:rsidRPr="00E47138">
              <w:rPr>
                <w:rFonts w:ascii="Arial" w:hAnsi="Arial" w:cs="Arial"/>
              </w:rPr>
              <w:t xml:space="preserve">Site visits and reviews of the Project land pre-construction, during and post construction. </w:t>
            </w:r>
          </w:p>
          <w:p w14:paraId="790713F2" w14:textId="77777777" w:rsidR="005C3E03" w:rsidRPr="00E47138" w:rsidRDefault="005C3E03" w:rsidP="00C0106F">
            <w:pPr>
              <w:pStyle w:val="ListParagraph"/>
              <w:numPr>
                <w:ilvl w:val="0"/>
                <w:numId w:val="26"/>
              </w:numPr>
              <w:spacing w:line="259" w:lineRule="auto"/>
              <w:ind w:left="360"/>
              <w:rPr>
                <w:rFonts w:ascii="Arial" w:hAnsi="Arial" w:cs="Arial"/>
              </w:rPr>
            </w:pPr>
            <w:r w:rsidRPr="00E47138">
              <w:rPr>
                <w:rFonts w:ascii="Arial" w:hAnsi="Arial" w:cs="Arial"/>
              </w:rPr>
              <w:t xml:space="preserve">Management measures for planning the design of permanent and temporary works in accordance </w:t>
            </w:r>
            <w:r>
              <w:rPr>
                <w:rFonts w:ascii="Arial" w:hAnsi="Arial" w:cs="Arial"/>
              </w:rPr>
              <w:t xml:space="preserve">with </w:t>
            </w:r>
            <w:r w:rsidRPr="00E47138">
              <w:rPr>
                <w:rFonts w:ascii="Arial" w:hAnsi="Arial" w:cs="Arial"/>
              </w:rPr>
              <w:t>regulatory approval conditions</w:t>
            </w:r>
          </w:p>
          <w:p w14:paraId="1F9511DE" w14:textId="77777777" w:rsidR="005C3E03" w:rsidRPr="00E47138" w:rsidRDefault="005C3E03" w:rsidP="00C0106F">
            <w:pPr>
              <w:pStyle w:val="ListParagraph"/>
              <w:numPr>
                <w:ilvl w:val="0"/>
                <w:numId w:val="26"/>
              </w:numPr>
              <w:spacing w:line="259" w:lineRule="auto"/>
              <w:ind w:left="360"/>
              <w:rPr>
                <w:rFonts w:ascii="Arial" w:hAnsi="Arial" w:cs="Arial"/>
              </w:rPr>
            </w:pPr>
            <w:r w:rsidRPr="00E47138">
              <w:rPr>
                <w:rFonts w:ascii="Arial" w:hAnsi="Arial" w:cs="Arial"/>
              </w:rPr>
              <w:t>Site inspections to be undertaken at all active work fronts to ensure that implemented controls (from subplans) are complied with.</w:t>
            </w:r>
          </w:p>
          <w:p w14:paraId="34DB3B4E" w14:textId="77777777" w:rsidR="005C3E03" w:rsidRPr="00E47138" w:rsidRDefault="005C3E03" w:rsidP="00C0106F">
            <w:pPr>
              <w:pStyle w:val="ListParagraph"/>
              <w:numPr>
                <w:ilvl w:val="0"/>
                <w:numId w:val="26"/>
              </w:numPr>
              <w:spacing w:line="259" w:lineRule="auto"/>
              <w:ind w:left="360"/>
              <w:rPr>
                <w:rFonts w:ascii="Arial" w:hAnsi="Arial" w:cs="Arial"/>
              </w:rPr>
            </w:pPr>
            <w:r w:rsidRPr="00E47138">
              <w:rPr>
                <w:rFonts w:ascii="Arial" w:hAnsi="Arial" w:cs="Arial"/>
              </w:rPr>
              <w:t>Regular audits to be conducted for compliance with management measures in the subplans.</w:t>
            </w:r>
          </w:p>
        </w:tc>
      </w:tr>
      <w:tr w:rsidR="005C3E03" w:rsidRPr="00EE03B1" w14:paraId="7D12B13E" w14:textId="77777777" w:rsidTr="00C0106F">
        <w:tc>
          <w:tcPr>
            <w:tcW w:w="8880" w:type="dxa"/>
            <w:tcBorders>
              <w:top w:val="nil"/>
              <w:bottom w:val="nil"/>
            </w:tcBorders>
          </w:tcPr>
          <w:p w14:paraId="7497C2A2" w14:textId="77777777" w:rsidR="005C3E03" w:rsidRPr="00E47138" w:rsidRDefault="005C3E03" w:rsidP="00C0106F">
            <w:pPr>
              <w:rPr>
                <w:rFonts w:ascii="Arial" w:hAnsi="Arial" w:cs="Arial"/>
              </w:rPr>
            </w:pPr>
          </w:p>
        </w:tc>
      </w:tr>
      <w:tr w:rsidR="005C3E03" w:rsidRPr="00EE03B1" w14:paraId="4D7E3003" w14:textId="77777777" w:rsidTr="00C0106F">
        <w:tc>
          <w:tcPr>
            <w:tcW w:w="8880" w:type="dxa"/>
            <w:tcBorders>
              <w:top w:val="nil"/>
              <w:bottom w:val="nil"/>
            </w:tcBorders>
          </w:tcPr>
          <w:p w14:paraId="5126830B" w14:textId="77777777" w:rsidR="005C3E03" w:rsidRPr="00E47138" w:rsidRDefault="005C3E03" w:rsidP="00C0106F">
            <w:pPr>
              <w:spacing w:before="40"/>
              <w:ind w:left="720"/>
              <w:rPr>
                <w:rFonts w:ascii="Arial" w:hAnsi="Arial" w:cs="Arial"/>
              </w:rPr>
            </w:pPr>
            <w:r w:rsidRPr="72EE2CC5">
              <w:rPr>
                <w:rFonts w:ascii="Webdings" w:eastAsia="Webdings" w:hAnsi="Webdings" w:cs="Webdings"/>
                <w:color w:val="C0C0C0"/>
              </w:rPr>
              <w:t>r</w:t>
            </w:r>
            <w:r w:rsidRPr="72EE2CC5">
              <w:rPr>
                <w:rFonts w:ascii="Arial" w:eastAsia="Arial" w:hAnsi="Arial" w:cs="Arial"/>
              </w:rPr>
              <w:t xml:space="preserve">   Other:  </w:t>
            </w:r>
            <w:r w:rsidRPr="00E47138">
              <w:rPr>
                <w:rFonts w:ascii="Arial" w:hAnsi="Arial" w:cs="Arial"/>
              </w:rPr>
              <w:t xml:space="preserve">  Please describe briefly</w:t>
            </w:r>
          </w:p>
        </w:tc>
      </w:tr>
      <w:tr w:rsidR="005C3E03" w:rsidRPr="00EE03B1" w14:paraId="38C57429" w14:textId="77777777" w:rsidTr="00C0106F">
        <w:tc>
          <w:tcPr>
            <w:tcW w:w="8880" w:type="dxa"/>
            <w:tcBorders>
              <w:top w:val="nil"/>
              <w:bottom w:val="nil"/>
            </w:tcBorders>
          </w:tcPr>
          <w:p w14:paraId="7D04B5F5" w14:textId="77777777" w:rsidR="005C3E03" w:rsidRPr="00E47138" w:rsidRDefault="005C3E03" w:rsidP="00C0106F">
            <w:pPr>
              <w:rPr>
                <w:rFonts w:ascii="Arial" w:hAnsi="Arial" w:cs="Arial"/>
              </w:rPr>
            </w:pPr>
          </w:p>
        </w:tc>
      </w:tr>
      <w:tr w:rsidR="005C3E03" w:rsidRPr="00EE03B1" w14:paraId="28529944" w14:textId="77777777" w:rsidTr="00C0106F">
        <w:tc>
          <w:tcPr>
            <w:tcW w:w="8880" w:type="dxa"/>
            <w:tcBorders>
              <w:top w:val="nil"/>
              <w:bottom w:val="single" w:sz="4" w:space="0" w:color="auto"/>
            </w:tcBorders>
          </w:tcPr>
          <w:p w14:paraId="0A0621FD" w14:textId="77777777" w:rsidR="005C3E03" w:rsidRPr="00E47138" w:rsidRDefault="005C3E03" w:rsidP="00C0106F">
            <w:pPr>
              <w:rPr>
                <w:rFonts w:ascii="Arial" w:hAnsi="Arial" w:cs="Arial"/>
              </w:rPr>
            </w:pPr>
          </w:p>
        </w:tc>
      </w:tr>
    </w:tbl>
    <w:p w14:paraId="03CE7B95" w14:textId="77777777" w:rsidR="005C3E03" w:rsidRDefault="005C3E03" w:rsidP="005C3E03">
      <w:pPr>
        <w:pStyle w:val="BodyText2"/>
        <w:rPr>
          <w:rFonts w:ascii="Arial" w:hAnsi="Arial" w:cs="Arial"/>
          <w:b/>
          <w:i/>
        </w:rPr>
      </w:pPr>
    </w:p>
    <w:p w14:paraId="2367A73F" w14:textId="77777777" w:rsidR="005C3E03" w:rsidRPr="00E47138" w:rsidRDefault="005C3E03" w:rsidP="005C3E03">
      <w:pPr>
        <w:pStyle w:val="ListBullet"/>
        <w:rPr>
          <w:rFonts w:cs="Arial"/>
        </w:rPr>
      </w:pPr>
    </w:p>
    <w:p w14:paraId="5A87E47E" w14:textId="77777777" w:rsidR="005C3E03" w:rsidRPr="00E47138" w:rsidRDefault="005C3E03" w:rsidP="005C3E03">
      <w:pPr>
        <w:pStyle w:val="Heading1"/>
        <w:rPr>
          <w:rFonts w:cs="Arial"/>
        </w:rPr>
      </w:pPr>
      <w:r w:rsidRPr="00E47138">
        <w:rPr>
          <w:rFonts w:cs="Arial"/>
        </w:rPr>
        <w:t>19.  Other activities</w:t>
      </w:r>
    </w:p>
    <w:p w14:paraId="2A558FFD" w14:textId="77777777" w:rsidR="005C3E03" w:rsidRPr="00E47138" w:rsidRDefault="005C3E03" w:rsidP="005C3E03">
      <w:pPr>
        <w:pStyle w:val="ListBullet"/>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5C3E03" w:rsidRPr="00EE03B1" w14:paraId="4CF042AE" w14:textId="77777777" w:rsidTr="00C0106F">
        <w:tc>
          <w:tcPr>
            <w:tcW w:w="8880" w:type="dxa"/>
            <w:tcBorders>
              <w:bottom w:val="nil"/>
            </w:tcBorders>
          </w:tcPr>
          <w:p w14:paraId="2F81AB10" w14:textId="77777777" w:rsidR="005C3E03" w:rsidRPr="00E47138" w:rsidRDefault="005C3E03" w:rsidP="00C0106F">
            <w:pPr>
              <w:pStyle w:val="BodyText3"/>
              <w:rPr>
                <w:rFonts w:cs="Arial"/>
              </w:rPr>
            </w:pPr>
            <w:r w:rsidRPr="00E47138">
              <w:rPr>
                <w:rFonts w:cs="Arial"/>
              </w:rPr>
              <w:t>Are there any other activities in the vicinity of the proposed project that have a potential for cumulative effects?</w:t>
            </w:r>
          </w:p>
          <w:p w14:paraId="1C8C4999" w14:textId="77777777" w:rsidR="005C3E03" w:rsidRPr="00E47138" w:rsidRDefault="005C3E03" w:rsidP="00C0106F">
            <w:pPr>
              <w:spacing w:after="40"/>
              <w:ind w:left="720"/>
              <w:rPr>
                <w:rFonts w:ascii="Arial" w:hAnsi="Arial" w:cs="Arial"/>
              </w:rPr>
            </w:pPr>
            <w:r w:rsidRPr="72EE2CC5">
              <w:rPr>
                <w:rFonts w:ascii="Webdings" w:eastAsia="Webdings" w:hAnsi="Webdings" w:cs="Webdings"/>
                <w:color w:val="C0C0C0"/>
              </w:rPr>
              <w:t>r</w:t>
            </w:r>
            <w:r w:rsidRPr="72EE2CC5">
              <w:rPr>
                <w:rFonts w:ascii="Arial" w:eastAsia="Arial" w:hAnsi="Arial" w:cs="Arial"/>
              </w:rPr>
              <w:t xml:space="preserve">  NYD    </w:t>
            </w:r>
            <w:r w:rsidRPr="72EE2CC5">
              <w:rPr>
                <w:rFonts w:ascii="Webdings" w:eastAsia="Webdings" w:hAnsi="Webdings" w:cs="Webdings"/>
                <w:color w:val="000000" w:themeColor="text1"/>
              </w:rPr>
              <w:t>r</w:t>
            </w:r>
            <w:r w:rsidRPr="72EE2CC5">
              <w:rPr>
                <w:rFonts w:ascii="Arial" w:eastAsia="Arial" w:hAnsi="Arial" w:cs="Arial"/>
              </w:rPr>
              <w:t xml:space="preserve"> </w:t>
            </w:r>
            <w:r w:rsidRPr="00FC0620">
              <w:rPr>
                <w:rFonts w:ascii="Arial" w:eastAsia="Arial" w:hAnsi="Arial" w:cs="Arial"/>
                <w:b/>
                <w:bCs/>
              </w:rPr>
              <w:t xml:space="preserve"> No</w:t>
            </w:r>
            <w:r w:rsidRPr="72EE2CC5">
              <w:rPr>
                <w:rFonts w:ascii="Arial" w:eastAsia="Arial" w:hAnsi="Arial" w:cs="Arial"/>
              </w:rPr>
              <w:t xml:space="preserve">    </w:t>
            </w:r>
            <w:r w:rsidRPr="72EE2CC5">
              <w:rPr>
                <w:rFonts w:ascii="Webdings" w:eastAsia="Webdings" w:hAnsi="Webdings" w:cs="Webdings"/>
                <w:color w:val="C0C0C0"/>
              </w:rPr>
              <w:t>r</w:t>
            </w:r>
            <w:r w:rsidRPr="72EE2CC5">
              <w:rPr>
                <w:rFonts w:ascii="Arial" w:eastAsia="Arial" w:hAnsi="Arial" w:cs="Arial"/>
              </w:rPr>
              <w:t xml:space="preserve">  Yes  </w:t>
            </w:r>
            <w:r w:rsidRPr="72EE2CC5">
              <w:rPr>
                <w:rFonts w:ascii="Arial" w:eastAsia="Arial" w:hAnsi="Arial" w:cs="Arial"/>
                <w:b/>
              </w:rPr>
              <w:t xml:space="preserve"> </w:t>
            </w:r>
            <w:r w:rsidRPr="72EE2CC5">
              <w:rPr>
                <w:rFonts w:ascii="Arial" w:eastAsia="Arial" w:hAnsi="Arial" w:cs="Arial"/>
              </w:rPr>
              <w:t xml:space="preserve"> </w:t>
            </w:r>
            <w:r w:rsidRPr="00E47138">
              <w:rPr>
                <w:rFonts w:ascii="Arial" w:hAnsi="Arial" w:cs="Arial"/>
              </w:rPr>
              <w:t xml:space="preserve">  </w:t>
            </w:r>
            <w:r w:rsidRPr="00E47138">
              <w:rPr>
                <w:rFonts w:ascii="Arial" w:hAnsi="Arial" w:cs="Arial"/>
                <w:b/>
                <w:bCs/>
              </w:rPr>
              <w:t xml:space="preserve"> </w:t>
            </w:r>
            <w:r w:rsidRPr="00E47138">
              <w:rPr>
                <w:rFonts w:ascii="Arial" w:hAnsi="Arial" w:cs="Arial"/>
              </w:rPr>
              <w:t>If yes, briefly describe.</w:t>
            </w:r>
          </w:p>
        </w:tc>
      </w:tr>
      <w:tr w:rsidR="005C3E03" w:rsidRPr="00EE03B1" w14:paraId="47BE83E2" w14:textId="77777777" w:rsidTr="00C0106F">
        <w:tc>
          <w:tcPr>
            <w:tcW w:w="8880" w:type="dxa"/>
            <w:tcBorders>
              <w:top w:val="nil"/>
              <w:bottom w:val="nil"/>
            </w:tcBorders>
          </w:tcPr>
          <w:p w14:paraId="383AEDB8" w14:textId="77777777" w:rsidR="005C3E03" w:rsidRPr="00E47138" w:rsidRDefault="005C3E03" w:rsidP="00C0106F">
            <w:pPr>
              <w:rPr>
                <w:rFonts w:ascii="Arial" w:hAnsi="Arial" w:cs="Arial"/>
              </w:rPr>
            </w:pPr>
          </w:p>
        </w:tc>
      </w:tr>
      <w:tr w:rsidR="005C3E03" w:rsidRPr="00EE03B1" w14:paraId="296C0B3A" w14:textId="77777777" w:rsidTr="00C0106F">
        <w:tc>
          <w:tcPr>
            <w:tcW w:w="8880" w:type="dxa"/>
            <w:tcBorders>
              <w:top w:val="nil"/>
              <w:bottom w:val="single" w:sz="4" w:space="0" w:color="auto"/>
            </w:tcBorders>
          </w:tcPr>
          <w:p w14:paraId="72D65F59" w14:textId="77777777" w:rsidR="005C3E03" w:rsidRPr="00E47138" w:rsidRDefault="005C3E03" w:rsidP="00C0106F">
            <w:pPr>
              <w:rPr>
                <w:rFonts w:ascii="Arial" w:hAnsi="Arial" w:cs="Arial"/>
              </w:rPr>
            </w:pPr>
            <w:r w:rsidRPr="00DC7ACE">
              <w:rPr>
                <w:rFonts w:ascii="Arial" w:hAnsi="Arial" w:cs="Arial"/>
              </w:rPr>
              <w:t>There is an FSRU proposed at Refinery Pier, Geelong by Viva Energy, however this Project does not have planning or environmental approvals in place at time of writing so this is not considered a confirmed activity or project.</w:t>
            </w:r>
            <w:r w:rsidRPr="00E47138">
              <w:rPr>
                <w:rFonts w:ascii="Arial" w:hAnsi="Arial" w:cs="Arial"/>
              </w:rPr>
              <w:t xml:space="preserve"> </w:t>
            </w:r>
          </w:p>
          <w:p w14:paraId="2514C8E7" w14:textId="77777777" w:rsidR="005C3E03" w:rsidRPr="00E47138" w:rsidRDefault="005C3E03" w:rsidP="00C0106F">
            <w:pPr>
              <w:rPr>
                <w:rFonts w:ascii="Arial" w:hAnsi="Arial" w:cs="Arial"/>
              </w:rPr>
            </w:pPr>
          </w:p>
        </w:tc>
      </w:tr>
    </w:tbl>
    <w:p w14:paraId="30F78A96" w14:textId="77777777" w:rsidR="005C3E03" w:rsidRPr="00E47138" w:rsidRDefault="005C3E03" w:rsidP="005C3E03">
      <w:pPr>
        <w:ind w:left="93"/>
        <w:rPr>
          <w:rFonts w:ascii="Arial" w:hAnsi="Arial" w:cs="Arial"/>
        </w:rPr>
      </w:pPr>
    </w:p>
    <w:p w14:paraId="238C6028" w14:textId="77777777" w:rsidR="005C3E03" w:rsidRPr="00E47138" w:rsidRDefault="005C3E03" w:rsidP="005C3E03">
      <w:pPr>
        <w:pStyle w:val="Heading1"/>
        <w:rPr>
          <w:rFonts w:cs="Arial"/>
        </w:rPr>
      </w:pPr>
      <w:r w:rsidRPr="00E47138">
        <w:rPr>
          <w:rFonts w:cs="Arial"/>
        </w:rPr>
        <w:t>20.  Investigation program</w:t>
      </w:r>
    </w:p>
    <w:p w14:paraId="5B5192D4" w14:textId="77777777" w:rsidR="005C3E03" w:rsidRPr="00E47138" w:rsidRDefault="005C3E03" w:rsidP="005C3E03">
      <w:pPr>
        <w:pStyle w:val="ListBullet"/>
        <w:rPr>
          <w:rFonts w:cs="Arial"/>
        </w:rPr>
      </w:pPr>
    </w:p>
    <w:p w14:paraId="637AC6F9" w14:textId="77777777" w:rsidR="005C3E03" w:rsidRPr="00E47138" w:rsidRDefault="005C3E03" w:rsidP="005C3E03">
      <w:pPr>
        <w:pStyle w:val="ListBullet"/>
        <w:rPr>
          <w:rFonts w:cs="Arial"/>
        </w:rPr>
      </w:pPr>
      <w:r w:rsidRPr="00E47138">
        <w:rPr>
          <w:rFonts w:cs="Arial"/>
        </w:rPr>
        <w:t>Study program</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5C3E03" w:rsidRPr="00EE03B1" w14:paraId="39D49177" w14:textId="77777777" w:rsidTr="00C0106F">
        <w:tc>
          <w:tcPr>
            <w:tcW w:w="8880" w:type="dxa"/>
            <w:tcBorders>
              <w:bottom w:val="nil"/>
            </w:tcBorders>
          </w:tcPr>
          <w:p w14:paraId="7830373D" w14:textId="77777777" w:rsidR="005C3E03" w:rsidRPr="00E47138" w:rsidRDefault="005C3E03" w:rsidP="00C0106F">
            <w:pPr>
              <w:pStyle w:val="BodyText3"/>
              <w:rPr>
                <w:rFonts w:cs="Arial"/>
              </w:rPr>
            </w:pPr>
            <w:r w:rsidRPr="00E47138">
              <w:rPr>
                <w:rFonts w:cs="Arial"/>
              </w:rPr>
              <w:t>Have any environmental studies not referred to above been conducted for the project?</w:t>
            </w:r>
          </w:p>
          <w:p w14:paraId="6CC417DE" w14:textId="77777777" w:rsidR="005C3E03" w:rsidRPr="00E47138" w:rsidRDefault="005C3E03" w:rsidP="00C0106F">
            <w:pPr>
              <w:spacing w:after="40"/>
              <w:ind w:left="720"/>
              <w:rPr>
                <w:rFonts w:ascii="Arial" w:hAnsi="Arial" w:cs="Arial"/>
              </w:rPr>
            </w:pPr>
            <w:r w:rsidRPr="72EE2CC5">
              <w:rPr>
                <w:rFonts w:ascii="Webdings" w:eastAsia="Webdings" w:hAnsi="Webdings" w:cs="Webdings"/>
                <w:color w:val="000000" w:themeColor="text1"/>
              </w:rPr>
              <w:t>r</w:t>
            </w:r>
            <w:r w:rsidRPr="72EE2CC5">
              <w:rPr>
                <w:rFonts w:ascii="Arial" w:eastAsia="Arial" w:hAnsi="Arial" w:cs="Arial"/>
              </w:rPr>
              <w:t xml:space="preserve">  </w:t>
            </w:r>
            <w:r w:rsidRPr="00FC0620">
              <w:rPr>
                <w:rFonts w:ascii="Arial" w:eastAsia="Arial" w:hAnsi="Arial" w:cs="Arial"/>
                <w:b/>
                <w:bCs/>
              </w:rPr>
              <w:t xml:space="preserve">No </w:t>
            </w:r>
            <w:r w:rsidRPr="72EE2CC5">
              <w:rPr>
                <w:rFonts w:ascii="Arial" w:eastAsia="Arial" w:hAnsi="Arial" w:cs="Arial"/>
              </w:rPr>
              <w:t xml:space="preserve">   </w:t>
            </w:r>
            <w:r w:rsidRPr="72EE2CC5">
              <w:rPr>
                <w:rFonts w:ascii="Webdings" w:eastAsia="Webdings" w:hAnsi="Webdings" w:cs="Webdings"/>
                <w:color w:val="C0C0C0"/>
              </w:rPr>
              <w:t>r</w:t>
            </w:r>
            <w:r w:rsidRPr="72EE2CC5">
              <w:rPr>
                <w:rFonts w:ascii="Arial" w:eastAsia="Arial" w:hAnsi="Arial" w:cs="Arial"/>
              </w:rPr>
              <w:t xml:space="preserve">  Yes  </w:t>
            </w:r>
            <w:r w:rsidRPr="72EE2CC5">
              <w:rPr>
                <w:rFonts w:ascii="Arial" w:eastAsia="Arial" w:hAnsi="Arial" w:cs="Arial"/>
                <w:b/>
              </w:rPr>
              <w:t xml:space="preserve"> </w:t>
            </w:r>
            <w:r w:rsidRPr="72EE2CC5">
              <w:rPr>
                <w:rFonts w:ascii="Arial" w:eastAsia="Arial" w:hAnsi="Arial" w:cs="Arial"/>
              </w:rPr>
              <w:t xml:space="preserve"> </w:t>
            </w:r>
            <w:r w:rsidRPr="00E47138">
              <w:rPr>
                <w:rFonts w:ascii="Arial" w:hAnsi="Arial" w:cs="Arial"/>
              </w:rPr>
              <w:t xml:space="preserve">  </w:t>
            </w:r>
            <w:r w:rsidRPr="00E47138">
              <w:rPr>
                <w:rFonts w:ascii="Arial" w:hAnsi="Arial" w:cs="Arial"/>
                <w:b/>
                <w:bCs/>
              </w:rPr>
              <w:t xml:space="preserve"> </w:t>
            </w:r>
            <w:r w:rsidRPr="00E47138">
              <w:rPr>
                <w:rFonts w:ascii="Arial" w:hAnsi="Arial" w:cs="Arial"/>
              </w:rPr>
              <w:t>If yes, please list here and attach if relevant.</w:t>
            </w:r>
          </w:p>
        </w:tc>
      </w:tr>
      <w:tr w:rsidR="005C3E03" w:rsidRPr="00EE03B1" w14:paraId="08A375E8" w14:textId="77777777" w:rsidTr="00C0106F">
        <w:tc>
          <w:tcPr>
            <w:tcW w:w="8880" w:type="dxa"/>
            <w:tcBorders>
              <w:top w:val="nil"/>
              <w:bottom w:val="nil"/>
            </w:tcBorders>
          </w:tcPr>
          <w:p w14:paraId="2ADD58C6" w14:textId="77777777" w:rsidR="005C3E03" w:rsidRPr="00E47138" w:rsidRDefault="005C3E03" w:rsidP="00C0106F">
            <w:pPr>
              <w:rPr>
                <w:rFonts w:ascii="Arial" w:hAnsi="Arial" w:cs="Arial"/>
              </w:rPr>
            </w:pPr>
          </w:p>
        </w:tc>
      </w:tr>
      <w:tr w:rsidR="005C3E03" w:rsidRPr="00EE03B1" w14:paraId="46264F08" w14:textId="77777777" w:rsidTr="00C0106F">
        <w:tc>
          <w:tcPr>
            <w:tcW w:w="8880" w:type="dxa"/>
            <w:tcBorders>
              <w:top w:val="nil"/>
              <w:bottom w:val="single" w:sz="4" w:space="0" w:color="auto"/>
            </w:tcBorders>
          </w:tcPr>
          <w:p w14:paraId="01EEEDD2" w14:textId="77777777" w:rsidR="005C3E03" w:rsidRPr="00E47138" w:rsidRDefault="005C3E03" w:rsidP="00C0106F">
            <w:pPr>
              <w:rPr>
                <w:rFonts w:ascii="Arial" w:hAnsi="Arial" w:cs="Arial"/>
              </w:rPr>
            </w:pPr>
          </w:p>
        </w:tc>
      </w:tr>
      <w:tr w:rsidR="005C3E03" w:rsidRPr="00EE03B1" w14:paraId="3F7B1781" w14:textId="77777777" w:rsidTr="00C0106F">
        <w:tc>
          <w:tcPr>
            <w:tcW w:w="8880" w:type="dxa"/>
            <w:tcBorders>
              <w:bottom w:val="nil"/>
            </w:tcBorders>
          </w:tcPr>
          <w:p w14:paraId="46B2B329" w14:textId="77777777" w:rsidR="005C3E03" w:rsidRPr="00E47138" w:rsidRDefault="005C3E03" w:rsidP="00C0106F">
            <w:pPr>
              <w:pStyle w:val="BodyText3"/>
              <w:rPr>
                <w:rFonts w:cs="Arial"/>
              </w:rPr>
            </w:pPr>
            <w:r w:rsidRPr="00E47138">
              <w:rPr>
                <w:rFonts w:cs="Arial"/>
              </w:rPr>
              <w:t>Has a program for future environmental studies been developed?</w:t>
            </w:r>
          </w:p>
          <w:p w14:paraId="509000CA" w14:textId="77777777" w:rsidR="005C3E03" w:rsidRPr="00E47138" w:rsidRDefault="005C3E03" w:rsidP="00C0106F">
            <w:pPr>
              <w:spacing w:after="40"/>
              <w:ind w:left="720"/>
              <w:rPr>
                <w:rFonts w:ascii="Arial" w:hAnsi="Arial" w:cs="Arial"/>
              </w:rPr>
            </w:pPr>
            <w:r w:rsidRPr="72EE2CC5">
              <w:rPr>
                <w:rFonts w:ascii="Webdings" w:eastAsia="Webdings" w:hAnsi="Webdings" w:cs="Webdings"/>
                <w:color w:val="C0C0C0"/>
              </w:rPr>
              <w:t>r</w:t>
            </w:r>
            <w:r w:rsidRPr="72EE2CC5">
              <w:rPr>
                <w:rFonts w:ascii="Arial" w:eastAsia="Arial" w:hAnsi="Arial" w:cs="Arial"/>
              </w:rPr>
              <w:t xml:space="preserve">  No    </w:t>
            </w:r>
            <w:r w:rsidRPr="72EE2CC5">
              <w:rPr>
                <w:rFonts w:ascii="Webdings" w:eastAsia="Webdings" w:hAnsi="Webdings" w:cs="Webdings"/>
                <w:color w:val="000000" w:themeColor="text1"/>
              </w:rPr>
              <w:t>r</w:t>
            </w:r>
            <w:r w:rsidRPr="72EE2CC5">
              <w:rPr>
                <w:rFonts w:ascii="Arial" w:eastAsia="Arial" w:hAnsi="Arial" w:cs="Arial"/>
              </w:rPr>
              <w:t xml:space="preserve">  </w:t>
            </w:r>
            <w:r w:rsidRPr="00FC0620">
              <w:rPr>
                <w:rFonts w:ascii="Arial" w:eastAsia="Arial" w:hAnsi="Arial" w:cs="Arial"/>
                <w:b/>
                <w:bCs/>
              </w:rPr>
              <w:t>Yes</w:t>
            </w:r>
            <w:r w:rsidRPr="72EE2CC5">
              <w:rPr>
                <w:rFonts w:ascii="Arial" w:eastAsia="Arial" w:hAnsi="Arial" w:cs="Arial"/>
              </w:rPr>
              <w:t xml:space="preserve">  </w:t>
            </w:r>
            <w:r w:rsidRPr="72EE2CC5">
              <w:rPr>
                <w:rFonts w:ascii="Arial" w:eastAsia="Arial" w:hAnsi="Arial" w:cs="Arial"/>
                <w:b/>
              </w:rPr>
              <w:t xml:space="preserve"> </w:t>
            </w:r>
            <w:r w:rsidRPr="72EE2CC5">
              <w:rPr>
                <w:rFonts w:ascii="Arial" w:eastAsia="Arial" w:hAnsi="Arial" w:cs="Arial"/>
              </w:rPr>
              <w:t xml:space="preserve"> </w:t>
            </w:r>
            <w:r w:rsidRPr="00E47138">
              <w:rPr>
                <w:rFonts w:ascii="Arial" w:hAnsi="Arial" w:cs="Arial"/>
              </w:rPr>
              <w:t xml:space="preserve">  </w:t>
            </w:r>
            <w:r w:rsidRPr="00E47138">
              <w:rPr>
                <w:rFonts w:ascii="Arial" w:hAnsi="Arial" w:cs="Arial"/>
                <w:b/>
                <w:bCs/>
              </w:rPr>
              <w:t xml:space="preserve"> </w:t>
            </w:r>
            <w:r w:rsidRPr="00E47138">
              <w:rPr>
                <w:rFonts w:ascii="Arial" w:hAnsi="Arial" w:cs="Arial"/>
              </w:rPr>
              <w:t>If yes, briefly describe.</w:t>
            </w:r>
          </w:p>
        </w:tc>
      </w:tr>
      <w:tr w:rsidR="005C3E03" w:rsidRPr="00EE03B1" w14:paraId="1EAC4B03" w14:textId="77777777" w:rsidTr="00C0106F">
        <w:trPr>
          <w:trHeight w:val="460"/>
        </w:trPr>
        <w:tc>
          <w:tcPr>
            <w:tcW w:w="8880" w:type="dxa"/>
            <w:tcBorders>
              <w:top w:val="nil"/>
            </w:tcBorders>
          </w:tcPr>
          <w:p w14:paraId="70418CB2" w14:textId="77777777" w:rsidR="005C3E03" w:rsidRPr="00E47138" w:rsidRDefault="005C3E03" w:rsidP="00C0106F">
            <w:pPr>
              <w:rPr>
                <w:rFonts w:ascii="Arial" w:hAnsi="Arial" w:cs="Arial"/>
              </w:rPr>
            </w:pPr>
          </w:p>
          <w:p w14:paraId="1DBF8AE4" w14:textId="77777777" w:rsidR="005C3E03" w:rsidRPr="00E47138" w:rsidRDefault="005C3E03" w:rsidP="00C0106F">
            <w:pPr>
              <w:rPr>
                <w:rFonts w:ascii="Arial" w:hAnsi="Arial" w:cs="Arial"/>
              </w:rPr>
            </w:pPr>
            <w:r w:rsidRPr="00E47138">
              <w:rPr>
                <w:rFonts w:ascii="Arial" w:hAnsi="Arial" w:cs="Arial"/>
              </w:rPr>
              <w:t>Vopak has appointed Aurecon as the lead environmental consultant to conduct environmental studies for the Project as design and construction is developed and approvals are sought. Future studies are likely to include:</w:t>
            </w:r>
          </w:p>
          <w:p w14:paraId="58401AFA" w14:textId="77777777" w:rsidR="005C3E03" w:rsidRPr="00E47138" w:rsidRDefault="005C3E03" w:rsidP="00C0106F">
            <w:pPr>
              <w:rPr>
                <w:rFonts w:ascii="Arial" w:hAnsi="Arial" w:cs="Arial"/>
              </w:rPr>
            </w:pPr>
          </w:p>
          <w:p w14:paraId="2E57D3F8" w14:textId="77777777" w:rsidR="005C3E03" w:rsidRPr="00E47138" w:rsidRDefault="005C3E03" w:rsidP="00C0106F">
            <w:pPr>
              <w:pStyle w:val="ListParagraph"/>
              <w:numPr>
                <w:ilvl w:val="0"/>
                <w:numId w:val="45"/>
              </w:numPr>
              <w:rPr>
                <w:rFonts w:ascii="Arial" w:hAnsi="Arial" w:cs="Arial"/>
              </w:rPr>
            </w:pPr>
            <w:r w:rsidRPr="00E47138">
              <w:rPr>
                <w:rFonts w:ascii="Arial" w:hAnsi="Arial" w:cs="Arial"/>
              </w:rPr>
              <w:t xml:space="preserve">Aboriginal cultural heritage (archaeology) </w:t>
            </w:r>
          </w:p>
          <w:p w14:paraId="7A6BA130" w14:textId="77777777" w:rsidR="005C3E03" w:rsidRPr="00E47138" w:rsidRDefault="005C3E03" w:rsidP="00C0106F">
            <w:pPr>
              <w:pStyle w:val="ListParagraph"/>
              <w:numPr>
                <w:ilvl w:val="0"/>
                <w:numId w:val="38"/>
              </w:numPr>
              <w:spacing w:line="259" w:lineRule="auto"/>
              <w:rPr>
                <w:rFonts w:ascii="Arial" w:hAnsi="Arial" w:cs="Arial"/>
              </w:rPr>
            </w:pPr>
            <w:r w:rsidRPr="00E47138">
              <w:rPr>
                <w:rFonts w:ascii="Arial" w:hAnsi="Arial" w:cs="Arial"/>
              </w:rPr>
              <w:t xml:space="preserve">Terrestrial ecology including field and targeted surveys </w:t>
            </w:r>
          </w:p>
          <w:p w14:paraId="0E13B550" w14:textId="77777777" w:rsidR="005C3E03" w:rsidRPr="00E47138" w:rsidRDefault="005C3E03" w:rsidP="00C0106F">
            <w:pPr>
              <w:pStyle w:val="ListParagraph"/>
              <w:numPr>
                <w:ilvl w:val="0"/>
                <w:numId w:val="38"/>
              </w:numPr>
              <w:spacing w:line="259" w:lineRule="auto"/>
              <w:rPr>
                <w:rFonts w:ascii="Arial" w:hAnsi="Arial" w:cs="Arial"/>
              </w:rPr>
            </w:pPr>
            <w:r w:rsidRPr="00E47138">
              <w:rPr>
                <w:rFonts w:ascii="Arial" w:hAnsi="Arial" w:cs="Arial"/>
              </w:rPr>
              <w:t xml:space="preserve">Marine studies including marine ecology surveys and hydrodynamic and ecotoxicity modelling </w:t>
            </w:r>
          </w:p>
          <w:p w14:paraId="251F6FBE" w14:textId="77777777" w:rsidR="005C3E03" w:rsidRPr="00E47138" w:rsidRDefault="005C3E03" w:rsidP="00C0106F">
            <w:pPr>
              <w:pStyle w:val="ListParagraph"/>
              <w:numPr>
                <w:ilvl w:val="0"/>
                <w:numId w:val="38"/>
              </w:numPr>
              <w:spacing w:line="259" w:lineRule="auto"/>
              <w:rPr>
                <w:rFonts w:ascii="Arial" w:hAnsi="Arial" w:cs="Arial"/>
              </w:rPr>
            </w:pPr>
            <w:r w:rsidRPr="00E47138">
              <w:rPr>
                <w:rFonts w:ascii="Arial" w:hAnsi="Arial" w:cs="Arial"/>
              </w:rPr>
              <w:t>Noise and vibration (environmental and marine)</w:t>
            </w:r>
          </w:p>
          <w:p w14:paraId="420E8FE9" w14:textId="77777777" w:rsidR="005C3E03" w:rsidRPr="00E47138" w:rsidRDefault="005C3E03" w:rsidP="00C0106F">
            <w:pPr>
              <w:pStyle w:val="ListParagraph"/>
              <w:numPr>
                <w:ilvl w:val="0"/>
                <w:numId w:val="38"/>
              </w:numPr>
              <w:spacing w:line="259" w:lineRule="auto"/>
              <w:rPr>
                <w:rFonts w:ascii="Arial" w:hAnsi="Arial" w:cs="Arial"/>
              </w:rPr>
            </w:pPr>
            <w:r w:rsidRPr="00E47138">
              <w:rPr>
                <w:rFonts w:ascii="Arial" w:hAnsi="Arial" w:cs="Arial"/>
              </w:rPr>
              <w:t xml:space="preserve">Greenhouse gas emissions </w:t>
            </w:r>
          </w:p>
          <w:p w14:paraId="43B3A6D9" w14:textId="77777777" w:rsidR="005C3E03" w:rsidRPr="00E47138" w:rsidRDefault="005C3E03" w:rsidP="00C0106F">
            <w:pPr>
              <w:pStyle w:val="ListParagraph"/>
              <w:numPr>
                <w:ilvl w:val="0"/>
                <w:numId w:val="38"/>
              </w:numPr>
              <w:spacing w:line="259" w:lineRule="auto"/>
              <w:rPr>
                <w:rFonts w:ascii="Arial" w:hAnsi="Arial" w:cs="Arial"/>
              </w:rPr>
            </w:pPr>
            <w:r w:rsidRPr="00E47138">
              <w:rPr>
                <w:rFonts w:ascii="Arial" w:hAnsi="Arial" w:cs="Arial"/>
              </w:rPr>
              <w:t xml:space="preserve">Contamination and acid sulphate soils </w:t>
            </w:r>
          </w:p>
          <w:p w14:paraId="5E14BE6D" w14:textId="77777777" w:rsidR="005C3E03" w:rsidRPr="00E47138" w:rsidRDefault="005C3E03" w:rsidP="00C0106F">
            <w:pPr>
              <w:pStyle w:val="ListParagraph"/>
              <w:numPr>
                <w:ilvl w:val="0"/>
                <w:numId w:val="38"/>
              </w:numPr>
              <w:spacing w:line="259" w:lineRule="auto"/>
              <w:rPr>
                <w:rFonts w:ascii="Arial" w:hAnsi="Arial" w:cs="Arial"/>
              </w:rPr>
            </w:pPr>
            <w:r w:rsidRPr="00E47138">
              <w:rPr>
                <w:rFonts w:ascii="Arial" w:hAnsi="Arial" w:cs="Arial"/>
              </w:rPr>
              <w:t>Groundwater and surface water</w:t>
            </w:r>
          </w:p>
          <w:p w14:paraId="5CDA5581" w14:textId="77777777" w:rsidR="005C3E03" w:rsidRPr="00E47138" w:rsidRDefault="005C3E03" w:rsidP="00C0106F">
            <w:pPr>
              <w:pStyle w:val="ListParagraph"/>
              <w:numPr>
                <w:ilvl w:val="0"/>
                <w:numId w:val="38"/>
              </w:numPr>
              <w:spacing w:line="259" w:lineRule="auto"/>
              <w:rPr>
                <w:rFonts w:ascii="Arial" w:hAnsi="Arial" w:cs="Arial"/>
              </w:rPr>
            </w:pPr>
            <w:r w:rsidRPr="00E47138">
              <w:rPr>
                <w:rFonts w:ascii="Arial" w:hAnsi="Arial" w:cs="Arial"/>
              </w:rPr>
              <w:t>Landscape and visual assessments</w:t>
            </w:r>
          </w:p>
          <w:p w14:paraId="3F0F2402" w14:textId="77777777" w:rsidR="005C3E03" w:rsidRPr="00E47138" w:rsidRDefault="005C3E03" w:rsidP="00C0106F">
            <w:pPr>
              <w:pStyle w:val="ListParagraph"/>
              <w:numPr>
                <w:ilvl w:val="0"/>
                <w:numId w:val="38"/>
              </w:numPr>
              <w:spacing w:line="259" w:lineRule="auto"/>
              <w:rPr>
                <w:rFonts w:ascii="Arial" w:hAnsi="Arial" w:cs="Arial"/>
              </w:rPr>
            </w:pPr>
            <w:r w:rsidRPr="00E47138">
              <w:rPr>
                <w:rFonts w:ascii="Arial" w:hAnsi="Arial" w:cs="Arial"/>
              </w:rPr>
              <w:t xml:space="preserve">Land use impact </w:t>
            </w:r>
          </w:p>
          <w:p w14:paraId="42E53B04" w14:textId="77777777" w:rsidR="005C3E03" w:rsidRPr="00E47138" w:rsidRDefault="005C3E03" w:rsidP="00C0106F">
            <w:pPr>
              <w:pStyle w:val="ListParagraph"/>
              <w:numPr>
                <w:ilvl w:val="0"/>
                <w:numId w:val="38"/>
              </w:numPr>
              <w:spacing w:line="259" w:lineRule="auto"/>
              <w:rPr>
                <w:rFonts w:ascii="Arial" w:hAnsi="Arial" w:cs="Arial"/>
              </w:rPr>
            </w:pPr>
            <w:r w:rsidRPr="00E47138">
              <w:rPr>
                <w:rFonts w:ascii="Arial" w:hAnsi="Arial" w:cs="Arial"/>
              </w:rPr>
              <w:t xml:space="preserve">Social and community (including business disruption) </w:t>
            </w:r>
          </w:p>
          <w:p w14:paraId="6F15DD92" w14:textId="77777777" w:rsidR="005C3E03" w:rsidRPr="00E47138" w:rsidRDefault="005C3E03" w:rsidP="00C0106F">
            <w:pPr>
              <w:pStyle w:val="ListParagraph"/>
              <w:numPr>
                <w:ilvl w:val="0"/>
                <w:numId w:val="38"/>
              </w:numPr>
              <w:spacing w:line="259" w:lineRule="auto"/>
              <w:rPr>
                <w:rFonts w:ascii="Arial" w:hAnsi="Arial" w:cs="Arial"/>
              </w:rPr>
            </w:pPr>
            <w:r w:rsidRPr="00E47138">
              <w:rPr>
                <w:rFonts w:ascii="Arial" w:hAnsi="Arial" w:cs="Arial"/>
              </w:rPr>
              <w:t xml:space="preserve">Traffic and transport </w:t>
            </w:r>
          </w:p>
          <w:p w14:paraId="34E21111" w14:textId="77777777" w:rsidR="005C3E03" w:rsidRPr="00E47138" w:rsidRDefault="005C3E03" w:rsidP="00C0106F">
            <w:pPr>
              <w:pStyle w:val="ListParagraph"/>
              <w:numPr>
                <w:ilvl w:val="0"/>
                <w:numId w:val="38"/>
              </w:numPr>
              <w:spacing w:line="259" w:lineRule="auto"/>
              <w:rPr>
                <w:rFonts w:ascii="Arial" w:hAnsi="Arial" w:cs="Arial"/>
              </w:rPr>
            </w:pPr>
            <w:r w:rsidRPr="00E47138">
              <w:rPr>
                <w:rFonts w:ascii="Arial" w:hAnsi="Arial" w:cs="Arial"/>
              </w:rPr>
              <w:t xml:space="preserve">Air quality </w:t>
            </w:r>
          </w:p>
          <w:p w14:paraId="5FB589B9" w14:textId="77777777" w:rsidR="005C3E03" w:rsidRPr="00E47138" w:rsidRDefault="005C3E03" w:rsidP="00C0106F">
            <w:pPr>
              <w:rPr>
                <w:rFonts w:ascii="Arial" w:hAnsi="Arial" w:cs="Arial"/>
              </w:rPr>
            </w:pPr>
          </w:p>
          <w:p w14:paraId="52716229" w14:textId="77777777" w:rsidR="005C3E03" w:rsidRPr="00E47138" w:rsidRDefault="005C3E03" w:rsidP="00C0106F">
            <w:pPr>
              <w:rPr>
                <w:rFonts w:ascii="Arial" w:hAnsi="Arial" w:cs="Arial"/>
              </w:rPr>
            </w:pPr>
            <w:r w:rsidRPr="00E47138">
              <w:rPr>
                <w:rFonts w:ascii="Arial" w:hAnsi="Arial" w:cs="Arial"/>
              </w:rPr>
              <w:t>Vopak has also appointed other technical consultants to carry out investigations to inform engineering and constructability that would be utilised for more detail environmental assessments. These include:</w:t>
            </w:r>
          </w:p>
          <w:p w14:paraId="62CFA492" w14:textId="77777777" w:rsidR="005C3E03" w:rsidRPr="00E47138" w:rsidRDefault="005C3E03" w:rsidP="00C0106F">
            <w:pPr>
              <w:rPr>
                <w:rFonts w:ascii="Arial" w:hAnsi="Arial" w:cs="Arial"/>
              </w:rPr>
            </w:pPr>
          </w:p>
          <w:p w14:paraId="52E96189" w14:textId="77777777" w:rsidR="005C3E03" w:rsidRPr="00E47138" w:rsidRDefault="005C3E03" w:rsidP="00C0106F">
            <w:pPr>
              <w:pStyle w:val="ListParagraph"/>
              <w:numPr>
                <w:ilvl w:val="0"/>
                <w:numId w:val="39"/>
              </w:numPr>
              <w:spacing w:line="259" w:lineRule="auto"/>
              <w:ind w:left="720"/>
              <w:rPr>
                <w:rFonts w:ascii="Arial" w:hAnsi="Arial" w:cs="Arial"/>
              </w:rPr>
            </w:pPr>
            <w:r w:rsidRPr="00E47138">
              <w:rPr>
                <w:rFonts w:ascii="Arial" w:hAnsi="Arial" w:cs="Arial"/>
              </w:rPr>
              <w:t xml:space="preserve">Geotechnical </w:t>
            </w:r>
          </w:p>
          <w:p w14:paraId="5E4F9F35" w14:textId="77777777" w:rsidR="005C3E03" w:rsidRPr="00E47138" w:rsidRDefault="005C3E03" w:rsidP="00C0106F">
            <w:pPr>
              <w:pStyle w:val="ListParagraph"/>
              <w:numPr>
                <w:ilvl w:val="0"/>
                <w:numId w:val="39"/>
              </w:numPr>
              <w:spacing w:line="259" w:lineRule="auto"/>
              <w:ind w:left="720"/>
              <w:rPr>
                <w:rFonts w:ascii="Arial" w:hAnsi="Arial" w:cs="Arial"/>
              </w:rPr>
            </w:pPr>
            <w:r w:rsidRPr="00E47138">
              <w:rPr>
                <w:rFonts w:ascii="Arial" w:hAnsi="Arial" w:cs="Arial"/>
              </w:rPr>
              <w:t xml:space="preserve">Bathymetry and metocean </w:t>
            </w:r>
          </w:p>
          <w:p w14:paraId="2F9B974F" w14:textId="77777777" w:rsidR="005C3E03" w:rsidRPr="00E47138" w:rsidRDefault="005C3E03" w:rsidP="00C0106F">
            <w:pPr>
              <w:pStyle w:val="ListParagraph"/>
              <w:numPr>
                <w:ilvl w:val="0"/>
                <w:numId w:val="39"/>
              </w:numPr>
              <w:spacing w:line="259" w:lineRule="auto"/>
              <w:ind w:left="720"/>
              <w:rPr>
                <w:rFonts w:ascii="Arial" w:hAnsi="Arial" w:cs="Arial"/>
              </w:rPr>
            </w:pPr>
            <w:r w:rsidRPr="00E47138">
              <w:rPr>
                <w:rFonts w:ascii="Arial" w:hAnsi="Arial" w:cs="Arial"/>
              </w:rPr>
              <w:t xml:space="preserve">Safety, hazard and risk studies </w:t>
            </w:r>
          </w:p>
          <w:p w14:paraId="7F08907B" w14:textId="77777777" w:rsidR="005C3E03" w:rsidRPr="00E47138" w:rsidRDefault="005C3E03" w:rsidP="00C0106F">
            <w:pPr>
              <w:pStyle w:val="ListParagraph"/>
              <w:numPr>
                <w:ilvl w:val="0"/>
                <w:numId w:val="39"/>
              </w:numPr>
              <w:spacing w:line="259" w:lineRule="auto"/>
              <w:ind w:left="720"/>
              <w:rPr>
                <w:rFonts w:ascii="Arial" w:hAnsi="Arial" w:cs="Arial"/>
              </w:rPr>
            </w:pPr>
            <w:r w:rsidRPr="00E47138">
              <w:rPr>
                <w:rFonts w:ascii="Arial" w:hAnsi="Arial" w:cs="Arial"/>
              </w:rPr>
              <w:t xml:space="preserve">Lighting </w:t>
            </w:r>
          </w:p>
          <w:p w14:paraId="069BB646" w14:textId="77777777" w:rsidR="005C3E03" w:rsidRPr="00E47138" w:rsidRDefault="005C3E03" w:rsidP="00C0106F">
            <w:pPr>
              <w:rPr>
                <w:rFonts w:ascii="Arial" w:hAnsi="Arial" w:cs="Arial"/>
              </w:rPr>
            </w:pPr>
          </w:p>
        </w:tc>
      </w:tr>
    </w:tbl>
    <w:p w14:paraId="52C672AD" w14:textId="77777777" w:rsidR="005C3E03" w:rsidRPr="00E47138" w:rsidRDefault="005C3E03" w:rsidP="005C3E03">
      <w:pPr>
        <w:pStyle w:val="ListBullet"/>
        <w:rPr>
          <w:rFonts w:cs="Arial"/>
        </w:rPr>
      </w:pPr>
    </w:p>
    <w:p w14:paraId="222A46B8" w14:textId="77777777" w:rsidR="005C3E03" w:rsidRPr="00E47138" w:rsidRDefault="005C3E03" w:rsidP="005C3E03">
      <w:pPr>
        <w:pStyle w:val="ListBullet"/>
        <w:rPr>
          <w:rFonts w:cs="Arial"/>
        </w:rPr>
      </w:pPr>
      <w:r w:rsidRPr="00E47138">
        <w:rPr>
          <w:rFonts w:cs="Arial"/>
        </w:rPr>
        <w:t>Consultation program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5C3E03" w:rsidRPr="00EE03B1" w14:paraId="21BDCAA7" w14:textId="77777777" w:rsidTr="00C0106F">
        <w:tc>
          <w:tcPr>
            <w:tcW w:w="8880" w:type="dxa"/>
            <w:tcBorders>
              <w:bottom w:val="nil"/>
            </w:tcBorders>
          </w:tcPr>
          <w:p w14:paraId="4AE7BB96" w14:textId="77777777" w:rsidR="005C3E03" w:rsidRPr="00E47138" w:rsidRDefault="005C3E03" w:rsidP="00C0106F">
            <w:pPr>
              <w:pStyle w:val="BodyText3"/>
              <w:rPr>
                <w:rFonts w:cs="Arial"/>
              </w:rPr>
            </w:pPr>
            <w:r w:rsidRPr="00E47138">
              <w:rPr>
                <w:rFonts w:cs="Arial"/>
              </w:rPr>
              <w:t>Has a consultation program conducted to date for the project?</w:t>
            </w:r>
          </w:p>
          <w:p w14:paraId="371452EB" w14:textId="77777777" w:rsidR="005C3E03" w:rsidRPr="00E47138" w:rsidRDefault="005C3E03" w:rsidP="00C0106F">
            <w:pPr>
              <w:spacing w:after="40"/>
              <w:ind w:left="720"/>
              <w:rPr>
                <w:rFonts w:ascii="Arial" w:hAnsi="Arial" w:cs="Arial"/>
              </w:rPr>
            </w:pPr>
            <w:r w:rsidRPr="72EE2CC5">
              <w:rPr>
                <w:rFonts w:ascii="Webdings" w:eastAsia="Webdings" w:hAnsi="Webdings" w:cs="Webdings"/>
                <w:color w:val="C0C0C0"/>
              </w:rPr>
              <w:t>r</w:t>
            </w:r>
            <w:r w:rsidRPr="72EE2CC5">
              <w:rPr>
                <w:rFonts w:ascii="Arial" w:eastAsia="Arial" w:hAnsi="Arial" w:cs="Arial"/>
              </w:rPr>
              <w:t xml:space="preserve">  No   </w:t>
            </w:r>
            <w:r w:rsidRPr="72EE2CC5">
              <w:rPr>
                <w:rFonts w:ascii="Webdings" w:eastAsia="Webdings" w:hAnsi="Webdings" w:cs="Webdings"/>
                <w:color w:val="000000" w:themeColor="text1"/>
              </w:rPr>
              <w:t>r</w:t>
            </w:r>
            <w:r w:rsidRPr="72EE2CC5">
              <w:rPr>
                <w:rFonts w:ascii="Arial" w:eastAsia="Arial" w:hAnsi="Arial" w:cs="Arial"/>
              </w:rPr>
              <w:t xml:space="preserve">  </w:t>
            </w:r>
            <w:r w:rsidRPr="00B5369E">
              <w:rPr>
                <w:rFonts w:ascii="Arial" w:eastAsia="Arial" w:hAnsi="Arial" w:cs="Arial"/>
                <w:b/>
                <w:bCs/>
              </w:rPr>
              <w:t xml:space="preserve">Yes </w:t>
            </w:r>
            <w:r w:rsidRPr="72EE2CC5">
              <w:rPr>
                <w:rFonts w:ascii="Arial" w:eastAsia="Arial" w:hAnsi="Arial" w:cs="Arial"/>
              </w:rPr>
              <w:t xml:space="preserve"> </w:t>
            </w:r>
            <w:r w:rsidRPr="72EE2CC5">
              <w:rPr>
                <w:rFonts w:ascii="Arial" w:eastAsia="Arial" w:hAnsi="Arial" w:cs="Arial"/>
                <w:b/>
                <w:bCs/>
              </w:rPr>
              <w:t xml:space="preserve"> </w:t>
            </w:r>
            <w:r w:rsidRPr="72EE2CC5">
              <w:rPr>
                <w:rFonts w:ascii="Arial" w:eastAsia="Arial" w:hAnsi="Arial" w:cs="Arial"/>
              </w:rPr>
              <w:t xml:space="preserve"> </w:t>
            </w:r>
            <w:r w:rsidRPr="00E47138">
              <w:rPr>
                <w:rFonts w:ascii="Arial" w:hAnsi="Arial" w:cs="Arial"/>
              </w:rPr>
              <w:t xml:space="preserve"> </w:t>
            </w:r>
            <w:r w:rsidRPr="00E47138">
              <w:rPr>
                <w:rFonts w:ascii="Arial" w:hAnsi="Arial" w:cs="Arial"/>
                <w:b/>
              </w:rPr>
              <w:t xml:space="preserve"> </w:t>
            </w:r>
            <w:r w:rsidRPr="00E47138">
              <w:rPr>
                <w:rFonts w:ascii="Arial" w:hAnsi="Arial" w:cs="Arial"/>
              </w:rPr>
              <w:t>If yes, outline the consultation activities and the stakeholder groups or organisations consulted.</w:t>
            </w:r>
          </w:p>
        </w:tc>
      </w:tr>
      <w:tr w:rsidR="005C3E03" w:rsidRPr="00EE03B1" w14:paraId="673D1E6F" w14:textId="77777777" w:rsidTr="00C0106F">
        <w:tc>
          <w:tcPr>
            <w:tcW w:w="8880" w:type="dxa"/>
            <w:tcBorders>
              <w:top w:val="nil"/>
              <w:bottom w:val="nil"/>
            </w:tcBorders>
          </w:tcPr>
          <w:p w14:paraId="091434E0" w14:textId="77777777" w:rsidR="005C3E03" w:rsidRPr="00E47138" w:rsidRDefault="005C3E03" w:rsidP="00C0106F">
            <w:pPr>
              <w:rPr>
                <w:rFonts w:ascii="Arial" w:hAnsi="Arial" w:cs="Arial"/>
              </w:rPr>
            </w:pPr>
          </w:p>
        </w:tc>
      </w:tr>
      <w:tr w:rsidR="005C3E03" w:rsidRPr="00EE03B1" w14:paraId="14F13372" w14:textId="77777777" w:rsidTr="00C0106F">
        <w:tc>
          <w:tcPr>
            <w:tcW w:w="8880" w:type="dxa"/>
            <w:tcBorders>
              <w:top w:val="nil"/>
              <w:bottom w:val="single" w:sz="4" w:space="0" w:color="auto"/>
            </w:tcBorders>
          </w:tcPr>
          <w:p w14:paraId="2EC576D8" w14:textId="77777777" w:rsidR="005C3E03" w:rsidRPr="00E47138" w:rsidRDefault="005C3E03" w:rsidP="00C0106F">
            <w:pPr>
              <w:rPr>
                <w:rFonts w:ascii="Arial" w:hAnsi="Arial" w:cs="Arial"/>
              </w:rPr>
            </w:pPr>
            <w:r w:rsidRPr="00E47138">
              <w:rPr>
                <w:rFonts w:ascii="Arial" w:hAnsi="Arial" w:cs="Arial"/>
              </w:rPr>
              <w:t xml:space="preserve">Vopak recognises the importance of early, consistent and ongoing engagement. The Project’s engagement approach has been considered and targeted to develop a credible project that understands and incorporates stakeholder feedback and the social, environmental and cultural impact of the Project. </w:t>
            </w:r>
          </w:p>
          <w:p w14:paraId="686D133C" w14:textId="77777777" w:rsidR="005C3E03" w:rsidRPr="00E47138" w:rsidRDefault="005C3E03" w:rsidP="00C0106F">
            <w:pPr>
              <w:rPr>
                <w:rFonts w:ascii="Arial" w:hAnsi="Arial" w:cs="Arial"/>
              </w:rPr>
            </w:pPr>
          </w:p>
          <w:p w14:paraId="3B87CBAD" w14:textId="77777777" w:rsidR="005C3E03" w:rsidRPr="00E47138" w:rsidRDefault="005C3E03" w:rsidP="00C0106F">
            <w:pPr>
              <w:rPr>
                <w:rFonts w:ascii="Arial" w:hAnsi="Arial" w:cs="Arial"/>
              </w:rPr>
            </w:pPr>
            <w:r w:rsidRPr="00E47138">
              <w:rPr>
                <w:rFonts w:ascii="Arial" w:hAnsi="Arial" w:cs="Arial"/>
              </w:rPr>
              <w:t>The Project’s engagement objectives have been to provide genuine opportunities for stakeholders to be involved and influence the design of the Project during the development and approvals phase.</w:t>
            </w:r>
          </w:p>
          <w:p w14:paraId="639D6E62" w14:textId="77777777" w:rsidR="005C3E03" w:rsidRPr="00E47138" w:rsidRDefault="005C3E03" w:rsidP="00C0106F">
            <w:pPr>
              <w:rPr>
                <w:rFonts w:ascii="Arial" w:hAnsi="Arial" w:cs="Arial"/>
              </w:rPr>
            </w:pPr>
          </w:p>
          <w:p w14:paraId="29A08AD5" w14:textId="77777777" w:rsidR="005C3E03" w:rsidRPr="00E47138" w:rsidRDefault="005C3E03" w:rsidP="00C0106F">
            <w:pPr>
              <w:rPr>
                <w:rFonts w:ascii="Arial" w:hAnsi="Arial" w:cs="Arial"/>
              </w:rPr>
            </w:pPr>
            <w:r w:rsidRPr="00E47138">
              <w:rPr>
                <w:rFonts w:ascii="Arial" w:hAnsi="Arial" w:cs="Arial"/>
              </w:rPr>
              <w:t>The first phase of engagement for the Project ran from September 2019 to December 2020. The Project team undertook extensive one-on-one engagement with regulatory bodies, land occupiers/managers, government representatives and Traditional Owners to help identify an appropriate site within Victoria for the Project, ascertain project feasibility and develop the business case. By the end of 2020, the Project had determined through its engagements and studies that Avalon was the most suitable.</w:t>
            </w:r>
          </w:p>
          <w:p w14:paraId="0EFAD012" w14:textId="77777777" w:rsidR="005C3E03" w:rsidRPr="00E47138" w:rsidRDefault="005C3E03" w:rsidP="00C0106F">
            <w:pPr>
              <w:rPr>
                <w:rFonts w:ascii="Arial" w:hAnsi="Arial" w:cs="Arial"/>
              </w:rPr>
            </w:pPr>
          </w:p>
          <w:p w14:paraId="470CE8FA" w14:textId="77777777" w:rsidR="005C3E03" w:rsidRDefault="005C3E03" w:rsidP="00C0106F">
            <w:pPr>
              <w:rPr>
                <w:rFonts w:ascii="Arial" w:hAnsi="Arial" w:cs="Arial"/>
              </w:rPr>
            </w:pPr>
            <w:r w:rsidRPr="00E47138">
              <w:rPr>
                <w:rFonts w:ascii="Arial" w:hAnsi="Arial" w:cs="Arial"/>
              </w:rPr>
              <w:t xml:space="preserve">The second phase of engagement ran from January 2020 to May 2022. The project team continued one-on-one engagements with stakeholders from phase one, widening its engagement to include government authorities, elected representatives, commercial fishing operators, businesses and special interest groups. The purpose of this engagement was to inform a pipeline route, investigations on the Southwest pipeline capacity and tie-in locations, and land tenure negotiations. </w:t>
            </w:r>
          </w:p>
          <w:p w14:paraId="55529FA0" w14:textId="77777777" w:rsidR="005C3E03" w:rsidRPr="00E47138" w:rsidRDefault="005C3E03" w:rsidP="00C0106F">
            <w:pPr>
              <w:rPr>
                <w:rFonts w:ascii="Arial" w:hAnsi="Arial" w:cs="Arial"/>
              </w:rPr>
            </w:pPr>
          </w:p>
          <w:p w14:paraId="5DC2B10A" w14:textId="77777777" w:rsidR="005C3E03" w:rsidRDefault="005C3E03" w:rsidP="00C0106F">
            <w:pPr>
              <w:rPr>
                <w:rFonts w:ascii="Arial" w:hAnsi="Arial" w:cs="Arial"/>
              </w:rPr>
            </w:pPr>
            <w:r w:rsidRPr="00E47138">
              <w:rPr>
                <w:rFonts w:ascii="Arial" w:hAnsi="Arial" w:cs="Arial"/>
              </w:rPr>
              <w:t xml:space="preserve">In July 2022, the Project held the first community information ‘pop-up’ sessions in Portarlington, Geelong and Werribee. The purpose was to discuss the process and reasons for selecting Port Phillip Bay, explain the approvals process and project timeline, and discuss the relevance of the Project for the Victorian community. The objectives of these consultations were to </w:t>
            </w:r>
            <w:r>
              <w:rPr>
                <w:rFonts w:ascii="Arial" w:hAnsi="Arial" w:cs="Arial"/>
              </w:rPr>
              <w:t>introduce the Project</w:t>
            </w:r>
            <w:r w:rsidRPr="00E47138">
              <w:rPr>
                <w:rFonts w:ascii="Arial" w:hAnsi="Arial" w:cs="Arial"/>
              </w:rPr>
              <w:t>, seek feedback and understand concerns to inform the Project’s development.</w:t>
            </w:r>
          </w:p>
          <w:p w14:paraId="110EA666" w14:textId="77777777" w:rsidR="005C3E03" w:rsidRDefault="005C3E03" w:rsidP="00C0106F">
            <w:pPr>
              <w:rPr>
                <w:rFonts w:ascii="Arial" w:hAnsi="Arial" w:cs="Arial"/>
              </w:rPr>
            </w:pPr>
          </w:p>
          <w:p w14:paraId="7A1261C1" w14:textId="77777777" w:rsidR="005C3E03" w:rsidRPr="00E47138" w:rsidRDefault="005C3E03" w:rsidP="00C0106F">
            <w:pPr>
              <w:rPr>
                <w:rFonts w:ascii="Arial" w:hAnsi="Arial" w:cs="Arial"/>
              </w:rPr>
            </w:pPr>
            <w:r w:rsidRPr="00403079">
              <w:rPr>
                <w:rFonts w:ascii="Arial" w:hAnsi="Arial" w:cs="Arial"/>
              </w:rPr>
              <w:t xml:space="preserve">In September 2022, the </w:t>
            </w:r>
            <w:r>
              <w:rPr>
                <w:rFonts w:ascii="Arial" w:hAnsi="Arial" w:cs="Arial"/>
              </w:rPr>
              <w:t>P</w:t>
            </w:r>
            <w:r w:rsidRPr="00403079">
              <w:rPr>
                <w:rFonts w:ascii="Arial" w:hAnsi="Arial" w:cs="Arial"/>
              </w:rPr>
              <w:t>roject held a second round of community information ‘pop-up’ sessions in Portarlington, Geelong and Werribee.</w:t>
            </w:r>
            <w:r>
              <w:rPr>
                <w:rFonts w:ascii="Arial" w:hAnsi="Arial" w:cs="Arial"/>
              </w:rPr>
              <w:t xml:space="preserve"> The purpose of the consultation was to provide the community another opportunity to introduce the Project, timelines, approvals process and to seek feedback on the Project to inform the Project’s development. </w:t>
            </w:r>
          </w:p>
          <w:p w14:paraId="2E3D2CFD" w14:textId="77777777" w:rsidR="005C3E03" w:rsidRPr="00E47138" w:rsidRDefault="005C3E03" w:rsidP="00C0106F">
            <w:pPr>
              <w:rPr>
                <w:rFonts w:ascii="Arial" w:hAnsi="Arial" w:cs="Arial"/>
              </w:rPr>
            </w:pPr>
          </w:p>
          <w:p w14:paraId="7BF3B3C2" w14:textId="77777777" w:rsidR="005C3E03" w:rsidRDefault="005C3E03" w:rsidP="00C0106F">
            <w:pPr>
              <w:rPr>
                <w:rFonts w:ascii="Arial" w:hAnsi="Arial" w:cs="Arial"/>
              </w:rPr>
            </w:pPr>
            <w:r w:rsidRPr="00E47138">
              <w:rPr>
                <w:rFonts w:ascii="Arial" w:hAnsi="Arial" w:cs="Arial"/>
              </w:rPr>
              <w:t xml:space="preserve">The consultations were advertised in The Geelong Times, The Bellarine Times, The Geelong Advertiser, Wyndham Star, </w:t>
            </w:r>
            <w:r>
              <w:rPr>
                <w:rStyle w:val="normaltextrun"/>
                <w:rFonts w:ascii="Calibri" w:hAnsi="Calibri" w:cs="Calibri"/>
                <w:color w:val="201F1E"/>
                <w:sz w:val="22"/>
                <w:szCs w:val="22"/>
              </w:rPr>
              <w:t>Geelong radio (Bay 93.9 and KRock</w:t>
            </w:r>
            <w:r w:rsidRPr="00E47138">
              <w:rPr>
                <w:rFonts w:ascii="Arial" w:hAnsi="Arial" w:cs="Arial"/>
              </w:rPr>
              <w:t xml:space="preserve"> and through a letter-box drop distributed to residential homes in North Geelong, Norlane, Corio, Portarlington and Werribee.</w:t>
            </w:r>
          </w:p>
          <w:p w14:paraId="4F440F1D" w14:textId="77777777" w:rsidR="005C3E03" w:rsidRDefault="005C3E03" w:rsidP="00C0106F">
            <w:pPr>
              <w:rPr>
                <w:rFonts w:ascii="Arial" w:hAnsi="Arial" w:cs="Arial"/>
              </w:rPr>
            </w:pPr>
          </w:p>
          <w:p w14:paraId="0104AC46" w14:textId="77777777" w:rsidR="005C3E03" w:rsidRPr="00E47138" w:rsidRDefault="005C3E03" w:rsidP="00C0106F">
            <w:pPr>
              <w:rPr>
                <w:rFonts w:ascii="Arial" w:hAnsi="Arial" w:cs="Arial"/>
              </w:rPr>
            </w:pPr>
            <w:r>
              <w:rPr>
                <w:rFonts w:ascii="Arial" w:hAnsi="Arial" w:cs="Arial"/>
              </w:rPr>
              <w:t>In November 2022, first contact was made with landholders within or near the Powerline Corridor to introduce the Project.</w:t>
            </w:r>
          </w:p>
          <w:p w14:paraId="2B5199A7" w14:textId="77777777" w:rsidR="005C3E03" w:rsidRPr="00E47138" w:rsidRDefault="005C3E03" w:rsidP="00C0106F">
            <w:pPr>
              <w:rPr>
                <w:rFonts w:ascii="Arial" w:hAnsi="Arial" w:cs="Arial"/>
              </w:rPr>
            </w:pPr>
          </w:p>
          <w:p w14:paraId="74805330" w14:textId="77777777" w:rsidR="005C3E03" w:rsidRPr="00E47138" w:rsidRDefault="005C3E03" w:rsidP="00C0106F">
            <w:pPr>
              <w:rPr>
                <w:rFonts w:ascii="Arial" w:hAnsi="Arial" w:cs="Arial"/>
              </w:rPr>
            </w:pPr>
            <w:r w:rsidRPr="00E47138">
              <w:rPr>
                <w:rFonts w:ascii="Arial" w:hAnsi="Arial" w:cs="Arial"/>
              </w:rPr>
              <w:t xml:space="preserve">To help unpack the complexities of the Project, the team prepared detailed communication materials, including: </w:t>
            </w:r>
          </w:p>
          <w:p w14:paraId="7A0454A1" w14:textId="77777777" w:rsidR="005C3E03" w:rsidRPr="00E47138" w:rsidRDefault="005C3E03" w:rsidP="00C0106F">
            <w:pPr>
              <w:rPr>
                <w:rFonts w:ascii="Arial" w:hAnsi="Arial" w:cs="Arial"/>
              </w:rPr>
            </w:pPr>
          </w:p>
          <w:p w14:paraId="132F9436" w14:textId="77777777" w:rsidR="005C3E03" w:rsidRPr="00B81771" w:rsidRDefault="005C3E03" w:rsidP="00C0106F">
            <w:pPr>
              <w:pStyle w:val="ListParagraph"/>
              <w:numPr>
                <w:ilvl w:val="0"/>
                <w:numId w:val="44"/>
              </w:numPr>
              <w:rPr>
                <w:rFonts w:ascii="Arial" w:hAnsi="Arial" w:cs="Arial"/>
              </w:rPr>
            </w:pPr>
            <w:r w:rsidRPr="00B81771">
              <w:rPr>
                <w:rFonts w:ascii="Arial" w:hAnsi="Arial" w:cs="Arial"/>
              </w:rPr>
              <w:t>Fact sheets, distributed at the consultations and available on our website</w:t>
            </w:r>
          </w:p>
          <w:p w14:paraId="23558880" w14:textId="77777777" w:rsidR="005C3E03" w:rsidRPr="00B81771" w:rsidRDefault="005C3E03" w:rsidP="00C0106F">
            <w:pPr>
              <w:pStyle w:val="ListParagraph"/>
              <w:numPr>
                <w:ilvl w:val="0"/>
                <w:numId w:val="44"/>
              </w:numPr>
              <w:rPr>
                <w:rFonts w:ascii="Arial" w:hAnsi="Arial" w:cs="Arial"/>
              </w:rPr>
            </w:pPr>
            <w:r w:rsidRPr="6EEBE4BA">
              <w:rPr>
                <w:rFonts w:ascii="Arial" w:hAnsi="Arial" w:cs="Arial"/>
              </w:rPr>
              <w:t>Visual perspective maps (printed and videos) showing the distance and line of sight of the floating facility from shorelines in Portarlington, Werribee River, Wyndham Harbour and Beaumaris, displayed at the consultations and available on our website</w:t>
            </w:r>
          </w:p>
          <w:p w14:paraId="236268C6" w14:textId="77777777" w:rsidR="005C3E03" w:rsidRPr="00E47138" w:rsidRDefault="005C3E03" w:rsidP="00C0106F">
            <w:pPr>
              <w:rPr>
                <w:rFonts w:ascii="Arial" w:hAnsi="Arial" w:cs="Arial"/>
              </w:rPr>
            </w:pPr>
          </w:p>
          <w:p w14:paraId="115A3858" w14:textId="77777777" w:rsidR="005C3E03" w:rsidRPr="00E47138" w:rsidRDefault="005C3E03" w:rsidP="00C0106F">
            <w:pPr>
              <w:rPr>
                <w:rFonts w:ascii="Arial" w:hAnsi="Arial" w:cs="Arial"/>
              </w:rPr>
            </w:pPr>
            <w:r w:rsidRPr="6EEBE4BA">
              <w:rPr>
                <w:rFonts w:ascii="Arial" w:hAnsi="Arial" w:cs="Arial"/>
              </w:rPr>
              <w:t xml:space="preserve">Preliminary issues raised by stakeholders through consultation to date has assisted in influencing the Project design and its location. Issues raised by the community at the information sessions, not already considered by the Project, would be incorporated into the development of the design moving forward. </w:t>
            </w:r>
          </w:p>
          <w:p w14:paraId="4D30353A" w14:textId="77777777" w:rsidR="005C3E03" w:rsidRPr="00E47138" w:rsidRDefault="005C3E03" w:rsidP="00C0106F">
            <w:pPr>
              <w:rPr>
                <w:rFonts w:ascii="Arial" w:hAnsi="Arial" w:cs="Arial"/>
              </w:rPr>
            </w:pPr>
          </w:p>
          <w:p w14:paraId="4D76C0D2" w14:textId="77777777" w:rsidR="005C3E03" w:rsidRPr="00E47138" w:rsidRDefault="005C3E03" w:rsidP="00C0106F">
            <w:pPr>
              <w:rPr>
                <w:rFonts w:ascii="Arial" w:hAnsi="Arial" w:cs="Arial"/>
              </w:rPr>
            </w:pPr>
            <w:r w:rsidRPr="00E47138">
              <w:rPr>
                <w:rFonts w:ascii="Arial" w:hAnsi="Arial" w:cs="Arial"/>
              </w:rPr>
              <w:t xml:space="preserve">Stakeholders engaged between 2019 and 2022 are listed in Table </w:t>
            </w:r>
            <w:r>
              <w:rPr>
                <w:rFonts w:ascii="Arial" w:hAnsi="Arial" w:cs="Arial"/>
              </w:rPr>
              <w:t>14</w:t>
            </w:r>
            <w:r w:rsidRPr="00E47138">
              <w:rPr>
                <w:rFonts w:ascii="Arial" w:hAnsi="Arial" w:cs="Arial"/>
              </w:rPr>
              <w:t>.</w:t>
            </w:r>
          </w:p>
          <w:p w14:paraId="5FD00E74" w14:textId="77777777" w:rsidR="005C3E03" w:rsidRPr="00E47138" w:rsidRDefault="005C3E03" w:rsidP="00C0106F">
            <w:pPr>
              <w:rPr>
                <w:rFonts w:ascii="Arial" w:hAnsi="Arial" w:cs="Arial"/>
              </w:rPr>
            </w:pPr>
          </w:p>
          <w:p w14:paraId="4BC773FF" w14:textId="77777777" w:rsidR="005C3E03" w:rsidRPr="00507923" w:rsidRDefault="005C3E03" w:rsidP="00C0106F">
            <w:pPr>
              <w:rPr>
                <w:rFonts w:ascii="Arial" w:hAnsi="Arial" w:cs="Arial"/>
              </w:rPr>
            </w:pPr>
            <w:r w:rsidRPr="00507923">
              <w:rPr>
                <w:rFonts w:ascii="Arial" w:hAnsi="Arial" w:cs="Arial"/>
                <w:b/>
              </w:rPr>
              <w:t xml:space="preserve">Table </w:t>
            </w:r>
            <w:r w:rsidRPr="00507923">
              <w:rPr>
                <w:rFonts w:ascii="Arial" w:hAnsi="Arial" w:cs="Arial"/>
                <w:b/>
                <w:bCs/>
              </w:rPr>
              <w:t>14</w:t>
            </w:r>
            <w:r w:rsidRPr="00507923">
              <w:rPr>
                <w:rFonts w:ascii="Arial" w:hAnsi="Arial" w:cs="Arial"/>
              </w:rPr>
              <w:t xml:space="preserve"> List of stakeholders consulted between 2019 and 2022</w:t>
            </w:r>
          </w:p>
          <w:tbl>
            <w:tblPr>
              <w:tblStyle w:val="TableGrid"/>
              <w:tblW w:w="8302" w:type="dxa"/>
              <w:tblLayout w:type="fixed"/>
              <w:tblLook w:val="04A0" w:firstRow="1" w:lastRow="0" w:firstColumn="1" w:lastColumn="0" w:noHBand="0" w:noVBand="1"/>
            </w:tblPr>
            <w:tblGrid>
              <w:gridCol w:w="4456"/>
              <w:gridCol w:w="3846"/>
            </w:tblGrid>
            <w:tr w:rsidR="005C3E03" w:rsidRPr="00EE03B1" w14:paraId="3855298F" w14:textId="77777777" w:rsidTr="00C0106F">
              <w:trPr>
                <w:trHeight w:val="263"/>
              </w:trPr>
              <w:tc>
                <w:tcPr>
                  <w:tcW w:w="4456" w:type="dxa"/>
                  <w:shd w:val="clear" w:color="auto" w:fill="000000" w:themeFill="text1"/>
                </w:tcPr>
                <w:p w14:paraId="3DB9E124" w14:textId="77777777" w:rsidR="005C3E03" w:rsidRPr="00E47138" w:rsidRDefault="005C3E03" w:rsidP="00C0106F">
                  <w:pPr>
                    <w:rPr>
                      <w:rFonts w:ascii="Arial" w:hAnsi="Arial" w:cs="Arial"/>
                      <w:color w:val="FFFFFF" w:themeColor="background1"/>
                    </w:rPr>
                  </w:pPr>
                  <w:r w:rsidRPr="00E47138">
                    <w:rPr>
                      <w:rFonts w:ascii="Arial" w:hAnsi="Arial" w:cs="Arial"/>
                      <w:color w:val="FFFFFF" w:themeColor="background1"/>
                    </w:rPr>
                    <w:t xml:space="preserve">Stakeholder </w:t>
                  </w:r>
                </w:p>
              </w:tc>
              <w:tc>
                <w:tcPr>
                  <w:tcW w:w="3846" w:type="dxa"/>
                  <w:shd w:val="clear" w:color="auto" w:fill="000000" w:themeFill="text1"/>
                </w:tcPr>
                <w:p w14:paraId="1EFF0450" w14:textId="77777777" w:rsidR="005C3E03" w:rsidRPr="00E47138" w:rsidRDefault="005C3E03" w:rsidP="00C0106F">
                  <w:pPr>
                    <w:rPr>
                      <w:rFonts w:ascii="Arial" w:hAnsi="Arial" w:cs="Arial"/>
                      <w:color w:val="FFFFFF" w:themeColor="background1"/>
                    </w:rPr>
                  </w:pPr>
                  <w:r w:rsidRPr="00E47138">
                    <w:rPr>
                      <w:rFonts w:ascii="Arial" w:hAnsi="Arial" w:cs="Arial"/>
                      <w:color w:val="FFFFFF" w:themeColor="background1"/>
                    </w:rPr>
                    <w:t>Relevance to Project</w:t>
                  </w:r>
                </w:p>
              </w:tc>
            </w:tr>
            <w:tr w:rsidR="005C3E03" w:rsidRPr="00EE03B1" w14:paraId="6719BFE1" w14:textId="77777777" w:rsidTr="00C0106F">
              <w:trPr>
                <w:trHeight w:val="263"/>
              </w:trPr>
              <w:tc>
                <w:tcPr>
                  <w:tcW w:w="4456" w:type="dxa"/>
                </w:tcPr>
                <w:p w14:paraId="36282B24" w14:textId="77777777" w:rsidR="005C3E03" w:rsidRPr="00E47138" w:rsidRDefault="005C3E03" w:rsidP="00C0106F">
                  <w:pPr>
                    <w:rPr>
                      <w:rFonts w:ascii="Arial" w:hAnsi="Arial" w:cs="Arial"/>
                      <w:color w:val="000000" w:themeColor="text1"/>
                      <w:lang w:val="en-US"/>
                    </w:rPr>
                  </w:pPr>
                  <w:r>
                    <w:rPr>
                      <w:rFonts w:ascii="Arial" w:hAnsi="Arial" w:cs="Arial"/>
                      <w:color w:val="000000" w:themeColor="text1"/>
                      <w:lang w:val="en-US"/>
                    </w:rPr>
                    <w:t>AEMO</w:t>
                  </w:r>
                </w:p>
              </w:tc>
              <w:tc>
                <w:tcPr>
                  <w:tcW w:w="3846" w:type="dxa"/>
                </w:tcPr>
                <w:p w14:paraId="3E0BD5E6"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Government agency</w:t>
                  </w:r>
                </w:p>
              </w:tc>
            </w:tr>
            <w:tr w:rsidR="005C3E03" w:rsidRPr="00EE03B1" w14:paraId="03F40413" w14:textId="77777777" w:rsidTr="00C0106F">
              <w:trPr>
                <w:trHeight w:val="263"/>
              </w:trPr>
              <w:tc>
                <w:tcPr>
                  <w:tcW w:w="4456" w:type="dxa"/>
                </w:tcPr>
                <w:p w14:paraId="61E30715"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APA Group</w:t>
                  </w:r>
                </w:p>
              </w:tc>
              <w:tc>
                <w:tcPr>
                  <w:tcW w:w="3846" w:type="dxa"/>
                </w:tcPr>
                <w:p w14:paraId="5D93A37E"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Infrastructure and utilities providers</w:t>
                  </w:r>
                </w:p>
              </w:tc>
            </w:tr>
            <w:tr w:rsidR="005C3E03" w:rsidRPr="00EE03B1" w14:paraId="53579FE9" w14:textId="77777777" w:rsidTr="00C0106F">
              <w:trPr>
                <w:trHeight w:val="263"/>
              </w:trPr>
              <w:tc>
                <w:tcPr>
                  <w:tcW w:w="4456" w:type="dxa"/>
                </w:tcPr>
                <w:p w14:paraId="434D0493"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AusNet</w:t>
                  </w:r>
                </w:p>
              </w:tc>
              <w:tc>
                <w:tcPr>
                  <w:tcW w:w="3846" w:type="dxa"/>
                </w:tcPr>
                <w:p w14:paraId="7CB553AA"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Infrastructure and utilities providers</w:t>
                  </w:r>
                </w:p>
              </w:tc>
            </w:tr>
            <w:tr w:rsidR="005C3E03" w:rsidRPr="00EE03B1" w14:paraId="5F7F9775" w14:textId="77777777" w:rsidTr="00C0106F">
              <w:trPr>
                <w:trHeight w:val="263"/>
              </w:trPr>
              <w:tc>
                <w:tcPr>
                  <w:tcW w:w="4456" w:type="dxa"/>
                </w:tcPr>
                <w:p w14:paraId="639E90EC"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Australian Consumer &amp; Competition Commission (Cth)</w:t>
                  </w:r>
                </w:p>
              </w:tc>
              <w:tc>
                <w:tcPr>
                  <w:tcW w:w="3846" w:type="dxa"/>
                </w:tcPr>
                <w:p w14:paraId="552AA16C"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 xml:space="preserve">Government agency </w:t>
                  </w:r>
                </w:p>
              </w:tc>
            </w:tr>
            <w:tr w:rsidR="005C3E03" w:rsidRPr="00EE03B1" w14:paraId="373B6104" w14:textId="77777777" w:rsidTr="00C0106F">
              <w:trPr>
                <w:trHeight w:val="263"/>
              </w:trPr>
              <w:tc>
                <w:tcPr>
                  <w:tcW w:w="4456" w:type="dxa"/>
                </w:tcPr>
                <w:p w14:paraId="3CE23A92"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Australian Energy Council (Cth)</w:t>
                  </w:r>
                </w:p>
              </w:tc>
              <w:tc>
                <w:tcPr>
                  <w:tcW w:w="3846" w:type="dxa"/>
                </w:tcPr>
                <w:p w14:paraId="4DEDCF6D"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Infrastructure and utilities providers</w:t>
                  </w:r>
                </w:p>
              </w:tc>
            </w:tr>
            <w:tr w:rsidR="005C3E03" w:rsidRPr="00EE03B1" w14:paraId="72E3B415" w14:textId="77777777" w:rsidTr="00C0106F">
              <w:trPr>
                <w:trHeight w:val="263"/>
              </w:trPr>
              <w:tc>
                <w:tcPr>
                  <w:tcW w:w="4456" w:type="dxa"/>
                </w:tcPr>
                <w:p w14:paraId="7C0596D0" w14:textId="77777777" w:rsidR="005C3E03" w:rsidRPr="00E47138" w:rsidRDefault="005C3E03" w:rsidP="00C0106F">
                  <w:pPr>
                    <w:rPr>
                      <w:rFonts w:ascii="Arial" w:hAnsi="Arial" w:cs="Arial"/>
                      <w:color w:val="000000" w:themeColor="text1"/>
                    </w:rPr>
                  </w:pPr>
                  <w:r>
                    <w:rPr>
                      <w:rFonts w:ascii="Arial" w:hAnsi="Arial" w:cs="Arial"/>
                      <w:color w:val="000000" w:themeColor="text1"/>
                      <w:lang w:val="en-US"/>
                    </w:rPr>
                    <w:t>AEMO</w:t>
                  </w:r>
                  <w:r w:rsidRPr="00E47138">
                    <w:rPr>
                      <w:rFonts w:ascii="Arial" w:hAnsi="Arial" w:cs="Arial"/>
                      <w:color w:val="000000" w:themeColor="text1"/>
                      <w:lang w:val="en-US"/>
                    </w:rPr>
                    <w:t xml:space="preserve"> (Cth)</w:t>
                  </w:r>
                </w:p>
              </w:tc>
              <w:tc>
                <w:tcPr>
                  <w:tcW w:w="3846" w:type="dxa"/>
                </w:tcPr>
                <w:p w14:paraId="7D77AAE3"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 xml:space="preserve">Government agency </w:t>
                  </w:r>
                </w:p>
              </w:tc>
            </w:tr>
            <w:tr w:rsidR="005C3E03" w:rsidRPr="00EE03B1" w14:paraId="07224C6B" w14:textId="77777777" w:rsidTr="00C0106F">
              <w:trPr>
                <w:trHeight w:val="263"/>
              </w:trPr>
              <w:tc>
                <w:tcPr>
                  <w:tcW w:w="4456" w:type="dxa"/>
                </w:tcPr>
                <w:p w14:paraId="24807FF1"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lang w:val="en-US"/>
                    </w:rPr>
                    <w:t>Australian Energy Regulator (Cth)</w:t>
                  </w:r>
                </w:p>
              </w:tc>
              <w:tc>
                <w:tcPr>
                  <w:tcW w:w="3846" w:type="dxa"/>
                </w:tcPr>
                <w:p w14:paraId="70B91332"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 xml:space="preserve">Government agency </w:t>
                  </w:r>
                </w:p>
              </w:tc>
            </w:tr>
            <w:tr w:rsidR="005C3E03" w:rsidRPr="00EE03B1" w14:paraId="5FCD26B2" w14:textId="77777777" w:rsidTr="00C0106F">
              <w:trPr>
                <w:trHeight w:val="263"/>
              </w:trPr>
              <w:tc>
                <w:tcPr>
                  <w:tcW w:w="4456" w:type="dxa"/>
                </w:tcPr>
                <w:p w14:paraId="49DA6409"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rPr>
                    <w:t xml:space="preserve">Australian Marine Safety Authority </w:t>
                  </w:r>
                  <w:r w:rsidRPr="00E47138">
                    <w:rPr>
                      <w:rFonts w:ascii="Arial" w:hAnsi="Arial" w:cs="Arial"/>
                      <w:color w:val="000000" w:themeColor="text1"/>
                      <w:lang w:val="en-US"/>
                    </w:rPr>
                    <w:t>(Cth)</w:t>
                  </w:r>
                </w:p>
              </w:tc>
              <w:tc>
                <w:tcPr>
                  <w:tcW w:w="3846" w:type="dxa"/>
                </w:tcPr>
                <w:p w14:paraId="5A3C8BD4"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 xml:space="preserve">Government agency </w:t>
                  </w:r>
                </w:p>
              </w:tc>
            </w:tr>
            <w:tr w:rsidR="005C3E03" w:rsidRPr="00EE03B1" w14:paraId="592FE0CD" w14:textId="77777777" w:rsidTr="00C0106F">
              <w:trPr>
                <w:trHeight w:val="263"/>
              </w:trPr>
              <w:tc>
                <w:tcPr>
                  <w:tcW w:w="4456" w:type="dxa"/>
                </w:tcPr>
                <w:p w14:paraId="5C525CF8"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lang w:val="en-US"/>
                    </w:rPr>
                    <w:t>Australian Transport Safety Bureau (Cth)</w:t>
                  </w:r>
                </w:p>
              </w:tc>
              <w:tc>
                <w:tcPr>
                  <w:tcW w:w="3846" w:type="dxa"/>
                </w:tcPr>
                <w:p w14:paraId="5EC57BEB"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 xml:space="preserve">Government agency </w:t>
                  </w:r>
                </w:p>
              </w:tc>
            </w:tr>
            <w:tr w:rsidR="005C3E03" w:rsidRPr="00EE03B1" w14:paraId="717474DB" w14:textId="77777777" w:rsidTr="00C0106F">
              <w:trPr>
                <w:trHeight w:val="263"/>
              </w:trPr>
              <w:tc>
                <w:tcPr>
                  <w:tcW w:w="4456" w:type="dxa"/>
                </w:tcPr>
                <w:p w14:paraId="1CD01109"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Avalon Airport</w:t>
                  </w:r>
                </w:p>
              </w:tc>
              <w:tc>
                <w:tcPr>
                  <w:tcW w:w="3846" w:type="dxa"/>
                </w:tcPr>
                <w:p w14:paraId="752A43B5" w14:textId="77777777" w:rsidR="005C3E03" w:rsidRPr="00E47138" w:rsidRDefault="005C3E03" w:rsidP="00C0106F">
                  <w:pPr>
                    <w:rPr>
                      <w:rFonts w:ascii="Arial" w:hAnsi="Arial" w:cs="Arial"/>
                      <w:color w:val="000000" w:themeColor="text1"/>
                      <w:highlight w:val="yellow"/>
                      <w:lang w:val="en-US"/>
                    </w:rPr>
                  </w:pPr>
                  <w:r w:rsidRPr="00E47138">
                    <w:rPr>
                      <w:rFonts w:ascii="Arial" w:hAnsi="Arial" w:cs="Arial"/>
                      <w:color w:val="000000" w:themeColor="text1"/>
                      <w:lang w:val="en-US"/>
                    </w:rPr>
                    <w:t xml:space="preserve">Business </w:t>
                  </w:r>
                </w:p>
              </w:tc>
            </w:tr>
            <w:tr w:rsidR="005C3E03" w:rsidRPr="00EE03B1" w14:paraId="24427A79" w14:textId="77777777" w:rsidTr="00C0106F">
              <w:trPr>
                <w:trHeight w:val="263"/>
              </w:trPr>
              <w:tc>
                <w:tcPr>
                  <w:tcW w:w="4456" w:type="dxa"/>
                </w:tcPr>
                <w:p w14:paraId="1BB3EA60"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 xml:space="preserve">Bellarine Birdlife Australia </w:t>
                  </w:r>
                </w:p>
              </w:tc>
              <w:tc>
                <w:tcPr>
                  <w:tcW w:w="3846" w:type="dxa"/>
                </w:tcPr>
                <w:p w14:paraId="60331F3E"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Non-profit organisation (NGO)</w:t>
                  </w:r>
                </w:p>
              </w:tc>
            </w:tr>
            <w:tr w:rsidR="005C3E03" w:rsidRPr="00EE03B1" w14:paraId="42E4CC1F" w14:textId="77777777" w:rsidTr="00C0106F">
              <w:trPr>
                <w:trHeight w:val="263"/>
              </w:trPr>
              <w:tc>
                <w:tcPr>
                  <w:tcW w:w="4456" w:type="dxa"/>
                </w:tcPr>
                <w:p w14:paraId="25612B7B"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lang w:val="en-US"/>
                    </w:rPr>
                    <w:t>Biodiversity and Conservation Advisory Council</w:t>
                  </w:r>
                </w:p>
              </w:tc>
              <w:tc>
                <w:tcPr>
                  <w:tcW w:w="3846" w:type="dxa"/>
                </w:tcPr>
                <w:p w14:paraId="1BCDD804"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rPr>
                    <w:t>Crown land conservation managers</w:t>
                  </w:r>
                </w:p>
              </w:tc>
            </w:tr>
            <w:tr w:rsidR="005C3E03" w:rsidRPr="00EE03B1" w14:paraId="134717B8" w14:textId="77777777" w:rsidTr="00C0106F">
              <w:trPr>
                <w:trHeight w:val="263"/>
              </w:trPr>
              <w:tc>
                <w:tcPr>
                  <w:tcW w:w="4456" w:type="dxa"/>
                </w:tcPr>
                <w:p w14:paraId="5E77A3B7"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rPr>
                    <w:t>CFA</w:t>
                  </w:r>
                </w:p>
              </w:tc>
              <w:tc>
                <w:tcPr>
                  <w:tcW w:w="3846" w:type="dxa"/>
                </w:tcPr>
                <w:p w14:paraId="2ED0973F"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 xml:space="preserve">Regulator </w:t>
                  </w:r>
                </w:p>
              </w:tc>
            </w:tr>
            <w:tr w:rsidR="005C3E03" w:rsidRPr="00EE03B1" w14:paraId="3399B251" w14:textId="77777777" w:rsidTr="00C0106F">
              <w:trPr>
                <w:trHeight w:val="263"/>
              </w:trPr>
              <w:tc>
                <w:tcPr>
                  <w:tcW w:w="4456" w:type="dxa"/>
                </w:tcPr>
                <w:p w14:paraId="29659A6E"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rPr>
                    <w:t>City of Greater Geelong</w:t>
                  </w:r>
                </w:p>
              </w:tc>
              <w:tc>
                <w:tcPr>
                  <w:tcW w:w="3846" w:type="dxa"/>
                </w:tcPr>
                <w:p w14:paraId="39E2245C"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Government agency</w:t>
                  </w:r>
                </w:p>
              </w:tc>
            </w:tr>
            <w:tr w:rsidR="005C3E03" w:rsidRPr="00EE03B1" w14:paraId="45E67A87" w14:textId="77777777" w:rsidTr="00C0106F">
              <w:trPr>
                <w:trHeight w:val="263"/>
              </w:trPr>
              <w:tc>
                <w:tcPr>
                  <w:tcW w:w="4456" w:type="dxa"/>
                </w:tcPr>
                <w:p w14:paraId="2A5A9F8D"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lang w:val="en-US"/>
                    </w:rPr>
                    <w:t>Civil Aviation Safety Authority</w:t>
                  </w:r>
                </w:p>
              </w:tc>
              <w:tc>
                <w:tcPr>
                  <w:tcW w:w="3846" w:type="dxa"/>
                </w:tcPr>
                <w:p w14:paraId="71A79AB1"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 xml:space="preserve">Government agency </w:t>
                  </w:r>
                </w:p>
              </w:tc>
            </w:tr>
            <w:tr w:rsidR="005C3E03" w:rsidRPr="00EE03B1" w14:paraId="55BEA760" w14:textId="77777777" w:rsidTr="00C0106F">
              <w:trPr>
                <w:trHeight w:val="263"/>
              </w:trPr>
              <w:tc>
                <w:tcPr>
                  <w:tcW w:w="4456" w:type="dxa"/>
                </w:tcPr>
                <w:p w14:paraId="35F75B32"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Committee for Geelong</w:t>
                  </w:r>
                </w:p>
              </w:tc>
              <w:tc>
                <w:tcPr>
                  <w:tcW w:w="3846" w:type="dxa"/>
                </w:tcPr>
                <w:p w14:paraId="6D7251F2"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Community Group</w:t>
                  </w:r>
                </w:p>
              </w:tc>
            </w:tr>
            <w:tr w:rsidR="005C3E03" w:rsidRPr="00EE03B1" w14:paraId="2285D0B8" w14:textId="77777777" w:rsidTr="00C0106F">
              <w:trPr>
                <w:trHeight w:val="263"/>
              </w:trPr>
              <w:tc>
                <w:tcPr>
                  <w:tcW w:w="4456" w:type="dxa"/>
                </w:tcPr>
                <w:p w14:paraId="0E27EE76"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lang w:val="en-US"/>
                    </w:rPr>
                    <w:t>Corangamite and Port Phillip Catchment Management Authorities</w:t>
                  </w:r>
                </w:p>
              </w:tc>
              <w:tc>
                <w:tcPr>
                  <w:tcW w:w="3846" w:type="dxa"/>
                </w:tcPr>
                <w:p w14:paraId="2CF3DD84"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Referral Authority</w:t>
                  </w:r>
                </w:p>
              </w:tc>
            </w:tr>
            <w:tr w:rsidR="005C3E03" w:rsidRPr="00EE03B1" w14:paraId="2FCD6302" w14:textId="77777777" w:rsidTr="00C0106F">
              <w:trPr>
                <w:trHeight w:val="263"/>
              </w:trPr>
              <w:tc>
                <w:tcPr>
                  <w:tcW w:w="4456" w:type="dxa"/>
                </w:tcPr>
                <w:p w14:paraId="02A4EC6D"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lang w:val="en-US"/>
                    </w:rPr>
                    <w:t>DCCEEW</w:t>
                  </w:r>
                </w:p>
              </w:tc>
              <w:tc>
                <w:tcPr>
                  <w:tcW w:w="3846" w:type="dxa"/>
                </w:tcPr>
                <w:p w14:paraId="0C0ED350"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 xml:space="preserve">Regulator </w:t>
                  </w:r>
                </w:p>
              </w:tc>
            </w:tr>
            <w:tr w:rsidR="005C3E03" w:rsidRPr="00EE03B1" w14:paraId="79963B89" w14:textId="77777777" w:rsidTr="00C0106F">
              <w:trPr>
                <w:trHeight w:val="263"/>
              </w:trPr>
              <w:tc>
                <w:tcPr>
                  <w:tcW w:w="4456" w:type="dxa"/>
                </w:tcPr>
                <w:p w14:paraId="755BFE02"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lang w:val="en-US"/>
                    </w:rPr>
                    <w:t>Department of Defence (Cth)</w:t>
                  </w:r>
                </w:p>
              </w:tc>
              <w:tc>
                <w:tcPr>
                  <w:tcW w:w="3846" w:type="dxa"/>
                </w:tcPr>
                <w:p w14:paraId="652C8FD1"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 xml:space="preserve">Government agency </w:t>
                  </w:r>
                </w:p>
              </w:tc>
            </w:tr>
            <w:tr w:rsidR="005C3E03" w:rsidRPr="00EE03B1" w14:paraId="7C2F0307" w14:textId="77777777" w:rsidTr="00C0106F">
              <w:trPr>
                <w:trHeight w:val="263"/>
              </w:trPr>
              <w:tc>
                <w:tcPr>
                  <w:tcW w:w="4456" w:type="dxa"/>
                </w:tcPr>
                <w:p w14:paraId="1376E538" w14:textId="49C5CD99" w:rsidR="005C3E03" w:rsidRPr="00E47138" w:rsidRDefault="002D2191" w:rsidP="00C0106F">
                  <w:pPr>
                    <w:rPr>
                      <w:rFonts w:ascii="Arial" w:hAnsi="Arial" w:cs="Arial"/>
                      <w:color w:val="000000" w:themeColor="text1"/>
                    </w:rPr>
                  </w:pPr>
                  <w:r w:rsidRPr="002D2191">
                    <w:rPr>
                      <w:rFonts w:ascii="Arial" w:hAnsi="Arial" w:cs="Arial"/>
                      <w:color w:val="000000" w:themeColor="text1"/>
                      <w:lang w:val="en-US"/>
                    </w:rPr>
                    <w:t>DELWP</w:t>
                  </w:r>
                  <w:r w:rsidRPr="002D2191" w:rsidDel="00955555">
                    <w:rPr>
                      <w:rFonts w:ascii="Arial" w:hAnsi="Arial" w:cs="Arial"/>
                      <w:color w:val="000000" w:themeColor="text1"/>
                      <w:lang w:val="en-US"/>
                    </w:rPr>
                    <w:t xml:space="preserve"> </w:t>
                  </w:r>
                  <w:r w:rsidR="005C3E03">
                    <w:rPr>
                      <w:rFonts w:ascii="Arial" w:hAnsi="Arial" w:cs="Arial"/>
                      <w:color w:val="000000" w:themeColor="text1"/>
                      <w:lang w:val="en-US"/>
                    </w:rPr>
                    <w:t>(Energy, Impact Assessment and Barwon Southwest)</w:t>
                  </w:r>
                  <w:r w:rsidR="00FC678C">
                    <w:rPr>
                      <w:rFonts w:ascii="Arial" w:hAnsi="Arial" w:cs="Arial"/>
                      <w:color w:val="000000" w:themeColor="text1"/>
                      <w:lang w:val="en-US"/>
                    </w:rPr>
                    <w:t>.</w:t>
                  </w:r>
                </w:p>
              </w:tc>
              <w:tc>
                <w:tcPr>
                  <w:tcW w:w="3846" w:type="dxa"/>
                </w:tcPr>
                <w:p w14:paraId="53443EEE"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Regulator</w:t>
                  </w:r>
                </w:p>
              </w:tc>
            </w:tr>
            <w:tr w:rsidR="005C3E03" w:rsidRPr="00EE03B1" w14:paraId="5CB4134E" w14:textId="77777777" w:rsidTr="00C0106F">
              <w:trPr>
                <w:trHeight w:val="263"/>
              </w:trPr>
              <w:tc>
                <w:tcPr>
                  <w:tcW w:w="4456" w:type="dxa"/>
                </w:tcPr>
                <w:p w14:paraId="32942A31"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lang w:val="en-US"/>
                    </w:rPr>
                    <w:t>Department of Industry and Technology (Cth)</w:t>
                  </w:r>
                </w:p>
              </w:tc>
              <w:tc>
                <w:tcPr>
                  <w:tcW w:w="3846" w:type="dxa"/>
                </w:tcPr>
                <w:p w14:paraId="79235D02"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Government agency</w:t>
                  </w:r>
                </w:p>
              </w:tc>
            </w:tr>
            <w:tr w:rsidR="005C3E03" w:rsidRPr="00EE03B1" w14:paraId="1E8EA227" w14:textId="77777777" w:rsidTr="00C0106F">
              <w:trPr>
                <w:trHeight w:val="263"/>
              </w:trPr>
              <w:tc>
                <w:tcPr>
                  <w:tcW w:w="4456" w:type="dxa"/>
                </w:tcPr>
                <w:p w14:paraId="035581AA"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lang w:val="en-US"/>
                    </w:rPr>
                    <w:t>Department of Treasury &amp; Finance (Economic Development) (Vic)</w:t>
                  </w:r>
                </w:p>
              </w:tc>
              <w:tc>
                <w:tcPr>
                  <w:tcW w:w="3846" w:type="dxa"/>
                </w:tcPr>
                <w:p w14:paraId="025C0092"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 xml:space="preserve">Government agency </w:t>
                  </w:r>
                </w:p>
              </w:tc>
            </w:tr>
            <w:tr w:rsidR="005C3E03" w:rsidRPr="00EE03B1" w14:paraId="477CBF61" w14:textId="77777777" w:rsidTr="00C0106F">
              <w:trPr>
                <w:trHeight w:val="263"/>
              </w:trPr>
              <w:tc>
                <w:tcPr>
                  <w:tcW w:w="4456" w:type="dxa"/>
                </w:tcPr>
                <w:p w14:paraId="60EF8617"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 xml:space="preserve">Department </w:t>
                  </w:r>
                  <w:r w:rsidRPr="002F2FDD">
                    <w:rPr>
                      <w:rFonts w:ascii="Arial" w:hAnsi="Arial" w:cs="Arial"/>
                      <w:color w:val="000000" w:themeColor="text1"/>
                      <w:lang w:val="en-US"/>
                    </w:rPr>
                    <w:t xml:space="preserve">of </w:t>
                  </w:r>
                  <w:r>
                    <w:rPr>
                      <w:rFonts w:ascii="Arial" w:hAnsi="Arial" w:cs="Arial"/>
                      <w:color w:val="000000" w:themeColor="text1"/>
                      <w:lang w:val="en-US"/>
                    </w:rPr>
                    <w:t>T</w:t>
                  </w:r>
                  <w:r w:rsidRPr="002F2FDD">
                    <w:rPr>
                      <w:rFonts w:ascii="Arial" w:hAnsi="Arial" w:cs="Arial"/>
                      <w:color w:val="000000" w:themeColor="text1"/>
                      <w:lang w:val="en-US"/>
                    </w:rPr>
                    <w:t>ransport, Safety Resilience &amp; Emergency Coordination</w:t>
                  </w:r>
                </w:p>
              </w:tc>
              <w:tc>
                <w:tcPr>
                  <w:tcW w:w="3846" w:type="dxa"/>
                </w:tcPr>
                <w:p w14:paraId="5FF7FB9E"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Government agency</w:t>
                  </w:r>
                </w:p>
              </w:tc>
            </w:tr>
            <w:tr w:rsidR="005C3E03" w:rsidRPr="00EE03B1" w14:paraId="4CA1AB87" w14:textId="77777777" w:rsidTr="00C0106F">
              <w:trPr>
                <w:trHeight w:val="263"/>
              </w:trPr>
              <w:tc>
                <w:tcPr>
                  <w:tcW w:w="4456" w:type="dxa"/>
                </w:tcPr>
                <w:p w14:paraId="17C6C40F"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rPr>
                    <w:t xml:space="preserve">Energy Safe Victoria </w:t>
                  </w:r>
                  <w:r w:rsidRPr="00E47138">
                    <w:rPr>
                      <w:rFonts w:ascii="Arial" w:hAnsi="Arial" w:cs="Arial"/>
                      <w:color w:val="000000" w:themeColor="text1"/>
                      <w:lang w:val="en-US"/>
                    </w:rPr>
                    <w:t>(Vic)</w:t>
                  </w:r>
                </w:p>
              </w:tc>
              <w:tc>
                <w:tcPr>
                  <w:tcW w:w="3846" w:type="dxa"/>
                </w:tcPr>
                <w:p w14:paraId="3F5C226E"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 xml:space="preserve">Regulator </w:t>
                  </w:r>
                </w:p>
              </w:tc>
            </w:tr>
            <w:tr w:rsidR="005C3E03" w:rsidRPr="00EE03B1" w14:paraId="6CA6F70B" w14:textId="77777777" w:rsidTr="00C0106F">
              <w:trPr>
                <w:trHeight w:val="249"/>
              </w:trPr>
              <w:tc>
                <w:tcPr>
                  <w:tcW w:w="4456" w:type="dxa"/>
                </w:tcPr>
                <w:p w14:paraId="713E4483"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Engage Marine</w:t>
                  </w:r>
                </w:p>
              </w:tc>
              <w:tc>
                <w:tcPr>
                  <w:tcW w:w="3846" w:type="dxa"/>
                </w:tcPr>
                <w:p w14:paraId="7CD75A0F"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Business</w:t>
                  </w:r>
                </w:p>
              </w:tc>
            </w:tr>
            <w:tr w:rsidR="005C3E03" w:rsidRPr="00EE03B1" w14:paraId="3E9F4439" w14:textId="77777777" w:rsidTr="00C0106F">
              <w:trPr>
                <w:trHeight w:val="263"/>
              </w:trPr>
              <w:tc>
                <w:tcPr>
                  <w:tcW w:w="4456" w:type="dxa"/>
                </w:tcPr>
                <w:p w14:paraId="5C605C1A"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lang w:val="en-US"/>
                    </w:rPr>
                    <w:t>Environment Victoria</w:t>
                  </w:r>
                </w:p>
              </w:tc>
              <w:tc>
                <w:tcPr>
                  <w:tcW w:w="3846" w:type="dxa"/>
                </w:tcPr>
                <w:p w14:paraId="77BA3C11"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NGO</w:t>
                  </w:r>
                </w:p>
              </w:tc>
            </w:tr>
            <w:tr w:rsidR="005C3E03" w:rsidRPr="00EE03B1" w14:paraId="55A54AE1" w14:textId="77777777" w:rsidTr="00C0106F">
              <w:trPr>
                <w:trHeight w:val="263"/>
              </w:trPr>
              <w:tc>
                <w:tcPr>
                  <w:tcW w:w="4456" w:type="dxa"/>
                </w:tcPr>
                <w:p w14:paraId="7F0915D8"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rPr>
                    <w:t xml:space="preserve">EPA Victoria </w:t>
                  </w:r>
                  <w:r w:rsidRPr="00E47138">
                    <w:rPr>
                      <w:rFonts w:ascii="Arial" w:hAnsi="Arial" w:cs="Arial"/>
                      <w:color w:val="000000" w:themeColor="text1"/>
                      <w:lang w:val="en-US"/>
                    </w:rPr>
                    <w:t>(Vic)</w:t>
                  </w:r>
                </w:p>
              </w:tc>
              <w:tc>
                <w:tcPr>
                  <w:tcW w:w="3846" w:type="dxa"/>
                </w:tcPr>
                <w:p w14:paraId="1A980931"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 xml:space="preserve">Regulator </w:t>
                  </w:r>
                </w:p>
              </w:tc>
            </w:tr>
            <w:tr w:rsidR="005C3E03" w:rsidRPr="00EE03B1" w14:paraId="3A2DB663" w14:textId="77777777" w:rsidTr="00C0106F">
              <w:trPr>
                <w:trHeight w:val="263"/>
              </w:trPr>
              <w:tc>
                <w:tcPr>
                  <w:tcW w:w="4456" w:type="dxa"/>
                </w:tcPr>
                <w:p w14:paraId="41368EC7"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lang w:val="en-US"/>
                    </w:rPr>
                    <w:t>Federal Ministers &amp; MPs</w:t>
                  </w:r>
                </w:p>
              </w:tc>
              <w:tc>
                <w:tcPr>
                  <w:tcW w:w="3846" w:type="dxa"/>
                </w:tcPr>
                <w:p w14:paraId="6510377E"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rPr>
                    <w:t xml:space="preserve">Elected representatives </w:t>
                  </w:r>
                </w:p>
              </w:tc>
            </w:tr>
            <w:tr w:rsidR="005C3E03" w:rsidRPr="00EE03B1" w14:paraId="053E8410" w14:textId="77777777" w:rsidTr="00C0106F">
              <w:trPr>
                <w:trHeight w:val="263"/>
              </w:trPr>
              <w:tc>
                <w:tcPr>
                  <w:tcW w:w="4456" w:type="dxa"/>
                </w:tcPr>
                <w:p w14:paraId="06BAD719"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lang w:val="en-US"/>
                    </w:rPr>
                    <w:t>Fire Rescue Victoria (Vic)</w:t>
                  </w:r>
                </w:p>
              </w:tc>
              <w:tc>
                <w:tcPr>
                  <w:tcW w:w="3846" w:type="dxa"/>
                </w:tcPr>
                <w:p w14:paraId="48DA9979"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 xml:space="preserve">Government agency </w:t>
                  </w:r>
                </w:p>
              </w:tc>
            </w:tr>
            <w:tr w:rsidR="005C3E03" w:rsidRPr="00EE03B1" w14:paraId="08FC2D1E" w14:textId="77777777" w:rsidTr="00C0106F">
              <w:trPr>
                <w:trHeight w:val="263"/>
              </w:trPr>
              <w:tc>
                <w:tcPr>
                  <w:tcW w:w="4456" w:type="dxa"/>
                </w:tcPr>
                <w:p w14:paraId="4A5D09C4" w14:textId="77777777" w:rsidR="005C3E03" w:rsidRPr="00E47138" w:rsidRDefault="005C3E03" w:rsidP="00C0106F">
                  <w:pPr>
                    <w:rPr>
                      <w:rFonts w:ascii="Arial" w:hAnsi="Arial" w:cs="Arial"/>
                      <w:color w:val="000000" w:themeColor="text1"/>
                      <w:lang w:val="en-US"/>
                    </w:rPr>
                  </w:pPr>
                  <w:r>
                    <w:rPr>
                      <w:rFonts w:ascii="Arial" w:hAnsi="Arial" w:cs="Arial"/>
                      <w:color w:val="000000" w:themeColor="text1"/>
                      <w:lang w:val="en-US"/>
                    </w:rPr>
                    <w:t>Freight Victoria</w:t>
                  </w:r>
                </w:p>
              </w:tc>
              <w:tc>
                <w:tcPr>
                  <w:tcW w:w="3846" w:type="dxa"/>
                </w:tcPr>
                <w:p w14:paraId="6E4C87A1"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Government agency</w:t>
                  </w:r>
                </w:p>
              </w:tc>
            </w:tr>
            <w:tr w:rsidR="005C3E03" w:rsidRPr="00EE03B1" w14:paraId="6F5625B0" w14:textId="77777777" w:rsidTr="00C0106F">
              <w:trPr>
                <w:trHeight w:val="263"/>
              </w:trPr>
              <w:tc>
                <w:tcPr>
                  <w:tcW w:w="4456" w:type="dxa"/>
                </w:tcPr>
                <w:p w14:paraId="4D5B94AA"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rPr>
                    <w:t>Department of Transport (Freight Victoria) (Vic)</w:t>
                  </w:r>
                </w:p>
              </w:tc>
              <w:tc>
                <w:tcPr>
                  <w:tcW w:w="3846" w:type="dxa"/>
                </w:tcPr>
                <w:p w14:paraId="4D632383"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 xml:space="preserve">Regulator </w:t>
                  </w:r>
                </w:p>
              </w:tc>
            </w:tr>
            <w:tr w:rsidR="005C3E03" w:rsidRPr="00EE03B1" w14:paraId="623EE547" w14:textId="77777777" w:rsidTr="00C0106F">
              <w:trPr>
                <w:trHeight w:val="263"/>
              </w:trPr>
              <w:tc>
                <w:tcPr>
                  <w:tcW w:w="4456" w:type="dxa"/>
                </w:tcPr>
                <w:p w14:paraId="56F0CD9E"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Geelong &amp; District Anglers Club &amp; Fish Protection Society</w:t>
                  </w:r>
                </w:p>
              </w:tc>
              <w:tc>
                <w:tcPr>
                  <w:tcW w:w="3846" w:type="dxa"/>
                </w:tcPr>
                <w:p w14:paraId="6F0D09D3"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Community Group</w:t>
                  </w:r>
                </w:p>
              </w:tc>
            </w:tr>
            <w:tr w:rsidR="005C3E03" w:rsidRPr="00EE03B1" w14:paraId="10228E84" w14:textId="77777777" w:rsidTr="00C0106F">
              <w:trPr>
                <w:trHeight w:val="263"/>
              </w:trPr>
              <w:tc>
                <w:tcPr>
                  <w:tcW w:w="4456" w:type="dxa"/>
                </w:tcPr>
                <w:p w14:paraId="21EEB7ED"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lang w:val="en-US"/>
                    </w:rPr>
                    <w:t>Geelong Arm Aquaculture Fisheries Reserves operator</w:t>
                  </w:r>
                </w:p>
              </w:tc>
              <w:tc>
                <w:tcPr>
                  <w:tcW w:w="3846" w:type="dxa"/>
                </w:tcPr>
                <w:p w14:paraId="5E12BE7C"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Business</w:t>
                  </w:r>
                </w:p>
              </w:tc>
            </w:tr>
            <w:tr w:rsidR="005C3E03" w:rsidRPr="00EE03B1" w14:paraId="75370160" w14:textId="77777777" w:rsidTr="00C0106F">
              <w:trPr>
                <w:trHeight w:val="263"/>
              </w:trPr>
              <w:tc>
                <w:tcPr>
                  <w:tcW w:w="4456" w:type="dxa"/>
                </w:tcPr>
                <w:p w14:paraId="18C20DE9"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Geelong Chamber of Commerce</w:t>
                  </w:r>
                </w:p>
              </w:tc>
              <w:tc>
                <w:tcPr>
                  <w:tcW w:w="3846" w:type="dxa"/>
                </w:tcPr>
                <w:p w14:paraId="679C60B6"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Business</w:t>
                  </w:r>
                </w:p>
              </w:tc>
            </w:tr>
            <w:tr w:rsidR="005C3E03" w:rsidRPr="00EE03B1" w14:paraId="49D3771C" w14:textId="77777777" w:rsidTr="00C0106F">
              <w:trPr>
                <w:trHeight w:val="263"/>
              </w:trPr>
              <w:tc>
                <w:tcPr>
                  <w:tcW w:w="4456" w:type="dxa"/>
                </w:tcPr>
                <w:p w14:paraId="5A3CC938"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Geelong Fly Fishing Club</w:t>
                  </w:r>
                </w:p>
              </w:tc>
              <w:tc>
                <w:tcPr>
                  <w:tcW w:w="3846" w:type="dxa"/>
                </w:tcPr>
                <w:p w14:paraId="6900413C"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Business</w:t>
                  </w:r>
                </w:p>
              </w:tc>
            </w:tr>
            <w:tr w:rsidR="005C3E03" w:rsidRPr="00EE03B1" w14:paraId="2D9D317A" w14:textId="77777777" w:rsidTr="00C0106F">
              <w:trPr>
                <w:trHeight w:val="263"/>
              </w:trPr>
              <w:tc>
                <w:tcPr>
                  <w:tcW w:w="4456" w:type="dxa"/>
                </w:tcPr>
                <w:p w14:paraId="508D3E9E"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Geelong Grammar</w:t>
                  </w:r>
                </w:p>
              </w:tc>
              <w:tc>
                <w:tcPr>
                  <w:tcW w:w="3846" w:type="dxa"/>
                </w:tcPr>
                <w:p w14:paraId="55A81E3F"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Business</w:t>
                  </w:r>
                </w:p>
              </w:tc>
            </w:tr>
            <w:tr w:rsidR="005C3E03" w:rsidRPr="00EE03B1" w14:paraId="0A99A144" w14:textId="77777777" w:rsidTr="00C0106F">
              <w:trPr>
                <w:trHeight w:val="263"/>
              </w:trPr>
              <w:tc>
                <w:tcPr>
                  <w:tcW w:w="4456" w:type="dxa"/>
                </w:tcPr>
                <w:p w14:paraId="027FDFF4"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lang w:val="en-US"/>
                    </w:rPr>
                    <w:t>Geelong Port</w:t>
                  </w:r>
                </w:p>
              </w:tc>
              <w:tc>
                <w:tcPr>
                  <w:tcW w:w="3846" w:type="dxa"/>
                </w:tcPr>
                <w:p w14:paraId="7EBF43D1"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 xml:space="preserve">Government agency </w:t>
                  </w:r>
                </w:p>
              </w:tc>
            </w:tr>
            <w:tr w:rsidR="005C3E03" w:rsidRPr="00EE03B1" w14:paraId="5BECD247" w14:textId="77777777" w:rsidTr="00C0106F">
              <w:trPr>
                <w:trHeight w:val="263"/>
              </w:trPr>
              <w:tc>
                <w:tcPr>
                  <w:tcW w:w="4456" w:type="dxa"/>
                </w:tcPr>
                <w:p w14:paraId="42CC6D51" w14:textId="77777777" w:rsidR="005C3E03" w:rsidRPr="00E47138" w:rsidRDefault="005C3E03" w:rsidP="00C0106F">
                  <w:pPr>
                    <w:rPr>
                      <w:rFonts w:ascii="Arial" w:hAnsi="Arial" w:cs="Arial"/>
                      <w:color w:val="000000" w:themeColor="text1"/>
                    </w:rPr>
                  </w:pPr>
                  <w:r w:rsidRPr="00E47138">
                    <w:rPr>
                      <w:rFonts w:ascii="Arial" w:hAnsi="Arial" w:cs="Arial"/>
                      <w:color w:val="201F1E"/>
                      <w:bdr w:val="none" w:sz="0" w:space="0" w:color="auto" w:frame="1"/>
                      <w:shd w:val="clear" w:color="auto" w:fill="FFFFFF"/>
                    </w:rPr>
                    <w:t xml:space="preserve">Geelong Renewables Not Gas </w:t>
                  </w:r>
                </w:p>
              </w:tc>
              <w:tc>
                <w:tcPr>
                  <w:tcW w:w="3846" w:type="dxa"/>
                </w:tcPr>
                <w:p w14:paraId="378A9E6F"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NGO</w:t>
                  </w:r>
                </w:p>
              </w:tc>
            </w:tr>
            <w:tr w:rsidR="005C3E03" w:rsidRPr="00EE03B1" w14:paraId="57EA0B6F" w14:textId="77777777" w:rsidTr="00C0106F">
              <w:trPr>
                <w:trHeight w:val="263"/>
              </w:trPr>
              <w:tc>
                <w:tcPr>
                  <w:tcW w:w="4456" w:type="dxa"/>
                </w:tcPr>
                <w:p w14:paraId="274BD259"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lang w:val="en-US"/>
                    </w:rPr>
                    <w:t>Local Government/Mayor &amp; Councilors (Geelong and Wyndham)</w:t>
                  </w:r>
                </w:p>
              </w:tc>
              <w:tc>
                <w:tcPr>
                  <w:tcW w:w="3846" w:type="dxa"/>
                </w:tcPr>
                <w:p w14:paraId="22D17108"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rPr>
                    <w:t xml:space="preserve">Elected representatives </w:t>
                  </w:r>
                </w:p>
              </w:tc>
            </w:tr>
            <w:tr w:rsidR="005C3E03" w:rsidRPr="00EE03B1" w14:paraId="285A1D9B" w14:textId="77777777" w:rsidTr="00C0106F">
              <w:trPr>
                <w:trHeight w:val="263"/>
              </w:trPr>
              <w:tc>
                <w:tcPr>
                  <w:tcW w:w="4456" w:type="dxa"/>
                </w:tcPr>
                <w:p w14:paraId="48C57EC2"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rPr>
                    <w:t>Maritime Safety Victoria (Vic)</w:t>
                  </w:r>
                </w:p>
              </w:tc>
              <w:tc>
                <w:tcPr>
                  <w:tcW w:w="3846" w:type="dxa"/>
                </w:tcPr>
                <w:p w14:paraId="5B9CC5B8"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lang w:val="en-US"/>
                    </w:rPr>
                    <w:t xml:space="preserve">Government agency </w:t>
                  </w:r>
                </w:p>
              </w:tc>
            </w:tr>
            <w:tr w:rsidR="005C3E03" w:rsidRPr="00EE03B1" w14:paraId="365A5E66" w14:textId="77777777" w:rsidTr="00C0106F">
              <w:trPr>
                <w:trHeight w:val="263"/>
              </w:trPr>
              <w:tc>
                <w:tcPr>
                  <w:tcW w:w="4456" w:type="dxa"/>
                </w:tcPr>
                <w:p w14:paraId="242E7D28"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rPr>
                    <w:t>Melbourne Water</w:t>
                  </w:r>
                </w:p>
              </w:tc>
              <w:tc>
                <w:tcPr>
                  <w:tcW w:w="3846" w:type="dxa"/>
                </w:tcPr>
                <w:p w14:paraId="268423B3"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 xml:space="preserve">Landowner </w:t>
                  </w:r>
                </w:p>
              </w:tc>
            </w:tr>
            <w:tr w:rsidR="005C3E03" w:rsidRPr="00EE03B1" w14:paraId="4B2DC022" w14:textId="77777777" w:rsidTr="00C0106F">
              <w:trPr>
                <w:trHeight w:val="263"/>
              </w:trPr>
              <w:tc>
                <w:tcPr>
                  <w:tcW w:w="4456" w:type="dxa"/>
                </w:tcPr>
                <w:p w14:paraId="43E436C3"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lang w:val="en-US"/>
                    </w:rPr>
                    <w:t>MPH</w:t>
                  </w:r>
                </w:p>
              </w:tc>
              <w:tc>
                <w:tcPr>
                  <w:tcW w:w="3846" w:type="dxa"/>
                </w:tcPr>
                <w:p w14:paraId="2515AA29"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Land manager</w:t>
                  </w:r>
                </w:p>
              </w:tc>
            </w:tr>
            <w:tr w:rsidR="005C3E03" w:rsidRPr="00EE03B1" w14:paraId="1D365DA7" w14:textId="77777777" w:rsidTr="00C0106F">
              <w:trPr>
                <w:trHeight w:val="249"/>
              </w:trPr>
              <w:tc>
                <w:tcPr>
                  <w:tcW w:w="4456" w:type="dxa"/>
                </w:tcPr>
                <w:p w14:paraId="3530BF01"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Myti Blue (Sea Bounty)</w:t>
                  </w:r>
                </w:p>
              </w:tc>
              <w:tc>
                <w:tcPr>
                  <w:tcW w:w="3846" w:type="dxa"/>
                </w:tcPr>
                <w:p w14:paraId="2A1C5D5C"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Business</w:t>
                  </w:r>
                </w:p>
              </w:tc>
            </w:tr>
            <w:tr w:rsidR="005C3E03" w:rsidRPr="00EE03B1" w14:paraId="48E9995E" w14:textId="77777777" w:rsidTr="00C0106F">
              <w:trPr>
                <w:trHeight w:val="263"/>
              </w:trPr>
              <w:tc>
                <w:tcPr>
                  <w:tcW w:w="4456" w:type="dxa"/>
                </w:tcPr>
                <w:p w14:paraId="49B3913B"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rPr>
                    <w:t xml:space="preserve">Parks Victoria </w:t>
                  </w:r>
                </w:p>
              </w:tc>
              <w:tc>
                <w:tcPr>
                  <w:tcW w:w="3846" w:type="dxa"/>
                </w:tcPr>
                <w:p w14:paraId="08D75BCE"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lang w:val="en-US"/>
                    </w:rPr>
                    <w:t>Landowner and conservation manager</w:t>
                  </w:r>
                </w:p>
              </w:tc>
            </w:tr>
            <w:tr w:rsidR="005C3E03" w:rsidRPr="00EE03B1" w14:paraId="201AACAC" w14:textId="77777777" w:rsidTr="00C0106F">
              <w:trPr>
                <w:trHeight w:val="249"/>
              </w:trPr>
              <w:tc>
                <w:tcPr>
                  <w:tcW w:w="4456" w:type="dxa"/>
                </w:tcPr>
                <w:p w14:paraId="44AD9971"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Port of Melbourne</w:t>
                  </w:r>
                </w:p>
              </w:tc>
              <w:tc>
                <w:tcPr>
                  <w:tcW w:w="3846" w:type="dxa"/>
                </w:tcPr>
                <w:p w14:paraId="52E46C46"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 xml:space="preserve">Government agency </w:t>
                  </w:r>
                </w:p>
              </w:tc>
            </w:tr>
            <w:tr w:rsidR="005C3E03" w:rsidRPr="00EE03B1" w14:paraId="35AD38B0" w14:textId="77777777" w:rsidTr="00C0106F">
              <w:trPr>
                <w:trHeight w:val="249"/>
              </w:trPr>
              <w:tc>
                <w:tcPr>
                  <w:tcW w:w="4456" w:type="dxa"/>
                </w:tcPr>
                <w:p w14:paraId="3A5F03E6"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Port Phillip Ferry Services</w:t>
                  </w:r>
                </w:p>
              </w:tc>
              <w:tc>
                <w:tcPr>
                  <w:tcW w:w="3846" w:type="dxa"/>
                </w:tcPr>
                <w:p w14:paraId="6A2557FB"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Business</w:t>
                  </w:r>
                </w:p>
              </w:tc>
            </w:tr>
            <w:tr w:rsidR="005C3E03" w:rsidRPr="00EE03B1" w14:paraId="6166EE58" w14:textId="77777777" w:rsidTr="00C0106F">
              <w:trPr>
                <w:trHeight w:val="263"/>
              </w:trPr>
              <w:tc>
                <w:tcPr>
                  <w:tcW w:w="4456" w:type="dxa"/>
                </w:tcPr>
                <w:p w14:paraId="51647F1E"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rPr>
                    <w:t>Port Phillip Sea Pilots</w:t>
                  </w:r>
                </w:p>
              </w:tc>
              <w:tc>
                <w:tcPr>
                  <w:tcW w:w="3846" w:type="dxa"/>
                </w:tcPr>
                <w:p w14:paraId="176D912B"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lang w:val="en-US"/>
                    </w:rPr>
                    <w:t>Government agency</w:t>
                  </w:r>
                </w:p>
              </w:tc>
            </w:tr>
            <w:tr w:rsidR="005C3E03" w:rsidRPr="00EE03B1" w14:paraId="434FFA88" w14:textId="77777777" w:rsidTr="00C0106F">
              <w:trPr>
                <w:trHeight w:val="249"/>
              </w:trPr>
              <w:tc>
                <w:tcPr>
                  <w:tcW w:w="4456" w:type="dxa"/>
                </w:tcPr>
                <w:p w14:paraId="44D28A00"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 xml:space="preserve">Portarlington Community Association </w:t>
                  </w:r>
                </w:p>
              </w:tc>
              <w:tc>
                <w:tcPr>
                  <w:tcW w:w="3846" w:type="dxa"/>
                </w:tcPr>
                <w:p w14:paraId="5C04E848"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NGO</w:t>
                  </w:r>
                </w:p>
              </w:tc>
            </w:tr>
            <w:tr w:rsidR="005C3E03" w:rsidRPr="00EE03B1" w14:paraId="0E1DD6FF" w14:textId="77777777" w:rsidTr="00C0106F">
              <w:trPr>
                <w:trHeight w:val="249"/>
              </w:trPr>
              <w:tc>
                <w:tcPr>
                  <w:tcW w:w="4456" w:type="dxa"/>
                </w:tcPr>
                <w:p w14:paraId="6E4B0E38" w14:textId="77777777" w:rsidR="005C3E03" w:rsidRPr="00FE24F6" w:rsidRDefault="005C3E03" w:rsidP="00C0106F">
                  <w:pPr>
                    <w:rPr>
                      <w:rFonts w:ascii="Arial" w:hAnsi="Arial" w:cs="Arial"/>
                      <w:color w:val="000000" w:themeColor="text1"/>
                      <w:lang w:val="en-US"/>
                    </w:rPr>
                  </w:pPr>
                  <w:r w:rsidRPr="00FE24F6">
                    <w:rPr>
                      <w:rFonts w:ascii="Arial" w:hAnsi="Arial" w:cs="Arial"/>
                      <w:color w:val="000000" w:themeColor="text1"/>
                      <w:lang w:val="en-US"/>
                    </w:rPr>
                    <w:t>Ports Victoria</w:t>
                  </w:r>
                </w:p>
              </w:tc>
              <w:tc>
                <w:tcPr>
                  <w:tcW w:w="3846" w:type="dxa"/>
                </w:tcPr>
                <w:p w14:paraId="506D59E0" w14:textId="77777777" w:rsidR="005C3E03" w:rsidRPr="00FE24F6" w:rsidRDefault="005C3E03" w:rsidP="00C0106F">
                  <w:pPr>
                    <w:rPr>
                      <w:rFonts w:ascii="Arial" w:hAnsi="Arial" w:cs="Arial"/>
                      <w:color w:val="000000" w:themeColor="text1"/>
                      <w:lang w:val="en-US"/>
                    </w:rPr>
                  </w:pPr>
                  <w:r w:rsidRPr="00FE24F6">
                    <w:rPr>
                      <w:rFonts w:ascii="Arial" w:hAnsi="Arial" w:cs="Arial"/>
                      <w:color w:val="000000" w:themeColor="text1"/>
                      <w:lang w:val="en-US"/>
                    </w:rPr>
                    <w:t xml:space="preserve">Government agency </w:t>
                  </w:r>
                </w:p>
              </w:tc>
            </w:tr>
            <w:tr w:rsidR="005C3E03" w:rsidRPr="00EE03B1" w14:paraId="46E13251" w14:textId="77777777" w:rsidTr="00C0106F">
              <w:trPr>
                <w:trHeight w:val="249"/>
              </w:trPr>
              <w:tc>
                <w:tcPr>
                  <w:tcW w:w="4456" w:type="dxa"/>
                </w:tcPr>
                <w:p w14:paraId="29CDA857" w14:textId="77777777" w:rsidR="005C3E03" w:rsidRPr="00FE24F6" w:rsidRDefault="005C3E03" w:rsidP="00C0106F">
                  <w:pPr>
                    <w:rPr>
                      <w:rFonts w:ascii="Arial" w:hAnsi="Arial" w:cs="Arial"/>
                      <w:color w:val="000000" w:themeColor="text1"/>
                      <w:lang w:val="en-US"/>
                    </w:rPr>
                  </w:pPr>
                  <w:r w:rsidRPr="00FE24F6">
                    <w:rPr>
                      <w:rFonts w:ascii="Arial" w:hAnsi="Arial" w:cs="Arial"/>
                      <w:color w:val="000000" w:themeColor="text1"/>
                      <w:lang w:val="en-US"/>
                    </w:rPr>
                    <w:t>Powercor</w:t>
                  </w:r>
                </w:p>
              </w:tc>
              <w:tc>
                <w:tcPr>
                  <w:tcW w:w="3846" w:type="dxa"/>
                </w:tcPr>
                <w:p w14:paraId="51BFD1D1" w14:textId="77777777" w:rsidR="005C3E03" w:rsidRPr="00FE24F6" w:rsidRDefault="005C3E03" w:rsidP="00C0106F">
                  <w:pPr>
                    <w:rPr>
                      <w:rFonts w:ascii="Arial" w:hAnsi="Arial" w:cs="Arial"/>
                      <w:color w:val="000000" w:themeColor="text1"/>
                      <w:lang w:val="en-US"/>
                    </w:rPr>
                  </w:pPr>
                  <w:r w:rsidRPr="00FE24F6">
                    <w:rPr>
                      <w:rFonts w:ascii="Arial" w:hAnsi="Arial" w:cs="Arial"/>
                      <w:color w:val="000000" w:themeColor="text1"/>
                      <w:lang w:val="en-US"/>
                    </w:rPr>
                    <w:t>Infrastructure and utilities providers</w:t>
                  </w:r>
                </w:p>
              </w:tc>
            </w:tr>
            <w:tr w:rsidR="005C3E03" w:rsidRPr="00EE03B1" w14:paraId="121EAC93" w14:textId="77777777" w:rsidTr="00C0106F">
              <w:trPr>
                <w:trHeight w:val="249"/>
              </w:trPr>
              <w:tc>
                <w:tcPr>
                  <w:tcW w:w="4456" w:type="dxa"/>
                </w:tcPr>
                <w:p w14:paraId="48541CC6" w14:textId="77777777" w:rsidR="005C3E03" w:rsidRPr="00FE24F6" w:rsidRDefault="005C3E03" w:rsidP="00C0106F">
                  <w:pPr>
                    <w:rPr>
                      <w:rFonts w:ascii="Arial" w:hAnsi="Arial" w:cs="Arial"/>
                      <w:color w:val="000000" w:themeColor="text1"/>
                      <w:lang w:val="en-US"/>
                    </w:rPr>
                  </w:pPr>
                  <w:r w:rsidRPr="00FE24F6">
                    <w:rPr>
                      <w:rFonts w:ascii="Arial" w:hAnsi="Arial" w:cs="Arial"/>
                      <w:color w:val="000000" w:themeColor="text1"/>
                      <w:lang w:val="en-US"/>
                    </w:rPr>
                    <w:t>SETFIA</w:t>
                  </w:r>
                </w:p>
              </w:tc>
              <w:tc>
                <w:tcPr>
                  <w:tcW w:w="3846" w:type="dxa"/>
                </w:tcPr>
                <w:p w14:paraId="5DE0BF7B" w14:textId="77777777" w:rsidR="005C3E03" w:rsidRPr="00FE24F6" w:rsidRDefault="005C3E03" w:rsidP="00C0106F">
                  <w:pPr>
                    <w:rPr>
                      <w:rFonts w:ascii="Arial" w:hAnsi="Arial" w:cs="Arial"/>
                      <w:color w:val="000000" w:themeColor="text1"/>
                      <w:lang w:val="en-US"/>
                    </w:rPr>
                  </w:pPr>
                  <w:r w:rsidRPr="00FE24F6">
                    <w:rPr>
                      <w:rFonts w:ascii="Arial" w:hAnsi="Arial" w:cs="Arial"/>
                      <w:color w:val="000000" w:themeColor="text1"/>
                      <w:lang w:val="en-US"/>
                    </w:rPr>
                    <w:t xml:space="preserve">Business and industry </w:t>
                  </w:r>
                </w:p>
              </w:tc>
            </w:tr>
            <w:tr w:rsidR="005C3E03" w:rsidRPr="00EE03B1" w14:paraId="7C65A80D" w14:textId="77777777" w:rsidTr="00C0106F">
              <w:trPr>
                <w:trHeight w:val="277"/>
              </w:trPr>
              <w:tc>
                <w:tcPr>
                  <w:tcW w:w="4456" w:type="dxa"/>
                </w:tcPr>
                <w:p w14:paraId="3DCF438B" w14:textId="77777777" w:rsidR="005C3E03" w:rsidRPr="00FE24F6" w:rsidRDefault="005C3E03" w:rsidP="00C0106F">
                  <w:pPr>
                    <w:rPr>
                      <w:rFonts w:ascii="Arial" w:hAnsi="Arial" w:cs="Arial"/>
                      <w:color w:val="000000" w:themeColor="text1"/>
                    </w:rPr>
                  </w:pPr>
                  <w:r w:rsidRPr="00FE24F6">
                    <w:rPr>
                      <w:rFonts w:ascii="Arial" w:hAnsi="Arial" w:cs="Arial"/>
                      <w:color w:val="000000" w:themeColor="text1"/>
                      <w:lang w:val="en-US"/>
                    </w:rPr>
                    <w:t>State Ministers &amp; MPs</w:t>
                  </w:r>
                </w:p>
              </w:tc>
              <w:tc>
                <w:tcPr>
                  <w:tcW w:w="3846" w:type="dxa"/>
                </w:tcPr>
                <w:p w14:paraId="535EF18E" w14:textId="77777777" w:rsidR="005C3E03" w:rsidRPr="00FE24F6" w:rsidRDefault="005C3E03" w:rsidP="00C0106F">
                  <w:pPr>
                    <w:rPr>
                      <w:rFonts w:ascii="Arial" w:hAnsi="Arial" w:cs="Arial"/>
                      <w:color w:val="000000" w:themeColor="text1"/>
                      <w:lang w:val="en-US"/>
                    </w:rPr>
                  </w:pPr>
                  <w:r w:rsidRPr="00FE24F6">
                    <w:rPr>
                      <w:rFonts w:ascii="Arial" w:hAnsi="Arial" w:cs="Arial"/>
                      <w:color w:val="000000" w:themeColor="text1"/>
                    </w:rPr>
                    <w:t xml:space="preserve">Elected representatives </w:t>
                  </w:r>
                </w:p>
              </w:tc>
            </w:tr>
            <w:tr w:rsidR="005C3E03" w:rsidRPr="00EE03B1" w14:paraId="7BF20A5C" w14:textId="77777777" w:rsidTr="00C0106F">
              <w:trPr>
                <w:trHeight w:val="263"/>
              </w:trPr>
              <w:tc>
                <w:tcPr>
                  <w:tcW w:w="4456" w:type="dxa"/>
                </w:tcPr>
                <w:p w14:paraId="62ED0843"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rPr>
                    <w:t>Transport Safety Victoria</w:t>
                  </w:r>
                </w:p>
              </w:tc>
              <w:tc>
                <w:tcPr>
                  <w:tcW w:w="3846" w:type="dxa"/>
                </w:tcPr>
                <w:p w14:paraId="3A62D0D3" w14:textId="77777777" w:rsidR="005C3E03" w:rsidRPr="00E47138" w:rsidRDefault="005C3E03" w:rsidP="00C0106F">
                  <w:pPr>
                    <w:spacing w:line="259" w:lineRule="auto"/>
                    <w:rPr>
                      <w:rFonts w:ascii="Arial" w:hAnsi="Arial" w:cs="Arial"/>
                      <w:color w:val="000000" w:themeColor="text1"/>
                      <w:lang w:val="en-US"/>
                    </w:rPr>
                  </w:pPr>
                  <w:r w:rsidRPr="00FE24F6">
                    <w:rPr>
                      <w:rFonts w:ascii="Arial" w:hAnsi="Arial" w:cs="Arial"/>
                      <w:color w:val="000000" w:themeColor="text1"/>
                      <w:lang w:val="en-US"/>
                    </w:rPr>
                    <w:t>Government agency</w:t>
                  </w:r>
                </w:p>
              </w:tc>
            </w:tr>
            <w:tr w:rsidR="005C3E03" w:rsidRPr="00EE03B1" w14:paraId="12DA8B01" w14:textId="77777777" w:rsidTr="00C0106F">
              <w:trPr>
                <w:trHeight w:val="263"/>
              </w:trPr>
              <w:tc>
                <w:tcPr>
                  <w:tcW w:w="4456" w:type="dxa"/>
                </w:tcPr>
                <w:p w14:paraId="0F847837"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rPr>
                    <w:t>Victorian Fisheries Authority (Vic)</w:t>
                  </w:r>
                </w:p>
              </w:tc>
              <w:tc>
                <w:tcPr>
                  <w:tcW w:w="3846" w:type="dxa"/>
                </w:tcPr>
                <w:p w14:paraId="68049525"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lang w:val="en-US"/>
                    </w:rPr>
                    <w:t xml:space="preserve">Regulator </w:t>
                  </w:r>
                </w:p>
              </w:tc>
            </w:tr>
            <w:tr w:rsidR="005C3E03" w:rsidRPr="00EE03B1" w14:paraId="4A79D7C8" w14:textId="77777777" w:rsidTr="00C0106F">
              <w:trPr>
                <w:trHeight w:val="249"/>
              </w:trPr>
              <w:tc>
                <w:tcPr>
                  <w:tcW w:w="4456" w:type="dxa"/>
                </w:tcPr>
                <w:p w14:paraId="651361AE" w14:textId="77777777" w:rsidR="005C3E03" w:rsidRPr="00E47138" w:rsidRDefault="005C3E03" w:rsidP="00C0106F">
                  <w:pPr>
                    <w:rPr>
                      <w:rFonts w:ascii="Arial" w:hAnsi="Arial" w:cs="Arial"/>
                      <w:color w:val="000000" w:themeColor="text1"/>
                      <w:lang w:val="en-US"/>
                    </w:rPr>
                  </w:pPr>
                  <w:r w:rsidRPr="00E47138">
                    <w:rPr>
                      <w:rFonts w:ascii="Arial" w:hAnsi="Arial" w:cs="Arial"/>
                      <w:color w:val="201F1E"/>
                      <w:bdr w:val="none" w:sz="0" w:space="0" w:color="auto" w:frame="1"/>
                      <w:shd w:val="clear" w:color="auto" w:fill="FFFFFF"/>
                    </w:rPr>
                    <w:t xml:space="preserve">Victorian National Parks Association </w:t>
                  </w:r>
                </w:p>
              </w:tc>
              <w:tc>
                <w:tcPr>
                  <w:tcW w:w="3846" w:type="dxa"/>
                </w:tcPr>
                <w:p w14:paraId="33973285"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NGO</w:t>
                  </w:r>
                </w:p>
              </w:tc>
            </w:tr>
            <w:tr w:rsidR="005C3E03" w:rsidRPr="00EE03B1" w14:paraId="7DC7EF01" w14:textId="77777777" w:rsidTr="00C0106F">
              <w:trPr>
                <w:trHeight w:val="249"/>
              </w:trPr>
              <w:tc>
                <w:tcPr>
                  <w:tcW w:w="4456" w:type="dxa"/>
                </w:tcPr>
                <w:p w14:paraId="3F57E7BA" w14:textId="77777777" w:rsidR="005C3E03" w:rsidRPr="00E47138" w:rsidRDefault="005C3E03" w:rsidP="00C0106F">
                  <w:pPr>
                    <w:rPr>
                      <w:rFonts w:ascii="Arial" w:hAnsi="Arial" w:cs="Arial"/>
                      <w:color w:val="201F1E"/>
                      <w:bdr w:val="none" w:sz="0" w:space="0" w:color="auto" w:frame="1"/>
                      <w:shd w:val="clear" w:color="auto" w:fill="FFFFFF"/>
                    </w:rPr>
                  </w:pPr>
                  <w:r>
                    <w:rPr>
                      <w:rFonts w:ascii="Arial" w:hAnsi="Arial" w:cs="Arial"/>
                      <w:color w:val="201F1E"/>
                      <w:bdr w:val="none" w:sz="0" w:space="0" w:color="auto" w:frame="1"/>
                      <w:shd w:val="clear" w:color="auto" w:fill="FFFFFF"/>
                    </w:rPr>
                    <w:t>V</w:t>
                  </w:r>
                  <w:r w:rsidRPr="0004080B">
                    <w:rPr>
                      <w:rFonts w:ascii="Arial" w:hAnsi="Arial" w:cs="Arial"/>
                      <w:color w:val="201F1E"/>
                      <w:bdr w:val="none" w:sz="0" w:space="0" w:color="auto" w:frame="1"/>
                      <w:shd w:val="clear" w:color="auto" w:fill="FFFFFF"/>
                    </w:rPr>
                    <w:t xml:space="preserve">ictorian </w:t>
                  </w:r>
                  <w:r>
                    <w:rPr>
                      <w:rFonts w:ascii="Arial" w:hAnsi="Arial" w:cs="Arial"/>
                      <w:color w:val="201F1E"/>
                      <w:bdr w:val="none" w:sz="0" w:space="0" w:color="auto" w:frame="1"/>
                      <w:shd w:val="clear" w:color="auto" w:fill="FFFFFF"/>
                    </w:rPr>
                    <w:t>P</w:t>
                  </w:r>
                  <w:r w:rsidRPr="0004080B">
                    <w:rPr>
                      <w:rFonts w:ascii="Arial" w:hAnsi="Arial" w:cs="Arial"/>
                      <w:color w:val="201F1E"/>
                      <w:bdr w:val="none" w:sz="0" w:space="0" w:color="auto" w:frame="1"/>
                      <w:shd w:val="clear" w:color="auto" w:fill="FFFFFF"/>
                    </w:rPr>
                    <w:t xml:space="preserve">orts </w:t>
                  </w:r>
                  <w:r>
                    <w:rPr>
                      <w:rFonts w:ascii="Arial" w:hAnsi="Arial" w:cs="Arial"/>
                      <w:color w:val="201F1E"/>
                      <w:bdr w:val="none" w:sz="0" w:space="0" w:color="auto" w:frame="1"/>
                      <w:shd w:val="clear" w:color="auto" w:fill="FFFFFF"/>
                    </w:rPr>
                    <w:t>C</w:t>
                  </w:r>
                  <w:r w:rsidRPr="0004080B">
                    <w:rPr>
                      <w:rFonts w:ascii="Arial" w:hAnsi="Arial" w:cs="Arial"/>
                      <w:color w:val="201F1E"/>
                      <w:bdr w:val="none" w:sz="0" w:space="0" w:color="auto" w:frame="1"/>
                      <w:shd w:val="clear" w:color="auto" w:fill="FFFFFF"/>
                    </w:rPr>
                    <w:t>orporation</w:t>
                  </w:r>
                </w:p>
              </w:tc>
              <w:tc>
                <w:tcPr>
                  <w:tcW w:w="3846" w:type="dxa"/>
                </w:tcPr>
                <w:p w14:paraId="2A619CC5" w14:textId="77777777" w:rsidR="005C3E03" w:rsidRPr="00E47138" w:rsidRDefault="005C3E03" w:rsidP="00C0106F">
                  <w:pPr>
                    <w:rPr>
                      <w:rFonts w:ascii="Arial" w:hAnsi="Arial" w:cs="Arial"/>
                      <w:color w:val="000000" w:themeColor="text1"/>
                      <w:lang w:val="en-US"/>
                    </w:rPr>
                  </w:pPr>
                </w:p>
              </w:tc>
            </w:tr>
            <w:tr w:rsidR="005C3E03" w:rsidRPr="00EE03B1" w14:paraId="78BED7BA" w14:textId="77777777" w:rsidTr="00C0106F">
              <w:trPr>
                <w:trHeight w:val="263"/>
              </w:trPr>
              <w:tc>
                <w:tcPr>
                  <w:tcW w:w="4456" w:type="dxa"/>
                </w:tcPr>
                <w:p w14:paraId="7A28F777"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rPr>
                    <w:t>Victorian Regional Channels Authority (Vic)</w:t>
                  </w:r>
                </w:p>
              </w:tc>
              <w:tc>
                <w:tcPr>
                  <w:tcW w:w="3846" w:type="dxa"/>
                </w:tcPr>
                <w:p w14:paraId="10AA850C"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lang w:val="en-US"/>
                    </w:rPr>
                    <w:t>Government agency</w:t>
                  </w:r>
                </w:p>
              </w:tc>
            </w:tr>
            <w:tr w:rsidR="005C3E03" w:rsidRPr="00EE03B1" w14:paraId="1CE3122E" w14:textId="77777777" w:rsidTr="00C0106F">
              <w:trPr>
                <w:trHeight w:val="263"/>
              </w:trPr>
              <w:tc>
                <w:tcPr>
                  <w:tcW w:w="4456" w:type="dxa"/>
                </w:tcPr>
                <w:p w14:paraId="4C66E784" w14:textId="77777777" w:rsidR="005C3E03" w:rsidRPr="00E47138" w:rsidRDefault="005C3E03" w:rsidP="00C0106F">
                  <w:pPr>
                    <w:rPr>
                      <w:rFonts w:ascii="Arial" w:hAnsi="Arial" w:cs="Arial"/>
                      <w:color w:val="000000" w:themeColor="text1"/>
                    </w:rPr>
                  </w:pPr>
                  <w:r w:rsidRPr="00A20293">
                    <w:rPr>
                      <w:rFonts w:ascii="Arial" w:hAnsi="Arial" w:cs="Arial"/>
                      <w:color w:val="000000" w:themeColor="text1"/>
                    </w:rPr>
                    <w:t>WTOAC</w:t>
                  </w:r>
                </w:p>
              </w:tc>
              <w:tc>
                <w:tcPr>
                  <w:tcW w:w="3846" w:type="dxa"/>
                </w:tcPr>
                <w:p w14:paraId="22CC90FE"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lang w:val="en-US"/>
                    </w:rPr>
                    <w:t>Regulator</w:t>
                  </w:r>
                </w:p>
              </w:tc>
            </w:tr>
            <w:tr w:rsidR="005C3E03" w:rsidRPr="00EE03B1" w14:paraId="50080A17" w14:textId="77777777" w:rsidTr="00C0106F">
              <w:trPr>
                <w:trHeight w:val="263"/>
              </w:trPr>
              <w:tc>
                <w:tcPr>
                  <w:tcW w:w="4456" w:type="dxa"/>
                </w:tcPr>
                <w:p w14:paraId="4E3D2123"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rPr>
                    <w:t xml:space="preserve">Worksafe </w:t>
                  </w:r>
                  <w:r>
                    <w:rPr>
                      <w:rFonts w:ascii="Arial" w:hAnsi="Arial" w:cs="Arial"/>
                      <w:color w:val="000000" w:themeColor="text1"/>
                    </w:rPr>
                    <w:t xml:space="preserve">Victoria </w:t>
                  </w:r>
                  <w:r w:rsidRPr="00E47138">
                    <w:rPr>
                      <w:rFonts w:ascii="Arial" w:hAnsi="Arial" w:cs="Arial"/>
                      <w:color w:val="000000" w:themeColor="text1"/>
                    </w:rPr>
                    <w:t>(Vic)</w:t>
                  </w:r>
                </w:p>
              </w:tc>
              <w:tc>
                <w:tcPr>
                  <w:tcW w:w="3846" w:type="dxa"/>
                </w:tcPr>
                <w:p w14:paraId="1A2D1EEC"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lang w:val="en-US"/>
                    </w:rPr>
                    <w:t xml:space="preserve">Regulator </w:t>
                  </w:r>
                </w:p>
              </w:tc>
            </w:tr>
            <w:tr w:rsidR="005C3E03" w:rsidRPr="00EE03B1" w14:paraId="281832C1" w14:textId="77777777" w:rsidTr="00C0106F">
              <w:trPr>
                <w:trHeight w:val="263"/>
              </w:trPr>
              <w:tc>
                <w:tcPr>
                  <w:tcW w:w="4456" w:type="dxa"/>
                </w:tcPr>
                <w:p w14:paraId="5F7803B3" w14:textId="77777777" w:rsidR="005C3E03" w:rsidRPr="00E47138" w:rsidRDefault="005C3E03" w:rsidP="00C0106F">
                  <w:pPr>
                    <w:rPr>
                      <w:rFonts w:ascii="Arial" w:hAnsi="Arial" w:cs="Arial"/>
                      <w:color w:val="000000" w:themeColor="text1"/>
                    </w:rPr>
                  </w:pPr>
                  <w:r w:rsidRPr="00E47138">
                    <w:rPr>
                      <w:rFonts w:ascii="Arial" w:hAnsi="Arial" w:cs="Arial"/>
                      <w:color w:val="000000" w:themeColor="text1"/>
                      <w:lang w:val="en-US"/>
                    </w:rPr>
                    <w:t>Wyndham City Council</w:t>
                  </w:r>
                </w:p>
              </w:tc>
              <w:tc>
                <w:tcPr>
                  <w:tcW w:w="3846" w:type="dxa"/>
                </w:tcPr>
                <w:p w14:paraId="1A32C0B9" w14:textId="77777777" w:rsidR="005C3E03" w:rsidRPr="00E47138" w:rsidRDefault="005C3E03" w:rsidP="00C0106F">
                  <w:pPr>
                    <w:rPr>
                      <w:rFonts w:ascii="Arial" w:hAnsi="Arial" w:cs="Arial"/>
                      <w:color w:val="000000" w:themeColor="text1"/>
                      <w:lang w:val="en-US"/>
                    </w:rPr>
                  </w:pPr>
                  <w:r w:rsidRPr="00E47138">
                    <w:rPr>
                      <w:rFonts w:ascii="Arial" w:hAnsi="Arial" w:cs="Arial"/>
                      <w:color w:val="000000" w:themeColor="text1"/>
                      <w:lang w:val="en-US"/>
                    </w:rPr>
                    <w:t xml:space="preserve">Government agency </w:t>
                  </w:r>
                </w:p>
              </w:tc>
            </w:tr>
          </w:tbl>
          <w:p w14:paraId="435FDCC5" w14:textId="77777777" w:rsidR="005C3E03" w:rsidRDefault="005C3E03" w:rsidP="00C0106F">
            <w:pPr>
              <w:rPr>
                <w:rFonts w:ascii="Arial" w:hAnsi="Arial" w:cs="Arial"/>
              </w:rPr>
            </w:pPr>
          </w:p>
          <w:p w14:paraId="4FA5566B" w14:textId="77777777" w:rsidR="005C3E03" w:rsidRPr="00E47138" w:rsidRDefault="005C3E03" w:rsidP="00C0106F">
            <w:pPr>
              <w:rPr>
                <w:rFonts w:ascii="Arial" w:hAnsi="Arial" w:cs="Arial"/>
              </w:rPr>
            </w:pPr>
          </w:p>
        </w:tc>
      </w:tr>
      <w:tr w:rsidR="005C3E03" w:rsidRPr="00EE03B1" w14:paraId="56F961D8" w14:textId="77777777" w:rsidTr="00C0106F">
        <w:tc>
          <w:tcPr>
            <w:tcW w:w="8880" w:type="dxa"/>
            <w:tcBorders>
              <w:bottom w:val="nil"/>
            </w:tcBorders>
          </w:tcPr>
          <w:p w14:paraId="044F5776" w14:textId="77777777" w:rsidR="005C3E03" w:rsidRPr="00E47138" w:rsidRDefault="005C3E03" w:rsidP="00C0106F">
            <w:pPr>
              <w:pStyle w:val="BodyText3"/>
              <w:rPr>
                <w:rFonts w:cs="Arial"/>
              </w:rPr>
            </w:pPr>
            <w:r w:rsidRPr="6EEBE4BA">
              <w:rPr>
                <w:rFonts w:cs="Arial"/>
              </w:rPr>
              <w:t>Has a program for future consultation been developed?</w:t>
            </w:r>
          </w:p>
          <w:p w14:paraId="72DB026F" w14:textId="77777777" w:rsidR="005C3E03" w:rsidRPr="00E47138" w:rsidRDefault="005C3E03" w:rsidP="00C0106F">
            <w:pPr>
              <w:spacing w:after="40"/>
              <w:ind w:left="720"/>
              <w:rPr>
                <w:rFonts w:ascii="Arial" w:hAnsi="Arial" w:cs="Arial"/>
              </w:rPr>
            </w:pPr>
            <w:r w:rsidRPr="72EE2CC5">
              <w:rPr>
                <w:rFonts w:ascii="Webdings" w:eastAsia="Webdings" w:hAnsi="Webdings" w:cs="Webdings"/>
                <w:color w:val="C0C0C0"/>
              </w:rPr>
              <w:t>r</w:t>
            </w:r>
            <w:r w:rsidRPr="72EE2CC5">
              <w:rPr>
                <w:rFonts w:ascii="Arial" w:eastAsia="Arial" w:hAnsi="Arial" w:cs="Arial"/>
              </w:rPr>
              <w:t xml:space="preserve">  NYD    </w:t>
            </w:r>
            <w:r w:rsidRPr="72EE2CC5">
              <w:rPr>
                <w:rFonts w:ascii="Webdings" w:eastAsia="Webdings" w:hAnsi="Webdings" w:cs="Webdings"/>
                <w:color w:val="C0C0C0"/>
              </w:rPr>
              <w:t>r</w:t>
            </w:r>
            <w:r w:rsidRPr="72EE2CC5">
              <w:rPr>
                <w:rFonts w:ascii="Arial" w:eastAsia="Arial" w:hAnsi="Arial" w:cs="Arial"/>
              </w:rPr>
              <w:t xml:space="preserve">  No    </w:t>
            </w:r>
            <w:r w:rsidRPr="72EE2CC5">
              <w:rPr>
                <w:rFonts w:ascii="Webdings" w:eastAsia="Webdings" w:hAnsi="Webdings" w:cs="Webdings"/>
                <w:color w:val="000000" w:themeColor="text1"/>
              </w:rPr>
              <w:t>r</w:t>
            </w:r>
            <w:r w:rsidRPr="72EE2CC5">
              <w:rPr>
                <w:rFonts w:ascii="Arial" w:eastAsia="Arial" w:hAnsi="Arial" w:cs="Arial"/>
              </w:rPr>
              <w:t xml:space="preserve">  </w:t>
            </w:r>
            <w:r w:rsidRPr="001C765E">
              <w:rPr>
                <w:rFonts w:ascii="Arial" w:eastAsia="Arial" w:hAnsi="Arial" w:cs="Arial"/>
                <w:b/>
                <w:bCs/>
              </w:rPr>
              <w:t>Yes</w:t>
            </w:r>
            <w:r w:rsidRPr="72EE2CC5">
              <w:rPr>
                <w:rFonts w:ascii="Arial" w:eastAsia="Arial" w:hAnsi="Arial" w:cs="Arial"/>
              </w:rPr>
              <w:t xml:space="preserve">  </w:t>
            </w:r>
            <w:r w:rsidRPr="72EE2CC5">
              <w:rPr>
                <w:rFonts w:ascii="Arial" w:eastAsia="Arial" w:hAnsi="Arial" w:cs="Arial"/>
                <w:b/>
                <w:bCs/>
              </w:rPr>
              <w:t xml:space="preserve"> </w:t>
            </w:r>
            <w:r w:rsidRPr="72EE2CC5">
              <w:rPr>
                <w:rFonts w:ascii="Arial" w:eastAsia="Arial" w:hAnsi="Arial" w:cs="Arial"/>
              </w:rPr>
              <w:t xml:space="preserve"> </w:t>
            </w:r>
            <w:r w:rsidRPr="00E47138">
              <w:rPr>
                <w:rFonts w:ascii="Arial" w:hAnsi="Arial" w:cs="Arial"/>
              </w:rPr>
              <w:t xml:space="preserve"> </w:t>
            </w:r>
            <w:r w:rsidRPr="00E47138">
              <w:rPr>
                <w:rFonts w:ascii="Arial" w:hAnsi="Arial" w:cs="Arial"/>
                <w:b/>
              </w:rPr>
              <w:t xml:space="preserve"> </w:t>
            </w:r>
            <w:r w:rsidRPr="00E47138">
              <w:rPr>
                <w:rFonts w:ascii="Arial" w:hAnsi="Arial" w:cs="Arial"/>
              </w:rPr>
              <w:t>If yes, briefly describe.</w:t>
            </w:r>
          </w:p>
        </w:tc>
      </w:tr>
      <w:tr w:rsidR="005C3E03" w:rsidRPr="00EE03B1" w14:paraId="7A33FBD8" w14:textId="77777777" w:rsidTr="00C0106F">
        <w:tc>
          <w:tcPr>
            <w:tcW w:w="8880" w:type="dxa"/>
            <w:tcBorders>
              <w:top w:val="nil"/>
              <w:bottom w:val="nil"/>
            </w:tcBorders>
          </w:tcPr>
          <w:p w14:paraId="382B8FAF" w14:textId="77777777" w:rsidR="005C3E03" w:rsidRPr="00E47138" w:rsidRDefault="005C3E03" w:rsidP="00C0106F">
            <w:pPr>
              <w:rPr>
                <w:rFonts w:ascii="Arial" w:hAnsi="Arial" w:cs="Arial"/>
              </w:rPr>
            </w:pPr>
          </w:p>
        </w:tc>
      </w:tr>
      <w:tr w:rsidR="005C3E03" w:rsidRPr="00EE03B1" w14:paraId="2F14289D" w14:textId="77777777" w:rsidTr="00C0106F">
        <w:tc>
          <w:tcPr>
            <w:tcW w:w="8880" w:type="dxa"/>
            <w:tcBorders>
              <w:top w:val="nil"/>
              <w:bottom w:val="single" w:sz="4" w:space="0" w:color="auto"/>
            </w:tcBorders>
          </w:tcPr>
          <w:p w14:paraId="3751946A" w14:textId="77777777" w:rsidR="005C3E03" w:rsidRPr="00E47138" w:rsidRDefault="005C3E03" w:rsidP="00C0106F">
            <w:pPr>
              <w:rPr>
                <w:rFonts w:ascii="Arial" w:hAnsi="Arial" w:cs="Arial"/>
              </w:rPr>
            </w:pPr>
            <w:r w:rsidRPr="00E47138">
              <w:rPr>
                <w:rFonts w:ascii="Arial" w:hAnsi="Arial" w:cs="Arial"/>
              </w:rPr>
              <w:t xml:space="preserve">Engagement over the next twelve months aims to build on established relationships with stakeholders to support the approval processes, promote opportunities for community consultations, and incorporate feedback into the </w:t>
            </w:r>
            <w:r>
              <w:rPr>
                <w:rFonts w:ascii="Arial" w:hAnsi="Arial" w:cs="Arial"/>
              </w:rPr>
              <w:t>P</w:t>
            </w:r>
            <w:r w:rsidRPr="00E47138">
              <w:rPr>
                <w:rFonts w:ascii="Arial" w:hAnsi="Arial" w:cs="Arial"/>
              </w:rPr>
              <w:t xml:space="preserve">roject design. </w:t>
            </w:r>
          </w:p>
          <w:p w14:paraId="4FB78597" w14:textId="77777777" w:rsidR="005C3E03" w:rsidRPr="00E47138" w:rsidRDefault="005C3E03" w:rsidP="00C0106F">
            <w:pPr>
              <w:rPr>
                <w:rFonts w:ascii="Arial" w:hAnsi="Arial" w:cs="Arial"/>
              </w:rPr>
            </w:pPr>
          </w:p>
          <w:p w14:paraId="4E8CDEF3" w14:textId="77777777" w:rsidR="005C3E03" w:rsidRDefault="005C3E03" w:rsidP="00C0106F">
            <w:pPr>
              <w:rPr>
                <w:rFonts w:ascii="Arial" w:hAnsi="Arial" w:cs="Arial"/>
              </w:rPr>
            </w:pPr>
            <w:r w:rsidRPr="00E47138">
              <w:rPr>
                <w:rFonts w:ascii="Arial" w:hAnsi="Arial" w:cs="Arial"/>
              </w:rPr>
              <w:t>Engagement activities would continue throughout the duration of the Proj</w:t>
            </w:r>
            <w:r>
              <w:rPr>
                <w:rFonts w:ascii="Arial" w:hAnsi="Arial" w:cs="Arial"/>
              </w:rPr>
              <w:t>ect with a preliminary program of consultation activities provided in Table 15 below.</w:t>
            </w:r>
          </w:p>
          <w:p w14:paraId="0D51FC1A" w14:textId="77777777" w:rsidR="005C3E03" w:rsidRDefault="005C3E03" w:rsidP="00C0106F">
            <w:pPr>
              <w:rPr>
                <w:rFonts w:ascii="Arial" w:hAnsi="Arial" w:cs="Arial"/>
              </w:rPr>
            </w:pPr>
          </w:p>
          <w:p w14:paraId="1D413389" w14:textId="77777777" w:rsidR="005C3E03" w:rsidRPr="00507923" w:rsidRDefault="005C3E03" w:rsidP="00C0106F">
            <w:pPr>
              <w:rPr>
                <w:rFonts w:ascii="Arial" w:hAnsi="Arial" w:cs="Arial"/>
              </w:rPr>
            </w:pPr>
            <w:r w:rsidRPr="001C765E">
              <w:rPr>
                <w:rFonts w:ascii="Arial" w:hAnsi="Arial" w:cs="Arial"/>
                <w:b/>
                <w:bCs/>
              </w:rPr>
              <w:t>Table 15</w:t>
            </w:r>
            <w:r w:rsidRPr="00507923">
              <w:rPr>
                <w:rFonts w:ascii="Arial" w:hAnsi="Arial" w:cs="Arial"/>
              </w:rPr>
              <w:t xml:space="preserve"> Preliminary program of consultation activities</w:t>
            </w:r>
          </w:p>
          <w:tbl>
            <w:tblPr>
              <w:tblStyle w:val="TableGrid"/>
              <w:tblW w:w="8423" w:type="dxa"/>
              <w:tblLayout w:type="fixed"/>
              <w:tblLook w:val="04A0" w:firstRow="1" w:lastRow="0" w:firstColumn="1" w:lastColumn="0" w:noHBand="0" w:noVBand="1"/>
            </w:tblPr>
            <w:tblGrid>
              <w:gridCol w:w="1477"/>
              <w:gridCol w:w="2268"/>
              <w:gridCol w:w="4678"/>
            </w:tblGrid>
            <w:tr w:rsidR="005C3E03" w:rsidRPr="00EE03B1" w14:paraId="78627452" w14:textId="77777777" w:rsidTr="00C0106F">
              <w:trPr>
                <w:trHeight w:val="253"/>
              </w:trPr>
              <w:tc>
                <w:tcPr>
                  <w:tcW w:w="1477" w:type="dxa"/>
                  <w:shd w:val="clear" w:color="auto" w:fill="000000" w:themeFill="text1"/>
                </w:tcPr>
                <w:p w14:paraId="6962CA2F" w14:textId="77777777" w:rsidR="005C3E03" w:rsidRPr="005D53FF" w:rsidRDefault="005C3E03" w:rsidP="00C0106F">
                  <w:pPr>
                    <w:rPr>
                      <w:rFonts w:ascii="Arial" w:hAnsi="Arial" w:cs="Arial"/>
                      <w:color w:val="FFFFFF" w:themeColor="background1"/>
                    </w:rPr>
                  </w:pPr>
                  <w:r>
                    <w:rPr>
                      <w:rFonts w:ascii="Arial" w:hAnsi="Arial" w:cs="Arial"/>
                      <w:color w:val="FFFFFF" w:themeColor="background1"/>
                    </w:rPr>
                    <w:t>Project Phase</w:t>
                  </w:r>
                </w:p>
              </w:tc>
              <w:tc>
                <w:tcPr>
                  <w:tcW w:w="2268" w:type="dxa"/>
                  <w:shd w:val="clear" w:color="auto" w:fill="000000" w:themeFill="text1"/>
                </w:tcPr>
                <w:p w14:paraId="0DF36EDA" w14:textId="77777777" w:rsidR="005C3E03" w:rsidRPr="005D53FF" w:rsidRDefault="005C3E03" w:rsidP="00C0106F">
                  <w:pPr>
                    <w:rPr>
                      <w:rFonts w:ascii="Arial" w:hAnsi="Arial" w:cs="Arial"/>
                      <w:color w:val="FFFFFF" w:themeColor="background1"/>
                    </w:rPr>
                  </w:pPr>
                  <w:r>
                    <w:rPr>
                      <w:rFonts w:ascii="Arial" w:hAnsi="Arial" w:cs="Arial"/>
                      <w:color w:val="FFFFFF" w:themeColor="background1"/>
                    </w:rPr>
                    <w:t>Indicative timing</w:t>
                  </w:r>
                </w:p>
              </w:tc>
              <w:tc>
                <w:tcPr>
                  <w:tcW w:w="4678" w:type="dxa"/>
                  <w:shd w:val="clear" w:color="auto" w:fill="000000" w:themeFill="text1"/>
                </w:tcPr>
                <w:p w14:paraId="4EF06BC0" w14:textId="77777777" w:rsidR="005C3E03" w:rsidRPr="005D53FF" w:rsidRDefault="005C3E03" w:rsidP="00C0106F">
                  <w:pPr>
                    <w:rPr>
                      <w:rFonts w:ascii="Arial" w:hAnsi="Arial" w:cs="Arial"/>
                      <w:color w:val="FFFFFF" w:themeColor="background1"/>
                    </w:rPr>
                  </w:pPr>
                  <w:r>
                    <w:rPr>
                      <w:rFonts w:ascii="Arial" w:hAnsi="Arial" w:cs="Arial"/>
                      <w:color w:val="FFFFFF" w:themeColor="background1"/>
                    </w:rPr>
                    <w:t>Engagement activities</w:t>
                  </w:r>
                </w:p>
              </w:tc>
            </w:tr>
            <w:tr w:rsidR="005C3E03" w:rsidRPr="00EE03B1" w14:paraId="10E67EE9" w14:textId="77777777" w:rsidTr="00C0106F">
              <w:trPr>
                <w:trHeight w:val="253"/>
              </w:trPr>
              <w:tc>
                <w:tcPr>
                  <w:tcW w:w="1477" w:type="dxa"/>
                </w:tcPr>
                <w:p w14:paraId="74156A3E" w14:textId="77777777" w:rsidR="005C3E03" w:rsidRPr="00E47138" w:rsidRDefault="005C3E03" w:rsidP="00C0106F">
                  <w:pPr>
                    <w:rPr>
                      <w:rFonts w:ascii="Arial" w:hAnsi="Arial" w:cs="Arial"/>
                      <w:color w:val="000000" w:themeColor="text1"/>
                      <w:lang w:val="en-US"/>
                    </w:rPr>
                  </w:pPr>
                  <w:r w:rsidRPr="00320B64">
                    <w:rPr>
                      <w:rFonts w:ascii="Arial" w:hAnsi="Arial" w:cs="Arial"/>
                      <w:color w:val="000000" w:themeColor="text1"/>
                      <w:lang w:val="en-US"/>
                    </w:rPr>
                    <w:t>Development</w:t>
                  </w:r>
                </w:p>
              </w:tc>
              <w:tc>
                <w:tcPr>
                  <w:tcW w:w="2268" w:type="dxa"/>
                </w:tcPr>
                <w:p w14:paraId="7499C17C" w14:textId="77777777" w:rsidR="005C3E03" w:rsidRDefault="005C3E03" w:rsidP="00C0106F">
                  <w:pPr>
                    <w:rPr>
                      <w:rFonts w:ascii="Arial" w:hAnsi="Arial" w:cs="Arial"/>
                      <w:color w:val="000000" w:themeColor="text1"/>
                      <w:lang w:val="en-US"/>
                    </w:rPr>
                  </w:pPr>
                  <w:r>
                    <w:rPr>
                      <w:rFonts w:ascii="Arial" w:hAnsi="Arial" w:cs="Arial"/>
                      <w:color w:val="000000" w:themeColor="text1"/>
                      <w:lang w:val="en-US"/>
                    </w:rPr>
                    <w:t>2019</w:t>
                  </w:r>
                  <w:r w:rsidRPr="00BC4238">
                    <w:rPr>
                      <w:rFonts w:ascii="Arial" w:hAnsi="Arial" w:cs="Arial"/>
                      <w:color w:val="000000" w:themeColor="text1"/>
                      <w:lang w:val="en-US"/>
                    </w:rPr>
                    <w:t xml:space="preserve"> – 2025 </w:t>
                  </w:r>
                </w:p>
                <w:p w14:paraId="49A0A0B7" w14:textId="77777777" w:rsidR="005C3E03" w:rsidRPr="00E47138" w:rsidRDefault="005C3E03" w:rsidP="00C0106F">
                  <w:pPr>
                    <w:rPr>
                      <w:rFonts w:ascii="Arial" w:hAnsi="Arial" w:cs="Arial"/>
                      <w:color w:val="000000" w:themeColor="text1"/>
                      <w:lang w:val="en-US"/>
                    </w:rPr>
                  </w:pPr>
                  <w:r>
                    <w:rPr>
                      <w:rFonts w:ascii="Arial" w:hAnsi="Arial" w:cs="Arial"/>
                      <w:color w:val="000000" w:themeColor="text1"/>
                      <w:lang w:val="en-US"/>
                    </w:rPr>
                    <w:t>(subject to approval requirements)</w:t>
                  </w:r>
                </w:p>
              </w:tc>
              <w:tc>
                <w:tcPr>
                  <w:tcW w:w="4678" w:type="dxa"/>
                </w:tcPr>
                <w:p w14:paraId="32427143" w14:textId="77777777" w:rsidR="005C3E03" w:rsidRPr="00E47138" w:rsidRDefault="005C3E03" w:rsidP="00C0106F">
                  <w:pPr>
                    <w:pStyle w:val="ListParagraph"/>
                    <w:numPr>
                      <w:ilvl w:val="0"/>
                      <w:numId w:val="82"/>
                    </w:numPr>
                    <w:rPr>
                      <w:rFonts w:ascii="Arial" w:hAnsi="Arial" w:cs="Arial"/>
                    </w:rPr>
                  </w:pPr>
                  <w:r w:rsidRPr="00E47138">
                    <w:rPr>
                      <w:rFonts w:ascii="Arial" w:hAnsi="Arial" w:cs="Arial"/>
                    </w:rPr>
                    <w:t>Community pop-up sessions and workshops with communities along Port Phillip Bay</w:t>
                  </w:r>
                  <w:r>
                    <w:rPr>
                      <w:rFonts w:ascii="Arial" w:hAnsi="Arial" w:cs="Arial"/>
                    </w:rPr>
                    <w:t>.</w:t>
                  </w:r>
                  <w:r w:rsidRPr="00E47138">
                    <w:rPr>
                      <w:rFonts w:ascii="Arial" w:hAnsi="Arial" w:cs="Arial"/>
                    </w:rPr>
                    <w:t xml:space="preserve"> </w:t>
                  </w:r>
                </w:p>
                <w:p w14:paraId="39FFD694" w14:textId="77777777" w:rsidR="005C3E03" w:rsidRPr="00E47138" w:rsidRDefault="005C3E03" w:rsidP="00C0106F">
                  <w:pPr>
                    <w:pStyle w:val="ListParagraph"/>
                    <w:numPr>
                      <w:ilvl w:val="0"/>
                      <w:numId w:val="82"/>
                    </w:numPr>
                    <w:rPr>
                      <w:rFonts w:ascii="Arial" w:hAnsi="Arial" w:cs="Arial"/>
                    </w:rPr>
                  </w:pPr>
                  <w:r w:rsidRPr="00E47138">
                    <w:rPr>
                      <w:rFonts w:ascii="Arial" w:hAnsi="Arial" w:cs="Arial"/>
                    </w:rPr>
                    <w:t>Webinars</w:t>
                  </w:r>
                  <w:r>
                    <w:rPr>
                      <w:rFonts w:ascii="Arial" w:hAnsi="Arial" w:cs="Arial"/>
                    </w:rPr>
                    <w:t>.</w:t>
                  </w:r>
                  <w:r w:rsidRPr="00E47138">
                    <w:rPr>
                      <w:rFonts w:ascii="Arial" w:hAnsi="Arial" w:cs="Arial"/>
                    </w:rPr>
                    <w:t xml:space="preserve"> </w:t>
                  </w:r>
                </w:p>
                <w:p w14:paraId="26D7D14C" w14:textId="77777777" w:rsidR="005C3E03" w:rsidRPr="00E47138" w:rsidRDefault="005C3E03" w:rsidP="00C0106F">
                  <w:pPr>
                    <w:pStyle w:val="ListParagraph"/>
                    <w:numPr>
                      <w:ilvl w:val="0"/>
                      <w:numId w:val="82"/>
                    </w:numPr>
                    <w:rPr>
                      <w:rFonts w:ascii="Arial" w:hAnsi="Arial" w:cs="Arial"/>
                    </w:rPr>
                  </w:pPr>
                  <w:r w:rsidRPr="00E47138">
                    <w:rPr>
                      <w:rFonts w:ascii="Arial" w:hAnsi="Arial" w:cs="Arial"/>
                    </w:rPr>
                    <w:t>Deliberative forums and town halls</w:t>
                  </w:r>
                  <w:r>
                    <w:rPr>
                      <w:rFonts w:ascii="Arial" w:hAnsi="Arial" w:cs="Arial"/>
                    </w:rPr>
                    <w:t>.</w:t>
                  </w:r>
                </w:p>
                <w:p w14:paraId="408508CE" w14:textId="77777777" w:rsidR="005C3E03" w:rsidRPr="00E47138" w:rsidRDefault="005C3E03" w:rsidP="00C0106F">
                  <w:pPr>
                    <w:pStyle w:val="ListParagraph"/>
                    <w:numPr>
                      <w:ilvl w:val="0"/>
                      <w:numId w:val="82"/>
                    </w:numPr>
                    <w:rPr>
                      <w:rFonts w:ascii="Arial" w:hAnsi="Arial" w:cs="Arial"/>
                    </w:rPr>
                  </w:pPr>
                  <w:r w:rsidRPr="00E47138">
                    <w:rPr>
                      <w:rFonts w:ascii="Arial" w:hAnsi="Arial" w:cs="Arial"/>
                    </w:rPr>
                    <w:t xml:space="preserve">Meetings with </w:t>
                  </w:r>
                  <w:r>
                    <w:rPr>
                      <w:rFonts w:ascii="Arial" w:hAnsi="Arial" w:cs="Arial"/>
                    </w:rPr>
                    <w:t>landholders.</w:t>
                  </w:r>
                </w:p>
                <w:p w14:paraId="4AAFA984" w14:textId="77777777" w:rsidR="005C3E03" w:rsidRPr="00E47138" w:rsidRDefault="005C3E03" w:rsidP="00C0106F">
                  <w:pPr>
                    <w:pStyle w:val="ListParagraph"/>
                    <w:numPr>
                      <w:ilvl w:val="0"/>
                      <w:numId w:val="82"/>
                    </w:numPr>
                    <w:rPr>
                      <w:rFonts w:ascii="Arial" w:hAnsi="Arial" w:cs="Arial"/>
                    </w:rPr>
                  </w:pPr>
                  <w:r w:rsidRPr="00E47138">
                    <w:rPr>
                      <w:rFonts w:ascii="Arial" w:hAnsi="Arial" w:cs="Arial"/>
                    </w:rPr>
                    <w:t>Establishing an engagement ‘hub’</w:t>
                  </w:r>
                  <w:r>
                    <w:rPr>
                      <w:rFonts w:ascii="Arial" w:hAnsi="Arial" w:cs="Arial"/>
                    </w:rPr>
                    <w:t>.</w:t>
                  </w:r>
                  <w:r w:rsidRPr="00E47138">
                    <w:rPr>
                      <w:rFonts w:ascii="Arial" w:hAnsi="Arial" w:cs="Arial"/>
                    </w:rPr>
                    <w:t xml:space="preserve"> </w:t>
                  </w:r>
                </w:p>
                <w:p w14:paraId="50070F42" w14:textId="77777777" w:rsidR="005C3E03" w:rsidRPr="00E47138" w:rsidRDefault="005C3E03" w:rsidP="00C0106F">
                  <w:pPr>
                    <w:pStyle w:val="ListParagraph"/>
                    <w:numPr>
                      <w:ilvl w:val="0"/>
                      <w:numId w:val="82"/>
                    </w:numPr>
                    <w:rPr>
                      <w:rFonts w:ascii="Arial" w:hAnsi="Arial" w:cs="Arial"/>
                    </w:rPr>
                  </w:pPr>
                  <w:r w:rsidRPr="00E47138">
                    <w:rPr>
                      <w:rFonts w:ascii="Arial" w:hAnsi="Arial" w:cs="Arial"/>
                    </w:rPr>
                    <w:t>Briefings and presentations to key stakeholders</w:t>
                  </w:r>
                  <w:r>
                    <w:rPr>
                      <w:rFonts w:ascii="Arial" w:hAnsi="Arial" w:cs="Arial"/>
                    </w:rPr>
                    <w:t>.</w:t>
                  </w:r>
                </w:p>
                <w:p w14:paraId="39E13CCE" w14:textId="77777777" w:rsidR="005C3E03" w:rsidRPr="007E1BD1" w:rsidRDefault="005C3E03" w:rsidP="00C0106F">
                  <w:pPr>
                    <w:pStyle w:val="ListParagraph"/>
                    <w:numPr>
                      <w:ilvl w:val="0"/>
                      <w:numId w:val="82"/>
                    </w:numPr>
                    <w:rPr>
                      <w:rFonts w:ascii="Arial" w:hAnsi="Arial" w:cs="Arial"/>
                    </w:rPr>
                  </w:pPr>
                  <w:r w:rsidRPr="00E47138">
                    <w:rPr>
                      <w:rFonts w:ascii="Arial" w:hAnsi="Arial" w:cs="Arial"/>
                    </w:rPr>
                    <w:t>Engagement as required under the relevant approvals.</w:t>
                  </w:r>
                </w:p>
              </w:tc>
            </w:tr>
            <w:tr w:rsidR="005C3E03" w:rsidRPr="00EE03B1" w14:paraId="54CAE629" w14:textId="77777777" w:rsidTr="00C0106F">
              <w:trPr>
                <w:trHeight w:val="253"/>
              </w:trPr>
              <w:tc>
                <w:tcPr>
                  <w:tcW w:w="1477" w:type="dxa"/>
                </w:tcPr>
                <w:p w14:paraId="759F5C7A" w14:textId="77777777" w:rsidR="005C3E03" w:rsidRPr="00E47138" w:rsidRDefault="005C3E03" w:rsidP="00C0106F">
                  <w:pPr>
                    <w:rPr>
                      <w:rFonts w:ascii="Arial" w:hAnsi="Arial" w:cs="Arial"/>
                      <w:color w:val="000000" w:themeColor="text1"/>
                      <w:lang w:val="en-US"/>
                    </w:rPr>
                  </w:pPr>
                  <w:r w:rsidRPr="00266524">
                    <w:rPr>
                      <w:rFonts w:ascii="Arial" w:hAnsi="Arial" w:cs="Arial"/>
                      <w:color w:val="000000" w:themeColor="text1"/>
                      <w:lang w:val="en-US"/>
                    </w:rPr>
                    <w:t>Construction</w:t>
                  </w:r>
                </w:p>
              </w:tc>
              <w:tc>
                <w:tcPr>
                  <w:tcW w:w="2268" w:type="dxa"/>
                </w:tcPr>
                <w:p w14:paraId="7DAB981F" w14:textId="77777777" w:rsidR="005C3E03" w:rsidRPr="00E47138" w:rsidRDefault="005C3E03" w:rsidP="00C0106F">
                  <w:pPr>
                    <w:rPr>
                      <w:rFonts w:ascii="Arial" w:hAnsi="Arial" w:cs="Arial"/>
                      <w:color w:val="000000" w:themeColor="text1"/>
                      <w:lang w:val="en-US"/>
                    </w:rPr>
                  </w:pPr>
                  <w:r w:rsidRPr="00FE68C6">
                    <w:rPr>
                      <w:rFonts w:ascii="Arial" w:hAnsi="Arial" w:cs="Arial"/>
                      <w:color w:val="000000" w:themeColor="text1"/>
                      <w:lang w:val="en-US"/>
                    </w:rPr>
                    <w:t>2025 - 202</w:t>
                  </w:r>
                  <w:r>
                    <w:rPr>
                      <w:rFonts w:ascii="Arial" w:hAnsi="Arial" w:cs="Arial"/>
                      <w:color w:val="000000" w:themeColor="text1"/>
                      <w:lang w:val="en-US"/>
                    </w:rPr>
                    <w:t>6</w:t>
                  </w:r>
                </w:p>
              </w:tc>
              <w:tc>
                <w:tcPr>
                  <w:tcW w:w="4678" w:type="dxa"/>
                </w:tcPr>
                <w:p w14:paraId="3AF7DB5E" w14:textId="77777777" w:rsidR="005C3E03" w:rsidRPr="007E1BD1" w:rsidRDefault="005C3E03" w:rsidP="00C0106F">
                  <w:pPr>
                    <w:pStyle w:val="ListParagraph"/>
                    <w:numPr>
                      <w:ilvl w:val="0"/>
                      <w:numId w:val="83"/>
                    </w:numPr>
                    <w:rPr>
                      <w:rFonts w:ascii="Arial" w:hAnsi="Arial" w:cs="Arial"/>
                      <w:color w:val="000000" w:themeColor="text1"/>
                      <w:lang w:val="en-US"/>
                    </w:rPr>
                  </w:pPr>
                  <w:r w:rsidRPr="007E1BD1">
                    <w:rPr>
                      <w:rFonts w:ascii="Arial" w:hAnsi="Arial" w:cs="Arial"/>
                      <w:color w:val="000000" w:themeColor="text1"/>
                      <w:lang w:val="en-US"/>
                    </w:rPr>
                    <w:t>Briefings and presentations to key stakeholders</w:t>
                  </w:r>
                  <w:r>
                    <w:rPr>
                      <w:rFonts w:ascii="Arial" w:hAnsi="Arial" w:cs="Arial"/>
                      <w:color w:val="000000" w:themeColor="text1"/>
                      <w:lang w:val="en-US"/>
                    </w:rPr>
                    <w:t>.</w:t>
                  </w:r>
                  <w:r w:rsidRPr="007E1BD1">
                    <w:rPr>
                      <w:rFonts w:ascii="Arial" w:hAnsi="Arial" w:cs="Arial"/>
                      <w:color w:val="000000" w:themeColor="text1"/>
                      <w:lang w:val="en-US"/>
                    </w:rPr>
                    <w:t xml:space="preserve">  </w:t>
                  </w:r>
                </w:p>
                <w:p w14:paraId="51A77399" w14:textId="77777777" w:rsidR="005C3E03" w:rsidRPr="007E1BD1" w:rsidRDefault="005C3E03" w:rsidP="00C0106F">
                  <w:pPr>
                    <w:pStyle w:val="ListParagraph"/>
                    <w:numPr>
                      <w:ilvl w:val="0"/>
                      <w:numId w:val="83"/>
                    </w:numPr>
                    <w:rPr>
                      <w:rFonts w:ascii="Arial" w:hAnsi="Arial" w:cs="Arial"/>
                      <w:color w:val="000000" w:themeColor="text1"/>
                      <w:lang w:val="en-US"/>
                    </w:rPr>
                  </w:pPr>
                  <w:r w:rsidRPr="007E1BD1">
                    <w:rPr>
                      <w:rFonts w:ascii="Arial" w:hAnsi="Arial" w:cs="Arial"/>
                      <w:color w:val="000000" w:themeColor="text1"/>
                      <w:lang w:val="en-US"/>
                    </w:rPr>
                    <w:t xml:space="preserve">Meetings with </w:t>
                  </w:r>
                  <w:r>
                    <w:rPr>
                      <w:rFonts w:ascii="Arial" w:hAnsi="Arial" w:cs="Arial"/>
                      <w:color w:val="000000" w:themeColor="text1"/>
                      <w:lang w:val="en-US"/>
                    </w:rPr>
                    <w:t>landholders.</w:t>
                  </w:r>
                </w:p>
                <w:p w14:paraId="200A953E" w14:textId="77777777" w:rsidR="005C3E03" w:rsidRPr="007E1BD1" w:rsidRDefault="005C3E03" w:rsidP="00C0106F">
                  <w:pPr>
                    <w:pStyle w:val="ListParagraph"/>
                    <w:numPr>
                      <w:ilvl w:val="0"/>
                      <w:numId w:val="83"/>
                    </w:numPr>
                    <w:rPr>
                      <w:rFonts w:ascii="Arial" w:hAnsi="Arial" w:cs="Arial"/>
                      <w:color w:val="000000" w:themeColor="text1"/>
                      <w:lang w:val="en-US"/>
                    </w:rPr>
                  </w:pPr>
                  <w:r w:rsidRPr="007E1BD1">
                    <w:rPr>
                      <w:rFonts w:ascii="Arial" w:hAnsi="Arial" w:cs="Arial"/>
                      <w:color w:val="000000" w:themeColor="text1"/>
                      <w:lang w:val="en-US"/>
                    </w:rPr>
                    <w:t>Communications including e-updates, regular website updates, fact sheets</w:t>
                  </w:r>
                </w:p>
                <w:p w14:paraId="510C2B23" w14:textId="77777777" w:rsidR="005C3E03" w:rsidRDefault="005C3E03" w:rsidP="00C0106F">
                  <w:pPr>
                    <w:pStyle w:val="ListParagraph"/>
                    <w:numPr>
                      <w:ilvl w:val="0"/>
                      <w:numId w:val="83"/>
                    </w:numPr>
                    <w:rPr>
                      <w:rFonts w:ascii="Arial" w:hAnsi="Arial" w:cs="Arial"/>
                      <w:color w:val="000000" w:themeColor="text1"/>
                      <w:lang w:val="en-US"/>
                    </w:rPr>
                  </w:pPr>
                  <w:r w:rsidRPr="007E1BD1">
                    <w:rPr>
                      <w:rFonts w:ascii="Arial" w:hAnsi="Arial" w:cs="Arial"/>
                      <w:color w:val="000000" w:themeColor="text1"/>
                      <w:lang w:val="en-US"/>
                    </w:rPr>
                    <w:t>Community drop-in sessions</w:t>
                  </w:r>
                  <w:r>
                    <w:rPr>
                      <w:rFonts w:ascii="Arial" w:hAnsi="Arial" w:cs="Arial"/>
                      <w:color w:val="000000" w:themeColor="text1"/>
                      <w:lang w:val="en-US"/>
                    </w:rPr>
                    <w:t>.</w:t>
                  </w:r>
                </w:p>
                <w:p w14:paraId="5ADFBFB8" w14:textId="77777777" w:rsidR="005C3E03" w:rsidRPr="007E1BD1" w:rsidRDefault="005C3E03" w:rsidP="00C0106F">
                  <w:pPr>
                    <w:pStyle w:val="ListParagraph"/>
                    <w:numPr>
                      <w:ilvl w:val="0"/>
                      <w:numId w:val="83"/>
                    </w:numPr>
                    <w:rPr>
                      <w:rFonts w:ascii="Arial" w:hAnsi="Arial" w:cs="Arial"/>
                      <w:color w:val="000000" w:themeColor="text1"/>
                      <w:lang w:val="en-US"/>
                    </w:rPr>
                  </w:pPr>
                  <w:r w:rsidRPr="00E47138">
                    <w:rPr>
                      <w:rFonts w:ascii="Arial" w:hAnsi="Arial" w:cs="Arial"/>
                    </w:rPr>
                    <w:t>Engagement as required under the relevant approvals.</w:t>
                  </w:r>
                </w:p>
              </w:tc>
            </w:tr>
            <w:tr w:rsidR="005C3E03" w:rsidRPr="00EE03B1" w14:paraId="529BAED2" w14:textId="77777777" w:rsidTr="00C0106F">
              <w:trPr>
                <w:trHeight w:val="253"/>
              </w:trPr>
              <w:tc>
                <w:tcPr>
                  <w:tcW w:w="1477" w:type="dxa"/>
                </w:tcPr>
                <w:p w14:paraId="06EC9774" w14:textId="77777777" w:rsidR="005C3E03" w:rsidRPr="00E47138" w:rsidRDefault="005C3E03" w:rsidP="00C0106F">
                  <w:pPr>
                    <w:rPr>
                      <w:rFonts w:ascii="Arial" w:hAnsi="Arial" w:cs="Arial"/>
                      <w:color w:val="000000" w:themeColor="text1"/>
                      <w:lang w:val="en-US"/>
                    </w:rPr>
                  </w:pPr>
                  <w:r w:rsidRPr="00A33D11">
                    <w:rPr>
                      <w:rFonts w:ascii="Arial" w:hAnsi="Arial" w:cs="Arial"/>
                      <w:color w:val="000000" w:themeColor="text1"/>
                      <w:lang w:val="en-US"/>
                    </w:rPr>
                    <w:t>Operation</w:t>
                  </w:r>
                </w:p>
              </w:tc>
              <w:tc>
                <w:tcPr>
                  <w:tcW w:w="2268" w:type="dxa"/>
                </w:tcPr>
                <w:p w14:paraId="3D7AE77A" w14:textId="77777777" w:rsidR="005C3E03" w:rsidRPr="00E47138" w:rsidRDefault="005C3E03" w:rsidP="00C0106F">
                  <w:pPr>
                    <w:rPr>
                      <w:rFonts w:ascii="Arial" w:hAnsi="Arial" w:cs="Arial"/>
                      <w:color w:val="000000" w:themeColor="text1"/>
                      <w:lang w:val="en-US"/>
                    </w:rPr>
                  </w:pPr>
                  <w:r w:rsidRPr="00AF74BB">
                    <w:rPr>
                      <w:rFonts w:ascii="Arial" w:hAnsi="Arial" w:cs="Arial"/>
                      <w:color w:val="000000" w:themeColor="text1"/>
                      <w:lang w:val="en-US"/>
                    </w:rPr>
                    <w:t>2027 - Minimum 20 years</w:t>
                  </w:r>
                </w:p>
              </w:tc>
              <w:tc>
                <w:tcPr>
                  <w:tcW w:w="4678" w:type="dxa"/>
                </w:tcPr>
                <w:p w14:paraId="2F0EFED9" w14:textId="77777777" w:rsidR="005C3E03" w:rsidRPr="007E1BD1" w:rsidRDefault="005C3E03" w:rsidP="00C0106F">
                  <w:pPr>
                    <w:pStyle w:val="ListParagraph"/>
                    <w:numPr>
                      <w:ilvl w:val="0"/>
                      <w:numId w:val="83"/>
                    </w:numPr>
                    <w:rPr>
                      <w:rFonts w:ascii="Arial" w:hAnsi="Arial" w:cs="Arial"/>
                      <w:color w:val="000000" w:themeColor="text1"/>
                      <w:lang w:val="en-US"/>
                    </w:rPr>
                  </w:pPr>
                  <w:r w:rsidRPr="007E1BD1">
                    <w:rPr>
                      <w:rFonts w:ascii="Arial" w:hAnsi="Arial" w:cs="Arial"/>
                      <w:color w:val="000000" w:themeColor="text1"/>
                      <w:lang w:val="en-US"/>
                    </w:rPr>
                    <w:t>E-updates as required</w:t>
                  </w:r>
                  <w:r>
                    <w:rPr>
                      <w:rFonts w:ascii="Arial" w:hAnsi="Arial" w:cs="Arial"/>
                      <w:color w:val="000000" w:themeColor="text1"/>
                      <w:lang w:val="en-US"/>
                    </w:rPr>
                    <w:t>.</w:t>
                  </w:r>
                </w:p>
                <w:p w14:paraId="6D53A844" w14:textId="77777777" w:rsidR="005C3E03" w:rsidRPr="00487522" w:rsidRDefault="005C3E03" w:rsidP="00C0106F">
                  <w:pPr>
                    <w:pStyle w:val="ListParagraph"/>
                    <w:numPr>
                      <w:ilvl w:val="0"/>
                      <w:numId w:val="83"/>
                    </w:numPr>
                    <w:rPr>
                      <w:rFonts w:asciiTheme="minorHAnsi" w:hAnsiTheme="minorHAnsi" w:cstheme="minorBidi"/>
                      <w:lang w:val="en-GB"/>
                    </w:rPr>
                  </w:pPr>
                  <w:r w:rsidRPr="007E1BD1">
                    <w:rPr>
                      <w:rFonts w:ascii="Arial" w:hAnsi="Arial" w:cs="Arial"/>
                      <w:color w:val="000000" w:themeColor="text1"/>
                      <w:lang w:val="en-US"/>
                    </w:rPr>
                    <w:t>Briefing with key stakeholders as required</w:t>
                  </w:r>
                  <w:r>
                    <w:rPr>
                      <w:rFonts w:ascii="Arial" w:hAnsi="Arial" w:cs="Arial"/>
                      <w:color w:val="000000" w:themeColor="text1"/>
                      <w:lang w:val="en-US"/>
                    </w:rPr>
                    <w:t>.</w:t>
                  </w:r>
                </w:p>
                <w:p w14:paraId="3D6B25F3" w14:textId="77777777" w:rsidR="005C3E03" w:rsidRPr="007E1BD1" w:rsidRDefault="005C3E03" w:rsidP="00C0106F">
                  <w:pPr>
                    <w:pStyle w:val="ListParagraph"/>
                    <w:numPr>
                      <w:ilvl w:val="0"/>
                      <w:numId w:val="83"/>
                    </w:numPr>
                    <w:rPr>
                      <w:rFonts w:asciiTheme="minorHAnsi" w:hAnsiTheme="minorHAnsi" w:cstheme="minorBidi"/>
                      <w:lang w:val="en-GB"/>
                    </w:rPr>
                  </w:pPr>
                  <w:r w:rsidRPr="00E47138">
                    <w:rPr>
                      <w:rFonts w:ascii="Arial" w:hAnsi="Arial" w:cs="Arial"/>
                    </w:rPr>
                    <w:t>Engagement as required under the relevant approvals.</w:t>
                  </w:r>
                </w:p>
              </w:tc>
            </w:tr>
          </w:tbl>
          <w:p w14:paraId="398E9C6F" w14:textId="77777777" w:rsidR="005C3E03" w:rsidRPr="00E47138" w:rsidRDefault="005C3E03" w:rsidP="00C0106F">
            <w:pPr>
              <w:rPr>
                <w:rFonts w:ascii="Arial" w:hAnsi="Arial" w:cs="Arial"/>
              </w:rPr>
            </w:pPr>
          </w:p>
        </w:tc>
      </w:tr>
    </w:tbl>
    <w:p w14:paraId="3366E428" w14:textId="77777777" w:rsidR="005C3E03" w:rsidRPr="00E47138" w:rsidRDefault="005C3E03" w:rsidP="005C3E03">
      <w:pPr>
        <w:tabs>
          <w:tab w:val="left" w:pos="898"/>
          <w:tab w:val="left" w:pos="1901"/>
          <w:tab w:val="left" w:pos="2904"/>
          <w:tab w:val="left" w:pos="3907"/>
          <w:tab w:val="left" w:pos="4910"/>
          <w:tab w:val="left" w:pos="5913"/>
          <w:tab w:val="left" w:pos="6916"/>
        </w:tabs>
        <w:ind w:left="93"/>
        <w:rPr>
          <w:rFonts w:ascii="Arial" w:hAnsi="Arial" w:cs="Arial"/>
        </w:rPr>
      </w:pPr>
      <w:r w:rsidRPr="00E47138">
        <w:rPr>
          <w:rFonts w:ascii="Arial" w:hAnsi="Arial" w:cs="Arial"/>
        </w:rPr>
        <w:tab/>
      </w:r>
      <w:r w:rsidRPr="00E47138">
        <w:rPr>
          <w:rFonts w:ascii="Arial" w:hAnsi="Arial" w:cs="Arial"/>
        </w:rPr>
        <w:tab/>
      </w:r>
      <w:r w:rsidRPr="00E47138">
        <w:rPr>
          <w:rFonts w:ascii="Arial" w:hAnsi="Arial" w:cs="Arial"/>
        </w:rPr>
        <w:tab/>
      </w:r>
      <w:r w:rsidRPr="00E47138">
        <w:rPr>
          <w:rFonts w:ascii="Arial" w:hAnsi="Arial" w:cs="Arial"/>
        </w:rPr>
        <w:tab/>
      </w:r>
      <w:r w:rsidRPr="00E47138">
        <w:rPr>
          <w:rFonts w:ascii="Arial" w:hAnsi="Arial" w:cs="Arial"/>
        </w:rPr>
        <w:tab/>
      </w:r>
      <w:r w:rsidRPr="00E47138">
        <w:rPr>
          <w:rFonts w:ascii="Arial" w:hAnsi="Arial" w:cs="Arial"/>
        </w:rPr>
        <w:tab/>
      </w:r>
      <w:r w:rsidRPr="00E47138">
        <w:rPr>
          <w:rFonts w:ascii="Arial" w:hAnsi="Arial" w:cs="Arial"/>
        </w:rPr>
        <w:tab/>
      </w:r>
      <w:r w:rsidRPr="00E47138">
        <w:rPr>
          <w:rFonts w:ascii="Arial" w:hAnsi="Arial" w:cs="Arial"/>
        </w:rPr>
        <w:tab/>
      </w:r>
    </w:p>
    <w:p w14:paraId="0D4B9333" w14:textId="77777777" w:rsidR="005C3E03" w:rsidRPr="00E47138" w:rsidRDefault="005C3E03" w:rsidP="005C3E03">
      <w:pPr>
        <w:tabs>
          <w:tab w:val="left" w:pos="898"/>
          <w:tab w:val="left" w:pos="1901"/>
          <w:tab w:val="left" w:pos="2904"/>
          <w:tab w:val="left" w:pos="3907"/>
          <w:tab w:val="left" w:pos="4910"/>
          <w:tab w:val="left" w:pos="5913"/>
          <w:tab w:val="left" w:pos="6916"/>
        </w:tabs>
        <w:ind w:left="93"/>
        <w:rPr>
          <w:rFonts w:ascii="Arial" w:hAnsi="Arial" w:cs="Arial"/>
        </w:rPr>
      </w:pPr>
      <w:r w:rsidRPr="00E47138">
        <w:rPr>
          <w:rFonts w:ascii="Arial" w:hAnsi="Arial" w:cs="Arial"/>
        </w:rPr>
        <w:tab/>
      </w:r>
      <w:r w:rsidRPr="00E47138">
        <w:rPr>
          <w:rFonts w:ascii="Arial" w:hAnsi="Arial" w:cs="Arial"/>
        </w:rPr>
        <w:tab/>
      </w:r>
      <w:r w:rsidRPr="00E47138">
        <w:rPr>
          <w:rFonts w:ascii="Arial" w:hAnsi="Arial" w:cs="Arial"/>
        </w:rPr>
        <w:tab/>
      </w:r>
      <w:r w:rsidRPr="00E47138">
        <w:rPr>
          <w:rFonts w:ascii="Arial" w:hAnsi="Arial" w:cs="Arial"/>
        </w:rPr>
        <w:tab/>
      </w:r>
      <w:r w:rsidRPr="00E47138">
        <w:rPr>
          <w:rFonts w:ascii="Arial" w:hAnsi="Arial" w:cs="Arial"/>
        </w:rPr>
        <w:tab/>
      </w:r>
      <w:r w:rsidRPr="00E47138">
        <w:rPr>
          <w:rFonts w:ascii="Arial" w:hAnsi="Arial" w:cs="Arial"/>
        </w:rPr>
        <w:tab/>
      </w:r>
      <w:r w:rsidRPr="00E47138">
        <w:rPr>
          <w:rFonts w:ascii="Arial" w:hAnsi="Arial" w:cs="Arial"/>
        </w:rPr>
        <w:tab/>
      </w:r>
    </w:p>
    <w:p w14:paraId="275AB5A4" w14:textId="77777777" w:rsidR="005C3E03" w:rsidRPr="00E47138" w:rsidRDefault="005C3E03" w:rsidP="005C3E03">
      <w:pPr>
        <w:rPr>
          <w:rFonts w:ascii="Arial" w:hAnsi="Arial" w:cs="Arial"/>
        </w:rPr>
      </w:pPr>
    </w:p>
    <w:p w14:paraId="41FFE004" w14:textId="77777777" w:rsidR="00154DF6" w:rsidRDefault="00154DF6">
      <w:pPr>
        <w:rPr>
          <w:rFonts w:ascii="Arial" w:hAnsi="Arial" w:cs="Arial"/>
          <w:b/>
          <w:sz w:val="24"/>
        </w:rPr>
      </w:pPr>
      <w:r>
        <w:rPr>
          <w:rFonts w:ascii="Arial" w:hAnsi="Arial" w:cs="Arial"/>
          <w:b/>
          <w:sz w:val="24"/>
        </w:rPr>
        <w:br w:type="page"/>
      </w:r>
    </w:p>
    <w:p w14:paraId="5DF70B33" w14:textId="17480BF8" w:rsidR="005C3E03" w:rsidRPr="00E47138" w:rsidRDefault="005C3E03" w:rsidP="005C3E03">
      <w:pPr>
        <w:rPr>
          <w:rFonts w:ascii="Arial" w:hAnsi="Arial" w:cs="Arial"/>
          <w:b/>
          <w:sz w:val="24"/>
        </w:rPr>
      </w:pPr>
      <w:r w:rsidRPr="00E47138">
        <w:rPr>
          <w:rFonts w:ascii="Arial" w:hAnsi="Arial" w:cs="Arial"/>
          <w:b/>
          <w:sz w:val="24"/>
        </w:rPr>
        <w:t xml:space="preserve">Authorised person for proponent:  </w:t>
      </w:r>
    </w:p>
    <w:p w14:paraId="69758D53" w14:textId="77777777" w:rsidR="005C3E03" w:rsidRPr="00E47138" w:rsidRDefault="005C3E03" w:rsidP="005C3E03">
      <w:pPr>
        <w:spacing w:before="120"/>
        <w:rPr>
          <w:rFonts w:ascii="Arial" w:hAnsi="Arial" w:cs="Arial"/>
          <w:sz w:val="24"/>
        </w:rPr>
      </w:pPr>
      <w:r w:rsidRPr="00E47138">
        <w:rPr>
          <w:rFonts w:ascii="Arial" w:hAnsi="Arial" w:cs="Arial"/>
          <w:sz w:val="24"/>
        </w:rPr>
        <w:t xml:space="preserve">I, </w:t>
      </w:r>
      <w:r>
        <w:rPr>
          <w:rFonts w:ascii="Arial" w:hAnsi="Arial" w:cs="Arial"/>
          <w:sz w:val="24"/>
        </w:rPr>
        <w:t xml:space="preserve">Gary </w:t>
      </w:r>
      <w:r w:rsidRPr="0065140E">
        <w:rPr>
          <w:rFonts w:ascii="Arial" w:hAnsi="Arial" w:cs="Arial"/>
          <w:sz w:val="24"/>
        </w:rPr>
        <w:t xml:space="preserve">Constantine </w:t>
      </w:r>
      <w:r w:rsidRPr="00E47138">
        <w:rPr>
          <w:rFonts w:ascii="Arial" w:hAnsi="Arial" w:cs="Arial"/>
          <w:sz w:val="24"/>
        </w:rPr>
        <w:t xml:space="preserve">(full name), </w:t>
      </w:r>
    </w:p>
    <w:p w14:paraId="5DBB9546" w14:textId="77777777" w:rsidR="005C3E03" w:rsidRPr="00E47138" w:rsidRDefault="005C3E03" w:rsidP="005C3E03">
      <w:pPr>
        <w:pStyle w:val="DraftHeading3"/>
        <w:overflowPunct/>
        <w:autoSpaceDE/>
        <w:autoSpaceDN/>
        <w:adjustRightInd/>
        <w:textAlignment w:val="auto"/>
        <w:rPr>
          <w:rFonts w:ascii="Arial" w:hAnsi="Arial" w:cs="Arial"/>
        </w:rPr>
      </w:pPr>
      <w:r w:rsidRPr="0065140E">
        <w:rPr>
          <w:rFonts w:ascii="Arial" w:hAnsi="Arial" w:cs="Arial"/>
        </w:rPr>
        <w:t xml:space="preserve">Project Director </w:t>
      </w:r>
      <w:r w:rsidRPr="00E47138">
        <w:rPr>
          <w:rFonts w:ascii="Arial" w:hAnsi="Arial" w:cs="Arial"/>
        </w:rPr>
        <w:t xml:space="preserve">(position), confirm that the information contained in this form is, to my knowledge, true and not misleading.  </w:t>
      </w:r>
    </w:p>
    <w:p w14:paraId="005A7C65" w14:textId="77777777" w:rsidR="005C3E03" w:rsidRPr="00E47138" w:rsidRDefault="005C3E03" w:rsidP="005C3E03">
      <w:pPr>
        <w:pStyle w:val="BodyText"/>
        <w:jc w:val="left"/>
        <w:rPr>
          <w:rFonts w:ascii="Arial" w:hAnsi="Arial" w:cs="Arial"/>
          <w:b w:val="0"/>
          <w:sz w:val="24"/>
          <w:lang w:eastAsia="en-AU"/>
        </w:rPr>
      </w:pPr>
    </w:p>
    <w:p w14:paraId="2D43AC0A" w14:textId="7A82D2C7" w:rsidR="005C3E03" w:rsidRPr="00E47138" w:rsidRDefault="005C3E03" w:rsidP="00154DF6">
      <w:pPr>
        <w:pStyle w:val="BodyText"/>
        <w:jc w:val="right"/>
        <w:rPr>
          <w:rFonts w:ascii="Arial" w:hAnsi="Arial" w:cs="Arial"/>
          <w:color w:val="008000"/>
          <w:sz w:val="26"/>
        </w:rPr>
      </w:pPr>
      <w:r w:rsidRPr="00E47138">
        <w:rPr>
          <w:rFonts w:ascii="Arial" w:hAnsi="Arial" w:cs="Arial"/>
          <w:b w:val="0"/>
          <w:sz w:val="24"/>
          <w:lang w:eastAsia="en-AU"/>
        </w:rPr>
        <w:t xml:space="preserve">Signature </w:t>
      </w:r>
      <w:r w:rsidR="00154DF6">
        <w:rPr>
          <w:noProof/>
        </w:rPr>
        <w:drawing>
          <wp:inline distT="0" distB="0" distL="0" distR="0" wp14:anchorId="550E1B6F" wp14:editId="3478CE3F">
            <wp:extent cx="1637219" cy="1033221"/>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8179"/>
                    <a:stretch/>
                  </pic:blipFill>
                  <pic:spPr bwMode="auto">
                    <a:xfrm>
                      <a:off x="0" y="0"/>
                      <a:ext cx="1649304" cy="1040848"/>
                    </a:xfrm>
                    <a:prstGeom prst="rect">
                      <a:avLst/>
                    </a:prstGeom>
                    <a:noFill/>
                    <a:ln>
                      <a:noFill/>
                    </a:ln>
                    <a:extLst>
                      <a:ext uri="{53640926-AAD7-44D8-BBD7-CCE9431645EC}">
                        <a14:shadowObscured xmlns:a14="http://schemas.microsoft.com/office/drawing/2010/main"/>
                      </a:ext>
                    </a:extLst>
                  </pic:spPr>
                </pic:pic>
              </a:graphicData>
            </a:graphic>
          </wp:inline>
        </w:drawing>
      </w:r>
    </w:p>
    <w:p w14:paraId="574144D3" w14:textId="77777777" w:rsidR="00D512B1" w:rsidRDefault="005C3E03" w:rsidP="005C3E03">
      <w:pPr>
        <w:ind w:left="5040"/>
        <w:rPr>
          <w:rFonts w:ascii="Arial" w:hAnsi="Arial" w:cs="Arial"/>
          <w:sz w:val="24"/>
        </w:rPr>
      </w:pPr>
      <w:r w:rsidRPr="00E47138">
        <w:rPr>
          <w:rFonts w:ascii="Arial" w:hAnsi="Arial" w:cs="Arial"/>
          <w:sz w:val="24"/>
        </w:rPr>
        <w:t xml:space="preserve">   </w:t>
      </w:r>
    </w:p>
    <w:p w14:paraId="182BC67D" w14:textId="198D27EC" w:rsidR="005C3E03" w:rsidRPr="00E47138" w:rsidRDefault="005C3E03" w:rsidP="005C3E03">
      <w:pPr>
        <w:ind w:left="5040"/>
        <w:rPr>
          <w:rFonts w:ascii="Arial" w:hAnsi="Arial" w:cs="Arial"/>
          <w:sz w:val="24"/>
        </w:rPr>
      </w:pPr>
      <w:r w:rsidRPr="00E47138">
        <w:rPr>
          <w:rFonts w:ascii="Arial" w:hAnsi="Arial" w:cs="Arial"/>
          <w:sz w:val="24"/>
        </w:rPr>
        <w:t>Date</w:t>
      </w:r>
      <w:r>
        <w:rPr>
          <w:rFonts w:ascii="Arial" w:hAnsi="Arial" w:cs="Arial"/>
          <w:sz w:val="24"/>
        </w:rPr>
        <w:t xml:space="preserve"> </w:t>
      </w:r>
      <w:r w:rsidR="0034574E">
        <w:rPr>
          <w:rFonts w:ascii="Arial" w:hAnsi="Arial" w:cs="Arial"/>
          <w:sz w:val="24"/>
        </w:rPr>
        <w:t>06</w:t>
      </w:r>
      <w:r>
        <w:rPr>
          <w:rFonts w:ascii="Arial" w:hAnsi="Arial" w:cs="Arial"/>
          <w:sz w:val="24"/>
        </w:rPr>
        <w:t>/1</w:t>
      </w:r>
      <w:r w:rsidR="00426F58">
        <w:rPr>
          <w:rFonts w:ascii="Arial" w:hAnsi="Arial" w:cs="Arial"/>
          <w:sz w:val="24"/>
        </w:rPr>
        <w:t>2</w:t>
      </w:r>
      <w:r>
        <w:rPr>
          <w:rFonts w:ascii="Arial" w:hAnsi="Arial" w:cs="Arial"/>
          <w:sz w:val="24"/>
        </w:rPr>
        <w:t>/2022</w:t>
      </w:r>
    </w:p>
    <w:p w14:paraId="626A6E7E" w14:textId="77777777" w:rsidR="005C3E03" w:rsidRPr="00E47138" w:rsidRDefault="005C3E03" w:rsidP="005C3E03">
      <w:pPr>
        <w:rPr>
          <w:rFonts w:ascii="Arial" w:hAnsi="Arial" w:cs="Arial"/>
          <w:b/>
          <w:sz w:val="24"/>
        </w:rPr>
      </w:pPr>
    </w:p>
    <w:p w14:paraId="281DC3BF" w14:textId="77777777" w:rsidR="005C3E03" w:rsidRPr="00E47138" w:rsidRDefault="005C3E03" w:rsidP="005C3E03">
      <w:pPr>
        <w:rPr>
          <w:rFonts w:ascii="Arial" w:hAnsi="Arial" w:cs="Arial"/>
          <w:b/>
          <w:sz w:val="24"/>
        </w:rPr>
      </w:pPr>
      <w:r w:rsidRPr="00E47138">
        <w:rPr>
          <w:rFonts w:ascii="Arial" w:hAnsi="Arial" w:cs="Arial"/>
          <w:b/>
          <w:sz w:val="24"/>
        </w:rPr>
        <w:t xml:space="preserve">Person who prepared this referral: </w:t>
      </w:r>
    </w:p>
    <w:p w14:paraId="18EB466A" w14:textId="77777777" w:rsidR="005C3E03" w:rsidRPr="00E47138" w:rsidRDefault="005C3E03" w:rsidP="005C3E03">
      <w:pPr>
        <w:spacing w:before="120"/>
        <w:rPr>
          <w:rFonts w:ascii="Arial" w:hAnsi="Arial" w:cs="Arial"/>
          <w:sz w:val="24"/>
        </w:rPr>
      </w:pPr>
      <w:r w:rsidRPr="00E47138">
        <w:rPr>
          <w:rFonts w:ascii="Arial" w:hAnsi="Arial" w:cs="Arial"/>
          <w:sz w:val="24"/>
        </w:rPr>
        <w:t xml:space="preserve">I, </w:t>
      </w:r>
      <w:r>
        <w:rPr>
          <w:rFonts w:ascii="Arial" w:hAnsi="Arial" w:cs="Arial"/>
          <w:sz w:val="24"/>
        </w:rPr>
        <w:t xml:space="preserve">Rob Marks </w:t>
      </w:r>
      <w:r w:rsidRPr="00E47138">
        <w:rPr>
          <w:rFonts w:ascii="Arial" w:hAnsi="Arial" w:cs="Arial"/>
          <w:sz w:val="24"/>
        </w:rPr>
        <w:t xml:space="preserve">(full name), </w:t>
      </w:r>
    </w:p>
    <w:p w14:paraId="14F903B0" w14:textId="77777777" w:rsidR="005C3E03" w:rsidRPr="00E47138" w:rsidRDefault="005C3E03" w:rsidP="005C3E03">
      <w:pPr>
        <w:spacing w:before="120"/>
        <w:rPr>
          <w:rFonts w:ascii="Arial" w:hAnsi="Arial" w:cs="Arial"/>
          <w:sz w:val="24"/>
        </w:rPr>
      </w:pPr>
      <w:r w:rsidRPr="0065140E">
        <w:rPr>
          <w:rFonts w:ascii="Arial" w:hAnsi="Arial" w:cs="Arial"/>
          <w:sz w:val="24"/>
        </w:rPr>
        <w:t>Associate, Environment and Planning</w:t>
      </w:r>
      <w:r w:rsidRPr="0065140E" w:rsidDel="0065140E">
        <w:rPr>
          <w:rFonts w:ascii="Arial" w:hAnsi="Arial" w:cs="Arial"/>
          <w:sz w:val="24"/>
        </w:rPr>
        <w:t xml:space="preserve"> </w:t>
      </w:r>
      <w:r w:rsidRPr="00E47138">
        <w:rPr>
          <w:rFonts w:ascii="Arial" w:hAnsi="Arial" w:cs="Arial"/>
          <w:sz w:val="24"/>
        </w:rPr>
        <w:t xml:space="preserve">(position), confirm that the information contained in this form is, to my knowledge, true and not misleading.  </w:t>
      </w:r>
    </w:p>
    <w:p w14:paraId="300F2CBD" w14:textId="77777777" w:rsidR="005C3E03" w:rsidRPr="00E47138" w:rsidRDefault="005C3E03" w:rsidP="005C3E03">
      <w:pPr>
        <w:pStyle w:val="BodyText"/>
        <w:jc w:val="left"/>
        <w:rPr>
          <w:rFonts w:ascii="Arial" w:hAnsi="Arial" w:cs="Arial"/>
          <w:b w:val="0"/>
          <w:sz w:val="24"/>
          <w:lang w:eastAsia="en-AU"/>
        </w:rPr>
      </w:pPr>
    </w:p>
    <w:p w14:paraId="5134122B" w14:textId="7F1AD2FA" w:rsidR="005C3E03" w:rsidRPr="00E47138" w:rsidRDefault="005C3E03" w:rsidP="005C3E03">
      <w:pPr>
        <w:pStyle w:val="BodyText"/>
        <w:jc w:val="right"/>
        <w:rPr>
          <w:rFonts w:ascii="Arial" w:hAnsi="Arial" w:cs="Arial"/>
          <w:b w:val="0"/>
          <w:sz w:val="24"/>
          <w:lang w:eastAsia="en-AU"/>
        </w:rPr>
      </w:pPr>
      <w:r w:rsidRPr="00E47138">
        <w:rPr>
          <w:rFonts w:ascii="Arial" w:hAnsi="Arial" w:cs="Arial"/>
          <w:b w:val="0"/>
          <w:sz w:val="24"/>
          <w:lang w:eastAsia="en-AU"/>
        </w:rPr>
        <w:t>Signature</w:t>
      </w:r>
      <w:r w:rsidR="00D971EE">
        <w:rPr>
          <w:rFonts w:ascii="Arial" w:hAnsi="Arial" w:cs="Arial"/>
          <w:b w:val="0"/>
          <w:noProof/>
          <w:sz w:val="24"/>
          <w:lang w:eastAsia="en-AU"/>
        </w:rPr>
        <w:drawing>
          <wp:inline distT="0" distB="0" distL="0" distR="0" wp14:anchorId="431CAF6A" wp14:editId="3E82533E">
            <wp:extent cx="1219685" cy="77631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2" cstate="print">
                      <a:extLst>
                        <a:ext uri="{28A0092B-C50C-407E-A947-70E740481C1C}">
                          <a14:useLocalDpi xmlns:a14="http://schemas.microsoft.com/office/drawing/2010/main" val="0"/>
                        </a:ext>
                      </a:extLst>
                    </a:blip>
                    <a:srcRect l="5470" t="9897" r="14874"/>
                    <a:stretch/>
                  </pic:blipFill>
                  <pic:spPr bwMode="auto">
                    <a:xfrm>
                      <a:off x="0" y="0"/>
                      <a:ext cx="1272166" cy="809720"/>
                    </a:xfrm>
                    <a:prstGeom prst="rect">
                      <a:avLst/>
                    </a:prstGeom>
                    <a:ln>
                      <a:noFill/>
                    </a:ln>
                    <a:extLst>
                      <a:ext uri="{53640926-AAD7-44D8-BBD7-CCE9431645EC}">
                        <a14:shadowObscured xmlns:a14="http://schemas.microsoft.com/office/drawing/2010/main"/>
                      </a:ext>
                    </a:extLst>
                  </pic:spPr>
                </pic:pic>
              </a:graphicData>
            </a:graphic>
          </wp:inline>
        </w:drawing>
      </w:r>
    </w:p>
    <w:p w14:paraId="55A9EEB6" w14:textId="77777777" w:rsidR="005C3E03" w:rsidRPr="00E47138" w:rsidRDefault="005C3E03" w:rsidP="005C3E03">
      <w:pPr>
        <w:rPr>
          <w:rFonts w:ascii="Arial" w:hAnsi="Arial" w:cs="Arial"/>
          <w:b/>
          <w:sz w:val="24"/>
        </w:rPr>
      </w:pPr>
    </w:p>
    <w:p w14:paraId="733795F4" w14:textId="5323DF5E" w:rsidR="005C3E03" w:rsidRPr="00E47138" w:rsidRDefault="005C3E03" w:rsidP="005C3E03">
      <w:pPr>
        <w:ind w:left="5040"/>
        <w:rPr>
          <w:rFonts w:ascii="Arial" w:hAnsi="Arial" w:cs="Arial"/>
          <w:sz w:val="24"/>
          <w:szCs w:val="24"/>
        </w:rPr>
      </w:pPr>
      <w:r w:rsidRPr="00E47138">
        <w:rPr>
          <w:rFonts w:ascii="Arial" w:hAnsi="Arial" w:cs="Arial"/>
          <w:sz w:val="24"/>
          <w:szCs w:val="24"/>
        </w:rPr>
        <w:t xml:space="preserve">   </w:t>
      </w:r>
      <w:r w:rsidRPr="00B3173F">
        <w:rPr>
          <w:rFonts w:ascii="Arial" w:hAnsi="Arial" w:cs="Arial"/>
          <w:sz w:val="24"/>
          <w:szCs w:val="24"/>
        </w:rPr>
        <w:t>Date</w:t>
      </w:r>
      <w:r w:rsidRPr="00757C99">
        <w:rPr>
          <w:rFonts w:ascii="Arial" w:hAnsi="Arial" w:cs="Arial"/>
          <w:sz w:val="24"/>
          <w:szCs w:val="24"/>
        </w:rPr>
        <w:t xml:space="preserve"> </w:t>
      </w:r>
      <w:r w:rsidR="00FE0AE7" w:rsidRPr="00757C99">
        <w:rPr>
          <w:rFonts w:ascii="Arial" w:hAnsi="Arial" w:cs="Arial"/>
          <w:sz w:val="24"/>
        </w:rPr>
        <w:t>06</w:t>
      </w:r>
      <w:r w:rsidRPr="00B3173F">
        <w:rPr>
          <w:rFonts w:ascii="Arial" w:hAnsi="Arial" w:cs="Arial"/>
          <w:sz w:val="24"/>
        </w:rPr>
        <w:t>/1</w:t>
      </w:r>
      <w:r w:rsidR="0034574E" w:rsidRPr="00757C99">
        <w:rPr>
          <w:rFonts w:ascii="Arial" w:hAnsi="Arial" w:cs="Arial"/>
          <w:sz w:val="24"/>
        </w:rPr>
        <w:t>2</w:t>
      </w:r>
      <w:r>
        <w:rPr>
          <w:rFonts w:ascii="Arial" w:hAnsi="Arial" w:cs="Arial"/>
          <w:sz w:val="24"/>
        </w:rPr>
        <w:t>/2022</w:t>
      </w:r>
    </w:p>
    <w:p w14:paraId="3680A9AD" w14:textId="77777777" w:rsidR="005C3E03" w:rsidRPr="00E47138" w:rsidRDefault="005C3E03" w:rsidP="005C3E03">
      <w:pPr>
        <w:pStyle w:val="BodyText"/>
        <w:rPr>
          <w:rFonts w:ascii="Arial" w:hAnsi="Arial" w:cs="Arial"/>
          <w:sz w:val="22"/>
        </w:rPr>
      </w:pPr>
    </w:p>
    <w:p w14:paraId="00FA2B64" w14:textId="77777777" w:rsidR="005C3E03" w:rsidRDefault="005C3E03" w:rsidP="005C3E03">
      <w:pPr>
        <w:tabs>
          <w:tab w:val="left" w:pos="2904"/>
          <w:tab w:val="left" w:pos="3907"/>
          <w:tab w:val="left" w:pos="4910"/>
          <w:tab w:val="left" w:pos="5913"/>
          <w:tab w:val="left" w:pos="6916"/>
        </w:tabs>
        <w:spacing w:before="120"/>
        <w:rPr>
          <w:rFonts w:ascii="Arial" w:hAnsi="Arial"/>
          <w:b/>
          <w:sz w:val="22"/>
        </w:rPr>
      </w:pPr>
    </w:p>
    <w:p w14:paraId="185F5121" w14:textId="77777777" w:rsidR="005C3E03" w:rsidRDefault="005C3E03" w:rsidP="005C3E03">
      <w:pPr>
        <w:pStyle w:val="Heading1"/>
      </w:pPr>
    </w:p>
    <w:p w14:paraId="1149215A" w14:textId="78B7DD37" w:rsidR="001C34F3" w:rsidRPr="005C3E03" w:rsidRDefault="001C34F3" w:rsidP="005C3E03"/>
    <w:sectPr w:rsidR="001C34F3" w:rsidRPr="005C3E03">
      <w:headerReference w:type="even" r:id="rId23"/>
      <w:headerReference w:type="default" r:id="rId24"/>
      <w:footerReference w:type="default" r:id="rId25"/>
      <w:footerReference w:type="first" r:id="rId26"/>
      <w:pgSz w:w="11906" w:h="16838" w:code="9"/>
      <w:pgMar w:top="1440" w:right="1225" w:bottom="902"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AFD9E" w14:textId="77777777" w:rsidR="007907CB" w:rsidRDefault="007907CB">
      <w:r>
        <w:separator/>
      </w:r>
    </w:p>
  </w:endnote>
  <w:endnote w:type="continuationSeparator" w:id="0">
    <w:p w14:paraId="07E05315" w14:textId="77777777" w:rsidR="007907CB" w:rsidRDefault="007907CB">
      <w:r>
        <w:continuationSeparator/>
      </w:r>
    </w:p>
  </w:endnote>
  <w:endnote w:type="continuationNotice" w:id="1">
    <w:p w14:paraId="04C12E5A" w14:textId="77777777" w:rsidR="007907CB" w:rsidRDefault="00790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Light">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E828" w14:textId="77777777" w:rsidR="005C3E03" w:rsidRPr="00060320" w:rsidRDefault="005C3E03">
    <w:pPr>
      <w:pStyle w:val="Footer"/>
    </w:pPr>
    <w:r w:rsidRPr="00060320">
      <w:t>Version 7:  March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1614" w14:textId="77777777" w:rsidR="005C3E03" w:rsidRPr="00060320" w:rsidRDefault="005C3E03">
    <w:pPr>
      <w:pStyle w:val="Footer"/>
    </w:pPr>
    <w:r w:rsidRPr="00060320">
      <w:t>Version 7: March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C6C5" w14:textId="77777777" w:rsidR="00381A0E" w:rsidRDefault="00381A0E">
    <w:pPr>
      <w:pStyle w:val="Footer"/>
    </w:pPr>
    <w:r>
      <w:t xml:space="preserve">Version </w:t>
    </w:r>
    <w:r w:rsidR="00BB1A8F">
      <w:t>7</w:t>
    </w:r>
    <w:r>
      <w:t xml:space="preserve">:  </w:t>
    </w:r>
    <w:r w:rsidR="00BB1A8F">
      <w:t xml:space="preserve">March </w:t>
    </w:r>
    <w:r>
      <w:t>20</w:t>
    </w:r>
    <w:r w:rsidR="00BB1A8F">
      <w:t>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582E" w14:textId="77777777" w:rsidR="00381A0E" w:rsidRDefault="00381A0E">
    <w:pPr>
      <w:pStyle w:val="Footer"/>
    </w:pPr>
    <w:r>
      <w:t xml:space="preserve">Version </w:t>
    </w:r>
    <w:r w:rsidR="00BB1A8F">
      <w:t>7</w:t>
    </w:r>
    <w:r>
      <w:t xml:space="preserve">: </w:t>
    </w:r>
    <w:r w:rsidR="00BB1A8F">
      <w:t xml:space="preserve">March </w:t>
    </w:r>
    <w:r>
      <w:t>20</w:t>
    </w:r>
    <w:r w:rsidR="00BB1A8F">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0EA91" w14:textId="77777777" w:rsidR="007907CB" w:rsidRDefault="007907CB">
      <w:r>
        <w:separator/>
      </w:r>
    </w:p>
  </w:footnote>
  <w:footnote w:type="continuationSeparator" w:id="0">
    <w:p w14:paraId="07976B8B" w14:textId="77777777" w:rsidR="007907CB" w:rsidRDefault="007907CB">
      <w:r>
        <w:continuationSeparator/>
      </w:r>
    </w:p>
  </w:footnote>
  <w:footnote w:type="continuationNotice" w:id="1">
    <w:p w14:paraId="085A0CF5" w14:textId="77777777" w:rsidR="007907CB" w:rsidRDefault="007907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9C31" w14:textId="77777777" w:rsidR="005C3E03" w:rsidRDefault="005C3E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81BE8B" w14:textId="77777777" w:rsidR="005C3E03" w:rsidRDefault="005C3E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FE17" w14:textId="77777777" w:rsidR="005C3E03" w:rsidRDefault="005C3E03">
    <w:pPr>
      <w:pStyle w:val="Header"/>
      <w:framePr w:wrap="around" w:vAnchor="text" w:hAnchor="margin" w:xAlign="right"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ii</w:t>
    </w:r>
    <w:r>
      <w:rPr>
        <w:rStyle w:val="PageNumber"/>
        <w:sz w:val="24"/>
      </w:rPr>
      <w:fldChar w:fldCharType="end"/>
    </w:r>
  </w:p>
  <w:p w14:paraId="79578B86" w14:textId="77777777" w:rsidR="005C3E03" w:rsidRDefault="005C3E0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4CC3" w14:textId="77777777" w:rsidR="00381A0E" w:rsidRDefault="00381A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708864" w14:textId="77777777" w:rsidR="00381A0E" w:rsidRDefault="00381A0E">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CB5C" w14:textId="77777777" w:rsidR="00381A0E" w:rsidRDefault="00381A0E">
    <w:pPr>
      <w:pStyle w:val="Header"/>
      <w:framePr w:wrap="around" w:vAnchor="text" w:hAnchor="margin" w:xAlign="right"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ii</w:t>
    </w:r>
    <w:r>
      <w:rPr>
        <w:rStyle w:val="PageNumber"/>
        <w:sz w:val="24"/>
      </w:rPr>
      <w:fldChar w:fldCharType="end"/>
    </w:r>
  </w:p>
  <w:p w14:paraId="04EE7D64" w14:textId="77777777" w:rsidR="00381A0E" w:rsidRDefault="00381A0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9DD"/>
    <w:multiLevelType w:val="multilevel"/>
    <w:tmpl w:val="83D891AC"/>
    <w:numStyleLink w:val="AureconBullets"/>
  </w:abstractNum>
  <w:abstractNum w:abstractNumId="1" w15:restartNumberingAfterBreak="0">
    <w:nsid w:val="02AE6B92"/>
    <w:multiLevelType w:val="hybridMultilevel"/>
    <w:tmpl w:val="C1545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DD52EF"/>
    <w:multiLevelType w:val="hybridMultilevel"/>
    <w:tmpl w:val="FFFFFFFF"/>
    <w:lvl w:ilvl="0" w:tplc="9CF86002">
      <w:start w:val="1"/>
      <w:numFmt w:val="bullet"/>
      <w:lvlText w:val=""/>
      <w:lvlJc w:val="left"/>
      <w:pPr>
        <w:ind w:left="720" w:hanging="360"/>
      </w:pPr>
      <w:rPr>
        <w:rFonts w:ascii="Symbol" w:hAnsi="Symbol" w:hint="default"/>
      </w:rPr>
    </w:lvl>
    <w:lvl w:ilvl="1" w:tplc="80B0864C">
      <w:start w:val="1"/>
      <w:numFmt w:val="bullet"/>
      <w:lvlText w:val="o"/>
      <w:lvlJc w:val="left"/>
      <w:pPr>
        <w:ind w:left="1440" w:hanging="360"/>
      </w:pPr>
      <w:rPr>
        <w:rFonts w:ascii="Courier New" w:hAnsi="Courier New" w:hint="default"/>
      </w:rPr>
    </w:lvl>
    <w:lvl w:ilvl="2" w:tplc="913C2492">
      <w:start w:val="1"/>
      <w:numFmt w:val="bullet"/>
      <w:lvlText w:val=""/>
      <w:lvlJc w:val="left"/>
      <w:pPr>
        <w:ind w:left="2160" w:hanging="360"/>
      </w:pPr>
      <w:rPr>
        <w:rFonts w:ascii="Wingdings" w:hAnsi="Wingdings" w:hint="default"/>
      </w:rPr>
    </w:lvl>
    <w:lvl w:ilvl="3" w:tplc="8156248E">
      <w:start w:val="1"/>
      <w:numFmt w:val="bullet"/>
      <w:lvlText w:val=""/>
      <w:lvlJc w:val="left"/>
      <w:pPr>
        <w:ind w:left="2880" w:hanging="360"/>
      </w:pPr>
      <w:rPr>
        <w:rFonts w:ascii="Symbol" w:hAnsi="Symbol" w:hint="default"/>
      </w:rPr>
    </w:lvl>
    <w:lvl w:ilvl="4" w:tplc="CE703372">
      <w:start w:val="1"/>
      <w:numFmt w:val="bullet"/>
      <w:lvlText w:val="o"/>
      <w:lvlJc w:val="left"/>
      <w:pPr>
        <w:ind w:left="3600" w:hanging="360"/>
      </w:pPr>
      <w:rPr>
        <w:rFonts w:ascii="Courier New" w:hAnsi="Courier New" w:hint="default"/>
      </w:rPr>
    </w:lvl>
    <w:lvl w:ilvl="5" w:tplc="20AE1EA6">
      <w:start w:val="1"/>
      <w:numFmt w:val="bullet"/>
      <w:lvlText w:val=""/>
      <w:lvlJc w:val="left"/>
      <w:pPr>
        <w:ind w:left="4320" w:hanging="360"/>
      </w:pPr>
      <w:rPr>
        <w:rFonts w:ascii="Wingdings" w:hAnsi="Wingdings" w:hint="default"/>
      </w:rPr>
    </w:lvl>
    <w:lvl w:ilvl="6" w:tplc="1F4E3960">
      <w:start w:val="1"/>
      <w:numFmt w:val="bullet"/>
      <w:lvlText w:val=""/>
      <w:lvlJc w:val="left"/>
      <w:pPr>
        <w:ind w:left="5040" w:hanging="360"/>
      </w:pPr>
      <w:rPr>
        <w:rFonts w:ascii="Symbol" w:hAnsi="Symbol" w:hint="default"/>
      </w:rPr>
    </w:lvl>
    <w:lvl w:ilvl="7" w:tplc="7CA2D82E">
      <w:start w:val="1"/>
      <w:numFmt w:val="bullet"/>
      <w:lvlText w:val="o"/>
      <w:lvlJc w:val="left"/>
      <w:pPr>
        <w:ind w:left="5760" w:hanging="360"/>
      </w:pPr>
      <w:rPr>
        <w:rFonts w:ascii="Courier New" w:hAnsi="Courier New" w:hint="default"/>
      </w:rPr>
    </w:lvl>
    <w:lvl w:ilvl="8" w:tplc="F76C829C">
      <w:start w:val="1"/>
      <w:numFmt w:val="bullet"/>
      <w:lvlText w:val=""/>
      <w:lvlJc w:val="left"/>
      <w:pPr>
        <w:ind w:left="6480" w:hanging="360"/>
      </w:pPr>
      <w:rPr>
        <w:rFonts w:ascii="Wingdings" w:hAnsi="Wingdings" w:hint="default"/>
      </w:rPr>
    </w:lvl>
  </w:abstractNum>
  <w:abstractNum w:abstractNumId="3" w15:restartNumberingAfterBreak="0">
    <w:nsid w:val="04C40CC5"/>
    <w:multiLevelType w:val="hybridMultilevel"/>
    <w:tmpl w:val="334C5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E132DC"/>
    <w:multiLevelType w:val="hybridMultilevel"/>
    <w:tmpl w:val="A20E8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B20F87"/>
    <w:multiLevelType w:val="hybridMultilevel"/>
    <w:tmpl w:val="A00C7C8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1B462C"/>
    <w:multiLevelType w:val="hybridMultilevel"/>
    <w:tmpl w:val="FFFFFFFF"/>
    <w:lvl w:ilvl="0" w:tplc="E286E9D0">
      <w:start w:val="1"/>
      <w:numFmt w:val="bullet"/>
      <w:lvlText w:val=""/>
      <w:lvlJc w:val="left"/>
      <w:pPr>
        <w:ind w:left="720" w:hanging="360"/>
      </w:pPr>
      <w:rPr>
        <w:rFonts w:ascii="Symbol" w:hAnsi="Symbol" w:hint="default"/>
      </w:rPr>
    </w:lvl>
    <w:lvl w:ilvl="1" w:tplc="62EED3DA">
      <w:start w:val="1"/>
      <w:numFmt w:val="bullet"/>
      <w:lvlText w:val="o"/>
      <w:lvlJc w:val="left"/>
      <w:pPr>
        <w:ind w:left="1440" w:hanging="360"/>
      </w:pPr>
      <w:rPr>
        <w:rFonts w:ascii="Courier New" w:hAnsi="Courier New" w:hint="default"/>
      </w:rPr>
    </w:lvl>
    <w:lvl w:ilvl="2" w:tplc="03067C46">
      <w:start w:val="1"/>
      <w:numFmt w:val="bullet"/>
      <w:lvlText w:val=""/>
      <w:lvlJc w:val="left"/>
      <w:pPr>
        <w:ind w:left="2160" w:hanging="360"/>
      </w:pPr>
      <w:rPr>
        <w:rFonts w:ascii="Wingdings" w:hAnsi="Wingdings" w:hint="default"/>
      </w:rPr>
    </w:lvl>
    <w:lvl w:ilvl="3" w:tplc="2DA68EF8">
      <w:start w:val="1"/>
      <w:numFmt w:val="bullet"/>
      <w:lvlText w:val=""/>
      <w:lvlJc w:val="left"/>
      <w:pPr>
        <w:ind w:left="2880" w:hanging="360"/>
      </w:pPr>
      <w:rPr>
        <w:rFonts w:ascii="Symbol" w:hAnsi="Symbol" w:hint="default"/>
      </w:rPr>
    </w:lvl>
    <w:lvl w:ilvl="4" w:tplc="3CAABF7A">
      <w:start w:val="1"/>
      <w:numFmt w:val="bullet"/>
      <w:lvlText w:val="o"/>
      <w:lvlJc w:val="left"/>
      <w:pPr>
        <w:ind w:left="3600" w:hanging="360"/>
      </w:pPr>
      <w:rPr>
        <w:rFonts w:ascii="Courier New" w:hAnsi="Courier New" w:hint="default"/>
      </w:rPr>
    </w:lvl>
    <w:lvl w:ilvl="5" w:tplc="5D3C46C8">
      <w:start w:val="1"/>
      <w:numFmt w:val="bullet"/>
      <w:lvlText w:val=""/>
      <w:lvlJc w:val="left"/>
      <w:pPr>
        <w:ind w:left="4320" w:hanging="360"/>
      </w:pPr>
      <w:rPr>
        <w:rFonts w:ascii="Wingdings" w:hAnsi="Wingdings" w:hint="default"/>
      </w:rPr>
    </w:lvl>
    <w:lvl w:ilvl="6" w:tplc="F336F8DA">
      <w:start w:val="1"/>
      <w:numFmt w:val="bullet"/>
      <w:lvlText w:val=""/>
      <w:lvlJc w:val="left"/>
      <w:pPr>
        <w:ind w:left="5040" w:hanging="360"/>
      </w:pPr>
      <w:rPr>
        <w:rFonts w:ascii="Symbol" w:hAnsi="Symbol" w:hint="default"/>
      </w:rPr>
    </w:lvl>
    <w:lvl w:ilvl="7" w:tplc="45B6D522">
      <w:start w:val="1"/>
      <w:numFmt w:val="bullet"/>
      <w:lvlText w:val="o"/>
      <w:lvlJc w:val="left"/>
      <w:pPr>
        <w:ind w:left="5760" w:hanging="360"/>
      </w:pPr>
      <w:rPr>
        <w:rFonts w:ascii="Courier New" w:hAnsi="Courier New" w:hint="default"/>
      </w:rPr>
    </w:lvl>
    <w:lvl w:ilvl="8" w:tplc="FEDCEA22">
      <w:start w:val="1"/>
      <w:numFmt w:val="bullet"/>
      <w:lvlText w:val=""/>
      <w:lvlJc w:val="left"/>
      <w:pPr>
        <w:ind w:left="6480" w:hanging="360"/>
      </w:pPr>
      <w:rPr>
        <w:rFonts w:ascii="Wingdings" w:hAnsi="Wingdings" w:hint="default"/>
      </w:rPr>
    </w:lvl>
  </w:abstractNum>
  <w:abstractNum w:abstractNumId="7" w15:restartNumberingAfterBreak="0">
    <w:nsid w:val="0BAB5496"/>
    <w:multiLevelType w:val="hybridMultilevel"/>
    <w:tmpl w:val="7B70F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B42F66"/>
    <w:multiLevelType w:val="hybridMultilevel"/>
    <w:tmpl w:val="1612F19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5E0CE5"/>
    <w:multiLevelType w:val="hybridMultilevel"/>
    <w:tmpl w:val="CD30205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Wingdings" w:hAnsi="Wingdings" w:cs="Wingdings" w:hint="default"/>
      </w:rPr>
    </w:lvl>
    <w:lvl w:ilvl="2" w:tplc="0C090005" w:tentative="1">
      <w:start w:val="1"/>
      <w:numFmt w:val="bullet"/>
      <w:lvlText w:val=""/>
      <w:lvlJc w:val="left"/>
      <w:pPr>
        <w:ind w:left="2160" w:hanging="360"/>
      </w:pPr>
      <w:rPr>
        <w:rFonts w:ascii="Yu Mincho Light" w:hAnsi="Yu Mincho Light" w:hint="default"/>
      </w:rPr>
    </w:lvl>
    <w:lvl w:ilvl="3" w:tplc="0C090001" w:tentative="1">
      <w:start w:val="1"/>
      <w:numFmt w:val="bullet"/>
      <w:lvlText w:val=""/>
      <w:lvlJc w:val="left"/>
      <w:pPr>
        <w:ind w:left="2880" w:hanging="360"/>
      </w:pPr>
      <w:rPr>
        <w:rFonts w:ascii="Calibri" w:hAnsi="Calibri" w:hint="default"/>
      </w:rPr>
    </w:lvl>
    <w:lvl w:ilvl="4" w:tplc="0C090003" w:tentative="1">
      <w:start w:val="1"/>
      <w:numFmt w:val="bullet"/>
      <w:lvlText w:val="o"/>
      <w:lvlJc w:val="left"/>
      <w:pPr>
        <w:ind w:left="3600" w:hanging="360"/>
      </w:pPr>
      <w:rPr>
        <w:rFonts w:ascii="Wingdings" w:hAnsi="Wingdings" w:cs="Wingdings" w:hint="default"/>
      </w:rPr>
    </w:lvl>
    <w:lvl w:ilvl="5" w:tplc="0C090005" w:tentative="1">
      <w:start w:val="1"/>
      <w:numFmt w:val="bullet"/>
      <w:lvlText w:val=""/>
      <w:lvlJc w:val="left"/>
      <w:pPr>
        <w:ind w:left="4320" w:hanging="360"/>
      </w:pPr>
      <w:rPr>
        <w:rFonts w:ascii="Yu Mincho Light" w:hAnsi="Yu Mincho Light" w:hint="default"/>
      </w:rPr>
    </w:lvl>
    <w:lvl w:ilvl="6" w:tplc="0C090001" w:tentative="1">
      <w:start w:val="1"/>
      <w:numFmt w:val="bullet"/>
      <w:lvlText w:val=""/>
      <w:lvlJc w:val="left"/>
      <w:pPr>
        <w:ind w:left="5040" w:hanging="360"/>
      </w:pPr>
      <w:rPr>
        <w:rFonts w:ascii="Calibri" w:hAnsi="Calibri" w:hint="default"/>
      </w:rPr>
    </w:lvl>
    <w:lvl w:ilvl="7" w:tplc="0C090003" w:tentative="1">
      <w:start w:val="1"/>
      <w:numFmt w:val="bullet"/>
      <w:lvlText w:val="o"/>
      <w:lvlJc w:val="left"/>
      <w:pPr>
        <w:ind w:left="5760" w:hanging="360"/>
      </w:pPr>
      <w:rPr>
        <w:rFonts w:ascii="Wingdings" w:hAnsi="Wingdings" w:cs="Wingdings" w:hint="default"/>
      </w:rPr>
    </w:lvl>
    <w:lvl w:ilvl="8" w:tplc="0C090005" w:tentative="1">
      <w:start w:val="1"/>
      <w:numFmt w:val="bullet"/>
      <w:lvlText w:val=""/>
      <w:lvlJc w:val="left"/>
      <w:pPr>
        <w:ind w:left="6480" w:hanging="360"/>
      </w:pPr>
      <w:rPr>
        <w:rFonts w:ascii="Yu Mincho Light" w:hAnsi="Yu Mincho Light" w:hint="default"/>
      </w:rPr>
    </w:lvl>
  </w:abstractNum>
  <w:abstractNum w:abstractNumId="10" w15:restartNumberingAfterBreak="0">
    <w:nsid w:val="0DC44B5A"/>
    <w:multiLevelType w:val="hybridMultilevel"/>
    <w:tmpl w:val="114623AA"/>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1224DF"/>
    <w:multiLevelType w:val="hybridMultilevel"/>
    <w:tmpl w:val="70B8C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39F5E2"/>
    <w:multiLevelType w:val="hybridMultilevel"/>
    <w:tmpl w:val="FFFFFFFF"/>
    <w:lvl w:ilvl="0" w:tplc="9F8A02CA">
      <w:start w:val="1"/>
      <w:numFmt w:val="bullet"/>
      <w:lvlText w:val=""/>
      <w:lvlJc w:val="left"/>
      <w:pPr>
        <w:ind w:left="720" w:hanging="360"/>
      </w:pPr>
      <w:rPr>
        <w:rFonts w:ascii="Symbol" w:hAnsi="Symbol" w:hint="default"/>
      </w:rPr>
    </w:lvl>
    <w:lvl w:ilvl="1" w:tplc="70D05BA0">
      <w:start w:val="1"/>
      <w:numFmt w:val="bullet"/>
      <w:lvlText w:val="o"/>
      <w:lvlJc w:val="left"/>
      <w:pPr>
        <w:ind w:left="1440" w:hanging="360"/>
      </w:pPr>
      <w:rPr>
        <w:rFonts w:ascii="Courier New" w:hAnsi="Courier New" w:hint="default"/>
      </w:rPr>
    </w:lvl>
    <w:lvl w:ilvl="2" w:tplc="64DCDD2E">
      <w:start w:val="1"/>
      <w:numFmt w:val="bullet"/>
      <w:lvlText w:val=""/>
      <w:lvlJc w:val="left"/>
      <w:pPr>
        <w:ind w:left="2160" w:hanging="360"/>
      </w:pPr>
      <w:rPr>
        <w:rFonts w:ascii="Wingdings" w:hAnsi="Wingdings" w:hint="default"/>
      </w:rPr>
    </w:lvl>
    <w:lvl w:ilvl="3" w:tplc="EF423E98">
      <w:start w:val="1"/>
      <w:numFmt w:val="bullet"/>
      <w:lvlText w:val=""/>
      <w:lvlJc w:val="left"/>
      <w:pPr>
        <w:ind w:left="2880" w:hanging="360"/>
      </w:pPr>
      <w:rPr>
        <w:rFonts w:ascii="Symbol" w:hAnsi="Symbol" w:hint="default"/>
      </w:rPr>
    </w:lvl>
    <w:lvl w:ilvl="4" w:tplc="B2701D3E">
      <w:start w:val="1"/>
      <w:numFmt w:val="bullet"/>
      <w:lvlText w:val="o"/>
      <w:lvlJc w:val="left"/>
      <w:pPr>
        <w:ind w:left="3600" w:hanging="360"/>
      </w:pPr>
      <w:rPr>
        <w:rFonts w:ascii="Courier New" w:hAnsi="Courier New" w:hint="default"/>
      </w:rPr>
    </w:lvl>
    <w:lvl w:ilvl="5" w:tplc="5784FCBC">
      <w:start w:val="1"/>
      <w:numFmt w:val="bullet"/>
      <w:lvlText w:val=""/>
      <w:lvlJc w:val="left"/>
      <w:pPr>
        <w:ind w:left="4320" w:hanging="360"/>
      </w:pPr>
      <w:rPr>
        <w:rFonts w:ascii="Wingdings" w:hAnsi="Wingdings" w:hint="default"/>
      </w:rPr>
    </w:lvl>
    <w:lvl w:ilvl="6" w:tplc="5D6A2F92">
      <w:start w:val="1"/>
      <w:numFmt w:val="bullet"/>
      <w:lvlText w:val=""/>
      <w:lvlJc w:val="left"/>
      <w:pPr>
        <w:ind w:left="5040" w:hanging="360"/>
      </w:pPr>
      <w:rPr>
        <w:rFonts w:ascii="Symbol" w:hAnsi="Symbol" w:hint="default"/>
      </w:rPr>
    </w:lvl>
    <w:lvl w:ilvl="7" w:tplc="4DE23B5A">
      <w:start w:val="1"/>
      <w:numFmt w:val="bullet"/>
      <w:lvlText w:val="o"/>
      <w:lvlJc w:val="left"/>
      <w:pPr>
        <w:ind w:left="5760" w:hanging="360"/>
      </w:pPr>
      <w:rPr>
        <w:rFonts w:ascii="Courier New" w:hAnsi="Courier New" w:hint="default"/>
      </w:rPr>
    </w:lvl>
    <w:lvl w:ilvl="8" w:tplc="3698E37A">
      <w:start w:val="1"/>
      <w:numFmt w:val="bullet"/>
      <w:lvlText w:val=""/>
      <w:lvlJc w:val="left"/>
      <w:pPr>
        <w:ind w:left="6480" w:hanging="360"/>
      </w:pPr>
      <w:rPr>
        <w:rFonts w:ascii="Wingdings" w:hAnsi="Wingdings" w:hint="default"/>
      </w:rPr>
    </w:lvl>
  </w:abstractNum>
  <w:abstractNum w:abstractNumId="13" w15:restartNumberingAfterBreak="0">
    <w:nsid w:val="19661397"/>
    <w:multiLevelType w:val="hybridMultilevel"/>
    <w:tmpl w:val="FFFFFFFF"/>
    <w:lvl w:ilvl="0" w:tplc="E09EBDB4">
      <w:start w:val="1"/>
      <w:numFmt w:val="bullet"/>
      <w:lvlText w:val=""/>
      <w:lvlJc w:val="left"/>
      <w:pPr>
        <w:ind w:left="360" w:hanging="360"/>
      </w:pPr>
      <w:rPr>
        <w:rFonts w:ascii="Symbol" w:hAnsi="Symbol" w:hint="default"/>
      </w:rPr>
    </w:lvl>
    <w:lvl w:ilvl="1" w:tplc="2196D9BA">
      <w:start w:val="1"/>
      <w:numFmt w:val="bullet"/>
      <w:lvlText w:val="o"/>
      <w:lvlJc w:val="left"/>
      <w:pPr>
        <w:ind w:left="1080" w:hanging="360"/>
      </w:pPr>
      <w:rPr>
        <w:rFonts w:ascii="Courier New" w:hAnsi="Courier New" w:hint="default"/>
      </w:rPr>
    </w:lvl>
    <w:lvl w:ilvl="2" w:tplc="6DB0605E">
      <w:start w:val="1"/>
      <w:numFmt w:val="bullet"/>
      <w:lvlText w:val=""/>
      <w:lvlJc w:val="left"/>
      <w:pPr>
        <w:ind w:left="1800" w:hanging="360"/>
      </w:pPr>
      <w:rPr>
        <w:rFonts w:ascii="Wingdings" w:hAnsi="Wingdings" w:hint="default"/>
      </w:rPr>
    </w:lvl>
    <w:lvl w:ilvl="3" w:tplc="6A8AB508">
      <w:start w:val="1"/>
      <w:numFmt w:val="bullet"/>
      <w:lvlText w:val=""/>
      <w:lvlJc w:val="left"/>
      <w:pPr>
        <w:ind w:left="2520" w:hanging="360"/>
      </w:pPr>
      <w:rPr>
        <w:rFonts w:ascii="Symbol" w:hAnsi="Symbol" w:hint="default"/>
      </w:rPr>
    </w:lvl>
    <w:lvl w:ilvl="4" w:tplc="6B900942">
      <w:start w:val="1"/>
      <w:numFmt w:val="bullet"/>
      <w:lvlText w:val="o"/>
      <w:lvlJc w:val="left"/>
      <w:pPr>
        <w:ind w:left="3240" w:hanging="360"/>
      </w:pPr>
      <w:rPr>
        <w:rFonts w:ascii="Courier New" w:hAnsi="Courier New" w:hint="default"/>
      </w:rPr>
    </w:lvl>
    <w:lvl w:ilvl="5" w:tplc="99001B9A">
      <w:start w:val="1"/>
      <w:numFmt w:val="bullet"/>
      <w:lvlText w:val=""/>
      <w:lvlJc w:val="left"/>
      <w:pPr>
        <w:ind w:left="3960" w:hanging="360"/>
      </w:pPr>
      <w:rPr>
        <w:rFonts w:ascii="Wingdings" w:hAnsi="Wingdings" w:hint="default"/>
      </w:rPr>
    </w:lvl>
    <w:lvl w:ilvl="6" w:tplc="2460E2D8">
      <w:start w:val="1"/>
      <w:numFmt w:val="bullet"/>
      <w:lvlText w:val=""/>
      <w:lvlJc w:val="left"/>
      <w:pPr>
        <w:ind w:left="4680" w:hanging="360"/>
      </w:pPr>
      <w:rPr>
        <w:rFonts w:ascii="Symbol" w:hAnsi="Symbol" w:hint="default"/>
      </w:rPr>
    </w:lvl>
    <w:lvl w:ilvl="7" w:tplc="14D20B52">
      <w:start w:val="1"/>
      <w:numFmt w:val="bullet"/>
      <w:lvlText w:val="o"/>
      <w:lvlJc w:val="left"/>
      <w:pPr>
        <w:ind w:left="5400" w:hanging="360"/>
      </w:pPr>
      <w:rPr>
        <w:rFonts w:ascii="Courier New" w:hAnsi="Courier New" w:hint="default"/>
      </w:rPr>
    </w:lvl>
    <w:lvl w:ilvl="8" w:tplc="ACF016AE">
      <w:start w:val="1"/>
      <w:numFmt w:val="bullet"/>
      <w:lvlText w:val=""/>
      <w:lvlJc w:val="left"/>
      <w:pPr>
        <w:ind w:left="6120" w:hanging="360"/>
      </w:pPr>
      <w:rPr>
        <w:rFonts w:ascii="Wingdings" w:hAnsi="Wingdings" w:hint="default"/>
      </w:rPr>
    </w:lvl>
  </w:abstractNum>
  <w:abstractNum w:abstractNumId="14" w15:restartNumberingAfterBreak="0">
    <w:nsid w:val="197FB23F"/>
    <w:multiLevelType w:val="hybridMultilevel"/>
    <w:tmpl w:val="FFFFFFFF"/>
    <w:lvl w:ilvl="0" w:tplc="57F4A5F6">
      <w:start w:val="1"/>
      <w:numFmt w:val="bullet"/>
      <w:lvlText w:val=""/>
      <w:lvlJc w:val="left"/>
      <w:pPr>
        <w:ind w:left="1080" w:hanging="360"/>
      </w:pPr>
      <w:rPr>
        <w:rFonts w:ascii="Symbol" w:hAnsi="Symbol" w:hint="default"/>
      </w:rPr>
    </w:lvl>
    <w:lvl w:ilvl="1" w:tplc="611CCC9A">
      <w:start w:val="1"/>
      <w:numFmt w:val="bullet"/>
      <w:lvlText w:val="o"/>
      <w:lvlJc w:val="left"/>
      <w:pPr>
        <w:ind w:left="1800" w:hanging="360"/>
      </w:pPr>
      <w:rPr>
        <w:rFonts w:ascii="Courier New" w:hAnsi="Courier New" w:hint="default"/>
      </w:rPr>
    </w:lvl>
    <w:lvl w:ilvl="2" w:tplc="CF92CCD4">
      <w:start w:val="1"/>
      <w:numFmt w:val="bullet"/>
      <w:lvlText w:val=""/>
      <w:lvlJc w:val="left"/>
      <w:pPr>
        <w:ind w:left="2520" w:hanging="360"/>
      </w:pPr>
      <w:rPr>
        <w:rFonts w:ascii="Wingdings" w:hAnsi="Wingdings" w:hint="default"/>
      </w:rPr>
    </w:lvl>
    <w:lvl w:ilvl="3" w:tplc="5C7C5BCC">
      <w:start w:val="1"/>
      <w:numFmt w:val="bullet"/>
      <w:lvlText w:val=""/>
      <w:lvlJc w:val="left"/>
      <w:pPr>
        <w:ind w:left="3240" w:hanging="360"/>
      </w:pPr>
      <w:rPr>
        <w:rFonts w:ascii="Symbol" w:hAnsi="Symbol" w:hint="default"/>
      </w:rPr>
    </w:lvl>
    <w:lvl w:ilvl="4" w:tplc="0B12086A">
      <w:start w:val="1"/>
      <w:numFmt w:val="bullet"/>
      <w:lvlText w:val="o"/>
      <w:lvlJc w:val="left"/>
      <w:pPr>
        <w:ind w:left="3960" w:hanging="360"/>
      </w:pPr>
      <w:rPr>
        <w:rFonts w:ascii="Courier New" w:hAnsi="Courier New" w:hint="default"/>
      </w:rPr>
    </w:lvl>
    <w:lvl w:ilvl="5" w:tplc="24900EA4">
      <w:start w:val="1"/>
      <w:numFmt w:val="bullet"/>
      <w:lvlText w:val=""/>
      <w:lvlJc w:val="left"/>
      <w:pPr>
        <w:ind w:left="4680" w:hanging="360"/>
      </w:pPr>
      <w:rPr>
        <w:rFonts w:ascii="Wingdings" w:hAnsi="Wingdings" w:hint="default"/>
      </w:rPr>
    </w:lvl>
    <w:lvl w:ilvl="6" w:tplc="2C341F4E">
      <w:start w:val="1"/>
      <w:numFmt w:val="bullet"/>
      <w:lvlText w:val=""/>
      <w:lvlJc w:val="left"/>
      <w:pPr>
        <w:ind w:left="5400" w:hanging="360"/>
      </w:pPr>
      <w:rPr>
        <w:rFonts w:ascii="Symbol" w:hAnsi="Symbol" w:hint="default"/>
      </w:rPr>
    </w:lvl>
    <w:lvl w:ilvl="7" w:tplc="739A70CA">
      <w:start w:val="1"/>
      <w:numFmt w:val="bullet"/>
      <w:lvlText w:val="o"/>
      <w:lvlJc w:val="left"/>
      <w:pPr>
        <w:ind w:left="6120" w:hanging="360"/>
      </w:pPr>
      <w:rPr>
        <w:rFonts w:ascii="Courier New" w:hAnsi="Courier New" w:hint="default"/>
      </w:rPr>
    </w:lvl>
    <w:lvl w:ilvl="8" w:tplc="5866CFBE">
      <w:start w:val="1"/>
      <w:numFmt w:val="bullet"/>
      <w:lvlText w:val=""/>
      <w:lvlJc w:val="left"/>
      <w:pPr>
        <w:ind w:left="6840" w:hanging="360"/>
      </w:pPr>
      <w:rPr>
        <w:rFonts w:ascii="Wingdings" w:hAnsi="Wingdings" w:hint="default"/>
      </w:rPr>
    </w:lvl>
  </w:abstractNum>
  <w:abstractNum w:abstractNumId="15" w15:restartNumberingAfterBreak="0">
    <w:nsid w:val="1B3E4F70"/>
    <w:multiLevelType w:val="hybridMultilevel"/>
    <w:tmpl w:val="9E7EF2EA"/>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Wingdings" w:hAnsi="Wingdings" w:cs="Wingdings" w:hint="default"/>
      </w:rPr>
    </w:lvl>
    <w:lvl w:ilvl="2" w:tplc="0C090005" w:tentative="1">
      <w:start w:val="1"/>
      <w:numFmt w:val="bullet"/>
      <w:lvlText w:val=""/>
      <w:lvlJc w:val="left"/>
      <w:pPr>
        <w:ind w:left="2160" w:hanging="360"/>
      </w:pPr>
      <w:rPr>
        <w:rFonts w:ascii="Yu Mincho Light" w:hAnsi="Yu Mincho Light" w:hint="default"/>
      </w:rPr>
    </w:lvl>
    <w:lvl w:ilvl="3" w:tplc="0C090001" w:tentative="1">
      <w:start w:val="1"/>
      <w:numFmt w:val="bullet"/>
      <w:lvlText w:val=""/>
      <w:lvlJc w:val="left"/>
      <w:pPr>
        <w:ind w:left="2880" w:hanging="360"/>
      </w:pPr>
      <w:rPr>
        <w:rFonts w:ascii="Calibri" w:hAnsi="Calibri" w:hint="default"/>
      </w:rPr>
    </w:lvl>
    <w:lvl w:ilvl="4" w:tplc="0C090003" w:tentative="1">
      <w:start w:val="1"/>
      <w:numFmt w:val="bullet"/>
      <w:lvlText w:val="o"/>
      <w:lvlJc w:val="left"/>
      <w:pPr>
        <w:ind w:left="3600" w:hanging="360"/>
      </w:pPr>
      <w:rPr>
        <w:rFonts w:ascii="Wingdings" w:hAnsi="Wingdings" w:cs="Wingdings" w:hint="default"/>
      </w:rPr>
    </w:lvl>
    <w:lvl w:ilvl="5" w:tplc="0C090005" w:tentative="1">
      <w:start w:val="1"/>
      <w:numFmt w:val="bullet"/>
      <w:lvlText w:val=""/>
      <w:lvlJc w:val="left"/>
      <w:pPr>
        <w:ind w:left="4320" w:hanging="360"/>
      </w:pPr>
      <w:rPr>
        <w:rFonts w:ascii="Yu Mincho Light" w:hAnsi="Yu Mincho Light" w:hint="default"/>
      </w:rPr>
    </w:lvl>
    <w:lvl w:ilvl="6" w:tplc="0C090001" w:tentative="1">
      <w:start w:val="1"/>
      <w:numFmt w:val="bullet"/>
      <w:lvlText w:val=""/>
      <w:lvlJc w:val="left"/>
      <w:pPr>
        <w:ind w:left="5040" w:hanging="360"/>
      </w:pPr>
      <w:rPr>
        <w:rFonts w:ascii="Calibri" w:hAnsi="Calibri" w:hint="default"/>
      </w:rPr>
    </w:lvl>
    <w:lvl w:ilvl="7" w:tplc="0C090003" w:tentative="1">
      <w:start w:val="1"/>
      <w:numFmt w:val="bullet"/>
      <w:lvlText w:val="o"/>
      <w:lvlJc w:val="left"/>
      <w:pPr>
        <w:ind w:left="5760" w:hanging="360"/>
      </w:pPr>
      <w:rPr>
        <w:rFonts w:ascii="Wingdings" w:hAnsi="Wingdings" w:cs="Wingdings" w:hint="default"/>
      </w:rPr>
    </w:lvl>
    <w:lvl w:ilvl="8" w:tplc="0C090005" w:tentative="1">
      <w:start w:val="1"/>
      <w:numFmt w:val="bullet"/>
      <w:lvlText w:val=""/>
      <w:lvlJc w:val="left"/>
      <w:pPr>
        <w:ind w:left="6480" w:hanging="360"/>
      </w:pPr>
      <w:rPr>
        <w:rFonts w:ascii="Yu Mincho Light" w:hAnsi="Yu Mincho Light" w:hint="default"/>
      </w:rPr>
    </w:lvl>
  </w:abstractNum>
  <w:abstractNum w:abstractNumId="16" w15:restartNumberingAfterBreak="0">
    <w:nsid w:val="1BF12B1E"/>
    <w:multiLevelType w:val="hybridMultilevel"/>
    <w:tmpl w:val="9642C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786F03"/>
    <w:multiLevelType w:val="hybridMultilevel"/>
    <w:tmpl w:val="FFFFFFFF"/>
    <w:lvl w:ilvl="0" w:tplc="5024EF00">
      <w:start w:val="1"/>
      <w:numFmt w:val="bullet"/>
      <w:lvlText w:val=""/>
      <w:lvlJc w:val="left"/>
      <w:pPr>
        <w:ind w:left="720" w:hanging="360"/>
      </w:pPr>
      <w:rPr>
        <w:rFonts w:ascii="Symbol" w:hAnsi="Symbol" w:hint="default"/>
      </w:rPr>
    </w:lvl>
    <w:lvl w:ilvl="1" w:tplc="7DD49D64">
      <w:start w:val="1"/>
      <w:numFmt w:val="bullet"/>
      <w:lvlText w:val="o"/>
      <w:lvlJc w:val="left"/>
      <w:pPr>
        <w:ind w:left="1440" w:hanging="360"/>
      </w:pPr>
      <w:rPr>
        <w:rFonts w:ascii="Courier New" w:hAnsi="Courier New" w:hint="default"/>
      </w:rPr>
    </w:lvl>
    <w:lvl w:ilvl="2" w:tplc="ACDC2020">
      <w:start w:val="1"/>
      <w:numFmt w:val="bullet"/>
      <w:lvlText w:val=""/>
      <w:lvlJc w:val="left"/>
      <w:pPr>
        <w:ind w:left="2160" w:hanging="360"/>
      </w:pPr>
      <w:rPr>
        <w:rFonts w:ascii="Wingdings" w:hAnsi="Wingdings" w:hint="default"/>
      </w:rPr>
    </w:lvl>
    <w:lvl w:ilvl="3" w:tplc="D024870C">
      <w:start w:val="1"/>
      <w:numFmt w:val="bullet"/>
      <w:lvlText w:val=""/>
      <w:lvlJc w:val="left"/>
      <w:pPr>
        <w:ind w:left="2880" w:hanging="360"/>
      </w:pPr>
      <w:rPr>
        <w:rFonts w:ascii="Symbol" w:hAnsi="Symbol" w:hint="default"/>
      </w:rPr>
    </w:lvl>
    <w:lvl w:ilvl="4" w:tplc="365A9AC0">
      <w:start w:val="1"/>
      <w:numFmt w:val="bullet"/>
      <w:lvlText w:val="o"/>
      <w:lvlJc w:val="left"/>
      <w:pPr>
        <w:ind w:left="3600" w:hanging="360"/>
      </w:pPr>
      <w:rPr>
        <w:rFonts w:ascii="Courier New" w:hAnsi="Courier New" w:hint="default"/>
      </w:rPr>
    </w:lvl>
    <w:lvl w:ilvl="5" w:tplc="37DC5CE8">
      <w:start w:val="1"/>
      <w:numFmt w:val="bullet"/>
      <w:lvlText w:val=""/>
      <w:lvlJc w:val="left"/>
      <w:pPr>
        <w:ind w:left="4320" w:hanging="360"/>
      </w:pPr>
      <w:rPr>
        <w:rFonts w:ascii="Wingdings" w:hAnsi="Wingdings" w:hint="default"/>
      </w:rPr>
    </w:lvl>
    <w:lvl w:ilvl="6" w:tplc="9D647812">
      <w:start w:val="1"/>
      <w:numFmt w:val="bullet"/>
      <w:lvlText w:val=""/>
      <w:lvlJc w:val="left"/>
      <w:pPr>
        <w:ind w:left="5040" w:hanging="360"/>
      </w:pPr>
      <w:rPr>
        <w:rFonts w:ascii="Symbol" w:hAnsi="Symbol" w:hint="default"/>
      </w:rPr>
    </w:lvl>
    <w:lvl w:ilvl="7" w:tplc="C4F6B2E2">
      <w:start w:val="1"/>
      <w:numFmt w:val="bullet"/>
      <w:lvlText w:val="o"/>
      <w:lvlJc w:val="left"/>
      <w:pPr>
        <w:ind w:left="5760" w:hanging="360"/>
      </w:pPr>
      <w:rPr>
        <w:rFonts w:ascii="Courier New" w:hAnsi="Courier New" w:hint="default"/>
      </w:rPr>
    </w:lvl>
    <w:lvl w:ilvl="8" w:tplc="30B27F14">
      <w:start w:val="1"/>
      <w:numFmt w:val="bullet"/>
      <w:lvlText w:val=""/>
      <w:lvlJc w:val="left"/>
      <w:pPr>
        <w:ind w:left="6480" w:hanging="360"/>
      </w:pPr>
      <w:rPr>
        <w:rFonts w:ascii="Wingdings" w:hAnsi="Wingdings" w:hint="default"/>
      </w:rPr>
    </w:lvl>
  </w:abstractNum>
  <w:abstractNum w:abstractNumId="18" w15:restartNumberingAfterBreak="0">
    <w:nsid w:val="1D37F3B5"/>
    <w:multiLevelType w:val="hybridMultilevel"/>
    <w:tmpl w:val="FFFFFFFF"/>
    <w:lvl w:ilvl="0" w:tplc="FEF2303A">
      <w:start w:val="1"/>
      <w:numFmt w:val="bullet"/>
      <w:lvlText w:val=""/>
      <w:lvlJc w:val="left"/>
      <w:pPr>
        <w:ind w:left="360" w:hanging="360"/>
      </w:pPr>
      <w:rPr>
        <w:rFonts w:ascii="Symbol" w:hAnsi="Symbol" w:hint="default"/>
      </w:rPr>
    </w:lvl>
    <w:lvl w:ilvl="1" w:tplc="B068FFC6">
      <w:start w:val="1"/>
      <w:numFmt w:val="bullet"/>
      <w:lvlText w:val="o"/>
      <w:lvlJc w:val="left"/>
      <w:pPr>
        <w:ind w:left="1080" w:hanging="360"/>
      </w:pPr>
      <w:rPr>
        <w:rFonts w:ascii="Courier New" w:hAnsi="Courier New" w:hint="default"/>
      </w:rPr>
    </w:lvl>
    <w:lvl w:ilvl="2" w:tplc="D30E361E">
      <w:start w:val="1"/>
      <w:numFmt w:val="bullet"/>
      <w:lvlText w:val=""/>
      <w:lvlJc w:val="left"/>
      <w:pPr>
        <w:ind w:left="1800" w:hanging="360"/>
      </w:pPr>
      <w:rPr>
        <w:rFonts w:ascii="Wingdings" w:hAnsi="Wingdings" w:hint="default"/>
      </w:rPr>
    </w:lvl>
    <w:lvl w:ilvl="3" w:tplc="859C405A">
      <w:start w:val="1"/>
      <w:numFmt w:val="bullet"/>
      <w:lvlText w:val=""/>
      <w:lvlJc w:val="left"/>
      <w:pPr>
        <w:ind w:left="2520" w:hanging="360"/>
      </w:pPr>
      <w:rPr>
        <w:rFonts w:ascii="Symbol" w:hAnsi="Symbol" w:hint="default"/>
      </w:rPr>
    </w:lvl>
    <w:lvl w:ilvl="4" w:tplc="2C26F624">
      <w:start w:val="1"/>
      <w:numFmt w:val="bullet"/>
      <w:lvlText w:val="o"/>
      <w:lvlJc w:val="left"/>
      <w:pPr>
        <w:ind w:left="3240" w:hanging="360"/>
      </w:pPr>
      <w:rPr>
        <w:rFonts w:ascii="Courier New" w:hAnsi="Courier New" w:hint="default"/>
      </w:rPr>
    </w:lvl>
    <w:lvl w:ilvl="5" w:tplc="6FC8A5F2">
      <w:start w:val="1"/>
      <w:numFmt w:val="bullet"/>
      <w:lvlText w:val=""/>
      <w:lvlJc w:val="left"/>
      <w:pPr>
        <w:ind w:left="3960" w:hanging="360"/>
      </w:pPr>
      <w:rPr>
        <w:rFonts w:ascii="Wingdings" w:hAnsi="Wingdings" w:hint="default"/>
      </w:rPr>
    </w:lvl>
    <w:lvl w:ilvl="6" w:tplc="BE9623BA">
      <w:start w:val="1"/>
      <w:numFmt w:val="bullet"/>
      <w:lvlText w:val=""/>
      <w:lvlJc w:val="left"/>
      <w:pPr>
        <w:ind w:left="4680" w:hanging="360"/>
      </w:pPr>
      <w:rPr>
        <w:rFonts w:ascii="Symbol" w:hAnsi="Symbol" w:hint="default"/>
      </w:rPr>
    </w:lvl>
    <w:lvl w:ilvl="7" w:tplc="E48663A6">
      <w:start w:val="1"/>
      <w:numFmt w:val="bullet"/>
      <w:lvlText w:val="o"/>
      <w:lvlJc w:val="left"/>
      <w:pPr>
        <w:ind w:left="5400" w:hanging="360"/>
      </w:pPr>
      <w:rPr>
        <w:rFonts w:ascii="Courier New" w:hAnsi="Courier New" w:hint="default"/>
      </w:rPr>
    </w:lvl>
    <w:lvl w:ilvl="8" w:tplc="31D66CAC">
      <w:start w:val="1"/>
      <w:numFmt w:val="bullet"/>
      <w:lvlText w:val=""/>
      <w:lvlJc w:val="left"/>
      <w:pPr>
        <w:ind w:left="6120" w:hanging="360"/>
      </w:pPr>
      <w:rPr>
        <w:rFonts w:ascii="Wingdings" w:hAnsi="Wingdings" w:hint="default"/>
      </w:rPr>
    </w:lvl>
  </w:abstractNum>
  <w:abstractNum w:abstractNumId="19" w15:restartNumberingAfterBreak="0">
    <w:nsid w:val="1D7247D7"/>
    <w:multiLevelType w:val="hybridMultilevel"/>
    <w:tmpl w:val="7BF4E0A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Wingdings" w:hAnsi="Wingdings" w:cs="Wingdings" w:hint="default"/>
      </w:rPr>
    </w:lvl>
    <w:lvl w:ilvl="2" w:tplc="0C090005" w:tentative="1">
      <w:start w:val="1"/>
      <w:numFmt w:val="bullet"/>
      <w:lvlText w:val=""/>
      <w:lvlJc w:val="left"/>
      <w:pPr>
        <w:ind w:left="2160" w:hanging="360"/>
      </w:pPr>
      <w:rPr>
        <w:rFonts w:ascii="Yu Mincho Light" w:hAnsi="Yu Mincho Light" w:hint="default"/>
      </w:rPr>
    </w:lvl>
    <w:lvl w:ilvl="3" w:tplc="0C090001" w:tentative="1">
      <w:start w:val="1"/>
      <w:numFmt w:val="bullet"/>
      <w:lvlText w:val=""/>
      <w:lvlJc w:val="left"/>
      <w:pPr>
        <w:ind w:left="2880" w:hanging="360"/>
      </w:pPr>
      <w:rPr>
        <w:rFonts w:ascii="Calibri" w:hAnsi="Calibri" w:hint="default"/>
      </w:rPr>
    </w:lvl>
    <w:lvl w:ilvl="4" w:tplc="0C090003" w:tentative="1">
      <w:start w:val="1"/>
      <w:numFmt w:val="bullet"/>
      <w:lvlText w:val="o"/>
      <w:lvlJc w:val="left"/>
      <w:pPr>
        <w:ind w:left="3600" w:hanging="360"/>
      </w:pPr>
      <w:rPr>
        <w:rFonts w:ascii="Wingdings" w:hAnsi="Wingdings" w:cs="Wingdings" w:hint="default"/>
      </w:rPr>
    </w:lvl>
    <w:lvl w:ilvl="5" w:tplc="0C090005" w:tentative="1">
      <w:start w:val="1"/>
      <w:numFmt w:val="bullet"/>
      <w:lvlText w:val=""/>
      <w:lvlJc w:val="left"/>
      <w:pPr>
        <w:ind w:left="4320" w:hanging="360"/>
      </w:pPr>
      <w:rPr>
        <w:rFonts w:ascii="Yu Mincho Light" w:hAnsi="Yu Mincho Light" w:hint="default"/>
      </w:rPr>
    </w:lvl>
    <w:lvl w:ilvl="6" w:tplc="0C090001" w:tentative="1">
      <w:start w:val="1"/>
      <w:numFmt w:val="bullet"/>
      <w:lvlText w:val=""/>
      <w:lvlJc w:val="left"/>
      <w:pPr>
        <w:ind w:left="5040" w:hanging="360"/>
      </w:pPr>
      <w:rPr>
        <w:rFonts w:ascii="Calibri" w:hAnsi="Calibri" w:hint="default"/>
      </w:rPr>
    </w:lvl>
    <w:lvl w:ilvl="7" w:tplc="0C090003" w:tentative="1">
      <w:start w:val="1"/>
      <w:numFmt w:val="bullet"/>
      <w:lvlText w:val="o"/>
      <w:lvlJc w:val="left"/>
      <w:pPr>
        <w:ind w:left="5760" w:hanging="360"/>
      </w:pPr>
      <w:rPr>
        <w:rFonts w:ascii="Wingdings" w:hAnsi="Wingdings" w:cs="Wingdings" w:hint="default"/>
      </w:rPr>
    </w:lvl>
    <w:lvl w:ilvl="8" w:tplc="0C090005" w:tentative="1">
      <w:start w:val="1"/>
      <w:numFmt w:val="bullet"/>
      <w:lvlText w:val=""/>
      <w:lvlJc w:val="left"/>
      <w:pPr>
        <w:ind w:left="6480" w:hanging="360"/>
      </w:pPr>
      <w:rPr>
        <w:rFonts w:ascii="Yu Mincho Light" w:hAnsi="Yu Mincho Light" w:hint="default"/>
      </w:rPr>
    </w:lvl>
  </w:abstractNum>
  <w:abstractNum w:abstractNumId="20" w15:restartNumberingAfterBreak="0">
    <w:nsid w:val="1E4F034A"/>
    <w:multiLevelType w:val="hybridMultilevel"/>
    <w:tmpl w:val="27E857CA"/>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A37F84"/>
    <w:multiLevelType w:val="hybridMultilevel"/>
    <w:tmpl w:val="C4CE8F1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41212BF"/>
    <w:multiLevelType w:val="hybridMultilevel"/>
    <w:tmpl w:val="FFFFFFFF"/>
    <w:lvl w:ilvl="0" w:tplc="C270BC84">
      <w:start w:val="1"/>
      <w:numFmt w:val="bullet"/>
      <w:lvlText w:val=""/>
      <w:lvlJc w:val="left"/>
      <w:pPr>
        <w:ind w:left="720" w:hanging="360"/>
      </w:pPr>
      <w:rPr>
        <w:rFonts w:ascii="Symbol" w:hAnsi="Symbol" w:hint="default"/>
      </w:rPr>
    </w:lvl>
    <w:lvl w:ilvl="1" w:tplc="AEF43B3C">
      <w:start w:val="1"/>
      <w:numFmt w:val="bullet"/>
      <w:lvlText w:val="o"/>
      <w:lvlJc w:val="left"/>
      <w:pPr>
        <w:ind w:left="1440" w:hanging="360"/>
      </w:pPr>
      <w:rPr>
        <w:rFonts w:ascii="Courier New" w:hAnsi="Courier New" w:hint="default"/>
      </w:rPr>
    </w:lvl>
    <w:lvl w:ilvl="2" w:tplc="01124FD4">
      <w:start w:val="1"/>
      <w:numFmt w:val="bullet"/>
      <w:lvlText w:val=""/>
      <w:lvlJc w:val="left"/>
      <w:pPr>
        <w:ind w:left="2160" w:hanging="360"/>
      </w:pPr>
      <w:rPr>
        <w:rFonts w:ascii="Wingdings" w:hAnsi="Wingdings" w:hint="default"/>
      </w:rPr>
    </w:lvl>
    <w:lvl w:ilvl="3" w:tplc="0CF2F536">
      <w:start w:val="1"/>
      <w:numFmt w:val="bullet"/>
      <w:lvlText w:val=""/>
      <w:lvlJc w:val="left"/>
      <w:pPr>
        <w:ind w:left="2880" w:hanging="360"/>
      </w:pPr>
      <w:rPr>
        <w:rFonts w:ascii="Symbol" w:hAnsi="Symbol" w:hint="default"/>
      </w:rPr>
    </w:lvl>
    <w:lvl w:ilvl="4" w:tplc="C78616EE">
      <w:start w:val="1"/>
      <w:numFmt w:val="bullet"/>
      <w:lvlText w:val="o"/>
      <w:lvlJc w:val="left"/>
      <w:pPr>
        <w:ind w:left="3600" w:hanging="360"/>
      </w:pPr>
      <w:rPr>
        <w:rFonts w:ascii="Courier New" w:hAnsi="Courier New" w:hint="default"/>
      </w:rPr>
    </w:lvl>
    <w:lvl w:ilvl="5" w:tplc="EE48C928">
      <w:start w:val="1"/>
      <w:numFmt w:val="bullet"/>
      <w:lvlText w:val=""/>
      <w:lvlJc w:val="left"/>
      <w:pPr>
        <w:ind w:left="4320" w:hanging="360"/>
      </w:pPr>
      <w:rPr>
        <w:rFonts w:ascii="Wingdings" w:hAnsi="Wingdings" w:hint="default"/>
      </w:rPr>
    </w:lvl>
    <w:lvl w:ilvl="6" w:tplc="803C2618">
      <w:start w:val="1"/>
      <w:numFmt w:val="bullet"/>
      <w:lvlText w:val=""/>
      <w:lvlJc w:val="left"/>
      <w:pPr>
        <w:ind w:left="5040" w:hanging="360"/>
      </w:pPr>
      <w:rPr>
        <w:rFonts w:ascii="Symbol" w:hAnsi="Symbol" w:hint="default"/>
      </w:rPr>
    </w:lvl>
    <w:lvl w:ilvl="7" w:tplc="D46018D6">
      <w:start w:val="1"/>
      <w:numFmt w:val="bullet"/>
      <w:lvlText w:val="o"/>
      <w:lvlJc w:val="left"/>
      <w:pPr>
        <w:ind w:left="5760" w:hanging="360"/>
      </w:pPr>
      <w:rPr>
        <w:rFonts w:ascii="Courier New" w:hAnsi="Courier New" w:hint="default"/>
      </w:rPr>
    </w:lvl>
    <w:lvl w:ilvl="8" w:tplc="2808232E">
      <w:start w:val="1"/>
      <w:numFmt w:val="bullet"/>
      <w:lvlText w:val=""/>
      <w:lvlJc w:val="left"/>
      <w:pPr>
        <w:ind w:left="6480" w:hanging="360"/>
      </w:pPr>
      <w:rPr>
        <w:rFonts w:ascii="Wingdings" w:hAnsi="Wingdings" w:hint="default"/>
      </w:rPr>
    </w:lvl>
  </w:abstractNum>
  <w:abstractNum w:abstractNumId="23" w15:restartNumberingAfterBreak="0">
    <w:nsid w:val="244936BC"/>
    <w:multiLevelType w:val="hybridMultilevel"/>
    <w:tmpl w:val="2B5CE320"/>
    <w:lvl w:ilvl="0" w:tplc="FFFFFFFF">
      <w:start w:val="1"/>
      <w:numFmt w:val="bullet"/>
      <w:lvlText w:val=""/>
      <w:lvlJc w:val="left"/>
      <w:pPr>
        <w:ind w:left="360" w:hanging="360"/>
      </w:pPr>
      <w:rPr>
        <w:rFonts w:ascii="Symbol" w:hAnsi="Symbol" w:hint="default"/>
        <w:sz w:val="20"/>
      </w:rPr>
    </w:lvl>
    <w:lvl w:ilvl="1" w:tplc="5EE84044">
      <w:start w:val="1"/>
      <w:numFmt w:val="bullet"/>
      <w:lvlText w:val="­"/>
      <w:lvlJc w:val="left"/>
      <w:pPr>
        <w:ind w:left="1080" w:hanging="360"/>
      </w:pPr>
      <w:rPr>
        <w:rFonts w:ascii="Yu Mincho" w:hAnsi="Yu Mincho" w:hint="default"/>
      </w:rPr>
    </w:lvl>
    <w:lvl w:ilvl="2" w:tplc="0C090005" w:tentative="1">
      <w:start w:val="1"/>
      <w:numFmt w:val="bullet"/>
      <w:lvlText w:val=""/>
      <w:lvlJc w:val="left"/>
      <w:pPr>
        <w:ind w:left="1800" w:hanging="360"/>
      </w:pPr>
      <w:rPr>
        <w:rFonts w:ascii="Calibri" w:hAnsi="Calibri" w:hint="default"/>
      </w:rPr>
    </w:lvl>
    <w:lvl w:ilvl="3" w:tplc="0C090001" w:tentative="1">
      <w:start w:val="1"/>
      <w:numFmt w:val="bullet"/>
      <w:lvlText w:val=""/>
      <w:lvlJc w:val="left"/>
      <w:pPr>
        <w:ind w:left="2520" w:hanging="360"/>
      </w:pPr>
      <w:rPr>
        <w:rFonts w:ascii="Courier New" w:hAnsi="Courier New" w:hint="default"/>
      </w:rPr>
    </w:lvl>
    <w:lvl w:ilvl="4" w:tplc="0C090003" w:tentative="1">
      <w:start w:val="1"/>
      <w:numFmt w:val="bullet"/>
      <w:lvlText w:val="o"/>
      <w:lvlJc w:val="left"/>
      <w:pPr>
        <w:ind w:left="3240" w:hanging="360"/>
      </w:pPr>
      <w:rPr>
        <w:rFonts w:ascii="Yu Mincho" w:hAnsi="Yu Mincho" w:cs="Yu Mincho" w:hint="default"/>
      </w:rPr>
    </w:lvl>
    <w:lvl w:ilvl="5" w:tplc="0C090005" w:tentative="1">
      <w:start w:val="1"/>
      <w:numFmt w:val="bullet"/>
      <w:lvlText w:val=""/>
      <w:lvlJc w:val="left"/>
      <w:pPr>
        <w:ind w:left="3960" w:hanging="360"/>
      </w:pPr>
      <w:rPr>
        <w:rFonts w:ascii="Calibri" w:hAnsi="Calibri" w:hint="default"/>
      </w:rPr>
    </w:lvl>
    <w:lvl w:ilvl="6" w:tplc="0C090001" w:tentative="1">
      <w:start w:val="1"/>
      <w:numFmt w:val="bullet"/>
      <w:lvlText w:val=""/>
      <w:lvlJc w:val="left"/>
      <w:pPr>
        <w:ind w:left="4680" w:hanging="360"/>
      </w:pPr>
      <w:rPr>
        <w:rFonts w:ascii="Courier New" w:hAnsi="Courier New" w:hint="default"/>
      </w:rPr>
    </w:lvl>
    <w:lvl w:ilvl="7" w:tplc="0C090003" w:tentative="1">
      <w:start w:val="1"/>
      <w:numFmt w:val="bullet"/>
      <w:lvlText w:val="o"/>
      <w:lvlJc w:val="left"/>
      <w:pPr>
        <w:ind w:left="5400" w:hanging="360"/>
      </w:pPr>
      <w:rPr>
        <w:rFonts w:ascii="Yu Mincho" w:hAnsi="Yu Mincho" w:cs="Yu Mincho" w:hint="default"/>
      </w:rPr>
    </w:lvl>
    <w:lvl w:ilvl="8" w:tplc="0C090005" w:tentative="1">
      <w:start w:val="1"/>
      <w:numFmt w:val="bullet"/>
      <w:lvlText w:val=""/>
      <w:lvlJc w:val="left"/>
      <w:pPr>
        <w:ind w:left="6120" w:hanging="360"/>
      </w:pPr>
      <w:rPr>
        <w:rFonts w:ascii="Calibri" w:hAnsi="Calibri" w:hint="default"/>
      </w:rPr>
    </w:lvl>
  </w:abstractNum>
  <w:abstractNum w:abstractNumId="24" w15:restartNumberingAfterBreak="0">
    <w:nsid w:val="270D526D"/>
    <w:multiLevelType w:val="singleLevel"/>
    <w:tmpl w:val="9D7C19B6"/>
    <w:lvl w:ilvl="0">
      <w:start w:val="1"/>
      <w:numFmt w:val="bullet"/>
      <w:lvlText w:val=""/>
      <w:lvlJc w:val="left"/>
      <w:pPr>
        <w:tabs>
          <w:tab w:val="num" w:pos="360"/>
        </w:tabs>
        <w:ind w:left="360" w:hanging="360"/>
      </w:pPr>
      <w:rPr>
        <w:rFonts w:ascii="Symbol" w:hAnsi="Symbol" w:hint="default"/>
        <w:sz w:val="20"/>
      </w:rPr>
    </w:lvl>
  </w:abstractNum>
  <w:abstractNum w:abstractNumId="25" w15:restartNumberingAfterBreak="0">
    <w:nsid w:val="27FD53B6"/>
    <w:multiLevelType w:val="hybridMultilevel"/>
    <w:tmpl w:val="3A261708"/>
    <w:lvl w:ilvl="0" w:tplc="FFFFFFFF">
      <w:start w:val="1"/>
      <w:numFmt w:val="bullet"/>
      <w:lvlText w:val=""/>
      <w:lvlJc w:val="left"/>
      <w:pPr>
        <w:ind w:left="720" w:hanging="360"/>
      </w:pPr>
      <w:rPr>
        <w:rFonts w:ascii="Symbol" w:hAnsi="Symbol" w:hint="default"/>
        <w:sz w:val="20"/>
      </w:rPr>
    </w:lvl>
    <w:lvl w:ilvl="1" w:tplc="5EE84044">
      <w:start w:val="1"/>
      <w:numFmt w:val="bullet"/>
      <w:lvlText w:val="­"/>
      <w:lvlJc w:val="left"/>
      <w:pPr>
        <w:ind w:left="1440" w:hanging="360"/>
      </w:pPr>
      <w:rPr>
        <w:rFonts w:ascii="Yu Mincho" w:hAnsi="Yu Mincho" w:hint="default"/>
      </w:rPr>
    </w:lvl>
    <w:lvl w:ilvl="2" w:tplc="0C090005" w:tentative="1">
      <w:start w:val="1"/>
      <w:numFmt w:val="bullet"/>
      <w:lvlText w:val=""/>
      <w:lvlJc w:val="left"/>
      <w:pPr>
        <w:ind w:left="2160" w:hanging="360"/>
      </w:pPr>
      <w:rPr>
        <w:rFonts w:ascii="Yu Mincho Light" w:hAnsi="Yu Mincho Light" w:hint="default"/>
      </w:rPr>
    </w:lvl>
    <w:lvl w:ilvl="3" w:tplc="0C090001" w:tentative="1">
      <w:start w:val="1"/>
      <w:numFmt w:val="bullet"/>
      <w:lvlText w:val=""/>
      <w:lvlJc w:val="left"/>
      <w:pPr>
        <w:ind w:left="2880" w:hanging="360"/>
      </w:pPr>
      <w:rPr>
        <w:rFonts w:ascii="Calibri" w:hAnsi="Calibri" w:hint="default"/>
      </w:rPr>
    </w:lvl>
    <w:lvl w:ilvl="4" w:tplc="0C090003" w:tentative="1">
      <w:start w:val="1"/>
      <w:numFmt w:val="bullet"/>
      <w:lvlText w:val="o"/>
      <w:lvlJc w:val="left"/>
      <w:pPr>
        <w:ind w:left="3600" w:hanging="360"/>
      </w:pPr>
      <w:rPr>
        <w:rFonts w:ascii="Wingdings" w:hAnsi="Wingdings" w:cs="Wingdings" w:hint="default"/>
      </w:rPr>
    </w:lvl>
    <w:lvl w:ilvl="5" w:tplc="0C090005" w:tentative="1">
      <w:start w:val="1"/>
      <w:numFmt w:val="bullet"/>
      <w:lvlText w:val=""/>
      <w:lvlJc w:val="left"/>
      <w:pPr>
        <w:ind w:left="4320" w:hanging="360"/>
      </w:pPr>
      <w:rPr>
        <w:rFonts w:ascii="Yu Mincho Light" w:hAnsi="Yu Mincho Light" w:hint="default"/>
      </w:rPr>
    </w:lvl>
    <w:lvl w:ilvl="6" w:tplc="0C090001" w:tentative="1">
      <w:start w:val="1"/>
      <w:numFmt w:val="bullet"/>
      <w:lvlText w:val=""/>
      <w:lvlJc w:val="left"/>
      <w:pPr>
        <w:ind w:left="5040" w:hanging="360"/>
      </w:pPr>
      <w:rPr>
        <w:rFonts w:ascii="Calibri" w:hAnsi="Calibri" w:hint="default"/>
      </w:rPr>
    </w:lvl>
    <w:lvl w:ilvl="7" w:tplc="0C090003" w:tentative="1">
      <w:start w:val="1"/>
      <w:numFmt w:val="bullet"/>
      <w:lvlText w:val="o"/>
      <w:lvlJc w:val="left"/>
      <w:pPr>
        <w:ind w:left="5760" w:hanging="360"/>
      </w:pPr>
      <w:rPr>
        <w:rFonts w:ascii="Wingdings" w:hAnsi="Wingdings" w:cs="Wingdings" w:hint="default"/>
      </w:rPr>
    </w:lvl>
    <w:lvl w:ilvl="8" w:tplc="0C090005" w:tentative="1">
      <w:start w:val="1"/>
      <w:numFmt w:val="bullet"/>
      <w:lvlText w:val=""/>
      <w:lvlJc w:val="left"/>
      <w:pPr>
        <w:ind w:left="6480" w:hanging="360"/>
      </w:pPr>
      <w:rPr>
        <w:rFonts w:ascii="Yu Mincho Light" w:hAnsi="Yu Mincho Light" w:hint="default"/>
      </w:rPr>
    </w:lvl>
  </w:abstractNum>
  <w:abstractNum w:abstractNumId="26" w15:restartNumberingAfterBreak="0">
    <w:nsid w:val="2D81590B"/>
    <w:multiLevelType w:val="hybridMultilevel"/>
    <w:tmpl w:val="A05C9B3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FEB6ECA"/>
    <w:multiLevelType w:val="hybridMultilevel"/>
    <w:tmpl w:val="FFFFFFFF"/>
    <w:lvl w:ilvl="0" w:tplc="FFFFFFFF">
      <w:start w:val="1"/>
      <w:numFmt w:val="bullet"/>
      <w:lvlText w:val=""/>
      <w:lvlJc w:val="left"/>
      <w:pPr>
        <w:ind w:left="720" w:hanging="360"/>
      </w:pPr>
      <w:rPr>
        <w:rFonts w:ascii="Symbol" w:hAnsi="Symbol" w:hint="default"/>
      </w:rPr>
    </w:lvl>
    <w:lvl w:ilvl="1" w:tplc="B0180EEE">
      <w:start w:val="1"/>
      <w:numFmt w:val="bullet"/>
      <w:lvlText w:val="o"/>
      <w:lvlJc w:val="left"/>
      <w:pPr>
        <w:ind w:left="1440" w:hanging="360"/>
      </w:pPr>
      <w:rPr>
        <w:rFonts w:ascii="Courier New" w:hAnsi="Courier New" w:hint="default"/>
      </w:rPr>
    </w:lvl>
    <w:lvl w:ilvl="2" w:tplc="2A960C6A">
      <w:start w:val="1"/>
      <w:numFmt w:val="bullet"/>
      <w:lvlText w:val=""/>
      <w:lvlJc w:val="left"/>
      <w:pPr>
        <w:ind w:left="2160" w:hanging="360"/>
      </w:pPr>
      <w:rPr>
        <w:rFonts w:ascii="Wingdings" w:hAnsi="Wingdings" w:hint="default"/>
      </w:rPr>
    </w:lvl>
    <w:lvl w:ilvl="3" w:tplc="9B48B528">
      <w:start w:val="1"/>
      <w:numFmt w:val="bullet"/>
      <w:lvlText w:val=""/>
      <w:lvlJc w:val="left"/>
      <w:pPr>
        <w:ind w:left="2880" w:hanging="360"/>
      </w:pPr>
      <w:rPr>
        <w:rFonts w:ascii="Symbol" w:hAnsi="Symbol" w:hint="default"/>
      </w:rPr>
    </w:lvl>
    <w:lvl w:ilvl="4" w:tplc="56F69F72">
      <w:start w:val="1"/>
      <w:numFmt w:val="bullet"/>
      <w:lvlText w:val="o"/>
      <w:lvlJc w:val="left"/>
      <w:pPr>
        <w:ind w:left="3600" w:hanging="360"/>
      </w:pPr>
      <w:rPr>
        <w:rFonts w:ascii="Courier New" w:hAnsi="Courier New" w:hint="default"/>
      </w:rPr>
    </w:lvl>
    <w:lvl w:ilvl="5" w:tplc="4AAABFEC">
      <w:start w:val="1"/>
      <w:numFmt w:val="bullet"/>
      <w:lvlText w:val=""/>
      <w:lvlJc w:val="left"/>
      <w:pPr>
        <w:ind w:left="4320" w:hanging="360"/>
      </w:pPr>
      <w:rPr>
        <w:rFonts w:ascii="Wingdings" w:hAnsi="Wingdings" w:hint="default"/>
      </w:rPr>
    </w:lvl>
    <w:lvl w:ilvl="6" w:tplc="57C6DA24">
      <w:start w:val="1"/>
      <w:numFmt w:val="bullet"/>
      <w:lvlText w:val=""/>
      <w:lvlJc w:val="left"/>
      <w:pPr>
        <w:ind w:left="5040" w:hanging="360"/>
      </w:pPr>
      <w:rPr>
        <w:rFonts w:ascii="Symbol" w:hAnsi="Symbol" w:hint="default"/>
      </w:rPr>
    </w:lvl>
    <w:lvl w:ilvl="7" w:tplc="2C901758">
      <w:start w:val="1"/>
      <w:numFmt w:val="bullet"/>
      <w:lvlText w:val="o"/>
      <w:lvlJc w:val="left"/>
      <w:pPr>
        <w:ind w:left="5760" w:hanging="360"/>
      </w:pPr>
      <w:rPr>
        <w:rFonts w:ascii="Courier New" w:hAnsi="Courier New" w:hint="default"/>
      </w:rPr>
    </w:lvl>
    <w:lvl w:ilvl="8" w:tplc="F9EA1BE6">
      <w:start w:val="1"/>
      <w:numFmt w:val="bullet"/>
      <w:lvlText w:val=""/>
      <w:lvlJc w:val="left"/>
      <w:pPr>
        <w:ind w:left="6480" w:hanging="360"/>
      </w:pPr>
      <w:rPr>
        <w:rFonts w:ascii="Wingdings" w:hAnsi="Wingdings" w:hint="default"/>
      </w:rPr>
    </w:lvl>
  </w:abstractNum>
  <w:abstractNum w:abstractNumId="28" w15:restartNumberingAfterBreak="0">
    <w:nsid w:val="31E00A98"/>
    <w:multiLevelType w:val="hybridMultilevel"/>
    <w:tmpl w:val="3906EFC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Wingdings" w:hAnsi="Wingdings" w:cs="Wingdings" w:hint="default"/>
      </w:rPr>
    </w:lvl>
    <w:lvl w:ilvl="2" w:tplc="FFFFFFFF" w:tentative="1">
      <w:start w:val="1"/>
      <w:numFmt w:val="bullet"/>
      <w:lvlText w:val=""/>
      <w:lvlJc w:val="left"/>
      <w:pPr>
        <w:ind w:left="2160" w:hanging="360"/>
      </w:pPr>
      <w:rPr>
        <w:rFonts w:ascii="Yu Mincho Light" w:hAnsi="Yu Mincho Light" w:hint="default"/>
      </w:rPr>
    </w:lvl>
    <w:lvl w:ilvl="3" w:tplc="FFFFFFFF" w:tentative="1">
      <w:start w:val="1"/>
      <w:numFmt w:val="bullet"/>
      <w:lvlText w:val=""/>
      <w:lvlJc w:val="left"/>
      <w:pPr>
        <w:ind w:left="2880" w:hanging="360"/>
      </w:pPr>
      <w:rPr>
        <w:rFonts w:ascii="Calibri" w:hAnsi="Calibri" w:hint="default"/>
      </w:rPr>
    </w:lvl>
    <w:lvl w:ilvl="4" w:tplc="FFFFFFFF" w:tentative="1">
      <w:start w:val="1"/>
      <w:numFmt w:val="bullet"/>
      <w:lvlText w:val="o"/>
      <w:lvlJc w:val="left"/>
      <w:pPr>
        <w:ind w:left="3600" w:hanging="360"/>
      </w:pPr>
      <w:rPr>
        <w:rFonts w:ascii="Wingdings" w:hAnsi="Wingdings" w:cs="Wingdings" w:hint="default"/>
      </w:rPr>
    </w:lvl>
    <w:lvl w:ilvl="5" w:tplc="FFFFFFFF" w:tentative="1">
      <w:start w:val="1"/>
      <w:numFmt w:val="bullet"/>
      <w:lvlText w:val=""/>
      <w:lvlJc w:val="left"/>
      <w:pPr>
        <w:ind w:left="4320" w:hanging="360"/>
      </w:pPr>
      <w:rPr>
        <w:rFonts w:ascii="Yu Mincho Light" w:hAnsi="Yu Mincho Light" w:hint="default"/>
      </w:rPr>
    </w:lvl>
    <w:lvl w:ilvl="6" w:tplc="FFFFFFFF" w:tentative="1">
      <w:start w:val="1"/>
      <w:numFmt w:val="bullet"/>
      <w:lvlText w:val=""/>
      <w:lvlJc w:val="left"/>
      <w:pPr>
        <w:ind w:left="5040" w:hanging="360"/>
      </w:pPr>
      <w:rPr>
        <w:rFonts w:ascii="Calibri" w:hAnsi="Calibri" w:hint="default"/>
      </w:rPr>
    </w:lvl>
    <w:lvl w:ilvl="7" w:tplc="FFFFFFFF" w:tentative="1">
      <w:start w:val="1"/>
      <w:numFmt w:val="bullet"/>
      <w:lvlText w:val="o"/>
      <w:lvlJc w:val="left"/>
      <w:pPr>
        <w:ind w:left="5760" w:hanging="360"/>
      </w:pPr>
      <w:rPr>
        <w:rFonts w:ascii="Wingdings" w:hAnsi="Wingdings" w:cs="Wingdings" w:hint="default"/>
      </w:rPr>
    </w:lvl>
    <w:lvl w:ilvl="8" w:tplc="FFFFFFFF" w:tentative="1">
      <w:start w:val="1"/>
      <w:numFmt w:val="bullet"/>
      <w:lvlText w:val=""/>
      <w:lvlJc w:val="left"/>
      <w:pPr>
        <w:ind w:left="6480" w:hanging="360"/>
      </w:pPr>
      <w:rPr>
        <w:rFonts w:ascii="Yu Mincho Light" w:hAnsi="Yu Mincho Light" w:hint="default"/>
      </w:rPr>
    </w:lvl>
  </w:abstractNum>
  <w:abstractNum w:abstractNumId="29" w15:restartNumberingAfterBreak="0">
    <w:nsid w:val="366E03BD"/>
    <w:multiLevelType w:val="hybridMultilevel"/>
    <w:tmpl w:val="FFFFFFFF"/>
    <w:lvl w:ilvl="0" w:tplc="74AA2CAC">
      <w:start w:val="1"/>
      <w:numFmt w:val="bullet"/>
      <w:lvlText w:val=""/>
      <w:lvlJc w:val="left"/>
      <w:pPr>
        <w:ind w:left="720" w:hanging="360"/>
      </w:pPr>
      <w:rPr>
        <w:rFonts w:ascii="Symbol" w:hAnsi="Symbol" w:hint="default"/>
      </w:rPr>
    </w:lvl>
    <w:lvl w:ilvl="1" w:tplc="1ED8BEA6">
      <w:start w:val="1"/>
      <w:numFmt w:val="bullet"/>
      <w:lvlText w:val="o"/>
      <w:lvlJc w:val="left"/>
      <w:pPr>
        <w:ind w:left="1440" w:hanging="360"/>
      </w:pPr>
      <w:rPr>
        <w:rFonts w:ascii="Courier New" w:hAnsi="Courier New" w:hint="default"/>
      </w:rPr>
    </w:lvl>
    <w:lvl w:ilvl="2" w:tplc="5680EDFE">
      <w:start w:val="1"/>
      <w:numFmt w:val="bullet"/>
      <w:lvlText w:val=""/>
      <w:lvlJc w:val="left"/>
      <w:pPr>
        <w:ind w:left="2160" w:hanging="360"/>
      </w:pPr>
      <w:rPr>
        <w:rFonts w:ascii="Wingdings" w:hAnsi="Wingdings" w:hint="default"/>
      </w:rPr>
    </w:lvl>
    <w:lvl w:ilvl="3" w:tplc="AF361758">
      <w:start w:val="1"/>
      <w:numFmt w:val="bullet"/>
      <w:lvlText w:val=""/>
      <w:lvlJc w:val="left"/>
      <w:pPr>
        <w:ind w:left="2880" w:hanging="360"/>
      </w:pPr>
      <w:rPr>
        <w:rFonts w:ascii="Symbol" w:hAnsi="Symbol" w:hint="default"/>
      </w:rPr>
    </w:lvl>
    <w:lvl w:ilvl="4" w:tplc="FF6C7F50">
      <w:start w:val="1"/>
      <w:numFmt w:val="bullet"/>
      <w:lvlText w:val="o"/>
      <w:lvlJc w:val="left"/>
      <w:pPr>
        <w:ind w:left="3600" w:hanging="360"/>
      </w:pPr>
      <w:rPr>
        <w:rFonts w:ascii="Courier New" w:hAnsi="Courier New" w:hint="default"/>
      </w:rPr>
    </w:lvl>
    <w:lvl w:ilvl="5" w:tplc="9AA65FD8">
      <w:start w:val="1"/>
      <w:numFmt w:val="bullet"/>
      <w:lvlText w:val=""/>
      <w:lvlJc w:val="left"/>
      <w:pPr>
        <w:ind w:left="4320" w:hanging="360"/>
      </w:pPr>
      <w:rPr>
        <w:rFonts w:ascii="Wingdings" w:hAnsi="Wingdings" w:hint="default"/>
      </w:rPr>
    </w:lvl>
    <w:lvl w:ilvl="6" w:tplc="7CE622AA">
      <w:start w:val="1"/>
      <w:numFmt w:val="bullet"/>
      <w:lvlText w:val=""/>
      <w:lvlJc w:val="left"/>
      <w:pPr>
        <w:ind w:left="5040" w:hanging="360"/>
      </w:pPr>
      <w:rPr>
        <w:rFonts w:ascii="Symbol" w:hAnsi="Symbol" w:hint="default"/>
      </w:rPr>
    </w:lvl>
    <w:lvl w:ilvl="7" w:tplc="373A114A">
      <w:start w:val="1"/>
      <w:numFmt w:val="bullet"/>
      <w:lvlText w:val="o"/>
      <w:lvlJc w:val="left"/>
      <w:pPr>
        <w:ind w:left="5760" w:hanging="360"/>
      </w:pPr>
      <w:rPr>
        <w:rFonts w:ascii="Courier New" w:hAnsi="Courier New" w:hint="default"/>
      </w:rPr>
    </w:lvl>
    <w:lvl w:ilvl="8" w:tplc="C2B65FA0">
      <w:start w:val="1"/>
      <w:numFmt w:val="bullet"/>
      <w:lvlText w:val=""/>
      <w:lvlJc w:val="left"/>
      <w:pPr>
        <w:ind w:left="6480" w:hanging="360"/>
      </w:pPr>
      <w:rPr>
        <w:rFonts w:ascii="Wingdings" w:hAnsi="Wingdings" w:hint="default"/>
      </w:rPr>
    </w:lvl>
  </w:abstractNum>
  <w:abstractNum w:abstractNumId="30" w15:restartNumberingAfterBreak="0">
    <w:nsid w:val="37F202C2"/>
    <w:multiLevelType w:val="hybridMultilevel"/>
    <w:tmpl w:val="FFFFFFFF"/>
    <w:lvl w:ilvl="0" w:tplc="588A1744">
      <w:start w:val="1"/>
      <w:numFmt w:val="bullet"/>
      <w:lvlText w:val=""/>
      <w:lvlJc w:val="left"/>
      <w:pPr>
        <w:ind w:left="720" w:hanging="360"/>
      </w:pPr>
      <w:rPr>
        <w:rFonts w:ascii="Symbol" w:hAnsi="Symbol" w:hint="default"/>
      </w:rPr>
    </w:lvl>
    <w:lvl w:ilvl="1" w:tplc="D19E1482">
      <w:start w:val="1"/>
      <w:numFmt w:val="bullet"/>
      <w:lvlText w:val="o"/>
      <w:lvlJc w:val="left"/>
      <w:pPr>
        <w:ind w:left="1440" w:hanging="360"/>
      </w:pPr>
      <w:rPr>
        <w:rFonts w:ascii="Courier New" w:hAnsi="Courier New" w:hint="default"/>
      </w:rPr>
    </w:lvl>
    <w:lvl w:ilvl="2" w:tplc="1F045682">
      <w:start w:val="1"/>
      <w:numFmt w:val="bullet"/>
      <w:lvlText w:val=""/>
      <w:lvlJc w:val="left"/>
      <w:pPr>
        <w:ind w:left="2160" w:hanging="360"/>
      </w:pPr>
      <w:rPr>
        <w:rFonts w:ascii="Wingdings" w:hAnsi="Wingdings" w:hint="default"/>
      </w:rPr>
    </w:lvl>
    <w:lvl w:ilvl="3" w:tplc="2C90DBBE">
      <w:start w:val="1"/>
      <w:numFmt w:val="bullet"/>
      <w:lvlText w:val=""/>
      <w:lvlJc w:val="left"/>
      <w:pPr>
        <w:ind w:left="2880" w:hanging="360"/>
      </w:pPr>
      <w:rPr>
        <w:rFonts w:ascii="Symbol" w:hAnsi="Symbol" w:hint="default"/>
      </w:rPr>
    </w:lvl>
    <w:lvl w:ilvl="4" w:tplc="96DC0434">
      <w:start w:val="1"/>
      <w:numFmt w:val="bullet"/>
      <w:lvlText w:val="o"/>
      <w:lvlJc w:val="left"/>
      <w:pPr>
        <w:ind w:left="3600" w:hanging="360"/>
      </w:pPr>
      <w:rPr>
        <w:rFonts w:ascii="Courier New" w:hAnsi="Courier New" w:hint="default"/>
      </w:rPr>
    </w:lvl>
    <w:lvl w:ilvl="5" w:tplc="BA083498">
      <w:start w:val="1"/>
      <w:numFmt w:val="bullet"/>
      <w:lvlText w:val=""/>
      <w:lvlJc w:val="left"/>
      <w:pPr>
        <w:ind w:left="4320" w:hanging="360"/>
      </w:pPr>
      <w:rPr>
        <w:rFonts w:ascii="Wingdings" w:hAnsi="Wingdings" w:hint="default"/>
      </w:rPr>
    </w:lvl>
    <w:lvl w:ilvl="6" w:tplc="FA0081C4">
      <w:start w:val="1"/>
      <w:numFmt w:val="bullet"/>
      <w:lvlText w:val=""/>
      <w:lvlJc w:val="left"/>
      <w:pPr>
        <w:ind w:left="5040" w:hanging="360"/>
      </w:pPr>
      <w:rPr>
        <w:rFonts w:ascii="Symbol" w:hAnsi="Symbol" w:hint="default"/>
      </w:rPr>
    </w:lvl>
    <w:lvl w:ilvl="7" w:tplc="E20CA684">
      <w:start w:val="1"/>
      <w:numFmt w:val="bullet"/>
      <w:lvlText w:val="o"/>
      <w:lvlJc w:val="left"/>
      <w:pPr>
        <w:ind w:left="5760" w:hanging="360"/>
      </w:pPr>
      <w:rPr>
        <w:rFonts w:ascii="Courier New" w:hAnsi="Courier New" w:hint="default"/>
      </w:rPr>
    </w:lvl>
    <w:lvl w:ilvl="8" w:tplc="A0264402">
      <w:start w:val="1"/>
      <w:numFmt w:val="bullet"/>
      <w:lvlText w:val=""/>
      <w:lvlJc w:val="left"/>
      <w:pPr>
        <w:ind w:left="6480" w:hanging="360"/>
      </w:pPr>
      <w:rPr>
        <w:rFonts w:ascii="Wingdings" w:hAnsi="Wingdings" w:hint="default"/>
      </w:rPr>
    </w:lvl>
  </w:abstractNum>
  <w:abstractNum w:abstractNumId="31" w15:restartNumberingAfterBreak="0">
    <w:nsid w:val="383E623C"/>
    <w:multiLevelType w:val="hybridMultilevel"/>
    <w:tmpl w:val="59E4E414"/>
    <w:lvl w:ilvl="0" w:tplc="FFFFFFFF">
      <w:start w:val="1"/>
      <w:numFmt w:val="bullet"/>
      <w:lvlText w:val=""/>
      <w:lvlJc w:val="left"/>
      <w:pPr>
        <w:ind w:left="720" w:hanging="360"/>
      </w:pPr>
      <w:rPr>
        <w:rFonts w:ascii="Symbol" w:hAnsi="Symbol" w:hint="default"/>
        <w:sz w:val="20"/>
      </w:rPr>
    </w:lvl>
    <w:lvl w:ilvl="1" w:tplc="5EE84044">
      <w:start w:val="1"/>
      <w:numFmt w:val="bullet"/>
      <w:lvlText w:val="­"/>
      <w:lvlJc w:val="left"/>
      <w:pPr>
        <w:ind w:left="1440" w:hanging="360"/>
      </w:pPr>
      <w:rPr>
        <w:rFonts w:ascii="Yu Mincho" w:hAnsi="Yu Mincho" w:hint="default"/>
      </w:rPr>
    </w:lvl>
    <w:lvl w:ilvl="2" w:tplc="0C090005" w:tentative="1">
      <w:start w:val="1"/>
      <w:numFmt w:val="bullet"/>
      <w:lvlText w:val=""/>
      <w:lvlJc w:val="left"/>
      <w:pPr>
        <w:ind w:left="2160" w:hanging="360"/>
      </w:pPr>
      <w:rPr>
        <w:rFonts w:ascii="Yu Mincho Light" w:hAnsi="Yu Mincho Light" w:hint="default"/>
      </w:rPr>
    </w:lvl>
    <w:lvl w:ilvl="3" w:tplc="0C090001" w:tentative="1">
      <w:start w:val="1"/>
      <w:numFmt w:val="bullet"/>
      <w:lvlText w:val=""/>
      <w:lvlJc w:val="left"/>
      <w:pPr>
        <w:ind w:left="2880" w:hanging="360"/>
      </w:pPr>
      <w:rPr>
        <w:rFonts w:ascii="Calibri" w:hAnsi="Calibri" w:hint="default"/>
      </w:rPr>
    </w:lvl>
    <w:lvl w:ilvl="4" w:tplc="0C090003" w:tentative="1">
      <w:start w:val="1"/>
      <w:numFmt w:val="bullet"/>
      <w:lvlText w:val="o"/>
      <w:lvlJc w:val="left"/>
      <w:pPr>
        <w:ind w:left="3600" w:hanging="360"/>
      </w:pPr>
      <w:rPr>
        <w:rFonts w:ascii="Wingdings" w:hAnsi="Wingdings" w:cs="Wingdings" w:hint="default"/>
      </w:rPr>
    </w:lvl>
    <w:lvl w:ilvl="5" w:tplc="0C090005" w:tentative="1">
      <w:start w:val="1"/>
      <w:numFmt w:val="bullet"/>
      <w:lvlText w:val=""/>
      <w:lvlJc w:val="left"/>
      <w:pPr>
        <w:ind w:left="4320" w:hanging="360"/>
      </w:pPr>
      <w:rPr>
        <w:rFonts w:ascii="Yu Mincho Light" w:hAnsi="Yu Mincho Light" w:hint="default"/>
      </w:rPr>
    </w:lvl>
    <w:lvl w:ilvl="6" w:tplc="0C090001" w:tentative="1">
      <w:start w:val="1"/>
      <w:numFmt w:val="bullet"/>
      <w:lvlText w:val=""/>
      <w:lvlJc w:val="left"/>
      <w:pPr>
        <w:ind w:left="5040" w:hanging="360"/>
      </w:pPr>
      <w:rPr>
        <w:rFonts w:ascii="Calibri" w:hAnsi="Calibri" w:hint="default"/>
      </w:rPr>
    </w:lvl>
    <w:lvl w:ilvl="7" w:tplc="0C090003" w:tentative="1">
      <w:start w:val="1"/>
      <w:numFmt w:val="bullet"/>
      <w:lvlText w:val="o"/>
      <w:lvlJc w:val="left"/>
      <w:pPr>
        <w:ind w:left="5760" w:hanging="360"/>
      </w:pPr>
      <w:rPr>
        <w:rFonts w:ascii="Wingdings" w:hAnsi="Wingdings" w:cs="Wingdings" w:hint="default"/>
      </w:rPr>
    </w:lvl>
    <w:lvl w:ilvl="8" w:tplc="0C090005" w:tentative="1">
      <w:start w:val="1"/>
      <w:numFmt w:val="bullet"/>
      <w:lvlText w:val=""/>
      <w:lvlJc w:val="left"/>
      <w:pPr>
        <w:ind w:left="6480" w:hanging="360"/>
      </w:pPr>
      <w:rPr>
        <w:rFonts w:ascii="Yu Mincho Light" w:hAnsi="Yu Mincho Light" w:hint="default"/>
      </w:rPr>
    </w:lvl>
  </w:abstractNum>
  <w:abstractNum w:abstractNumId="32" w15:restartNumberingAfterBreak="0">
    <w:nsid w:val="38F25644"/>
    <w:multiLevelType w:val="multilevel"/>
    <w:tmpl w:val="83D891AC"/>
    <w:styleLink w:val="AureconBullets"/>
    <w:lvl w:ilvl="0">
      <w:start w:val="1"/>
      <w:numFmt w:val="bullet"/>
      <w:pStyle w:val="Bullet1"/>
      <w:lvlText w:val=""/>
      <w:lvlJc w:val="left"/>
      <w:pPr>
        <w:ind w:left="284" w:hanging="284"/>
      </w:pPr>
      <w:rPr>
        <w:rFonts w:ascii="Wingdings" w:hAnsi="Wingdings" w:hint="default"/>
        <w:color w:val="4472C4" w:themeColor="accent1"/>
        <w:position w:val="2"/>
        <w:sz w:val="14"/>
      </w:rPr>
    </w:lvl>
    <w:lvl w:ilvl="1">
      <w:start w:val="1"/>
      <w:numFmt w:val="bullet"/>
      <w:pStyle w:val="Bullet2"/>
      <w:lvlText w:val=""/>
      <w:lvlJc w:val="left"/>
      <w:pPr>
        <w:ind w:left="567" w:hanging="283"/>
      </w:pPr>
      <w:rPr>
        <w:rFonts w:ascii="Symbol" w:hAnsi="Symbol" w:hint="default"/>
        <w:color w:val="ED7D31" w:themeColor="accent2"/>
      </w:rPr>
    </w:lvl>
    <w:lvl w:ilvl="2">
      <w:start w:val="1"/>
      <w:numFmt w:val="bullet"/>
      <w:pStyle w:val="Bullet3"/>
      <w:lvlText w:val=""/>
      <w:lvlJc w:val="left"/>
      <w:pPr>
        <w:ind w:left="851" w:hanging="284"/>
      </w:pPr>
      <w:rPr>
        <w:rFonts w:ascii="Wingdings" w:hAnsi="Wingdings" w:hint="default"/>
        <w:color w:val="44546A" w:themeColor="text2"/>
        <w:position w:val="2"/>
        <w:sz w:val="14"/>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33" w15:restartNumberingAfterBreak="0">
    <w:nsid w:val="39930112"/>
    <w:multiLevelType w:val="hybridMultilevel"/>
    <w:tmpl w:val="9E70C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BF26A71"/>
    <w:multiLevelType w:val="multilevel"/>
    <w:tmpl w:val="E9B44B6A"/>
    <w:styleLink w:val="ListParagraph0"/>
    <w:lvl w:ilvl="0">
      <w:start w:val="1"/>
      <w:numFmt w:val="none"/>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5" w15:restartNumberingAfterBreak="0">
    <w:nsid w:val="3CF95A6C"/>
    <w:multiLevelType w:val="hybridMultilevel"/>
    <w:tmpl w:val="75E42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EFD3123"/>
    <w:multiLevelType w:val="hybridMultilevel"/>
    <w:tmpl w:val="FFFFFFFF"/>
    <w:lvl w:ilvl="0" w:tplc="57B4F934">
      <w:start w:val="1"/>
      <w:numFmt w:val="bullet"/>
      <w:lvlText w:val=""/>
      <w:lvlJc w:val="left"/>
      <w:pPr>
        <w:ind w:left="360" w:hanging="360"/>
      </w:pPr>
      <w:rPr>
        <w:rFonts w:ascii="Symbol" w:hAnsi="Symbol" w:hint="default"/>
      </w:rPr>
    </w:lvl>
    <w:lvl w:ilvl="1" w:tplc="CF64A89C">
      <w:start w:val="1"/>
      <w:numFmt w:val="bullet"/>
      <w:lvlText w:val="o"/>
      <w:lvlJc w:val="left"/>
      <w:pPr>
        <w:ind w:left="1080" w:hanging="360"/>
      </w:pPr>
      <w:rPr>
        <w:rFonts w:ascii="Courier New" w:hAnsi="Courier New" w:hint="default"/>
      </w:rPr>
    </w:lvl>
    <w:lvl w:ilvl="2" w:tplc="F7F87CD2">
      <w:start w:val="1"/>
      <w:numFmt w:val="bullet"/>
      <w:lvlText w:val=""/>
      <w:lvlJc w:val="left"/>
      <w:pPr>
        <w:ind w:left="1800" w:hanging="360"/>
      </w:pPr>
      <w:rPr>
        <w:rFonts w:ascii="Wingdings" w:hAnsi="Wingdings" w:hint="default"/>
      </w:rPr>
    </w:lvl>
    <w:lvl w:ilvl="3" w:tplc="FBD6DEAA">
      <w:start w:val="1"/>
      <w:numFmt w:val="bullet"/>
      <w:lvlText w:val=""/>
      <w:lvlJc w:val="left"/>
      <w:pPr>
        <w:ind w:left="2520" w:hanging="360"/>
      </w:pPr>
      <w:rPr>
        <w:rFonts w:ascii="Symbol" w:hAnsi="Symbol" w:hint="default"/>
      </w:rPr>
    </w:lvl>
    <w:lvl w:ilvl="4" w:tplc="BE8A2DD6">
      <w:start w:val="1"/>
      <w:numFmt w:val="bullet"/>
      <w:lvlText w:val="o"/>
      <w:lvlJc w:val="left"/>
      <w:pPr>
        <w:ind w:left="3240" w:hanging="360"/>
      </w:pPr>
      <w:rPr>
        <w:rFonts w:ascii="Courier New" w:hAnsi="Courier New" w:hint="default"/>
      </w:rPr>
    </w:lvl>
    <w:lvl w:ilvl="5" w:tplc="EC1A67F4">
      <w:start w:val="1"/>
      <w:numFmt w:val="bullet"/>
      <w:lvlText w:val=""/>
      <w:lvlJc w:val="left"/>
      <w:pPr>
        <w:ind w:left="3960" w:hanging="360"/>
      </w:pPr>
      <w:rPr>
        <w:rFonts w:ascii="Wingdings" w:hAnsi="Wingdings" w:hint="default"/>
      </w:rPr>
    </w:lvl>
    <w:lvl w:ilvl="6" w:tplc="564AEA60">
      <w:start w:val="1"/>
      <w:numFmt w:val="bullet"/>
      <w:lvlText w:val=""/>
      <w:lvlJc w:val="left"/>
      <w:pPr>
        <w:ind w:left="4680" w:hanging="360"/>
      </w:pPr>
      <w:rPr>
        <w:rFonts w:ascii="Symbol" w:hAnsi="Symbol" w:hint="default"/>
      </w:rPr>
    </w:lvl>
    <w:lvl w:ilvl="7" w:tplc="0EE24ED8">
      <w:start w:val="1"/>
      <w:numFmt w:val="bullet"/>
      <w:lvlText w:val="o"/>
      <w:lvlJc w:val="left"/>
      <w:pPr>
        <w:ind w:left="5400" w:hanging="360"/>
      </w:pPr>
      <w:rPr>
        <w:rFonts w:ascii="Courier New" w:hAnsi="Courier New" w:hint="default"/>
      </w:rPr>
    </w:lvl>
    <w:lvl w:ilvl="8" w:tplc="3154C7E0">
      <w:start w:val="1"/>
      <w:numFmt w:val="bullet"/>
      <w:lvlText w:val=""/>
      <w:lvlJc w:val="left"/>
      <w:pPr>
        <w:ind w:left="6120" w:hanging="360"/>
      </w:pPr>
      <w:rPr>
        <w:rFonts w:ascii="Wingdings" w:hAnsi="Wingdings" w:hint="default"/>
      </w:rPr>
    </w:lvl>
  </w:abstractNum>
  <w:abstractNum w:abstractNumId="37" w15:restartNumberingAfterBreak="0">
    <w:nsid w:val="40545200"/>
    <w:multiLevelType w:val="hybridMultilevel"/>
    <w:tmpl w:val="FFFFFFFF"/>
    <w:lvl w:ilvl="0" w:tplc="9F224366">
      <w:start w:val="1"/>
      <w:numFmt w:val="bullet"/>
      <w:lvlText w:val=""/>
      <w:lvlJc w:val="left"/>
      <w:pPr>
        <w:ind w:left="720" w:hanging="360"/>
      </w:pPr>
      <w:rPr>
        <w:rFonts w:ascii="Symbol" w:hAnsi="Symbol" w:hint="default"/>
      </w:rPr>
    </w:lvl>
    <w:lvl w:ilvl="1" w:tplc="24F894F0">
      <w:start w:val="1"/>
      <w:numFmt w:val="bullet"/>
      <w:lvlText w:val="o"/>
      <w:lvlJc w:val="left"/>
      <w:pPr>
        <w:ind w:left="1440" w:hanging="360"/>
      </w:pPr>
      <w:rPr>
        <w:rFonts w:ascii="Courier New" w:hAnsi="Courier New" w:hint="default"/>
      </w:rPr>
    </w:lvl>
    <w:lvl w:ilvl="2" w:tplc="40BA9362">
      <w:start w:val="1"/>
      <w:numFmt w:val="bullet"/>
      <w:lvlText w:val=""/>
      <w:lvlJc w:val="left"/>
      <w:pPr>
        <w:ind w:left="2160" w:hanging="360"/>
      </w:pPr>
      <w:rPr>
        <w:rFonts w:ascii="Wingdings" w:hAnsi="Wingdings" w:hint="default"/>
      </w:rPr>
    </w:lvl>
    <w:lvl w:ilvl="3" w:tplc="9D9295A4">
      <w:start w:val="1"/>
      <w:numFmt w:val="bullet"/>
      <w:lvlText w:val=""/>
      <w:lvlJc w:val="left"/>
      <w:pPr>
        <w:ind w:left="2880" w:hanging="360"/>
      </w:pPr>
      <w:rPr>
        <w:rFonts w:ascii="Symbol" w:hAnsi="Symbol" w:hint="default"/>
      </w:rPr>
    </w:lvl>
    <w:lvl w:ilvl="4" w:tplc="1FC6510E">
      <w:start w:val="1"/>
      <w:numFmt w:val="bullet"/>
      <w:lvlText w:val="o"/>
      <w:lvlJc w:val="left"/>
      <w:pPr>
        <w:ind w:left="3600" w:hanging="360"/>
      </w:pPr>
      <w:rPr>
        <w:rFonts w:ascii="Courier New" w:hAnsi="Courier New" w:hint="default"/>
      </w:rPr>
    </w:lvl>
    <w:lvl w:ilvl="5" w:tplc="098A63DA">
      <w:start w:val="1"/>
      <w:numFmt w:val="bullet"/>
      <w:lvlText w:val=""/>
      <w:lvlJc w:val="left"/>
      <w:pPr>
        <w:ind w:left="4320" w:hanging="360"/>
      </w:pPr>
      <w:rPr>
        <w:rFonts w:ascii="Wingdings" w:hAnsi="Wingdings" w:hint="default"/>
      </w:rPr>
    </w:lvl>
    <w:lvl w:ilvl="6" w:tplc="3578BF54">
      <w:start w:val="1"/>
      <w:numFmt w:val="bullet"/>
      <w:lvlText w:val=""/>
      <w:lvlJc w:val="left"/>
      <w:pPr>
        <w:ind w:left="5040" w:hanging="360"/>
      </w:pPr>
      <w:rPr>
        <w:rFonts w:ascii="Symbol" w:hAnsi="Symbol" w:hint="default"/>
      </w:rPr>
    </w:lvl>
    <w:lvl w:ilvl="7" w:tplc="9C74A43E">
      <w:start w:val="1"/>
      <w:numFmt w:val="bullet"/>
      <w:lvlText w:val="o"/>
      <w:lvlJc w:val="left"/>
      <w:pPr>
        <w:ind w:left="5760" w:hanging="360"/>
      </w:pPr>
      <w:rPr>
        <w:rFonts w:ascii="Courier New" w:hAnsi="Courier New" w:hint="default"/>
      </w:rPr>
    </w:lvl>
    <w:lvl w:ilvl="8" w:tplc="69F8C19A">
      <w:start w:val="1"/>
      <w:numFmt w:val="bullet"/>
      <w:lvlText w:val=""/>
      <w:lvlJc w:val="left"/>
      <w:pPr>
        <w:ind w:left="6480" w:hanging="360"/>
      </w:pPr>
      <w:rPr>
        <w:rFonts w:ascii="Wingdings" w:hAnsi="Wingdings" w:hint="default"/>
      </w:rPr>
    </w:lvl>
  </w:abstractNum>
  <w:abstractNum w:abstractNumId="38" w15:restartNumberingAfterBreak="0">
    <w:nsid w:val="422A7E7E"/>
    <w:multiLevelType w:val="hybridMultilevel"/>
    <w:tmpl w:val="E632C2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15:restartNumberingAfterBreak="0">
    <w:nsid w:val="43AA1C85"/>
    <w:multiLevelType w:val="hybridMultilevel"/>
    <w:tmpl w:val="7F765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791031"/>
    <w:multiLevelType w:val="hybridMultilevel"/>
    <w:tmpl w:val="43AEF1D0"/>
    <w:lvl w:ilvl="0" w:tplc="9E34ACEC">
      <w:start w:val="3"/>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4F4120D"/>
    <w:multiLevelType w:val="hybridMultilevel"/>
    <w:tmpl w:val="F0941986"/>
    <w:lvl w:ilvl="0" w:tplc="0C090001">
      <w:start w:val="20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713679A"/>
    <w:multiLevelType w:val="hybridMultilevel"/>
    <w:tmpl w:val="AA900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7901223"/>
    <w:multiLevelType w:val="hybridMultilevel"/>
    <w:tmpl w:val="D8283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7D61223"/>
    <w:multiLevelType w:val="hybridMultilevel"/>
    <w:tmpl w:val="286E54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483A1FE0"/>
    <w:multiLevelType w:val="hybridMultilevel"/>
    <w:tmpl w:val="158E58E4"/>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Wingdings" w:hAnsi="Wingdings" w:cs="Wingdings" w:hint="default"/>
      </w:rPr>
    </w:lvl>
    <w:lvl w:ilvl="2" w:tplc="0C090005" w:tentative="1">
      <w:start w:val="1"/>
      <w:numFmt w:val="bullet"/>
      <w:lvlText w:val=""/>
      <w:lvlJc w:val="left"/>
      <w:pPr>
        <w:ind w:left="2160" w:hanging="360"/>
      </w:pPr>
      <w:rPr>
        <w:rFonts w:ascii="Yu Mincho Light" w:hAnsi="Yu Mincho Light" w:hint="default"/>
      </w:rPr>
    </w:lvl>
    <w:lvl w:ilvl="3" w:tplc="0C090001" w:tentative="1">
      <w:start w:val="1"/>
      <w:numFmt w:val="bullet"/>
      <w:lvlText w:val=""/>
      <w:lvlJc w:val="left"/>
      <w:pPr>
        <w:ind w:left="2880" w:hanging="360"/>
      </w:pPr>
      <w:rPr>
        <w:rFonts w:ascii="Calibri" w:hAnsi="Calibri" w:hint="default"/>
      </w:rPr>
    </w:lvl>
    <w:lvl w:ilvl="4" w:tplc="0C090003" w:tentative="1">
      <w:start w:val="1"/>
      <w:numFmt w:val="bullet"/>
      <w:lvlText w:val="o"/>
      <w:lvlJc w:val="left"/>
      <w:pPr>
        <w:ind w:left="3600" w:hanging="360"/>
      </w:pPr>
      <w:rPr>
        <w:rFonts w:ascii="Wingdings" w:hAnsi="Wingdings" w:cs="Wingdings" w:hint="default"/>
      </w:rPr>
    </w:lvl>
    <w:lvl w:ilvl="5" w:tplc="0C090005" w:tentative="1">
      <w:start w:val="1"/>
      <w:numFmt w:val="bullet"/>
      <w:lvlText w:val=""/>
      <w:lvlJc w:val="left"/>
      <w:pPr>
        <w:ind w:left="4320" w:hanging="360"/>
      </w:pPr>
      <w:rPr>
        <w:rFonts w:ascii="Yu Mincho Light" w:hAnsi="Yu Mincho Light" w:hint="default"/>
      </w:rPr>
    </w:lvl>
    <w:lvl w:ilvl="6" w:tplc="0C090001" w:tentative="1">
      <w:start w:val="1"/>
      <w:numFmt w:val="bullet"/>
      <w:lvlText w:val=""/>
      <w:lvlJc w:val="left"/>
      <w:pPr>
        <w:ind w:left="5040" w:hanging="360"/>
      </w:pPr>
      <w:rPr>
        <w:rFonts w:ascii="Calibri" w:hAnsi="Calibri" w:hint="default"/>
      </w:rPr>
    </w:lvl>
    <w:lvl w:ilvl="7" w:tplc="0C090003" w:tentative="1">
      <w:start w:val="1"/>
      <w:numFmt w:val="bullet"/>
      <w:lvlText w:val="o"/>
      <w:lvlJc w:val="left"/>
      <w:pPr>
        <w:ind w:left="5760" w:hanging="360"/>
      </w:pPr>
      <w:rPr>
        <w:rFonts w:ascii="Wingdings" w:hAnsi="Wingdings" w:cs="Wingdings" w:hint="default"/>
      </w:rPr>
    </w:lvl>
    <w:lvl w:ilvl="8" w:tplc="0C090005" w:tentative="1">
      <w:start w:val="1"/>
      <w:numFmt w:val="bullet"/>
      <w:lvlText w:val=""/>
      <w:lvlJc w:val="left"/>
      <w:pPr>
        <w:ind w:left="6480" w:hanging="360"/>
      </w:pPr>
      <w:rPr>
        <w:rFonts w:ascii="Yu Mincho Light" w:hAnsi="Yu Mincho Light" w:hint="default"/>
      </w:rPr>
    </w:lvl>
  </w:abstractNum>
  <w:abstractNum w:abstractNumId="46" w15:restartNumberingAfterBreak="0">
    <w:nsid w:val="493D7453"/>
    <w:multiLevelType w:val="hybridMultilevel"/>
    <w:tmpl w:val="4F944B8A"/>
    <w:lvl w:ilvl="0" w:tplc="D6C865D6">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99648FD"/>
    <w:multiLevelType w:val="hybridMultilevel"/>
    <w:tmpl w:val="C6BA735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49BD1AD5"/>
    <w:multiLevelType w:val="hybridMultilevel"/>
    <w:tmpl w:val="2354A2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4BA41E1F"/>
    <w:multiLevelType w:val="hybridMultilevel"/>
    <w:tmpl w:val="0D58413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116061E"/>
    <w:multiLevelType w:val="hybridMultilevel"/>
    <w:tmpl w:val="B816977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1492AD9"/>
    <w:multiLevelType w:val="hybridMultilevel"/>
    <w:tmpl w:val="290E6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215AAD5"/>
    <w:multiLevelType w:val="hybridMultilevel"/>
    <w:tmpl w:val="FFFFFFFF"/>
    <w:lvl w:ilvl="0" w:tplc="48BA5606">
      <w:start w:val="1"/>
      <w:numFmt w:val="bullet"/>
      <w:lvlText w:val=""/>
      <w:lvlJc w:val="left"/>
      <w:pPr>
        <w:ind w:left="360" w:hanging="360"/>
      </w:pPr>
      <w:rPr>
        <w:rFonts w:ascii="Symbol" w:hAnsi="Symbol" w:hint="default"/>
      </w:rPr>
    </w:lvl>
    <w:lvl w:ilvl="1" w:tplc="837EE90C">
      <w:start w:val="1"/>
      <w:numFmt w:val="bullet"/>
      <w:lvlText w:val="o"/>
      <w:lvlJc w:val="left"/>
      <w:pPr>
        <w:ind w:left="1080" w:hanging="360"/>
      </w:pPr>
      <w:rPr>
        <w:rFonts w:ascii="Courier New" w:hAnsi="Courier New" w:hint="default"/>
      </w:rPr>
    </w:lvl>
    <w:lvl w:ilvl="2" w:tplc="0B7E31D6">
      <w:start w:val="1"/>
      <w:numFmt w:val="bullet"/>
      <w:lvlText w:val=""/>
      <w:lvlJc w:val="left"/>
      <w:pPr>
        <w:ind w:left="1800" w:hanging="360"/>
      </w:pPr>
      <w:rPr>
        <w:rFonts w:ascii="Wingdings" w:hAnsi="Wingdings" w:hint="default"/>
      </w:rPr>
    </w:lvl>
    <w:lvl w:ilvl="3" w:tplc="4D68E5E8">
      <w:start w:val="1"/>
      <w:numFmt w:val="bullet"/>
      <w:lvlText w:val=""/>
      <w:lvlJc w:val="left"/>
      <w:pPr>
        <w:ind w:left="2520" w:hanging="360"/>
      </w:pPr>
      <w:rPr>
        <w:rFonts w:ascii="Symbol" w:hAnsi="Symbol" w:hint="default"/>
      </w:rPr>
    </w:lvl>
    <w:lvl w:ilvl="4" w:tplc="B49C4700">
      <w:start w:val="1"/>
      <w:numFmt w:val="bullet"/>
      <w:lvlText w:val="o"/>
      <w:lvlJc w:val="left"/>
      <w:pPr>
        <w:ind w:left="3240" w:hanging="360"/>
      </w:pPr>
      <w:rPr>
        <w:rFonts w:ascii="Courier New" w:hAnsi="Courier New" w:hint="default"/>
      </w:rPr>
    </w:lvl>
    <w:lvl w:ilvl="5" w:tplc="3424C664">
      <w:start w:val="1"/>
      <w:numFmt w:val="bullet"/>
      <w:lvlText w:val=""/>
      <w:lvlJc w:val="left"/>
      <w:pPr>
        <w:ind w:left="3960" w:hanging="360"/>
      </w:pPr>
      <w:rPr>
        <w:rFonts w:ascii="Wingdings" w:hAnsi="Wingdings" w:hint="default"/>
      </w:rPr>
    </w:lvl>
    <w:lvl w:ilvl="6" w:tplc="A37E9912">
      <w:start w:val="1"/>
      <w:numFmt w:val="bullet"/>
      <w:lvlText w:val=""/>
      <w:lvlJc w:val="left"/>
      <w:pPr>
        <w:ind w:left="4680" w:hanging="360"/>
      </w:pPr>
      <w:rPr>
        <w:rFonts w:ascii="Symbol" w:hAnsi="Symbol" w:hint="default"/>
      </w:rPr>
    </w:lvl>
    <w:lvl w:ilvl="7" w:tplc="CBFC3150">
      <w:start w:val="1"/>
      <w:numFmt w:val="bullet"/>
      <w:lvlText w:val="o"/>
      <w:lvlJc w:val="left"/>
      <w:pPr>
        <w:ind w:left="5400" w:hanging="360"/>
      </w:pPr>
      <w:rPr>
        <w:rFonts w:ascii="Courier New" w:hAnsi="Courier New" w:hint="default"/>
      </w:rPr>
    </w:lvl>
    <w:lvl w:ilvl="8" w:tplc="391E96CC">
      <w:start w:val="1"/>
      <w:numFmt w:val="bullet"/>
      <w:lvlText w:val=""/>
      <w:lvlJc w:val="left"/>
      <w:pPr>
        <w:ind w:left="6120" w:hanging="360"/>
      </w:pPr>
      <w:rPr>
        <w:rFonts w:ascii="Wingdings" w:hAnsi="Wingdings" w:hint="default"/>
      </w:rPr>
    </w:lvl>
  </w:abstractNum>
  <w:abstractNum w:abstractNumId="53" w15:restartNumberingAfterBreak="0">
    <w:nsid w:val="53AF2127"/>
    <w:multiLevelType w:val="hybridMultilevel"/>
    <w:tmpl w:val="3380408C"/>
    <w:lvl w:ilvl="0" w:tplc="2F6EE17A">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53FC0CDF"/>
    <w:multiLevelType w:val="hybridMultilevel"/>
    <w:tmpl w:val="FFFFFFFF"/>
    <w:lvl w:ilvl="0" w:tplc="FCF61E60">
      <w:start w:val="1"/>
      <w:numFmt w:val="bullet"/>
      <w:lvlText w:val=""/>
      <w:lvlJc w:val="left"/>
      <w:pPr>
        <w:ind w:left="720" w:hanging="360"/>
      </w:pPr>
      <w:rPr>
        <w:rFonts w:ascii="Symbol" w:hAnsi="Symbol" w:hint="default"/>
      </w:rPr>
    </w:lvl>
    <w:lvl w:ilvl="1" w:tplc="D3A4EE88">
      <w:start w:val="1"/>
      <w:numFmt w:val="bullet"/>
      <w:lvlText w:val="o"/>
      <w:lvlJc w:val="left"/>
      <w:pPr>
        <w:ind w:left="1440" w:hanging="360"/>
      </w:pPr>
      <w:rPr>
        <w:rFonts w:ascii="Courier New" w:hAnsi="Courier New" w:hint="default"/>
      </w:rPr>
    </w:lvl>
    <w:lvl w:ilvl="2" w:tplc="8DA8D93C">
      <w:start w:val="1"/>
      <w:numFmt w:val="bullet"/>
      <w:lvlText w:val=""/>
      <w:lvlJc w:val="left"/>
      <w:pPr>
        <w:ind w:left="2160" w:hanging="360"/>
      </w:pPr>
      <w:rPr>
        <w:rFonts w:ascii="Wingdings" w:hAnsi="Wingdings" w:hint="default"/>
      </w:rPr>
    </w:lvl>
    <w:lvl w:ilvl="3" w:tplc="54A6CC38">
      <w:start w:val="1"/>
      <w:numFmt w:val="bullet"/>
      <w:lvlText w:val=""/>
      <w:lvlJc w:val="left"/>
      <w:pPr>
        <w:ind w:left="2880" w:hanging="360"/>
      </w:pPr>
      <w:rPr>
        <w:rFonts w:ascii="Symbol" w:hAnsi="Symbol" w:hint="default"/>
      </w:rPr>
    </w:lvl>
    <w:lvl w:ilvl="4" w:tplc="32787898">
      <w:start w:val="1"/>
      <w:numFmt w:val="bullet"/>
      <w:lvlText w:val="o"/>
      <w:lvlJc w:val="left"/>
      <w:pPr>
        <w:ind w:left="3600" w:hanging="360"/>
      </w:pPr>
      <w:rPr>
        <w:rFonts w:ascii="Courier New" w:hAnsi="Courier New" w:hint="default"/>
      </w:rPr>
    </w:lvl>
    <w:lvl w:ilvl="5" w:tplc="DB481BD2">
      <w:start w:val="1"/>
      <w:numFmt w:val="bullet"/>
      <w:lvlText w:val=""/>
      <w:lvlJc w:val="left"/>
      <w:pPr>
        <w:ind w:left="4320" w:hanging="360"/>
      </w:pPr>
      <w:rPr>
        <w:rFonts w:ascii="Wingdings" w:hAnsi="Wingdings" w:hint="default"/>
      </w:rPr>
    </w:lvl>
    <w:lvl w:ilvl="6" w:tplc="CCFEE5EA">
      <w:start w:val="1"/>
      <w:numFmt w:val="bullet"/>
      <w:lvlText w:val=""/>
      <w:lvlJc w:val="left"/>
      <w:pPr>
        <w:ind w:left="5040" w:hanging="360"/>
      </w:pPr>
      <w:rPr>
        <w:rFonts w:ascii="Symbol" w:hAnsi="Symbol" w:hint="default"/>
      </w:rPr>
    </w:lvl>
    <w:lvl w:ilvl="7" w:tplc="C3DC744E">
      <w:start w:val="1"/>
      <w:numFmt w:val="bullet"/>
      <w:lvlText w:val="o"/>
      <w:lvlJc w:val="left"/>
      <w:pPr>
        <w:ind w:left="5760" w:hanging="360"/>
      </w:pPr>
      <w:rPr>
        <w:rFonts w:ascii="Courier New" w:hAnsi="Courier New" w:hint="default"/>
      </w:rPr>
    </w:lvl>
    <w:lvl w:ilvl="8" w:tplc="5F8636FE">
      <w:start w:val="1"/>
      <w:numFmt w:val="bullet"/>
      <w:lvlText w:val=""/>
      <w:lvlJc w:val="left"/>
      <w:pPr>
        <w:ind w:left="6480" w:hanging="360"/>
      </w:pPr>
      <w:rPr>
        <w:rFonts w:ascii="Wingdings" w:hAnsi="Wingdings" w:hint="default"/>
      </w:rPr>
    </w:lvl>
  </w:abstractNum>
  <w:abstractNum w:abstractNumId="55" w15:restartNumberingAfterBreak="0">
    <w:nsid w:val="54718A51"/>
    <w:multiLevelType w:val="hybridMultilevel"/>
    <w:tmpl w:val="FFFFFFFF"/>
    <w:lvl w:ilvl="0" w:tplc="0BB6A286">
      <w:start w:val="1"/>
      <w:numFmt w:val="bullet"/>
      <w:lvlText w:val=""/>
      <w:lvlJc w:val="left"/>
      <w:pPr>
        <w:ind w:left="720" w:hanging="360"/>
      </w:pPr>
      <w:rPr>
        <w:rFonts w:ascii="Symbol" w:hAnsi="Symbol" w:hint="default"/>
      </w:rPr>
    </w:lvl>
    <w:lvl w:ilvl="1" w:tplc="88EA0F38">
      <w:start w:val="1"/>
      <w:numFmt w:val="bullet"/>
      <w:lvlText w:val="o"/>
      <w:lvlJc w:val="left"/>
      <w:pPr>
        <w:ind w:left="1440" w:hanging="360"/>
      </w:pPr>
      <w:rPr>
        <w:rFonts w:ascii="Courier New" w:hAnsi="Courier New" w:hint="default"/>
      </w:rPr>
    </w:lvl>
    <w:lvl w:ilvl="2" w:tplc="50182EEC">
      <w:start w:val="1"/>
      <w:numFmt w:val="bullet"/>
      <w:lvlText w:val=""/>
      <w:lvlJc w:val="left"/>
      <w:pPr>
        <w:ind w:left="2160" w:hanging="360"/>
      </w:pPr>
      <w:rPr>
        <w:rFonts w:ascii="Wingdings" w:hAnsi="Wingdings" w:hint="default"/>
      </w:rPr>
    </w:lvl>
    <w:lvl w:ilvl="3" w:tplc="7778AC76">
      <w:start w:val="1"/>
      <w:numFmt w:val="bullet"/>
      <w:lvlText w:val=""/>
      <w:lvlJc w:val="left"/>
      <w:pPr>
        <w:ind w:left="2880" w:hanging="360"/>
      </w:pPr>
      <w:rPr>
        <w:rFonts w:ascii="Symbol" w:hAnsi="Symbol" w:hint="default"/>
      </w:rPr>
    </w:lvl>
    <w:lvl w:ilvl="4" w:tplc="DEC02E96">
      <w:start w:val="1"/>
      <w:numFmt w:val="bullet"/>
      <w:lvlText w:val="o"/>
      <w:lvlJc w:val="left"/>
      <w:pPr>
        <w:ind w:left="3600" w:hanging="360"/>
      </w:pPr>
      <w:rPr>
        <w:rFonts w:ascii="Courier New" w:hAnsi="Courier New" w:hint="default"/>
      </w:rPr>
    </w:lvl>
    <w:lvl w:ilvl="5" w:tplc="9A2CF974">
      <w:start w:val="1"/>
      <w:numFmt w:val="bullet"/>
      <w:lvlText w:val=""/>
      <w:lvlJc w:val="left"/>
      <w:pPr>
        <w:ind w:left="4320" w:hanging="360"/>
      </w:pPr>
      <w:rPr>
        <w:rFonts w:ascii="Wingdings" w:hAnsi="Wingdings" w:hint="default"/>
      </w:rPr>
    </w:lvl>
    <w:lvl w:ilvl="6" w:tplc="976C71E0">
      <w:start w:val="1"/>
      <w:numFmt w:val="bullet"/>
      <w:lvlText w:val=""/>
      <w:lvlJc w:val="left"/>
      <w:pPr>
        <w:ind w:left="5040" w:hanging="360"/>
      </w:pPr>
      <w:rPr>
        <w:rFonts w:ascii="Symbol" w:hAnsi="Symbol" w:hint="default"/>
      </w:rPr>
    </w:lvl>
    <w:lvl w:ilvl="7" w:tplc="26866406">
      <w:start w:val="1"/>
      <w:numFmt w:val="bullet"/>
      <w:lvlText w:val="o"/>
      <w:lvlJc w:val="left"/>
      <w:pPr>
        <w:ind w:left="5760" w:hanging="360"/>
      </w:pPr>
      <w:rPr>
        <w:rFonts w:ascii="Courier New" w:hAnsi="Courier New" w:hint="default"/>
      </w:rPr>
    </w:lvl>
    <w:lvl w:ilvl="8" w:tplc="B4BC3A64">
      <w:start w:val="1"/>
      <w:numFmt w:val="bullet"/>
      <w:lvlText w:val=""/>
      <w:lvlJc w:val="left"/>
      <w:pPr>
        <w:ind w:left="6480" w:hanging="360"/>
      </w:pPr>
      <w:rPr>
        <w:rFonts w:ascii="Wingdings" w:hAnsi="Wingdings" w:hint="default"/>
      </w:rPr>
    </w:lvl>
  </w:abstractNum>
  <w:abstractNum w:abstractNumId="56" w15:restartNumberingAfterBreak="0">
    <w:nsid w:val="55C52C21"/>
    <w:multiLevelType w:val="hybridMultilevel"/>
    <w:tmpl w:val="47806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7551E42"/>
    <w:multiLevelType w:val="hybridMultilevel"/>
    <w:tmpl w:val="E47281A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5B132A36"/>
    <w:multiLevelType w:val="multilevel"/>
    <w:tmpl w:val="3538FA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5C4E77A1"/>
    <w:multiLevelType w:val="hybridMultilevel"/>
    <w:tmpl w:val="94342D5A"/>
    <w:lvl w:ilvl="0" w:tplc="FFFFFFFF">
      <w:start w:val="1"/>
      <w:numFmt w:val="bullet"/>
      <w:lvlText w:val=""/>
      <w:lvlJc w:val="left"/>
      <w:pPr>
        <w:ind w:left="1080" w:hanging="360"/>
      </w:pPr>
      <w:rPr>
        <w:rFonts w:ascii="Symbol" w:hAnsi="Symbol" w:hint="default"/>
        <w:sz w:val="20"/>
      </w:rPr>
    </w:lvl>
    <w:lvl w:ilvl="1" w:tplc="0C090003" w:tentative="1">
      <w:start w:val="1"/>
      <w:numFmt w:val="bullet"/>
      <w:lvlText w:val="o"/>
      <w:lvlJc w:val="left"/>
      <w:pPr>
        <w:ind w:left="1800" w:hanging="360"/>
      </w:pPr>
      <w:rPr>
        <w:rFonts w:ascii="Yu Mincho" w:hAnsi="Yu Mincho" w:cs="Yu Mincho" w:hint="default"/>
      </w:rPr>
    </w:lvl>
    <w:lvl w:ilvl="2" w:tplc="0C090005" w:tentative="1">
      <w:start w:val="1"/>
      <w:numFmt w:val="bullet"/>
      <w:lvlText w:val=""/>
      <w:lvlJc w:val="left"/>
      <w:pPr>
        <w:ind w:left="2520" w:hanging="360"/>
      </w:pPr>
      <w:rPr>
        <w:rFonts w:ascii="Calibri" w:hAnsi="Calibri" w:hint="default"/>
      </w:rPr>
    </w:lvl>
    <w:lvl w:ilvl="3" w:tplc="0C090001" w:tentative="1">
      <w:start w:val="1"/>
      <w:numFmt w:val="bullet"/>
      <w:lvlText w:val=""/>
      <w:lvlJc w:val="left"/>
      <w:pPr>
        <w:ind w:left="3240" w:hanging="360"/>
      </w:pPr>
      <w:rPr>
        <w:rFonts w:ascii="Courier New" w:hAnsi="Courier New" w:hint="default"/>
      </w:rPr>
    </w:lvl>
    <w:lvl w:ilvl="4" w:tplc="0C090003" w:tentative="1">
      <w:start w:val="1"/>
      <w:numFmt w:val="bullet"/>
      <w:lvlText w:val="o"/>
      <w:lvlJc w:val="left"/>
      <w:pPr>
        <w:ind w:left="3960" w:hanging="360"/>
      </w:pPr>
      <w:rPr>
        <w:rFonts w:ascii="Yu Mincho" w:hAnsi="Yu Mincho" w:cs="Yu Mincho" w:hint="default"/>
      </w:rPr>
    </w:lvl>
    <w:lvl w:ilvl="5" w:tplc="0C090005" w:tentative="1">
      <w:start w:val="1"/>
      <w:numFmt w:val="bullet"/>
      <w:lvlText w:val=""/>
      <w:lvlJc w:val="left"/>
      <w:pPr>
        <w:ind w:left="4680" w:hanging="360"/>
      </w:pPr>
      <w:rPr>
        <w:rFonts w:ascii="Calibri" w:hAnsi="Calibri" w:hint="default"/>
      </w:rPr>
    </w:lvl>
    <w:lvl w:ilvl="6" w:tplc="0C090001" w:tentative="1">
      <w:start w:val="1"/>
      <w:numFmt w:val="bullet"/>
      <w:lvlText w:val=""/>
      <w:lvlJc w:val="left"/>
      <w:pPr>
        <w:ind w:left="5400" w:hanging="360"/>
      </w:pPr>
      <w:rPr>
        <w:rFonts w:ascii="Courier New" w:hAnsi="Courier New" w:hint="default"/>
      </w:rPr>
    </w:lvl>
    <w:lvl w:ilvl="7" w:tplc="0C090003" w:tentative="1">
      <w:start w:val="1"/>
      <w:numFmt w:val="bullet"/>
      <w:lvlText w:val="o"/>
      <w:lvlJc w:val="left"/>
      <w:pPr>
        <w:ind w:left="6120" w:hanging="360"/>
      </w:pPr>
      <w:rPr>
        <w:rFonts w:ascii="Yu Mincho" w:hAnsi="Yu Mincho" w:cs="Yu Mincho" w:hint="default"/>
      </w:rPr>
    </w:lvl>
    <w:lvl w:ilvl="8" w:tplc="0C090005" w:tentative="1">
      <w:start w:val="1"/>
      <w:numFmt w:val="bullet"/>
      <w:lvlText w:val=""/>
      <w:lvlJc w:val="left"/>
      <w:pPr>
        <w:ind w:left="6840" w:hanging="360"/>
      </w:pPr>
      <w:rPr>
        <w:rFonts w:ascii="Calibri" w:hAnsi="Calibri" w:hint="default"/>
      </w:rPr>
    </w:lvl>
  </w:abstractNum>
  <w:abstractNum w:abstractNumId="60" w15:restartNumberingAfterBreak="0">
    <w:nsid w:val="5E1A5ADF"/>
    <w:multiLevelType w:val="hybridMultilevel"/>
    <w:tmpl w:val="B4861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0BE2017"/>
    <w:multiLevelType w:val="hybridMultilevel"/>
    <w:tmpl w:val="766EB49A"/>
    <w:lvl w:ilvl="0" w:tplc="FFFFFFFF">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Wingdings" w:hAnsi="Wingdings" w:cs="Wingdings" w:hint="default"/>
      </w:rPr>
    </w:lvl>
    <w:lvl w:ilvl="2" w:tplc="0C090005" w:tentative="1">
      <w:start w:val="1"/>
      <w:numFmt w:val="bullet"/>
      <w:lvlText w:val=""/>
      <w:lvlJc w:val="left"/>
      <w:pPr>
        <w:ind w:left="2267" w:hanging="360"/>
      </w:pPr>
      <w:rPr>
        <w:rFonts w:ascii="Yu Mincho Light" w:hAnsi="Yu Mincho Light" w:hint="default"/>
      </w:rPr>
    </w:lvl>
    <w:lvl w:ilvl="3" w:tplc="0C090001" w:tentative="1">
      <w:start w:val="1"/>
      <w:numFmt w:val="bullet"/>
      <w:lvlText w:val=""/>
      <w:lvlJc w:val="left"/>
      <w:pPr>
        <w:ind w:left="2987" w:hanging="360"/>
      </w:pPr>
      <w:rPr>
        <w:rFonts w:ascii="Calibri" w:hAnsi="Calibri" w:hint="default"/>
      </w:rPr>
    </w:lvl>
    <w:lvl w:ilvl="4" w:tplc="0C090003" w:tentative="1">
      <w:start w:val="1"/>
      <w:numFmt w:val="bullet"/>
      <w:lvlText w:val="o"/>
      <w:lvlJc w:val="left"/>
      <w:pPr>
        <w:ind w:left="3707" w:hanging="360"/>
      </w:pPr>
      <w:rPr>
        <w:rFonts w:ascii="Wingdings" w:hAnsi="Wingdings" w:cs="Wingdings" w:hint="default"/>
      </w:rPr>
    </w:lvl>
    <w:lvl w:ilvl="5" w:tplc="0C090005" w:tentative="1">
      <w:start w:val="1"/>
      <w:numFmt w:val="bullet"/>
      <w:lvlText w:val=""/>
      <w:lvlJc w:val="left"/>
      <w:pPr>
        <w:ind w:left="4427" w:hanging="360"/>
      </w:pPr>
      <w:rPr>
        <w:rFonts w:ascii="Yu Mincho Light" w:hAnsi="Yu Mincho Light" w:hint="default"/>
      </w:rPr>
    </w:lvl>
    <w:lvl w:ilvl="6" w:tplc="0C090001" w:tentative="1">
      <w:start w:val="1"/>
      <w:numFmt w:val="bullet"/>
      <w:lvlText w:val=""/>
      <w:lvlJc w:val="left"/>
      <w:pPr>
        <w:ind w:left="5147" w:hanging="360"/>
      </w:pPr>
      <w:rPr>
        <w:rFonts w:ascii="Calibri" w:hAnsi="Calibri" w:hint="default"/>
      </w:rPr>
    </w:lvl>
    <w:lvl w:ilvl="7" w:tplc="0C090003" w:tentative="1">
      <w:start w:val="1"/>
      <w:numFmt w:val="bullet"/>
      <w:lvlText w:val="o"/>
      <w:lvlJc w:val="left"/>
      <w:pPr>
        <w:ind w:left="5867" w:hanging="360"/>
      </w:pPr>
      <w:rPr>
        <w:rFonts w:ascii="Wingdings" w:hAnsi="Wingdings" w:cs="Wingdings" w:hint="default"/>
      </w:rPr>
    </w:lvl>
    <w:lvl w:ilvl="8" w:tplc="0C090005" w:tentative="1">
      <w:start w:val="1"/>
      <w:numFmt w:val="bullet"/>
      <w:lvlText w:val=""/>
      <w:lvlJc w:val="left"/>
      <w:pPr>
        <w:ind w:left="6587" w:hanging="360"/>
      </w:pPr>
      <w:rPr>
        <w:rFonts w:ascii="Yu Mincho Light" w:hAnsi="Yu Mincho Light" w:hint="default"/>
      </w:rPr>
    </w:lvl>
  </w:abstractNum>
  <w:abstractNum w:abstractNumId="62" w15:restartNumberingAfterBreak="0">
    <w:nsid w:val="60FE42DD"/>
    <w:multiLevelType w:val="hybridMultilevel"/>
    <w:tmpl w:val="01FC7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16F28D4"/>
    <w:multiLevelType w:val="hybridMultilevel"/>
    <w:tmpl w:val="0B7E296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Wingdings" w:hAnsi="Wingdings" w:cs="Wingdings" w:hint="default"/>
      </w:rPr>
    </w:lvl>
    <w:lvl w:ilvl="2" w:tplc="0C090005" w:tentative="1">
      <w:start w:val="1"/>
      <w:numFmt w:val="bullet"/>
      <w:lvlText w:val=""/>
      <w:lvlJc w:val="left"/>
      <w:pPr>
        <w:ind w:left="2160" w:hanging="360"/>
      </w:pPr>
      <w:rPr>
        <w:rFonts w:ascii="Yu Mincho Light" w:hAnsi="Yu Mincho Light" w:hint="default"/>
      </w:rPr>
    </w:lvl>
    <w:lvl w:ilvl="3" w:tplc="0C090001" w:tentative="1">
      <w:start w:val="1"/>
      <w:numFmt w:val="bullet"/>
      <w:lvlText w:val=""/>
      <w:lvlJc w:val="left"/>
      <w:pPr>
        <w:ind w:left="2880" w:hanging="360"/>
      </w:pPr>
      <w:rPr>
        <w:rFonts w:ascii="Calibri" w:hAnsi="Calibri" w:hint="default"/>
      </w:rPr>
    </w:lvl>
    <w:lvl w:ilvl="4" w:tplc="0C090003" w:tentative="1">
      <w:start w:val="1"/>
      <w:numFmt w:val="bullet"/>
      <w:lvlText w:val="o"/>
      <w:lvlJc w:val="left"/>
      <w:pPr>
        <w:ind w:left="3600" w:hanging="360"/>
      </w:pPr>
      <w:rPr>
        <w:rFonts w:ascii="Wingdings" w:hAnsi="Wingdings" w:cs="Wingdings" w:hint="default"/>
      </w:rPr>
    </w:lvl>
    <w:lvl w:ilvl="5" w:tplc="0C090005" w:tentative="1">
      <w:start w:val="1"/>
      <w:numFmt w:val="bullet"/>
      <w:lvlText w:val=""/>
      <w:lvlJc w:val="left"/>
      <w:pPr>
        <w:ind w:left="4320" w:hanging="360"/>
      </w:pPr>
      <w:rPr>
        <w:rFonts w:ascii="Yu Mincho Light" w:hAnsi="Yu Mincho Light" w:hint="default"/>
      </w:rPr>
    </w:lvl>
    <w:lvl w:ilvl="6" w:tplc="0C090001" w:tentative="1">
      <w:start w:val="1"/>
      <w:numFmt w:val="bullet"/>
      <w:lvlText w:val=""/>
      <w:lvlJc w:val="left"/>
      <w:pPr>
        <w:ind w:left="5040" w:hanging="360"/>
      </w:pPr>
      <w:rPr>
        <w:rFonts w:ascii="Calibri" w:hAnsi="Calibri" w:hint="default"/>
      </w:rPr>
    </w:lvl>
    <w:lvl w:ilvl="7" w:tplc="0C090003" w:tentative="1">
      <w:start w:val="1"/>
      <w:numFmt w:val="bullet"/>
      <w:lvlText w:val="o"/>
      <w:lvlJc w:val="left"/>
      <w:pPr>
        <w:ind w:left="5760" w:hanging="360"/>
      </w:pPr>
      <w:rPr>
        <w:rFonts w:ascii="Wingdings" w:hAnsi="Wingdings" w:cs="Wingdings" w:hint="default"/>
      </w:rPr>
    </w:lvl>
    <w:lvl w:ilvl="8" w:tplc="0C090005" w:tentative="1">
      <w:start w:val="1"/>
      <w:numFmt w:val="bullet"/>
      <w:lvlText w:val=""/>
      <w:lvlJc w:val="left"/>
      <w:pPr>
        <w:ind w:left="6480" w:hanging="360"/>
      </w:pPr>
      <w:rPr>
        <w:rFonts w:ascii="Yu Mincho Light" w:hAnsi="Yu Mincho Light" w:hint="default"/>
      </w:rPr>
    </w:lvl>
  </w:abstractNum>
  <w:abstractNum w:abstractNumId="64" w15:restartNumberingAfterBreak="0">
    <w:nsid w:val="61FD70B8"/>
    <w:multiLevelType w:val="hybridMultilevel"/>
    <w:tmpl w:val="30B014F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62F808E5"/>
    <w:multiLevelType w:val="hybridMultilevel"/>
    <w:tmpl w:val="9650090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8AF4DC2"/>
    <w:multiLevelType w:val="hybridMultilevel"/>
    <w:tmpl w:val="2C96C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9D42AB4"/>
    <w:multiLevelType w:val="hybridMultilevel"/>
    <w:tmpl w:val="F2DA5738"/>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Wingdings" w:hAnsi="Wingdings" w:cs="Wingdings" w:hint="default"/>
      </w:rPr>
    </w:lvl>
    <w:lvl w:ilvl="2" w:tplc="0C090005" w:tentative="1">
      <w:start w:val="1"/>
      <w:numFmt w:val="bullet"/>
      <w:lvlText w:val=""/>
      <w:lvlJc w:val="left"/>
      <w:pPr>
        <w:ind w:left="2160" w:hanging="360"/>
      </w:pPr>
      <w:rPr>
        <w:rFonts w:ascii="Yu Mincho Light" w:hAnsi="Yu Mincho Light" w:hint="default"/>
      </w:rPr>
    </w:lvl>
    <w:lvl w:ilvl="3" w:tplc="0C090001" w:tentative="1">
      <w:start w:val="1"/>
      <w:numFmt w:val="bullet"/>
      <w:lvlText w:val=""/>
      <w:lvlJc w:val="left"/>
      <w:pPr>
        <w:ind w:left="2880" w:hanging="360"/>
      </w:pPr>
      <w:rPr>
        <w:rFonts w:ascii="Calibri" w:hAnsi="Calibri" w:hint="default"/>
      </w:rPr>
    </w:lvl>
    <w:lvl w:ilvl="4" w:tplc="0C090003" w:tentative="1">
      <w:start w:val="1"/>
      <w:numFmt w:val="bullet"/>
      <w:lvlText w:val="o"/>
      <w:lvlJc w:val="left"/>
      <w:pPr>
        <w:ind w:left="3600" w:hanging="360"/>
      </w:pPr>
      <w:rPr>
        <w:rFonts w:ascii="Wingdings" w:hAnsi="Wingdings" w:cs="Wingdings" w:hint="default"/>
      </w:rPr>
    </w:lvl>
    <w:lvl w:ilvl="5" w:tplc="0C090005" w:tentative="1">
      <w:start w:val="1"/>
      <w:numFmt w:val="bullet"/>
      <w:lvlText w:val=""/>
      <w:lvlJc w:val="left"/>
      <w:pPr>
        <w:ind w:left="4320" w:hanging="360"/>
      </w:pPr>
      <w:rPr>
        <w:rFonts w:ascii="Yu Mincho Light" w:hAnsi="Yu Mincho Light" w:hint="default"/>
      </w:rPr>
    </w:lvl>
    <w:lvl w:ilvl="6" w:tplc="0C090001" w:tentative="1">
      <w:start w:val="1"/>
      <w:numFmt w:val="bullet"/>
      <w:lvlText w:val=""/>
      <w:lvlJc w:val="left"/>
      <w:pPr>
        <w:ind w:left="5040" w:hanging="360"/>
      </w:pPr>
      <w:rPr>
        <w:rFonts w:ascii="Calibri" w:hAnsi="Calibri" w:hint="default"/>
      </w:rPr>
    </w:lvl>
    <w:lvl w:ilvl="7" w:tplc="0C090003" w:tentative="1">
      <w:start w:val="1"/>
      <w:numFmt w:val="bullet"/>
      <w:lvlText w:val="o"/>
      <w:lvlJc w:val="left"/>
      <w:pPr>
        <w:ind w:left="5760" w:hanging="360"/>
      </w:pPr>
      <w:rPr>
        <w:rFonts w:ascii="Wingdings" w:hAnsi="Wingdings" w:cs="Wingdings" w:hint="default"/>
      </w:rPr>
    </w:lvl>
    <w:lvl w:ilvl="8" w:tplc="0C090005" w:tentative="1">
      <w:start w:val="1"/>
      <w:numFmt w:val="bullet"/>
      <w:lvlText w:val=""/>
      <w:lvlJc w:val="left"/>
      <w:pPr>
        <w:ind w:left="6480" w:hanging="360"/>
      </w:pPr>
      <w:rPr>
        <w:rFonts w:ascii="Yu Mincho Light" w:hAnsi="Yu Mincho Light" w:hint="default"/>
      </w:rPr>
    </w:lvl>
  </w:abstractNum>
  <w:abstractNum w:abstractNumId="68" w15:restartNumberingAfterBreak="0">
    <w:nsid w:val="6A8247E6"/>
    <w:multiLevelType w:val="hybridMultilevel"/>
    <w:tmpl w:val="0E622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AF6376E"/>
    <w:multiLevelType w:val="hybridMultilevel"/>
    <w:tmpl w:val="B41406BA"/>
    <w:lvl w:ilvl="0" w:tplc="7EA88D20">
      <w:start w:val="1"/>
      <w:numFmt w:val="upperLetter"/>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DE5ED89"/>
    <w:multiLevelType w:val="hybridMultilevel"/>
    <w:tmpl w:val="FFFFFFFF"/>
    <w:lvl w:ilvl="0" w:tplc="D3E48382">
      <w:start w:val="1"/>
      <w:numFmt w:val="bullet"/>
      <w:lvlText w:val=""/>
      <w:lvlJc w:val="left"/>
      <w:pPr>
        <w:ind w:left="1080" w:hanging="360"/>
      </w:pPr>
      <w:rPr>
        <w:rFonts w:ascii="Symbol" w:hAnsi="Symbol" w:hint="default"/>
      </w:rPr>
    </w:lvl>
    <w:lvl w:ilvl="1" w:tplc="AC3E320A">
      <w:start w:val="1"/>
      <w:numFmt w:val="bullet"/>
      <w:lvlText w:val="o"/>
      <w:lvlJc w:val="left"/>
      <w:pPr>
        <w:ind w:left="1800" w:hanging="360"/>
      </w:pPr>
      <w:rPr>
        <w:rFonts w:ascii="Courier New" w:hAnsi="Courier New" w:hint="default"/>
      </w:rPr>
    </w:lvl>
    <w:lvl w:ilvl="2" w:tplc="2554540A">
      <w:start w:val="1"/>
      <w:numFmt w:val="bullet"/>
      <w:lvlText w:val=""/>
      <w:lvlJc w:val="left"/>
      <w:pPr>
        <w:ind w:left="2520" w:hanging="360"/>
      </w:pPr>
      <w:rPr>
        <w:rFonts w:ascii="Wingdings" w:hAnsi="Wingdings" w:hint="default"/>
      </w:rPr>
    </w:lvl>
    <w:lvl w:ilvl="3" w:tplc="820209F6">
      <w:start w:val="1"/>
      <w:numFmt w:val="bullet"/>
      <w:lvlText w:val=""/>
      <w:lvlJc w:val="left"/>
      <w:pPr>
        <w:ind w:left="3240" w:hanging="360"/>
      </w:pPr>
      <w:rPr>
        <w:rFonts w:ascii="Symbol" w:hAnsi="Symbol" w:hint="default"/>
      </w:rPr>
    </w:lvl>
    <w:lvl w:ilvl="4" w:tplc="7A9A0CAE">
      <w:start w:val="1"/>
      <w:numFmt w:val="bullet"/>
      <w:lvlText w:val="o"/>
      <w:lvlJc w:val="left"/>
      <w:pPr>
        <w:ind w:left="3960" w:hanging="360"/>
      </w:pPr>
      <w:rPr>
        <w:rFonts w:ascii="Courier New" w:hAnsi="Courier New" w:hint="default"/>
      </w:rPr>
    </w:lvl>
    <w:lvl w:ilvl="5" w:tplc="DB6ECEAA">
      <w:start w:val="1"/>
      <w:numFmt w:val="bullet"/>
      <w:lvlText w:val=""/>
      <w:lvlJc w:val="left"/>
      <w:pPr>
        <w:ind w:left="4680" w:hanging="360"/>
      </w:pPr>
      <w:rPr>
        <w:rFonts w:ascii="Wingdings" w:hAnsi="Wingdings" w:hint="default"/>
      </w:rPr>
    </w:lvl>
    <w:lvl w:ilvl="6" w:tplc="08E0F2A2">
      <w:start w:val="1"/>
      <w:numFmt w:val="bullet"/>
      <w:lvlText w:val=""/>
      <w:lvlJc w:val="left"/>
      <w:pPr>
        <w:ind w:left="5400" w:hanging="360"/>
      </w:pPr>
      <w:rPr>
        <w:rFonts w:ascii="Symbol" w:hAnsi="Symbol" w:hint="default"/>
      </w:rPr>
    </w:lvl>
    <w:lvl w:ilvl="7" w:tplc="BFFCD5CC">
      <w:start w:val="1"/>
      <w:numFmt w:val="bullet"/>
      <w:lvlText w:val="o"/>
      <w:lvlJc w:val="left"/>
      <w:pPr>
        <w:ind w:left="6120" w:hanging="360"/>
      </w:pPr>
      <w:rPr>
        <w:rFonts w:ascii="Courier New" w:hAnsi="Courier New" w:hint="default"/>
      </w:rPr>
    </w:lvl>
    <w:lvl w:ilvl="8" w:tplc="84E6DE52">
      <w:start w:val="1"/>
      <w:numFmt w:val="bullet"/>
      <w:lvlText w:val=""/>
      <w:lvlJc w:val="left"/>
      <w:pPr>
        <w:ind w:left="6840" w:hanging="360"/>
      </w:pPr>
      <w:rPr>
        <w:rFonts w:ascii="Wingdings" w:hAnsi="Wingdings" w:hint="default"/>
      </w:rPr>
    </w:lvl>
  </w:abstractNum>
  <w:abstractNum w:abstractNumId="71" w15:restartNumberingAfterBreak="0">
    <w:nsid w:val="6F5DBD78"/>
    <w:multiLevelType w:val="hybridMultilevel"/>
    <w:tmpl w:val="FFFFFFFF"/>
    <w:lvl w:ilvl="0" w:tplc="ACDAC1E0">
      <w:start w:val="1"/>
      <w:numFmt w:val="bullet"/>
      <w:lvlText w:val=""/>
      <w:lvlJc w:val="left"/>
      <w:pPr>
        <w:ind w:left="720" w:hanging="360"/>
      </w:pPr>
      <w:rPr>
        <w:rFonts w:ascii="Symbol" w:hAnsi="Symbol" w:hint="default"/>
      </w:rPr>
    </w:lvl>
    <w:lvl w:ilvl="1" w:tplc="54AA50A8">
      <w:start w:val="1"/>
      <w:numFmt w:val="bullet"/>
      <w:lvlText w:val="o"/>
      <w:lvlJc w:val="left"/>
      <w:pPr>
        <w:ind w:left="1440" w:hanging="360"/>
      </w:pPr>
      <w:rPr>
        <w:rFonts w:ascii="Courier New" w:hAnsi="Courier New" w:hint="default"/>
      </w:rPr>
    </w:lvl>
    <w:lvl w:ilvl="2" w:tplc="C3786B6A">
      <w:start w:val="1"/>
      <w:numFmt w:val="bullet"/>
      <w:lvlText w:val=""/>
      <w:lvlJc w:val="left"/>
      <w:pPr>
        <w:ind w:left="2160" w:hanging="360"/>
      </w:pPr>
      <w:rPr>
        <w:rFonts w:ascii="Wingdings" w:hAnsi="Wingdings" w:hint="default"/>
      </w:rPr>
    </w:lvl>
    <w:lvl w:ilvl="3" w:tplc="4C8C2ECC">
      <w:start w:val="1"/>
      <w:numFmt w:val="bullet"/>
      <w:lvlText w:val=""/>
      <w:lvlJc w:val="left"/>
      <w:pPr>
        <w:ind w:left="2880" w:hanging="360"/>
      </w:pPr>
      <w:rPr>
        <w:rFonts w:ascii="Symbol" w:hAnsi="Symbol" w:hint="default"/>
      </w:rPr>
    </w:lvl>
    <w:lvl w:ilvl="4" w:tplc="929AC83E">
      <w:start w:val="1"/>
      <w:numFmt w:val="bullet"/>
      <w:lvlText w:val="o"/>
      <w:lvlJc w:val="left"/>
      <w:pPr>
        <w:ind w:left="3600" w:hanging="360"/>
      </w:pPr>
      <w:rPr>
        <w:rFonts w:ascii="Courier New" w:hAnsi="Courier New" w:hint="default"/>
      </w:rPr>
    </w:lvl>
    <w:lvl w:ilvl="5" w:tplc="B0E02FE0">
      <w:start w:val="1"/>
      <w:numFmt w:val="bullet"/>
      <w:lvlText w:val=""/>
      <w:lvlJc w:val="left"/>
      <w:pPr>
        <w:ind w:left="4320" w:hanging="360"/>
      </w:pPr>
      <w:rPr>
        <w:rFonts w:ascii="Wingdings" w:hAnsi="Wingdings" w:hint="default"/>
      </w:rPr>
    </w:lvl>
    <w:lvl w:ilvl="6" w:tplc="2124A83E">
      <w:start w:val="1"/>
      <w:numFmt w:val="bullet"/>
      <w:lvlText w:val=""/>
      <w:lvlJc w:val="left"/>
      <w:pPr>
        <w:ind w:left="5040" w:hanging="360"/>
      </w:pPr>
      <w:rPr>
        <w:rFonts w:ascii="Symbol" w:hAnsi="Symbol" w:hint="default"/>
      </w:rPr>
    </w:lvl>
    <w:lvl w:ilvl="7" w:tplc="C212A988">
      <w:start w:val="1"/>
      <w:numFmt w:val="bullet"/>
      <w:lvlText w:val="o"/>
      <w:lvlJc w:val="left"/>
      <w:pPr>
        <w:ind w:left="5760" w:hanging="360"/>
      </w:pPr>
      <w:rPr>
        <w:rFonts w:ascii="Courier New" w:hAnsi="Courier New" w:hint="default"/>
      </w:rPr>
    </w:lvl>
    <w:lvl w:ilvl="8" w:tplc="7B0C04AE">
      <w:start w:val="1"/>
      <w:numFmt w:val="bullet"/>
      <w:lvlText w:val=""/>
      <w:lvlJc w:val="left"/>
      <w:pPr>
        <w:ind w:left="6480" w:hanging="360"/>
      </w:pPr>
      <w:rPr>
        <w:rFonts w:ascii="Wingdings" w:hAnsi="Wingdings" w:hint="default"/>
      </w:rPr>
    </w:lvl>
  </w:abstractNum>
  <w:abstractNum w:abstractNumId="72" w15:restartNumberingAfterBreak="0">
    <w:nsid w:val="6F916AE5"/>
    <w:multiLevelType w:val="hybridMultilevel"/>
    <w:tmpl w:val="288C0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0217211"/>
    <w:multiLevelType w:val="hybridMultilevel"/>
    <w:tmpl w:val="96A26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471769E"/>
    <w:multiLevelType w:val="hybridMultilevel"/>
    <w:tmpl w:val="5156A2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75FF7A53"/>
    <w:multiLevelType w:val="hybridMultilevel"/>
    <w:tmpl w:val="FFFFFFFF"/>
    <w:lvl w:ilvl="0" w:tplc="7D90992A">
      <w:start w:val="1"/>
      <w:numFmt w:val="bullet"/>
      <w:lvlText w:val=""/>
      <w:lvlJc w:val="left"/>
      <w:pPr>
        <w:ind w:left="720" w:hanging="360"/>
      </w:pPr>
      <w:rPr>
        <w:rFonts w:ascii="Symbol" w:hAnsi="Symbol" w:hint="default"/>
      </w:rPr>
    </w:lvl>
    <w:lvl w:ilvl="1" w:tplc="7D1C1944">
      <w:start w:val="1"/>
      <w:numFmt w:val="bullet"/>
      <w:lvlText w:val="o"/>
      <w:lvlJc w:val="left"/>
      <w:pPr>
        <w:ind w:left="1440" w:hanging="360"/>
      </w:pPr>
      <w:rPr>
        <w:rFonts w:ascii="Courier New" w:hAnsi="Courier New" w:hint="default"/>
      </w:rPr>
    </w:lvl>
    <w:lvl w:ilvl="2" w:tplc="94F61102">
      <w:start w:val="1"/>
      <w:numFmt w:val="bullet"/>
      <w:lvlText w:val=""/>
      <w:lvlJc w:val="left"/>
      <w:pPr>
        <w:ind w:left="2160" w:hanging="360"/>
      </w:pPr>
      <w:rPr>
        <w:rFonts w:ascii="Wingdings" w:hAnsi="Wingdings" w:hint="default"/>
      </w:rPr>
    </w:lvl>
    <w:lvl w:ilvl="3" w:tplc="FBA8017C">
      <w:start w:val="1"/>
      <w:numFmt w:val="bullet"/>
      <w:lvlText w:val=""/>
      <w:lvlJc w:val="left"/>
      <w:pPr>
        <w:ind w:left="2880" w:hanging="360"/>
      </w:pPr>
      <w:rPr>
        <w:rFonts w:ascii="Symbol" w:hAnsi="Symbol" w:hint="default"/>
      </w:rPr>
    </w:lvl>
    <w:lvl w:ilvl="4" w:tplc="5F909A88">
      <w:start w:val="1"/>
      <w:numFmt w:val="bullet"/>
      <w:lvlText w:val="o"/>
      <w:lvlJc w:val="left"/>
      <w:pPr>
        <w:ind w:left="3600" w:hanging="360"/>
      </w:pPr>
      <w:rPr>
        <w:rFonts w:ascii="Courier New" w:hAnsi="Courier New" w:hint="default"/>
      </w:rPr>
    </w:lvl>
    <w:lvl w:ilvl="5" w:tplc="E1344506">
      <w:start w:val="1"/>
      <w:numFmt w:val="bullet"/>
      <w:lvlText w:val=""/>
      <w:lvlJc w:val="left"/>
      <w:pPr>
        <w:ind w:left="4320" w:hanging="360"/>
      </w:pPr>
      <w:rPr>
        <w:rFonts w:ascii="Wingdings" w:hAnsi="Wingdings" w:hint="default"/>
      </w:rPr>
    </w:lvl>
    <w:lvl w:ilvl="6" w:tplc="80EEC0BA">
      <w:start w:val="1"/>
      <w:numFmt w:val="bullet"/>
      <w:lvlText w:val=""/>
      <w:lvlJc w:val="left"/>
      <w:pPr>
        <w:ind w:left="5040" w:hanging="360"/>
      </w:pPr>
      <w:rPr>
        <w:rFonts w:ascii="Symbol" w:hAnsi="Symbol" w:hint="default"/>
      </w:rPr>
    </w:lvl>
    <w:lvl w:ilvl="7" w:tplc="5972C6A6">
      <w:start w:val="1"/>
      <w:numFmt w:val="bullet"/>
      <w:lvlText w:val="o"/>
      <w:lvlJc w:val="left"/>
      <w:pPr>
        <w:ind w:left="5760" w:hanging="360"/>
      </w:pPr>
      <w:rPr>
        <w:rFonts w:ascii="Courier New" w:hAnsi="Courier New" w:hint="default"/>
      </w:rPr>
    </w:lvl>
    <w:lvl w:ilvl="8" w:tplc="825ED86A">
      <w:start w:val="1"/>
      <w:numFmt w:val="bullet"/>
      <w:lvlText w:val=""/>
      <w:lvlJc w:val="left"/>
      <w:pPr>
        <w:ind w:left="6480" w:hanging="360"/>
      </w:pPr>
      <w:rPr>
        <w:rFonts w:ascii="Wingdings" w:hAnsi="Wingdings" w:hint="default"/>
      </w:rPr>
    </w:lvl>
  </w:abstractNum>
  <w:abstractNum w:abstractNumId="76" w15:restartNumberingAfterBreak="0">
    <w:nsid w:val="76A30EB4"/>
    <w:multiLevelType w:val="hybridMultilevel"/>
    <w:tmpl w:val="6C00D8DC"/>
    <w:lvl w:ilvl="0" w:tplc="0C090001">
      <w:start w:val="1"/>
      <w:numFmt w:val="bullet"/>
      <w:lvlText w:val=""/>
      <w:lvlJc w:val="left"/>
      <w:pPr>
        <w:ind w:left="720" w:hanging="360"/>
      </w:pPr>
      <w:rPr>
        <w:rFonts w:ascii="Symbol" w:hAnsi="Symbol" w:hint="default"/>
      </w:rPr>
    </w:lvl>
    <w:lvl w:ilvl="1" w:tplc="2F6EE17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6CB22B7"/>
    <w:multiLevelType w:val="hybridMultilevel"/>
    <w:tmpl w:val="1E6C9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B58402F"/>
    <w:multiLevelType w:val="hybridMultilevel"/>
    <w:tmpl w:val="2CD6860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Wingdings" w:hAnsi="Wingdings" w:cs="Wingdings" w:hint="default"/>
      </w:rPr>
    </w:lvl>
    <w:lvl w:ilvl="2" w:tplc="0C090005" w:tentative="1">
      <w:start w:val="1"/>
      <w:numFmt w:val="bullet"/>
      <w:lvlText w:val=""/>
      <w:lvlJc w:val="left"/>
      <w:pPr>
        <w:ind w:left="2160" w:hanging="360"/>
      </w:pPr>
      <w:rPr>
        <w:rFonts w:ascii="Yu Mincho Light" w:hAnsi="Yu Mincho Light" w:hint="default"/>
      </w:rPr>
    </w:lvl>
    <w:lvl w:ilvl="3" w:tplc="0C090001" w:tentative="1">
      <w:start w:val="1"/>
      <w:numFmt w:val="bullet"/>
      <w:lvlText w:val=""/>
      <w:lvlJc w:val="left"/>
      <w:pPr>
        <w:ind w:left="2880" w:hanging="360"/>
      </w:pPr>
      <w:rPr>
        <w:rFonts w:ascii="Calibri" w:hAnsi="Calibri" w:hint="default"/>
      </w:rPr>
    </w:lvl>
    <w:lvl w:ilvl="4" w:tplc="0C090003" w:tentative="1">
      <w:start w:val="1"/>
      <w:numFmt w:val="bullet"/>
      <w:lvlText w:val="o"/>
      <w:lvlJc w:val="left"/>
      <w:pPr>
        <w:ind w:left="3600" w:hanging="360"/>
      </w:pPr>
      <w:rPr>
        <w:rFonts w:ascii="Wingdings" w:hAnsi="Wingdings" w:cs="Wingdings" w:hint="default"/>
      </w:rPr>
    </w:lvl>
    <w:lvl w:ilvl="5" w:tplc="0C090005" w:tentative="1">
      <w:start w:val="1"/>
      <w:numFmt w:val="bullet"/>
      <w:lvlText w:val=""/>
      <w:lvlJc w:val="left"/>
      <w:pPr>
        <w:ind w:left="4320" w:hanging="360"/>
      </w:pPr>
      <w:rPr>
        <w:rFonts w:ascii="Yu Mincho Light" w:hAnsi="Yu Mincho Light" w:hint="default"/>
      </w:rPr>
    </w:lvl>
    <w:lvl w:ilvl="6" w:tplc="0C090001" w:tentative="1">
      <w:start w:val="1"/>
      <w:numFmt w:val="bullet"/>
      <w:lvlText w:val=""/>
      <w:lvlJc w:val="left"/>
      <w:pPr>
        <w:ind w:left="5040" w:hanging="360"/>
      </w:pPr>
      <w:rPr>
        <w:rFonts w:ascii="Calibri" w:hAnsi="Calibri" w:hint="default"/>
      </w:rPr>
    </w:lvl>
    <w:lvl w:ilvl="7" w:tplc="0C090003" w:tentative="1">
      <w:start w:val="1"/>
      <w:numFmt w:val="bullet"/>
      <w:lvlText w:val="o"/>
      <w:lvlJc w:val="left"/>
      <w:pPr>
        <w:ind w:left="5760" w:hanging="360"/>
      </w:pPr>
      <w:rPr>
        <w:rFonts w:ascii="Wingdings" w:hAnsi="Wingdings" w:cs="Wingdings" w:hint="default"/>
      </w:rPr>
    </w:lvl>
    <w:lvl w:ilvl="8" w:tplc="0C090005" w:tentative="1">
      <w:start w:val="1"/>
      <w:numFmt w:val="bullet"/>
      <w:lvlText w:val=""/>
      <w:lvlJc w:val="left"/>
      <w:pPr>
        <w:ind w:left="6480" w:hanging="360"/>
      </w:pPr>
      <w:rPr>
        <w:rFonts w:ascii="Yu Mincho Light" w:hAnsi="Yu Mincho Light" w:hint="default"/>
      </w:rPr>
    </w:lvl>
  </w:abstractNum>
  <w:abstractNum w:abstractNumId="79" w15:restartNumberingAfterBreak="0">
    <w:nsid w:val="7D520ABE"/>
    <w:multiLevelType w:val="hybridMultilevel"/>
    <w:tmpl w:val="63ECAE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DDE7D16"/>
    <w:multiLevelType w:val="hybridMultilevel"/>
    <w:tmpl w:val="18CCAC48"/>
    <w:lvl w:ilvl="0" w:tplc="7B9C92A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E799558"/>
    <w:multiLevelType w:val="hybridMultilevel"/>
    <w:tmpl w:val="FFFFFFFF"/>
    <w:lvl w:ilvl="0" w:tplc="9ED03AE8">
      <w:start w:val="1"/>
      <w:numFmt w:val="bullet"/>
      <w:lvlText w:val=""/>
      <w:lvlJc w:val="left"/>
      <w:pPr>
        <w:ind w:left="360" w:hanging="360"/>
      </w:pPr>
      <w:rPr>
        <w:rFonts w:ascii="Symbol" w:hAnsi="Symbol" w:hint="default"/>
      </w:rPr>
    </w:lvl>
    <w:lvl w:ilvl="1" w:tplc="3D66E99C">
      <w:start w:val="1"/>
      <w:numFmt w:val="bullet"/>
      <w:lvlText w:val="o"/>
      <w:lvlJc w:val="left"/>
      <w:pPr>
        <w:ind w:left="1080" w:hanging="360"/>
      </w:pPr>
      <w:rPr>
        <w:rFonts w:ascii="Courier New" w:hAnsi="Courier New" w:hint="default"/>
      </w:rPr>
    </w:lvl>
    <w:lvl w:ilvl="2" w:tplc="A4EEC998">
      <w:start w:val="1"/>
      <w:numFmt w:val="bullet"/>
      <w:lvlText w:val=""/>
      <w:lvlJc w:val="left"/>
      <w:pPr>
        <w:ind w:left="1800" w:hanging="360"/>
      </w:pPr>
      <w:rPr>
        <w:rFonts w:ascii="Wingdings" w:hAnsi="Wingdings" w:hint="default"/>
      </w:rPr>
    </w:lvl>
    <w:lvl w:ilvl="3" w:tplc="830CE4F2">
      <w:start w:val="1"/>
      <w:numFmt w:val="bullet"/>
      <w:lvlText w:val=""/>
      <w:lvlJc w:val="left"/>
      <w:pPr>
        <w:ind w:left="2520" w:hanging="360"/>
      </w:pPr>
      <w:rPr>
        <w:rFonts w:ascii="Symbol" w:hAnsi="Symbol" w:hint="default"/>
      </w:rPr>
    </w:lvl>
    <w:lvl w:ilvl="4" w:tplc="B2E23358">
      <w:start w:val="1"/>
      <w:numFmt w:val="bullet"/>
      <w:lvlText w:val="o"/>
      <w:lvlJc w:val="left"/>
      <w:pPr>
        <w:ind w:left="3240" w:hanging="360"/>
      </w:pPr>
      <w:rPr>
        <w:rFonts w:ascii="Courier New" w:hAnsi="Courier New" w:hint="default"/>
      </w:rPr>
    </w:lvl>
    <w:lvl w:ilvl="5" w:tplc="3BDE248C">
      <w:start w:val="1"/>
      <w:numFmt w:val="bullet"/>
      <w:lvlText w:val=""/>
      <w:lvlJc w:val="left"/>
      <w:pPr>
        <w:ind w:left="3960" w:hanging="360"/>
      </w:pPr>
      <w:rPr>
        <w:rFonts w:ascii="Wingdings" w:hAnsi="Wingdings" w:hint="default"/>
      </w:rPr>
    </w:lvl>
    <w:lvl w:ilvl="6" w:tplc="93B2A9BA">
      <w:start w:val="1"/>
      <w:numFmt w:val="bullet"/>
      <w:lvlText w:val=""/>
      <w:lvlJc w:val="left"/>
      <w:pPr>
        <w:ind w:left="4680" w:hanging="360"/>
      </w:pPr>
      <w:rPr>
        <w:rFonts w:ascii="Symbol" w:hAnsi="Symbol" w:hint="default"/>
      </w:rPr>
    </w:lvl>
    <w:lvl w:ilvl="7" w:tplc="B414E004">
      <w:start w:val="1"/>
      <w:numFmt w:val="bullet"/>
      <w:lvlText w:val="o"/>
      <w:lvlJc w:val="left"/>
      <w:pPr>
        <w:ind w:left="5400" w:hanging="360"/>
      </w:pPr>
      <w:rPr>
        <w:rFonts w:ascii="Courier New" w:hAnsi="Courier New" w:hint="default"/>
      </w:rPr>
    </w:lvl>
    <w:lvl w:ilvl="8" w:tplc="7EF2AB82">
      <w:start w:val="1"/>
      <w:numFmt w:val="bullet"/>
      <w:lvlText w:val=""/>
      <w:lvlJc w:val="left"/>
      <w:pPr>
        <w:ind w:left="6120" w:hanging="360"/>
      </w:pPr>
      <w:rPr>
        <w:rFonts w:ascii="Wingdings" w:hAnsi="Wingdings" w:hint="default"/>
      </w:rPr>
    </w:lvl>
  </w:abstractNum>
  <w:abstractNum w:abstractNumId="82" w15:restartNumberingAfterBreak="0">
    <w:nsid w:val="7EE31414"/>
    <w:multiLevelType w:val="hybridMultilevel"/>
    <w:tmpl w:val="FFFFFFFF"/>
    <w:lvl w:ilvl="0" w:tplc="B33C75D2">
      <w:start w:val="1"/>
      <w:numFmt w:val="bullet"/>
      <w:lvlText w:val=""/>
      <w:lvlJc w:val="left"/>
      <w:pPr>
        <w:ind w:left="720" w:hanging="360"/>
      </w:pPr>
      <w:rPr>
        <w:rFonts w:ascii="Symbol" w:hAnsi="Symbol" w:hint="default"/>
      </w:rPr>
    </w:lvl>
    <w:lvl w:ilvl="1" w:tplc="530A3B08">
      <w:start w:val="1"/>
      <w:numFmt w:val="bullet"/>
      <w:lvlText w:val="o"/>
      <w:lvlJc w:val="left"/>
      <w:pPr>
        <w:ind w:left="1440" w:hanging="360"/>
      </w:pPr>
      <w:rPr>
        <w:rFonts w:ascii="Courier New" w:hAnsi="Courier New" w:hint="default"/>
      </w:rPr>
    </w:lvl>
    <w:lvl w:ilvl="2" w:tplc="1376D678">
      <w:start w:val="1"/>
      <w:numFmt w:val="bullet"/>
      <w:lvlText w:val=""/>
      <w:lvlJc w:val="left"/>
      <w:pPr>
        <w:ind w:left="2160" w:hanging="360"/>
      </w:pPr>
      <w:rPr>
        <w:rFonts w:ascii="Wingdings" w:hAnsi="Wingdings" w:hint="default"/>
      </w:rPr>
    </w:lvl>
    <w:lvl w:ilvl="3" w:tplc="53987140">
      <w:start w:val="1"/>
      <w:numFmt w:val="bullet"/>
      <w:lvlText w:val=""/>
      <w:lvlJc w:val="left"/>
      <w:pPr>
        <w:ind w:left="2880" w:hanging="360"/>
      </w:pPr>
      <w:rPr>
        <w:rFonts w:ascii="Symbol" w:hAnsi="Symbol" w:hint="default"/>
      </w:rPr>
    </w:lvl>
    <w:lvl w:ilvl="4" w:tplc="2D3CCFD2">
      <w:start w:val="1"/>
      <w:numFmt w:val="bullet"/>
      <w:lvlText w:val="o"/>
      <w:lvlJc w:val="left"/>
      <w:pPr>
        <w:ind w:left="3600" w:hanging="360"/>
      </w:pPr>
      <w:rPr>
        <w:rFonts w:ascii="Courier New" w:hAnsi="Courier New" w:hint="default"/>
      </w:rPr>
    </w:lvl>
    <w:lvl w:ilvl="5" w:tplc="5FD262B4">
      <w:start w:val="1"/>
      <w:numFmt w:val="bullet"/>
      <w:lvlText w:val=""/>
      <w:lvlJc w:val="left"/>
      <w:pPr>
        <w:ind w:left="4320" w:hanging="360"/>
      </w:pPr>
      <w:rPr>
        <w:rFonts w:ascii="Wingdings" w:hAnsi="Wingdings" w:hint="default"/>
      </w:rPr>
    </w:lvl>
    <w:lvl w:ilvl="6" w:tplc="1D98BEF8">
      <w:start w:val="1"/>
      <w:numFmt w:val="bullet"/>
      <w:lvlText w:val=""/>
      <w:lvlJc w:val="left"/>
      <w:pPr>
        <w:ind w:left="5040" w:hanging="360"/>
      </w:pPr>
      <w:rPr>
        <w:rFonts w:ascii="Symbol" w:hAnsi="Symbol" w:hint="default"/>
      </w:rPr>
    </w:lvl>
    <w:lvl w:ilvl="7" w:tplc="BC689CB4">
      <w:start w:val="1"/>
      <w:numFmt w:val="bullet"/>
      <w:lvlText w:val="o"/>
      <w:lvlJc w:val="left"/>
      <w:pPr>
        <w:ind w:left="5760" w:hanging="360"/>
      </w:pPr>
      <w:rPr>
        <w:rFonts w:ascii="Courier New" w:hAnsi="Courier New" w:hint="default"/>
      </w:rPr>
    </w:lvl>
    <w:lvl w:ilvl="8" w:tplc="3312BC12">
      <w:start w:val="1"/>
      <w:numFmt w:val="bullet"/>
      <w:lvlText w:val=""/>
      <w:lvlJc w:val="left"/>
      <w:pPr>
        <w:ind w:left="6480" w:hanging="360"/>
      </w:pPr>
      <w:rPr>
        <w:rFonts w:ascii="Wingdings" w:hAnsi="Wingdings" w:hint="default"/>
      </w:rPr>
    </w:lvl>
  </w:abstractNum>
  <w:abstractNum w:abstractNumId="83" w15:restartNumberingAfterBreak="0">
    <w:nsid w:val="7FD96F8C"/>
    <w:multiLevelType w:val="hybridMultilevel"/>
    <w:tmpl w:val="3CA04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80"/>
  </w:num>
  <w:num w:numId="3">
    <w:abstractNumId w:val="16"/>
  </w:num>
  <w:num w:numId="4">
    <w:abstractNumId w:val="79"/>
  </w:num>
  <w:num w:numId="5">
    <w:abstractNumId w:val="51"/>
  </w:num>
  <w:num w:numId="6">
    <w:abstractNumId w:val="60"/>
  </w:num>
  <w:num w:numId="7">
    <w:abstractNumId w:val="4"/>
  </w:num>
  <w:num w:numId="8">
    <w:abstractNumId w:val="77"/>
  </w:num>
  <w:num w:numId="9">
    <w:abstractNumId w:val="3"/>
  </w:num>
  <w:num w:numId="10">
    <w:abstractNumId w:val="62"/>
  </w:num>
  <w:num w:numId="11">
    <w:abstractNumId w:val="66"/>
  </w:num>
  <w:num w:numId="12">
    <w:abstractNumId w:val="53"/>
  </w:num>
  <w:num w:numId="13">
    <w:abstractNumId w:val="47"/>
  </w:num>
  <w:num w:numId="14">
    <w:abstractNumId w:val="76"/>
  </w:num>
  <w:num w:numId="15">
    <w:abstractNumId w:val="1"/>
  </w:num>
  <w:num w:numId="16">
    <w:abstractNumId w:val="50"/>
  </w:num>
  <w:num w:numId="17">
    <w:abstractNumId w:val="5"/>
  </w:num>
  <w:num w:numId="18">
    <w:abstractNumId w:val="38"/>
  </w:num>
  <w:num w:numId="19">
    <w:abstractNumId w:val="7"/>
  </w:num>
  <w:num w:numId="20">
    <w:abstractNumId w:val="11"/>
  </w:num>
  <w:num w:numId="21">
    <w:abstractNumId w:val="73"/>
  </w:num>
  <w:num w:numId="22">
    <w:abstractNumId w:val="56"/>
  </w:num>
  <w:num w:numId="23">
    <w:abstractNumId w:val="35"/>
  </w:num>
  <w:num w:numId="24">
    <w:abstractNumId w:val="37"/>
  </w:num>
  <w:num w:numId="25">
    <w:abstractNumId w:val="23"/>
  </w:num>
  <w:num w:numId="26">
    <w:abstractNumId w:val="59"/>
  </w:num>
  <w:num w:numId="27">
    <w:abstractNumId w:val="31"/>
  </w:num>
  <w:num w:numId="28">
    <w:abstractNumId w:val="25"/>
  </w:num>
  <w:num w:numId="29">
    <w:abstractNumId w:val="19"/>
  </w:num>
  <w:num w:numId="30">
    <w:abstractNumId w:val="34"/>
  </w:num>
  <w:num w:numId="31">
    <w:abstractNumId w:val="69"/>
  </w:num>
  <w:num w:numId="32">
    <w:abstractNumId w:val="67"/>
  </w:num>
  <w:num w:numId="33">
    <w:abstractNumId w:val="28"/>
  </w:num>
  <w:num w:numId="34">
    <w:abstractNumId w:val="78"/>
  </w:num>
  <w:num w:numId="35">
    <w:abstractNumId w:val="45"/>
  </w:num>
  <w:num w:numId="36">
    <w:abstractNumId w:val="63"/>
  </w:num>
  <w:num w:numId="37">
    <w:abstractNumId w:val="15"/>
  </w:num>
  <w:num w:numId="38">
    <w:abstractNumId w:val="9"/>
  </w:num>
  <w:num w:numId="39">
    <w:abstractNumId w:val="61"/>
  </w:num>
  <w:num w:numId="40">
    <w:abstractNumId w:val="46"/>
  </w:num>
  <w:num w:numId="41">
    <w:abstractNumId w:val="40"/>
  </w:num>
  <w:num w:numId="42">
    <w:abstractNumId w:val="72"/>
  </w:num>
  <w:num w:numId="43">
    <w:abstractNumId w:val="2"/>
  </w:num>
  <w:num w:numId="44">
    <w:abstractNumId w:val="82"/>
  </w:num>
  <w:num w:numId="45">
    <w:abstractNumId w:val="29"/>
  </w:num>
  <w:num w:numId="46">
    <w:abstractNumId w:val="70"/>
  </w:num>
  <w:num w:numId="47">
    <w:abstractNumId w:val="30"/>
  </w:num>
  <w:num w:numId="48">
    <w:abstractNumId w:val="22"/>
  </w:num>
  <w:num w:numId="49">
    <w:abstractNumId w:val="14"/>
  </w:num>
  <w:num w:numId="50">
    <w:abstractNumId w:val="6"/>
  </w:num>
  <w:num w:numId="51">
    <w:abstractNumId w:val="75"/>
  </w:num>
  <w:num w:numId="52">
    <w:abstractNumId w:val="52"/>
  </w:num>
  <w:num w:numId="53">
    <w:abstractNumId w:val="81"/>
  </w:num>
  <w:num w:numId="54">
    <w:abstractNumId w:val="36"/>
  </w:num>
  <w:num w:numId="55">
    <w:abstractNumId w:val="18"/>
  </w:num>
  <w:num w:numId="56">
    <w:abstractNumId w:val="12"/>
  </w:num>
  <w:num w:numId="57">
    <w:abstractNumId w:val="13"/>
  </w:num>
  <w:num w:numId="58">
    <w:abstractNumId w:val="71"/>
  </w:num>
  <w:num w:numId="59">
    <w:abstractNumId w:val="55"/>
  </w:num>
  <w:num w:numId="60">
    <w:abstractNumId w:val="17"/>
  </w:num>
  <w:num w:numId="61">
    <w:abstractNumId w:val="27"/>
  </w:num>
  <w:num w:numId="62">
    <w:abstractNumId w:val="54"/>
  </w:num>
  <w:num w:numId="63">
    <w:abstractNumId w:val="41"/>
  </w:num>
  <w:num w:numId="64">
    <w:abstractNumId w:val="20"/>
  </w:num>
  <w:num w:numId="65">
    <w:abstractNumId w:val="33"/>
  </w:num>
  <w:num w:numId="66">
    <w:abstractNumId w:val="83"/>
  </w:num>
  <w:num w:numId="67">
    <w:abstractNumId w:val="32"/>
  </w:num>
  <w:num w:numId="68">
    <w:abstractNumId w:val="0"/>
  </w:num>
  <w:num w:numId="69">
    <w:abstractNumId w:val="65"/>
  </w:num>
  <w:num w:numId="70">
    <w:abstractNumId w:val="48"/>
  </w:num>
  <w:num w:numId="71">
    <w:abstractNumId w:val="42"/>
  </w:num>
  <w:num w:numId="72">
    <w:abstractNumId w:val="8"/>
  </w:num>
  <w:num w:numId="73">
    <w:abstractNumId w:val="26"/>
  </w:num>
  <w:num w:numId="74">
    <w:abstractNumId w:val="64"/>
  </w:num>
  <w:num w:numId="75">
    <w:abstractNumId w:val="49"/>
  </w:num>
  <w:num w:numId="76">
    <w:abstractNumId w:val="57"/>
  </w:num>
  <w:num w:numId="77">
    <w:abstractNumId w:val="58"/>
  </w:num>
  <w:num w:numId="78">
    <w:abstractNumId w:val="21"/>
  </w:num>
  <w:num w:numId="79">
    <w:abstractNumId w:val="10"/>
  </w:num>
  <w:num w:numId="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4"/>
  </w:num>
  <w:num w:numId="82">
    <w:abstractNumId w:val="43"/>
  </w:num>
  <w:num w:numId="83">
    <w:abstractNumId w:val="68"/>
  </w:num>
  <w:num w:numId="84">
    <w:abstractNumId w:val="74"/>
  </w:num>
  <w:num w:numId="85">
    <w:abstractNumId w:val="3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F3"/>
    <w:rsid w:val="000004CB"/>
    <w:rsid w:val="00000782"/>
    <w:rsid w:val="000008E2"/>
    <w:rsid w:val="00000F6B"/>
    <w:rsid w:val="00000FC1"/>
    <w:rsid w:val="000013C5"/>
    <w:rsid w:val="000014B0"/>
    <w:rsid w:val="00001A22"/>
    <w:rsid w:val="00001B6A"/>
    <w:rsid w:val="00001D46"/>
    <w:rsid w:val="00001F8C"/>
    <w:rsid w:val="0000228A"/>
    <w:rsid w:val="00002567"/>
    <w:rsid w:val="00002652"/>
    <w:rsid w:val="000028E4"/>
    <w:rsid w:val="00002964"/>
    <w:rsid w:val="000029D3"/>
    <w:rsid w:val="00002D06"/>
    <w:rsid w:val="000030C7"/>
    <w:rsid w:val="000031A8"/>
    <w:rsid w:val="00003263"/>
    <w:rsid w:val="0000335F"/>
    <w:rsid w:val="00003541"/>
    <w:rsid w:val="00003B10"/>
    <w:rsid w:val="00003BBD"/>
    <w:rsid w:val="00003DB5"/>
    <w:rsid w:val="00003EDC"/>
    <w:rsid w:val="000043CE"/>
    <w:rsid w:val="00004462"/>
    <w:rsid w:val="000044BA"/>
    <w:rsid w:val="000045ED"/>
    <w:rsid w:val="000046F7"/>
    <w:rsid w:val="000048EF"/>
    <w:rsid w:val="000050B0"/>
    <w:rsid w:val="000050E7"/>
    <w:rsid w:val="000057AF"/>
    <w:rsid w:val="000057D0"/>
    <w:rsid w:val="0000586C"/>
    <w:rsid w:val="00005CD4"/>
    <w:rsid w:val="00005F37"/>
    <w:rsid w:val="00006403"/>
    <w:rsid w:val="00006454"/>
    <w:rsid w:val="00006633"/>
    <w:rsid w:val="000069FE"/>
    <w:rsid w:val="00006A4A"/>
    <w:rsid w:val="00006C19"/>
    <w:rsid w:val="00006C97"/>
    <w:rsid w:val="000072EC"/>
    <w:rsid w:val="00007624"/>
    <w:rsid w:val="0000776D"/>
    <w:rsid w:val="00007819"/>
    <w:rsid w:val="00007F6D"/>
    <w:rsid w:val="0001006C"/>
    <w:rsid w:val="00010125"/>
    <w:rsid w:val="00010284"/>
    <w:rsid w:val="0001051B"/>
    <w:rsid w:val="000106D4"/>
    <w:rsid w:val="00010A75"/>
    <w:rsid w:val="00010E69"/>
    <w:rsid w:val="00011127"/>
    <w:rsid w:val="000111BD"/>
    <w:rsid w:val="000112D9"/>
    <w:rsid w:val="00011328"/>
    <w:rsid w:val="000113BD"/>
    <w:rsid w:val="000113CE"/>
    <w:rsid w:val="00011450"/>
    <w:rsid w:val="000116C6"/>
    <w:rsid w:val="00011757"/>
    <w:rsid w:val="0001179B"/>
    <w:rsid w:val="00011BFC"/>
    <w:rsid w:val="00011C6D"/>
    <w:rsid w:val="00011F4B"/>
    <w:rsid w:val="00012232"/>
    <w:rsid w:val="00012320"/>
    <w:rsid w:val="00012D5D"/>
    <w:rsid w:val="00012EEA"/>
    <w:rsid w:val="00012FC6"/>
    <w:rsid w:val="000133FB"/>
    <w:rsid w:val="00013464"/>
    <w:rsid w:val="00013657"/>
    <w:rsid w:val="0001367F"/>
    <w:rsid w:val="000136AF"/>
    <w:rsid w:val="00013CB9"/>
    <w:rsid w:val="00013CD2"/>
    <w:rsid w:val="00013E61"/>
    <w:rsid w:val="00013F5F"/>
    <w:rsid w:val="00013F7E"/>
    <w:rsid w:val="00013F8D"/>
    <w:rsid w:val="0001402C"/>
    <w:rsid w:val="0001414F"/>
    <w:rsid w:val="000142C3"/>
    <w:rsid w:val="000142F7"/>
    <w:rsid w:val="00014347"/>
    <w:rsid w:val="0001448E"/>
    <w:rsid w:val="000149CB"/>
    <w:rsid w:val="00014ACF"/>
    <w:rsid w:val="00014C7E"/>
    <w:rsid w:val="00014CB5"/>
    <w:rsid w:val="00014F45"/>
    <w:rsid w:val="00015022"/>
    <w:rsid w:val="00015275"/>
    <w:rsid w:val="00015375"/>
    <w:rsid w:val="000156A8"/>
    <w:rsid w:val="00015BD6"/>
    <w:rsid w:val="00015DD9"/>
    <w:rsid w:val="00016B9C"/>
    <w:rsid w:val="00016C2E"/>
    <w:rsid w:val="00017289"/>
    <w:rsid w:val="000174B7"/>
    <w:rsid w:val="000174C2"/>
    <w:rsid w:val="000176BA"/>
    <w:rsid w:val="00017A5E"/>
    <w:rsid w:val="00017D29"/>
    <w:rsid w:val="00017F23"/>
    <w:rsid w:val="00020119"/>
    <w:rsid w:val="0002020A"/>
    <w:rsid w:val="000202F7"/>
    <w:rsid w:val="00020A44"/>
    <w:rsid w:val="00020C55"/>
    <w:rsid w:val="00021D3A"/>
    <w:rsid w:val="00021E46"/>
    <w:rsid w:val="0002230A"/>
    <w:rsid w:val="000226D0"/>
    <w:rsid w:val="00022777"/>
    <w:rsid w:val="00022BEE"/>
    <w:rsid w:val="00022DB5"/>
    <w:rsid w:val="0002359E"/>
    <w:rsid w:val="0002384B"/>
    <w:rsid w:val="00023AB4"/>
    <w:rsid w:val="00023AB9"/>
    <w:rsid w:val="00023C90"/>
    <w:rsid w:val="00023E1D"/>
    <w:rsid w:val="00023F39"/>
    <w:rsid w:val="0002445E"/>
    <w:rsid w:val="0002473C"/>
    <w:rsid w:val="00024B91"/>
    <w:rsid w:val="00024F70"/>
    <w:rsid w:val="00024F7D"/>
    <w:rsid w:val="000252A6"/>
    <w:rsid w:val="00025707"/>
    <w:rsid w:val="000259DC"/>
    <w:rsid w:val="00025C47"/>
    <w:rsid w:val="00025F8D"/>
    <w:rsid w:val="00025FFE"/>
    <w:rsid w:val="000261CB"/>
    <w:rsid w:val="0002626E"/>
    <w:rsid w:val="000262CF"/>
    <w:rsid w:val="00026B39"/>
    <w:rsid w:val="00026C02"/>
    <w:rsid w:val="0002764D"/>
    <w:rsid w:val="00027872"/>
    <w:rsid w:val="0002797A"/>
    <w:rsid w:val="000279A9"/>
    <w:rsid w:val="00027D29"/>
    <w:rsid w:val="00027ECC"/>
    <w:rsid w:val="000300D6"/>
    <w:rsid w:val="00030258"/>
    <w:rsid w:val="0003030C"/>
    <w:rsid w:val="000303B3"/>
    <w:rsid w:val="00030708"/>
    <w:rsid w:val="00030A14"/>
    <w:rsid w:val="00030E2D"/>
    <w:rsid w:val="00031058"/>
    <w:rsid w:val="0003148F"/>
    <w:rsid w:val="0003156F"/>
    <w:rsid w:val="000317E1"/>
    <w:rsid w:val="0003192C"/>
    <w:rsid w:val="00031BEC"/>
    <w:rsid w:val="00031FC4"/>
    <w:rsid w:val="000320E5"/>
    <w:rsid w:val="000322FF"/>
    <w:rsid w:val="0003292E"/>
    <w:rsid w:val="00032B89"/>
    <w:rsid w:val="00032F6E"/>
    <w:rsid w:val="00033040"/>
    <w:rsid w:val="00033397"/>
    <w:rsid w:val="0003342A"/>
    <w:rsid w:val="000335DB"/>
    <w:rsid w:val="0003364A"/>
    <w:rsid w:val="00033B14"/>
    <w:rsid w:val="000345FC"/>
    <w:rsid w:val="000348D7"/>
    <w:rsid w:val="00034A4F"/>
    <w:rsid w:val="00034B93"/>
    <w:rsid w:val="00034B99"/>
    <w:rsid w:val="000351F6"/>
    <w:rsid w:val="00035283"/>
    <w:rsid w:val="00035333"/>
    <w:rsid w:val="00035760"/>
    <w:rsid w:val="0003585E"/>
    <w:rsid w:val="00035E20"/>
    <w:rsid w:val="00036149"/>
    <w:rsid w:val="000361A2"/>
    <w:rsid w:val="0003623D"/>
    <w:rsid w:val="000366AA"/>
    <w:rsid w:val="0003685F"/>
    <w:rsid w:val="00036D09"/>
    <w:rsid w:val="00036D63"/>
    <w:rsid w:val="00036E8B"/>
    <w:rsid w:val="000373DA"/>
    <w:rsid w:val="00037428"/>
    <w:rsid w:val="000374F0"/>
    <w:rsid w:val="000375E5"/>
    <w:rsid w:val="000376A0"/>
    <w:rsid w:val="000379EC"/>
    <w:rsid w:val="00037CE9"/>
    <w:rsid w:val="00040235"/>
    <w:rsid w:val="00040300"/>
    <w:rsid w:val="00040316"/>
    <w:rsid w:val="00040547"/>
    <w:rsid w:val="00040594"/>
    <w:rsid w:val="0004068B"/>
    <w:rsid w:val="0004080B"/>
    <w:rsid w:val="00040BAF"/>
    <w:rsid w:val="00040C05"/>
    <w:rsid w:val="00041068"/>
    <w:rsid w:val="00041236"/>
    <w:rsid w:val="00041746"/>
    <w:rsid w:val="00041ACA"/>
    <w:rsid w:val="00041EA7"/>
    <w:rsid w:val="00041F77"/>
    <w:rsid w:val="000420C7"/>
    <w:rsid w:val="0004239E"/>
    <w:rsid w:val="00042401"/>
    <w:rsid w:val="000429F6"/>
    <w:rsid w:val="00042A60"/>
    <w:rsid w:val="00042C24"/>
    <w:rsid w:val="00042C7D"/>
    <w:rsid w:val="00043101"/>
    <w:rsid w:val="0004320E"/>
    <w:rsid w:val="000433B0"/>
    <w:rsid w:val="00043414"/>
    <w:rsid w:val="000434A8"/>
    <w:rsid w:val="000436BA"/>
    <w:rsid w:val="00043861"/>
    <w:rsid w:val="00043C1F"/>
    <w:rsid w:val="00043E93"/>
    <w:rsid w:val="00043FD5"/>
    <w:rsid w:val="000448DB"/>
    <w:rsid w:val="00044A88"/>
    <w:rsid w:val="0004522E"/>
    <w:rsid w:val="00045382"/>
    <w:rsid w:val="0004538C"/>
    <w:rsid w:val="0004570B"/>
    <w:rsid w:val="0004584E"/>
    <w:rsid w:val="00045C93"/>
    <w:rsid w:val="00045CE1"/>
    <w:rsid w:val="000462C9"/>
    <w:rsid w:val="00046370"/>
    <w:rsid w:val="0004649C"/>
    <w:rsid w:val="00046EF8"/>
    <w:rsid w:val="00047205"/>
    <w:rsid w:val="00047672"/>
    <w:rsid w:val="000479E2"/>
    <w:rsid w:val="0005016B"/>
    <w:rsid w:val="000501BE"/>
    <w:rsid w:val="000509E3"/>
    <w:rsid w:val="00050F34"/>
    <w:rsid w:val="00050F60"/>
    <w:rsid w:val="000510EB"/>
    <w:rsid w:val="00051638"/>
    <w:rsid w:val="00051704"/>
    <w:rsid w:val="000518C3"/>
    <w:rsid w:val="00051A93"/>
    <w:rsid w:val="00051B85"/>
    <w:rsid w:val="00051F90"/>
    <w:rsid w:val="00052073"/>
    <w:rsid w:val="00052159"/>
    <w:rsid w:val="00052311"/>
    <w:rsid w:val="00052959"/>
    <w:rsid w:val="00052C20"/>
    <w:rsid w:val="00052C44"/>
    <w:rsid w:val="00052D7C"/>
    <w:rsid w:val="00052DAD"/>
    <w:rsid w:val="00052F83"/>
    <w:rsid w:val="00053376"/>
    <w:rsid w:val="00053B1C"/>
    <w:rsid w:val="00053B47"/>
    <w:rsid w:val="00053BBA"/>
    <w:rsid w:val="00053C4A"/>
    <w:rsid w:val="00053CAD"/>
    <w:rsid w:val="00053F0E"/>
    <w:rsid w:val="000542F5"/>
    <w:rsid w:val="0005454A"/>
    <w:rsid w:val="0005475F"/>
    <w:rsid w:val="00054970"/>
    <w:rsid w:val="000549E3"/>
    <w:rsid w:val="00054B8F"/>
    <w:rsid w:val="000552E6"/>
    <w:rsid w:val="00055461"/>
    <w:rsid w:val="000554DF"/>
    <w:rsid w:val="00055704"/>
    <w:rsid w:val="0005592C"/>
    <w:rsid w:val="0005599E"/>
    <w:rsid w:val="00055A9C"/>
    <w:rsid w:val="00055B8B"/>
    <w:rsid w:val="00055BB4"/>
    <w:rsid w:val="00055DF1"/>
    <w:rsid w:val="00056095"/>
    <w:rsid w:val="00056144"/>
    <w:rsid w:val="00056183"/>
    <w:rsid w:val="000561A9"/>
    <w:rsid w:val="00056685"/>
    <w:rsid w:val="00056B90"/>
    <w:rsid w:val="00056D00"/>
    <w:rsid w:val="00056D0A"/>
    <w:rsid w:val="00056D4E"/>
    <w:rsid w:val="00056F68"/>
    <w:rsid w:val="000571A9"/>
    <w:rsid w:val="00057D39"/>
    <w:rsid w:val="00057DDA"/>
    <w:rsid w:val="00057F54"/>
    <w:rsid w:val="000602EE"/>
    <w:rsid w:val="00060450"/>
    <w:rsid w:val="0006047B"/>
    <w:rsid w:val="00060506"/>
    <w:rsid w:val="00060841"/>
    <w:rsid w:val="00060D98"/>
    <w:rsid w:val="0006109B"/>
    <w:rsid w:val="000610C4"/>
    <w:rsid w:val="000612B4"/>
    <w:rsid w:val="0006133D"/>
    <w:rsid w:val="00061531"/>
    <w:rsid w:val="00061717"/>
    <w:rsid w:val="000622D7"/>
    <w:rsid w:val="000625E6"/>
    <w:rsid w:val="00062E76"/>
    <w:rsid w:val="00063113"/>
    <w:rsid w:val="000631A5"/>
    <w:rsid w:val="00063511"/>
    <w:rsid w:val="0006410C"/>
    <w:rsid w:val="000643F6"/>
    <w:rsid w:val="00064623"/>
    <w:rsid w:val="00064633"/>
    <w:rsid w:val="000646A6"/>
    <w:rsid w:val="0006495A"/>
    <w:rsid w:val="000649A2"/>
    <w:rsid w:val="00064B6F"/>
    <w:rsid w:val="00064C0C"/>
    <w:rsid w:val="00064DA1"/>
    <w:rsid w:val="00065125"/>
    <w:rsid w:val="0006516A"/>
    <w:rsid w:val="000652EF"/>
    <w:rsid w:val="00065758"/>
    <w:rsid w:val="00065848"/>
    <w:rsid w:val="00065A10"/>
    <w:rsid w:val="00065EA6"/>
    <w:rsid w:val="000660F3"/>
    <w:rsid w:val="0006617C"/>
    <w:rsid w:val="000663C7"/>
    <w:rsid w:val="00066409"/>
    <w:rsid w:val="00066508"/>
    <w:rsid w:val="0006658C"/>
    <w:rsid w:val="000667DA"/>
    <w:rsid w:val="00066D81"/>
    <w:rsid w:val="00066E0C"/>
    <w:rsid w:val="00067293"/>
    <w:rsid w:val="000675CA"/>
    <w:rsid w:val="00067604"/>
    <w:rsid w:val="000678E5"/>
    <w:rsid w:val="00067D9A"/>
    <w:rsid w:val="00067F8B"/>
    <w:rsid w:val="000706E6"/>
    <w:rsid w:val="0007083C"/>
    <w:rsid w:val="00070938"/>
    <w:rsid w:val="00070A8F"/>
    <w:rsid w:val="000710D5"/>
    <w:rsid w:val="000711B8"/>
    <w:rsid w:val="000712A7"/>
    <w:rsid w:val="000712BF"/>
    <w:rsid w:val="00071380"/>
    <w:rsid w:val="000713B7"/>
    <w:rsid w:val="00071576"/>
    <w:rsid w:val="000715F5"/>
    <w:rsid w:val="0007186E"/>
    <w:rsid w:val="00071871"/>
    <w:rsid w:val="00071AA2"/>
    <w:rsid w:val="00071B75"/>
    <w:rsid w:val="00071BEF"/>
    <w:rsid w:val="00071D1A"/>
    <w:rsid w:val="00071E10"/>
    <w:rsid w:val="00071E91"/>
    <w:rsid w:val="00072069"/>
    <w:rsid w:val="000723CA"/>
    <w:rsid w:val="00072612"/>
    <w:rsid w:val="00072693"/>
    <w:rsid w:val="000728FD"/>
    <w:rsid w:val="00072926"/>
    <w:rsid w:val="00072C5D"/>
    <w:rsid w:val="00072E56"/>
    <w:rsid w:val="00072ED6"/>
    <w:rsid w:val="0007317E"/>
    <w:rsid w:val="00073240"/>
    <w:rsid w:val="00073358"/>
    <w:rsid w:val="00073A68"/>
    <w:rsid w:val="00073A74"/>
    <w:rsid w:val="00073C97"/>
    <w:rsid w:val="00073F9E"/>
    <w:rsid w:val="000740C4"/>
    <w:rsid w:val="0007421E"/>
    <w:rsid w:val="00074488"/>
    <w:rsid w:val="0007456E"/>
    <w:rsid w:val="00074675"/>
    <w:rsid w:val="000746B8"/>
    <w:rsid w:val="00074903"/>
    <w:rsid w:val="00074A69"/>
    <w:rsid w:val="00074C98"/>
    <w:rsid w:val="00074DF6"/>
    <w:rsid w:val="00074F9D"/>
    <w:rsid w:val="000751BA"/>
    <w:rsid w:val="0007524A"/>
    <w:rsid w:val="00075689"/>
    <w:rsid w:val="00075CF0"/>
    <w:rsid w:val="00075E0A"/>
    <w:rsid w:val="00075FCE"/>
    <w:rsid w:val="0007605C"/>
    <w:rsid w:val="000760CA"/>
    <w:rsid w:val="00076201"/>
    <w:rsid w:val="00076210"/>
    <w:rsid w:val="000762CE"/>
    <w:rsid w:val="000763C3"/>
    <w:rsid w:val="00076486"/>
    <w:rsid w:val="00076D93"/>
    <w:rsid w:val="0007704F"/>
    <w:rsid w:val="00077240"/>
    <w:rsid w:val="0007734D"/>
    <w:rsid w:val="0007736F"/>
    <w:rsid w:val="00077C1D"/>
    <w:rsid w:val="00077DAF"/>
    <w:rsid w:val="00077E17"/>
    <w:rsid w:val="00080105"/>
    <w:rsid w:val="00080175"/>
    <w:rsid w:val="0008031C"/>
    <w:rsid w:val="0008054E"/>
    <w:rsid w:val="000809BF"/>
    <w:rsid w:val="00080BDA"/>
    <w:rsid w:val="00080DDE"/>
    <w:rsid w:val="00080E62"/>
    <w:rsid w:val="0008136D"/>
    <w:rsid w:val="00081413"/>
    <w:rsid w:val="000818F7"/>
    <w:rsid w:val="000819C7"/>
    <w:rsid w:val="00081A48"/>
    <w:rsid w:val="00081CB5"/>
    <w:rsid w:val="000820F5"/>
    <w:rsid w:val="00082187"/>
    <w:rsid w:val="00082380"/>
    <w:rsid w:val="000823A9"/>
    <w:rsid w:val="000824B0"/>
    <w:rsid w:val="00082C80"/>
    <w:rsid w:val="0008347A"/>
    <w:rsid w:val="000834F3"/>
    <w:rsid w:val="000838ED"/>
    <w:rsid w:val="00083A91"/>
    <w:rsid w:val="00083AEB"/>
    <w:rsid w:val="00083CDE"/>
    <w:rsid w:val="00083D14"/>
    <w:rsid w:val="00083FDA"/>
    <w:rsid w:val="0008442E"/>
    <w:rsid w:val="0008497B"/>
    <w:rsid w:val="0008526A"/>
    <w:rsid w:val="00085385"/>
    <w:rsid w:val="000855D2"/>
    <w:rsid w:val="0008568F"/>
    <w:rsid w:val="000856D4"/>
    <w:rsid w:val="0008579B"/>
    <w:rsid w:val="000857EE"/>
    <w:rsid w:val="000858D0"/>
    <w:rsid w:val="00085946"/>
    <w:rsid w:val="0008642B"/>
    <w:rsid w:val="00086935"/>
    <w:rsid w:val="00086984"/>
    <w:rsid w:val="00086E42"/>
    <w:rsid w:val="00086E98"/>
    <w:rsid w:val="00086ED3"/>
    <w:rsid w:val="00086F94"/>
    <w:rsid w:val="00086F97"/>
    <w:rsid w:val="00086FC5"/>
    <w:rsid w:val="0008723A"/>
    <w:rsid w:val="000877A3"/>
    <w:rsid w:val="00087C4C"/>
    <w:rsid w:val="00087CBC"/>
    <w:rsid w:val="00087D5A"/>
    <w:rsid w:val="00087D78"/>
    <w:rsid w:val="00090A3F"/>
    <w:rsid w:val="00090C64"/>
    <w:rsid w:val="00090CBA"/>
    <w:rsid w:val="000912AA"/>
    <w:rsid w:val="00091345"/>
    <w:rsid w:val="0009148D"/>
    <w:rsid w:val="000914B3"/>
    <w:rsid w:val="00091791"/>
    <w:rsid w:val="0009189A"/>
    <w:rsid w:val="00091A8D"/>
    <w:rsid w:val="00091F47"/>
    <w:rsid w:val="000920CD"/>
    <w:rsid w:val="00092195"/>
    <w:rsid w:val="0009227F"/>
    <w:rsid w:val="0009234A"/>
    <w:rsid w:val="000923A4"/>
    <w:rsid w:val="0009245F"/>
    <w:rsid w:val="0009279F"/>
    <w:rsid w:val="000928D3"/>
    <w:rsid w:val="00092A55"/>
    <w:rsid w:val="00092DF6"/>
    <w:rsid w:val="00093589"/>
    <w:rsid w:val="000935F9"/>
    <w:rsid w:val="000938A0"/>
    <w:rsid w:val="00093B9B"/>
    <w:rsid w:val="00093DD2"/>
    <w:rsid w:val="0009411C"/>
    <w:rsid w:val="0009428C"/>
    <w:rsid w:val="0009440E"/>
    <w:rsid w:val="00094466"/>
    <w:rsid w:val="000944B4"/>
    <w:rsid w:val="000948F1"/>
    <w:rsid w:val="00094B4A"/>
    <w:rsid w:val="00094C4F"/>
    <w:rsid w:val="00094D90"/>
    <w:rsid w:val="000958C6"/>
    <w:rsid w:val="00095C45"/>
    <w:rsid w:val="00095E18"/>
    <w:rsid w:val="00095EFB"/>
    <w:rsid w:val="000960E4"/>
    <w:rsid w:val="00096448"/>
    <w:rsid w:val="00096529"/>
    <w:rsid w:val="00096787"/>
    <w:rsid w:val="00096E7D"/>
    <w:rsid w:val="00097295"/>
    <w:rsid w:val="00097326"/>
    <w:rsid w:val="0009734E"/>
    <w:rsid w:val="000973DD"/>
    <w:rsid w:val="000978FC"/>
    <w:rsid w:val="000A02BB"/>
    <w:rsid w:val="000A0465"/>
    <w:rsid w:val="000A0779"/>
    <w:rsid w:val="000A07BD"/>
    <w:rsid w:val="000A07FE"/>
    <w:rsid w:val="000A0A30"/>
    <w:rsid w:val="000A14EC"/>
    <w:rsid w:val="000A168B"/>
    <w:rsid w:val="000A17CB"/>
    <w:rsid w:val="000A185B"/>
    <w:rsid w:val="000A1C9C"/>
    <w:rsid w:val="000A1CFA"/>
    <w:rsid w:val="000A2067"/>
    <w:rsid w:val="000A2076"/>
    <w:rsid w:val="000A2195"/>
    <w:rsid w:val="000A21FC"/>
    <w:rsid w:val="000A2203"/>
    <w:rsid w:val="000A22F1"/>
    <w:rsid w:val="000A2845"/>
    <w:rsid w:val="000A2C2E"/>
    <w:rsid w:val="000A2CD3"/>
    <w:rsid w:val="000A2D7D"/>
    <w:rsid w:val="000A2D94"/>
    <w:rsid w:val="000A2F76"/>
    <w:rsid w:val="000A306D"/>
    <w:rsid w:val="000A31F9"/>
    <w:rsid w:val="000A3BE8"/>
    <w:rsid w:val="000A3C7C"/>
    <w:rsid w:val="000A3E86"/>
    <w:rsid w:val="000A3EBE"/>
    <w:rsid w:val="000A3F08"/>
    <w:rsid w:val="000A4582"/>
    <w:rsid w:val="000A4627"/>
    <w:rsid w:val="000A4681"/>
    <w:rsid w:val="000A47D9"/>
    <w:rsid w:val="000A4847"/>
    <w:rsid w:val="000A49E9"/>
    <w:rsid w:val="000A4A80"/>
    <w:rsid w:val="000A4AFA"/>
    <w:rsid w:val="000A4DCF"/>
    <w:rsid w:val="000A4F6B"/>
    <w:rsid w:val="000A5308"/>
    <w:rsid w:val="000A54A5"/>
    <w:rsid w:val="000A570B"/>
    <w:rsid w:val="000A5738"/>
    <w:rsid w:val="000A57A3"/>
    <w:rsid w:val="000A5B28"/>
    <w:rsid w:val="000A5F0A"/>
    <w:rsid w:val="000A63EC"/>
    <w:rsid w:val="000A6505"/>
    <w:rsid w:val="000A658F"/>
    <w:rsid w:val="000A6593"/>
    <w:rsid w:val="000A6852"/>
    <w:rsid w:val="000A68CC"/>
    <w:rsid w:val="000A6D30"/>
    <w:rsid w:val="000A6F06"/>
    <w:rsid w:val="000A74B6"/>
    <w:rsid w:val="000A76C6"/>
    <w:rsid w:val="000A77D0"/>
    <w:rsid w:val="000A7DE7"/>
    <w:rsid w:val="000B0027"/>
    <w:rsid w:val="000B0082"/>
    <w:rsid w:val="000B0118"/>
    <w:rsid w:val="000B017F"/>
    <w:rsid w:val="000B02D3"/>
    <w:rsid w:val="000B0328"/>
    <w:rsid w:val="000B034F"/>
    <w:rsid w:val="000B04B1"/>
    <w:rsid w:val="000B075E"/>
    <w:rsid w:val="000B0DD6"/>
    <w:rsid w:val="000B0EDD"/>
    <w:rsid w:val="000B0FBD"/>
    <w:rsid w:val="000B163F"/>
    <w:rsid w:val="000B170A"/>
    <w:rsid w:val="000B1916"/>
    <w:rsid w:val="000B1A24"/>
    <w:rsid w:val="000B1A57"/>
    <w:rsid w:val="000B1B67"/>
    <w:rsid w:val="000B1C2E"/>
    <w:rsid w:val="000B1D5F"/>
    <w:rsid w:val="000B1DA1"/>
    <w:rsid w:val="000B1F06"/>
    <w:rsid w:val="000B1F3C"/>
    <w:rsid w:val="000B214D"/>
    <w:rsid w:val="000B21CC"/>
    <w:rsid w:val="000B22C4"/>
    <w:rsid w:val="000B2445"/>
    <w:rsid w:val="000B2923"/>
    <w:rsid w:val="000B294C"/>
    <w:rsid w:val="000B29D1"/>
    <w:rsid w:val="000B2A4A"/>
    <w:rsid w:val="000B2B36"/>
    <w:rsid w:val="000B2C86"/>
    <w:rsid w:val="000B2F2C"/>
    <w:rsid w:val="000B3190"/>
    <w:rsid w:val="000B31EA"/>
    <w:rsid w:val="000B32EB"/>
    <w:rsid w:val="000B34CB"/>
    <w:rsid w:val="000B3C22"/>
    <w:rsid w:val="000B3C42"/>
    <w:rsid w:val="000B3D5F"/>
    <w:rsid w:val="000B3E4C"/>
    <w:rsid w:val="000B40A9"/>
    <w:rsid w:val="000B4114"/>
    <w:rsid w:val="000B42F6"/>
    <w:rsid w:val="000B45E6"/>
    <w:rsid w:val="000B4A85"/>
    <w:rsid w:val="000B4E29"/>
    <w:rsid w:val="000B554B"/>
    <w:rsid w:val="000B5567"/>
    <w:rsid w:val="000B565F"/>
    <w:rsid w:val="000B56A9"/>
    <w:rsid w:val="000B56C5"/>
    <w:rsid w:val="000B5DE0"/>
    <w:rsid w:val="000B5E2A"/>
    <w:rsid w:val="000B5E35"/>
    <w:rsid w:val="000B5EBC"/>
    <w:rsid w:val="000B6527"/>
    <w:rsid w:val="000B6972"/>
    <w:rsid w:val="000B6A2F"/>
    <w:rsid w:val="000B6A93"/>
    <w:rsid w:val="000B6D25"/>
    <w:rsid w:val="000B709A"/>
    <w:rsid w:val="000B7224"/>
    <w:rsid w:val="000B731F"/>
    <w:rsid w:val="000B756A"/>
    <w:rsid w:val="000B7D33"/>
    <w:rsid w:val="000C0254"/>
    <w:rsid w:val="000C0898"/>
    <w:rsid w:val="000C0B18"/>
    <w:rsid w:val="000C0CD7"/>
    <w:rsid w:val="000C1057"/>
    <w:rsid w:val="000C15BC"/>
    <w:rsid w:val="000C15E1"/>
    <w:rsid w:val="000C1668"/>
    <w:rsid w:val="000C1707"/>
    <w:rsid w:val="000C1D7E"/>
    <w:rsid w:val="000C1E17"/>
    <w:rsid w:val="000C1E85"/>
    <w:rsid w:val="000C1FC4"/>
    <w:rsid w:val="000C24B3"/>
    <w:rsid w:val="000C27F1"/>
    <w:rsid w:val="000C2C0E"/>
    <w:rsid w:val="000C2E85"/>
    <w:rsid w:val="000C3330"/>
    <w:rsid w:val="000C3344"/>
    <w:rsid w:val="000C33FB"/>
    <w:rsid w:val="000C3460"/>
    <w:rsid w:val="000C34C6"/>
    <w:rsid w:val="000C37A3"/>
    <w:rsid w:val="000C37B0"/>
    <w:rsid w:val="000C37EF"/>
    <w:rsid w:val="000C3BCF"/>
    <w:rsid w:val="000C3DB9"/>
    <w:rsid w:val="000C3EB9"/>
    <w:rsid w:val="000C3F32"/>
    <w:rsid w:val="000C3FE2"/>
    <w:rsid w:val="000C40CA"/>
    <w:rsid w:val="000C4372"/>
    <w:rsid w:val="000C4458"/>
    <w:rsid w:val="000C4688"/>
    <w:rsid w:val="000C476F"/>
    <w:rsid w:val="000C4C3F"/>
    <w:rsid w:val="000C5073"/>
    <w:rsid w:val="000C50A0"/>
    <w:rsid w:val="000C5391"/>
    <w:rsid w:val="000C548E"/>
    <w:rsid w:val="000C554D"/>
    <w:rsid w:val="000C5556"/>
    <w:rsid w:val="000C5A2D"/>
    <w:rsid w:val="000C5CB5"/>
    <w:rsid w:val="000C614A"/>
    <w:rsid w:val="000C619A"/>
    <w:rsid w:val="000C61A6"/>
    <w:rsid w:val="000C640D"/>
    <w:rsid w:val="000C64BA"/>
    <w:rsid w:val="000C658F"/>
    <w:rsid w:val="000C675A"/>
    <w:rsid w:val="000C67FE"/>
    <w:rsid w:val="000C6903"/>
    <w:rsid w:val="000C6CBC"/>
    <w:rsid w:val="000C6F6A"/>
    <w:rsid w:val="000C6F7B"/>
    <w:rsid w:val="000C70A7"/>
    <w:rsid w:val="000C7293"/>
    <w:rsid w:val="000C73B8"/>
    <w:rsid w:val="000C76A6"/>
    <w:rsid w:val="000C77AC"/>
    <w:rsid w:val="000C7961"/>
    <w:rsid w:val="000C7AF7"/>
    <w:rsid w:val="000C7E39"/>
    <w:rsid w:val="000C7EEA"/>
    <w:rsid w:val="000C7F27"/>
    <w:rsid w:val="000D025B"/>
    <w:rsid w:val="000D0315"/>
    <w:rsid w:val="000D04D1"/>
    <w:rsid w:val="000D08D6"/>
    <w:rsid w:val="000D0BB0"/>
    <w:rsid w:val="000D0EEE"/>
    <w:rsid w:val="000D0F4C"/>
    <w:rsid w:val="000D105A"/>
    <w:rsid w:val="000D10B8"/>
    <w:rsid w:val="000D10FD"/>
    <w:rsid w:val="000D1216"/>
    <w:rsid w:val="000D133E"/>
    <w:rsid w:val="000D1380"/>
    <w:rsid w:val="000D13E4"/>
    <w:rsid w:val="000D1451"/>
    <w:rsid w:val="000D17C4"/>
    <w:rsid w:val="000D1B88"/>
    <w:rsid w:val="000D1C36"/>
    <w:rsid w:val="000D25AA"/>
    <w:rsid w:val="000D2825"/>
    <w:rsid w:val="000D2C01"/>
    <w:rsid w:val="000D2D8B"/>
    <w:rsid w:val="000D2E06"/>
    <w:rsid w:val="000D3462"/>
    <w:rsid w:val="000D363A"/>
    <w:rsid w:val="000D377E"/>
    <w:rsid w:val="000D3788"/>
    <w:rsid w:val="000D37F1"/>
    <w:rsid w:val="000D384C"/>
    <w:rsid w:val="000D3B59"/>
    <w:rsid w:val="000D3C48"/>
    <w:rsid w:val="000D3E86"/>
    <w:rsid w:val="000D4003"/>
    <w:rsid w:val="000D40BB"/>
    <w:rsid w:val="000D410D"/>
    <w:rsid w:val="000D4232"/>
    <w:rsid w:val="000D43F1"/>
    <w:rsid w:val="000D4552"/>
    <w:rsid w:val="000D48F4"/>
    <w:rsid w:val="000D4ACD"/>
    <w:rsid w:val="000D4ADA"/>
    <w:rsid w:val="000D4CC4"/>
    <w:rsid w:val="000D4EC9"/>
    <w:rsid w:val="000D5142"/>
    <w:rsid w:val="000D5248"/>
    <w:rsid w:val="000D529B"/>
    <w:rsid w:val="000D56B2"/>
    <w:rsid w:val="000D56E4"/>
    <w:rsid w:val="000D57E3"/>
    <w:rsid w:val="000D5DF5"/>
    <w:rsid w:val="000D5E76"/>
    <w:rsid w:val="000D61EF"/>
    <w:rsid w:val="000D6533"/>
    <w:rsid w:val="000D68FD"/>
    <w:rsid w:val="000D6B9F"/>
    <w:rsid w:val="000D72F9"/>
    <w:rsid w:val="000D7486"/>
    <w:rsid w:val="000D751D"/>
    <w:rsid w:val="000D764D"/>
    <w:rsid w:val="000D7EFE"/>
    <w:rsid w:val="000D7F77"/>
    <w:rsid w:val="000E01EF"/>
    <w:rsid w:val="000E0345"/>
    <w:rsid w:val="000E03AE"/>
    <w:rsid w:val="000E069C"/>
    <w:rsid w:val="000E1052"/>
    <w:rsid w:val="000E131F"/>
    <w:rsid w:val="000E13ED"/>
    <w:rsid w:val="000E1454"/>
    <w:rsid w:val="000E1676"/>
    <w:rsid w:val="000E170B"/>
    <w:rsid w:val="000E1946"/>
    <w:rsid w:val="000E21CD"/>
    <w:rsid w:val="000E22D8"/>
    <w:rsid w:val="000E2A79"/>
    <w:rsid w:val="000E2D2D"/>
    <w:rsid w:val="000E2E00"/>
    <w:rsid w:val="000E2FB9"/>
    <w:rsid w:val="000E307F"/>
    <w:rsid w:val="000E3589"/>
    <w:rsid w:val="000E36CC"/>
    <w:rsid w:val="000E36F2"/>
    <w:rsid w:val="000E372C"/>
    <w:rsid w:val="000E375F"/>
    <w:rsid w:val="000E3C24"/>
    <w:rsid w:val="000E3EE3"/>
    <w:rsid w:val="000E3F27"/>
    <w:rsid w:val="000E41F5"/>
    <w:rsid w:val="000E4378"/>
    <w:rsid w:val="000E4885"/>
    <w:rsid w:val="000E488A"/>
    <w:rsid w:val="000E4B07"/>
    <w:rsid w:val="000E4B42"/>
    <w:rsid w:val="000E529B"/>
    <w:rsid w:val="000E56D9"/>
    <w:rsid w:val="000E5C80"/>
    <w:rsid w:val="000E5D02"/>
    <w:rsid w:val="000E5EB3"/>
    <w:rsid w:val="000E61D4"/>
    <w:rsid w:val="000E6281"/>
    <w:rsid w:val="000E6375"/>
    <w:rsid w:val="000E638B"/>
    <w:rsid w:val="000E6815"/>
    <w:rsid w:val="000E6928"/>
    <w:rsid w:val="000E6B6E"/>
    <w:rsid w:val="000E6B94"/>
    <w:rsid w:val="000E738C"/>
    <w:rsid w:val="000E74F7"/>
    <w:rsid w:val="000E76A7"/>
    <w:rsid w:val="000E77DD"/>
    <w:rsid w:val="000E7884"/>
    <w:rsid w:val="000E78B0"/>
    <w:rsid w:val="000E7CDA"/>
    <w:rsid w:val="000E7CF7"/>
    <w:rsid w:val="000E7E45"/>
    <w:rsid w:val="000F002D"/>
    <w:rsid w:val="000F00C9"/>
    <w:rsid w:val="000F0268"/>
    <w:rsid w:val="000F02DC"/>
    <w:rsid w:val="000F0646"/>
    <w:rsid w:val="000F0928"/>
    <w:rsid w:val="000F0AF8"/>
    <w:rsid w:val="000F0FDC"/>
    <w:rsid w:val="000F1679"/>
    <w:rsid w:val="000F16F4"/>
    <w:rsid w:val="000F17F4"/>
    <w:rsid w:val="000F1858"/>
    <w:rsid w:val="000F1BCB"/>
    <w:rsid w:val="000F1C52"/>
    <w:rsid w:val="000F1CBD"/>
    <w:rsid w:val="000F1F73"/>
    <w:rsid w:val="000F20ED"/>
    <w:rsid w:val="000F224F"/>
    <w:rsid w:val="000F2480"/>
    <w:rsid w:val="000F250D"/>
    <w:rsid w:val="000F2AE1"/>
    <w:rsid w:val="000F2CE4"/>
    <w:rsid w:val="000F2D5B"/>
    <w:rsid w:val="000F2FC6"/>
    <w:rsid w:val="000F303F"/>
    <w:rsid w:val="000F30F9"/>
    <w:rsid w:val="000F32A3"/>
    <w:rsid w:val="000F369D"/>
    <w:rsid w:val="000F369F"/>
    <w:rsid w:val="000F3704"/>
    <w:rsid w:val="000F3896"/>
    <w:rsid w:val="000F3927"/>
    <w:rsid w:val="000F3A07"/>
    <w:rsid w:val="000F4143"/>
    <w:rsid w:val="000F4249"/>
    <w:rsid w:val="000F42EB"/>
    <w:rsid w:val="000F437A"/>
    <w:rsid w:val="000F465A"/>
    <w:rsid w:val="000F48E1"/>
    <w:rsid w:val="000F4AB4"/>
    <w:rsid w:val="000F4C8C"/>
    <w:rsid w:val="000F4D4C"/>
    <w:rsid w:val="000F5061"/>
    <w:rsid w:val="000F50A5"/>
    <w:rsid w:val="000F52DF"/>
    <w:rsid w:val="000F5329"/>
    <w:rsid w:val="000F5350"/>
    <w:rsid w:val="000F579F"/>
    <w:rsid w:val="000F5830"/>
    <w:rsid w:val="000F5877"/>
    <w:rsid w:val="000F5B98"/>
    <w:rsid w:val="000F5C97"/>
    <w:rsid w:val="000F5EAC"/>
    <w:rsid w:val="000F6007"/>
    <w:rsid w:val="000F6323"/>
    <w:rsid w:val="000F6446"/>
    <w:rsid w:val="000F66B1"/>
    <w:rsid w:val="000F6706"/>
    <w:rsid w:val="000F6CA1"/>
    <w:rsid w:val="000F6CB1"/>
    <w:rsid w:val="000F6F0D"/>
    <w:rsid w:val="000F7061"/>
    <w:rsid w:val="000F7106"/>
    <w:rsid w:val="000F785A"/>
    <w:rsid w:val="000F79BA"/>
    <w:rsid w:val="000F7BDA"/>
    <w:rsid w:val="000F7F6E"/>
    <w:rsid w:val="00100104"/>
    <w:rsid w:val="00100150"/>
    <w:rsid w:val="00100225"/>
    <w:rsid w:val="001003C5"/>
    <w:rsid w:val="001003FB"/>
    <w:rsid w:val="001006AA"/>
    <w:rsid w:val="0010079F"/>
    <w:rsid w:val="001007CC"/>
    <w:rsid w:val="0010098A"/>
    <w:rsid w:val="00100B67"/>
    <w:rsid w:val="00101245"/>
    <w:rsid w:val="001013CC"/>
    <w:rsid w:val="00101457"/>
    <w:rsid w:val="001020A6"/>
    <w:rsid w:val="00102543"/>
    <w:rsid w:val="001026FC"/>
    <w:rsid w:val="00102875"/>
    <w:rsid w:val="00102928"/>
    <w:rsid w:val="00102CBB"/>
    <w:rsid w:val="00102D8F"/>
    <w:rsid w:val="0010309F"/>
    <w:rsid w:val="001033B4"/>
    <w:rsid w:val="00103432"/>
    <w:rsid w:val="001035CB"/>
    <w:rsid w:val="00103807"/>
    <w:rsid w:val="001038A7"/>
    <w:rsid w:val="00103B65"/>
    <w:rsid w:val="00103CF2"/>
    <w:rsid w:val="00103D0A"/>
    <w:rsid w:val="00103D3E"/>
    <w:rsid w:val="00103EB5"/>
    <w:rsid w:val="0010408D"/>
    <w:rsid w:val="001043F0"/>
    <w:rsid w:val="00104413"/>
    <w:rsid w:val="00104475"/>
    <w:rsid w:val="00104CFD"/>
    <w:rsid w:val="00104E78"/>
    <w:rsid w:val="001055C0"/>
    <w:rsid w:val="00105921"/>
    <w:rsid w:val="00105A66"/>
    <w:rsid w:val="00105C93"/>
    <w:rsid w:val="00105F4C"/>
    <w:rsid w:val="0010603E"/>
    <w:rsid w:val="001060A5"/>
    <w:rsid w:val="00106184"/>
    <w:rsid w:val="00106200"/>
    <w:rsid w:val="0010629F"/>
    <w:rsid w:val="0010642D"/>
    <w:rsid w:val="0010658B"/>
    <w:rsid w:val="001066DF"/>
    <w:rsid w:val="001066F2"/>
    <w:rsid w:val="001068E5"/>
    <w:rsid w:val="00106909"/>
    <w:rsid w:val="00106AF1"/>
    <w:rsid w:val="00106CCF"/>
    <w:rsid w:val="00106EEA"/>
    <w:rsid w:val="00107214"/>
    <w:rsid w:val="0010740B"/>
    <w:rsid w:val="00107445"/>
    <w:rsid w:val="00107583"/>
    <w:rsid w:val="00107756"/>
    <w:rsid w:val="00107832"/>
    <w:rsid w:val="00107AF8"/>
    <w:rsid w:val="00107BB2"/>
    <w:rsid w:val="00107E42"/>
    <w:rsid w:val="00107F9A"/>
    <w:rsid w:val="00110102"/>
    <w:rsid w:val="0011011B"/>
    <w:rsid w:val="001101D1"/>
    <w:rsid w:val="001102BC"/>
    <w:rsid w:val="001104F8"/>
    <w:rsid w:val="00110A5B"/>
    <w:rsid w:val="001113C8"/>
    <w:rsid w:val="00111B3B"/>
    <w:rsid w:val="0011204B"/>
    <w:rsid w:val="001122F6"/>
    <w:rsid w:val="0011268C"/>
    <w:rsid w:val="001127CE"/>
    <w:rsid w:val="001128B7"/>
    <w:rsid w:val="00112914"/>
    <w:rsid w:val="00112B0D"/>
    <w:rsid w:val="00112BBF"/>
    <w:rsid w:val="00112BE1"/>
    <w:rsid w:val="00112D5E"/>
    <w:rsid w:val="00113014"/>
    <w:rsid w:val="001130AE"/>
    <w:rsid w:val="00113251"/>
    <w:rsid w:val="0011365E"/>
    <w:rsid w:val="001139F0"/>
    <w:rsid w:val="00113DD7"/>
    <w:rsid w:val="0011412B"/>
    <w:rsid w:val="001141BC"/>
    <w:rsid w:val="00114470"/>
    <w:rsid w:val="001148A0"/>
    <w:rsid w:val="001148F4"/>
    <w:rsid w:val="00114DC4"/>
    <w:rsid w:val="0011528E"/>
    <w:rsid w:val="00115311"/>
    <w:rsid w:val="0011541E"/>
    <w:rsid w:val="00115A77"/>
    <w:rsid w:val="00115B8C"/>
    <w:rsid w:val="001170E1"/>
    <w:rsid w:val="001171E8"/>
    <w:rsid w:val="001174B8"/>
    <w:rsid w:val="001174E4"/>
    <w:rsid w:val="00117794"/>
    <w:rsid w:val="00117CE6"/>
    <w:rsid w:val="001200DC"/>
    <w:rsid w:val="0012091E"/>
    <w:rsid w:val="0012100F"/>
    <w:rsid w:val="0012112F"/>
    <w:rsid w:val="00121260"/>
    <w:rsid w:val="0012150C"/>
    <w:rsid w:val="00121569"/>
    <w:rsid w:val="00121682"/>
    <w:rsid w:val="001216C7"/>
    <w:rsid w:val="0012193D"/>
    <w:rsid w:val="00121AAA"/>
    <w:rsid w:val="00121B5A"/>
    <w:rsid w:val="00121F9F"/>
    <w:rsid w:val="00121FA4"/>
    <w:rsid w:val="001222AA"/>
    <w:rsid w:val="00122363"/>
    <w:rsid w:val="001223F2"/>
    <w:rsid w:val="001224A9"/>
    <w:rsid w:val="0012253F"/>
    <w:rsid w:val="001225FA"/>
    <w:rsid w:val="00122AF4"/>
    <w:rsid w:val="00122CCD"/>
    <w:rsid w:val="00122E85"/>
    <w:rsid w:val="001232CD"/>
    <w:rsid w:val="001233C6"/>
    <w:rsid w:val="00123627"/>
    <w:rsid w:val="00123897"/>
    <w:rsid w:val="001239E5"/>
    <w:rsid w:val="00124026"/>
    <w:rsid w:val="001240E5"/>
    <w:rsid w:val="00124540"/>
    <w:rsid w:val="001247E3"/>
    <w:rsid w:val="001249AE"/>
    <w:rsid w:val="00124EEA"/>
    <w:rsid w:val="001258C8"/>
    <w:rsid w:val="00125A6D"/>
    <w:rsid w:val="00125DF1"/>
    <w:rsid w:val="00125E7A"/>
    <w:rsid w:val="0012628E"/>
    <w:rsid w:val="00126690"/>
    <w:rsid w:val="00126B30"/>
    <w:rsid w:val="00126E6B"/>
    <w:rsid w:val="00126F31"/>
    <w:rsid w:val="001271F7"/>
    <w:rsid w:val="0012734B"/>
    <w:rsid w:val="001275AD"/>
    <w:rsid w:val="001275CA"/>
    <w:rsid w:val="0012768B"/>
    <w:rsid w:val="001276DE"/>
    <w:rsid w:val="00127CD7"/>
    <w:rsid w:val="001307CD"/>
    <w:rsid w:val="00130847"/>
    <w:rsid w:val="00130E42"/>
    <w:rsid w:val="00130ED0"/>
    <w:rsid w:val="001310D9"/>
    <w:rsid w:val="00131130"/>
    <w:rsid w:val="00131440"/>
    <w:rsid w:val="001316EC"/>
    <w:rsid w:val="00131739"/>
    <w:rsid w:val="00131DC2"/>
    <w:rsid w:val="00131FB5"/>
    <w:rsid w:val="00132807"/>
    <w:rsid w:val="0013286B"/>
    <w:rsid w:val="001329AF"/>
    <w:rsid w:val="00132BD9"/>
    <w:rsid w:val="00132F38"/>
    <w:rsid w:val="0013321F"/>
    <w:rsid w:val="00133255"/>
    <w:rsid w:val="00133682"/>
    <w:rsid w:val="00133768"/>
    <w:rsid w:val="00133EE7"/>
    <w:rsid w:val="0013400F"/>
    <w:rsid w:val="0013409C"/>
    <w:rsid w:val="00134332"/>
    <w:rsid w:val="00134438"/>
    <w:rsid w:val="00134A13"/>
    <w:rsid w:val="00134CD3"/>
    <w:rsid w:val="00134D9F"/>
    <w:rsid w:val="00134EB8"/>
    <w:rsid w:val="00134F01"/>
    <w:rsid w:val="001350FF"/>
    <w:rsid w:val="00135334"/>
    <w:rsid w:val="001353C9"/>
    <w:rsid w:val="0013551C"/>
    <w:rsid w:val="00135891"/>
    <w:rsid w:val="00135908"/>
    <w:rsid w:val="001359B1"/>
    <w:rsid w:val="00135AB7"/>
    <w:rsid w:val="00135B05"/>
    <w:rsid w:val="00135DC5"/>
    <w:rsid w:val="00135E2A"/>
    <w:rsid w:val="001367FB"/>
    <w:rsid w:val="00136C74"/>
    <w:rsid w:val="00136E27"/>
    <w:rsid w:val="00136ED8"/>
    <w:rsid w:val="00136F34"/>
    <w:rsid w:val="00136F46"/>
    <w:rsid w:val="0013706F"/>
    <w:rsid w:val="00137614"/>
    <w:rsid w:val="00140088"/>
    <w:rsid w:val="0014018E"/>
    <w:rsid w:val="00140338"/>
    <w:rsid w:val="00140350"/>
    <w:rsid w:val="0014053F"/>
    <w:rsid w:val="0014060B"/>
    <w:rsid w:val="00140DBC"/>
    <w:rsid w:val="00140E7F"/>
    <w:rsid w:val="00140F1D"/>
    <w:rsid w:val="00140FB1"/>
    <w:rsid w:val="00141004"/>
    <w:rsid w:val="001411E4"/>
    <w:rsid w:val="0014149B"/>
    <w:rsid w:val="001414BF"/>
    <w:rsid w:val="001416E2"/>
    <w:rsid w:val="00141720"/>
    <w:rsid w:val="00141759"/>
    <w:rsid w:val="00141B68"/>
    <w:rsid w:val="00141CC7"/>
    <w:rsid w:val="00142061"/>
    <w:rsid w:val="00142855"/>
    <w:rsid w:val="00142B6B"/>
    <w:rsid w:val="00142C15"/>
    <w:rsid w:val="00142D7D"/>
    <w:rsid w:val="00142F3C"/>
    <w:rsid w:val="001430BD"/>
    <w:rsid w:val="00143148"/>
    <w:rsid w:val="0014370A"/>
    <w:rsid w:val="0014387C"/>
    <w:rsid w:val="00143A5A"/>
    <w:rsid w:val="00143C02"/>
    <w:rsid w:val="00143C20"/>
    <w:rsid w:val="00143C65"/>
    <w:rsid w:val="0014425C"/>
    <w:rsid w:val="00144376"/>
    <w:rsid w:val="0014449A"/>
    <w:rsid w:val="0014485E"/>
    <w:rsid w:val="0014499D"/>
    <w:rsid w:val="0014501B"/>
    <w:rsid w:val="0014526A"/>
    <w:rsid w:val="0014537F"/>
    <w:rsid w:val="00145408"/>
    <w:rsid w:val="00145530"/>
    <w:rsid w:val="0014565F"/>
    <w:rsid w:val="0014573F"/>
    <w:rsid w:val="00145CBA"/>
    <w:rsid w:val="00145F5F"/>
    <w:rsid w:val="00145F8B"/>
    <w:rsid w:val="001460B8"/>
    <w:rsid w:val="0014648F"/>
    <w:rsid w:val="0014657D"/>
    <w:rsid w:val="001466C9"/>
    <w:rsid w:val="0014671F"/>
    <w:rsid w:val="00147221"/>
    <w:rsid w:val="001472A1"/>
    <w:rsid w:val="0014740B"/>
    <w:rsid w:val="00147ACB"/>
    <w:rsid w:val="00147B1E"/>
    <w:rsid w:val="00150177"/>
    <w:rsid w:val="0015035C"/>
    <w:rsid w:val="001505FB"/>
    <w:rsid w:val="00150678"/>
    <w:rsid w:val="001506EE"/>
    <w:rsid w:val="00150B06"/>
    <w:rsid w:val="0015110A"/>
    <w:rsid w:val="001512F9"/>
    <w:rsid w:val="00151359"/>
    <w:rsid w:val="00151708"/>
    <w:rsid w:val="001518AD"/>
    <w:rsid w:val="00151A82"/>
    <w:rsid w:val="00151AD0"/>
    <w:rsid w:val="00151B28"/>
    <w:rsid w:val="00151C62"/>
    <w:rsid w:val="00151D73"/>
    <w:rsid w:val="00152128"/>
    <w:rsid w:val="001527D5"/>
    <w:rsid w:val="0015286F"/>
    <w:rsid w:val="00152968"/>
    <w:rsid w:val="00152E9E"/>
    <w:rsid w:val="00152EF4"/>
    <w:rsid w:val="001532F6"/>
    <w:rsid w:val="0015349D"/>
    <w:rsid w:val="0015351D"/>
    <w:rsid w:val="0015359F"/>
    <w:rsid w:val="0015391D"/>
    <w:rsid w:val="001539F0"/>
    <w:rsid w:val="00153ED0"/>
    <w:rsid w:val="00153FB3"/>
    <w:rsid w:val="00154121"/>
    <w:rsid w:val="00154129"/>
    <w:rsid w:val="00154501"/>
    <w:rsid w:val="00154799"/>
    <w:rsid w:val="00154A0A"/>
    <w:rsid w:val="00154A32"/>
    <w:rsid w:val="00154AA9"/>
    <w:rsid w:val="00154DF6"/>
    <w:rsid w:val="00154F29"/>
    <w:rsid w:val="00155000"/>
    <w:rsid w:val="001557B7"/>
    <w:rsid w:val="001559AC"/>
    <w:rsid w:val="00155D50"/>
    <w:rsid w:val="00155E30"/>
    <w:rsid w:val="0015625C"/>
    <w:rsid w:val="0015662B"/>
    <w:rsid w:val="00156636"/>
    <w:rsid w:val="00156FDE"/>
    <w:rsid w:val="0015701D"/>
    <w:rsid w:val="00157487"/>
    <w:rsid w:val="0015768F"/>
    <w:rsid w:val="001579C6"/>
    <w:rsid w:val="00157A9A"/>
    <w:rsid w:val="00157D34"/>
    <w:rsid w:val="00160170"/>
    <w:rsid w:val="00160205"/>
    <w:rsid w:val="001603A5"/>
    <w:rsid w:val="00160532"/>
    <w:rsid w:val="00160566"/>
    <w:rsid w:val="0016059A"/>
    <w:rsid w:val="001605E0"/>
    <w:rsid w:val="00160A49"/>
    <w:rsid w:val="00160C15"/>
    <w:rsid w:val="00160F6B"/>
    <w:rsid w:val="00160F89"/>
    <w:rsid w:val="00160FE0"/>
    <w:rsid w:val="001611F1"/>
    <w:rsid w:val="00161221"/>
    <w:rsid w:val="00161423"/>
    <w:rsid w:val="0016186D"/>
    <w:rsid w:val="00161930"/>
    <w:rsid w:val="00161A57"/>
    <w:rsid w:val="00161FE6"/>
    <w:rsid w:val="00162013"/>
    <w:rsid w:val="00162271"/>
    <w:rsid w:val="00162A4C"/>
    <w:rsid w:val="00162C16"/>
    <w:rsid w:val="00162CFE"/>
    <w:rsid w:val="00162EEE"/>
    <w:rsid w:val="0016300A"/>
    <w:rsid w:val="001630B7"/>
    <w:rsid w:val="001630C4"/>
    <w:rsid w:val="001632D6"/>
    <w:rsid w:val="00163A3B"/>
    <w:rsid w:val="00163A47"/>
    <w:rsid w:val="00163C4A"/>
    <w:rsid w:val="00163E93"/>
    <w:rsid w:val="00163FE2"/>
    <w:rsid w:val="001641B3"/>
    <w:rsid w:val="00164426"/>
    <w:rsid w:val="00164696"/>
    <w:rsid w:val="001647E3"/>
    <w:rsid w:val="00164AF5"/>
    <w:rsid w:val="0016500B"/>
    <w:rsid w:val="001650A1"/>
    <w:rsid w:val="0016519A"/>
    <w:rsid w:val="0016548C"/>
    <w:rsid w:val="00165763"/>
    <w:rsid w:val="00165797"/>
    <w:rsid w:val="001658BF"/>
    <w:rsid w:val="001664D6"/>
    <w:rsid w:val="0016667C"/>
    <w:rsid w:val="00166B23"/>
    <w:rsid w:val="00166BA2"/>
    <w:rsid w:val="00166D25"/>
    <w:rsid w:val="001670E4"/>
    <w:rsid w:val="001670E9"/>
    <w:rsid w:val="0016754D"/>
    <w:rsid w:val="00167931"/>
    <w:rsid w:val="001679AB"/>
    <w:rsid w:val="00167DA3"/>
    <w:rsid w:val="00167F59"/>
    <w:rsid w:val="00170120"/>
    <w:rsid w:val="0017023B"/>
    <w:rsid w:val="0017038D"/>
    <w:rsid w:val="00170422"/>
    <w:rsid w:val="00170714"/>
    <w:rsid w:val="00170A1A"/>
    <w:rsid w:val="00170C1C"/>
    <w:rsid w:val="00170D12"/>
    <w:rsid w:val="00171097"/>
    <w:rsid w:val="00171664"/>
    <w:rsid w:val="001717B5"/>
    <w:rsid w:val="00171CA8"/>
    <w:rsid w:val="00171D6A"/>
    <w:rsid w:val="00172713"/>
    <w:rsid w:val="001727A0"/>
    <w:rsid w:val="00172ADA"/>
    <w:rsid w:val="00172C30"/>
    <w:rsid w:val="00172E38"/>
    <w:rsid w:val="00172F20"/>
    <w:rsid w:val="001731FD"/>
    <w:rsid w:val="00173240"/>
    <w:rsid w:val="00173347"/>
    <w:rsid w:val="001737FB"/>
    <w:rsid w:val="0017394D"/>
    <w:rsid w:val="00173978"/>
    <w:rsid w:val="00173AE4"/>
    <w:rsid w:val="00173C6D"/>
    <w:rsid w:val="00174170"/>
    <w:rsid w:val="001746B0"/>
    <w:rsid w:val="001748D6"/>
    <w:rsid w:val="00174A7D"/>
    <w:rsid w:val="00174E9C"/>
    <w:rsid w:val="0017505A"/>
    <w:rsid w:val="00175305"/>
    <w:rsid w:val="00175311"/>
    <w:rsid w:val="0017554D"/>
    <w:rsid w:val="001755FE"/>
    <w:rsid w:val="0017566A"/>
    <w:rsid w:val="001758CE"/>
    <w:rsid w:val="001759D7"/>
    <w:rsid w:val="00175A4E"/>
    <w:rsid w:val="00175AFC"/>
    <w:rsid w:val="00175EFC"/>
    <w:rsid w:val="00176207"/>
    <w:rsid w:val="0017623E"/>
    <w:rsid w:val="00176470"/>
    <w:rsid w:val="001764AE"/>
    <w:rsid w:val="00176589"/>
    <w:rsid w:val="0017673F"/>
    <w:rsid w:val="00176816"/>
    <w:rsid w:val="0017691E"/>
    <w:rsid w:val="00176B16"/>
    <w:rsid w:val="0017709A"/>
    <w:rsid w:val="00177326"/>
    <w:rsid w:val="0017735B"/>
    <w:rsid w:val="00177377"/>
    <w:rsid w:val="001773D5"/>
    <w:rsid w:val="001778D1"/>
    <w:rsid w:val="001778DE"/>
    <w:rsid w:val="00177B62"/>
    <w:rsid w:val="00180174"/>
    <w:rsid w:val="00180453"/>
    <w:rsid w:val="0018085E"/>
    <w:rsid w:val="001808E0"/>
    <w:rsid w:val="001808EE"/>
    <w:rsid w:val="001809DA"/>
    <w:rsid w:val="00180A2F"/>
    <w:rsid w:val="00180E95"/>
    <w:rsid w:val="00180F1E"/>
    <w:rsid w:val="001815A2"/>
    <w:rsid w:val="001817D6"/>
    <w:rsid w:val="00181A6F"/>
    <w:rsid w:val="00181C6D"/>
    <w:rsid w:val="00181CA8"/>
    <w:rsid w:val="00181FFA"/>
    <w:rsid w:val="00182404"/>
    <w:rsid w:val="00182786"/>
    <w:rsid w:val="00182898"/>
    <w:rsid w:val="00182E3B"/>
    <w:rsid w:val="00182FF1"/>
    <w:rsid w:val="00183294"/>
    <w:rsid w:val="001832B9"/>
    <w:rsid w:val="00183311"/>
    <w:rsid w:val="00183377"/>
    <w:rsid w:val="001833DD"/>
    <w:rsid w:val="00183915"/>
    <w:rsid w:val="0018392A"/>
    <w:rsid w:val="00183AFC"/>
    <w:rsid w:val="00183BDF"/>
    <w:rsid w:val="00183C0B"/>
    <w:rsid w:val="00183CB2"/>
    <w:rsid w:val="001844A5"/>
    <w:rsid w:val="00184648"/>
    <w:rsid w:val="00184656"/>
    <w:rsid w:val="001849E9"/>
    <w:rsid w:val="00184F49"/>
    <w:rsid w:val="0018502E"/>
    <w:rsid w:val="0018522F"/>
    <w:rsid w:val="0018561E"/>
    <w:rsid w:val="001856D1"/>
    <w:rsid w:val="001858CA"/>
    <w:rsid w:val="00185B4F"/>
    <w:rsid w:val="00185FA1"/>
    <w:rsid w:val="00186240"/>
    <w:rsid w:val="00186329"/>
    <w:rsid w:val="001866F4"/>
    <w:rsid w:val="0018671E"/>
    <w:rsid w:val="00186DE9"/>
    <w:rsid w:val="0018756B"/>
    <w:rsid w:val="00187918"/>
    <w:rsid w:val="0018798C"/>
    <w:rsid w:val="00187C44"/>
    <w:rsid w:val="00187CC8"/>
    <w:rsid w:val="00187D79"/>
    <w:rsid w:val="00187FDC"/>
    <w:rsid w:val="001901E5"/>
    <w:rsid w:val="001902AB"/>
    <w:rsid w:val="00190329"/>
    <w:rsid w:val="00190371"/>
    <w:rsid w:val="00190639"/>
    <w:rsid w:val="001906AD"/>
    <w:rsid w:val="001906D1"/>
    <w:rsid w:val="001906FC"/>
    <w:rsid w:val="001909D2"/>
    <w:rsid w:val="00191121"/>
    <w:rsid w:val="00191522"/>
    <w:rsid w:val="001915C5"/>
    <w:rsid w:val="00191932"/>
    <w:rsid w:val="001919F2"/>
    <w:rsid w:val="00191FDB"/>
    <w:rsid w:val="0019219C"/>
    <w:rsid w:val="00192443"/>
    <w:rsid w:val="0019249C"/>
    <w:rsid w:val="00192A98"/>
    <w:rsid w:val="00192ABF"/>
    <w:rsid w:val="00192BB3"/>
    <w:rsid w:val="00192C83"/>
    <w:rsid w:val="00192FAD"/>
    <w:rsid w:val="00192FBC"/>
    <w:rsid w:val="00192FDB"/>
    <w:rsid w:val="001930A0"/>
    <w:rsid w:val="0019345B"/>
    <w:rsid w:val="001936A3"/>
    <w:rsid w:val="001936DC"/>
    <w:rsid w:val="0019378E"/>
    <w:rsid w:val="00193877"/>
    <w:rsid w:val="00193A3A"/>
    <w:rsid w:val="00193E04"/>
    <w:rsid w:val="00193F7D"/>
    <w:rsid w:val="00194024"/>
    <w:rsid w:val="00194145"/>
    <w:rsid w:val="00194311"/>
    <w:rsid w:val="001943CF"/>
    <w:rsid w:val="00194A70"/>
    <w:rsid w:val="00194D48"/>
    <w:rsid w:val="00195394"/>
    <w:rsid w:val="001954CE"/>
    <w:rsid w:val="0019552E"/>
    <w:rsid w:val="001956E6"/>
    <w:rsid w:val="001959AA"/>
    <w:rsid w:val="00195A13"/>
    <w:rsid w:val="00195D50"/>
    <w:rsid w:val="00195F21"/>
    <w:rsid w:val="00196048"/>
    <w:rsid w:val="00196100"/>
    <w:rsid w:val="001963BF"/>
    <w:rsid w:val="00196680"/>
    <w:rsid w:val="00196794"/>
    <w:rsid w:val="00196801"/>
    <w:rsid w:val="00196831"/>
    <w:rsid w:val="00196BCB"/>
    <w:rsid w:val="00196CDA"/>
    <w:rsid w:val="00196D7D"/>
    <w:rsid w:val="0019726A"/>
    <w:rsid w:val="0019745D"/>
    <w:rsid w:val="00197A4C"/>
    <w:rsid w:val="00197CB7"/>
    <w:rsid w:val="00197FA1"/>
    <w:rsid w:val="001A00B4"/>
    <w:rsid w:val="001A03AC"/>
    <w:rsid w:val="001A08CA"/>
    <w:rsid w:val="001A0AC1"/>
    <w:rsid w:val="001A0CC1"/>
    <w:rsid w:val="001A0CF0"/>
    <w:rsid w:val="001A117A"/>
    <w:rsid w:val="001A1183"/>
    <w:rsid w:val="001A17A5"/>
    <w:rsid w:val="001A17C1"/>
    <w:rsid w:val="001A18D6"/>
    <w:rsid w:val="001A1BD7"/>
    <w:rsid w:val="001A1E14"/>
    <w:rsid w:val="001A20B8"/>
    <w:rsid w:val="001A22D8"/>
    <w:rsid w:val="001A2463"/>
    <w:rsid w:val="001A299B"/>
    <w:rsid w:val="001A2BDD"/>
    <w:rsid w:val="001A2D6E"/>
    <w:rsid w:val="001A2F03"/>
    <w:rsid w:val="001A3014"/>
    <w:rsid w:val="001A35F3"/>
    <w:rsid w:val="001A3778"/>
    <w:rsid w:val="001A3892"/>
    <w:rsid w:val="001A3932"/>
    <w:rsid w:val="001A3A46"/>
    <w:rsid w:val="001A3B48"/>
    <w:rsid w:val="001A3BA0"/>
    <w:rsid w:val="001A3CFB"/>
    <w:rsid w:val="001A3DAB"/>
    <w:rsid w:val="001A3F93"/>
    <w:rsid w:val="001A42BB"/>
    <w:rsid w:val="001A4782"/>
    <w:rsid w:val="001A47A2"/>
    <w:rsid w:val="001A47A4"/>
    <w:rsid w:val="001A4874"/>
    <w:rsid w:val="001A4DB8"/>
    <w:rsid w:val="001A4F18"/>
    <w:rsid w:val="001A520D"/>
    <w:rsid w:val="001A5321"/>
    <w:rsid w:val="001A54AF"/>
    <w:rsid w:val="001A5689"/>
    <w:rsid w:val="001A5C6D"/>
    <w:rsid w:val="001A5CFE"/>
    <w:rsid w:val="001A6086"/>
    <w:rsid w:val="001A61AA"/>
    <w:rsid w:val="001A6496"/>
    <w:rsid w:val="001A686F"/>
    <w:rsid w:val="001A6BC4"/>
    <w:rsid w:val="001A6C8D"/>
    <w:rsid w:val="001A71B4"/>
    <w:rsid w:val="001A7330"/>
    <w:rsid w:val="001A754F"/>
    <w:rsid w:val="001A75DC"/>
    <w:rsid w:val="001A77DE"/>
    <w:rsid w:val="001A7993"/>
    <w:rsid w:val="001A7B70"/>
    <w:rsid w:val="001A7C98"/>
    <w:rsid w:val="001A7D5B"/>
    <w:rsid w:val="001A7EA7"/>
    <w:rsid w:val="001B0357"/>
    <w:rsid w:val="001B0559"/>
    <w:rsid w:val="001B068F"/>
    <w:rsid w:val="001B080C"/>
    <w:rsid w:val="001B08C1"/>
    <w:rsid w:val="001B0ADA"/>
    <w:rsid w:val="001B0D8E"/>
    <w:rsid w:val="001B0E32"/>
    <w:rsid w:val="001B125B"/>
    <w:rsid w:val="001B12D1"/>
    <w:rsid w:val="001B17B0"/>
    <w:rsid w:val="001B19C9"/>
    <w:rsid w:val="001B19F7"/>
    <w:rsid w:val="001B1A1A"/>
    <w:rsid w:val="001B1DCA"/>
    <w:rsid w:val="001B1EA4"/>
    <w:rsid w:val="001B1FBF"/>
    <w:rsid w:val="001B20DC"/>
    <w:rsid w:val="001B21FA"/>
    <w:rsid w:val="001B23C1"/>
    <w:rsid w:val="001B280B"/>
    <w:rsid w:val="001B2D20"/>
    <w:rsid w:val="001B2F69"/>
    <w:rsid w:val="001B3972"/>
    <w:rsid w:val="001B3BC7"/>
    <w:rsid w:val="001B4301"/>
    <w:rsid w:val="001B4436"/>
    <w:rsid w:val="001B4485"/>
    <w:rsid w:val="001B4610"/>
    <w:rsid w:val="001B46D3"/>
    <w:rsid w:val="001B4881"/>
    <w:rsid w:val="001B48C6"/>
    <w:rsid w:val="001B4969"/>
    <w:rsid w:val="001B4C9D"/>
    <w:rsid w:val="001B4FC7"/>
    <w:rsid w:val="001B4FCC"/>
    <w:rsid w:val="001B5243"/>
    <w:rsid w:val="001B58E4"/>
    <w:rsid w:val="001B5E8F"/>
    <w:rsid w:val="001B6364"/>
    <w:rsid w:val="001B66EE"/>
    <w:rsid w:val="001B6704"/>
    <w:rsid w:val="001B681D"/>
    <w:rsid w:val="001B6B94"/>
    <w:rsid w:val="001B6F8C"/>
    <w:rsid w:val="001B7145"/>
    <w:rsid w:val="001B75AC"/>
    <w:rsid w:val="001B78AA"/>
    <w:rsid w:val="001B7926"/>
    <w:rsid w:val="001B7CD1"/>
    <w:rsid w:val="001B7D72"/>
    <w:rsid w:val="001B7FDE"/>
    <w:rsid w:val="001C08AC"/>
    <w:rsid w:val="001C0DDC"/>
    <w:rsid w:val="001C0F46"/>
    <w:rsid w:val="001C106C"/>
    <w:rsid w:val="001C11AD"/>
    <w:rsid w:val="001C144A"/>
    <w:rsid w:val="001C18F3"/>
    <w:rsid w:val="001C19C1"/>
    <w:rsid w:val="001C1E87"/>
    <w:rsid w:val="001C21A7"/>
    <w:rsid w:val="001C2210"/>
    <w:rsid w:val="001C23EA"/>
    <w:rsid w:val="001C2599"/>
    <w:rsid w:val="001C2601"/>
    <w:rsid w:val="001C2635"/>
    <w:rsid w:val="001C2B5B"/>
    <w:rsid w:val="001C2B9A"/>
    <w:rsid w:val="001C2BB6"/>
    <w:rsid w:val="001C2F81"/>
    <w:rsid w:val="001C3035"/>
    <w:rsid w:val="001C308F"/>
    <w:rsid w:val="001C3120"/>
    <w:rsid w:val="001C3352"/>
    <w:rsid w:val="001C347C"/>
    <w:rsid w:val="001C34F3"/>
    <w:rsid w:val="001C38BF"/>
    <w:rsid w:val="001C3943"/>
    <w:rsid w:val="001C3DD8"/>
    <w:rsid w:val="001C3E15"/>
    <w:rsid w:val="001C3F9D"/>
    <w:rsid w:val="001C4204"/>
    <w:rsid w:val="001C4295"/>
    <w:rsid w:val="001C4907"/>
    <w:rsid w:val="001C4EC9"/>
    <w:rsid w:val="001C51B0"/>
    <w:rsid w:val="001C5359"/>
    <w:rsid w:val="001C552A"/>
    <w:rsid w:val="001C5881"/>
    <w:rsid w:val="001C5C27"/>
    <w:rsid w:val="001C5C48"/>
    <w:rsid w:val="001C5F9C"/>
    <w:rsid w:val="001C61DC"/>
    <w:rsid w:val="001C62E5"/>
    <w:rsid w:val="001C6465"/>
    <w:rsid w:val="001C65E9"/>
    <w:rsid w:val="001C65F8"/>
    <w:rsid w:val="001C6ADB"/>
    <w:rsid w:val="001C6F3E"/>
    <w:rsid w:val="001C6F6C"/>
    <w:rsid w:val="001C706D"/>
    <w:rsid w:val="001C7225"/>
    <w:rsid w:val="001C72A6"/>
    <w:rsid w:val="001C73A5"/>
    <w:rsid w:val="001C7415"/>
    <w:rsid w:val="001C750C"/>
    <w:rsid w:val="001C757D"/>
    <w:rsid w:val="001C7626"/>
    <w:rsid w:val="001C7ECF"/>
    <w:rsid w:val="001D0259"/>
    <w:rsid w:val="001D0275"/>
    <w:rsid w:val="001D09D2"/>
    <w:rsid w:val="001D0BD0"/>
    <w:rsid w:val="001D0D07"/>
    <w:rsid w:val="001D0F59"/>
    <w:rsid w:val="001D1090"/>
    <w:rsid w:val="001D10C4"/>
    <w:rsid w:val="001D17B4"/>
    <w:rsid w:val="001D17F6"/>
    <w:rsid w:val="001D19CA"/>
    <w:rsid w:val="001D1A2D"/>
    <w:rsid w:val="001D1B46"/>
    <w:rsid w:val="001D21E6"/>
    <w:rsid w:val="001D26CA"/>
    <w:rsid w:val="001D279A"/>
    <w:rsid w:val="001D2DCC"/>
    <w:rsid w:val="001D3271"/>
    <w:rsid w:val="001D3565"/>
    <w:rsid w:val="001D35D0"/>
    <w:rsid w:val="001D3928"/>
    <w:rsid w:val="001D3C2E"/>
    <w:rsid w:val="001D3E74"/>
    <w:rsid w:val="001D3E7D"/>
    <w:rsid w:val="001D3F0C"/>
    <w:rsid w:val="001D402D"/>
    <w:rsid w:val="001D4666"/>
    <w:rsid w:val="001D47BC"/>
    <w:rsid w:val="001D4A42"/>
    <w:rsid w:val="001D4AEE"/>
    <w:rsid w:val="001D4EAD"/>
    <w:rsid w:val="001D5137"/>
    <w:rsid w:val="001D5152"/>
    <w:rsid w:val="001D51CB"/>
    <w:rsid w:val="001D5404"/>
    <w:rsid w:val="001D5642"/>
    <w:rsid w:val="001D5753"/>
    <w:rsid w:val="001D616A"/>
    <w:rsid w:val="001D648C"/>
    <w:rsid w:val="001D6E79"/>
    <w:rsid w:val="001D74FF"/>
    <w:rsid w:val="001D7952"/>
    <w:rsid w:val="001D799F"/>
    <w:rsid w:val="001D7A7F"/>
    <w:rsid w:val="001D7D5A"/>
    <w:rsid w:val="001E009E"/>
    <w:rsid w:val="001E028E"/>
    <w:rsid w:val="001E08A8"/>
    <w:rsid w:val="001E0994"/>
    <w:rsid w:val="001E09A1"/>
    <w:rsid w:val="001E0A04"/>
    <w:rsid w:val="001E0E7D"/>
    <w:rsid w:val="001E150F"/>
    <w:rsid w:val="001E195F"/>
    <w:rsid w:val="001E20C3"/>
    <w:rsid w:val="001E2311"/>
    <w:rsid w:val="001E24D8"/>
    <w:rsid w:val="001E289F"/>
    <w:rsid w:val="001E29B7"/>
    <w:rsid w:val="001E2D4A"/>
    <w:rsid w:val="001E30E1"/>
    <w:rsid w:val="001E3147"/>
    <w:rsid w:val="001E3183"/>
    <w:rsid w:val="001E32F4"/>
    <w:rsid w:val="001E33FE"/>
    <w:rsid w:val="001E37DF"/>
    <w:rsid w:val="001E3947"/>
    <w:rsid w:val="001E3D6E"/>
    <w:rsid w:val="001E3DD3"/>
    <w:rsid w:val="001E3F28"/>
    <w:rsid w:val="001E3FAB"/>
    <w:rsid w:val="001E4027"/>
    <w:rsid w:val="001E405E"/>
    <w:rsid w:val="001E462F"/>
    <w:rsid w:val="001E4C55"/>
    <w:rsid w:val="001E4CC8"/>
    <w:rsid w:val="001E4E69"/>
    <w:rsid w:val="001E4FDF"/>
    <w:rsid w:val="001E51A3"/>
    <w:rsid w:val="001E51E6"/>
    <w:rsid w:val="001E5279"/>
    <w:rsid w:val="001E5A2E"/>
    <w:rsid w:val="001E5CC0"/>
    <w:rsid w:val="001E5E81"/>
    <w:rsid w:val="001E6535"/>
    <w:rsid w:val="001E66C4"/>
    <w:rsid w:val="001E69F8"/>
    <w:rsid w:val="001E6A3C"/>
    <w:rsid w:val="001E6AE7"/>
    <w:rsid w:val="001E6C41"/>
    <w:rsid w:val="001E72AD"/>
    <w:rsid w:val="001E73AD"/>
    <w:rsid w:val="001E75A8"/>
    <w:rsid w:val="001E76C4"/>
    <w:rsid w:val="001E7AA4"/>
    <w:rsid w:val="001E7CFC"/>
    <w:rsid w:val="001E7DAD"/>
    <w:rsid w:val="001E7F16"/>
    <w:rsid w:val="001F01B5"/>
    <w:rsid w:val="001F0225"/>
    <w:rsid w:val="001F03C8"/>
    <w:rsid w:val="001F04AF"/>
    <w:rsid w:val="001F07C0"/>
    <w:rsid w:val="001F08AF"/>
    <w:rsid w:val="001F0A91"/>
    <w:rsid w:val="001F0F8E"/>
    <w:rsid w:val="001F11E5"/>
    <w:rsid w:val="001F14BE"/>
    <w:rsid w:val="001F157A"/>
    <w:rsid w:val="001F191A"/>
    <w:rsid w:val="001F1C80"/>
    <w:rsid w:val="001F1CEA"/>
    <w:rsid w:val="001F1E25"/>
    <w:rsid w:val="001F1E38"/>
    <w:rsid w:val="001F1F8A"/>
    <w:rsid w:val="001F22A6"/>
    <w:rsid w:val="001F24A4"/>
    <w:rsid w:val="001F2831"/>
    <w:rsid w:val="001F2FC1"/>
    <w:rsid w:val="001F3027"/>
    <w:rsid w:val="001F3449"/>
    <w:rsid w:val="001F36FB"/>
    <w:rsid w:val="001F381C"/>
    <w:rsid w:val="001F390C"/>
    <w:rsid w:val="001F48F0"/>
    <w:rsid w:val="001F498B"/>
    <w:rsid w:val="001F4BCF"/>
    <w:rsid w:val="001F4EE1"/>
    <w:rsid w:val="001F4EEE"/>
    <w:rsid w:val="001F5C4A"/>
    <w:rsid w:val="001F5CC7"/>
    <w:rsid w:val="001F5F0B"/>
    <w:rsid w:val="001F5F69"/>
    <w:rsid w:val="001F60FE"/>
    <w:rsid w:val="001F630E"/>
    <w:rsid w:val="001F6316"/>
    <w:rsid w:val="001F6488"/>
    <w:rsid w:val="001F6AC8"/>
    <w:rsid w:val="001F6AF0"/>
    <w:rsid w:val="001F6B3B"/>
    <w:rsid w:val="001F6B4D"/>
    <w:rsid w:val="001F6C3D"/>
    <w:rsid w:val="001F6C9E"/>
    <w:rsid w:val="001F6F37"/>
    <w:rsid w:val="001F6F9A"/>
    <w:rsid w:val="001F719F"/>
    <w:rsid w:val="001F72D9"/>
    <w:rsid w:val="001F7625"/>
    <w:rsid w:val="001F764C"/>
    <w:rsid w:val="001F799A"/>
    <w:rsid w:val="001F7A34"/>
    <w:rsid w:val="001F7CF4"/>
    <w:rsid w:val="00200158"/>
    <w:rsid w:val="0020025C"/>
    <w:rsid w:val="00200EA4"/>
    <w:rsid w:val="00200EBA"/>
    <w:rsid w:val="00200EEC"/>
    <w:rsid w:val="00200F10"/>
    <w:rsid w:val="00201145"/>
    <w:rsid w:val="002011E5"/>
    <w:rsid w:val="002012D3"/>
    <w:rsid w:val="002024A5"/>
    <w:rsid w:val="00202718"/>
    <w:rsid w:val="0020284C"/>
    <w:rsid w:val="00202A6B"/>
    <w:rsid w:val="00202E0F"/>
    <w:rsid w:val="002032B6"/>
    <w:rsid w:val="002036D0"/>
    <w:rsid w:val="00203B1D"/>
    <w:rsid w:val="00203C31"/>
    <w:rsid w:val="00203C3D"/>
    <w:rsid w:val="00203D57"/>
    <w:rsid w:val="0020459E"/>
    <w:rsid w:val="00204683"/>
    <w:rsid w:val="00204DDD"/>
    <w:rsid w:val="00204E41"/>
    <w:rsid w:val="00204F6E"/>
    <w:rsid w:val="002053CD"/>
    <w:rsid w:val="00205485"/>
    <w:rsid w:val="0020550B"/>
    <w:rsid w:val="0020563A"/>
    <w:rsid w:val="00205871"/>
    <w:rsid w:val="002058F7"/>
    <w:rsid w:val="00205B2C"/>
    <w:rsid w:val="0020611D"/>
    <w:rsid w:val="00206B75"/>
    <w:rsid w:val="00206EFE"/>
    <w:rsid w:val="002073EF"/>
    <w:rsid w:val="00207402"/>
    <w:rsid w:val="00207930"/>
    <w:rsid w:val="00207988"/>
    <w:rsid w:val="00207B74"/>
    <w:rsid w:val="00207C38"/>
    <w:rsid w:val="00207E4C"/>
    <w:rsid w:val="00210479"/>
    <w:rsid w:val="002106C6"/>
    <w:rsid w:val="002109CA"/>
    <w:rsid w:val="0021109D"/>
    <w:rsid w:val="002110D5"/>
    <w:rsid w:val="00211138"/>
    <w:rsid w:val="00211153"/>
    <w:rsid w:val="002113D9"/>
    <w:rsid w:val="00211487"/>
    <w:rsid w:val="00211497"/>
    <w:rsid w:val="0021154A"/>
    <w:rsid w:val="00211749"/>
    <w:rsid w:val="00211B8D"/>
    <w:rsid w:val="00211C99"/>
    <w:rsid w:val="002120B0"/>
    <w:rsid w:val="002120C0"/>
    <w:rsid w:val="0021238F"/>
    <w:rsid w:val="0021254C"/>
    <w:rsid w:val="0021261E"/>
    <w:rsid w:val="002127F6"/>
    <w:rsid w:val="0021296F"/>
    <w:rsid w:val="00212CB9"/>
    <w:rsid w:val="00213637"/>
    <w:rsid w:val="00213E9A"/>
    <w:rsid w:val="00213FD0"/>
    <w:rsid w:val="0021411A"/>
    <w:rsid w:val="00214181"/>
    <w:rsid w:val="002141CE"/>
    <w:rsid w:val="0021439C"/>
    <w:rsid w:val="00214728"/>
    <w:rsid w:val="002148A4"/>
    <w:rsid w:val="002149BD"/>
    <w:rsid w:val="00214C03"/>
    <w:rsid w:val="00214EEB"/>
    <w:rsid w:val="002152EC"/>
    <w:rsid w:val="0021541E"/>
    <w:rsid w:val="00215427"/>
    <w:rsid w:val="00215468"/>
    <w:rsid w:val="00215639"/>
    <w:rsid w:val="00215D3C"/>
    <w:rsid w:val="00215E25"/>
    <w:rsid w:val="00216254"/>
    <w:rsid w:val="0021652D"/>
    <w:rsid w:val="0021659A"/>
    <w:rsid w:val="00216611"/>
    <w:rsid w:val="00216774"/>
    <w:rsid w:val="00216892"/>
    <w:rsid w:val="00216D7E"/>
    <w:rsid w:val="00216D9F"/>
    <w:rsid w:val="00216DA4"/>
    <w:rsid w:val="00216EB8"/>
    <w:rsid w:val="00216F02"/>
    <w:rsid w:val="00217250"/>
    <w:rsid w:val="002172C3"/>
    <w:rsid w:val="002172D8"/>
    <w:rsid w:val="002172D9"/>
    <w:rsid w:val="002178EA"/>
    <w:rsid w:val="002179BA"/>
    <w:rsid w:val="00217CB8"/>
    <w:rsid w:val="00217EF7"/>
    <w:rsid w:val="00217FB4"/>
    <w:rsid w:val="0022007C"/>
    <w:rsid w:val="00220101"/>
    <w:rsid w:val="0022012C"/>
    <w:rsid w:val="00220390"/>
    <w:rsid w:val="0022071B"/>
    <w:rsid w:val="00220914"/>
    <w:rsid w:val="00220C30"/>
    <w:rsid w:val="00220C49"/>
    <w:rsid w:val="00221155"/>
    <w:rsid w:val="00221316"/>
    <w:rsid w:val="002213B6"/>
    <w:rsid w:val="0022168D"/>
    <w:rsid w:val="0022194A"/>
    <w:rsid w:val="00221CB7"/>
    <w:rsid w:val="002221B6"/>
    <w:rsid w:val="0022222E"/>
    <w:rsid w:val="00222463"/>
    <w:rsid w:val="00222533"/>
    <w:rsid w:val="0022267F"/>
    <w:rsid w:val="00222723"/>
    <w:rsid w:val="002228F3"/>
    <w:rsid w:val="00222A16"/>
    <w:rsid w:val="002231A9"/>
    <w:rsid w:val="002232ED"/>
    <w:rsid w:val="002236FB"/>
    <w:rsid w:val="00223CD1"/>
    <w:rsid w:val="00223CE2"/>
    <w:rsid w:val="00224218"/>
    <w:rsid w:val="0022427E"/>
    <w:rsid w:val="002246DE"/>
    <w:rsid w:val="002248F3"/>
    <w:rsid w:val="00224A90"/>
    <w:rsid w:val="0022517E"/>
    <w:rsid w:val="002255B0"/>
    <w:rsid w:val="00225B3E"/>
    <w:rsid w:val="00225B67"/>
    <w:rsid w:val="00225CB7"/>
    <w:rsid w:val="00225D2E"/>
    <w:rsid w:val="0022622C"/>
    <w:rsid w:val="002264B7"/>
    <w:rsid w:val="00226786"/>
    <w:rsid w:val="00226A02"/>
    <w:rsid w:val="00226EEE"/>
    <w:rsid w:val="00226F20"/>
    <w:rsid w:val="00226FF8"/>
    <w:rsid w:val="0022719B"/>
    <w:rsid w:val="002271A6"/>
    <w:rsid w:val="00227674"/>
    <w:rsid w:val="002276EA"/>
    <w:rsid w:val="002277D7"/>
    <w:rsid w:val="002278DA"/>
    <w:rsid w:val="002279A3"/>
    <w:rsid w:val="00227C5A"/>
    <w:rsid w:val="00227CBD"/>
    <w:rsid w:val="00227F07"/>
    <w:rsid w:val="00227F44"/>
    <w:rsid w:val="00230316"/>
    <w:rsid w:val="002303C3"/>
    <w:rsid w:val="0023078D"/>
    <w:rsid w:val="0023081D"/>
    <w:rsid w:val="00230E26"/>
    <w:rsid w:val="00230FD0"/>
    <w:rsid w:val="00230FEB"/>
    <w:rsid w:val="00231193"/>
    <w:rsid w:val="002319FF"/>
    <w:rsid w:val="00232096"/>
    <w:rsid w:val="002323A8"/>
    <w:rsid w:val="0023311C"/>
    <w:rsid w:val="002336E8"/>
    <w:rsid w:val="00233706"/>
    <w:rsid w:val="002337FA"/>
    <w:rsid w:val="00233B03"/>
    <w:rsid w:val="00233B69"/>
    <w:rsid w:val="00233D62"/>
    <w:rsid w:val="00233F56"/>
    <w:rsid w:val="0023436C"/>
    <w:rsid w:val="00234949"/>
    <w:rsid w:val="00234F43"/>
    <w:rsid w:val="00235072"/>
    <w:rsid w:val="002350C3"/>
    <w:rsid w:val="00235472"/>
    <w:rsid w:val="00235571"/>
    <w:rsid w:val="00235B50"/>
    <w:rsid w:val="00235D11"/>
    <w:rsid w:val="00236023"/>
    <w:rsid w:val="00236154"/>
    <w:rsid w:val="0023634C"/>
    <w:rsid w:val="002363C3"/>
    <w:rsid w:val="00236432"/>
    <w:rsid w:val="0023672A"/>
    <w:rsid w:val="00236D7E"/>
    <w:rsid w:val="002371DB"/>
    <w:rsid w:val="00237228"/>
    <w:rsid w:val="00237594"/>
    <w:rsid w:val="00237838"/>
    <w:rsid w:val="00237924"/>
    <w:rsid w:val="002379A4"/>
    <w:rsid w:val="00237A17"/>
    <w:rsid w:val="00237FB5"/>
    <w:rsid w:val="00240102"/>
    <w:rsid w:val="00240110"/>
    <w:rsid w:val="002408ED"/>
    <w:rsid w:val="00240C68"/>
    <w:rsid w:val="00240E39"/>
    <w:rsid w:val="00241F7C"/>
    <w:rsid w:val="00242063"/>
    <w:rsid w:val="002423C0"/>
    <w:rsid w:val="0024255E"/>
    <w:rsid w:val="00242639"/>
    <w:rsid w:val="00242660"/>
    <w:rsid w:val="002426D6"/>
    <w:rsid w:val="002426FE"/>
    <w:rsid w:val="002428AB"/>
    <w:rsid w:val="00242C51"/>
    <w:rsid w:val="00242D4E"/>
    <w:rsid w:val="00242F72"/>
    <w:rsid w:val="00242F99"/>
    <w:rsid w:val="002432FD"/>
    <w:rsid w:val="0024347F"/>
    <w:rsid w:val="002434CA"/>
    <w:rsid w:val="002438E7"/>
    <w:rsid w:val="00243B9D"/>
    <w:rsid w:val="00243C3C"/>
    <w:rsid w:val="00243CC8"/>
    <w:rsid w:val="00244068"/>
    <w:rsid w:val="00244201"/>
    <w:rsid w:val="00244747"/>
    <w:rsid w:val="002449BA"/>
    <w:rsid w:val="00244BE4"/>
    <w:rsid w:val="00244EB1"/>
    <w:rsid w:val="00245A3F"/>
    <w:rsid w:val="00245A71"/>
    <w:rsid w:val="00245ACA"/>
    <w:rsid w:val="00245C8C"/>
    <w:rsid w:val="00245DBA"/>
    <w:rsid w:val="00245F34"/>
    <w:rsid w:val="00245F61"/>
    <w:rsid w:val="002462BE"/>
    <w:rsid w:val="002464F7"/>
    <w:rsid w:val="00246692"/>
    <w:rsid w:val="00246701"/>
    <w:rsid w:val="00246766"/>
    <w:rsid w:val="00246950"/>
    <w:rsid w:val="00246C5A"/>
    <w:rsid w:val="00246C5E"/>
    <w:rsid w:val="00246CCC"/>
    <w:rsid w:val="00246D70"/>
    <w:rsid w:val="00247168"/>
    <w:rsid w:val="00247332"/>
    <w:rsid w:val="0024746E"/>
    <w:rsid w:val="00247ABB"/>
    <w:rsid w:val="00247B59"/>
    <w:rsid w:val="00250005"/>
    <w:rsid w:val="0025006C"/>
    <w:rsid w:val="00250181"/>
    <w:rsid w:val="002502AF"/>
    <w:rsid w:val="002503EF"/>
    <w:rsid w:val="00250514"/>
    <w:rsid w:val="0025056A"/>
    <w:rsid w:val="002505A6"/>
    <w:rsid w:val="00250685"/>
    <w:rsid w:val="002507BE"/>
    <w:rsid w:val="00250A0E"/>
    <w:rsid w:val="00250A9B"/>
    <w:rsid w:val="00250B85"/>
    <w:rsid w:val="0025123C"/>
    <w:rsid w:val="00251333"/>
    <w:rsid w:val="002513DE"/>
    <w:rsid w:val="002514F2"/>
    <w:rsid w:val="00251748"/>
    <w:rsid w:val="00251BB7"/>
    <w:rsid w:val="00251C02"/>
    <w:rsid w:val="00251C5B"/>
    <w:rsid w:val="00251DFC"/>
    <w:rsid w:val="00252459"/>
    <w:rsid w:val="00252541"/>
    <w:rsid w:val="0025296E"/>
    <w:rsid w:val="002529BB"/>
    <w:rsid w:val="00252A37"/>
    <w:rsid w:val="00252ACD"/>
    <w:rsid w:val="00252BE6"/>
    <w:rsid w:val="00252CA6"/>
    <w:rsid w:val="00252DB2"/>
    <w:rsid w:val="00252DBB"/>
    <w:rsid w:val="00252E5E"/>
    <w:rsid w:val="00253104"/>
    <w:rsid w:val="00253276"/>
    <w:rsid w:val="00253459"/>
    <w:rsid w:val="00253695"/>
    <w:rsid w:val="00253730"/>
    <w:rsid w:val="00253857"/>
    <w:rsid w:val="00253969"/>
    <w:rsid w:val="00253B0C"/>
    <w:rsid w:val="00253C16"/>
    <w:rsid w:val="00253FA4"/>
    <w:rsid w:val="0025446F"/>
    <w:rsid w:val="002545D9"/>
    <w:rsid w:val="00254AEA"/>
    <w:rsid w:val="00254B2F"/>
    <w:rsid w:val="00254DB8"/>
    <w:rsid w:val="00254E05"/>
    <w:rsid w:val="002551BD"/>
    <w:rsid w:val="002551C3"/>
    <w:rsid w:val="002553D9"/>
    <w:rsid w:val="0025547F"/>
    <w:rsid w:val="00255573"/>
    <w:rsid w:val="00255607"/>
    <w:rsid w:val="00255ADF"/>
    <w:rsid w:val="00255B2E"/>
    <w:rsid w:val="00255B58"/>
    <w:rsid w:val="00255E9F"/>
    <w:rsid w:val="00256226"/>
    <w:rsid w:val="0025628D"/>
    <w:rsid w:val="0025636F"/>
    <w:rsid w:val="00256502"/>
    <w:rsid w:val="00256A83"/>
    <w:rsid w:val="00256AB6"/>
    <w:rsid w:val="00256BCE"/>
    <w:rsid w:val="00256F34"/>
    <w:rsid w:val="00257952"/>
    <w:rsid w:val="002579A3"/>
    <w:rsid w:val="00257CB4"/>
    <w:rsid w:val="00257E3F"/>
    <w:rsid w:val="00257F19"/>
    <w:rsid w:val="00260022"/>
    <w:rsid w:val="00260194"/>
    <w:rsid w:val="00260219"/>
    <w:rsid w:val="0026035B"/>
    <w:rsid w:val="0026044C"/>
    <w:rsid w:val="0026097B"/>
    <w:rsid w:val="00260D63"/>
    <w:rsid w:val="00260EFD"/>
    <w:rsid w:val="002614E5"/>
    <w:rsid w:val="00261B6F"/>
    <w:rsid w:val="00261BA9"/>
    <w:rsid w:val="00261BDD"/>
    <w:rsid w:val="00261E38"/>
    <w:rsid w:val="00261E56"/>
    <w:rsid w:val="0026267A"/>
    <w:rsid w:val="00262E62"/>
    <w:rsid w:val="00263013"/>
    <w:rsid w:val="002631D7"/>
    <w:rsid w:val="002632D2"/>
    <w:rsid w:val="002632FA"/>
    <w:rsid w:val="002633B7"/>
    <w:rsid w:val="0026345D"/>
    <w:rsid w:val="002634CA"/>
    <w:rsid w:val="002634E8"/>
    <w:rsid w:val="00263796"/>
    <w:rsid w:val="00263A6A"/>
    <w:rsid w:val="00263B2A"/>
    <w:rsid w:val="00263C28"/>
    <w:rsid w:val="00263C34"/>
    <w:rsid w:val="00263CB1"/>
    <w:rsid w:val="00263D36"/>
    <w:rsid w:val="002640AF"/>
    <w:rsid w:val="00264222"/>
    <w:rsid w:val="0026437E"/>
    <w:rsid w:val="00264B8E"/>
    <w:rsid w:val="00264C5E"/>
    <w:rsid w:val="00264D2C"/>
    <w:rsid w:val="00265011"/>
    <w:rsid w:val="00265012"/>
    <w:rsid w:val="002655B5"/>
    <w:rsid w:val="00265602"/>
    <w:rsid w:val="002656E3"/>
    <w:rsid w:val="00265B2E"/>
    <w:rsid w:val="00265C21"/>
    <w:rsid w:val="00265CC9"/>
    <w:rsid w:val="00265FC0"/>
    <w:rsid w:val="0026602A"/>
    <w:rsid w:val="00266130"/>
    <w:rsid w:val="0026644C"/>
    <w:rsid w:val="002664EB"/>
    <w:rsid w:val="00266524"/>
    <w:rsid w:val="00266592"/>
    <w:rsid w:val="002668D6"/>
    <w:rsid w:val="00266D13"/>
    <w:rsid w:val="00266DB2"/>
    <w:rsid w:val="00267317"/>
    <w:rsid w:val="00267575"/>
    <w:rsid w:val="002675BB"/>
    <w:rsid w:val="00267647"/>
    <w:rsid w:val="00267729"/>
    <w:rsid w:val="00267AB3"/>
    <w:rsid w:val="00267AF1"/>
    <w:rsid w:val="00267B6E"/>
    <w:rsid w:val="00267CD4"/>
    <w:rsid w:val="00267DC5"/>
    <w:rsid w:val="00267DEA"/>
    <w:rsid w:val="0027006A"/>
    <w:rsid w:val="00270133"/>
    <w:rsid w:val="002701A9"/>
    <w:rsid w:val="002701B3"/>
    <w:rsid w:val="002704F4"/>
    <w:rsid w:val="00270500"/>
    <w:rsid w:val="0027050D"/>
    <w:rsid w:val="00270615"/>
    <w:rsid w:val="00270626"/>
    <w:rsid w:val="0027062A"/>
    <w:rsid w:val="002706A5"/>
    <w:rsid w:val="0027089E"/>
    <w:rsid w:val="00270A53"/>
    <w:rsid w:val="00271095"/>
    <w:rsid w:val="0027113F"/>
    <w:rsid w:val="0027115F"/>
    <w:rsid w:val="0027190E"/>
    <w:rsid w:val="002719A6"/>
    <w:rsid w:val="0027201C"/>
    <w:rsid w:val="00272100"/>
    <w:rsid w:val="00272162"/>
    <w:rsid w:val="0027222A"/>
    <w:rsid w:val="0027234B"/>
    <w:rsid w:val="002725B4"/>
    <w:rsid w:val="00272939"/>
    <w:rsid w:val="002729E1"/>
    <w:rsid w:val="00272F50"/>
    <w:rsid w:val="0027321D"/>
    <w:rsid w:val="0027348A"/>
    <w:rsid w:val="00273962"/>
    <w:rsid w:val="00273A89"/>
    <w:rsid w:val="00273F8E"/>
    <w:rsid w:val="002744CD"/>
    <w:rsid w:val="0027459E"/>
    <w:rsid w:val="00274865"/>
    <w:rsid w:val="0027488F"/>
    <w:rsid w:val="00274983"/>
    <w:rsid w:val="00274D99"/>
    <w:rsid w:val="002750A0"/>
    <w:rsid w:val="00275245"/>
    <w:rsid w:val="00275A60"/>
    <w:rsid w:val="00275BE5"/>
    <w:rsid w:val="00275F82"/>
    <w:rsid w:val="00276332"/>
    <w:rsid w:val="00276657"/>
    <w:rsid w:val="002766AB"/>
    <w:rsid w:val="002769B4"/>
    <w:rsid w:val="0027723D"/>
    <w:rsid w:val="00277331"/>
    <w:rsid w:val="0027733D"/>
    <w:rsid w:val="00277412"/>
    <w:rsid w:val="00277926"/>
    <w:rsid w:val="00277965"/>
    <w:rsid w:val="002779FC"/>
    <w:rsid w:val="00277A4C"/>
    <w:rsid w:val="00277B9D"/>
    <w:rsid w:val="00277C48"/>
    <w:rsid w:val="00277CF8"/>
    <w:rsid w:val="00277F0B"/>
    <w:rsid w:val="00277FD6"/>
    <w:rsid w:val="0028043B"/>
    <w:rsid w:val="0028079B"/>
    <w:rsid w:val="00280834"/>
    <w:rsid w:val="0028095A"/>
    <w:rsid w:val="00280AA9"/>
    <w:rsid w:val="00280AC6"/>
    <w:rsid w:val="00280D22"/>
    <w:rsid w:val="00280DA8"/>
    <w:rsid w:val="00280F62"/>
    <w:rsid w:val="0028176F"/>
    <w:rsid w:val="00281772"/>
    <w:rsid w:val="00281BB9"/>
    <w:rsid w:val="00281BE7"/>
    <w:rsid w:val="00281DED"/>
    <w:rsid w:val="00281DF2"/>
    <w:rsid w:val="00282071"/>
    <w:rsid w:val="00282182"/>
    <w:rsid w:val="00282705"/>
    <w:rsid w:val="00282946"/>
    <w:rsid w:val="00282B8C"/>
    <w:rsid w:val="00282D2F"/>
    <w:rsid w:val="00282F4B"/>
    <w:rsid w:val="00283082"/>
    <w:rsid w:val="00283980"/>
    <w:rsid w:val="00283AB9"/>
    <w:rsid w:val="00283B78"/>
    <w:rsid w:val="00283FB8"/>
    <w:rsid w:val="00284648"/>
    <w:rsid w:val="002846EF"/>
    <w:rsid w:val="0028470E"/>
    <w:rsid w:val="00284737"/>
    <w:rsid w:val="00284C15"/>
    <w:rsid w:val="00284CD4"/>
    <w:rsid w:val="00284F3E"/>
    <w:rsid w:val="002850C9"/>
    <w:rsid w:val="002850ED"/>
    <w:rsid w:val="002851F2"/>
    <w:rsid w:val="00285379"/>
    <w:rsid w:val="002853F2"/>
    <w:rsid w:val="00285527"/>
    <w:rsid w:val="00285532"/>
    <w:rsid w:val="002855B7"/>
    <w:rsid w:val="00285612"/>
    <w:rsid w:val="002859DE"/>
    <w:rsid w:val="00285DBD"/>
    <w:rsid w:val="00285E76"/>
    <w:rsid w:val="00285F2A"/>
    <w:rsid w:val="00285F93"/>
    <w:rsid w:val="0028611E"/>
    <w:rsid w:val="002864C2"/>
    <w:rsid w:val="002866A9"/>
    <w:rsid w:val="00286A0D"/>
    <w:rsid w:val="00286F9D"/>
    <w:rsid w:val="00287005"/>
    <w:rsid w:val="00287134"/>
    <w:rsid w:val="0028715E"/>
    <w:rsid w:val="002875A4"/>
    <w:rsid w:val="00287761"/>
    <w:rsid w:val="002878D3"/>
    <w:rsid w:val="00287A74"/>
    <w:rsid w:val="00287B15"/>
    <w:rsid w:val="00287C20"/>
    <w:rsid w:val="00287E68"/>
    <w:rsid w:val="002905C0"/>
    <w:rsid w:val="0029073D"/>
    <w:rsid w:val="002908C4"/>
    <w:rsid w:val="00290919"/>
    <w:rsid w:val="002912F9"/>
    <w:rsid w:val="002917CE"/>
    <w:rsid w:val="00291BEF"/>
    <w:rsid w:val="00291C56"/>
    <w:rsid w:val="00291C87"/>
    <w:rsid w:val="00291F58"/>
    <w:rsid w:val="0029252A"/>
    <w:rsid w:val="0029282E"/>
    <w:rsid w:val="00292B0D"/>
    <w:rsid w:val="00292C7C"/>
    <w:rsid w:val="00292F09"/>
    <w:rsid w:val="002931D7"/>
    <w:rsid w:val="002933E7"/>
    <w:rsid w:val="00293757"/>
    <w:rsid w:val="002937F9"/>
    <w:rsid w:val="002939AD"/>
    <w:rsid w:val="00293C5B"/>
    <w:rsid w:val="00293E29"/>
    <w:rsid w:val="00294095"/>
    <w:rsid w:val="00294545"/>
    <w:rsid w:val="002947E5"/>
    <w:rsid w:val="00294C17"/>
    <w:rsid w:val="00294C45"/>
    <w:rsid w:val="00294D36"/>
    <w:rsid w:val="00294D90"/>
    <w:rsid w:val="0029535D"/>
    <w:rsid w:val="00295379"/>
    <w:rsid w:val="002953F5"/>
    <w:rsid w:val="00295A00"/>
    <w:rsid w:val="00295B52"/>
    <w:rsid w:val="00295C08"/>
    <w:rsid w:val="00295C1F"/>
    <w:rsid w:val="00295C97"/>
    <w:rsid w:val="00295D66"/>
    <w:rsid w:val="0029629B"/>
    <w:rsid w:val="002962E6"/>
    <w:rsid w:val="00296AF3"/>
    <w:rsid w:val="00296D0F"/>
    <w:rsid w:val="00296D99"/>
    <w:rsid w:val="0029708A"/>
    <w:rsid w:val="002971DC"/>
    <w:rsid w:val="00297355"/>
    <w:rsid w:val="00297472"/>
    <w:rsid w:val="002977AA"/>
    <w:rsid w:val="00297AC4"/>
    <w:rsid w:val="00297F70"/>
    <w:rsid w:val="00297FDE"/>
    <w:rsid w:val="002A008A"/>
    <w:rsid w:val="002A01D9"/>
    <w:rsid w:val="002A0418"/>
    <w:rsid w:val="002A04B2"/>
    <w:rsid w:val="002A0528"/>
    <w:rsid w:val="002A0E28"/>
    <w:rsid w:val="002A1430"/>
    <w:rsid w:val="002A18C6"/>
    <w:rsid w:val="002A1A0E"/>
    <w:rsid w:val="002A1B01"/>
    <w:rsid w:val="002A1BE3"/>
    <w:rsid w:val="002A1D73"/>
    <w:rsid w:val="002A1E7B"/>
    <w:rsid w:val="002A1FE1"/>
    <w:rsid w:val="002A207E"/>
    <w:rsid w:val="002A2CB3"/>
    <w:rsid w:val="002A2E71"/>
    <w:rsid w:val="002A3056"/>
    <w:rsid w:val="002A32D8"/>
    <w:rsid w:val="002A3312"/>
    <w:rsid w:val="002A34D2"/>
    <w:rsid w:val="002A37AA"/>
    <w:rsid w:val="002A37AB"/>
    <w:rsid w:val="002A3843"/>
    <w:rsid w:val="002A3971"/>
    <w:rsid w:val="002A3A84"/>
    <w:rsid w:val="002A3D95"/>
    <w:rsid w:val="002A3EC6"/>
    <w:rsid w:val="002A3F9C"/>
    <w:rsid w:val="002A3FD4"/>
    <w:rsid w:val="002A407D"/>
    <w:rsid w:val="002A413C"/>
    <w:rsid w:val="002A4277"/>
    <w:rsid w:val="002A4416"/>
    <w:rsid w:val="002A4467"/>
    <w:rsid w:val="002A4546"/>
    <w:rsid w:val="002A4966"/>
    <w:rsid w:val="002A4DF6"/>
    <w:rsid w:val="002A4E37"/>
    <w:rsid w:val="002A4F59"/>
    <w:rsid w:val="002A5076"/>
    <w:rsid w:val="002A5123"/>
    <w:rsid w:val="002A5353"/>
    <w:rsid w:val="002A5380"/>
    <w:rsid w:val="002A567E"/>
    <w:rsid w:val="002A5930"/>
    <w:rsid w:val="002A5A2B"/>
    <w:rsid w:val="002A5B46"/>
    <w:rsid w:val="002A5DF3"/>
    <w:rsid w:val="002A5E93"/>
    <w:rsid w:val="002A63A7"/>
    <w:rsid w:val="002A63CB"/>
    <w:rsid w:val="002A647E"/>
    <w:rsid w:val="002A65F4"/>
    <w:rsid w:val="002A67F3"/>
    <w:rsid w:val="002A6A4F"/>
    <w:rsid w:val="002A6EEF"/>
    <w:rsid w:val="002A725E"/>
    <w:rsid w:val="002A777B"/>
    <w:rsid w:val="002A79E2"/>
    <w:rsid w:val="002A7A3A"/>
    <w:rsid w:val="002B034C"/>
    <w:rsid w:val="002B0367"/>
    <w:rsid w:val="002B037F"/>
    <w:rsid w:val="002B0391"/>
    <w:rsid w:val="002B0449"/>
    <w:rsid w:val="002B085D"/>
    <w:rsid w:val="002B0C2C"/>
    <w:rsid w:val="002B10D9"/>
    <w:rsid w:val="002B18B1"/>
    <w:rsid w:val="002B1963"/>
    <w:rsid w:val="002B1CBD"/>
    <w:rsid w:val="002B1DB2"/>
    <w:rsid w:val="002B2A51"/>
    <w:rsid w:val="002B2BE2"/>
    <w:rsid w:val="002B2C5C"/>
    <w:rsid w:val="002B2D85"/>
    <w:rsid w:val="002B306E"/>
    <w:rsid w:val="002B3131"/>
    <w:rsid w:val="002B3217"/>
    <w:rsid w:val="002B3262"/>
    <w:rsid w:val="002B32B8"/>
    <w:rsid w:val="002B36F0"/>
    <w:rsid w:val="002B3899"/>
    <w:rsid w:val="002B38C8"/>
    <w:rsid w:val="002B3C9F"/>
    <w:rsid w:val="002B3D78"/>
    <w:rsid w:val="002B3DDD"/>
    <w:rsid w:val="002B3E80"/>
    <w:rsid w:val="002B3FF6"/>
    <w:rsid w:val="002B45D5"/>
    <w:rsid w:val="002B477B"/>
    <w:rsid w:val="002B4AC7"/>
    <w:rsid w:val="002B4C0A"/>
    <w:rsid w:val="002B4E83"/>
    <w:rsid w:val="002B5063"/>
    <w:rsid w:val="002B59B9"/>
    <w:rsid w:val="002B5C78"/>
    <w:rsid w:val="002B5F92"/>
    <w:rsid w:val="002B5FF5"/>
    <w:rsid w:val="002B60AF"/>
    <w:rsid w:val="002B6313"/>
    <w:rsid w:val="002B646F"/>
    <w:rsid w:val="002B64AE"/>
    <w:rsid w:val="002B6CAE"/>
    <w:rsid w:val="002B6D9C"/>
    <w:rsid w:val="002B6E9F"/>
    <w:rsid w:val="002B6FDD"/>
    <w:rsid w:val="002B7389"/>
    <w:rsid w:val="002B7706"/>
    <w:rsid w:val="002B79A6"/>
    <w:rsid w:val="002B7B24"/>
    <w:rsid w:val="002B7E93"/>
    <w:rsid w:val="002C0346"/>
    <w:rsid w:val="002C03A6"/>
    <w:rsid w:val="002C04F3"/>
    <w:rsid w:val="002C0AD6"/>
    <w:rsid w:val="002C0BF7"/>
    <w:rsid w:val="002C0C31"/>
    <w:rsid w:val="002C0C58"/>
    <w:rsid w:val="002C0CE5"/>
    <w:rsid w:val="002C11A8"/>
    <w:rsid w:val="002C1223"/>
    <w:rsid w:val="002C130E"/>
    <w:rsid w:val="002C157A"/>
    <w:rsid w:val="002C1764"/>
    <w:rsid w:val="002C2377"/>
    <w:rsid w:val="002C2507"/>
    <w:rsid w:val="002C2A02"/>
    <w:rsid w:val="002C31D2"/>
    <w:rsid w:val="002C31F5"/>
    <w:rsid w:val="002C3290"/>
    <w:rsid w:val="002C352E"/>
    <w:rsid w:val="002C36BB"/>
    <w:rsid w:val="002C38CD"/>
    <w:rsid w:val="002C3AC1"/>
    <w:rsid w:val="002C3D18"/>
    <w:rsid w:val="002C3E97"/>
    <w:rsid w:val="002C4139"/>
    <w:rsid w:val="002C4335"/>
    <w:rsid w:val="002C45BE"/>
    <w:rsid w:val="002C4C3E"/>
    <w:rsid w:val="002C4D4E"/>
    <w:rsid w:val="002C4F13"/>
    <w:rsid w:val="002C5369"/>
    <w:rsid w:val="002C53CF"/>
    <w:rsid w:val="002C57E1"/>
    <w:rsid w:val="002C57E9"/>
    <w:rsid w:val="002C5ADF"/>
    <w:rsid w:val="002C5D31"/>
    <w:rsid w:val="002C5D80"/>
    <w:rsid w:val="002C5D83"/>
    <w:rsid w:val="002C6325"/>
    <w:rsid w:val="002C6B62"/>
    <w:rsid w:val="002C6F8F"/>
    <w:rsid w:val="002C7139"/>
    <w:rsid w:val="002C7669"/>
    <w:rsid w:val="002C77B3"/>
    <w:rsid w:val="002C77B6"/>
    <w:rsid w:val="002D00E8"/>
    <w:rsid w:val="002D0390"/>
    <w:rsid w:val="002D03BC"/>
    <w:rsid w:val="002D042A"/>
    <w:rsid w:val="002D0C9A"/>
    <w:rsid w:val="002D0E3F"/>
    <w:rsid w:val="002D1027"/>
    <w:rsid w:val="002D1180"/>
    <w:rsid w:val="002D140D"/>
    <w:rsid w:val="002D157B"/>
    <w:rsid w:val="002D16DC"/>
    <w:rsid w:val="002D189C"/>
    <w:rsid w:val="002D1A27"/>
    <w:rsid w:val="002D1BEF"/>
    <w:rsid w:val="002D1C18"/>
    <w:rsid w:val="002D2191"/>
    <w:rsid w:val="002D21A5"/>
    <w:rsid w:val="002D21E5"/>
    <w:rsid w:val="002D28FF"/>
    <w:rsid w:val="002D2C80"/>
    <w:rsid w:val="002D2C81"/>
    <w:rsid w:val="002D2CA1"/>
    <w:rsid w:val="002D3111"/>
    <w:rsid w:val="002D3296"/>
    <w:rsid w:val="002D32FE"/>
    <w:rsid w:val="002D3415"/>
    <w:rsid w:val="002D34E4"/>
    <w:rsid w:val="002D3831"/>
    <w:rsid w:val="002D3841"/>
    <w:rsid w:val="002D3954"/>
    <w:rsid w:val="002D3AE8"/>
    <w:rsid w:val="002D3AF8"/>
    <w:rsid w:val="002D3F12"/>
    <w:rsid w:val="002D406D"/>
    <w:rsid w:val="002D40B1"/>
    <w:rsid w:val="002D40BC"/>
    <w:rsid w:val="002D441F"/>
    <w:rsid w:val="002D44E0"/>
    <w:rsid w:val="002D460B"/>
    <w:rsid w:val="002D48E2"/>
    <w:rsid w:val="002D48E6"/>
    <w:rsid w:val="002D4A2C"/>
    <w:rsid w:val="002D4D8C"/>
    <w:rsid w:val="002D4FCE"/>
    <w:rsid w:val="002D50C6"/>
    <w:rsid w:val="002D52C0"/>
    <w:rsid w:val="002D5322"/>
    <w:rsid w:val="002D53C4"/>
    <w:rsid w:val="002D5605"/>
    <w:rsid w:val="002D5832"/>
    <w:rsid w:val="002D59A6"/>
    <w:rsid w:val="002D5A03"/>
    <w:rsid w:val="002D5A52"/>
    <w:rsid w:val="002D5B93"/>
    <w:rsid w:val="002D5B9F"/>
    <w:rsid w:val="002D5D0E"/>
    <w:rsid w:val="002D5D3A"/>
    <w:rsid w:val="002D5DCB"/>
    <w:rsid w:val="002D5F7F"/>
    <w:rsid w:val="002D5FBD"/>
    <w:rsid w:val="002D6382"/>
    <w:rsid w:val="002D65E8"/>
    <w:rsid w:val="002D6B53"/>
    <w:rsid w:val="002D6B88"/>
    <w:rsid w:val="002D6D98"/>
    <w:rsid w:val="002D6E79"/>
    <w:rsid w:val="002D7092"/>
    <w:rsid w:val="002D754B"/>
    <w:rsid w:val="002D7759"/>
    <w:rsid w:val="002D7ACF"/>
    <w:rsid w:val="002D7D2A"/>
    <w:rsid w:val="002E0340"/>
    <w:rsid w:val="002E03F8"/>
    <w:rsid w:val="002E062A"/>
    <w:rsid w:val="002E07AA"/>
    <w:rsid w:val="002E07C7"/>
    <w:rsid w:val="002E0B44"/>
    <w:rsid w:val="002E0D13"/>
    <w:rsid w:val="002E0F8A"/>
    <w:rsid w:val="002E125F"/>
    <w:rsid w:val="002E12C5"/>
    <w:rsid w:val="002E1367"/>
    <w:rsid w:val="002E1722"/>
    <w:rsid w:val="002E1877"/>
    <w:rsid w:val="002E19DF"/>
    <w:rsid w:val="002E1A63"/>
    <w:rsid w:val="002E1D6D"/>
    <w:rsid w:val="002E1FA0"/>
    <w:rsid w:val="002E21E2"/>
    <w:rsid w:val="002E23D4"/>
    <w:rsid w:val="002E2546"/>
    <w:rsid w:val="002E2C9B"/>
    <w:rsid w:val="002E3314"/>
    <w:rsid w:val="002E39B0"/>
    <w:rsid w:val="002E3C53"/>
    <w:rsid w:val="002E3DD0"/>
    <w:rsid w:val="002E3FDA"/>
    <w:rsid w:val="002E4140"/>
    <w:rsid w:val="002E42AA"/>
    <w:rsid w:val="002E451C"/>
    <w:rsid w:val="002E474D"/>
    <w:rsid w:val="002E47A1"/>
    <w:rsid w:val="002E4900"/>
    <w:rsid w:val="002E4AEC"/>
    <w:rsid w:val="002E4BE4"/>
    <w:rsid w:val="002E4DD0"/>
    <w:rsid w:val="002E4F12"/>
    <w:rsid w:val="002E5153"/>
    <w:rsid w:val="002E5247"/>
    <w:rsid w:val="002E529A"/>
    <w:rsid w:val="002E5383"/>
    <w:rsid w:val="002E5703"/>
    <w:rsid w:val="002E5E16"/>
    <w:rsid w:val="002E6446"/>
    <w:rsid w:val="002E6828"/>
    <w:rsid w:val="002E6975"/>
    <w:rsid w:val="002E6AB0"/>
    <w:rsid w:val="002E6C6C"/>
    <w:rsid w:val="002E6C70"/>
    <w:rsid w:val="002E6DD5"/>
    <w:rsid w:val="002E73B4"/>
    <w:rsid w:val="002E73FE"/>
    <w:rsid w:val="002E7818"/>
    <w:rsid w:val="002E79FA"/>
    <w:rsid w:val="002E7A35"/>
    <w:rsid w:val="002E7BEB"/>
    <w:rsid w:val="002F00DF"/>
    <w:rsid w:val="002F033D"/>
    <w:rsid w:val="002F0571"/>
    <w:rsid w:val="002F05CE"/>
    <w:rsid w:val="002F09BE"/>
    <w:rsid w:val="002F10CF"/>
    <w:rsid w:val="002F11AC"/>
    <w:rsid w:val="002F1229"/>
    <w:rsid w:val="002F127F"/>
    <w:rsid w:val="002F1309"/>
    <w:rsid w:val="002F1387"/>
    <w:rsid w:val="002F1593"/>
    <w:rsid w:val="002F1769"/>
    <w:rsid w:val="002F1BC8"/>
    <w:rsid w:val="002F1C2D"/>
    <w:rsid w:val="002F1C2F"/>
    <w:rsid w:val="002F21CA"/>
    <w:rsid w:val="002F237A"/>
    <w:rsid w:val="002F2424"/>
    <w:rsid w:val="002F2562"/>
    <w:rsid w:val="002F2628"/>
    <w:rsid w:val="002F2755"/>
    <w:rsid w:val="002F27E6"/>
    <w:rsid w:val="002F2A70"/>
    <w:rsid w:val="002F2F92"/>
    <w:rsid w:val="002F2FDD"/>
    <w:rsid w:val="002F34F3"/>
    <w:rsid w:val="002F3690"/>
    <w:rsid w:val="002F3BC6"/>
    <w:rsid w:val="002F3E15"/>
    <w:rsid w:val="002F3F4A"/>
    <w:rsid w:val="002F40A7"/>
    <w:rsid w:val="002F420B"/>
    <w:rsid w:val="002F433A"/>
    <w:rsid w:val="002F46F9"/>
    <w:rsid w:val="002F4BD0"/>
    <w:rsid w:val="002F5103"/>
    <w:rsid w:val="002F51D3"/>
    <w:rsid w:val="002F53A4"/>
    <w:rsid w:val="002F550D"/>
    <w:rsid w:val="002F5A83"/>
    <w:rsid w:val="002F5B83"/>
    <w:rsid w:val="002F5BDF"/>
    <w:rsid w:val="002F5C77"/>
    <w:rsid w:val="002F5CB7"/>
    <w:rsid w:val="002F5F52"/>
    <w:rsid w:val="002F602B"/>
    <w:rsid w:val="002F62BE"/>
    <w:rsid w:val="002F6375"/>
    <w:rsid w:val="002F67A4"/>
    <w:rsid w:val="002F67B6"/>
    <w:rsid w:val="002F6975"/>
    <w:rsid w:val="002F7BBC"/>
    <w:rsid w:val="002F7F6A"/>
    <w:rsid w:val="0030023B"/>
    <w:rsid w:val="00300315"/>
    <w:rsid w:val="00300C14"/>
    <w:rsid w:val="00300C56"/>
    <w:rsid w:val="00300EC5"/>
    <w:rsid w:val="00301129"/>
    <w:rsid w:val="0030118C"/>
    <w:rsid w:val="00301272"/>
    <w:rsid w:val="003015AD"/>
    <w:rsid w:val="00301B33"/>
    <w:rsid w:val="00301B3B"/>
    <w:rsid w:val="00301E48"/>
    <w:rsid w:val="003020EE"/>
    <w:rsid w:val="00302174"/>
    <w:rsid w:val="00302374"/>
    <w:rsid w:val="0030290A"/>
    <w:rsid w:val="00302931"/>
    <w:rsid w:val="00302B81"/>
    <w:rsid w:val="00302FF6"/>
    <w:rsid w:val="0030310D"/>
    <w:rsid w:val="00303136"/>
    <w:rsid w:val="0030325F"/>
    <w:rsid w:val="003033AB"/>
    <w:rsid w:val="00303C5A"/>
    <w:rsid w:val="00303E95"/>
    <w:rsid w:val="00304286"/>
    <w:rsid w:val="0030453A"/>
    <w:rsid w:val="00304815"/>
    <w:rsid w:val="00304901"/>
    <w:rsid w:val="00304B15"/>
    <w:rsid w:val="00304CFC"/>
    <w:rsid w:val="00304E6F"/>
    <w:rsid w:val="0030507B"/>
    <w:rsid w:val="003050A5"/>
    <w:rsid w:val="003051A7"/>
    <w:rsid w:val="003051E5"/>
    <w:rsid w:val="003052BC"/>
    <w:rsid w:val="0030566D"/>
    <w:rsid w:val="00305904"/>
    <w:rsid w:val="00305AD1"/>
    <w:rsid w:val="00305AEE"/>
    <w:rsid w:val="00305DEE"/>
    <w:rsid w:val="00305EE5"/>
    <w:rsid w:val="00305F2C"/>
    <w:rsid w:val="003061A0"/>
    <w:rsid w:val="00306315"/>
    <w:rsid w:val="0030641B"/>
    <w:rsid w:val="0030686E"/>
    <w:rsid w:val="00306A9C"/>
    <w:rsid w:val="00306DDF"/>
    <w:rsid w:val="00306DF4"/>
    <w:rsid w:val="00306E7C"/>
    <w:rsid w:val="00307176"/>
    <w:rsid w:val="003073B6"/>
    <w:rsid w:val="003073E3"/>
    <w:rsid w:val="00307446"/>
    <w:rsid w:val="003079A9"/>
    <w:rsid w:val="00307A41"/>
    <w:rsid w:val="00307AB8"/>
    <w:rsid w:val="00307C92"/>
    <w:rsid w:val="00307E8F"/>
    <w:rsid w:val="00307EC7"/>
    <w:rsid w:val="00307F09"/>
    <w:rsid w:val="003100B9"/>
    <w:rsid w:val="003102B9"/>
    <w:rsid w:val="003102DD"/>
    <w:rsid w:val="003103BA"/>
    <w:rsid w:val="003103C3"/>
    <w:rsid w:val="003104D1"/>
    <w:rsid w:val="0031065E"/>
    <w:rsid w:val="00310681"/>
    <w:rsid w:val="003108EC"/>
    <w:rsid w:val="00310903"/>
    <w:rsid w:val="00310D6E"/>
    <w:rsid w:val="003110B3"/>
    <w:rsid w:val="0031118C"/>
    <w:rsid w:val="00311336"/>
    <w:rsid w:val="00311813"/>
    <w:rsid w:val="0031182A"/>
    <w:rsid w:val="0031195F"/>
    <w:rsid w:val="00311C99"/>
    <w:rsid w:val="00311DB7"/>
    <w:rsid w:val="0031220D"/>
    <w:rsid w:val="003124C8"/>
    <w:rsid w:val="003125D6"/>
    <w:rsid w:val="00312664"/>
    <w:rsid w:val="003127B1"/>
    <w:rsid w:val="0031297D"/>
    <w:rsid w:val="00312982"/>
    <w:rsid w:val="003129EC"/>
    <w:rsid w:val="00312FA6"/>
    <w:rsid w:val="00313088"/>
    <w:rsid w:val="003132B5"/>
    <w:rsid w:val="00313537"/>
    <w:rsid w:val="0031379C"/>
    <w:rsid w:val="00314182"/>
    <w:rsid w:val="00314802"/>
    <w:rsid w:val="00314A44"/>
    <w:rsid w:val="00314A4E"/>
    <w:rsid w:val="00314FF4"/>
    <w:rsid w:val="003151B0"/>
    <w:rsid w:val="0031547B"/>
    <w:rsid w:val="00315ADA"/>
    <w:rsid w:val="00315D78"/>
    <w:rsid w:val="00315FE7"/>
    <w:rsid w:val="003161AC"/>
    <w:rsid w:val="003163A5"/>
    <w:rsid w:val="00316858"/>
    <w:rsid w:val="003168D5"/>
    <w:rsid w:val="00316A39"/>
    <w:rsid w:val="00316F07"/>
    <w:rsid w:val="003173AC"/>
    <w:rsid w:val="00317533"/>
    <w:rsid w:val="00317C24"/>
    <w:rsid w:val="00317E06"/>
    <w:rsid w:val="00317FA0"/>
    <w:rsid w:val="003204E2"/>
    <w:rsid w:val="0032053E"/>
    <w:rsid w:val="00320587"/>
    <w:rsid w:val="00320A2F"/>
    <w:rsid w:val="00320B64"/>
    <w:rsid w:val="00320E1B"/>
    <w:rsid w:val="00320E1E"/>
    <w:rsid w:val="00320F9C"/>
    <w:rsid w:val="00321170"/>
    <w:rsid w:val="003213CF"/>
    <w:rsid w:val="00321528"/>
    <w:rsid w:val="003219AF"/>
    <w:rsid w:val="00321CC9"/>
    <w:rsid w:val="00322209"/>
    <w:rsid w:val="003222E5"/>
    <w:rsid w:val="0032237F"/>
    <w:rsid w:val="00322DFA"/>
    <w:rsid w:val="00323360"/>
    <w:rsid w:val="00323B41"/>
    <w:rsid w:val="00323D69"/>
    <w:rsid w:val="003240F5"/>
    <w:rsid w:val="00324251"/>
    <w:rsid w:val="003243A8"/>
    <w:rsid w:val="00324587"/>
    <w:rsid w:val="003246E0"/>
    <w:rsid w:val="003249B2"/>
    <w:rsid w:val="00324E62"/>
    <w:rsid w:val="003250C8"/>
    <w:rsid w:val="003252C4"/>
    <w:rsid w:val="00325B11"/>
    <w:rsid w:val="00325E5C"/>
    <w:rsid w:val="00325F8F"/>
    <w:rsid w:val="003262F2"/>
    <w:rsid w:val="00326354"/>
    <w:rsid w:val="003264A4"/>
    <w:rsid w:val="003268FB"/>
    <w:rsid w:val="00326AEF"/>
    <w:rsid w:val="00327007"/>
    <w:rsid w:val="0032706A"/>
    <w:rsid w:val="0032723F"/>
    <w:rsid w:val="0032726D"/>
    <w:rsid w:val="00327338"/>
    <w:rsid w:val="003276C4"/>
    <w:rsid w:val="003277C7"/>
    <w:rsid w:val="00327B1C"/>
    <w:rsid w:val="00327CFB"/>
    <w:rsid w:val="00327FB4"/>
    <w:rsid w:val="003300A3"/>
    <w:rsid w:val="00330213"/>
    <w:rsid w:val="0033050B"/>
    <w:rsid w:val="00330A19"/>
    <w:rsid w:val="00330B1D"/>
    <w:rsid w:val="00330BBC"/>
    <w:rsid w:val="00330D89"/>
    <w:rsid w:val="00331417"/>
    <w:rsid w:val="003315BD"/>
    <w:rsid w:val="003319AE"/>
    <w:rsid w:val="00331D32"/>
    <w:rsid w:val="00331DA4"/>
    <w:rsid w:val="0033209B"/>
    <w:rsid w:val="0033261F"/>
    <w:rsid w:val="003328D3"/>
    <w:rsid w:val="00332911"/>
    <w:rsid w:val="00332CE2"/>
    <w:rsid w:val="00333095"/>
    <w:rsid w:val="0033316A"/>
    <w:rsid w:val="00333197"/>
    <w:rsid w:val="003331C9"/>
    <w:rsid w:val="003333AB"/>
    <w:rsid w:val="003335CA"/>
    <w:rsid w:val="003336DC"/>
    <w:rsid w:val="00333A11"/>
    <w:rsid w:val="00333C4E"/>
    <w:rsid w:val="003340AA"/>
    <w:rsid w:val="00334101"/>
    <w:rsid w:val="00334166"/>
    <w:rsid w:val="003341B3"/>
    <w:rsid w:val="003342D4"/>
    <w:rsid w:val="003346D5"/>
    <w:rsid w:val="00334E1C"/>
    <w:rsid w:val="0033516A"/>
    <w:rsid w:val="003351E2"/>
    <w:rsid w:val="003355A4"/>
    <w:rsid w:val="00335C81"/>
    <w:rsid w:val="00335CDB"/>
    <w:rsid w:val="00335E40"/>
    <w:rsid w:val="00335F09"/>
    <w:rsid w:val="00336058"/>
    <w:rsid w:val="00336296"/>
    <w:rsid w:val="00336403"/>
    <w:rsid w:val="0033641C"/>
    <w:rsid w:val="0033660F"/>
    <w:rsid w:val="00336BCB"/>
    <w:rsid w:val="00336BEF"/>
    <w:rsid w:val="00336CEF"/>
    <w:rsid w:val="00336E35"/>
    <w:rsid w:val="003372A9"/>
    <w:rsid w:val="00337D20"/>
    <w:rsid w:val="0034010D"/>
    <w:rsid w:val="003401AF"/>
    <w:rsid w:val="0034025A"/>
    <w:rsid w:val="003402A4"/>
    <w:rsid w:val="003404D4"/>
    <w:rsid w:val="00340C6E"/>
    <w:rsid w:val="00340DC0"/>
    <w:rsid w:val="00340DFB"/>
    <w:rsid w:val="00340F6F"/>
    <w:rsid w:val="00340FE3"/>
    <w:rsid w:val="00341144"/>
    <w:rsid w:val="003412AA"/>
    <w:rsid w:val="003412BD"/>
    <w:rsid w:val="00341326"/>
    <w:rsid w:val="003413B6"/>
    <w:rsid w:val="003415A0"/>
    <w:rsid w:val="00341D8A"/>
    <w:rsid w:val="00341F0F"/>
    <w:rsid w:val="00341F58"/>
    <w:rsid w:val="00341F71"/>
    <w:rsid w:val="00342292"/>
    <w:rsid w:val="0034292A"/>
    <w:rsid w:val="003429C7"/>
    <w:rsid w:val="00342FBD"/>
    <w:rsid w:val="00343147"/>
    <w:rsid w:val="0034324B"/>
    <w:rsid w:val="0034359D"/>
    <w:rsid w:val="0034378A"/>
    <w:rsid w:val="003438CD"/>
    <w:rsid w:val="003439A1"/>
    <w:rsid w:val="00343ABE"/>
    <w:rsid w:val="00343D44"/>
    <w:rsid w:val="00344019"/>
    <w:rsid w:val="00344660"/>
    <w:rsid w:val="003449CF"/>
    <w:rsid w:val="00344AD5"/>
    <w:rsid w:val="00344D45"/>
    <w:rsid w:val="00345152"/>
    <w:rsid w:val="00345394"/>
    <w:rsid w:val="0034574E"/>
    <w:rsid w:val="003457E1"/>
    <w:rsid w:val="003458F7"/>
    <w:rsid w:val="003459B4"/>
    <w:rsid w:val="00345B26"/>
    <w:rsid w:val="00345C62"/>
    <w:rsid w:val="00345D72"/>
    <w:rsid w:val="00346213"/>
    <w:rsid w:val="003462F0"/>
    <w:rsid w:val="00346360"/>
    <w:rsid w:val="00346773"/>
    <w:rsid w:val="00346C3F"/>
    <w:rsid w:val="00346CA6"/>
    <w:rsid w:val="00346F51"/>
    <w:rsid w:val="00346F5B"/>
    <w:rsid w:val="00346F89"/>
    <w:rsid w:val="0034721A"/>
    <w:rsid w:val="00347562"/>
    <w:rsid w:val="003476BB"/>
    <w:rsid w:val="0034772F"/>
    <w:rsid w:val="003503DB"/>
    <w:rsid w:val="00350577"/>
    <w:rsid w:val="00350674"/>
    <w:rsid w:val="00350716"/>
    <w:rsid w:val="0035072F"/>
    <w:rsid w:val="00350839"/>
    <w:rsid w:val="00350A94"/>
    <w:rsid w:val="00350C04"/>
    <w:rsid w:val="00350F0F"/>
    <w:rsid w:val="003512C8"/>
    <w:rsid w:val="003519A9"/>
    <w:rsid w:val="00351AC5"/>
    <w:rsid w:val="00352035"/>
    <w:rsid w:val="0035217A"/>
    <w:rsid w:val="0035299E"/>
    <w:rsid w:val="003529E4"/>
    <w:rsid w:val="00352AD5"/>
    <w:rsid w:val="0035309A"/>
    <w:rsid w:val="00353102"/>
    <w:rsid w:val="003531E0"/>
    <w:rsid w:val="0035346C"/>
    <w:rsid w:val="0035348A"/>
    <w:rsid w:val="003539A0"/>
    <w:rsid w:val="00353B31"/>
    <w:rsid w:val="00353D3F"/>
    <w:rsid w:val="00353FA9"/>
    <w:rsid w:val="00354511"/>
    <w:rsid w:val="003546C2"/>
    <w:rsid w:val="00355022"/>
    <w:rsid w:val="00355617"/>
    <w:rsid w:val="00355777"/>
    <w:rsid w:val="00355839"/>
    <w:rsid w:val="003559E1"/>
    <w:rsid w:val="00355C7E"/>
    <w:rsid w:val="00355C7F"/>
    <w:rsid w:val="00355E7F"/>
    <w:rsid w:val="00355EEA"/>
    <w:rsid w:val="003562F2"/>
    <w:rsid w:val="003563AB"/>
    <w:rsid w:val="00356702"/>
    <w:rsid w:val="00356AB7"/>
    <w:rsid w:val="00356B14"/>
    <w:rsid w:val="00356C3F"/>
    <w:rsid w:val="00356F90"/>
    <w:rsid w:val="00356F92"/>
    <w:rsid w:val="00357696"/>
    <w:rsid w:val="0035783E"/>
    <w:rsid w:val="00357A1A"/>
    <w:rsid w:val="00357AE6"/>
    <w:rsid w:val="00357CE2"/>
    <w:rsid w:val="00357E1E"/>
    <w:rsid w:val="00357F3C"/>
    <w:rsid w:val="0036019A"/>
    <w:rsid w:val="00360527"/>
    <w:rsid w:val="0036059A"/>
    <w:rsid w:val="0036104C"/>
    <w:rsid w:val="0036114C"/>
    <w:rsid w:val="0036142F"/>
    <w:rsid w:val="0036174E"/>
    <w:rsid w:val="00361803"/>
    <w:rsid w:val="00361835"/>
    <w:rsid w:val="00361A31"/>
    <w:rsid w:val="00361A62"/>
    <w:rsid w:val="00361C4F"/>
    <w:rsid w:val="00361DA5"/>
    <w:rsid w:val="00361F9A"/>
    <w:rsid w:val="00362136"/>
    <w:rsid w:val="00362382"/>
    <w:rsid w:val="003624DA"/>
    <w:rsid w:val="00362651"/>
    <w:rsid w:val="0036277A"/>
    <w:rsid w:val="00362906"/>
    <w:rsid w:val="003629B6"/>
    <w:rsid w:val="00362BA6"/>
    <w:rsid w:val="00362D9B"/>
    <w:rsid w:val="00362F82"/>
    <w:rsid w:val="00363040"/>
    <w:rsid w:val="0036304B"/>
    <w:rsid w:val="00363588"/>
    <w:rsid w:val="0036373E"/>
    <w:rsid w:val="00363849"/>
    <w:rsid w:val="003638A3"/>
    <w:rsid w:val="00363B0D"/>
    <w:rsid w:val="00363B2D"/>
    <w:rsid w:val="00363E49"/>
    <w:rsid w:val="00363E4D"/>
    <w:rsid w:val="003640D0"/>
    <w:rsid w:val="00364483"/>
    <w:rsid w:val="0036456B"/>
    <w:rsid w:val="00364837"/>
    <w:rsid w:val="00364C86"/>
    <w:rsid w:val="00364E01"/>
    <w:rsid w:val="00364E07"/>
    <w:rsid w:val="00365107"/>
    <w:rsid w:val="0036527B"/>
    <w:rsid w:val="003656D7"/>
    <w:rsid w:val="003658A6"/>
    <w:rsid w:val="00365DC3"/>
    <w:rsid w:val="00365E01"/>
    <w:rsid w:val="00365E06"/>
    <w:rsid w:val="00365E0F"/>
    <w:rsid w:val="0036604A"/>
    <w:rsid w:val="00366300"/>
    <w:rsid w:val="003665C9"/>
    <w:rsid w:val="00366732"/>
    <w:rsid w:val="003668CB"/>
    <w:rsid w:val="00366D66"/>
    <w:rsid w:val="00366D82"/>
    <w:rsid w:val="00366FA0"/>
    <w:rsid w:val="00367346"/>
    <w:rsid w:val="00367358"/>
    <w:rsid w:val="00367522"/>
    <w:rsid w:val="003676EC"/>
    <w:rsid w:val="0036776F"/>
    <w:rsid w:val="0036784B"/>
    <w:rsid w:val="003678F5"/>
    <w:rsid w:val="00367981"/>
    <w:rsid w:val="00367B7F"/>
    <w:rsid w:val="00367E54"/>
    <w:rsid w:val="00370208"/>
    <w:rsid w:val="00370224"/>
    <w:rsid w:val="003705F2"/>
    <w:rsid w:val="003706FB"/>
    <w:rsid w:val="00370B26"/>
    <w:rsid w:val="00370DFB"/>
    <w:rsid w:val="0037150C"/>
    <w:rsid w:val="003715E9"/>
    <w:rsid w:val="003716A8"/>
    <w:rsid w:val="00371750"/>
    <w:rsid w:val="0037183A"/>
    <w:rsid w:val="0037183B"/>
    <w:rsid w:val="00371929"/>
    <w:rsid w:val="00371C55"/>
    <w:rsid w:val="00371E4F"/>
    <w:rsid w:val="003720CC"/>
    <w:rsid w:val="00372880"/>
    <w:rsid w:val="003729C1"/>
    <w:rsid w:val="00372CE8"/>
    <w:rsid w:val="0037317F"/>
    <w:rsid w:val="003732BA"/>
    <w:rsid w:val="003733EE"/>
    <w:rsid w:val="00373656"/>
    <w:rsid w:val="003736BF"/>
    <w:rsid w:val="00373813"/>
    <w:rsid w:val="00373931"/>
    <w:rsid w:val="00373C91"/>
    <w:rsid w:val="0037438A"/>
    <w:rsid w:val="003743C0"/>
    <w:rsid w:val="0037466A"/>
    <w:rsid w:val="0037469E"/>
    <w:rsid w:val="0037474D"/>
    <w:rsid w:val="00374913"/>
    <w:rsid w:val="00374AAA"/>
    <w:rsid w:val="00374D43"/>
    <w:rsid w:val="0037510D"/>
    <w:rsid w:val="00375490"/>
    <w:rsid w:val="0037577B"/>
    <w:rsid w:val="003758A1"/>
    <w:rsid w:val="003758D5"/>
    <w:rsid w:val="00375BBB"/>
    <w:rsid w:val="00375CFF"/>
    <w:rsid w:val="00375F4D"/>
    <w:rsid w:val="003763FD"/>
    <w:rsid w:val="00376CC7"/>
    <w:rsid w:val="00377129"/>
    <w:rsid w:val="003772FE"/>
    <w:rsid w:val="00377678"/>
    <w:rsid w:val="0037780D"/>
    <w:rsid w:val="00377A2F"/>
    <w:rsid w:val="00377B1B"/>
    <w:rsid w:val="00380331"/>
    <w:rsid w:val="00380511"/>
    <w:rsid w:val="00380681"/>
    <w:rsid w:val="0038089B"/>
    <w:rsid w:val="003808BC"/>
    <w:rsid w:val="00380A72"/>
    <w:rsid w:val="00380AAE"/>
    <w:rsid w:val="00380E61"/>
    <w:rsid w:val="0038122C"/>
    <w:rsid w:val="00381576"/>
    <w:rsid w:val="0038164B"/>
    <w:rsid w:val="0038198E"/>
    <w:rsid w:val="00381A0E"/>
    <w:rsid w:val="00381E84"/>
    <w:rsid w:val="00381ECA"/>
    <w:rsid w:val="0038236C"/>
    <w:rsid w:val="003823F8"/>
    <w:rsid w:val="003826D9"/>
    <w:rsid w:val="0038271A"/>
    <w:rsid w:val="00382754"/>
    <w:rsid w:val="003827A7"/>
    <w:rsid w:val="00382B22"/>
    <w:rsid w:val="0038309D"/>
    <w:rsid w:val="003831FB"/>
    <w:rsid w:val="003833AA"/>
    <w:rsid w:val="00383429"/>
    <w:rsid w:val="00383487"/>
    <w:rsid w:val="00383663"/>
    <w:rsid w:val="00383836"/>
    <w:rsid w:val="003838E3"/>
    <w:rsid w:val="00383A5D"/>
    <w:rsid w:val="00383DAE"/>
    <w:rsid w:val="00383F08"/>
    <w:rsid w:val="00383F8C"/>
    <w:rsid w:val="0038401B"/>
    <w:rsid w:val="003845C8"/>
    <w:rsid w:val="00384785"/>
    <w:rsid w:val="003848C3"/>
    <w:rsid w:val="00384C42"/>
    <w:rsid w:val="00384FE8"/>
    <w:rsid w:val="003850D2"/>
    <w:rsid w:val="0038548C"/>
    <w:rsid w:val="003854B4"/>
    <w:rsid w:val="00385525"/>
    <w:rsid w:val="0038562C"/>
    <w:rsid w:val="003857D5"/>
    <w:rsid w:val="003859E8"/>
    <w:rsid w:val="00385D4E"/>
    <w:rsid w:val="00385DA9"/>
    <w:rsid w:val="00385DC0"/>
    <w:rsid w:val="0038606E"/>
    <w:rsid w:val="00386370"/>
    <w:rsid w:val="00386734"/>
    <w:rsid w:val="003868AF"/>
    <w:rsid w:val="00386958"/>
    <w:rsid w:val="00386A61"/>
    <w:rsid w:val="00386CCE"/>
    <w:rsid w:val="00386DF4"/>
    <w:rsid w:val="00386E03"/>
    <w:rsid w:val="003872E9"/>
    <w:rsid w:val="0038773B"/>
    <w:rsid w:val="00387CD5"/>
    <w:rsid w:val="00387CFC"/>
    <w:rsid w:val="00387D1F"/>
    <w:rsid w:val="0038DE57"/>
    <w:rsid w:val="00390187"/>
    <w:rsid w:val="00390605"/>
    <w:rsid w:val="003908C2"/>
    <w:rsid w:val="00390A0C"/>
    <w:rsid w:val="00390ACF"/>
    <w:rsid w:val="00390F57"/>
    <w:rsid w:val="00391081"/>
    <w:rsid w:val="003914C7"/>
    <w:rsid w:val="0039175F"/>
    <w:rsid w:val="00391DC2"/>
    <w:rsid w:val="00392058"/>
    <w:rsid w:val="003925FE"/>
    <w:rsid w:val="0039263A"/>
    <w:rsid w:val="003929F3"/>
    <w:rsid w:val="003930BB"/>
    <w:rsid w:val="003935C8"/>
    <w:rsid w:val="003936CF"/>
    <w:rsid w:val="00393C14"/>
    <w:rsid w:val="00393FDF"/>
    <w:rsid w:val="00393FF1"/>
    <w:rsid w:val="0039419F"/>
    <w:rsid w:val="003941F6"/>
    <w:rsid w:val="0039455B"/>
    <w:rsid w:val="0039464D"/>
    <w:rsid w:val="00394734"/>
    <w:rsid w:val="00394810"/>
    <w:rsid w:val="003949B1"/>
    <w:rsid w:val="00394A42"/>
    <w:rsid w:val="00394A51"/>
    <w:rsid w:val="00394A97"/>
    <w:rsid w:val="00394DEF"/>
    <w:rsid w:val="003952B1"/>
    <w:rsid w:val="00395304"/>
    <w:rsid w:val="00395412"/>
    <w:rsid w:val="003969C0"/>
    <w:rsid w:val="00396CB1"/>
    <w:rsid w:val="003970BD"/>
    <w:rsid w:val="00397673"/>
    <w:rsid w:val="00397E72"/>
    <w:rsid w:val="003A03C3"/>
    <w:rsid w:val="003A0499"/>
    <w:rsid w:val="003A060F"/>
    <w:rsid w:val="003A066A"/>
    <w:rsid w:val="003A0C72"/>
    <w:rsid w:val="003A10C7"/>
    <w:rsid w:val="003A16E5"/>
    <w:rsid w:val="003A1816"/>
    <w:rsid w:val="003A1D67"/>
    <w:rsid w:val="003A2113"/>
    <w:rsid w:val="003A2504"/>
    <w:rsid w:val="003A2640"/>
    <w:rsid w:val="003A29D0"/>
    <w:rsid w:val="003A2ED4"/>
    <w:rsid w:val="003A2EFB"/>
    <w:rsid w:val="003A307C"/>
    <w:rsid w:val="003A382F"/>
    <w:rsid w:val="003A3A06"/>
    <w:rsid w:val="003A3B29"/>
    <w:rsid w:val="003A3B89"/>
    <w:rsid w:val="003A3D55"/>
    <w:rsid w:val="003A4BC0"/>
    <w:rsid w:val="003A524C"/>
    <w:rsid w:val="003A53B4"/>
    <w:rsid w:val="003A56C9"/>
    <w:rsid w:val="003A5AC8"/>
    <w:rsid w:val="003A5B00"/>
    <w:rsid w:val="003A5DCC"/>
    <w:rsid w:val="003A60AB"/>
    <w:rsid w:val="003A6184"/>
    <w:rsid w:val="003A6209"/>
    <w:rsid w:val="003A64D5"/>
    <w:rsid w:val="003A660D"/>
    <w:rsid w:val="003A69FD"/>
    <w:rsid w:val="003A6B1E"/>
    <w:rsid w:val="003A6B3B"/>
    <w:rsid w:val="003A6C11"/>
    <w:rsid w:val="003A7054"/>
    <w:rsid w:val="003A7066"/>
    <w:rsid w:val="003A715F"/>
    <w:rsid w:val="003A78E2"/>
    <w:rsid w:val="003A7BBF"/>
    <w:rsid w:val="003A7D25"/>
    <w:rsid w:val="003A7D3B"/>
    <w:rsid w:val="003A7EBD"/>
    <w:rsid w:val="003B0150"/>
    <w:rsid w:val="003B0818"/>
    <w:rsid w:val="003B0A18"/>
    <w:rsid w:val="003B0A6D"/>
    <w:rsid w:val="003B0C22"/>
    <w:rsid w:val="003B102A"/>
    <w:rsid w:val="003B1356"/>
    <w:rsid w:val="003B144E"/>
    <w:rsid w:val="003B17A6"/>
    <w:rsid w:val="003B1815"/>
    <w:rsid w:val="003B1BA8"/>
    <w:rsid w:val="003B1BB3"/>
    <w:rsid w:val="003B22E6"/>
    <w:rsid w:val="003B2536"/>
    <w:rsid w:val="003B29AF"/>
    <w:rsid w:val="003B2A9F"/>
    <w:rsid w:val="003B2D24"/>
    <w:rsid w:val="003B2F1B"/>
    <w:rsid w:val="003B2F4E"/>
    <w:rsid w:val="003B372A"/>
    <w:rsid w:val="003B38A3"/>
    <w:rsid w:val="003B390B"/>
    <w:rsid w:val="003B39B1"/>
    <w:rsid w:val="003B3B6F"/>
    <w:rsid w:val="003B3EA3"/>
    <w:rsid w:val="003B3F78"/>
    <w:rsid w:val="003B4046"/>
    <w:rsid w:val="003B4294"/>
    <w:rsid w:val="003B4411"/>
    <w:rsid w:val="003B450B"/>
    <w:rsid w:val="003B4872"/>
    <w:rsid w:val="003B49D5"/>
    <w:rsid w:val="003B4B2F"/>
    <w:rsid w:val="003B4B32"/>
    <w:rsid w:val="003B4C7C"/>
    <w:rsid w:val="003B4CA6"/>
    <w:rsid w:val="003B558A"/>
    <w:rsid w:val="003B56BC"/>
    <w:rsid w:val="003B5843"/>
    <w:rsid w:val="003B5A65"/>
    <w:rsid w:val="003B5B12"/>
    <w:rsid w:val="003B6230"/>
    <w:rsid w:val="003B65AD"/>
    <w:rsid w:val="003B6CD6"/>
    <w:rsid w:val="003B6DA1"/>
    <w:rsid w:val="003B7181"/>
    <w:rsid w:val="003B71B9"/>
    <w:rsid w:val="003B73A6"/>
    <w:rsid w:val="003B74F6"/>
    <w:rsid w:val="003B764B"/>
    <w:rsid w:val="003B774B"/>
    <w:rsid w:val="003B77B5"/>
    <w:rsid w:val="003B7E97"/>
    <w:rsid w:val="003B7EF6"/>
    <w:rsid w:val="003C01A4"/>
    <w:rsid w:val="003C04C9"/>
    <w:rsid w:val="003C0A0B"/>
    <w:rsid w:val="003C1180"/>
    <w:rsid w:val="003C1336"/>
    <w:rsid w:val="003C1406"/>
    <w:rsid w:val="003C1783"/>
    <w:rsid w:val="003C1926"/>
    <w:rsid w:val="003C1A35"/>
    <w:rsid w:val="003C1F81"/>
    <w:rsid w:val="003C2283"/>
    <w:rsid w:val="003C2584"/>
    <w:rsid w:val="003C2BDD"/>
    <w:rsid w:val="003C2C29"/>
    <w:rsid w:val="003C2CB2"/>
    <w:rsid w:val="003C2CF1"/>
    <w:rsid w:val="003C2E4D"/>
    <w:rsid w:val="003C3042"/>
    <w:rsid w:val="003C3284"/>
    <w:rsid w:val="003C33D5"/>
    <w:rsid w:val="003C342C"/>
    <w:rsid w:val="003C3512"/>
    <w:rsid w:val="003C37FD"/>
    <w:rsid w:val="003C38EB"/>
    <w:rsid w:val="003C3DF5"/>
    <w:rsid w:val="003C3E5F"/>
    <w:rsid w:val="003C3F80"/>
    <w:rsid w:val="003C4115"/>
    <w:rsid w:val="003C46CD"/>
    <w:rsid w:val="003C5304"/>
    <w:rsid w:val="003C56A3"/>
    <w:rsid w:val="003C5B0F"/>
    <w:rsid w:val="003C5B80"/>
    <w:rsid w:val="003C5C2E"/>
    <w:rsid w:val="003C5D9B"/>
    <w:rsid w:val="003C5E12"/>
    <w:rsid w:val="003C5FB7"/>
    <w:rsid w:val="003C6270"/>
    <w:rsid w:val="003C6405"/>
    <w:rsid w:val="003C64FD"/>
    <w:rsid w:val="003C66AF"/>
    <w:rsid w:val="003C6711"/>
    <w:rsid w:val="003C68C1"/>
    <w:rsid w:val="003C6CF2"/>
    <w:rsid w:val="003C71B9"/>
    <w:rsid w:val="003C7B0F"/>
    <w:rsid w:val="003C7B5D"/>
    <w:rsid w:val="003C7E40"/>
    <w:rsid w:val="003C7F3D"/>
    <w:rsid w:val="003C7FB9"/>
    <w:rsid w:val="003D0122"/>
    <w:rsid w:val="003D05CD"/>
    <w:rsid w:val="003D0A7E"/>
    <w:rsid w:val="003D0A96"/>
    <w:rsid w:val="003D0E6C"/>
    <w:rsid w:val="003D0FCA"/>
    <w:rsid w:val="003D116A"/>
    <w:rsid w:val="003D1465"/>
    <w:rsid w:val="003D14A1"/>
    <w:rsid w:val="003D17AA"/>
    <w:rsid w:val="003D1870"/>
    <w:rsid w:val="003D1A72"/>
    <w:rsid w:val="003D1BDF"/>
    <w:rsid w:val="003D1D00"/>
    <w:rsid w:val="003D2388"/>
    <w:rsid w:val="003D25C7"/>
    <w:rsid w:val="003D2825"/>
    <w:rsid w:val="003D2A42"/>
    <w:rsid w:val="003D2AA5"/>
    <w:rsid w:val="003D2E8D"/>
    <w:rsid w:val="003D381D"/>
    <w:rsid w:val="003D3A27"/>
    <w:rsid w:val="003D3FC3"/>
    <w:rsid w:val="003D40AF"/>
    <w:rsid w:val="003D46F1"/>
    <w:rsid w:val="003D4792"/>
    <w:rsid w:val="003D492E"/>
    <w:rsid w:val="003D4D34"/>
    <w:rsid w:val="003D5197"/>
    <w:rsid w:val="003D58DA"/>
    <w:rsid w:val="003D5914"/>
    <w:rsid w:val="003D594F"/>
    <w:rsid w:val="003D5AEF"/>
    <w:rsid w:val="003D5CE1"/>
    <w:rsid w:val="003D5F08"/>
    <w:rsid w:val="003D5F4F"/>
    <w:rsid w:val="003D5FC3"/>
    <w:rsid w:val="003D627C"/>
    <w:rsid w:val="003D63BE"/>
    <w:rsid w:val="003D651B"/>
    <w:rsid w:val="003D6960"/>
    <w:rsid w:val="003D7413"/>
    <w:rsid w:val="003D753E"/>
    <w:rsid w:val="003D76F7"/>
    <w:rsid w:val="003D7836"/>
    <w:rsid w:val="003D7A01"/>
    <w:rsid w:val="003D7AA3"/>
    <w:rsid w:val="003D7C17"/>
    <w:rsid w:val="003E015C"/>
    <w:rsid w:val="003E01FA"/>
    <w:rsid w:val="003E04BC"/>
    <w:rsid w:val="003E0886"/>
    <w:rsid w:val="003E0907"/>
    <w:rsid w:val="003E0F0D"/>
    <w:rsid w:val="003E1010"/>
    <w:rsid w:val="003E12EE"/>
    <w:rsid w:val="003E14D4"/>
    <w:rsid w:val="003E15CB"/>
    <w:rsid w:val="003E17BE"/>
    <w:rsid w:val="003E1DEF"/>
    <w:rsid w:val="003E2164"/>
    <w:rsid w:val="003E2214"/>
    <w:rsid w:val="003E2422"/>
    <w:rsid w:val="003E242C"/>
    <w:rsid w:val="003E259D"/>
    <w:rsid w:val="003E2B9E"/>
    <w:rsid w:val="003E2DC6"/>
    <w:rsid w:val="003E3110"/>
    <w:rsid w:val="003E36AA"/>
    <w:rsid w:val="003E3AE5"/>
    <w:rsid w:val="003E4089"/>
    <w:rsid w:val="003E4225"/>
    <w:rsid w:val="003E430D"/>
    <w:rsid w:val="003E4366"/>
    <w:rsid w:val="003E43B7"/>
    <w:rsid w:val="003E447D"/>
    <w:rsid w:val="003E4554"/>
    <w:rsid w:val="003E4856"/>
    <w:rsid w:val="003E4A4B"/>
    <w:rsid w:val="003E4B8A"/>
    <w:rsid w:val="003E4CBB"/>
    <w:rsid w:val="003E4E49"/>
    <w:rsid w:val="003E54FF"/>
    <w:rsid w:val="003E5CA5"/>
    <w:rsid w:val="003E5DCE"/>
    <w:rsid w:val="003E5E24"/>
    <w:rsid w:val="003E5F58"/>
    <w:rsid w:val="003E63CD"/>
    <w:rsid w:val="003E6679"/>
    <w:rsid w:val="003E66C2"/>
    <w:rsid w:val="003E670C"/>
    <w:rsid w:val="003E677B"/>
    <w:rsid w:val="003E69CB"/>
    <w:rsid w:val="003E6CFA"/>
    <w:rsid w:val="003E6D56"/>
    <w:rsid w:val="003E70E2"/>
    <w:rsid w:val="003E75B5"/>
    <w:rsid w:val="003E76A5"/>
    <w:rsid w:val="003E7841"/>
    <w:rsid w:val="003E7847"/>
    <w:rsid w:val="003E7C0D"/>
    <w:rsid w:val="003F00A8"/>
    <w:rsid w:val="003F0127"/>
    <w:rsid w:val="003F018D"/>
    <w:rsid w:val="003F0337"/>
    <w:rsid w:val="003F0577"/>
    <w:rsid w:val="003F0792"/>
    <w:rsid w:val="003F07B2"/>
    <w:rsid w:val="003F0904"/>
    <w:rsid w:val="003F0986"/>
    <w:rsid w:val="003F099B"/>
    <w:rsid w:val="003F0E61"/>
    <w:rsid w:val="003F1100"/>
    <w:rsid w:val="003F13E4"/>
    <w:rsid w:val="003F148D"/>
    <w:rsid w:val="003F156A"/>
    <w:rsid w:val="003F178A"/>
    <w:rsid w:val="003F199D"/>
    <w:rsid w:val="003F1C40"/>
    <w:rsid w:val="003F1DA7"/>
    <w:rsid w:val="003F1E1A"/>
    <w:rsid w:val="003F1E59"/>
    <w:rsid w:val="003F20BC"/>
    <w:rsid w:val="003F2336"/>
    <w:rsid w:val="003F25D5"/>
    <w:rsid w:val="003F2A5B"/>
    <w:rsid w:val="003F2C19"/>
    <w:rsid w:val="003F2C79"/>
    <w:rsid w:val="003F2DD6"/>
    <w:rsid w:val="003F300B"/>
    <w:rsid w:val="003F3376"/>
    <w:rsid w:val="003F375D"/>
    <w:rsid w:val="003F38E7"/>
    <w:rsid w:val="003F3913"/>
    <w:rsid w:val="003F3F42"/>
    <w:rsid w:val="003F3F53"/>
    <w:rsid w:val="003F43DE"/>
    <w:rsid w:val="003F4595"/>
    <w:rsid w:val="003F467E"/>
    <w:rsid w:val="003F4741"/>
    <w:rsid w:val="003F48A5"/>
    <w:rsid w:val="003F4C4E"/>
    <w:rsid w:val="003F4D8C"/>
    <w:rsid w:val="003F4F1A"/>
    <w:rsid w:val="003F4FF5"/>
    <w:rsid w:val="003F5207"/>
    <w:rsid w:val="003F547C"/>
    <w:rsid w:val="003F57E8"/>
    <w:rsid w:val="003F5986"/>
    <w:rsid w:val="003F5C65"/>
    <w:rsid w:val="003F5E02"/>
    <w:rsid w:val="003F61F0"/>
    <w:rsid w:val="003F6400"/>
    <w:rsid w:val="003F655F"/>
    <w:rsid w:val="003F656E"/>
    <w:rsid w:val="003F66D7"/>
    <w:rsid w:val="003F67E0"/>
    <w:rsid w:val="003F6A7C"/>
    <w:rsid w:val="003F6CD0"/>
    <w:rsid w:val="003F71DA"/>
    <w:rsid w:val="003F72FC"/>
    <w:rsid w:val="003F7404"/>
    <w:rsid w:val="003F7492"/>
    <w:rsid w:val="003F74B1"/>
    <w:rsid w:val="003F74B9"/>
    <w:rsid w:val="003F78B0"/>
    <w:rsid w:val="003F7A14"/>
    <w:rsid w:val="00400066"/>
    <w:rsid w:val="0040069E"/>
    <w:rsid w:val="004006DF"/>
    <w:rsid w:val="00400940"/>
    <w:rsid w:val="00400A18"/>
    <w:rsid w:val="00400B88"/>
    <w:rsid w:val="00400D46"/>
    <w:rsid w:val="00400D67"/>
    <w:rsid w:val="00400E27"/>
    <w:rsid w:val="00400E43"/>
    <w:rsid w:val="0040164F"/>
    <w:rsid w:val="0040188F"/>
    <w:rsid w:val="0040223B"/>
    <w:rsid w:val="00402326"/>
    <w:rsid w:val="00402A4F"/>
    <w:rsid w:val="00402A63"/>
    <w:rsid w:val="00402EA0"/>
    <w:rsid w:val="00402ED1"/>
    <w:rsid w:val="00402FA7"/>
    <w:rsid w:val="00403079"/>
    <w:rsid w:val="00403256"/>
    <w:rsid w:val="00403397"/>
    <w:rsid w:val="004036FA"/>
    <w:rsid w:val="00403886"/>
    <w:rsid w:val="004038C8"/>
    <w:rsid w:val="00403C4D"/>
    <w:rsid w:val="00403D82"/>
    <w:rsid w:val="004041DF"/>
    <w:rsid w:val="0040447A"/>
    <w:rsid w:val="004044E9"/>
    <w:rsid w:val="00404524"/>
    <w:rsid w:val="004046E4"/>
    <w:rsid w:val="00404892"/>
    <w:rsid w:val="00404983"/>
    <w:rsid w:val="00404A6B"/>
    <w:rsid w:val="00404C85"/>
    <w:rsid w:val="00404E6F"/>
    <w:rsid w:val="00404F20"/>
    <w:rsid w:val="004050FC"/>
    <w:rsid w:val="004052D6"/>
    <w:rsid w:val="004054FA"/>
    <w:rsid w:val="0040563F"/>
    <w:rsid w:val="00405B17"/>
    <w:rsid w:val="00405B25"/>
    <w:rsid w:val="004061B5"/>
    <w:rsid w:val="004068E4"/>
    <w:rsid w:val="004069DC"/>
    <w:rsid w:val="00406DE4"/>
    <w:rsid w:val="00406F70"/>
    <w:rsid w:val="0040743E"/>
    <w:rsid w:val="004076FE"/>
    <w:rsid w:val="00407896"/>
    <w:rsid w:val="00407BAB"/>
    <w:rsid w:val="00407CEF"/>
    <w:rsid w:val="00407E96"/>
    <w:rsid w:val="00407F43"/>
    <w:rsid w:val="004103B2"/>
    <w:rsid w:val="004107EA"/>
    <w:rsid w:val="004108B3"/>
    <w:rsid w:val="00410C11"/>
    <w:rsid w:val="00410E5D"/>
    <w:rsid w:val="00410F86"/>
    <w:rsid w:val="004116C1"/>
    <w:rsid w:val="00411738"/>
    <w:rsid w:val="00411B0A"/>
    <w:rsid w:val="004121FC"/>
    <w:rsid w:val="004122EC"/>
    <w:rsid w:val="0041236D"/>
    <w:rsid w:val="00412577"/>
    <w:rsid w:val="00412A1C"/>
    <w:rsid w:val="00412AF7"/>
    <w:rsid w:val="00412B92"/>
    <w:rsid w:val="00412C7C"/>
    <w:rsid w:val="00412F55"/>
    <w:rsid w:val="00412F7B"/>
    <w:rsid w:val="004132DD"/>
    <w:rsid w:val="0041338D"/>
    <w:rsid w:val="00413725"/>
    <w:rsid w:val="00413760"/>
    <w:rsid w:val="004138E7"/>
    <w:rsid w:val="00413C96"/>
    <w:rsid w:val="00413F2E"/>
    <w:rsid w:val="00413F90"/>
    <w:rsid w:val="00414180"/>
    <w:rsid w:val="0041436B"/>
    <w:rsid w:val="00414567"/>
    <w:rsid w:val="00414574"/>
    <w:rsid w:val="00414895"/>
    <w:rsid w:val="00414C1C"/>
    <w:rsid w:val="004151DD"/>
    <w:rsid w:val="004153E4"/>
    <w:rsid w:val="00415591"/>
    <w:rsid w:val="00415753"/>
    <w:rsid w:val="00415818"/>
    <w:rsid w:val="00415A4E"/>
    <w:rsid w:val="00415BE5"/>
    <w:rsid w:val="0041624F"/>
    <w:rsid w:val="00416DCB"/>
    <w:rsid w:val="004171B3"/>
    <w:rsid w:val="0041730C"/>
    <w:rsid w:val="004174C1"/>
    <w:rsid w:val="004179DD"/>
    <w:rsid w:val="0042062B"/>
    <w:rsid w:val="00420699"/>
    <w:rsid w:val="004207F7"/>
    <w:rsid w:val="00420A1C"/>
    <w:rsid w:val="00420B8F"/>
    <w:rsid w:val="00420BCE"/>
    <w:rsid w:val="00420D8E"/>
    <w:rsid w:val="00421002"/>
    <w:rsid w:val="004216CA"/>
    <w:rsid w:val="00421A55"/>
    <w:rsid w:val="00421BDE"/>
    <w:rsid w:val="00421D9A"/>
    <w:rsid w:val="00422273"/>
    <w:rsid w:val="004224A8"/>
    <w:rsid w:val="00422531"/>
    <w:rsid w:val="004225E8"/>
    <w:rsid w:val="004226E1"/>
    <w:rsid w:val="00422A74"/>
    <w:rsid w:val="00422C1E"/>
    <w:rsid w:val="00422C27"/>
    <w:rsid w:val="00422ECD"/>
    <w:rsid w:val="00423008"/>
    <w:rsid w:val="00423195"/>
    <w:rsid w:val="00423815"/>
    <w:rsid w:val="00423931"/>
    <w:rsid w:val="00424B0E"/>
    <w:rsid w:val="00425074"/>
    <w:rsid w:val="004253B5"/>
    <w:rsid w:val="00425B35"/>
    <w:rsid w:val="00425C35"/>
    <w:rsid w:val="00425C91"/>
    <w:rsid w:val="00426302"/>
    <w:rsid w:val="00426601"/>
    <w:rsid w:val="0042677A"/>
    <w:rsid w:val="00426F58"/>
    <w:rsid w:val="004271FE"/>
    <w:rsid w:val="00427569"/>
    <w:rsid w:val="004278C2"/>
    <w:rsid w:val="00427B6E"/>
    <w:rsid w:val="00427C0A"/>
    <w:rsid w:val="00427C62"/>
    <w:rsid w:val="00430375"/>
    <w:rsid w:val="0043042B"/>
    <w:rsid w:val="004305BE"/>
    <w:rsid w:val="00430643"/>
    <w:rsid w:val="0043064D"/>
    <w:rsid w:val="004307A7"/>
    <w:rsid w:val="004307CB"/>
    <w:rsid w:val="004308AB"/>
    <w:rsid w:val="004308CF"/>
    <w:rsid w:val="00430A11"/>
    <w:rsid w:val="00430E44"/>
    <w:rsid w:val="00430ECA"/>
    <w:rsid w:val="004310D8"/>
    <w:rsid w:val="00431169"/>
    <w:rsid w:val="0043138B"/>
    <w:rsid w:val="00431926"/>
    <w:rsid w:val="00431A39"/>
    <w:rsid w:val="00431AC7"/>
    <w:rsid w:val="00431B31"/>
    <w:rsid w:val="00431D6E"/>
    <w:rsid w:val="00431D92"/>
    <w:rsid w:val="0043277A"/>
    <w:rsid w:val="00432A94"/>
    <w:rsid w:val="00432B6F"/>
    <w:rsid w:val="00432E73"/>
    <w:rsid w:val="00432F8B"/>
    <w:rsid w:val="00432F96"/>
    <w:rsid w:val="004330A5"/>
    <w:rsid w:val="0043320C"/>
    <w:rsid w:val="00433326"/>
    <w:rsid w:val="004334BE"/>
    <w:rsid w:val="004337FD"/>
    <w:rsid w:val="00433A16"/>
    <w:rsid w:val="00433C40"/>
    <w:rsid w:val="00433E72"/>
    <w:rsid w:val="00433F5C"/>
    <w:rsid w:val="00434167"/>
    <w:rsid w:val="0043443F"/>
    <w:rsid w:val="0043485C"/>
    <w:rsid w:val="0043498C"/>
    <w:rsid w:val="00434F54"/>
    <w:rsid w:val="00435031"/>
    <w:rsid w:val="00435214"/>
    <w:rsid w:val="0043526D"/>
    <w:rsid w:val="00435317"/>
    <w:rsid w:val="00435612"/>
    <w:rsid w:val="00435874"/>
    <w:rsid w:val="004358C9"/>
    <w:rsid w:val="00435A15"/>
    <w:rsid w:val="00435BD6"/>
    <w:rsid w:val="004362B1"/>
    <w:rsid w:val="00436562"/>
    <w:rsid w:val="004367F9"/>
    <w:rsid w:val="00436CC0"/>
    <w:rsid w:val="00436CCA"/>
    <w:rsid w:val="00436D88"/>
    <w:rsid w:val="00436EEF"/>
    <w:rsid w:val="00436F41"/>
    <w:rsid w:val="00437335"/>
    <w:rsid w:val="0043742B"/>
    <w:rsid w:val="00437457"/>
    <w:rsid w:val="004375AE"/>
    <w:rsid w:val="00437A8F"/>
    <w:rsid w:val="00437AC2"/>
    <w:rsid w:val="00437D7B"/>
    <w:rsid w:val="00437E72"/>
    <w:rsid w:val="00440210"/>
    <w:rsid w:val="0044046D"/>
    <w:rsid w:val="00440600"/>
    <w:rsid w:val="00440B44"/>
    <w:rsid w:val="00440BB2"/>
    <w:rsid w:val="00440CDC"/>
    <w:rsid w:val="00440E92"/>
    <w:rsid w:val="00441187"/>
    <w:rsid w:val="00441206"/>
    <w:rsid w:val="00441590"/>
    <w:rsid w:val="004417D9"/>
    <w:rsid w:val="00441995"/>
    <w:rsid w:val="00441F1A"/>
    <w:rsid w:val="00441F8E"/>
    <w:rsid w:val="00442138"/>
    <w:rsid w:val="004427DC"/>
    <w:rsid w:val="004428DF"/>
    <w:rsid w:val="00442904"/>
    <w:rsid w:val="0044292E"/>
    <w:rsid w:val="00442A0E"/>
    <w:rsid w:val="00442C7A"/>
    <w:rsid w:val="0044314A"/>
    <w:rsid w:val="004432C9"/>
    <w:rsid w:val="004435FB"/>
    <w:rsid w:val="004436F0"/>
    <w:rsid w:val="00443A44"/>
    <w:rsid w:val="00443AA9"/>
    <w:rsid w:val="00443C06"/>
    <w:rsid w:val="00443F7A"/>
    <w:rsid w:val="00443FED"/>
    <w:rsid w:val="004441D4"/>
    <w:rsid w:val="004442E3"/>
    <w:rsid w:val="004443CD"/>
    <w:rsid w:val="004444AA"/>
    <w:rsid w:val="0044454D"/>
    <w:rsid w:val="00444A92"/>
    <w:rsid w:val="00444DAC"/>
    <w:rsid w:val="0044513E"/>
    <w:rsid w:val="00445412"/>
    <w:rsid w:val="00445850"/>
    <w:rsid w:val="00445994"/>
    <w:rsid w:val="00445A94"/>
    <w:rsid w:val="00445C0F"/>
    <w:rsid w:val="00445CC4"/>
    <w:rsid w:val="00445E6C"/>
    <w:rsid w:val="004460DD"/>
    <w:rsid w:val="004460F2"/>
    <w:rsid w:val="004461AF"/>
    <w:rsid w:val="004462B0"/>
    <w:rsid w:val="004464C7"/>
    <w:rsid w:val="00446BB6"/>
    <w:rsid w:val="00446D27"/>
    <w:rsid w:val="00446EC8"/>
    <w:rsid w:val="0044716A"/>
    <w:rsid w:val="004471AB"/>
    <w:rsid w:val="004476F9"/>
    <w:rsid w:val="00450267"/>
    <w:rsid w:val="0045034F"/>
    <w:rsid w:val="00450546"/>
    <w:rsid w:val="00450637"/>
    <w:rsid w:val="00450836"/>
    <w:rsid w:val="004509C5"/>
    <w:rsid w:val="00450B30"/>
    <w:rsid w:val="00450B49"/>
    <w:rsid w:val="00450E31"/>
    <w:rsid w:val="004510FD"/>
    <w:rsid w:val="00451204"/>
    <w:rsid w:val="004513FB"/>
    <w:rsid w:val="0045166E"/>
    <w:rsid w:val="00451670"/>
    <w:rsid w:val="004518D5"/>
    <w:rsid w:val="00451BFB"/>
    <w:rsid w:val="00451DE0"/>
    <w:rsid w:val="00451F32"/>
    <w:rsid w:val="004520C3"/>
    <w:rsid w:val="0045212D"/>
    <w:rsid w:val="004525FF"/>
    <w:rsid w:val="0045268F"/>
    <w:rsid w:val="0045277C"/>
    <w:rsid w:val="004528BB"/>
    <w:rsid w:val="00452931"/>
    <w:rsid w:val="00453155"/>
    <w:rsid w:val="0045316E"/>
    <w:rsid w:val="00453845"/>
    <w:rsid w:val="004539BD"/>
    <w:rsid w:val="00453C85"/>
    <w:rsid w:val="00453E5F"/>
    <w:rsid w:val="00453FCA"/>
    <w:rsid w:val="00454031"/>
    <w:rsid w:val="00454157"/>
    <w:rsid w:val="00454B13"/>
    <w:rsid w:val="00454F01"/>
    <w:rsid w:val="00454FD6"/>
    <w:rsid w:val="00454FE3"/>
    <w:rsid w:val="00455464"/>
    <w:rsid w:val="004556E6"/>
    <w:rsid w:val="0045589B"/>
    <w:rsid w:val="0045591B"/>
    <w:rsid w:val="00455AAE"/>
    <w:rsid w:val="00455B3C"/>
    <w:rsid w:val="00456267"/>
    <w:rsid w:val="00456310"/>
    <w:rsid w:val="004563DA"/>
    <w:rsid w:val="00456711"/>
    <w:rsid w:val="00456FA4"/>
    <w:rsid w:val="00456FAF"/>
    <w:rsid w:val="0045737E"/>
    <w:rsid w:val="0045743F"/>
    <w:rsid w:val="00457928"/>
    <w:rsid w:val="00457959"/>
    <w:rsid w:val="004579B9"/>
    <w:rsid w:val="00457ADB"/>
    <w:rsid w:val="00457D5E"/>
    <w:rsid w:val="00457F09"/>
    <w:rsid w:val="004603EC"/>
    <w:rsid w:val="004603FB"/>
    <w:rsid w:val="004605EC"/>
    <w:rsid w:val="00460707"/>
    <w:rsid w:val="00460765"/>
    <w:rsid w:val="0046082A"/>
    <w:rsid w:val="0046098B"/>
    <w:rsid w:val="00460B58"/>
    <w:rsid w:val="00460DB8"/>
    <w:rsid w:val="00460E72"/>
    <w:rsid w:val="00460EDC"/>
    <w:rsid w:val="00460FF1"/>
    <w:rsid w:val="0046138D"/>
    <w:rsid w:val="00461755"/>
    <w:rsid w:val="00461818"/>
    <w:rsid w:val="00461AB8"/>
    <w:rsid w:val="00461B15"/>
    <w:rsid w:val="004621D7"/>
    <w:rsid w:val="0046220F"/>
    <w:rsid w:val="004622CB"/>
    <w:rsid w:val="004623AA"/>
    <w:rsid w:val="00462545"/>
    <w:rsid w:val="0046281A"/>
    <w:rsid w:val="00462A44"/>
    <w:rsid w:val="00462D9D"/>
    <w:rsid w:val="0046333F"/>
    <w:rsid w:val="0046350E"/>
    <w:rsid w:val="004639D9"/>
    <w:rsid w:val="00463A58"/>
    <w:rsid w:val="00463D73"/>
    <w:rsid w:val="00463E4B"/>
    <w:rsid w:val="00463F90"/>
    <w:rsid w:val="00464383"/>
    <w:rsid w:val="004645DF"/>
    <w:rsid w:val="004647C5"/>
    <w:rsid w:val="004648CB"/>
    <w:rsid w:val="004651A4"/>
    <w:rsid w:val="00465802"/>
    <w:rsid w:val="00465B0A"/>
    <w:rsid w:val="00465B97"/>
    <w:rsid w:val="00465C64"/>
    <w:rsid w:val="00465CE2"/>
    <w:rsid w:val="00465EFB"/>
    <w:rsid w:val="00466249"/>
    <w:rsid w:val="00466255"/>
    <w:rsid w:val="00466358"/>
    <w:rsid w:val="00466499"/>
    <w:rsid w:val="004667D9"/>
    <w:rsid w:val="004674CB"/>
    <w:rsid w:val="00467898"/>
    <w:rsid w:val="0046791C"/>
    <w:rsid w:val="00467AD7"/>
    <w:rsid w:val="00467D9A"/>
    <w:rsid w:val="00467DD9"/>
    <w:rsid w:val="00467F63"/>
    <w:rsid w:val="00470123"/>
    <w:rsid w:val="00470145"/>
    <w:rsid w:val="004701E6"/>
    <w:rsid w:val="00470409"/>
    <w:rsid w:val="00470762"/>
    <w:rsid w:val="0047076F"/>
    <w:rsid w:val="00470967"/>
    <w:rsid w:val="00470D34"/>
    <w:rsid w:val="00470F66"/>
    <w:rsid w:val="004712FB"/>
    <w:rsid w:val="004713F1"/>
    <w:rsid w:val="00471851"/>
    <w:rsid w:val="004719F1"/>
    <w:rsid w:val="00471A13"/>
    <w:rsid w:val="00471AC2"/>
    <w:rsid w:val="00471BBB"/>
    <w:rsid w:val="00471D0D"/>
    <w:rsid w:val="0047205C"/>
    <w:rsid w:val="00472478"/>
    <w:rsid w:val="0047289E"/>
    <w:rsid w:val="00472A32"/>
    <w:rsid w:val="00472B3E"/>
    <w:rsid w:val="00472DC1"/>
    <w:rsid w:val="00473195"/>
    <w:rsid w:val="004731B2"/>
    <w:rsid w:val="00473308"/>
    <w:rsid w:val="00473444"/>
    <w:rsid w:val="0047356E"/>
    <w:rsid w:val="004736BF"/>
    <w:rsid w:val="004739E4"/>
    <w:rsid w:val="00473D54"/>
    <w:rsid w:val="00473DF5"/>
    <w:rsid w:val="00473EC7"/>
    <w:rsid w:val="00473EC8"/>
    <w:rsid w:val="004745BE"/>
    <w:rsid w:val="004746BE"/>
    <w:rsid w:val="004748C4"/>
    <w:rsid w:val="00474ABF"/>
    <w:rsid w:val="00474CC0"/>
    <w:rsid w:val="00475111"/>
    <w:rsid w:val="0047513C"/>
    <w:rsid w:val="004754C1"/>
    <w:rsid w:val="004754E1"/>
    <w:rsid w:val="004755B0"/>
    <w:rsid w:val="004758ED"/>
    <w:rsid w:val="004759C1"/>
    <w:rsid w:val="00475A7D"/>
    <w:rsid w:val="00475A9E"/>
    <w:rsid w:val="00475BCA"/>
    <w:rsid w:val="00475E23"/>
    <w:rsid w:val="00476624"/>
    <w:rsid w:val="0047667D"/>
    <w:rsid w:val="00476BEF"/>
    <w:rsid w:val="00476F54"/>
    <w:rsid w:val="0047712C"/>
    <w:rsid w:val="00477268"/>
    <w:rsid w:val="00477641"/>
    <w:rsid w:val="00477974"/>
    <w:rsid w:val="00477BDC"/>
    <w:rsid w:val="00477CB8"/>
    <w:rsid w:val="00477E69"/>
    <w:rsid w:val="004803C1"/>
    <w:rsid w:val="004807B6"/>
    <w:rsid w:val="00480BAC"/>
    <w:rsid w:val="00480C4E"/>
    <w:rsid w:val="00480CF2"/>
    <w:rsid w:val="00480E56"/>
    <w:rsid w:val="00481600"/>
    <w:rsid w:val="00481638"/>
    <w:rsid w:val="0048164C"/>
    <w:rsid w:val="004816DA"/>
    <w:rsid w:val="00481A81"/>
    <w:rsid w:val="00481A9D"/>
    <w:rsid w:val="00481CA4"/>
    <w:rsid w:val="00481D0C"/>
    <w:rsid w:val="00481F49"/>
    <w:rsid w:val="00482341"/>
    <w:rsid w:val="0048270C"/>
    <w:rsid w:val="004827EE"/>
    <w:rsid w:val="0048280D"/>
    <w:rsid w:val="00482A53"/>
    <w:rsid w:val="00482B54"/>
    <w:rsid w:val="00482D56"/>
    <w:rsid w:val="0048319D"/>
    <w:rsid w:val="00483261"/>
    <w:rsid w:val="004839B1"/>
    <w:rsid w:val="00483DA7"/>
    <w:rsid w:val="00483E69"/>
    <w:rsid w:val="004844A5"/>
    <w:rsid w:val="004844EE"/>
    <w:rsid w:val="0048477E"/>
    <w:rsid w:val="00484DBD"/>
    <w:rsid w:val="00484FA7"/>
    <w:rsid w:val="00485148"/>
    <w:rsid w:val="00485567"/>
    <w:rsid w:val="00485619"/>
    <w:rsid w:val="004856C3"/>
    <w:rsid w:val="00485BEA"/>
    <w:rsid w:val="004861DF"/>
    <w:rsid w:val="0048623C"/>
    <w:rsid w:val="00486468"/>
    <w:rsid w:val="00486511"/>
    <w:rsid w:val="0048687C"/>
    <w:rsid w:val="00486E14"/>
    <w:rsid w:val="00486EC6"/>
    <w:rsid w:val="0048703F"/>
    <w:rsid w:val="004871DA"/>
    <w:rsid w:val="00487522"/>
    <w:rsid w:val="00487558"/>
    <w:rsid w:val="00487595"/>
    <w:rsid w:val="004879B7"/>
    <w:rsid w:val="00487A1A"/>
    <w:rsid w:val="00487C7E"/>
    <w:rsid w:val="00487CB8"/>
    <w:rsid w:val="00487E48"/>
    <w:rsid w:val="00487F0F"/>
    <w:rsid w:val="004900B0"/>
    <w:rsid w:val="004901EB"/>
    <w:rsid w:val="004906DE"/>
    <w:rsid w:val="0049082D"/>
    <w:rsid w:val="004909DE"/>
    <w:rsid w:val="004909EA"/>
    <w:rsid w:val="00490ADC"/>
    <w:rsid w:val="00490D42"/>
    <w:rsid w:val="004914B5"/>
    <w:rsid w:val="004919ED"/>
    <w:rsid w:val="00491AA6"/>
    <w:rsid w:val="00491BB5"/>
    <w:rsid w:val="0049274A"/>
    <w:rsid w:val="004928BF"/>
    <w:rsid w:val="00492AC0"/>
    <w:rsid w:val="00492E34"/>
    <w:rsid w:val="00492EA7"/>
    <w:rsid w:val="00493184"/>
    <w:rsid w:val="004932C4"/>
    <w:rsid w:val="004933B1"/>
    <w:rsid w:val="0049374B"/>
    <w:rsid w:val="00493899"/>
    <w:rsid w:val="00493B74"/>
    <w:rsid w:val="00493CEF"/>
    <w:rsid w:val="00493E2F"/>
    <w:rsid w:val="004941F1"/>
    <w:rsid w:val="00494368"/>
    <w:rsid w:val="00494653"/>
    <w:rsid w:val="00494D1C"/>
    <w:rsid w:val="00494D35"/>
    <w:rsid w:val="004950D3"/>
    <w:rsid w:val="0049531D"/>
    <w:rsid w:val="004953F2"/>
    <w:rsid w:val="00495467"/>
    <w:rsid w:val="004958F2"/>
    <w:rsid w:val="00495A60"/>
    <w:rsid w:val="00495BC3"/>
    <w:rsid w:val="00496464"/>
    <w:rsid w:val="0049691D"/>
    <w:rsid w:val="00496999"/>
    <w:rsid w:val="00496A0E"/>
    <w:rsid w:val="00496C95"/>
    <w:rsid w:val="00496DBF"/>
    <w:rsid w:val="00496DE8"/>
    <w:rsid w:val="00496E58"/>
    <w:rsid w:val="00496F6E"/>
    <w:rsid w:val="00496F95"/>
    <w:rsid w:val="0049708C"/>
    <w:rsid w:val="004970F7"/>
    <w:rsid w:val="00497464"/>
    <w:rsid w:val="00497769"/>
    <w:rsid w:val="00497AD4"/>
    <w:rsid w:val="00497BD2"/>
    <w:rsid w:val="00497ED8"/>
    <w:rsid w:val="004A0078"/>
    <w:rsid w:val="004A033F"/>
    <w:rsid w:val="004A03D8"/>
    <w:rsid w:val="004A0A24"/>
    <w:rsid w:val="004A0CEA"/>
    <w:rsid w:val="004A0D74"/>
    <w:rsid w:val="004A0EE8"/>
    <w:rsid w:val="004A0EF9"/>
    <w:rsid w:val="004A11F5"/>
    <w:rsid w:val="004A1A0A"/>
    <w:rsid w:val="004A1A1B"/>
    <w:rsid w:val="004A1A8C"/>
    <w:rsid w:val="004A1E2F"/>
    <w:rsid w:val="004A2067"/>
    <w:rsid w:val="004A222F"/>
    <w:rsid w:val="004A29C4"/>
    <w:rsid w:val="004A2BCC"/>
    <w:rsid w:val="004A2C36"/>
    <w:rsid w:val="004A2F95"/>
    <w:rsid w:val="004A35E0"/>
    <w:rsid w:val="004A3748"/>
    <w:rsid w:val="004A3E3E"/>
    <w:rsid w:val="004A3EA4"/>
    <w:rsid w:val="004A3F44"/>
    <w:rsid w:val="004A4305"/>
    <w:rsid w:val="004A44C3"/>
    <w:rsid w:val="004A476C"/>
    <w:rsid w:val="004A492C"/>
    <w:rsid w:val="004A4B94"/>
    <w:rsid w:val="004A4CE4"/>
    <w:rsid w:val="004A4DD1"/>
    <w:rsid w:val="004A5229"/>
    <w:rsid w:val="004A5231"/>
    <w:rsid w:val="004A5C14"/>
    <w:rsid w:val="004A5DDC"/>
    <w:rsid w:val="004A5F00"/>
    <w:rsid w:val="004A6007"/>
    <w:rsid w:val="004A60E1"/>
    <w:rsid w:val="004A65AD"/>
    <w:rsid w:val="004A680E"/>
    <w:rsid w:val="004A6857"/>
    <w:rsid w:val="004A6861"/>
    <w:rsid w:val="004A6A39"/>
    <w:rsid w:val="004A6DEE"/>
    <w:rsid w:val="004A7002"/>
    <w:rsid w:val="004A72AA"/>
    <w:rsid w:val="004A73CC"/>
    <w:rsid w:val="004A765D"/>
    <w:rsid w:val="004A779B"/>
    <w:rsid w:val="004A79E6"/>
    <w:rsid w:val="004A7AE7"/>
    <w:rsid w:val="004A7BC9"/>
    <w:rsid w:val="004A7C0D"/>
    <w:rsid w:val="004A7F06"/>
    <w:rsid w:val="004A7F69"/>
    <w:rsid w:val="004B00C5"/>
    <w:rsid w:val="004B02E4"/>
    <w:rsid w:val="004B09B5"/>
    <w:rsid w:val="004B09FE"/>
    <w:rsid w:val="004B0F56"/>
    <w:rsid w:val="004B135A"/>
    <w:rsid w:val="004B148C"/>
    <w:rsid w:val="004B1EE4"/>
    <w:rsid w:val="004B1FB9"/>
    <w:rsid w:val="004B1FE1"/>
    <w:rsid w:val="004B1FEE"/>
    <w:rsid w:val="004B2329"/>
    <w:rsid w:val="004B262B"/>
    <w:rsid w:val="004B28AC"/>
    <w:rsid w:val="004B29B8"/>
    <w:rsid w:val="004B30A1"/>
    <w:rsid w:val="004B30D3"/>
    <w:rsid w:val="004B3279"/>
    <w:rsid w:val="004B34CA"/>
    <w:rsid w:val="004B3600"/>
    <w:rsid w:val="004B37F1"/>
    <w:rsid w:val="004B39A6"/>
    <w:rsid w:val="004B3C5D"/>
    <w:rsid w:val="004B416B"/>
    <w:rsid w:val="004B4620"/>
    <w:rsid w:val="004B4AF0"/>
    <w:rsid w:val="004B4F0D"/>
    <w:rsid w:val="004B50CE"/>
    <w:rsid w:val="004B5147"/>
    <w:rsid w:val="004B5267"/>
    <w:rsid w:val="004B5297"/>
    <w:rsid w:val="004B5724"/>
    <w:rsid w:val="004B58A4"/>
    <w:rsid w:val="004B5B87"/>
    <w:rsid w:val="004B5D19"/>
    <w:rsid w:val="004B5E21"/>
    <w:rsid w:val="004B610C"/>
    <w:rsid w:val="004B6176"/>
    <w:rsid w:val="004B65A2"/>
    <w:rsid w:val="004B67E7"/>
    <w:rsid w:val="004B6C17"/>
    <w:rsid w:val="004B6D38"/>
    <w:rsid w:val="004B71E4"/>
    <w:rsid w:val="004B7959"/>
    <w:rsid w:val="004B7975"/>
    <w:rsid w:val="004B7EE8"/>
    <w:rsid w:val="004B7FE2"/>
    <w:rsid w:val="004C001B"/>
    <w:rsid w:val="004C0118"/>
    <w:rsid w:val="004C02B8"/>
    <w:rsid w:val="004C03EB"/>
    <w:rsid w:val="004C0417"/>
    <w:rsid w:val="004C0FA8"/>
    <w:rsid w:val="004C1148"/>
    <w:rsid w:val="004C117F"/>
    <w:rsid w:val="004C1187"/>
    <w:rsid w:val="004C13C3"/>
    <w:rsid w:val="004C1640"/>
    <w:rsid w:val="004C17E2"/>
    <w:rsid w:val="004C19F7"/>
    <w:rsid w:val="004C1AFD"/>
    <w:rsid w:val="004C1F19"/>
    <w:rsid w:val="004C2121"/>
    <w:rsid w:val="004C2188"/>
    <w:rsid w:val="004C273E"/>
    <w:rsid w:val="004C2B65"/>
    <w:rsid w:val="004C2EA4"/>
    <w:rsid w:val="004C2FF8"/>
    <w:rsid w:val="004C3028"/>
    <w:rsid w:val="004C349D"/>
    <w:rsid w:val="004C34DA"/>
    <w:rsid w:val="004C358C"/>
    <w:rsid w:val="004C36F0"/>
    <w:rsid w:val="004C3B26"/>
    <w:rsid w:val="004C3B7C"/>
    <w:rsid w:val="004C3DB5"/>
    <w:rsid w:val="004C3E02"/>
    <w:rsid w:val="004C3E22"/>
    <w:rsid w:val="004C4588"/>
    <w:rsid w:val="004C4684"/>
    <w:rsid w:val="004C4739"/>
    <w:rsid w:val="004C4A01"/>
    <w:rsid w:val="004C4A36"/>
    <w:rsid w:val="004C4B96"/>
    <w:rsid w:val="004C5302"/>
    <w:rsid w:val="004C5384"/>
    <w:rsid w:val="004C5410"/>
    <w:rsid w:val="004C5786"/>
    <w:rsid w:val="004C5D59"/>
    <w:rsid w:val="004C6179"/>
    <w:rsid w:val="004C6DAB"/>
    <w:rsid w:val="004C72C2"/>
    <w:rsid w:val="004C7413"/>
    <w:rsid w:val="004C743A"/>
    <w:rsid w:val="004C748B"/>
    <w:rsid w:val="004C74D9"/>
    <w:rsid w:val="004C7BF0"/>
    <w:rsid w:val="004C7BF7"/>
    <w:rsid w:val="004C7D65"/>
    <w:rsid w:val="004D00E8"/>
    <w:rsid w:val="004D017C"/>
    <w:rsid w:val="004D078E"/>
    <w:rsid w:val="004D086F"/>
    <w:rsid w:val="004D0B30"/>
    <w:rsid w:val="004D0CA4"/>
    <w:rsid w:val="004D0D6E"/>
    <w:rsid w:val="004D0E6E"/>
    <w:rsid w:val="004D11B6"/>
    <w:rsid w:val="004D1266"/>
    <w:rsid w:val="004D130A"/>
    <w:rsid w:val="004D18F6"/>
    <w:rsid w:val="004D198B"/>
    <w:rsid w:val="004D1A08"/>
    <w:rsid w:val="004D28DE"/>
    <w:rsid w:val="004D2A29"/>
    <w:rsid w:val="004D320A"/>
    <w:rsid w:val="004D3214"/>
    <w:rsid w:val="004D35E1"/>
    <w:rsid w:val="004D368D"/>
    <w:rsid w:val="004D388A"/>
    <w:rsid w:val="004D41B3"/>
    <w:rsid w:val="004D465E"/>
    <w:rsid w:val="004D4719"/>
    <w:rsid w:val="004D48DE"/>
    <w:rsid w:val="004D4C06"/>
    <w:rsid w:val="004D4C84"/>
    <w:rsid w:val="004D51DC"/>
    <w:rsid w:val="004D5226"/>
    <w:rsid w:val="004D549D"/>
    <w:rsid w:val="004D549E"/>
    <w:rsid w:val="004D555C"/>
    <w:rsid w:val="004D5742"/>
    <w:rsid w:val="004D5820"/>
    <w:rsid w:val="004D5878"/>
    <w:rsid w:val="004D5B18"/>
    <w:rsid w:val="004D5B6D"/>
    <w:rsid w:val="004D5CFF"/>
    <w:rsid w:val="004D6024"/>
    <w:rsid w:val="004D613B"/>
    <w:rsid w:val="004D61D8"/>
    <w:rsid w:val="004D6466"/>
    <w:rsid w:val="004D668A"/>
    <w:rsid w:val="004D67D9"/>
    <w:rsid w:val="004D691E"/>
    <w:rsid w:val="004D693D"/>
    <w:rsid w:val="004D6AB8"/>
    <w:rsid w:val="004D6B9B"/>
    <w:rsid w:val="004D6D38"/>
    <w:rsid w:val="004D6E34"/>
    <w:rsid w:val="004D72BC"/>
    <w:rsid w:val="004D75BB"/>
    <w:rsid w:val="004D79E9"/>
    <w:rsid w:val="004D7BAA"/>
    <w:rsid w:val="004E029F"/>
    <w:rsid w:val="004E05F9"/>
    <w:rsid w:val="004E0694"/>
    <w:rsid w:val="004E08DB"/>
    <w:rsid w:val="004E0BD8"/>
    <w:rsid w:val="004E0EC3"/>
    <w:rsid w:val="004E12D7"/>
    <w:rsid w:val="004E13AF"/>
    <w:rsid w:val="004E1409"/>
    <w:rsid w:val="004E1732"/>
    <w:rsid w:val="004E1A50"/>
    <w:rsid w:val="004E20FF"/>
    <w:rsid w:val="004E27E9"/>
    <w:rsid w:val="004E2B7B"/>
    <w:rsid w:val="004E2DBE"/>
    <w:rsid w:val="004E2FB9"/>
    <w:rsid w:val="004E30B3"/>
    <w:rsid w:val="004E3562"/>
    <w:rsid w:val="004E37B7"/>
    <w:rsid w:val="004E3D52"/>
    <w:rsid w:val="004E3FAE"/>
    <w:rsid w:val="004E412C"/>
    <w:rsid w:val="004E4284"/>
    <w:rsid w:val="004E4534"/>
    <w:rsid w:val="004E496A"/>
    <w:rsid w:val="004E4FEE"/>
    <w:rsid w:val="004E51D7"/>
    <w:rsid w:val="004E52A9"/>
    <w:rsid w:val="004E56F1"/>
    <w:rsid w:val="004E5C82"/>
    <w:rsid w:val="004E5D50"/>
    <w:rsid w:val="004E5F78"/>
    <w:rsid w:val="004E5FB6"/>
    <w:rsid w:val="004E5FE8"/>
    <w:rsid w:val="004E60CB"/>
    <w:rsid w:val="004E623F"/>
    <w:rsid w:val="004E64FF"/>
    <w:rsid w:val="004E655D"/>
    <w:rsid w:val="004E66BC"/>
    <w:rsid w:val="004E6D2E"/>
    <w:rsid w:val="004E6E85"/>
    <w:rsid w:val="004E715B"/>
    <w:rsid w:val="004E76A9"/>
    <w:rsid w:val="004E7C4A"/>
    <w:rsid w:val="004E7E6D"/>
    <w:rsid w:val="004E7F2D"/>
    <w:rsid w:val="004EC37D"/>
    <w:rsid w:val="004F013E"/>
    <w:rsid w:val="004F05A7"/>
    <w:rsid w:val="004F0742"/>
    <w:rsid w:val="004F09FB"/>
    <w:rsid w:val="004F1503"/>
    <w:rsid w:val="004F1558"/>
    <w:rsid w:val="004F190D"/>
    <w:rsid w:val="004F1B35"/>
    <w:rsid w:val="004F24E1"/>
    <w:rsid w:val="004F250E"/>
    <w:rsid w:val="004F28A6"/>
    <w:rsid w:val="004F2A4B"/>
    <w:rsid w:val="004F2BBB"/>
    <w:rsid w:val="004F2E6E"/>
    <w:rsid w:val="004F2FFF"/>
    <w:rsid w:val="004F3469"/>
    <w:rsid w:val="004F39BC"/>
    <w:rsid w:val="004F3D61"/>
    <w:rsid w:val="004F3DF8"/>
    <w:rsid w:val="004F4134"/>
    <w:rsid w:val="004F4751"/>
    <w:rsid w:val="004F4BD5"/>
    <w:rsid w:val="004F4C75"/>
    <w:rsid w:val="004F4EC9"/>
    <w:rsid w:val="004F50D3"/>
    <w:rsid w:val="004F51FA"/>
    <w:rsid w:val="004F56C9"/>
    <w:rsid w:val="004F5A09"/>
    <w:rsid w:val="004F5C16"/>
    <w:rsid w:val="004F5C67"/>
    <w:rsid w:val="004F5D43"/>
    <w:rsid w:val="004F5FD8"/>
    <w:rsid w:val="004F65C5"/>
    <w:rsid w:val="004F6647"/>
    <w:rsid w:val="004F6775"/>
    <w:rsid w:val="004F6951"/>
    <w:rsid w:val="004F6DB5"/>
    <w:rsid w:val="004F6E0E"/>
    <w:rsid w:val="004F710A"/>
    <w:rsid w:val="004F72FB"/>
    <w:rsid w:val="004F7591"/>
    <w:rsid w:val="004F795D"/>
    <w:rsid w:val="004F79C2"/>
    <w:rsid w:val="004F7C73"/>
    <w:rsid w:val="004F7DBF"/>
    <w:rsid w:val="004F7FA8"/>
    <w:rsid w:val="005001C9"/>
    <w:rsid w:val="005001E4"/>
    <w:rsid w:val="00500295"/>
    <w:rsid w:val="00500A1A"/>
    <w:rsid w:val="00500B31"/>
    <w:rsid w:val="00500BDA"/>
    <w:rsid w:val="00500C58"/>
    <w:rsid w:val="0050110A"/>
    <w:rsid w:val="0050138E"/>
    <w:rsid w:val="00501635"/>
    <w:rsid w:val="005017BF"/>
    <w:rsid w:val="00501966"/>
    <w:rsid w:val="00501C98"/>
    <w:rsid w:val="00501F56"/>
    <w:rsid w:val="00501F6C"/>
    <w:rsid w:val="0050200D"/>
    <w:rsid w:val="00502089"/>
    <w:rsid w:val="005021B7"/>
    <w:rsid w:val="00502338"/>
    <w:rsid w:val="005023E5"/>
    <w:rsid w:val="00502597"/>
    <w:rsid w:val="0050280C"/>
    <w:rsid w:val="00502CE6"/>
    <w:rsid w:val="00502E25"/>
    <w:rsid w:val="00502F81"/>
    <w:rsid w:val="00503F78"/>
    <w:rsid w:val="00504345"/>
    <w:rsid w:val="00504383"/>
    <w:rsid w:val="00504466"/>
    <w:rsid w:val="00504597"/>
    <w:rsid w:val="0050472F"/>
    <w:rsid w:val="00504760"/>
    <w:rsid w:val="005047B9"/>
    <w:rsid w:val="0050486E"/>
    <w:rsid w:val="00504B6D"/>
    <w:rsid w:val="00504F6A"/>
    <w:rsid w:val="00505011"/>
    <w:rsid w:val="005052B7"/>
    <w:rsid w:val="005058B0"/>
    <w:rsid w:val="00505A27"/>
    <w:rsid w:val="00505A6B"/>
    <w:rsid w:val="00505CC8"/>
    <w:rsid w:val="005060E0"/>
    <w:rsid w:val="005066D0"/>
    <w:rsid w:val="005066D1"/>
    <w:rsid w:val="00506AB0"/>
    <w:rsid w:val="00506F4B"/>
    <w:rsid w:val="00506FDE"/>
    <w:rsid w:val="00507280"/>
    <w:rsid w:val="00507292"/>
    <w:rsid w:val="00507761"/>
    <w:rsid w:val="00507923"/>
    <w:rsid w:val="0050792A"/>
    <w:rsid w:val="00507ABA"/>
    <w:rsid w:val="00507BCD"/>
    <w:rsid w:val="00507C7B"/>
    <w:rsid w:val="00507FE0"/>
    <w:rsid w:val="0051036F"/>
    <w:rsid w:val="0051072F"/>
    <w:rsid w:val="005108AE"/>
    <w:rsid w:val="0051096F"/>
    <w:rsid w:val="00510BAD"/>
    <w:rsid w:val="0051175C"/>
    <w:rsid w:val="005117BB"/>
    <w:rsid w:val="00511A53"/>
    <w:rsid w:val="00511B07"/>
    <w:rsid w:val="00511BC1"/>
    <w:rsid w:val="00511FEA"/>
    <w:rsid w:val="00511FFD"/>
    <w:rsid w:val="00512084"/>
    <w:rsid w:val="005121C9"/>
    <w:rsid w:val="00512303"/>
    <w:rsid w:val="0051239E"/>
    <w:rsid w:val="005123AF"/>
    <w:rsid w:val="00512437"/>
    <w:rsid w:val="005125D9"/>
    <w:rsid w:val="005126AE"/>
    <w:rsid w:val="00512FBB"/>
    <w:rsid w:val="0051329E"/>
    <w:rsid w:val="00513759"/>
    <w:rsid w:val="00513BB6"/>
    <w:rsid w:val="00513CB4"/>
    <w:rsid w:val="0051446B"/>
    <w:rsid w:val="00514478"/>
    <w:rsid w:val="0051471B"/>
    <w:rsid w:val="00514A19"/>
    <w:rsid w:val="005150BB"/>
    <w:rsid w:val="00515218"/>
    <w:rsid w:val="005153AE"/>
    <w:rsid w:val="005158E5"/>
    <w:rsid w:val="00516142"/>
    <w:rsid w:val="0051621F"/>
    <w:rsid w:val="005162FC"/>
    <w:rsid w:val="005163A8"/>
    <w:rsid w:val="005164B0"/>
    <w:rsid w:val="0051666D"/>
    <w:rsid w:val="0051675B"/>
    <w:rsid w:val="00516786"/>
    <w:rsid w:val="00516810"/>
    <w:rsid w:val="005168DB"/>
    <w:rsid w:val="00516B4F"/>
    <w:rsid w:val="00516BD0"/>
    <w:rsid w:val="00516CF6"/>
    <w:rsid w:val="005171FA"/>
    <w:rsid w:val="00517244"/>
    <w:rsid w:val="00517318"/>
    <w:rsid w:val="005177A1"/>
    <w:rsid w:val="005177BC"/>
    <w:rsid w:val="00517EC7"/>
    <w:rsid w:val="00517EF1"/>
    <w:rsid w:val="00520388"/>
    <w:rsid w:val="005208F8"/>
    <w:rsid w:val="00520B56"/>
    <w:rsid w:val="00520C6B"/>
    <w:rsid w:val="00520DC2"/>
    <w:rsid w:val="005218CB"/>
    <w:rsid w:val="005219F2"/>
    <w:rsid w:val="00521FCB"/>
    <w:rsid w:val="00522237"/>
    <w:rsid w:val="005227A7"/>
    <w:rsid w:val="005228CC"/>
    <w:rsid w:val="005229EC"/>
    <w:rsid w:val="00522C59"/>
    <w:rsid w:val="00522F38"/>
    <w:rsid w:val="00523353"/>
    <w:rsid w:val="00523919"/>
    <w:rsid w:val="00523A41"/>
    <w:rsid w:val="00523A4B"/>
    <w:rsid w:val="00523BAC"/>
    <w:rsid w:val="0052418D"/>
    <w:rsid w:val="00524252"/>
    <w:rsid w:val="0052437E"/>
    <w:rsid w:val="00524454"/>
    <w:rsid w:val="00524A4A"/>
    <w:rsid w:val="00524BB7"/>
    <w:rsid w:val="00524C16"/>
    <w:rsid w:val="00524F1B"/>
    <w:rsid w:val="00524F81"/>
    <w:rsid w:val="0052503A"/>
    <w:rsid w:val="00525159"/>
    <w:rsid w:val="005252B8"/>
    <w:rsid w:val="00525440"/>
    <w:rsid w:val="0052551B"/>
    <w:rsid w:val="005257B6"/>
    <w:rsid w:val="00525812"/>
    <w:rsid w:val="0052594D"/>
    <w:rsid w:val="005259AA"/>
    <w:rsid w:val="00525A22"/>
    <w:rsid w:val="00525AEA"/>
    <w:rsid w:val="00525C2F"/>
    <w:rsid w:val="00525C44"/>
    <w:rsid w:val="00525C80"/>
    <w:rsid w:val="00526232"/>
    <w:rsid w:val="005263B5"/>
    <w:rsid w:val="00526727"/>
    <w:rsid w:val="00526D68"/>
    <w:rsid w:val="005271EC"/>
    <w:rsid w:val="005274D2"/>
    <w:rsid w:val="005277C2"/>
    <w:rsid w:val="00527E79"/>
    <w:rsid w:val="0053002C"/>
    <w:rsid w:val="00530526"/>
    <w:rsid w:val="00530854"/>
    <w:rsid w:val="005308C0"/>
    <w:rsid w:val="00530AE3"/>
    <w:rsid w:val="00530B11"/>
    <w:rsid w:val="00530DFB"/>
    <w:rsid w:val="00530F5B"/>
    <w:rsid w:val="00530F7F"/>
    <w:rsid w:val="0053122A"/>
    <w:rsid w:val="0053123F"/>
    <w:rsid w:val="0053178A"/>
    <w:rsid w:val="00531811"/>
    <w:rsid w:val="0053183A"/>
    <w:rsid w:val="00531F87"/>
    <w:rsid w:val="00531FF4"/>
    <w:rsid w:val="0053250C"/>
    <w:rsid w:val="005325AB"/>
    <w:rsid w:val="005326B6"/>
    <w:rsid w:val="0053273F"/>
    <w:rsid w:val="00532757"/>
    <w:rsid w:val="005327BF"/>
    <w:rsid w:val="0053286C"/>
    <w:rsid w:val="00532DFF"/>
    <w:rsid w:val="00532ED2"/>
    <w:rsid w:val="00532F74"/>
    <w:rsid w:val="00533178"/>
    <w:rsid w:val="005334E8"/>
    <w:rsid w:val="0053355D"/>
    <w:rsid w:val="0053374A"/>
    <w:rsid w:val="00533899"/>
    <w:rsid w:val="00533A8F"/>
    <w:rsid w:val="0053413B"/>
    <w:rsid w:val="00534171"/>
    <w:rsid w:val="0053417A"/>
    <w:rsid w:val="005342DB"/>
    <w:rsid w:val="0053440A"/>
    <w:rsid w:val="00534500"/>
    <w:rsid w:val="00534691"/>
    <w:rsid w:val="005347A1"/>
    <w:rsid w:val="00534A11"/>
    <w:rsid w:val="00534A45"/>
    <w:rsid w:val="00534A5D"/>
    <w:rsid w:val="00534DB4"/>
    <w:rsid w:val="00534FC4"/>
    <w:rsid w:val="00535380"/>
    <w:rsid w:val="00535475"/>
    <w:rsid w:val="005354DE"/>
    <w:rsid w:val="005358FF"/>
    <w:rsid w:val="00535C0A"/>
    <w:rsid w:val="00535C95"/>
    <w:rsid w:val="00535F57"/>
    <w:rsid w:val="00536067"/>
    <w:rsid w:val="00536163"/>
    <w:rsid w:val="0053628C"/>
    <w:rsid w:val="00536543"/>
    <w:rsid w:val="00536719"/>
    <w:rsid w:val="0053677D"/>
    <w:rsid w:val="00536A14"/>
    <w:rsid w:val="00536A17"/>
    <w:rsid w:val="00536B58"/>
    <w:rsid w:val="00536BED"/>
    <w:rsid w:val="00536E57"/>
    <w:rsid w:val="00536EC0"/>
    <w:rsid w:val="005372CF"/>
    <w:rsid w:val="00537313"/>
    <w:rsid w:val="005376FA"/>
    <w:rsid w:val="00537727"/>
    <w:rsid w:val="00537761"/>
    <w:rsid w:val="005378F1"/>
    <w:rsid w:val="005379AC"/>
    <w:rsid w:val="00537A08"/>
    <w:rsid w:val="00537B73"/>
    <w:rsid w:val="00537EC3"/>
    <w:rsid w:val="00540267"/>
    <w:rsid w:val="0054050F"/>
    <w:rsid w:val="0054091B"/>
    <w:rsid w:val="00540933"/>
    <w:rsid w:val="00540AD6"/>
    <w:rsid w:val="00540D30"/>
    <w:rsid w:val="0054113C"/>
    <w:rsid w:val="00541382"/>
    <w:rsid w:val="005413C9"/>
    <w:rsid w:val="0054165D"/>
    <w:rsid w:val="005416AA"/>
    <w:rsid w:val="005416C9"/>
    <w:rsid w:val="00541711"/>
    <w:rsid w:val="00541773"/>
    <w:rsid w:val="00541917"/>
    <w:rsid w:val="005419FD"/>
    <w:rsid w:val="00541CEB"/>
    <w:rsid w:val="00541ED2"/>
    <w:rsid w:val="00541FC4"/>
    <w:rsid w:val="00542806"/>
    <w:rsid w:val="0054286C"/>
    <w:rsid w:val="00542988"/>
    <w:rsid w:val="00542F56"/>
    <w:rsid w:val="00542F8F"/>
    <w:rsid w:val="00543423"/>
    <w:rsid w:val="00543654"/>
    <w:rsid w:val="00543839"/>
    <w:rsid w:val="00543A56"/>
    <w:rsid w:val="00543BE6"/>
    <w:rsid w:val="00543E70"/>
    <w:rsid w:val="005440A9"/>
    <w:rsid w:val="0054414F"/>
    <w:rsid w:val="00544643"/>
    <w:rsid w:val="0054474E"/>
    <w:rsid w:val="00544BE6"/>
    <w:rsid w:val="00544F90"/>
    <w:rsid w:val="005450D4"/>
    <w:rsid w:val="0054520C"/>
    <w:rsid w:val="00545213"/>
    <w:rsid w:val="00545379"/>
    <w:rsid w:val="00545396"/>
    <w:rsid w:val="005455AA"/>
    <w:rsid w:val="005458DE"/>
    <w:rsid w:val="005459E8"/>
    <w:rsid w:val="005459ED"/>
    <w:rsid w:val="00545D6D"/>
    <w:rsid w:val="00545D70"/>
    <w:rsid w:val="0054614E"/>
    <w:rsid w:val="0054625E"/>
    <w:rsid w:val="00546613"/>
    <w:rsid w:val="0054670C"/>
    <w:rsid w:val="00546E77"/>
    <w:rsid w:val="00546FD5"/>
    <w:rsid w:val="00547C11"/>
    <w:rsid w:val="00547CB5"/>
    <w:rsid w:val="00547D0B"/>
    <w:rsid w:val="00547D42"/>
    <w:rsid w:val="00547D58"/>
    <w:rsid w:val="00547E12"/>
    <w:rsid w:val="00547E5F"/>
    <w:rsid w:val="005506BD"/>
    <w:rsid w:val="00550774"/>
    <w:rsid w:val="005508F5"/>
    <w:rsid w:val="005509EE"/>
    <w:rsid w:val="00550ADE"/>
    <w:rsid w:val="00550F42"/>
    <w:rsid w:val="0055116E"/>
    <w:rsid w:val="00551377"/>
    <w:rsid w:val="00551447"/>
    <w:rsid w:val="005516E7"/>
    <w:rsid w:val="0055182A"/>
    <w:rsid w:val="00551D87"/>
    <w:rsid w:val="00551EAD"/>
    <w:rsid w:val="00551F55"/>
    <w:rsid w:val="00552013"/>
    <w:rsid w:val="005522B0"/>
    <w:rsid w:val="0055259F"/>
    <w:rsid w:val="0055268F"/>
    <w:rsid w:val="005526F3"/>
    <w:rsid w:val="005527E9"/>
    <w:rsid w:val="005528E3"/>
    <w:rsid w:val="00552984"/>
    <w:rsid w:val="00553079"/>
    <w:rsid w:val="00553131"/>
    <w:rsid w:val="005531FC"/>
    <w:rsid w:val="00553214"/>
    <w:rsid w:val="005532A8"/>
    <w:rsid w:val="0055341F"/>
    <w:rsid w:val="005534F2"/>
    <w:rsid w:val="0055354F"/>
    <w:rsid w:val="005535C9"/>
    <w:rsid w:val="005537B9"/>
    <w:rsid w:val="00553D3C"/>
    <w:rsid w:val="00553E99"/>
    <w:rsid w:val="0055441A"/>
    <w:rsid w:val="005544F7"/>
    <w:rsid w:val="00554817"/>
    <w:rsid w:val="00554880"/>
    <w:rsid w:val="005548B3"/>
    <w:rsid w:val="0055516B"/>
    <w:rsid w:val="00555421"/>
    <w:rsid w:val="00555495"/>
    <w:rsid w:val="00555709"/>
    <w:rsid w:val="00555CB5"/>
    <w:rsid w:val="00555F1C"/>
    <w:rsid w:val="005561AE"/>
    <w:rsid w:val="00556350"/>
    <w:rsid w:val="005563C8"/>
    <w:rsid w:val="00556633"/>
    <w:rsid w:val="00556759"/>
    <w:rsid w:val="00556821"/>
    <w:rsid w:val="0055691F"/>
    <w:rsid w:val="005569CC"/>
    <w:rsid w:val="005569F2"/>
    <w:rsid w:val="0055727C"/>
    <w:rsid w:val="005578EA"/>
    <w:rsid w:val="00557A77"/>
    <w:rsid w:val="00557BDE"/>
    <w:rsid w:val="00557C9A"/>
    <w:rsid w:val="00557D7A"/>
    <w:rsid w:val="00557DAD"/>
    <w:rsid w:val="0056031E"/>
    <w:rsid w:val="00560347"/>
    <w:rsid w:val="005603F2"/>
    <w:rsid w:val="0056076F"/>
    <w:rsid w:val="00560990"/>
    <w:rsid w:val="00560AF9"/>
    <w:rsid w:val="00560BFD"/>
    <w:rsid w:val="005612B6"/>
    <w:rsid w:val="005612B7"/>
    <w:rsid w:val="005613EB"/>
    <w:rsid w:val="0056152C"/>
    <w:rsid w:val="005616B7"/>
    <w:rsid w:val="0056175A"/>
    <w:rsid w:val="0056177C"/>
    <w:rsid w:val="00561886"/>
    <w:rsid w:val="00561CF9"/>
    <w:rsid w:val="00561FDD"/>
    <w:rsid w:val="00562151"/>
    <w:rsid w:val="005621A6"/>
    <w:rsid w:val="005622E9"/>
    <w:rsid w:val="0056238A"/>
    <w:rsid w:val="00562427"/>
    <w:rsid w:val="00562793"/>
    <w:rsid w:val="00562875"/>
    <w:rsid w:val="00562C16"/>
    <w:rsid w:val="0056336D"/>
    <w:rsid w:val="0056349D"/>
    <w:rsid w:val="0056365E"/>
    <w:rsid w:val="0056382B"/>
    <w:rsid w:val="00563841"/>
    <w:rsid w:val="00563C61"/>
    <w:rsid w:val="00563D13"/>
    <w:rsid w:val="00563EE7"/>
    <w:rsid w:val="00563F72"/>
    <w:rsid w:val="00563FAD"/>
    <w:rsid w:val="00563FD1"/>
    <w:rsid w:val="00563FFB"/>
    <w:rsid w:val="00564551"/>
    <w:rsid w:val="0056467C"/>
    <w:rsid w:val="00564766"/>
    <w:rsid w:val="00564B20"/>
    <w:rsid w:val="00564B40"/>
    <w:rsid w:val="00564D4F"/>
    <w:rsid w:val="00565195"/>
    <w:rsid w:val="00565797"/>
    <w:rsid w:val="00565860"/>
    <w:rsid w:val="00565AD8"/>
    <w:rsid w:val="00565BD2"/>
    <w:rsid w:val="00565D58"/>
    <w:rsid w:val="00565DC7"/>
    <w:rsid w:val="00565FE8"/>
    <w:rsid w:val="0056615F"/>
    <w:rsid w:val="005662E0"/>
    <w:rsid w:val="00566335"/>
    <w:rsid w:val="005663C5"/>
    <w:rsid w:val="005668A1"/>
    <w:rsid w:val="005668AB"/>
    <w:rsid w:val="005669DB"/>
    <w:rsid w:val="00566D02"/>
    <w:rsid w:val="005674F7"/>
    <w:rsid w:val="0056767F"/>
    <w:rsid w:val="0056785E"/>
    <w:rsid w:val="00567AB0"/>
    <w:rsid w:val="00567C35"/>
    <w:rsid w:val="00567D63"/>
    <w:rsid w:val="00567F8E"/>
    <w:rsid w:val="0057008B"/>
    <w:rsid w:val="005701A5"/>
    <w:rsid w:val="00570365"/>
    <w:rsid w:val="0057057A"/>
    <w:rsid w:val="0057070E"/>
    <w:rsid w:val="00570744"/>
    <w:rsid w:val="00570BC8"/>
    <w:rsid w:val="00570C76"/>
    <w:rsid w:val="00571338"/>
    <w:rsid w:val="00571383"/>
    <w:rsid w:val="00571741"/>
    <w:rsid w:val="005717A7"/>
    <w:rsid w:val="005719DA"/>
    <w:rsid w:val="00571D6B"/>
    <w:rsid w:val="00571F7E"/>
    <w:rsid w:val="0057216F"/>
    <w:rsid w:val="00572180"/>
    <w:rsid w:val="00572286"/>
    <w:rsid w:val="00572C0B"/>
    <w:rsid w:val="00572DB3"/>
    <w:rsid w:val="00572DF8"/>
    <w:rsid w:val="00572E74"/>
    <w:rsid w:val="0057326B"/>
    <w:rsid w:val="00573801"/>
    <w:rsid w:val="00573B24"/>
    <w:rsid w:val="00573B70"/>
    <w:rsid w:val="00573E04"/>
    <w:rsid w:val="00573F0D"/>
    <w:rsid w:val="00573F57"/>
    <w:rsid w:val="00574057"/>
    <w:rsid w:val="005740AF"/>
    <w:rsid w:val="00574651"/>
    <w:rsid w:val="005749DA"/>
    <w:rsid w:val="00574BBE"/>
    <w:rsid w:val="00574EBF"/>
    <w:rsid w:val="00575397"/>
    <w:rsid w:val="005753FC"/>
    <w:rsid w:val="005756D9"/>
    <w:rsid w:val="00575E7E"/>
    <w:rsid w:val="00576164"/>
    <w:rsid w:val="0057616F"/>
    <w:rsid w:val="005761EA"/>
    <w:rsid w:val="005764C8"/>
    <w:rsid w:val="00576548"/>
    <w:rsid w:val="00576656"/>
    <w:rsid w:val="00576799"/>
    <w:rsid w:val="005768DE"/>
    <w:rsid w:val="00576985"/>
    <w:rsid w:val="00576ACB"/>
    <w:rsid w:val="00576C30"/>
    <w:rsid w:val="00576D3A"/>
    <w:rsid w:val="0057717D"/>
    <w:rsid w:val="00577382"/>
    <w:rsid w:val="00580167"/>
    <w:rsid w:val="00580249"/>
    <w:rsid w:val="00580359"/>
    <w:rsid w:val="00580645"/>
    <w:rsid w:val="0058070E"/>
    <w:rsid w:val="00581134"/>
    <w:rsid w:val="005811EC"/>
    <w:rsid w:val="005812A9"/>
    <w:rsid w:val="005812AD"/>
    <w:rsid w:val="00581741"/>
    <w:rsid w:val="00581970"/>
    <w:rsid w:val="00581ACB"/>
    <w:rsid w:val="00581B27"/>
    <w:rsid w:val="00581B3D"/>
    <w:rsid w:val="00581CD4"/>
    <w:rsid w:val="00581EBA"/>
    <w:rsid w:val="00582137"/>
    <w:rsid w:val="005822E5"/>
    <w:rsid w:val="00582561"/>
    <w:rsid w:val="00582A12"/>
    <w:rsid w:val="00582CE9"/>
    <w:rsid w:val="005837EF"/>
    <w:rsid w:val="00583830"/>
    <w:rsid w:val="00583935"/>
    <w:rsid w:val="00583B2B"/>
    <w:rsid w:val="00583F8F"/>
    <w:rsid w:val="00583FC4"/>
    <w:rsid w:val="0058447D"/>
    <w:rsid w:val="00584671"/>
    <w:rsid w:val="00584794"/>
    <w:rsid w:val="00584846"/>
    <w:rsid w:val="00584922"/>
    <w:rsid w:val="00584BC0"/>
    <w:rsid w:val="00584E3D"/>
    <w:rsid w:val="00585382"/>
    <w:rsid w:val="00585872"/>
    <w:rsid w:val="005859D9"/>
    <w:rsid w:val="00585CEE"/>
    <w:rsid w:val="00585D59"/>
    <w:rsid w:val="00585D9A"/>
    <w:rsid w:val="0058610A"/>
    <w:rsid w:val="00586168"/>
    <w:rsid w:val="0058630B"/>
    <w:rsid w:val="005869F3"/>
    <w:rsid w:val="00586C8B"/>
    <w:rsid w:val="00586CA4"/>
    <w:rsid w:val="00586E94"/>
    <w:rsid w:val="00586EED"/>
    <w:rsid w:val="0058703B"/>
    <w:rsid w:val="00587137"/>
    <w:rsid w:val="005871F5"/>
    <w:rsid w:val="00587530"/>
    <w:rsid w:val="00587641"/>
    <w:rsid w:val="00587A34"/>
    <w:rsid w:val="00587E22"/>
    <w:rsid w:val="00587F02"/>
    <w:rsid w:val="005901CF"/>
    <w:rsid w:val="00590208"/>
    <w:rsid w:val="00590544"/>
    <w:rsid w:val="00590DFF"/>
    <w:rsid w:val="00590FC5"/>
    <w:rsid w:val="005911AA"/>
    <w:rsid w:val="005911EA"/>
    <w:rsid w:val="005913D3"/>
    <w:rsid w:val="00591486"/>
    <w:rsid w:val="00591490"/>
    <w:rsid w:val="00591596"/>
    <w:rsid w:val="00591689"/>
    <w:rsid w:val="00591D6F"/>
    <w:rsid w:val="00591E2D"/>
    <w:rsid w:val="00592067"/>
    <w:rsid w:val="0059220F"/>
    <w:rsid w:val="00592294"/>
    <w:rsid w:val="005922FD"/>
    <w:rsid w:val="00592469"/>
    <w:rsid w:val="00592684"/>
    <w:rsid w:val="005926A9"/>
    <w:rsid w:val="00592879"/>
    <w:rsid w:val="005929DB"/>
    <w:rsid w:val="00592A50"/>
    <w:rsid w:val="00592EB5"/>
    <w:rsid w:val="00592F9C"/>
    <w:rsid w:val="0059311F"/>
    <w:rsid w:val="00593240"/>
    <w:rsid w:val="00593701"/>
    <w:rsid w:val="005937D0"/>
    <w:rsid w:val="005939CD"/>
    <w:rsid w:val="00593B1B"/>
    <w:rsid w:val="00593BA6"/>
    <w:rsid w:val="005940EB"/>
    <w:rsid w:val="005946E6"/>
    <w:rsid w:val="00594A9A"/>
    <w:rsid w:val="00594B3F"/>
    <w:rsid w:val="00594E02"/>
    <w:rsid w:val="00594ED2"/>
    <w:rsid w:val="0059526E"/>
    <w:rsid w:val="00595728"/>
    <w:rsid w:val="0059577D"/>
    <w:rsid w:val="00595785"/>
    <w:rsid w:val="005958E2"/>
    <w:rsid w:val="00595D59"/>
    <w:rsid w:val="005961B1"/>
    <w:rsid w:val="0059660B"/>
    <w:rsid w:val="00596968"/>
    <w:rsid w:val="00596B6E"/>
    <w:rsid w:val="00596EEB"/>
    <w:rsid w:val="00596FA9"/>
    <w:rsid w:val="00596FC8"/>
    <w:rsid w:val="005972F6"/>
    <w:rsid w:val="00597497"/>
    <w:rsid w:val="00597561"/>
    <w:rsid w:val="005975F4"/>
    <w:rsid w:val="00597652"/>
    <w:rsid w:val="0059769D"/>
    <w:rsid w:val="005976C7"/>
    <w:rsid w:val="00597721"/>
    <w:rsid w:val="00597941"/>
    <w:rsid w:val="005979E8"/>
    <w:rsid w:val="00597A1D"/>
    <w:rsid w:val="005A0243"/>
    <w:rsid w:val="005A04DB"/>
    <w:rsid w:val="005A06BD"/>
    <w:rsid w:val="005A09C1"/>
    <w:rsid w:val="005A0A67"/>
    <w:rsid w:val="005A0AAF"/>
    <w:rsid w:val="005A0D14"/>
    <w:rsid w:val="005A1300"/>
    <w:rsid w:val="005A133E"/>
    <w:rsid w:val="005A18A9"/>
    <w:rsid w:val="005A1EE6"/>
    <w:rsid w:val="005A20B4"/>
    <w:rsid w:val="005A21E8"/>
    <w:rsid w:val="005A2790"/>
    <w:rsid w:val="005A2A51"/>
    <w:rsid w:val="005A2E11"/>
    <w:rsid w:val="005A2EAF"/>
    <w:rsid w:val="005A3093"/>
    <w:rsid w:val="005A34CE"/>
    <w:rsid w:val="005A3556"/>
    <w:rsid w:val="005A39B0"/>
    <w:rsid w:val="005A3A60"/>
    <w:rsid w:val="005A3CC0"/>
    <w:rsid w:val="005A404F"/>
    <w:rsid w:val="005A441A"/>
    <w:rsid w:val="005A4630"/>
    <w:rsid w:val="005A4942"/>
    <w:rsid w:val="005A513A"/>
    <w:rsid w:val="005A54F6"/>
    <w:rsid w:val="005A5502"/>
    <w:rsid w:val="005A56A3"/>
    <w:rsid w:val="005A56B3"/>
    <w:rsid w:val="005A5902"/>
    <w:rsid w:val="005A5C9B"/>
    <w:rsid w:val="005A5D8A"/>
    <w:rsid w:val="005A6297"/>
    <w:rsid w:val="005A6504"/>
    <w:rsid w:val="005A663C"/>
    <w:rsid w:val="005A66C5"/>
    <w:rsid w:val="005A67E6"/>
    <w:rsid w:val="005A6825"/>
    <w:rsid w:val="005A68AF"/>
    <w:rsid w:val="005A6BC1"/>
    <w:rsid w:val="005A6DA4"/>
    <w:rsid w:val="005A7028"/>
    <w:rsid w:val="005A7348"/>
    <w:rsid w:val="005A73AB"/>
    <w:rsid w:val="005A74EF"/>
    <w:rsid w:val="005A7865"/>
    <w:rsid w:val="005A7CDC"/>
    <w:rsid w:val="005B00B3"/>
    <w:rsid w:val="005B047D"/>
    <w:rsid w:val="005B0508"/>
    <w:rsid w:val="005B054D"/>
    <w:rsid w:val="005B05A2"/>
    <w:rsid w:val="005B05B8"/>
    <w:rsid w:val="005B05F1"/>
    <w:rsid w:val="005B0975"/>
    <w:rsid w:val="005B1414"/>
    <w:rsid w:val="005B16B4"/>
    <w:rsid w:val="005B1AF6"/>
    <w:rsid w:val="005B1D5A"/>
    <w:rsid w:val="005B24A4"/>
    <w:rsid w:val="005B2B26"/>
    <w:rsid w:val="005B2D17"/>
    <w:rsid w:val="005B2E8C"/>
    <w:rsid w:val="005B2FDE"/>
    <w:rsid w:val="005B3127"/>
    <w:rsid w:val="005B345F"/>
    <w:rsid w:val="005B3B7A"/>
    <w:rsid w:val="005B3CBF"/>
    <w:rsid w:val="005B3F13"/>
    <w:rsid w:val="005B4002"/>
    <w:rsid w:val="005B4507"/>
    <w:rsid w:val="005B474F"/>
    <w:rsid w:val="005B480F"/>
    <w:rsid w:val="005B5082"/>
    <w:rsid w:val="005B5510"/>
    <w:rsid w:val="005B5674"/>
    <w:rsid w:val="005B56C7"/>
    <w:rsid w:val="005B59D1"/>
    <w:rsid w:val="005B5A0C"/>
    <w:rsid w:val="005B5E11"/>
    <w:rsid w:val="005B5FA1"/>
    <w:rsid w:val="005B6004"/>
    <w:rsid w:val="005B6059"/>
    <w:rsid w:val="005B64AD"/>
    <w:rsid w:val="005B67AD"/>
    <w:rsid w:val="005B68A0"/>
    <w:rsid w:val="005B6B1B"/>
    <w:rsid w:val="005B70CB"/>
    <w:rsid w:val="005B71F7"/>
    <w:rsid w:val="005B7330"/>
    <w:rsid w:val="005B7990"/>
    <w:rsid w:val="005B7AFA"/>
    <w:rsid w:val="005B7C49"/>
    <w:rsid w:val="005B7E4E"/>
    <w:rsid w:val="005C0127"/>
    <w:rsid w:val="005C0132"/>
    <w:rsid w:val="005C0252"/>
    <w:rsid w:val="005C02EC"/>
    <w:rsid w:val="005C0329"/>
    <w:rsid w:val="005C0392"/>
    <w:rsid w:val="005C039B"/>
    <w:rsid w:val="005C0528"/>
    <w:rsid w:val="005C05D1"/>
    <w:rsid w:val="005C0622"/>
    <w:rsid w:val="005C06B9"/>
    <w:rsid w:val="005C08A0"/>
    <w:rsid w:val="005C0B75"/>
    <w:rsid w:val="005C0C88"/>
    <w:rsid w:val="005C0F47"/>
    <w:rsid w:val="005C0FA0"/>
    <w:rsid w:val="005C1207"/>
    <w:rsid w:val="005C15BF"/>
    <w:rsid w:val="005C1945"/>
    <w:rsid w:val="005C2630"/>
    <w:rsid w:val="005C2CD0"/>
    <w:rsid w:val="005C3561"/>
    <w:rsid w:val="005C382C"/>
    <w:rsid w:val="005C39FB"/>
    <w:rsid w:val="005C3DA2"/>
    <w:rsid w:val="005C3DFF"/>
    <w:rsid w:val="005C3E03"/>
    <w:rsid w:val="005C4594"/>
    <w:rsid w:val="005C4898"/>
    <w:rsid w:val="005C4B36"/>
    <w:rsid w:val="005C4CBF"/>
    <w:rsid w:val="005C4D3F"/>
    <w:rsid w:val="005C4D61"/>
    <w:rsid w:val="005C4EA2"/>
    <w:rsid w:val="005C4FE1"/>
    <w:rsid w:val="005C5060"/>
    <w:rsid w:val="005C50FF"/>
    <w:rsid w:val="005C573A"/>
    <w:rsid w:val="005C588C"/>
    <w:rsid w:val="005C5904"/>
    <w:rsid w:val="005C5971"/>
    <w:rsid w:val="005C5E4C"/>
    <w:rsid w:val="005C5E9F"/>
    <w:rsid w:val="005C5F29"/>
    <w:rsid w:val="005C615F"/>
    <w:rsid w:val="005C621A"/>
    <w:rsid w:val="005C6D6A"/>
    <w:rsid w:val="005C6F47"/>
    <w:rsid w:val="005C7179"/>
    <w:rsid w:val="005C7300"/>
    <w:rsid w:val="005C7410"/>
    <w:rsid w:val="005C75E0"/>
    <w:rsid w:val="005C784D"/>
    <w:rsid w:val="005C7D84"/>
    <w:rsid w:val="005C7DCF"/>
    <w:rsid w:val="005C7F92"/>
    <w:rsid w:val="005D008C"/>
    <w:rsid w:val="005D02C8"/>
    <w:rsid w:val="005D0734"/>
    <w:rsid w:val="005D075B"/>
    <w:rsid w:val="005D08BA"/>
    <w:rsid w:val="005D0A39"/>
    <w:rsid w:val="005D0B1E"/>
    <w:rsid w:val="005D0D26"/>
    <w:rsid w:val="005D0D7A"/>
    <w:rsid w:val="005D0DF9"/>
    <w:rsid w:val="005D0E28"/>
    <w:rsid w:val="005D1359"/>
    <w:rsid w:val="005D135A"/>
    <w:rsid w:val="005D1375"/>
    <w:rsid w:val="005D1CE1"/>
    <w:rsid w:val="005D1E23"/>
    <w:rsid w:val="005D1E42"/>
    <w:rsid w:val="005D1EE7"/>
    <w:rsid w:val="005D2065"/>
    <w:rsid w:val="005D22D5"/>
    <w:rsid w:val="005D22DE"/>
    <w:rsid w:val="005D25D9"/>
    <w:rsid w:val="005D26C0"/>
    <w:rsid w:val="005D2AC3"/>
    <w:rsid w:val="005D2F69"/>
    <w:rsid w:val="005D3001"/>
    <w:rsid w:val="005D3203"/>
    <w:rsid w:val="005D32D1"/>
    <w:rsid w:val="005D337C"/>
    <w:rsid w:val="005D3381"/>
    <w:rsid w:val="005D35C3"/>
    <w:rsid w:val="005D3800"/>
    <w:rsid w:val="005D38D3"/>
    <w:rsid w:val="005D3A45"/>
    <w:rsid w:val="005D3BE7"/>
    <w:rsid w:val="005D3C4A"/>
    <w:rsid w:val="005D421F"/>
    <w:rsid w:val="005D44E4"/>
    <w:rsid w:val="005D4D56"/>
    <w:rsid w:val="005D4DED"/>
    <w:rsid w:val="005D4EFF"/>
    <w:rsid w:val="005D5173"/>
    <w:rsid w:val="005D53FF"/>
    <w:rsid w:val="005D546F"/>
    <w:rsid w:val="005D54E0"/>
    <w:rsid w:val="005D5608"/>
    <w:rsid w:val="005D5611"/>
    <w:rsid w:val="005D580C"/>
    <w:rsid w:val="005D5AB5"/>
    <w:rsid w:val="005D5BD5"/>
    <w:rsid w:val="005D5FA5"/>
    <w:rsid w:val="005D60D8"/>
    <w:rsid w:val="005D61FB"/>
    <w:rsid w:val="005D62B3"/>
    <w:rsid w:val="005D6330"/>
    <w:rsid w:val="005D63F7"/>
    <w:rsid w:val="005D64C3"/>
    <w:rsid w:val="005D695D"/>
    <w:rsid w:val="005D6B51"/>
    <w:rsid w:val="005D6E99"/>
    <w:rsid w:val="005D6EAD"/>
    <w:rsid w:val="005D737F"/>
    <w:rsid w:val="005D7796"/>
    <w:rsid w:val="005D79F4"/>
    <w:rsid w:val="005D7CF8"/>
    <w:rsid w:val="005D7FBC"/>
    <w:rsid w:val="005E009E"/>
    <w:rsid w:val="005E02B1"/>
    <w:rsid w:val="005E07CC"/>
    <w:rsid w:val="005E0880"/>
    <w:rsid w:val="005E09A9"/>
    <w:rsid w:val="005E0A73"/>
    <w:rsid w:val="005E0B5E"/>
    <w:rsid w:val="005E0D93"/>
    <w:rsid w:val="005E124C"/>
    <w:rsid w:val="005E155B"/>
    <w:rsid w:val="005E1697"/>
    <w:rsid w:val="005E16E0"/>
    <w:rsid w:val="005E16E8"/>
    <w:rsid w:val="005E18C1"/>
    <w:rsid w:val="005E1E0F"/>
    <w:rsid w:val="005E1F1C"/>
    <w:rsid w:val="005E1F45"/>
    <w:rsid w:val="005E2181"/>
    <w:rsid w:val="005E2192"/>
    <w:rsid w:val="005E22B6"/>
    <w:rsid w:val="005E2AE7"/>
    <w:rsid w:val="005E2D84"/>
    <w:rsid w:val="005E2F0D"/>
    <w:rsid w:val="005E30F2"/>
    <w:rsid w:val="005E31D3"/>
    <w:rsid w:val="005E32C4"/>
    <w:rsid w:val="005E366C"/>
    <w:rsid w:val="005E39FD"/>
    <w:rsid w:val="005E3BE9"/>
    <w:rsid w:val="005E3CE5"/>
    <w:rsid w:val="005E3E05"/>
    <w:rsid w:val="005E408F"/>
    <w:rsid w:val="005E40C1"/>
    <w:rsid w:val="005E472B"/>
    <w:rsid w:val="005E4805"/>
    <w:rsid w:val="005E480B"/>
    <w:rsid w:val="005E4AF0"/>
    <w:rsid w:val="005E4B02"/>
    <w:rsid w:val="005E4B8C"/>
    <w:rsid w:val="005E4E50"/>
    <w:rsid w:val="005E4E98"/>
    <w:rsid w:val="005E505C"/>
    <w:rsid w:val="005E552A"/>
    <w:rsid w:val="005E5552"/>
    <w:rsid w:val="005E55CB"/>
    <w:rsid w:val="005E56DD"/>
    <w:rsid w:val="005E56E2"/>
    <w:rsid w:val="005E5AC4"/>
    <w:rsid w:val="005E643A"/>
    <w:rsid w:val="005E67A4"/>
    <w:rsid w:val="005E680A"/>
    <w:rsid w:val="005E6862"/>
    <w:rsid w:val="005E709F"/>
    <w:rsid w:val="005E720D"/>
    <w:rsid w:val="005E7434"/>
    <w:rsid w:val="005E7AB8"/>
    <w:rsid w:val="005E7CE9"/>
    <w:rsid w:val="005E7CFD"/>
    <w:rsid w:val="005E7DAF"/>
    <w:rsid w:val="005F033A"/>
    <w:rsid w:val="005F0626"/>
    <w:rsid w:val="005F0638"/>
    <w:rsid w:val="005F066D"/>
    <w:rsid w:val="005F0785"/>
    <w:rsid w:val="005F0BA1"/>
    <w:rsid w:val="005F11E9"/>
    <w:rsid w:val="005F1239"/>
    <w:rsid w:val="005F12D6"/>
    <w:rsid w:val="005F17B4"/>
    <w:rsid w:val="005F17DE"/>
    <w:rsid w:val="005F1A17"/>
    <w:rsid w:val="005F1B56"/>
    <w:rsid w:val="005F2185"/>
    <w:rsid w:val="005F2264"/>
    <w:rsid w:val="005F229A"/>
    <w:rsid w:val="005F2448"/>
    <w:rsid w:val="005F27EF"/>
    <w:rsid w:val="005F2A66"/>
    <w:rsid w:val="005F2B6C"/>
    <w:rsid w:val="005F2BE6"/>
    <w:rsid w:val="005F2DDC"/>
    <w:rsid w:val="005F37C1"/>
    <w:rsid w:val="005F37D2"/>
    <w:rsid w:val="005F3C22"/>
    <w:rsid w:val="005F3C3D"/>
    <w:rsid w:val="005F3EC4"/>
    <w:rsid w:val="005F4078"/>
    <w:rsid w:val="005F4745"/>
    <w:rsid w:val="005F47A6"/>
    <w:rsid w:val="005F4BE5"/>
    <w:rsid w:val="005F4EE2"/>
    <w:rsid w:val="005F50B1"/>
    <w:rsid w:val="005F513A"/>
    <w:rsid w:val="005F51D1"/>
    <w:rsid w:val="005F55F3"/>
    <w:rsid w:val="005F5684"/>
    <w:rsid w:val="005F5CB6"/>
    <w:rsid w:val="005F6129"/>
    <w:rsid w:val="005F619B"/>
    <w:rsid w:val="005F65C9"/>
    <w:rsid w:val="005F67C9"/>
    <w:rsid w:val="005F6A1C"/>
    <w:rsid w:val="005F6D27"/>
    <w:rsid w:val="005F6E83"/>
    <w:rsid w:val="005F783A"/>
    <w:rsid w:val="005F7A54"/>
    <w:rsid w:val="00600218"/>
    <w:rsid w:val="0060065A"/>
    <w:rsid w:val="00600B48"/>
    <w:rsid w:val="00600EC1"/>
    <w:rsid w:val="00601086"/>
    <w:rsid w:val="006011E3"/>
    <w:rsid w:val="00601288"/>
    <w:rsid w:val="00601AA5"/>
    <w:rsid w:val="00601B07"/>
    <w:rsid w:val="00601CC7"/>
    <w:rsid w:val="00601D63"/>
    <w:rsid w:val="00601E0E"/>
    <w:rsid w:val="00601E8B"/>
    <w:rsid w:val="00601EDC"/>
    <w:rsid w:val="0060200A"/>
    <w:rsid w:val="00602031"/>
    <w:rsid w:val="0060229B"/>
    <w:rsid w:val="0060275F"/>
    <w:rsid w:val="00602EBA"/>
    <w:rsid w:val="00602FD3"/>
    <w:rsid w:val="00603726"/>
    <w:rsid w:val="00603A58"/>
    <w:rsid w:val="006040A2"/>
    <w:rsid w:val="0060413D"/>
    <w:rsid w:val="006045E1"/>
    <w:rsid w:val="00604BDE"/>
    <w:rsid w:val="00604CB4"/>
    <w:rsid w:val="00604F5E"/>
    <w:rsid w:val="006053C5"/>
    <w:rsid w:val="00605614"/>
    <w:rsid w:val="00605B05"/>
    <w:rsid w:val="00605FD9"/>
    <w:rsid w:val="00606423"/>
    <w:rsid w:val="00606736"/>
    <w:rsid w:val="00606F1F"/>
    <w:rsid w:val="00606F8A"/>
    <w:rsid w:val="006073DC"/>
    <w:rsid w:val="00607743"/>
    <w:rsid w:val="006077A4"/>
    <w:rsid w:val="006077E4"/>
    <w:rsid w:val="00607A32"/>
    <w:rsid w:val="00607BB4"/>
    <w:rsid w:val="00607C61"/>
    <w:rsid w:val="006100CD"/>
    <w:rsid w:val="00610219"/>
    <w:rsid w:val="0061040F"/>
    <w:rsid w:val="00610817"/>
    <w:rsid w:val="00610DB2"/>
    <w:rsid w:val="00610DFA"/>
    <w:rsid w:val="00610E23"/>
    <w:rsid w:val="00611723"/>
    <w:rsid w:val="00611E05"/>
    <w:rsid w:val="00611EBB"/>
    <w:rsid w:val="00612738"/>
    <w:rsid w:val="0061281A"/>
    <w:rsid w:val="00612AB3"/>
    <w:rsid w:val="00612CE9"/>
    <w:rsid w:val="00612F2C"/>
    <w:rsid w:val="006130B9"/>
    <w:rsid w:val="006131C4"/>
    <w:rsid w:val="006136B8"/>
    <w:rsid w:val="006137FC"/>
    <w:rsid w:val="00613C44"/>
    <w:rsid w:val="00613C96"/>
    <w:rsid w:val="00613DF6"/>
    <w:rsid w:val="00614117"/>
    <w:rsid w:val="00614242"/>
    <w:rsid w:val="0061443D"/>
    <w:rsid w:val="00614447"/>
    <w:rsid w:val="006147FE"/>
    <w:rsid w:val="0061497B"/>
    <w:rsid w:val="00614F23"/>
    <w:rsid w:val="006150B5"/>
    <w:rsid w:val="00615357"/>
    <w:rsid w:val="006154C6"/>
    <w:rsid w:val="00615A68"/>
    <w:rsid w:val="00615D05"/>
    <w:rsid w:val="00615D4D"/>
    <w:rsid w:val="00615E44"/>
    <w:rsid w:val="00615EA0"/>
    <w:rsid w:val="006160A3"/>
    <w:rsid w:val="00616209"/>
    <w:rsid w:val="0061641D"/>
    <w:rsid w:val="0061651C"/>
    <w:rsid w:val="006168F8"/>
    <w:rsid w:val="00616996"/>
    <w:rsid w:val="006169F5"/>
    <w:rsid w:val="00616AB0"/>
    <w:rsid w:val="00616AC8"/>
    <w:rsid w:val="00616B16"/>
    <w:rsid w:val="00616B66"/>
    <w:rsid w:val="00616B68"/>
    <w:rsid w:val="006171AA"/>
    <w:rsid w:val="006174C4"/>
    <w:rsid w:val="006175A1"/>
    <w:rsid w:val="00617855"/>
    <w:rsid w:val="006178AF"/>
    <w:rsid w:val="00617C70"/>
    <w:rsid w:val="00617D65"/>
    <w:rsid w:val="00617F20"/>
    <w:rsid w:val="00620167"/>
    <w:rsid w:val="006201E1"/>
    <w:rsid w:val="0062025C"/>
    <w:rsid w:val="006202AF"/>
    <w:rsid w:val="006208A1"/>
    <w:rsid w:val="00620920"/>
    <w:rsid w:val="0062140A"/>
    <w:rsid w:val="006214B5"/>
    <w:rsid w:val="00621BBF"/>
    <w:rsid w:val="00621CAE"/>
    <w:rsid w:val="00622060"/>
    <w:rsid w:val="006223CD"/>
    <w:rsid w:val="006223CE"/>
    <w:rsid w:val="00622404"/>
    <w:rsid w:val="00622A6D"/>
    <w:rsid w:val="00622AF7"/>
    <w:rsid w:val="00622DA8"/>
    <w:rsid w:val="00622E8B"/>
    <w:rsid w:val="00622F63"/>
    <w:rsid w:val="0062305F"/>
    <w:rsid w:val="006231E6"/>
    <w:rsid w:val="00623312"/>
    <w:rsid w:val="0062355B"/>
    <w:rsid w:val="0062374D"/>
    <w:rsid w:val="00623CCE"/>
    <w:rsid w:val="00623D05"/>
    <w:rsid w:val="00623D85"/>
    <w:rsid w:val="00623EA2"/>
    <w:rsid w:val="00624253"/>
    <w:rsid w:val="00624547"/>
    <w:rsid w:val="00624578"/>
    <w:rsid w:val="006246F4"/>
    <w:rsid w:val="00624DDA"/>
    <w:rsid w:val="00624E69"/>
    <w:rsid w:val="00624FD9"/>
    <w:rsid w:val="00625239"/>
    <w:rsid w:val="00625401"/>
    <w:rsid w:val="00625593"/>
    <w:rsid w:val="0062580D"/>
    <w:rsid w:val="00625AB1"/>
    <w:rsid w:val="00625B1B"/>
    <w:rsid w:val="00625CFB"/>
    <w:rsid w:val="00626019"/>
    <w:rsid w:val="00626607"/>
    <w:rsid w:val="00626734"/>
    <w:rsid w:val="006267E7"/>
    <w:rsid w:val="00626886"/>
    <w:rsid w:val="00626C65"/>
    <w:rsid w:val="00626C81"/>
    <w:rsid w:val="00627576"/>
    <w:rsid w:val="006275B6"/>
    <w:rsid w:val="006279C8"/>
    <w:rsid w:val="00627B66"/>
    <w:rsid w:val="00627CA4"/>
    <w:rsid w:val="00630392"/>
    <w:rsid w:val="00630580"/>
    <w:rsid w:val="00630664"/>
    <w:rsid w:val="006306B0"/>
    <w:rsid w:val="00630975"/>
    <w:rsid w:val="00630BA6"/>
    <w:rsid w:val="0063199D"/>
    <w:rsid w:val="00631B38"/>
    <w:rsid w:val="00631C0F"/>
    <w:rsid w:val="00631C16"/>
    <w:rsid w:val="00632735"/>
    <w:rsid w:val="00632A82"/>
    <w:rsid w:val="00632A96"/>
    <w:rsid w:val="00632AFB"/>
    <w:rsid w:val="00632EF4"/>
    <w:rsid w:val="0063307E"/>
    <w:rsid w:val="00633095"/>
    <w:rsid w:val="00633115"/>
    <w:rsid w:val="006331B1"/>
    <w:rsid w:val="006332C9"/>
    <w:rsid w:val="0063339B"/>
    <w:rsid w:val="006334AC"/>
    <w:rsid w:val="0063362E"/>
    <w:rsid w:val="00633966"/>
    <w:rsid w:val="006339BC"/>
    <w:rsid w:val="00633AB5"/>
    <w:rsid w:val="00633CB7"/>
    <w:rsid w:val="006340C5"/>
    <w:rsid w:val="006341A1"/>
    <w:rsid w:val="006341FF"/>
    <w:rsid w:val="0063430E"/>
    <w:rsid w:val="006344A1"/>
    <w:rsid w:val="00634757"/>
    <w:rsid w:val="00634A36"/>
    <w:rsid w:val="006350C1"/>
    <w:rsid w:val="006352E6"/>
    <w:rsid w:val="0063591F"/>
    <w:rsid w:val="00635A5B"/>
    <w:rsid w:val="00635B66"/>
    <w:rsid w:val="00635C75"/>
    <w:rsid w:val="0063602C"/>
    <w:rsid w:val="0063611C"/>
    <w:rsid w:val="00636260"/>
    <w:rsid w:val="00636787"/>
    <w:rsid w:val="0063682A"/>
    <w:rsid w:val="00636A6A"/>
    <w:rsid w:val="00636B87"/>
    <w:rsid w:val="00636BC6"/>
    <w:rsid w:val="0063702F"/>
    <w:rsid w:val="00637B0B"/>
    <w:rsid w:val="00637B34"/>
    <w:rsid w:val="00638120"/>
    <w:rsid w:val="00640291"/>
    <w:rsid w:val="006402BA"/>
    <w:rsid w:val="00640449"/>
    <w:rsid w:val="00640D1C"/>
    <w:rsid w:val="00640DFE"/>
    <w:rsid w:val="00640F8A"/>
    <w:rsid w:val="006412FA"/>
    <w:rsid w:val="006413BF"/>
    <w:rsid w:val="0064145E"/>
    <w:rsid w:val="00642018"/>
    <w:rsid w:val="0064204B"/>
    <w:rsid w:val="006420A8"/>
    <w:rsid w:val="006429E2"/>
    <w:rsid w:val="00642D01"/>
    <w:rsid w:val="0064319B"/>
    <w:rsid w:val="00643940"/>
    <w:rsid w:val="00643BF8"/>
    <w:rsid w:val="00643C92"/>
    <w:rsid w:val="00643CD2"/>
    <w:rsid w:val="00643DEB"/>
    <w:rsid w:val="0064414B"/>
    <w:rsid w:val="00644260"/>
    <w:rsid w:val="00644352"/>
    <w:rsid w:val="00644641"/>
    <w:rsid w:val="006446E1"/>
    <w:rsid w:val="00644715"/>
    <w:rsid w:val="006448D5"/>
    <w:rsid w:val="00644FC8"/>
    <w:rsid w:val="006450C1"/>
    <w:rsid w:val="00645152"/>
    <w:rsid w:val="00645668"/>
    <w:rsid w:val="00645691"/>
    <w:rsid w:val="00645C40"/>
    <w:rsid w:val="00645CE0"/>
    <w:rsid w:val="00645DB9"/>
    <w:rsid w:val="00645FE6"/>
    <w:rsid w:val="006466E5"/>
    <w:rsid w:val="00646912"/>
    <w:rsid w:val="00646A29"/>
    <w:rsid w:val="00646A52"/>
    <w:rsid w:val="00646A6F"/>
    <w:rsid w:val="0064797A"/>
    <w:rsid w:val="00647A8F"/>
    <w:rsid w:val="00650733"/>
    <w:rsid w:val="00650B85"/>
    <w:rsid w:val="00650CF3"/>
    <w:rsid w:val="0065119A"/>
    <w:rsid w:val="00651335"/>
    <w:rsid w:val="0065140E"/>
    <w:rsid w:val="00651470"/>
    <w:rsid w:val="006515AB"/>
    <w:rsid w:val="0065160A"/>
    <w:rsid w:val="0065165A"/>
    <w:rsid w:val="006516ED"/>
    <w:rsid w:val="0065197F"/>
    <w:rsid w:val="0065213E"/>
    <w:rsid w:val="006522D0"/>
    <w:rsid w:val="0065230E"/>
    <w:rsid w:val="0065251F"/>
    <w:rsid w:val="00652604"/>
    <w:rsid w:val="00652741"/>
    <w:rsid w:val="0065278C"/>
    <w:rsid w:val="006527CE"/>
    <w:rsid w:val="00652822"/>
    <w:rsid w:val="00652B80"/>
    <w:rsid w:val="00652F6A"/>
    <w:rsid w:val="00652FB5"/>
    <w:rsid w:val="00652FDC"/>
    <w:rsid w:val="00653313"/>
    <w:rsid w:val="0065336C"/>
    <w:rsid w:val="00653377"/>
    <w:rsid w:val="006533BC"/>
    <w:rsid w:val="00653816"/>
    <w:rsid w:val="00653CF2"/>
    <w:rsid w:val="00653DFF"/>
    <w:rsid w:val="00653FF1"/>
    <w:rsid w:val="00654063"/>
    <w:rsid w:val="006540E9"/>
    <w:rsid w:val="006542C2"/>
    <w:rsid w:val="0065437F"/>
    <w:rsid w:val="006543CC"/>
    <w:rsid w:val="006543EA"/>
    <w:rsid w:val="006544D5"/>
    <w:rsid w:val="006548F7"/>
    <w:rsid w:val="00654903"/>
    <w:rsid w:val="00654EFF"/>
    <w:rsid w:val="00654FCB"/>
    <w:rsid w:val="006554C6"/>
    <w:rsid w:val="006557C2"/>
    <w:rsid w:val="00655964"/>
    <w:rsid w:val="0065596C"/>
    <w:rsid w:val="00655E7F"/>
    <w:rsid w:val="00655F90"/>
    <w:rsid w:val="0065619C"/>
    <w:rsid w:val="00656328"/>
    <w:rsid w:val="006563F3"/>
    <w:rsid w:val="0065651D"/>
    <w:rsid w:val="00656704"/>
    <w:rsid w:val="00656739"/>
    <w:rsid w:val="0065676B"/>
    <w:rsid w:val="00656BD6"/>
    <w:rsid w:val="00656D51"/>
    <w:rsid w:val="0065796F"/>
    <w:rsid w:val="00657A60"/>
    <w:rsid w:val="00657E9E"/>
    <w:rsid w:val="00657F43"/>
    <w:rsid w:val="00657F64"/>
    <w:rsid w:val="00657FCE"/>
    <w:rsid w:val="006609A4"/>
    <w:rsid w:val="00660AC7"/>
    <w:rsid w:val="00660ACF"/>
    <w:rsid w:val="00660DF0"/>
    <w:rsid w:val="00660E7E"/>
    <w:rsid w:val="00660F23"/>
    <w:rsid w:val="00660F94"/>
    <w:rsid w:val="00661048"/>
    <w:rsid w:val="006610E8"/>
    <w:rsid w:val="006615D1"/>
    <w:rsid w:val="0066167A"/>
    <w:rsid w:val="006616FF"/>
    <w:rsid w:val="006619FF"/>
    <w:rsid w:val="00661D9A"/>
    <w:rsid w:val="00661FE3"/>
    <w:rsid w:val="00662450"/>
    <w:rsid w:val="006624CE"/>
    <w:rsid w:val="006625C3"/>
    <w:rsid w:val="006628EA"/>
    <w:rsid w:val="006629A7"/>
    <w:rsid w:val="00662ABA"/>
    <w:rsid w:val="00662E13"/>
    <w:rsid w:val="00662F34"/>
    <w:rsid w:val="006633E5"/>
    <w:rsid w:val="00663844"/>
    <w:rsid w:val="00663AC2"/>
    <w:rsid w:val="00663AC8"/>
    <w:rsid w:val="00663AE7"/>
    <w:rsid w:val="00663D9F"/>
    <w:rsid w:val="006644DE"/>
    <w:rsid w:val="00664505"/>
    <w:rsid w:val="00664F0E"/>
    <w:rsid w:val="006650B6"/>
    <w:rsid w:val="00665249"/>
    <w:rsid w:val="0066547B"/>
    <w:rsid w:val="0066554E"/>
    <w:rsid w:val="006655A2"/>
    <w:rsid w:val="0066562B"/>
    <w:rsid w:val="00665799"/>
    <w:rsid w:val="006657B8"/>
    <w:rsid w:val="00665891"/>
    <w:rsid w:val="0066589C"/>
    <w:rsid w:val="006658C9"/>
    <w:rsid w:val="006659EA"/>
    <w:rsid w:val="00665B35"/>
    <w:rsid w:val="00665C01"/>
    <w:rsid w:val="00666377"/>
    <w:rsid w:val="006664A2"/>
    <w:rsid w:val="006664E8"/>
    <w:rsid w:val="00666587"/>
    <w:rsid w:val="006665C5"/>
    <w:rsid w:val="00666A74"/>
    <w:rsid w:val="00666DD6"/>
    <w:rsid w:val="00666E05"/>
    <w:rsid w:val="00666E16"/>
    <w:rsid w:val="00667039"/>
    <w:rsid w:val="0066719C"/>
    <w:rsid w:val="006678F2"/>
    <w:rsid w:val="00667A7F"/>
    <w:rsid w:val="0067017C"/>
    <w:rsid w:val="006702CD"/>
    <w:rsid w:val="00670304"/>
    <w:rsid w:val="0067041F"/>
    <w:rsid w:val="006704C2"/>
    <w:rsid w:val="00670581"/>
    <w:rsid w:val="0067076A"/>
    <w:rsid w:val="006708F4"/>
    <w:rsid w:val="00670A23"/>
    <w:rsid w:val="00670E20"/>
    <w:rsid w:val="00670EA1"/>
    <w:rsid w:val="00671762"/>
    <w:rsid w:val="00671E3C"/>
    <w:rsid w:val="006720E7"/>
    <w:rsid w:val="0067251E"/>
    <w:rsid w:val="00672528"/>
    <w:rsid w:val="00672620"/>
    <w:rsid w:val="00672A89"/>
    <w:rsid w:val="00672B68"/>
    <w:rsid w:val="00672F18"/>
    <w:rsid w:val="00672FD6"/>
    <w:rsid w:val="0067300C"/>
    <w:rsid w:val="0067326D"/>
    <w:rsid w:val="006733C5"/>
    <w:rsid w:val="006733E7"/>
    <w:rsid w:val="0067361E"/>
    <w:rsid w:val="00673670"/>
    <w:rsid w:val="00673707"/>
    <w:rsid w:val="006737F4"/>
    <w:rsid w:val="00673D6A"/>
    <w:rsid w:val="00673F52"/>
    <w:rsid w:val="00674221"/>
    <w:rsid w:val="0067428B"/>
    <w:rsid w:val="006742B8"/>
    <w:rsid w:val="0067431A"/>
    <w:rsid w:val="00674600"/>
    <w:rsid w:val="006748F2"/>
    <w:rsid w:val="006749AA"/>
    <w:rsid w:val="006749E0"/>
    <w:rsid w:val="00674A90"/>
    <w:rsid w:val="00674E5E"/>
    <w:rsid w:val="006752D3"/>
    <w:rsid w:val="006756C0"/>
    <w:rsid w:val="0067587F"/>
    <w:rsid w:val="00675903"/>
    <w:rsid w:val="00675B59"/>
    <w:rsid w:val="00675CAD"/>
    <w:rsid w:val="00675CF8"/>
    <w:rsid w:val="00675D89"/>
    <w:rsid w:val="00676019"/>
    <w:rsid w:val="00676213"/>
    <w:rsid w:val="00676285"/>
    <w:rsid w:val="00676357"/>
    <w:rsid w:val="00676957"/>
    <w:rsid w:val="00676A02"/>
    <w:rsid w:val="00676A16"/>
    <w:rsid w:val="00676E43"/>
    <w:rsid w:val="00676FB7"/>
    <w:rsid w:val="006773C8"/>
    <w:rsid w:val="00677684"/>
    <w:rsid w:val="00677DB8"/>
    <w:rsid w:val="00680042"/>
    <w:rsid w:val="0068009A"/>
    <w:rsid w:val="00680377"/>
    <w:rsid w:val="006807A6"/>
    <w:rsid w:val="00680A12"/>
    <w:rsid w:val="00680B2A"/>
    <w:rsid w:val="00680D37"/>
    <w:rsid w:val="00681273"/>
    <w:rsid w:val="00681AE0"/>
    <w:rsid w:val="00681B87"/>
    <w:rsid w:val="00682290"/>
    <w:rsid w:val="00682604"/>
    <w:rsid w:val="0068269A"/>
    <w:rsid w:val="00682F08"/>
    <w:rsid w:val="006837A8"/>
    <w:rsid w:val="00683A22"/>
    <w:rsid w:val="00683B6C"/>
    <w:rsid w:val="00684035"/>
    <w:rsid w:val="00684460"/>
    <w:rsid w:val="00684B14"/>
    <w:rsid w:val="00684FEC"/>
    <w:rsid w:val="006850DA"/>
    <w:rsid w:val="00685688"/>
    <w:rsid w:val="006856D6"/>
    <w:rsid w:val="00685AFF"/>
    <w:rsid w:val="00685D05"/>
    <w:rsid w:val="00685D8D"/>
    <w:rsid w:val="00685F5A"/>
    <w:rsid w:val="00686261"/>
    <w:rsid w:val="00686502"/>
    <w:rsid w:val="006866A4"/>
    <w:rsid w:val="00686767"/>
    <w:rsid w:val="0068687C"/>
    <w:rsid w:val="00686B72"/>
    <w:rsid w:val="00686C9C"/>
    <w:rsid w:val="00686CF5"/>
    <w:rsid w:val="00686E51"/>
    <w:rsid w:val="00686EA0"/>
    <w:rsid w:val="00686FFC"/>
    <w:rsid w:val="00687192"/>
    <w:rsid w:val="00687B68"/>
    <w:rsid w:val="00687DAC"/>
    <w:rsid w:val="00687DC7"/>
    <w:rsid w:val="0069038B"/>
    <w:rsid w:val="00690907"/>
    <w:rsid w:val="006909D8"/>
    <w:rsid w:val="00690BA2"/>
    <w:rsid w:val="00690D3B"/>
    <w:rsid w:val="00690E5F"/>
    <w:rsid w:val="00690F00"/>
    <w:rsid w:val="006910DC"/>
    <w:rsid w:val="006911AB"/>
    <w:rsid w:val="00691AC3"/>
    <w:rsid w:val="00691C8F"/>
    <w:rsid w:val="00691D5E"/>
    <w:rsid w:val="00691E6E"/>
    <w:rsid w:val="006927DD"/>
    <w:rsid w:val="00692FAC"/>
    <w:rsid w:val="00693082"/>
    <w:rsid w:val="006931BC"/>
    <w:rsid w:val="00693240"/>
    <w:rsid w:val="00693449"/>
    <w:rsid w:val="006936FD"/>
    <w:rsid w:val="006938BD"/>
    <w:rsid w:val="00693C40"/>
    <w:rsid w:val="0069411B"/>
    <w:rsid w:val="00694235"/>
    <w:rsid w:val="00694306"/>
    <w:rsid w:val="00694393"/>
    <w:rsid w:val="006947E5"/>
    <w:rsid w:val="00694AC9"/>
    <w:rsid w:val="00694CCA"/>
    <w:rsid w:val="00694CD7"/>
    <w:rsid w:val="00694F0A"/>
    <w:rsid w:val="006950F9"/>
    <w:rsid w:val="00695221"/>
    <w:rsid w:val="00695667"/>
    <w:rsid w:val="00695C46"/>
    <w:rsid w:val="00695DE4"/>
    <w:rsid w:val="00695E81"/>
    <w:rsid w:val="00695F76"/>
    <w:rsid w:val="006960CE"/>
    <w:rsid w:val="00696265"/>
    <w:rsid w:val="00696340"/>
    <w:rsid w:val="00696406"/>
    <w:rsid w:val="006965F1"/>
    <w:rsid w:val="0069661C"/>
    <w:rsid w:val="00696670"/>
    <w:rsid w:val="00696A38"/>
    <w:rsid w:val="00696B50"/>
    <w:rsid w:val="00696EF5"/>
    <w:rsid w:val="006970F5"/>
    <w:rsid w:val="006971F9"/>
    <w:rsid w:val="006A0110"/>
    <w:rsid w:val="006A0116"/>
    <w:rsid w:val="006A0326"/>
    <w:rsid w:val="006A052A"/>
    <w:rsid w:val="006A09C4"/>
    <w:rsid w:val="006A0AD3"/>
    <w:rsid w:val="006A0B5C"/>
    <w:rsid w:val="006A0CF6"/>
    <w:rsid w:val="006A0FA3"/>
    <w:rsid w:val="006A1123"/>
    <w:rsid w:val="006A125C"/>
    <w:rsid w:val="006A12BC"/>
    <w:rsid w:val="006A14B5"/>
    <w:rsid w:val="006A1716"/>
    <w:rsid w:val="006A178F"/>
    <w:rsid w:val="006A1824"/>
    <w:rsid w:val="006A1957"/>
    <w:rsid w:val="006A1B0D"/>
    <w:rsid w:val="006A1B9A"/>
    <w:rsid w:val="006A1D8F"/>
    <w:rsid w:val="006A1F1A"/>
    <w:rsid w:val="006A20BD"/>
    <w:rsid w:val="006A21F3"/>
    <w:rsid w:val="006A23DC"/>
    <w:rsid w:val="006A278D"/>
    <w:rsid w:val="006A2818"/>
    <w:rsid w:val="006A293C"/>
    <w:rsid w:val="006A2B27"/>
    <w:rsid w:val="006A2BA3"/>
    <w:rsid w:val="006A2D92"/>
    <w:rsid w:val="006A307B"/>
    <w:rsid w:val="006A33F2"/>
    <w:rsid w:val="006A3D7F"/>
    <w:rsid w:val="006A3F83"/>
    <w:rsid w:val="006A4612"/>
    <w:rsid w:val="006A48B7"/>
    <w:rsid w:val="006A4B2B"/>
    <w:rsid w:val="006A4D23"/>
    <w:rsid w:val="006A54F4"/>
    <w:rsid w:val="006A554B"/>
    <w:rsid w:val="006A56C0"/>
    <w:rsid w:val="006A572E"/>
    <w:rsid w:val="006A57B2"/>
    <w:rsid w:val="006A5A67"/>
    <w:rsid w:val="006A5C56"/>
    <w:rsid w:val="006A64A6"/>
    <w:rsid w:val="006A657F"/>
    <w:rsid w:val="006A6D96"/>
    <w:rsid w:val="006A6DB8"/>
    <w:rsid w:val="006A6DC8"/>
    <w:rsid w:val="006A6EC2"/>
    <w:rsid w:val="006A7358"/>
    <w:rsid w:val="006A739A"/>
    <w:rsid w:val="006A760A"/>
    <w:rsid w:val="006A791F"/>
    <w:rsid w:val="006A7A3D"/>
    <w:rsid w:val="006A7B04"/>
    <w:rsid w:val="006A7B28"/>
    <w:rsid w:val="006A7B4B"/>
    <w:rsid w:val="006A7CE6"/>
    <w:rsid w:val="006A7FD4"/>
    <w:rsid w:val="006B0126"/>
    <w:rsid w:val="006B04A5"/>
    <w:rsid w:val="006B0510"/>
    <w:rsid w:val="006B081C"/>
    <w:rsid w:val="006B0C2C"/>
    <w:rsid w:val="006B0FBB"/>
    <w:rsid w:val="006B1060"/>
    <w:rsid w:val="006B10FD"/>
    <w:rsid w:val="006B137A"/>
    <w:rsid w:val="006B143A"/>
    <w:rsid w:val="006B15CE"/>
    <w:rsid w:val="006B195E"/>
    <w:rsid w:val="006B1A63"/>
    <w:rsid w:val="006B1BE6"/>
    <w:rsid w:val="006B1D5B"/>
    <w:rsid w:val="006B1FC5"/>
    <w:rsid w:val="006B222D"/>
    <w:rsid w:val="006B2248"/>
    <w:rsid w:val="006B29D6"/>
    <w:rsid w:val="006B2A03"/>
    <w:rsid w:val="006B2A2F"/>
    <w:rsid w:val="006B2BE5"/>
    <w:rsid w:val="006B2CDE"/>
    <w:rsid w:val="006B2D24"/>
    <w:rsid w:val="006B2D55"/>
    <w:rsid w:val="006B2D9A"/>
    <w:rsid w:val="006B3587"/>
    <w:rsid w:val="006B363F"/>
    <w:rsid w:val="006B3678"/>
    <w:rsid w:val="006B37EC"/>
    <w:rsid w:val="006B386E"/>
    <w:rsid w:val="006B3EE9"/>
    <w:rsid w:val="006B4176"/>
    <w:rsid w:val="006B43D8"/>
    <w:rsid w:val="006B4515"/>
    <w:rsid w:val="006B4591"/>
    <w:rsid w:val="006B45FC"/>
    <w:rsid w:val="006B461F"/>
    <w:rsid w:val="006B46F6"/>
    <w:rsid w:val="006B4A40"/>
    <w:rsid w:val="006B4C06"/>
    <w:rsid w:val="006B4FA0"/>
    <w:rsid w:val="006B5342"/>
    <w:rsid w:val="006B56A1"/>
    <w:rsid w:val="006B5955"/>
    <w:rsid w:val="006B5CBB"/>
    <w:rsid w:val="006B5F97"/>
    <w:rsid w:val="006B611F"/>
    <w:rsid w:val="006B612A"/>
    <w:rsid w:val="006B63C2"/>
    <w:rsid w:val="006B67FC"/>
    <w:rsid w:val="006B6910"/>
    <w:rsid w:val="006B6A33"/>
    <w:rsid w:val="006B6B6A"/>
    <w:rsid w:val="006B6EF4"/>
    <w:rsid w:val="006B7298"/>
    <w:rsid w:val="006B7660"/>
    <w:rsid w:val="006B774F"/>
    <w:rsid w:val="006B7AA8"/>
    <w:rsid w:val="006B7BB6"/>
    <w:rsid w:val="006B7CA7"/>
    <w:rsid w:val="006C0344"/>
    <w:rsid w:val="006C0355"/>
    <w:rsid w:val="006C053D"/>
    <w:rsid w:val="006C0DC3"/>
    <w:rsid w:val="006C10F4"/>
    <w:rsid w:val="006C14E0"/>
    <w:rsid w:val="006C16A3"/>
    <w:rsid w:val="006C17A5"/>
    <w:rsid w:val="006C1B67"/>
    <w:rsid w:val="006C1C83"/>
    <w:rsid w:val="006C1EE0"/>
    <w:rsid w:val="006C1F30"/>
    <w:rsid w:val="006C2069"/>
    <w:rsid w:val="006C2083"/>
    <w:rsid w:val="006C21D6"/>
    <w:rsid w:val="006C22D0"/>
    <w:rsid w:val="006C2771"/>
    <w:rsid w:val="006C29ED"/>
    <w:rsid w:val="006C2E92"/>
    <w:rsid w:val="006C3058"/>
    <w:rsid w:val="006C3434"/>
    <w:rsid w:val="006C369D"/>
    <w:rsid w:val="006C3ACD"/>
    <w:rsid w:val="006C3D80"/>
    <w:rsid w:val="006C3F9D"/>
    <w:rsid w:val="006C438E"/>
    <w:rsid w:val="006C4474"/>
    <w:rsid w:val="006C469C"/>
    <w:rsid w:val="006C4751"/>
    <w:rsid w:val="006C4E2F"/>
    <w:rsid w:val="006C5138"/>
    <w:rsid w:val="006C58F6"/>
    <w:rsid w:val="006C6524"/>
    <w:rsid w:val="006C66F4"/>
    <w:rsid w:val="006C671F"/>
    <w:rsid w:val="006C694A"/>
    <w:rsid w:val="006C6A0E"/>
    <w:rsid w:val="006C6A52"/>
    <w:rsid w:val="006C6E5C"/>
    <w:rsid w:val="006C71A5"/>
    <w:rsid w:val="006C76BF"/>
    <w:rsid w:val="006C796D"/>
    <w:rsid w:val="006C7B0E"/>
    <w:rsid w:val="006D0422"/>
    <w:rsid w:val="006D0B23"/>
    <w:rsid w:val="006D0B4D"/>
    <w:rsid w:val="006D0DC5"/>
    <w:rsid w:val="006D0E88"/>
    <w:rsid w:val="006D10A3"/>
    <w:rsid w:val="006D12FE"/>
    <w:rsid w:val="006D134B"/>
    <w:rsid w:val="006D1A9B"/>
    <w:rsid w:val="006D1AD0"/>
    <w:rsid w:val="006D1F5C"/>
    <w:rsid w:val="006D235C"/>
    <w:rsid w:val="006D2472"/>
    <w:rsid w:val="006D24A4"/>
    <w:rsid w:val="006D29F5"/>
    <w:rsid w:val="006D2B2D"/>
    <w:rsid w:val="006D3039"/>
    <w:rsid w:val="006D306B"/>
    <w:rsid w:val="006D31A1"/>
    <w:rsid w:val="006D37B9"/>
    <w:rsid w:val="006D386A"/>
    <w:rsid w:val="006D3966"/>
    <w:rsid w:val="006D3978"/>
    <w:rsid w:val="006D3EE5"/>
    <w:rsid w:val="006D440D"/>
    <w:rsid w:val="006D464F"/>
    <w:rsid w:val="006D467F"/>
    <w:rsid w:val="006D49C6"/>
    <w:rsid w:val="006D4B4C"/>
    <w:rsid w:val="006D4D95"/>
    <w:rsid w:val="006D5007"/>
    <w:rsid w:val="006D526A"/>
    <w:rsid w:val="006D52D8"/>
    <w:rsid w:val="006D52F4"/>
    <w:rsid w:val="006D53D2"/>
    <w:rsid w:val="006D5609"/>
    <w:rsid w:val="006D58EC"/>
    <w:rsid w:val="006D59BC"/>
    <w:rsid w:val="006D5BC5"/>
    <w:rsid w:val="006D61B8"/>
    <w:rsid w:val="006D62BB"/>
    <w:rsid w:val="006D64DC"/>
    <w:rsid w:val="006D6645"/>
    <w:rsid w:val="006D6B0A"/>
    <w:rsid w:val="006D6D2B"/>
    <w:rsid w:val="006D6E3D"/>
    <w:rsid w:val="006D6E9F"/>
    <w:rsid w:val="006D6F39"/>
    <w:rsid w:val="006D72AF"/>
    <w:rsid w:val="006D76B9"/>
    <w:rsid w:val="006D76DF"/>
    <w:rsid w:val="006D77BF"/>
    <w:rsid w:val="006D790E"/>
    <w:rsid w:val="006D7982"/>
    <w:rsid w:val="006E006F"/>
    <w:rsid w:val="006E024E"/>
    <w:rsid w:val="006E02D9"/>
    <w:rsid w:val="006E05F0"/>
    <w:rsid w:val="006E08E6"/>
    <w:rsid w:val="006E08F6"/>
    <w:rsid w:val="006E10A5"/>
    <w:rsid w:val="006E10B1"/>
    <w:rsid w:val="006E11B8"/>
    <w:rsid w:val="006E11E5"/>
    <w:rsid w:val="006E12BE"/>
    <w:rsid w:val="006E1569"/>
    <w:rsid w:val="006E169C"/>
    <w:rsid w:val="006E1752"/>
    <w:rsid w:val="006E17D8"/>
    <w:rsid w:val="006E1AC8"/>
    <w:rsid w:val="006E1C19"/>
    <w:rsid w:val="006E1C1E"/>
    <w:rsid w:val="006E1CA6"/>
    <w:rsid w:val="006E1E3B"/>
    <w:rsid w:val="006E1F2E"/>
    <w:rsid w:val="006E240F"/>
    <w:rsid w:val="006E254F"/>
    <w:rsid w:val="006E2585"/>
    <w:rsid w:val="006E274F"/>
    <w:rsid w:val="006E294B"/>
    <w:rsid w:val="006E2E77"/>
    <w:rsid w:val="006E302E"/>
    <w:rsid w:val="006E3146"/>
    <w:rsid w:val="006E325F"/>
    <w:rsid w:val="006E328A"/>
    <w:rsid w:val="006E32D8"/>
    <w:rsid w:val="006E3362"/>
    <w:rsid w:val="006E34E4"/>
    <w:rsid w:val="006E37D0"/>
    <w:rsid w:val="006E3C5A"/>
    <w:rsid w:val="006E462D"/>
    <w:rsid w:val="006E463A"/>
    <w:rsid w:val="006E47FD"/>
    <w:rsid w:val="006E4825"/>
    <w:rsid w:val="006E4AB8"/>
    <w:rsid w:val="006E4D02"/>
    <w:rsid w:val="006E4DCB"/>
    <w:rsid w:val="006E4EB8"/>
    <w:rsid w:val="006E517D"/>
    <w:rsid w:val="006E5C4C"/>
    <w:rsid w:val="006E5DD3"/>
    <w:rsid w:val="006E5DEC"/>
    <w:rsid w:val="006E5E92"/>
    <w:rsid w:val="006E5ED5"/>
    <w:rsid w:val="006E5FDE"/>
    <w:rsid w:val="006E61FC"/>
    <w:rsid w:val="006E658C"/>
    <w:rsid w:val="006E670E"/>
    <w:rsid w:val="006E684E"/>
    <w:rsid w:val="006E6864"/>
    <w:rsid w:val="006E6AAB"/>
    <w:rsid w:val="006E6AFA"/>
    <w:rsid w:val="006E6E33"/>
    <w:rsid w:val="006E6E53"/>
    <w:rsid w:val="006E6ED5"/>
    <w:rsid w:val="006E6F67"/>
    <w:rsid w:val="006E6FEF"/>
    <w:rsid w:val="006E711B"/>
    <w:rsid w:val="006E7466"/>
    <w:rsid w:val="006E7A36"/>
    <w:rsid w:val="006E7A85"/>
    <w:rsid w:val="006E7BF7"/>
    <w:rsid w:val="006F00F3"/>
    <w:rsid w:val="006F0280"/>
    <w:rsid w:val="006F08DE"/>
    <w:rsid w:val="006F08ED"/>
    <w:rsid w:val="006F0974"/>
    <w:rsid w:val="006F0BBB"/>
    <w:rsid w:val="006F0DDD"/>
    <w:rsid w:val="006F0F3A"/>
    <w:rsid w:val="006F0FDC"/>
    <w:rsid w:val="006F13A6"/>
    <w:rsid w:val="006F18F8"/>
    <w:rsid w:val="006F1A96"/>
    <w:rsid w:val="006F1EE5"/>
    <w:rsid w:val="006F2CBB"/>
    <w:rsid w:val="006F2F61"/>
    <w:rsid w:val="006F334B"/>
    <w:rsid w:val="006F3382"/>
    <w:rsid w:val="006F3449"/>
    <w:rsid w:val="006F349B"/>
    <w:rsid w:val="006F38A8"/>
    <w:rsid w:val="006F40CB"/>
    <w:rsid w:val="006F46F2"/>
    <w:rsid w:val="006F5035"/>
    <w:rsid w:val="006F5036"/>
    <w:rsid w:val="006F51F6"/>
    <w:rsid w:val="006F529A"/>
    <w:rsid w:val="006F53BF"/>
    <w:rsid w:val="006F5453"/>
    <w:rsid w:val="006F557D"/>
    <w:rsid w:val="006F565A"/>
    <w:rsid w:val="006F570D"/>
    <w:rsid w:val="006F5B59"/>
    <w:rsid w:val="006F5E2C"/>
    <w:rsid w:val="006F5E40"/>
    <w:rsid w:val="006F6371"/>
    <w:rsid w:val="006F63D7"/>
    <w:rsid w:val="006F664F"/>
    <w:rsid w:val="006F6925"/>
    <w:rsid w:val="006F6B70"/>
    <w:rsid w:val="006F6BDD"/>
    <w:rsid w:val="006F6FE9"/>
    <w:rsid w:val="006F6FFF"/>
    <w:rsid w:val="006F7076"/>
    <w:rsid w:val="006F7255"/>
    <w:rsid w:val="006F7635"/>
    <w:rsid w:val="006F770B"/>
    <w:rsid w:val="006F7860"/>
    <w:rsid w:val="006F7BE5"/>
    <w:rsid w:val="006F7C58"/>
    <w:rsid w:val="006F7F3D"/>
    <w:rsid w:val="006F7F65"/>
    <w:rsid w:val="006F7F80"/>
    <w:rsid w:val="00700151"/>
    <w:rsid w:val="0070042C"/>
    <w:rsid w:val="00700994"/>
    <w:rsid w:val="00700C21"/>
    <w:rsid w:val="00700CC6"/>
    <w:rsid w:val="00700F94"/>
    <w:rsid w:val="00700F9F"/>
    <w:rsid w:val="00701027"/>
    <w:rsid w:val="0070107B"/>
    <w:rsid w:val="007013DC"/>
    <w:rsid w:val="00701724"/>
    <w:rsid w:val="00701A84"/>
    <w:rsid w:val="00701BED"/>
    <w:rsid w:val="00701C7E"/>
    <w:rsid w:val="00701C9A"/>
    <w:rsid w:val="00701E7F"/>
    <w:rsid w:val="00701FD1"/>
    <w:rsid w:val="007024F5"/>
    <w:rsid w:val="0070273C"/>
    <w:rsid w:val="0070292D"/>
    <w:rsid w:val="00702B47"/>
    <w:rsid w:val="00702E12"/>
    <w:rsid w:val="00702E98"/>
    <w:rsid w:val="00702FEA"/>
    <w:rsid w:val="00703052"/>
    <w:rsid w:val="00703324"/>
    <w:rsid w:val="0070356E"/>
    <w:rsid w:val="00703D76"/>
    <w:rsid w:val="00703EBE"/>
    <w:rsid w:val="007042DB"/>
    <w:rsid w:val="0070434E"/>
    <w:rsid w:val="00704452"/>
    <w:rsid w:val="00704558"/>
    <w:rsid w:val="007046C6"/>
    <w:rsid w:val="00704839"/>
    <w:rsid w:val="007048E1"/>
    <w:rsid w:val="00704B3E"/>
    <w:rsid w:val="00705061"/>
    <w:rsid w:val="007050FC"/>
    <w:rsid w:val="0070539D"/>
    <w:rsid w:val="007055AF"/>
    <w:rsid w:val="007055BD"/>
    <w:rsid w:val="007055EA"/>
    <w:rsid w:val="00705668"/>
    <w:rsid w:val="007056E6"/>
    <w:rsid w:val="007057F8"/>
    <w:rsid w:val="00705A05"/>
    <w:rsid w:val="00705C4F"/>
    <w:rsid w:val="00706661"/>
    <w:rsid w:val="00706B77"/>
    <w:rsid w:val="00706D60"/>
    <w:rsid w:val="00706DEA"/>
    <w:rsid w:val="00707244"/>
    <w:rsid w:val="0070775B"/>
    <w:rsid w:val="00707FA7"/>
    <w:rsid w:val="00710591"/>
    <w:rsid w:val="00710F58"/>
    <w:rsid w:val="0071125F"/>
    <w:rsid w:val="0071130E"/>
    <w:rsid w:val="0071134A"/>
    <w:rsid w:val="00711818"/>
    <w:rsid w:val="00711884"/>
    <w:rsid w:val="00711AD8"/>
    <w:rsid w:val="00711BD9"/>
    <w:rsid w:val="00712483"/>
    <w:rsid w:val="007128DF"/>
    <w:rsid w:val="007129DE"/>
    <w:rsid w:val="00713D0F"/>
    <w:rsid w:val="00713D31"/>
    <w:rsid w:val="00713EA8"/>
    <w:rsid w:val="007140AE"/>
    <w:rsid w:val="0071439C"/>
    <w:rsid w:val="0071454D"/>
    <w:rsid w:val="00714701"/>
    <w:rsid w:val="00714805"/>
    <w:rsid w:val="00714854"/>
    <w:rsid w:val="007148AF"/>
    <w:rsid w:val="00714A28"/>
    <w:rsid w:val="00714EB4"/>
    <w:rsid w:val="00715352"/>
    <w:rsid w:val="00715E72"/>
    <w:rsid w:val="007161BB"/>
    <w:rsid w:val="007162A2"/>
    <w:rsid w:val="007164A7"/>
    <w:rsid w:val="0071668D"/>
    <w:rsid w:val="007167B4"/>
    <w:rsid w:val="0071687D"/>
    <w:rsid w:val="00716AD9"/>
    <w:rsid w:val="00716FA1"/>
    <w:rsid w:val="007172F3"/>
    <w:rsid w:val="007173D8"/>
    <w:rsid w:val="0071760A"/>
    <w:rsid w:val="00717729"/>
    <w:rsid w:val="00717A52"/>
    <w:rsid w:val="00717A9A"/>
    <w:rsid w:val="00717B15"/>
    <w:rsid w:val="00717C99"/>
    <w:rsid w:val="00720258"/>
    <w:rsid w:val="007204C9"/>
    <w:rsid w:val="0072050B"/>
    <w:rsid w:val="0072058A"/>
    <w:rsid w:val="007205C8"/>
    <w:rsid w:val="00720B89"/>
    <w:rsid w:val="00720EA8"/>
    <w:rsid w:val="0072166A"/>
    <w:rsid w:val="007217DC"/>
    <w:rsid w:val="00721CF2"/>
    <w:rsid w:val="007223BD"/>
    <w:rsid w:val="0072279E"/>
    <w:rsid w:val="00722B59"/>
    <w:rsid w:val="00722BDD"/>
    <w:rsid w:val="00723494"/>
    <w:rsid w:val="00723529"/>
    <w:rsid w:val="00723815"/>
    <w:rsid w:val="00723B09"/>
    <w:rsid w:val="00723CEF"/>
    <w:rsid w:val="00723F2F"/>
    <w:rsid w:val="007240BE"/>
    <w:rsid w:val="007241AB"/>
    <w:rsid w:val="007242AF"/>
    <w:rsid w:val="007247E3"/>
    <w:rsid w:val="007249F3"/>
    <w:rsid w:val="00724C84"/>
    <w:rsid w:val="00724CFF"/>
    <w:rsid w:val="00725497"/>
    <w:rsid w:val="007255C5"/>
    <w:rsid w:val="00725641"/>
    <w:rsid w:val="007256F7"/>
    <w:rsid w:val="00725934"/>
    <w:rsid w:val="00725AB2"/>
    <w:rsid w:val="00725C48"/>
    <w:rsid w:val="0072630A"/>
    <w:rsid w:val="0072652E"/>
    <w:rsid w:val="00726658"/>
    <w:rsid w:val="007267C1"/>
    <w:rsid w:val="007268B3"/>
    <w:rsid w:val="00726AD1"/>
    <w:rsid w:val="00727068"/>
    <w:rsid w:val="007273EF"/>
    <w:rsid w:val="0072757B"/>
    <w:rsid w:val="00727765"/>
    <w:rsid w:val="0072799A"/>
    <w:rsid w:val="00727A26"/>
    <w:rsid w:val="00727A5F"/>
    <w:rsid w:val="00727BCB"/>
    <w:rsid w:val="00727C34"/>
    <w:rsid w:val="00727F69"/>
    <w:rsid w:val="007300EC"/>
    <w:rsid w:val="0073013B"/>
    <w:rsid w:val="007304F1"/>
    <w:rsid w:val="007306D5"/>
    <w:rsid w:val="007307F9"/>
    <w:rsid w:val="00731303"/>
    <w:rsid w:val="00731427"/>
    <w:rsid w:val="00731650"/>
    <w:rsid w:val="0073169D"/>
    <w:rsid w:val="00731B6B"/>
    <w:rsid w:val="00731F1C"/>
    <w:rsid w:val="007320CA"/>
    <w:rsid w:val="00732671"/>
    <w:rsid w:val="007327F8"/>
    <w:rsid w:val="00732CD6"/>
    <w:rsid w:val="00732F18"/>
    <w:rsid w:val="00732FD8"/>
    <w:rsid w:val="007334E5"/>
    <w:rsid w:val="0073363A"/>
    <w:rsid w:val="007339B2"/>
    <w:rsid w:val="00733B59"/>
    <w:rsid w:val="00733D5D"/>
    <w:rsid w:val="00733F3E"/>
    <w:rsid w:val="0073400E"/>
    <w:rsid w:val="00734119"/>
    <w:rsid w:val="007341B8"/>
    <w:rsid w:val="00734BED"/>
    <w:rsid w:val="00734D38"/>
    <w:rsid w:val="00734F27"/>
    <w:rsid w:val="0073507C"/>
    <w:rsid w:val="0073521C"/>
    <w:rsid w:val="00735674"/>
    <w:rsid w:val="0073578B"/>
    <w:rsid w:val="00735873"/>
    <w:rsid w:val="0073589E"/>
    <w:rsid w:val="00735BAF"/>
    <w:rsid w:val="00735BFA"/>
    <w:rsid w:val="00735F4C"/>
    <w:rsid w:val="007360D1"/>
    <w:rsid w:val="00736226"/>
    <w:rsid w:val="0073634E"/>
    <w:rsid w:val="00736984"/>
    <w:rsid w:val="007369DE"/>
    <w:rsid w:val="0073701E"/>
    <w:rsid w:val="007370CD"/>
    <w:rsid w:val="00737D47"/>
    <w:rsid w:val="00737F27"/>
    <w:rsid w:val="00740127"/>
    <w:rsid w:val="00740315"/>
    <w:rsid w:val="0074039F"/>
    <w:rsid w:val="007403F5"/>
    <w:rsid w:val="00740981"/>
    <w:rsid w:val="00740DED"/>
    <w:rsid w:val="007410CE"/>
    <w:rsid w:val="0074117F"/>
    <w:rsid w:val="007411CD"/>
    <w:rsid w:val="0074130B"/>
    <w:rsid w:val="007413E1"/>
    <w:rsid w:val="00741419"/>
    <w:rsid w:val="00741670"/>
    <w:rsid w:val="007416FA"/>
    <w:rsid w:val="00741C44"/>
    <w:rsid w:val="00741FD8"/>
    <w:rsid w:val="00742345"/>
    <w:rsid w:val="007425D1"/>
    <w:rsid w:val="007427D4"/>
    <w:rsid w:val="00742BA6"/>
    <w:rsid w:val="00742E13"/>
    <w:rsid w:val="00742F77"/>
    <w:rsid w:val="0074319E"/>
    <w:rsid w:val="0074341B"/>
    <w:rsid w:val="007435F8"/>
    <w:rsid w:val="00743660"/>
    <w:rsid w:val="00743920"/>
    <w:rsid w:val="00743AAA"/>
    <w:rsid w:val="00743D66"/>
    <w:rsid w:val="0074447A"/>
    <w:rsid w:val="0074472A"/>
    <w:rsid w:val="00744AA7"/>
    <w:rsid w:val="00744B3A"/>
    <w:rsid w:val="007451D2"/>
    <w:rsid w:val="00745815"/>
    <w:rsid w:val="007458B6"/>
    <w:rsid w:val="007458E9"/>
    <w:rsid w:val="00745974"/>
    <w:rsid w:val="00745B65"/>
    <w:rsid w:val="00745BCF"/>
    <w:rsid w:val="00745C81"/>
    <w:rsid w:val="00746172"/>
    <w:rsid w:val="00746285"/>
    <w:rsid w:val="0074637F"/>
    <w:rsid w:val="00746895"/>
    <w:rsid w:val="00746981"/>
    <w:rsid w:val="00746A1C"/>
    <w:rsid w:val="00746C77"/>
    <w:rsid w:val="0074704B"/>
    <w:rsid w:val="007472E6"/>
    <w:rsid w:val="00747AD4"/>
    <w:rsid w:val="00747C10"/>
    <w:rsid w:val="00747F3E"/>
    <w:rsid w:val="0075018E"/>
    <w:rsid w:val="007501C1"/>
    <w:rsid w:val="007501CE"/>
    <w:rsid w:val="007508A5"/>
    <w:rsid w:val="00750B8E"/>
    <w:rsid w:val="00750D41"/>
    <w:rsid w:val="00750D50"/>
    <w:rsid w:val="00750E48"/>
    <w:rsid w:val="00750FC6"/>
    <w:rsid w:val="00751454"/>
    <w:rsid w:val="00751C45"/>
    <w:rsid w:val="00751E0C"/>
    <w:rsid w:val="00751FF2"/>
    <w:rsid w:val="0075226D"/>
    <w:rsid w:val="007528C7"/>
    <w:rsid w:val="00752CC8"/>
    <w:rsid w:val="00752CCA"/>
    <w:rsid w:val="00752F9F"/>
    <w:rsid w:val="0075362D"/>
    <w:rsid w:val="00753D39"/>
    <w:rsid w:val="00753D5C"/>
    <w:rsid w:val="00753D5E"/>
    <w:rsid w:val="00753DA2"/>
    <w:rsid w:val="00753E2D"/>
    <w:rsid w:val="0075420B"/>
    <w:rsid w:val="00754655"/>
    <w:rsid w:val="00754722"/>
    <w:rsid w:val="0075551E"/>
    <w:rsid w:val="0075567A"/>
    <w:rsid w:val="00755703"/>
    <w:rsid w:val="00755948"/>
    <w:rsid w:val="00755C04"/>
    <w:rsid w:val="007560D0"/>
    <w:rsid w:val="00756175"/>
    <w:rsid w:val="00756270"/>
    <w:rsid w:val="007562F2"/>
    <w:rsid w:val="007563B1"/>
    <w:rsid w:val="00756494"/>
    <w:rsid w:val="007565E2"/>
    <w:rsid w:val="00756770"/>
    <w:rsid w:val="00756952"/>
    <w:rsid w:val="00756D9A"/>
    <w:rsid w:val="00756F42"/>
    <w:rsid w:val="00757403"/>
    <w:rsid w:val="007577D7"/>
    <w:rsid w:val="00757A17"/>
    <w:rsid w:val="00757B97"/>
    <w:rsid w:val="00757C99"/>
    <w:rsid w:val="00757FAE"/>
    <w:rsid w:val="007600E3"/>
    <w:rsid w:val="00760482"/>
    <w:rsid w:val="007605AF"/>
    <w:rsid w:val="007608DD"/>
    <w:rsid w:val="00760AB4"/>
    <w:rsid w:val="00760D27"/>
    <w:rsid w:val="00761050"/>
    <w:rsid w:val="007610BD"/>
    <w:rsid w:val="0076121B"/>
    <w:rsid w:val="0076148F"/>
    <w:rsid w:val="00761673"/>
    <w:rsid w:val="00761DF8"/>
    <w:rsid w:val="00761EBA"/>
    <w:rsid w:val="00761EDD"/>
    <w:rsid w:val="007620D4"/>
    <w:rsid w:val="007621DE"/>
    <w:rsid w:val="00762461"/>
    <w:rsid w:val="00762698"/>
    <w:rsid w:val="00762730"/>
    <w:rsid w:val="00762862"/>
    <w:rsid w:val="00762A90"/>
    <w:rsid w:val="00762CCA"/>
    <w:rsid w:val="00762CD7"/>
    <w:rsid w:val="00763531"/>
    <w:rsid w:val="00763607"/>
    <w:rsid w:val="0076386D"/>
    <w:rsid w:val="007639DB"/>
    <w:rsid w:val="00763A13"/>
    <w:rsid w:val="00763B15"/>
    <w:rsid w:val="00763F65"/>
    <w:rsid w:val="007643F3"/>
    <w:rsid w:val="00764573"/>
    <w:rsid w:val="007645B8"/>
    <w:rsid w:val="0076467E"/>
    <w:rsid w:val="00764773"/>
    <w:rsid w:val="00764A1C"/>
    <w:rsid w:val="00764C0D"/>
    <w:rsid w:val="00764F3E"/>
    <w:rsid w:val="007656D2"/>
    <w:rsid w:val="0076598E"/>
    <w:rsid w:val="00765B2A"/>
    <w:rsid w:val="00765B5A"/>
    <w:rsid w:val="00765D17"/>
    <w:rsid w:val="00765D6C"/>
    <w:rsid w:val="00765DA7"/>
    <w:rsid w:val="00765F23"/>
    <w:rsid w:val="00766707"/>
    <w:rsid w:val="00766942"/>
    <w:rsid w:val="007669D8"/>
    <w:rsid w:val="00766B0A"/>
    <w:rsid w:val="00766C76"/>
    <w:rsid w:val="00766D0C"/>
    <w:rsid w:val="00766E07"/>
    <w:rsid w:val="00766FAB"/>
    <w:rsid w:val="007670FB"/>
    <w:rsid w:val="0076751B"/>
    <w:rsid w:val="007675A1"/>
    <w:rsid w:val="00767788"/>
    <w:rsid w:val="00767AFD"/>
    <w:rsid w:val="00767CCB"/>
    <w:rsid w:val="00767D3C"/>
    <w:rsid w:val="00767D88"/>
    <w:rsid w:val="00770075"/>
    <w:rsid w:val="007701D9"/>
    <w:rsid w:val="007702F5"/>
    <w:rsid w:val="0077099C"/>
    <w:rsid w:val="00770E25"/>
    <w:rsid w:val="00770E87"/>
    <w:rsid w:val="00770F66"/>
    <w:rsid w:val="007710B7"/>
    <w:rsid w:val="0077113B"/>
    <w:rsid w:val="00771274"/>
    <w:rsid w:val="00771494"/>
    <w:rsid w:val="00771576"/>
    <w:rsid w:val="007716BA"/>
    <w:rsid w:val="00771CDB"/>
    <w:rsid w:val="00771CFF"/>
    <w:rsid w:val="00771DF7"/>
    <w:rsid w:val="0077202A"/>
    <w:rsid w:val="00772033"/>
    <w:rsid w:val="00772114"/>
    <w:rsid w:val="007722A8"/>
    <w:rsid w:val="0077234C"/>
    <w:rsid w:val="00772475"/>
    <w:rsid w:val="007728DC"/>
    <w:rsid w:val="00772B4A"/>
    <w:rsid w:val="007733BA"/>
    <w:rsid w:val="007733D8"/>
    <w:rsid w:val="007738C2"/>
    <w:rsid w:val="00773911"/>
    <w:rsid w:val="0077395D"/>
    <w:rsid w:val="0077398C"/>
    <w:rsid w:val="00773AD6"/>
    <w:rsid w:val="00773ADB"/>
    <w:rsid w:val="00773B37"/>
    <w:rsid w:val="00773CF0"/>
    <w:rsid w:val="00773D87"/>
    <w:rsid w:val="00773FC2"/>
    <w:rsid w:val="00773FE8"/>
    <w:rsid w:val="00774233"/>
    <w:rsid w:val="00774339"/>
    <w:rsid w:val="007743BC"/>
    <w:rsid w:val="00774832"/>
    <w:rsid w:val="00774D6D"/>
    <w:rsid w:val="00775168"/>
    <w:rsid w:val="0077516D"/>
    <w:rsid w:val="007752DC"/>
    <w:rsid w:val="00775576"/>
    <w:rsid w:val="00775621"/>
    <w:rsid w:val="00775737"/>
    <w:rsid w:val="00775882"/>
    <w:rsid w:val="0077596F"/>
    <w:rsid w:val="00775DEA"/>
    <w:rsid w:val="00775E17"/>
    <w:rsid w:val="007760E4"/>
    <w:rsid w:val="007764C4"/>
    <w:rsid w:val="00776753"/>
    <w:rsid w:val="00776D26"/>
    <w:rsid w:val="00776F04"/>
    <w:rsid w:val="0077712E"/>
    <w:rsid w:val="007772F1"/>
    <w:rsid w:val="0077752B"/>
    <w:rsid w:val="00777785"/>
    <w:rsid w:val="007777F0"/>
    <w:rsid w:val="0077786D"/>
    <w:rsid w:val="00777F9A"/>
    <w:rsid w:val="007800F2"/>
    <w:rsid w:val="00780350"/>
    <w:rsid w:val="007803BC"/>
    <w:rsid w:val="007805FF"/>
    <w:rsid w:val="00780860"/>
    <w:rsid w:val="007808C3"/>
    <w:rsid w:val="00780B44"/>
    <w:rsid w:val="00780C21"/>
    <w:rsid w:val="0078108D"/>
    <w:rsid w:val="007818B9"/>
    <w:rsid w:val="0078190E"/>
    <w:rsid w:val="00781B1F"/>
    <w:rsid w:val="00781B3A"/>
    <w:rsid w:val="00781B5A"/>
    <w:rsid w:val="00781C96"/>
    <w:rsid w:val="00782AD2"/>
    <w:rsid w:val="00783084"/>
    <w:rsid w:val="00783B70"/>
    <w:rsid w:val="00783C27"/>
    <w:rsid w:val="00784057"/>
    <w:rsid w:val="00784315"/>
    <w:rsid w:val="00784354"/>
    <w:rsid w:val="00784462"/>
    <w:rsid w:val="00784553"/>
    <w:rsid w:val="007846AC"/>
    <w:rsid w:val="007847E6"/>
    <w:rsid w:val="00785463"/>
    <w:rsid w:val="007854A2"/>
    <w:rsid w:val="00785705"/>
    <w:rsid w:val="007859FB"/>
    <w:rsid w:val="00785A5B"/>
    <w:rsid w:val="00785CFF"/>
    <w:rsid w:val="00785FA1"/>
    <w:rsid w:val="00786013"/>
    <w:rsid w:val="0078602A"/>
    <w:rsid w:val="00786217"/>
    <w:rsid w:val="00786274"/>
    <w:rsid w:val="007862E6"/>
    <w:rsid w:val="007863AE"/>
    <w:rsid w:val="00786679"/>
    <w:rsid w:val="007866BA"/>
    <w:rsid w:val="0078762C"/>
    <w:rsid w:val="007878F7"/>
    <w:rsid w:val="00787A47"/>
    <w:rsid w:val="00787BEF"/>
    <w:rsid w:val="00787C4A"/>
    <w:rsid w:val="00787D1A"/>
    <w:rsid w:val="00787D41"/>
    <w:rsid w:val="00787E73"/>
    <w:rsid w:val="00787E81"/>
    <w:rsid w:val="00787F57"/>
    <w:rsid w:val="00790251"/>
    <w:rsid w:val="007905DB"/>
    <w:rsid w:val="007906B4"/>
    <w:rsid w:val="007907B9"/>
    <w:rsid w:val="007907CB"/>
    <w:rsid w:val="00791010"/>
    <w:rsid w:val="007910BC"/>
    <w:rsid w:val="0079127E"/>
    <w:rsid w:val="00791334"/>
    <w:rsid w:val="0079135C"/>
    <w:rsid w:val="00791635"/>
    <w:rsid w:val="007916E2"/>
    <w:rsid w:val="00791C82"/>
    <w:rsid w:val="00791E5C"/>
    <w:rsid w:val="00791F66"/>
    <w:rsid w:val="00792197"/>
    <w:rsid w:val="0079230A"/>
    <w:rsid w:val="00792379"/>
    <w:rsid w:val="007929E8"/>
    <w:rsid w:val="00792A3A"/>
    <w:rsid w:val="00792BE8"/>
    <w:rsid w:val="00792D1D"/>
    <w:rsid w:val="00792EE9"/>
    <w:rsid w:val="00793210"/>
    <w:rsid w:val="007932D2"/>
    <w:rsid w:val="007933B0"/>
    <w:rsid w:val="00793CC7"/>
    <w:rsid w:val="00793D48"/>
    <w:rsid w:val="00793ED6"/>
    <w:rsid w:val="00794039"/>
    <w:rsid w:val="00794347"/>
    <w:rsid w:val="007944D3"/>
    <w:rsid w:val="00794812"/>
    <w:rsid w:val="00794B5B"/>
    <w:rsid w:val="00794D20"/>
    <w:rsid w:val="00794D4A"/>
    <w:rsid w:val="00794D9A"/>
    <w:rsid w:val="00795210"/>
    <w:rsid w:val="0079559A"/>
    <w:rsid w:val="00795693"/>
    <w:rsid w:val="00795A26"/>
    <w:rsid w:val="00795A42"/>
    <w:rsid w:val="00795BFE"/>
    <w:rsid w:val="00795D35"/>
    <w:rsid w:val="00795E44"/>
    <w:rsid w:val="0079648C"/>
    <w:rsid w:val="0079652F"/>
    <w:rsid w:val="0079669D"/>
    <w:rsid w:val="007966A5"/>
    <w:rsid w:val="007968CC"/>
    <w:rsid w:val="00796942"/>
    <w:rsid w:val="00796B8B"/>
    <w:rsid w:val="00796BAE"/>
    <w:rsid w:val="00796F8E"/>
    <w:rsid w:val="0079720E"/>
    <w:rsid w:val="007973A4"/>
    <w:rsid w:val="00797852"/>
    <w:rsid w:val="00797863"/>
    <w:rsid w:val="00797CD1"/>
    <w:rsid w:val="00797F44"/>
    <w:rsid w:val="00797FE5"/>
    <w:rsid w:val="007A00BB"/>
    <w:rsid w:val="007A0A1E"/>
    <w:rsid w:val="007A0C9E"/>
    <w:rsid w:val="007A0DED"/>
    <w:rsid w:val="007A1113"/>
    <w:rsid w:val="007A146E"/>
    <w:rsid w:val="007A171B"/>
    <w:rsid w:val="007A1998"/>
    <w:rsid w:val="007A1B33"/>
    <w:rsid w:val="007A1C8B"/>
    <w:rsid w:val="007A1CD0"/>
    <w:rsid w:val="007A1E49"/>
    <w:rsid w:val="007A2293"/>
    <w:rsid w:val="007A2397"/>
    <w:rsid w:val="007A23B2"/>
    <w:rsid w:val="007A23BA"/>
    <w:rsid w:val="007A24D3"/>
    <w:rsid w:val="007A2929"/>
    <w:rsid w:val="007A2953"/>
    <w:rsid w:val="007A2AEC"/>
    <w:rsid w:val="007A2B9A"/>
    <w:rsid w:val="007A2C49"/>
    <w:rsid w:val="007A308B"/>
    <w:rsid w:val="007A34A0"/>
    <w:rsid w:val="007A379E"/>
    <w:rsid w:val="007A37C5"/>
    <w:rsid w:val="007A37F6"/>
    <w:rsid w:val="007A398D"/>
    <w:rsid w:val="007A3AE0"/>
    <w:rsid w:val="007A4044"/>
    <w:rsid w:val="007A40FF"/>
    <w:rsid w:val="007A41F1"/>
    <w:rsid w:val="007A447D"/>
    <w:rsid w:val="007A45A0"/>
    <w:rsid w:val="007A46E6"/>
    <w:rsid w:val="007A47FF"/>
    <w:rsid w:val="007A4F0F"/>
    <w:rsid w:val="007A4F90"/>
    <w:rsid w:val="007A4FD2"/>
    <w:rsid w:val="007A50C4"/>
    <w:rsid w:val="007A53CB"/>
    <w:rsid w:val="007A5677"/>
    <w:rsid w:val="007A5713"/>
    <w:rsid w:val="007A586A"/>
    <w:rsid w:val="007A6A41"/>
    <w:rsid w:val="007A6ADF"/>
    <w:rsid w:val="007A6B49"/>
    <w:rsid w:val="007A6D0E"/>
    <w:rsid w:val="007A6E84"/>
    <w:rsid w:val="007A724A"/>
    <w:rsid w:val="007A72C7"/>
    <w:rsid w:val="007A7474"/>
    <w:rsid w:val="007A74D7"/>
    <w:rsid w:val="007A77B6"/>
    <w:rsid w:val="007A782C"/>
    <w:rsid w:val="007A79AC"/>
    <w:rsid w:val="007A7BBC"/>
    <w:rsid w:val="007A7C39"/>
    <w:rsid w:val="007A7F49"/>
    <w:rsid w:val="007A7F6E"/>
    <w:rsid w:val="007B0224"/>
    <w:rsid w:val="007B086A"/>
    <w:rsid w:val="007B0C01"/>
    <w:rsid w:val="007B0C99"/>
    <w:rsid w:val="007B0D4D"/>
    <w:rsid w:val="007B0D64"/>
    <w:rsid w:val="007B0E23"/>
    <w:rsid w:val="007B0EB8"/>
    <w:rsid w:val="007B179F"/>
    <w:rsid w:val="007B187C"/>
    <w:rsid w:val="007B1BFA"/>
    <w:rsid w:val="007B1DD5"/>
    <w:rsid w:val="007B1E6E"/>
    <w:rsid w:val="007B1EEA"/>
    <w:rsid w:val="007B204D"/>
    <w:rsid w:val="007B206A"/>
    <w:rsid w:val="007B224E"/>
    <w:rsid w:val="007B22DC"/>
    <w:rsid w:val="007B26F4"/>
    <w:rsid w:val="007B27D5"/>
    <w:rsid w:val="007B2917"/>
    <w:rsid w:val="007B2FCD"/>
    <w:rsid w:val="007B3024"/>
    <w:rsid w:val="007B31AC"/>
    <w:rsid w:val="007B32CA"/>
    <w:rsid w:val="007B35EF"/>
    <w:rsid w:val="007B3B7A"/>
    <w:rsid w:val="007B3C72"/>
    <w:rsid w:val="007B3FE8"/>
    <w:rsid w:val="007B43A1"/>
    <w:rsid w:val="007B4492"/>
    <w:rsid w:val="007B4DBA"/>
    <w:rsid w:val="007B517F"/>
    <w:rsid w:val="007B523B"/>
    <w:rsid w:val="007B5479"/>
    <w:rsid w:val="007B5809"/>
    <w:rsid w:val="007B5847"/>
    <w:rsid w:val="007B58B1"/>
    <w:rsid w:val="007B5F23"/>
    <w:rsid w:val="007B5F8D"/>
    <w:rsid w:val="007B614F"/>
    <w:rsid w:val="007B61C9"/>
    <w:rsid w:val="007B63E5"/>
    <w:rsid w:val="007B66A3"/>
    <w:rsid w:val="007B6824"/>
    <w:rsid w:val="007B6A2F"/>
    <w:rsid w:val="007B6AD2"/>
    <w:rsid w:val="007B6BBE"/>
    <w:rsid w:val="007B6C2D"/>
    <w:rsid w:val="007B70FE"/>
    <w:rsid w:val="007B74DC"/>
    <w:rsid w:val="007B75F8"/>
    <w:rsid w:val="007B766D"/>
    <w:rsid w:val="007B77DC"/>
    <w:rsid w:val="007B7921"/>
    <w:rsid w:val="007B79F7"/>
    <w:rsid w:val="007B7BA4"/>
    <w:rsid w:val="007B7BC5"/>
    <w:rsid w:val="007B7C9D"/>
    <w:rsid w:val="007B7D66"/>
    <w:rsid w:val="007B7ED2"/>
    <w:rsid w:val="007B7F77"/>
    <w:rsid w:val="007C0181"/>
    <w:rsid w:val="007C02EC"/>
    <w:rsid w:val="007C03E5"/>
    <w:rsid w:val="007C07C2"/>
    <w:rsid w:val="007C0922"/>
    <w:rsid w:val="007C0926"/>
    <w:rsid w:val="007C094D"/>
    <w:rsid w:val="007C1C3A"/>
    <w:rsid w:val="007C21B0"/>
    <w:rsid w:val="007C23F0"/>
    <w:rsid w:val="007C244F"/>
    <w:rsid w:val="007C24DF"/>
    <w:rsid w:val="007C2756"/>
    <w:rsid w:val="007C2A2A"/>
    <w:rsid w:val="007C2A62"/>
    <w:rsid w:val="007C2AD2"/>
    <w:rsid w:val="007C2C65"/>
    <w:rsid w:val="007C2FF2"/>
    <w:rsid w:val="007C30C2"/>
    <w:rsid w:val="007C3421"/>
    <w:rsid w:val="007C386D"/>
    <w:rsid w:val="007C38BD"/>
    <w:rsid w:val="007C3905"/>
    <w:rsid w:val="007C391A"/>
    <w:rsid w:val="007C3A7F"/>
    <w:rsid w:val="007C3A9A"/>
    <w:rsid w:val="007C3B27"/>
    <w:rsid w:val="007C3B65"/>
    <w:rsid w:val="007C3FB2"/>
    <w:rsid w:val="007C40A7"/>
    <w:rsid w:val="007C4181"/>
    <w:rsid w:val="007C4347"/>
    <w:rsid w:val="007C4872"/>
    <w:rsid w:val="007C49FE"/>
    <w:rsid w:val="007C4B0C"/>
    <w:rsid w:val="007C4ECD"/>
    <w:rsid w:val="007C5125"/>
    <w:rsid w:val="007C5387"/>
    <w:rsid w:val="007C55BA"/>
    <w:rsid w:val="007C57D5"/>
    <w:rsid w:val="007C5928"/>
    <w:rsid w:val="007C5D01"/>
    <w:rsid w:val="007C5F1D"/>
    <w:rsid w:val="007C63DC"/>
    <w:rsid w:val="007C657F"/>
    <w:rsid w:val="007C6762"/>
    <w:rsid w:val="007C6934"/>
    <w:rsid w:val="007C6CD8"/>
    <w:rsid w:val="007C6CDE"/>
    <w:rsid w:val="007C6E44"/>
    <w:rsid w:val="007C6F89"/>
    <w:rsid w:val="007C7296"/>
    <w:rsid w:val="007C72D7"/>
    <w:rsid w:val="007C7510"/>
    <w:rsid w:val="007C755E"/>
    <w:rsid w:val="007C7649"/>
    <w:rsid w:val="007C7891"/>
    <w:rsid w:val="007C7A73"/>
    <w:rsid w:val="007C7CF0"/>
    <w:rsid w:val="007C7F83"/>
    <w:rsid w:val="007CEBAE"/>
    <w:rsid w:val="007D0007"/>
    <w:rsid w:val="007D0008"/>
    <w:rsid w:val="007D0263"/>
    <w:rsid w:val="007D02C3"/>
    <w:rsid w:val="007D032E"/>
    <w:rsid w:val="007D0557"/>
    <w:rsid w:val="007D0741"/>
    <w:rsid w:val="007D0817"/>
    <w:rsid w:val="007D08A8"/>
    <w:rsid w:val="007D0DD9"/>
    <w:rsid w:val="007D13BB"/>
    <w:rsid w:val="007D1466"/>
    <w:rsid w:val="007D157B"/>
    <w:rsid w:val="007D18F6"/>
    <w:rsid w:val="007D1953"/>
    <w:rsid w:val="007D1D5D"/>
    <w:rsid w:val="007D2028"/>
    <w:rsid w:val="007D28F9"/>
    <w:rsid w:val="007D2963"/>
    <w:rsid w:val="007D3021"/>
    <w:rsid w:val="007D312B"/>
    <w:rsid w:val="007D34B4"/>
    <w:rsid w:val="007D35AE"/>
    <w:rsid w:val="007D36CF"/>
    <w:rsid w:val="007D3964"/>
    <w:rsid w:val="007D3B7D"/>
    <w:rsid w:val="007D3D70"/>
    <w:rsid w:val="007D40A3"/>
    <w:rsid w:val="007D414C"/>
    <w:rsid w:val="007D48A5"/>
    <w:rsid w:val="007D4914"/>
    <w:rsid w:val="007D4BFB"/>
    <w:rsid w:val="007D4C2C"/>
    <w:rsid w:val="007D5050"/>
    <w:rsid w:val="007D5508"/>
    <w:rsid w:val="007D5904"/>
    <w:rsid w:val="007D5C86"/>
    <w:rsid w:val="007D5D65"/>
    <w:rsid w:val="007D62E7"/>
    <w:rsid w:val="007D66FF"/>
    <w:rsid w:val="007D67ED"/>
    <w:rsid w:val="007D6D7D"/>
    <w:rsid w:val="007D6E7A"/>
    <w:rsid w:val="007D6EDE"/>
    <w:rsid w:val="007D71D0"/>
    <w:rsid w:val="007D7775"/>
    <w:rsid w:val="007D7955"/>
    <w:rsid w:val="007D7BB2"/>
    <w:rsid w:val="007D7E26"/>
    <w:rsid w:val="007E00E1"/>
    <w:rsid w:val="007E01C0"/>
    <w:rsid w:val="007E022F"/>
    <w:rsid w:val="007E041C"/>
    <w:rsid w:val="007E0489"/>
    <w:rsid w:val="007E07A0"/>
    <w:rsid w:val="007E0B35"/>
    <w:rsid w:val="007E0DDE"/>
    <w:rsid w:val="007E145E"/>
    <w:rsid w:val="007E1BD1"/>
    <w:rsid w:val="007E1D09"/>
    <w:rsid w:val="007E201A"/>
    <w:rsid w:val="007E2673"/>
    <w:rsid w:val="007E29D5"/>
    <w:rsid w:val="007E2A7E"/>
    <w:rsid w:val="007E2A8F"/>
    <w:rsid w:val="007E2C90"/>
    <w:rsid w:val="007E2CF1"/>
    <w:rsid w:val="007E2D53"/>
    <w:rsid w:val="007E2FA5"/>
    <w:rsid w:val="007E321F"/>
    <w:rsid w:val="007E3353"/>
    <w:rsid w:val="007E36E5"/>
    <w:rsid w:val="007E3983"/>
    <w:rsid w:val="007E3A15"/>
    <w:rsid w:val="007E3AF5"/>
    <w:rsid w:val="007E43E3"/>
    <w:rsid w:val="007E446D"/>
    <w:rsid w:val="007E46D8"/>
    <w:rsid w:val="007E483D"/>
    <w:rsid w:val="007E4884"/>
    <w:rsid w:val="007E4AD6"/>
    <w:rsid w:val="007E4C9A"/>
    <w:rsid w:val="007E4F22"/>
    <w:rsid w:val="007E50EA"/>
    <w:rsid w:val="007E5390"/>
    <w:rsid w:val="007E5692"/>
    <w:rsid w:val="007E56F3"/>
    <w:rsid w:val="007E58A6"/>
    <w:rsid w:val="007E5951"/>
    <w:rsid w:val="007E5DD1"/>
    <w:rsid w:val="007E61DD"/>
    <w:rsid w:val="007E659D"/>
    <w:rsid w:val="007E69F3"/>
    <w:rsid w:val="007E6C22"/>
    <w:rsid w:val="007E6C72"/>
    <w:rsid w:val="007E7080"/>
    <w:rsid w:val="007E75C0"/>
    <w:rsid w:val="007E77EA"/>
    <w:rsid w:val="007E78DA"/>
    <w:rsid w:val="007E7CA1"/>
    <w:rsid w:val="007E7D22"/>
    <w:rsid w:val="007E7F43"/>
    <w:rsid w:val="007F006B"/>
    <w:rsid w:val="007F011D"/>
    <w:rsid w:val="007F0313"/>
    <w:rsid w:val="007F0338"/>
    <w:rsid w:val="007F050F"/>
    <w:rsid w:val="007F0A76"/>
    <w:rsid w:val="007F0C17"/>
    <w:rsid w:val="007F12BB"/>
    <w:rsid w:val="007F136F"/>
    <w:rsid w:val="007F148A"/>
    <w:rsid w:val="007F14F1"/>
    <w:rsid w:val="007F15B7"/>
    <w:rsid w:val="007F1891"/>
    <w:rsid w:val="007F194B"/>
    <w:rsid w:val="007F1BED"/>
    <w:rsid w:val="007F1CD4"/>
    <w:rsid w:val="007F1D08"/>
    <w:rsid w:val="007F1D2E"/>
    <w:rsid w:val="007F1D66"/>
    <w:rsid w:val="007F1ED9"/>
    <w:rsid w:val="007F2388"/>
    <w:rsid w:val="007F24FB"/>
    <w:rsid w:val="007F263B"/>
    <w:rsid w:val="007F2914"/>
    <w:rsid w:val="007F2E38"/>
    <w:rsid w:val="007F2E48"/>
    <w:rsid w:val="007F3095"/>
    <w:rsid w:val="007F30F0"/>
    <w:rsid w:val="007F323D"/>
    <w:rsid w:val="007F3280"/>
    <w:rsid w:val="007F3346"/>
    <w:rsid w:val="007F35D6"/>
    <w:rsid w:val="007F3809"/>
    <w:rsid w:val="007F3C27"/>
    <w:rsid w:val="007F3ED7"/>
    <w:rsid w:val="007F3F10"/>
    <w:rsid w:val="007F3F45"/>
    <w:rsid w:val="007F405C"/>
    <w:rsid w:val="007F407E"/>
    <w:rsid w:val="007F46CA"/>
    <w:rsid w:val="007F46FD"/>
    <w:rsid w:val="007F472D"/>
    <w:rsid w:val="007F4C5D"/>
    <w:rsid w:val="007F5118"/>
    <w:rsid w:val="007F530F"/>
    <w:rsid w:val="007F5657"/>
    <w:rsid w:val="007F57D6"/>
    <w:rsid w:val="007F5E55"/>
    <w:rsid w:val="007F6189"/>
    <w:rsid w:val="007F65C4"/>
    <w:rsid w:val="007F6706"/>
    <w:rsid w:val="007F6AA8"/>
    <w:rsid w:val="007F6F31"/>
    <w:rsid w:val="007F7172"/>
    <w:rsid w:val="007F720C"/>
    <w:rsid w:val="007F7339"/>
    <w:rsid w:val="007F76A3"/>
    <w:rsid w:val="007F7854"/>
    <w:rsid w:val="007F78B0"/>
    <w:rsid w:val="007F7A90"/>
    <w:rsid w:val="007F7CF6"/>
    <w:rsid w:val="007F7DA8"/>
    <w:rsid w:val="007F7ED5"/>
    <w:rsid w:val="0080037C"/>
    <w:rsid w:val="00800806"/>
    <w:rsid w:val="00800A84"/>
    <w:rsid w:val="00801224"/>
    <w:rsid w:val="008012E0"/>
    <w:rsid w:val="00801CD8"/>
    <w:rsid w:val="008020D7"/>
    <w:rsid w:val="0080214C"/>
    <w:rsid w:val="00802295"/>
    <w:rsid w:val="0080265A"/>
    <w:rsid w:val="00802D08"/>
    <w:rsid w:val="00802DCD"/>
    <w:rsid w:val="0080345B"/>
    <w:rsid w:val="00803548"/>
    <w:rsid w:val="00803758"/>
    <w:rsid w:val="00803B57"/>
    <w:rsid w:val="00804004"/>
    <w:rsid w:val="008042CB"/>
    <w:rsid w:val="0080445B"/>
    <w:rsid w:val="0080450D"/>
    <w:rsid w:val="00804975"/>
    <w:rsid w:val="008049AC"/>
    <w:rsid w:val="00804AB0"/>
    <w:rsid w:val="00804C8A"/>
    <w:rsid w:val="00804CA0"/>
    <w:rsid w:val="00804F5F"/>
    <w:rsid w:val="00805120"/>
    <w:rsid w:val="00805450"/>
    <w:rsid w:val="008056FE"/>
    <w:rsid w:val="00805918"/>
    <w:rsid w:val="00805A9F"/>
    <w:rsid w:val="00805B71"/>
    <w:rsid w:val="00805E2E"/>
    <w:rsid w:val="008060AA"/>
    <w:rsid w:val="0080627D"/>
    <w:rsid w:val="00806676"/>
    <w:rsid w:val="00806872"/>
    <w:rsid w:val="00806B3A"/>
    <w:rsid w:val="00806C19"/>
    <w:rsid w:val="00806F0B"/>
    <w:rsid w:val="00807381"/>
    <w:rsid w:val="00807A19"/>
    <w:rsid w:val="00807CC5"/>
    <w:rsid w:val="00807DBA"/>
    <w:rsid w:val="00807E04"/>
    <w:rsid w:val="0081066F"/>
    <w:rsid w:val="008107C0"/>
    <w:rsid w:val="008109BD"/>
    <w:rsid w:val="00810AB2"/>
    <w:rsid w:val="00810B02"/>
    <w:rsid w:val="00810E42"/>
    <w:rsid w:val="008114DA"/>
    <w:rsid w:val="00811638"/>
    <w:rsid w:val="00811B0D"/>
    <w:rsid w:val="00811B47"/>
    <w:rsid w:val="0081227D"/>
    <w:rsid w:val="00812347"/>
    <w:rsid w:val="008123F9"/>
    <w:rsid w:val="00812987"/>
    <w:rsid w:val="00812D50"/>
    <w:rsid w:val="00812EA8"/>
    <w:rsid w:val="00813514"/>
    <w:rsid w:val="0081359D"/>
    <w:rsid w:val="0081366A"/>
    <w:rsid w:val="008139EF"/>
    <w:rsid w:val="00813EAF"/>
    <w:rsid w:val="00813FA5"/>
    <w:rsid w:val="008144BC"/>
    <w:rsid w:val="00814D27"/>
    <w:rsid w:val="00814D8F"/>
    <w:rsid w:val="00814F1E"/>
    <w:rsid w:val="00814F66"/>
    <w:rsid w:val="00815011"/>
    <w:rsid w:val="0081516F"/>
    <w:rsid w:val="008153BB"/>
    <w:rsid w:val="0081569E"/>
    <w:rsid w:val="00815A12"/>
    <w:rsid w:val="00815A66"/>
    <w:rsid w:val="00815BB2"/>
    <w:rsid w:val="00815BF0"/>
    <w:rsid w:val="00815E70"/>
    <w:rsid w:val="00816097"/>
    <w:rsid w:val="0081616F"/>
    <w:rsid w:val="00816569"/>
    <w:rsid w:val="00816690"/>
    <w:rsid w:val="0081670A"/>
    <w:rsid w:val="00816BA1"/>
    <w:rsid w:val="00816BAF"/>
    <w:rsid w:val="00816C2C"/>
    <w:rsid w:val="00816EA5"/>
    <w:rsid w:val="00816FBD"/>
    <w:rsid w:val="00817035"/>
    <w:rsid w:val="0081704B"/>
    <w:rsid w:val="0081714F"/>
    <w:rsid w:val="0081734A"/>
    <w:rsid w:val="008173F2"/>
    <w:rsid w:val="00817BAF"/>
    <w:rsid w:val="00817D2E"/>
    <w:rsid w:val="00817DB5"/>
    <w:rsid w:val="00817DCE"/>
    <w:rsid w:val="00817F28"/>
    <w:rsid w:val="00817FBB"/>
    <w:rsid w:val="008200AD"/>
    <w:rsid w:val="0082011E"/>
    <w:rsid w:val="0082036E"/>
    <w:rsid w:val="008207C5"/>
    <w:rsid w:val="0082086B"/>
    <w:rsid w:val="00820902"/>
    <w:rsid w:val="00820B23"/>
    <w:rsid w:val="00820CEA"/>
    <w:rsid w:val="00820E6B"/>
    <w:rsid w:val="00820E80"/>
    <w:rsid w:val="008212DC"/>
    <w:rsid w:val="00821CE3"/>
    <w:rsid w:val="00821F7E"/>
    <w:rsid w:val="008226C5"/>
    <w:rsid w:val="008228DF"/>
    <w:rsid w:val="008229EE"/>
    <w:rsid w:val="00822AA4"/>
    <w:rsid w:val="00822E08"/>
    <w:rsid w:val="00822F93"/>
    <w:rsid w:val="0082305E"/>
    <w:rsid w:val="00823234"/>
    <w:rsid w:val="00823532"/>
    <w:rsid w:val="008236FF"/>
    <w:rsid w:val="008241BA"/>
    <w:rsid w:val="008241C1"/>
    <w:rsid w:val="00824431"/>
    <w:rsid w:val="00824500"/>
    <w:rsid w:val="00824584"/>
    <w:rsid w:val="00824E07"/>
    <w:rsid w:val="00824F9B"/>
    <w:rsid w:val="00824FFF"/>
    <w:rsid w:val="00825013"/>
    <w:rsid w:val="008253D1"/>
    <w:rsid w:val="008256B6"/>
    <w:rsid w:val="0082575F"/>
    <w:rsid w:val="0082581C"/>
    <w:rsid w:val="00825E78"/>
    <w:rsid w:val="00826342"/>
    <w:rsid w:val="008267C6"/>
    <w:rsid w:val="00826B36"/>
    <w:rsid w:val="00826DB3"/>
    <w:rsid w:val="008275FB"/>
    <w:rsid w:val="00827849"/>
    <w:rsid w:val="00827BEA"/>
    <w:rsid w:val="00830041"/>
    <w:rsid w:val="008303A4"/>
    <w:rsid w:val="008304AA"/>
    <w:rsid w:val="008305A1"/>
    <w:rsid w:val="00830642"/>
    <w:rsid w:val="008307E1"/>
    <w:rsid w:val="00830B33"/>
    <w:rsid w:val="00830CEB"/>
    <w:rsid w:val="00830F45"/>
    <w:rsid w:val="008310CA"/>
    <w:rsid w:val="00831236"/>
    <w:rsid w:val="00831915"/>
    <w:rsid w:val="0083197B"/>
    <w:rsid w:val="00831B27"/>
    <w:rsid w:val="00831B9A"/>
    <w:rsid w:val="00831EF3"/>
    <w:rsid w:val="00832007"/>
    <w:rsid w:val="0083223E"/>
    <w:rsid w:val="0083253F"/>
    <w:rsid w:val="00832794"/>
    <w:rsid w:val="00832861"/>
    <w:rsid w:val="0083293F"/>
    <w:rsid w:val="00832AAB"/>
    <w:rsid w:val="008331DD"/>
    <w:rsid w:val="0083379A"/>
    <w:rsid w:val="00833EE3"/>
    <w:rsid w:val="00833FF9"/>
    <w:rsid w:val="0083419D"/>
    <w:rsid w:val="00834531"/>
    <w:rsid w:val="00834574"/>
    <w:rsid w:val="0083489B"/>
    <w:rsid w:val="00834C5E"/>
    <w:rsid w:val="00834E41"/>
    <w:rsid w:val="0083530A"/>
    <w:rsid w:val="00835808"/>
    <w:rsid w:val="0083587A"/>
    <w:rsid w:val="008358FC"/>
    <w:rsid w:val="00835B72"/>
    <w:rsid w:val="00835C53"/>
    <w:rsid w:val="00835E2F"/>
    <w:rsid w:val="00835F6C"/>
    <w:rsid w:val="00835F9C"/>
    <w:rsid w:val="008361B1"/>
    <w:rsid w:val="00836674"/>
    <w:rsid w:val="00836677"/>
    <w:rsid w:val="00836836"/>
    <w:rsid w:val="0083689D"/>
    <w:rsid w:val="008368D6"/>
    <w:rsid w:val="00836AB6"/>
    <w:rsid w:val="00836DDF"/>
    <w:rsid w:val="00837081"/>
    <w:rsid w:val="00837B07"/>
    <w:rsid w:val="00837E27"/>
    <w:rsid w:val="00837EC1"/>
    <w:rsid w:val="00837FD9"/>
    <w:rsid w:val="0084010A"/>
    <w:rsid w:val="00840923"/>
    <w:rsid w:val="008409D0"/>
    <w:rsid w:val="00840AD8"/>
    <w:rsid w:val="00840BDA"/>
    <w:rsid w:val="00840C09"/>
    <w:rsid w:val="00840F17"/>
    <w:rsid w:val="008411C2"/>
    <w:rsid w:val="00841259"/>
    <w:rsid w:val="00841896"/>
    <w:rsid w:val="0084197A"/>
    <w:rsid w:val="00841A9B"/>
    <w:rsid w:val="00841B01"/>
    <w:rsid w:val="00841CC7"/>
    <w:rsid w:val="00841E76"/>
    <w:rsid w:val="0084201A"/>
    <w:rsid w:val="008420D0"/>
    <w:rsid w:val="00842489"/>
    <w:rsid w:val="0084271F"/>
    <w:rsid w:val="008427EF"/>
    <w:rsid w:val="0084294F"/>
    <w:rsid w:val="008429C8"/>
    <w:rsid w:val="00842A49"/>
    <w:rsid w:val="00842D55"/>
    <w:rsid w:val="00842E22"/>
    <w:rsid w:val="00842F00"/>
    <w:rsid w:val="0084300A"/>
    <w:rsid w:val="00843452"/>
    <w:rsid w:val="0084346F"/>
    <w:rsid w:val="00843877"/>
    <w:rsid w:val="00843A7B"/>
    <w:rsid w:val="00843DDB"/>
    <w:rsid w:val="00844075"/>
    <w:rsid w:val="00844275"/>
    <w:rsid w:val="008445CB"/>
    <w:rsid w:val="00844691"/>
    <w:rsid w:val="00844890"/>
    <w:rsid w:val="00844C78"/>
    <w:rsid w:val="00844E96"/>
    <w:rsid w:val="008452C0"/>
    <w:rsid w:val="00845EB5"/>
    <w:rsid w:val="0084613B"/>
    <w:rsid w:val="00846818"/>
    <w:rsid w:val="0084685B"/>
    <w:rsid w:val="00847871"/>
    <w:rsid w:val="0084799C"/>
    <w:rsid w:val="00847AF4"/>
    <w:rsid w:val="0085000B"/>
    <w:rsid w:val="00850925"/>
    <w:rsid w:val="00850E06"/>
    <w:rsid w:val="00850F46"/>
    <w:rsid w:val="00851087"/>
    <w:rsid w:val="0085111B"/>
    <w:rsid w:val="00851400"/>
    <w:rsid w:val="008514D1"/>
    <w:rsid w:val="0085172D"/>
    <w:rsid w:val="00851795"/>
    <w:rsid w:val="00851902"/>
    <w:rsid w:val="00851A5B"/>
    <w:rsid w:val="00851D04"/>
    <w:rsid w:val="00851EE9"/>
    <w:rsid w:val="008525A0"/>
    <w:rsid w:val="00852639"/>
    <w:rsid w:val="008529C2"/>
    <w:rsid w:val="00852F03"/>
    <w:rsid w:val="00853164"/>
    <w:rsid w:val="0085341A"/>
    <w:rsid w:val="00853634"/>
    <w:rsid w:val="008537E6"/>
    <w:rsid w:val="00853859"/>
    <w:rsid w:val="00853B6A"/>
    <w:rsid w:val="008541D3"/>
    <w:rsid w:val="008545F3"/>
    <w:rsid w:val="00854B3D"/>
    <w:rsid w:val="008552D1"/>
    <w:rsid w:val="00855716"/>
    <w:rsid w:val="00855CC6"/>
    <w:rsid w:val="00855D07"/>
    <w:rsid w:val="00855D26"/>
    <w:rsid w:val="00855DD1"/>
    <w:rsid w:val="00855FCF"/>
    <w:rsid w:val="00855FE7"/>
    <w:rsid w:val="008560A8"/>
    <w:rsid w:val="008560F3"/>
    <w:rsid w:val="008562C6"/>
    <w:rsid w:val="008565F7"/>
    <w:rsid w:val="008566B5"/>
    <w:rsid w:val="00856999"/>
    <w:rsid w:val="00856B01"/>
    <w:rsid w:val="00856E27"/>
    <w:rsid w:val="00856F15"/>
    <w:rsid w:val="00857059"/>
    <w:rsid w:val="00857172"/>
    <w:rsid w:val="0085717A"/>
    <w:rsid w:val="008572E7"/>
    <w:rsid w:val="0085738D"/>
    <w:rsid w:val="008579D0"/>
    <w:rsid w:val="00857BDA"/>
    <w:rsid w:val="00860104"/>
    <w:rsid w:val="0086043A"/>
    <w:rsid w:val="00860694"/>
    <w:rsid w:val="008609EF"/>
    <w:rsid w:val="00860A05"/>
    <w:rsid w:val="00860A80"/>
    <w:rsid w:val="00860E3E"/>
    <w:rsid w:val="00860FA2"/>
    <w:rsid w:val="00861261"/>
    <w:rsid w:val="00861AED"/>
    <w:rsid w:val="00862235"/>
    <w:rsid w:val="00862560"/>
    <w:rsid w:val="0086260D"/>
    <w:rsid w:val="00862AAC"/>
    <w:rsid w:val="00862B2A"/>
    <w:rsid w:val="00862BE8"/>
    <w:rsid w:val="00863315"/>
    <w:rsid w:val="008633AA"/>
    <w:rsid w:val="0086349D"/>
    <w:rsid w:val="008638E4"/>
    <w:rsid w:val="00863B13"/>
    <w:rsid w:val="00863CF8"/>
    <w:rsid w:val="00863D3E"/>
    <w:rsid w:val="00864162"/>
    <w:rsid w:val="008642F3"/>
    <w:rsid w:val="00864303"/>
    <w:rsid w:val="008646D7"/>
    <w:rsid w:val="00864727"/>
    <w:rsid w:val="0086494B"/>
    <w:rsid w:val="008649A8"/>
    <w:rsid w:val="008649C9"/>
    <w:rsid w:val="00864A39"/>
    <w:rsid w:val="00864C26"/>
    <w:rsid w:val="00864C43"/>
    <w:rsid w:val="00864F09"/>
    <w:rsid w:val="00865199"/>
    <w:rsid w:val="00865466"/>
    <w:rsid w:val="0086570D"/>
    <w:rsid w:val="00865F96"/>
    <w:rsid w:val="00866043"/>
    <w:rsid w:val="00866369"/>
    <w:rsid w:val="00866538"/>
    <w:rsid w:val="008666CE"/>
    <w:rsid w:val="00866AF6"/>
    <w:rsid w:val="00866C70"/>
    <w:rsid w:val="00867AE2"/>
    <w:rsid w:val="00867CC2"/>
    <w:rsid w:val="00867D02"/>
    <w:rsid w:val="00867D19"/>
    <w:rsid w:val="008701E9"/>
    <w:rsid w:val="0087038D"/>
    <w:rsid w:val="008704E1"/>
    <w:rsid w:val="0087077D"/>
    <w:rsid w:val="00870954"/>
    <w:rsid w:val="00870A4E"/>
    <w:rsid w:val="00870DA2"/>
    <w:rsid w:val="008711CC"/>
    <w:rsid w:val="00871599"/>
    <w:rsid w:val="008715A5"/>
    <w:rsid w:val="008717FE"/>
    <w:rsid w:val="00871BCD"/>
    <w:rsid w:val="00871C4C"/>
    <w:rsid w:val="00871C51"/>
    <w:rsid w:val="00871D6C"/>
    <w:rsid w:val="00871DA0"/>
    <w:rsid w:val="0087219B"/>
    <w:rsid w:val="008721FB"/>
    <w:rsid w:val="008727F7"/>
    <w:rsid w:val="00872813"/>
    <w:rsid w:val="0087287E"/>
    <w:rsid w:val="00872B93"/>
    <w:rsid w:val="00872E99"/>
    <w:rsid w:val="008739E0"/>
    <w:rsid w:val="00873ABD"/>
    <w:rsid w:val="00873B74"/>
    <w:rsid w:val="00873BA2"/>
    <w:rsid w:val="00873EB4"/>
    <w:rsid w:val="00874493"/>
    <w:rsid w:val="0087452D"/>
    <w:rsid w:val="00874571"/>
    <w:rsid w:val="00874684"/>
    <w:rsid w:val="008747D1"/>
    <w:rsid w:val="00874832"/>
    <w:rsid w:val="00874899"/>
    <w:rsid w:val="00874923"/>
    <w:rsid w:val="00874BBF"/>
    <w:rsid w:val="00874D3F"/>
    <w:rsid w:val="00874D65"/>
    <w:rsid w:val="008751C9"/>
    <w:rsid w:val="0087524C"/>
    <w:rsid w:val="00875831"/>
    <w:rsid w:val="00875858"/>
    <w:rsid w:val="0087596E"/>
    <w:rsid w:val="00875BF4"/>
    <w:rsid w:val="0087613E"/>
    <w:rsid w:val="008761C3"/>
    <w:rsid w:val="00876213"/>
    <w:rsid w:val="00876721"/>
    <w:rsid w:val="00876892"/>
    <w:rsid w:val="00876A5E"/>
    <w:rsid w:val="00876ADA"/>
    <w:rsid w:val="00876B4E"/>
    <w:rsid w:val="00876D4A"/>
    <w:rsid w:val="00876F5D"/>
    <w:rsid w:val="00877421"/>
    <w:rsid w:val="0087744B"/>
    <w:rsid w:val="00877611"/>
    <w:rsid w:val="00877C2D"/>
    <w:rsid w:val="00877CB1"/>
    <w:rsid w:val="00877DB6"/>
    <w:rsid w:val="00877F43"/>
    <w:rsid w:val="00880017"/>
    <w:rsid w:val="00880248"/>
    <w:rsid w:val="00880530"/>
    <w:rsid w:val="0088099A"/>
    <w:rsid w:val="008809C2"/>
    <w:rsid w:val="00880A0B"/>
    <w:rsid w:val="00880A0C"/>
    <w:rsid w:val="00880CCA"/>
    <w:rsid w:val="0088130E"/>
    <w:rsid w:val="008813D2"/>
    <w:rsid w:val="008813F9"/>
    <w:rsid w:val="00881500"/>
    <w:rsid w:val="00881688"/>
    <w:rsid w:val="00881846"/>
    <w:rsid w:val="00881CB4"/>
    <w:rsid w:val="00881CF7"/>
    <w:rsid w:val="00881E59"/>
    <w:rsid w:val="008820A0"/>
    <w:rsid w:val="008822F6"/>
    <w:rsid w:val="008824F1"/>
    <w:rsid w:val="008825C4"/>
    <w:rsid w:val="00882606"/>
    <w:rsid w:val="0088285F"/>
    <w:rsid w:val="00882BC3"/>
    <w:rsid w:val="00882CAC"/>
    <w:rsid w:val="00882DE1"/>
    <w:rsid w:val="0088379A"/>
    <w:rsid w:val="00883DAC"/>
    <w:rsid w:val="00884320"/>
    <w:rsid w:val="00884574"/>
    <w:rsid w:val="00884889"/>
    <w:rsid w:val="00885174"/>
    <w:rsid w:val="00885380"/>
    <w:rsid w:val="008853F3"/>
    <w:rsid w:val="008856C7"/>
    <w:rsid w:val="008857A4"/>
    <w:rsid w:val="0088605D"/>
    <w:rsid w:val="008861E1"/>
    <w:rsid w:val="0088621B"/>
    <w:rsid w:val="008862BB"/>
    <w:rsid w:val="00886395"/>
    <w:rsid w:val="008864A8"/>
    <w:rsid w:val="00886793"/>
    <w:rsid w:val="008868BB"/>
    <w:rsid w:val="00886A0F"/>
    <w:rsid w:val="00886A2F"/>
    <w:rsid w:val="00886B12"/>
    <w:rsid w:val="00886F27"/>
    <w:rsid w:val="0088702F"/>
    <w:rsid w:val="008870B9"/>
    <w:rsid w:val="00887311"/>
    <w:rsid w:val="0088733D"/>
    <w:rsid w:val="008874B3"/>
    <w:rsid w:val="00887566"/>
    <w:rsid w:val="00887858"/>
    <w:rsid w:val="008878EF"/>
    <w:rsid w:val="00887BD0"/>
    <w:rsid w:val="00887F2D"/>
    <w:rsid w:val="00887F6E"/>
    <w:rsid w:val="00890312"/>
    <w:rsid w:val="0089045E"/>
    <w:rsid w:val="00890553"/>
    <w:rsid w:val="00890577"/>
    <w:rsid w:val="008905E4"/>
    <w:rsid w:val="008907F6"/>
    <w:rsid w:val="0089080E"/>
    <w:rsid w:val="00890A94"/>
    <w:rsid w:val="00890B8F"/>
    <w:rsid w:val="00890BA2"/>
    <w:rsid w:val="00890F37"/>
    <w:rsid w:val="00891096"/>
    <w:rsid w:val="008913F6"/>
    <w:rsid w:val="00891533"/>
    <w:rsid w:val="008919B9"/>
    <w:rsid w:val="008919DF"/>
    <w:rsid w:val="00891D67"/>
    <w:rsid w:val="00891EFF"/>
    <w:rsid w:val="00891F0C"/>
    <w:rsid w:val="00892684"/>
    <w:rsid w:val="008926E8"/>
    <w:rsid w:val="008926F9"/>
    <w:rsid w:val="00892ADB"/>
    <w:rsid w:val="00892B94"/>
    <w:rsid w:val="0089344F"/>
    <w:rsid w:val="00893519"/>
    <w:rsid w:val="00893673"/>
    <w:rsid w:val="00893A6E"/>
    <w:rsid w:val="00893B47"/>
    <w:rsid w:val="00893C58"/>
    <w:rsid w:val="00894328"/>
    <w:rsid w:val="008943CC"/>
    <w:rsid w:val="0089454D"/>
    <w:rsid w:val="008946A5"/>
    <w:rsid w:val="00894728"/>
    <w:rsid w:val="00894734"/>
    <w:rsid w:val="008947AA"/>
    <w:rsid w:val="00894A7D"/>
    <w:rsid w:val="00894C55"/>
    <w:rsid w:val="0089502D"/>
    <w:rsid w:val="008952B5"/>
    <w:rsid w:val="008952CA"/>
    <w:rsid w:val="00895304"/>
    <w:rsid w:val="008953FA"/>
    <w:rsid w:val="0089570C"/>
    <w:rsid w:val="00895913"/>
    <w:rsid w:val="00895A41"/>
    <w:rsid w:val="008961EC"/>
    <w:rsid w:val="00896443"/>
    <w:rsid w:val="0089667D"/>
    <w:rsid w:val="0089686D"/>
    <w:rsid w:val="00896B17"/>
    <w:rsid w:val="00896ECA"/>
    <w:rsid w:val="00896F5D"/>
    <w:rsid w:val="00897000"/>
    <w:rsid w:val="00897050"/>
    <w:rsid w:val="00897064"/>
    <w:rsid w:val="00897093"/>
    <w:rsid w:val="008970C9"/>
    <w:rsid w:val="008972F1"/>
    <w:rsid w:val="008979AB"/>
    <w:rsid w:val="00897C34"/>
    <w:rsid w:val="00897D5D"/>
    <w:rsid w:val="00897EA4"/>
    <w:rsid w:val="00897F74"/>
    <w:rsid w:val="00897FDA"/>
    <w:rsid w:val="008A01D5"/>
    <w:rsid w:val="008A02EA"/>
    <w:rsid w:val="008A0309"/>
    <w:rsid w:val="008A03F3"/>
    <w:rsid w:val="008A052A"/>
    <w:rsid w:val="008A0814"/>
    <w:rsid w:val="008A0B40"/>
    <w:rsid w:val="008A0BD8"/>
    <w:rsid w:val="008A0C3C"/>
    <w:rsid w:val="008A103E"/>
    <w:rsid w:val="008A127E"/>
    <w:rsid w:val="008A1995"/>
    <w:rsid w:val="008A1DB9"/>
    <w:rsid w:val="008A1F19"/>
    <w:rsid w:val="008A22BF"/>
    <w:rsid w:val="008A2799"/>
    <w:rsid w:val="008A27C6"/>
    <w:rsid w:val="008A27FE"/>
    <w:rsid w:val="008A29CE"/>
    <w:rsid w:val="008A2A40"/>
    <w:rsid w:val="008A2C46"/>
    <w:rsid w:val="008A2D2A"/>
    <w:rsid w:val="008A2EBA"/>
    <w:rsid w:val="008A2EC3"/>
    <w:rsid w:val="008A2FC9"/>
    <w:rsid w:val="008A31AF"/>
    <w:rsid w:val="008A32C5"/>
    <w:rsid w:val="008A3903"/>
    <w:rsid w:val="008A3E7D"/>
    <w:rsid w:val="008A4018"/>
    <w:rsid w:val="008A413E"/>
    <w:rsid w:val="008A4211"/>
    <w:rsid w:val="008A439A"/>
    <w:rsid w:val="008A44F3"/>
    <w:rsid w:val="008A4888"/>
    <w:rsid w:val="008A48D2"/>
    <w:rsid w:val="008A4A2E"/>
    <w:rsid w:val="008A4BC0"/>
    <w:rsid w:val="008A4D5B"/>
    <w:rsid w:val="008A4E1E"/>
    <w:rsid w:val="008A4EEB"/>
    <w:rsid w:val="008A527F"/>
    <w:rsid w:val="008A5429"/>
    <w:rsid w:val="008A5600"/>
    <w:rsid w:val="008A5ABF"/>
    <w:rsid w:val="008A5BFE"/>
    <w:rsid w:val="008A5C9B"/>
    <w:rsid w:val="008A5D43"/>
    <w:rsid w:val="008A5D98"/>
    <w:rsid w:val="008A5F95"/>
    <w:rsid w:val="008A619F"/>
    <w:rsid w:val="008A633D"/>
    <w:rsid w:val="008A65F8"/>
    <w:rsid w:val="008A6908"/>
    <w:rsid w:val="008A69E8"/>
    <w:rsid w:val="008A6CB6"/>
    <w:rsid w:val="008A6E28"/>
    <w:rsid w:val="008A70D1"/>
    <w:rsid w:val="008A7489"/>
    <w:rsid w:val="008A76F8"/>
    <w:rsid w:val="008A780B"/>
    <w:rsid w:val="008A7B42"/>
    <w:rsid w:val="008A7D30"/>
    <w:rsid w:val="008B001D"/>
    <w:rsid w:val="008B0175"/>
    <w:rsid w:val="008B0236"/>
    <w:rsid w:val="008B067E"/>
    <w:rsid w:val="008B0DD9"/>
    <w:rsid w:val="008B11FA"/>
    <w:rsid w:val="008B1343"/>
    <w:rsid w:val="008B13CF"/>
    <w:rsid w:val="008B1484"/>
    <w:rsid w:val="008B1623"/>
    <w:rsid w:val="008B17AE"/>
    <w:rsid w:val="008B1868"/>
    <w:rsid w:val="008B1A07"/>
    <w:rsid w:val="008B1AE7"/>
    <w:rsid w:val="008B1F3C"/>
    <w:rsid w:val="008B2954"/>
    <w:rsid w:val="008B2ABD"/>
    <w:rsid w:val="008B2C69"/>
    <w:rsid w:val="008B2DDA"/>
    <w:rsid w:val="008B3206"/>
    <w:rsid w:val="008B36B7"/>
    <w:rsid w:val="008B3755"/>
    <w:rsid w:val="008B3A51"/>
    <w:rsid w:val="008B3A6A"/>
    <w:rsid w:val="008B3CD6"/>
    <w:rsid w:val="008B40B1"/>
    <w:rsid w:val="008B478A"/>
    <w:rsid w:val="008B4888"/>
    <w:rsid w:val="008B4B5F"/>
    <w:rsid w:val="008B4BAC"/>
    <w:rsid w:val="008B4D9E"/>
    <w:rsid w:val="008B503F"/>
    <w:rsid w:val="008B5198"/>
    <w:rsid w:val="008B52AC"/>
    <w:rsid w:val="008B552B"/>
    <w:rsid w:val="008B59C1"/>
    <w:rsid w:val="008B5A53"/>
    <w:rsid w:val="008B5D5E"/>
    <w:rsid w:val="008B5DB2"/>
    <w:rsid w:val="008B5DCE"/>
    <w:rsid w:val="008B5E7A"/>
    <w:rsid w:val="008B681E"/>
    <w:rsid w:val="008B6A85"/>
    <w:rsid w:val="008B6AFA"/>
    <w:rsid w:val="008B6B21"/>
    <w:rsid w:val="008B6F36"/>
    <w:rsid w:val="008B7298"/>
    <w:rsid w:val="008B7599"/>
    <w:rsid w:val="008B78AD"/>
    <w:rsid w:val="008B7AEB"/>
    <w:rsid w:val="008B7C8C"/>
    <w:rsid w:val="008B7D7A"/>
    <w:rsid w:val="008B7F29"/>
    <w:rsid w:val="008B7FB8"/>
    <w:rsid w:val="008C0465"/>
    <w:rsid w:val="008C04E4"/>
    <w:rsid w:val="008C0B02"/>
    <w:rsid w:val="008C12B0"/>
    <w:rsid w:val="008C1436"/>
    <w:rsid w:val="008C1937"/>
    <w:rsid w:val="008C1939"/>
    <w:rsid w:val="008C1955"/>
    <w:rsid w:val="008C1CB8"/>
    <w:rsid w:val="008C1E1B"/>
    <w:rsid w:val="008C1F43"/>
    <w:rsid w:val="008C212D"/>
    <w:rsid w:val="008C243F"/>
    <w:rsid w:val="008C2784"/>
    <w:rsid w:val="008C28E6"/>
    <w:rsid w:val="008C2B83"/>
    <w:rsid w:val="008C2C3F"/>
    <w:rsid w:val="008C2C74"/>
    <w:rsid w:val="008C33B2"/>
    <w:rsid w:val="008C361E"/>
    <w:rsid w:val="008C36BE"/>
    <w:rsid w:val="008C37CE"/>
    <w:rsid w:val="008C3933"/>
    <w:rsid w:val="008C3A34"/>
    <w:rsid w:val="008C3C46"/>
    <w:rsid w:val="008C3D3C"/>
    <w:rsid w:val="008C42BE"/>
    <w:rsid w:val="008C463D"/>
    <w:rsid w:val="008C46C6"/>
    <w:rsid w:val="008C486E"/>
    <w:rsid w:val="008C4E2E"/>
    <w:rsid w:val="008C4EB5"/>
    <w:rsid w:val="008C5444"/>
    <w:rsid w:val="008C564A"/>
    <w:rsid w:val="008C5842"/>
    <w:rsid w:val="008C5954"/>
    <w:rsid w:val="008C5B47"/>
    <w:rsid w:val="008C5C7F"/>
    <w:rsid w:val="008C682F"/>
    <w:rsid w:val="008C6E4A"/>
    <w:rsid w:val="008C6FD6"/>
    <w:rsid w:val="008C72AB"/>
    <w:rsid w:val="008C7381"/>
    <w:rsid w:val="008C76FC"/>
    <w:rsid w:val="008C7706"/>
    <w:rsid w:val="008C770B"/>
    <w:rsid w:val="008C77E7"/>
    <w:rsid w:val="008C7A45"/>
    <w:rsid w:val="008C7A54"/>
    <w:rsid w:val="008C7D3C"/>
    <w:rsid w:val="008C7DD7"/>
    <w:rsid w:val="008C7E20"/>
    <w:rsid w:val="008C7E63"/>
    <w:rsid w:val="008C7F1A"/>
    <w:rsid w:val="008D0129"/>
    <w:rsid w:val="008D012A"/>
    <w:rsid w:val="008D0453"/>
    <w:rsid w:val="008D04FB"/>
    <w:rsid w:val="008D0654"/>
    <w:rsid w:val="008D0F42"/>
    <w:rsid w:val="008D1375"/>
    <w:rsid w:val="008D17FB"/>
    <w:rsid w:val="008D195F"/>
    <w:rsid w:val="008D1A04"/>
    <w:rsid w:val="008D1B93"/>
    <w:rsid w:val="008D1DB1"/>
    <w:rsid w:val="008D1DDE"/>
    <w:rsid w:val="008D1F08"/>
    <w:rsid w:val="008D2365"/>
    <w:rsid w:val="008D27B4"/>
    <w:rsid w:val="008D2AAB"/>
    <w:rsid w:val="008D2CCA"/>
    <w:rsid w:val="008D2D73"/>
    <w:rsid w:val="008D2F4D"/>
    <w:rsid w:val="008D314F"/>
    <w:rsid w:val="008D318F"/>
    <w:rsid w:val="008D3219"/>
    <w:rsid w:val="008D33AD"/>
    <w:rsid w:val="008D35F2"/>
    <w:rsid w:val="008D37DC"/>
    <w:rsid w:val="008D38AE"/>
    <w:rsid w:val="008D3941"/>
    <w:rsid w:val="008D3964"/>
    <w:rsid w:val="008D3E00"/>
    <w:rsid w:val="008D3E81"/>
    <w:rsid w:val="008D4276"/>
    <w:rsid w:val="008D4433"/>
    <w:rsid w:val="008D49A1"/>
    <w:rsid w:val="008D49CE"/>
    <w:rsid w:val="008D587C"/>
    <w:rsid w:val="008D5C63"/>
    <w:rsid w:val="008D5D60"/>
    <w:rsid w:val="008D6767"/>
    <w:rsid w:val="008D6A7E"/>
    <w:rsid w:val="008D6E09"/>
    <w:rsid w:val="008D6FF3"/>
    <w:rsid w:val="008D75A8"/>
    <w:rsid w:val="008D781C"/>
    <w:rsid w:val="008D79B5"/>
    <w:rsid w:val="008D7D87"/>
    <w:rsid w:val="008E044A"/>
    <w:rsid w:val="008E05AC"/>
    <w:rsid w:val="008E08D2"/>
    <w:rsid w:val="008E0950"/>
    <w:rsid w:val="008E0A22"/>
    <w:rsid w:val="008E0C5A"/>
    <w:rsid w:val="008E0EFB"/>
    <w:rsid w:val="008E0F4B"/>
    <w:rsid w:val="008E0F87"/>
    <w:rsid w:val="008E1049"/>
    <w:rsid w:val="008E1087"/>
    <w:rsid w:val="008E114F"/>
    <w:rsid w:val="008E11BD"/>
    <w:rsid w:val="008E127A"/>
    <w:rsid w:val="008E151B"/>
    <w:rsid w:val="008E159F"/>
    <w:rsid w:val="008E172C"/>
    <w:rsid w:val="008E19DD"/>
    <w:rsid w:val="008E1DD8"/>
    <w:rsid w:val="008E20B2"/>
    <w:rsid w:val="008E24B0"/>
    <w:rsid w:val="008E256A"/>
    <w:rsid w:val="008E2A04"/>
    <w:rsid w:val="008E2FD7"/>
    <w:rsid w:val="008E340B"/>
    <w:rsid w:val="008E3675"/>
    <w:rsid w:val="008E377F"/>
    <w:rsid w:val="008E379F"/>
    <w:rsid w:val="008E3A18"/>
    <w:rsid w:val="008E3E59"/>
    <w:rsid w:val="008E42BA"/>
    <w:rsid w:val="008E4333"/>
    <w:rsid w:val="008E45C2"/>
    <w:rsid w:val="008E4D1C"/>
    <w:rsid w:val="008E4DDA"/>
    <w:rsid w:val="008E5022"/>
    <w:rsid w:val="008E5032"/>
    <w:rsid w:val="008E51D9"/>
    <w:rsid w:val="008E5365"/>
    <w:rsid w:val="008E57EE"/>
    <w:rsid w:val="008E590D"/>
    <w:rsid w:val="008E5ED2"/>
    <w:rsid w:val="008E5EFD"/>
    <w:rsid w:val="008E6244"/>
    <w:rsid w:val="008E6A99"/>
    <w:rsid w:val="008E6C4E"/>
    <w:rsid w:val="008E6FD9"/>
    <w:rsid w:val="008E71D2"/>
    <w:rsid w:val="008E737F"/>
    <w:rsid w:val="008E7413"/>
    <w:rsid w:val="008E7499"/>
    <w:rsid w:val="008E761E"/>
    <w:rsid w:val="008E7869"/>
    <w:rsid w:val="008E7E93"/>
    <w:rsid w:val="008F021D"/>
    <w:rsid w:val="008F0269"/>
    <w:rsid w:val="008F042D"/>
    <w:rsid w:val="008F047B"/>
    <w:rsid w:val="008F06F2"/>
    <w:rsid w:val="008F07D7"/>
    <w:rsid w:val="008F086C"/>
    <w:rsid w:val="008F0BC3"/>
    <w:rsid w:val="008F0C89"/>
    <w:rsid w:val="008F0D46"/>
    <w:rsid w:val="008F108F"/>
    <w:rsid w:val="008F1226"/>
    <w:rsid w:val="008F12DF"/>
    <w:rsid w:val="008F1692"/>
    <w:rsid w:val="008F16C1"/>
    <w:rsid w:val="008F188A"/>
    <w:rsid w:val="008F190B"/>
    <w:rsid w:val="008F1E14"/>
    <w:rsid w:val="008F1E44"/>
    <w:rsid w:val="008F210E"/>
    <w:rsid w:val="008F21F6"/>
    <w:rsid w:val="008F226B"/>
    <w:rsid w:val="008F2334"/>
    <w:rsid w:val="008F275D"/>
    <w:rsid w:val="008F27FC"/>
    <w:rsid w:val="008F28D2"/>
    <w:rsid w:val="008F28E2"/>
    <w:rsid w:val="008F3063"/>
    <w:rsid w:val="008F30A5"/>
    <w:rsid w:val="008F3207"/>
    <w:rsid w:val="008F3678"/>
    <w:rsid w:val="008F3860"/>
    <w:rsid w:val="008F3B66"/>
    <w:rsid w:val="008F3FE0"/>
    <w:rsid w:val="008F43AC"/>
    <w:rsid w:val="008F4B76"/>
    <w:rsid w:val="008F4DBB"/>
    <w:rsid w:val="008F4DBE"/>
    <w:rsid w:val="008F4E2C"/>
    <w:rsid w:val="008F4E76"/>
    <w:rsid w:val="008F500C"/>
    <w:rsid w:val="008F5060"/>
    <w:rsid w:val="008F5626"/>
    <w:rsid w:val="008F5646"/>
    <w:rsid w:val="008F566B"/>
    <w:rsid w:val="008F56FC"/>
    <w:rsid w:val="008F5CD6"/>
    <w:rsid w:val="008F5CF1"/>
    <w:rsid w:val="008F5D36"/>
    <w:rsid w:val="008F5FED"/>
    <w:rsid w:val="008F6093"/>
    <w:rsid w:val="008F61AC"/>
    <w:rsid w:val="008F629E"/>
    <w:rsid w:val="008F6CA4"/>
    <w:rsid w:val="008F6CC0"/>
    <w:rsid w:val="008F7358"/>
    <w:rsid w:val="008F7481"/>
    <w:rsid w:val="008F784F"/>
    <w:rsid w:val="008F7F76"/>
    <w:rsid w:val="0090071F"/>
    <w:rsid w:val="00900937"/>
    <w:rsid w:val="009009AF"/>
    <w:rsid w:val="00900A54"/>
    <w:rsid w:val="00900A83"/>
    <w:rsid w:val="00900F3E"/>
    <w:rsid w:val="00900FDA"/>
    <w:rsid w:val="0090112F"/>
    <w:rsid w:val="009015F3"/>
    <w:rsid w:val="00901B3F"/>
    <w:rsid w:val="009023B2"/>
    <w:rsid w:val="009026D5"/>
    <w:rsid w:val="00902765"/>
    <w:rsid w:val="00902807"/>
    <w:rsid w:val="00902B3C"/>
    <w:rsid w:val="00902D5A"/>
    <w:rsid w:val="0090300B"/>
    <w:rsid w:val="00903067"/>
    <w:rsid w:val="00903268"/>
    <w:rsid w:val="00903376"/>
    <w:rsid w:val="00903463"/>
    <w:rsid w:val="009034B9"/>
    <w:rsid w:val="0090364B"/>
    <w:rsid w:val="00903A34"/>
    <w:rsid w:val="00903AD0"/>
    <w:rsid w:val="00903B5A"/>
    <w:rsid w:val="00903E6F"/>
    <w:rsid w:val="00904126"/>
    <w:rsid w:val="00904167"/>
    <w:rsid w:val="0090456E"/>
    <w:rsid w:val="00904579"/>
    <w:rsid w:val="0090458E"/>
    <w:rsid w:val="00904DE7"/>
    <w:rsid w:val="00904F4F"/>
    <w:rsid w:val="0090508F"/>
    <w:rsid w:val="00905813"/>
    <w:rsid w:val="00905DB0"/>
    <w:rsid w:val="00905F3C"/>
    <w:rsid w:val="00905F50"/>
    <w:rsid w:val="00905FD7"/>
    <w:rsid w:val="009062D0"/>
    <w:rsid w:val="009064CD"/>
    <w:rsid w:val="00906963"/>
    <w:rsid w:val="00906CA6"/>
    <w:rsid w:val="00906D6F"/>
    <w:rsid w:val="00906DE7"/>
    <w:rsid w:val="0090708F"/>
    <w:rsid w:val="009072C9"/>
    <w:rsid w:val="00907AF0"/>
    <w:rsid w:val="00907C20"/>
    <w:rsid w:val="00907F3A"/>
    <w:rsid w:val="009102F1"/>
    <w:rsid w:val="0091036A"/>
    <w:rsid w:val="00910518"/>
    <w:rsid w:val="009105BE"/>
    <w:rsid w:val="0091086F"/>
    <w:rsid w:val="009108B5"/>
    <w:rsid w:val="009109EA"/>
    <w:rsid w:val="00910C3B"/>
    <w:rsid w:val="00910C8F"/>
    <w:rsid w:val="00910CD5"/>
    <w:rsid w:val="00910D04"/>
    <w:rsid w:val="00911221"/>
    <w:rsid w:val="0091122A"/>
    <w:rsid w:val="0091141D"/>
    <w:rsid w:val="0091146B"/>
    <w:rsid w:val="009114CB"/>
    <w:rsid w:val="00911697"/>
    <w:rsid w:val="00911A95"/>
    <w:rsid w:val="00911C19"/>
    <w:rsid w:val="0091260B"/>
    <w:rsid w:val="0091275C"/>
    <w:rsid w:val="009127C1"/>
    <w:rsid w:val="009127EE"/>
    <w:rsid w:val="009129C0"/>
    <w:rsid w:val="00912B31"/>
    <w:rsid w:val="00912EFB"/>
    <w:rsid w:val="00912F72"/>
    <w:rsid w:val="00913020"/>
    <w:rsid w:val="00913209"/>
    <w:rsid w:val="009135CA"/>
    <w:rsid w:val="00913B36"/>
    <w:rsid w:val="00913BC0"/>
    <w:rsid w:val="0091437A"/>
    <w:rsid w:val="00914471"/>
    <w:rsid w:val="009146A8"/>
    <w:rsid w:val="00914730"/>
    <w:rsid w:val="00914A6E"/>
    <w:rsid w:val="00915086"/>
    <w:rsid w:val="00915190"/>
    <w:rsid w:val="009152C5"/>
    <w:rsid w:val="009152D8"/>
    <w:rsid w:val="00915585"/>
    <w:rsid w:val="0091562A"/>
    <w:rsid w:val="009159F2"/>
    <w:rsid w:val="00915A24"/>
    <w:rsid w:val="00915A78"/>
    <w:rsid w:val="00915A7D"/>
    <w:rsid w:val="00915E73"/>
    <w:rsid w:val="00915FE9"/>
    <w:rsid w:val="009167DB"/>
    <w:rsid w:val="0091698B"/>
    <w:rsid w:val="00916A1C"/>
    <w:rsid w:val="00916AB2"/>
    <w:rsid w:val="00916C01"/>
    <w:rsid w:val="00916C7B"/>
    <w:rsid w:val="00916E90"/>
    <w:rsid w:val="00917146"/>
    <w:rsid w:val="00917229"/>
    <w:rsid w:val="00917348"/>
    <w:rsid w:val="009173F7"/>
    <w:rsid w:val="009174FF"/>
    <w:rsid w:val="009177B8"/>
    <w:rsid w:val="009178B4"/>
    <w:rsid w:val="00917AB5"/>
    <w:rsid w:val="00917F0C"/>
    <w:rsid w:val="009200F2"/>
    <w:rsid w:val="00920279"/>
    <w:rsid w:val="009208AE"/>
    <w:rsid w:val="00920D3F"/>
    <w:rsid w:val="00920F86"/>
    <w:rsid w:val="0092106F"/>
    <w:rsid w:val="009210AF"/>
    <w:rsid w:val="0092135E"/>
    <w:rsid w:val="009213F8"/>
    <w:rsid w:val="00921867"/>
    <w:rsid w:val="009218C4"/>
    <w:rsid w:val="00921944"/>
    <w:rsid w:val="00921981"/>
    <w:rsid w:val="00921B0B"/>
    <w:rsid w:val="00921E32"/>
    <w:rsid w:val="00921E93"/>
    <w:rsid w:val="00922336"/>
    <w:rsid w:val="0092235B"/>
    <w:rsid w:val="00922617"/>
    <w:rsid w:val="00922627"/>
    <w:rsid w:val="00922935"/>
    <w:rsid w:val="00922C19"/>
    <w:rsid w:val="00922C1A"/>
    <w:rsid w:val="00922D06"/>
    <w:rsid w:val="00922EB8"/>
    <w:rsid w:val="00922FBA"/>
    <w:rsid w:val="009230B9"/>
    <w:rsid w:val="009230FA"/>
    <w:rsid w:val="009231F7"/>
    <w:rsid w:val="00923761"/>
    <w:rsid w:val="00923982"/>
    <w:rsid w:val="009239FC"/>
    <w:rsid w:val="00923C3A"/>
    <w:rsid w:val="00923C4C"/>
    <w:rsid w:val="00923D30"/>
    <w:rsid w:val="00923DF3"/>
    <w:rsid w:val="00923F6D"/>
    <w:rsid w:val="00923FCF"/>
    <w:rsid w:val="0092432D"/>
    <w:rsid w:val="0092447A"/>
    <w:rsid w:val="0092451B"/>
    <w:rsid w:val="0092478D"/>
    <w:rsid w:val="009249B3"/>
    <w:rsid w:val="00924A85"/>
    <w:rsid w:val="00924BCB"/>
    <w:rsid w:val="00925001"/>
    <w:rsid w:val="00925249"/>
    <w:rsid w:val="00925756"/>
    <w:rsid w:val="00925A2D"/>
    <w:rsid w:val="00925CC6"/>
    <w:rsid w:val="0092643C"/>
    <w:rsid w:val="00926474"/>
    <w:rsid w:val="00926535"/>
    <w:rsid w:val="00926797"/>
    <w:rsid w:val="009267CB"/>
    <w:rsid w:val="0092690F"/>
    <w:rsid w:val="0092698C"/>
    <w:rsid w:val="00926A5A"/>
    <w:rsid w:val="00926A5E"/>
    <w:rsid w:val="00926F8C"/>
    <w:rsid w:val="00927053"/>
    <w:rsid w:val="00927269"/>
    <w:rsid w:val="009273CB"/>
    <w:rsid w:val="00927479"/>
    <w:rsid w:val="0092756F"/>
    <w:rsid w:val="009277F9"/>
    <w:rsid w:val="00927BBE"/>
    <w:rsid w:val="00927CB3"/>
    <w:rsid w:val="00930010"/>
    <w:rsid w:val="0093021C"/>
    <w:rsid w:val="00930361"/>
    <w:rsid w:val="009303C1"/>
    <w:rsid w:val="009305B9"/>
    <w:rsid w:val="0093076A"/>
    <w:rsid w:val="00930838"/>
    <w:rsid w:val="00930891"/>
    <w:rsid w:val="009309C6"/>
    <w:rsid w:val="00930F55"/>
    <w:rsid w:val="00931028"/>
    <w:rsid w:val="009312AB"/>
    <w:rsid w:val="00931377"/>
    <w:rsid w:val="009313E0"/>
    <w:rsid w:val="00931533"/>
    <w:rsid w:val="009316C9"/>
    <w:rsid w:val="00931A62"/>
    <w:rsid w:val="00931DF3"/>
    <w:rsid w:val="00931EAA"/>
    <w:rsid w:val="00931EC3"/>
    <w:rsid w:val="00932103"/>
    <w:rsid w:val="009321B7"/>
    <w:rsid w:val="009325DF"/>
    <w:rsid w:val="009328A1"/>
    <w:rsid w:val="00932BAE"/>
    <w:rsid w:val="00932C59"/>
    <w:rsid w:val="009330D1"/>
    <w:rsid w:val="0093354F"/>
    <w:rsid w:val="00933B73"/>
    <w:rsid w:val="00933BE7"/>
    <w:rsid w:val="00933D68"/>
    <w:rsid w:val="00933E69"/>
    <w:rsid w:val="00933F01"/>
    <w:rsid w:val="00934189"/>
    <w:rsid w:val="009341AA"/>
    <w:rsid w:val="009341EA"/>
    <w:rsid w:val="0093428E"/>
    <w:rsid w:val="009347BF"/>
    <w:rsid w:val="00934A81"/>
    <w:rsid w:val="00934EA4"/>
    <w:rsid w:val="00934F83"/>
    <w:rsid w:val="00935528"/>
    <w:rsid w:val="00935553"/>
    <w:rsid w:val="00935994"/>
    <w:rsid w:val="00935E26"/>
    <w:rsid w:val="00935EF6"/>
    <w:rsid w:val="00936095"/>
    <w:rsid w:val="0093619B"/>
    <w:rsid w:val="0093620F"/>
    <w:rsid w:val="009364DD"/>
    <w:rsid w:val="009365AC"/>
    <w:rsid w:val="0093698A"/>
    <w:rsid w:val="00936A39"/>
    <w:rsid w:val="00936E3A"/>
    <w:rsid w:val="0093708D"/>
    <w:rsid w:val="00937462"/>
    <w:rsid w:val="009375DA"/>
    <w:rsid w:val="009376B6"/>
    <w:rsid w:val="00937869"/>
    <w:rsid w:val="009378BD"/>
    <w:rsid w:val="00937A7F"/>
    <w:rsid w:val="00937DFE"/>
    <w:rsid w:val="00937FBB"/>
    <w:rsid w:val="0094010E"/>
    <w:rsid w:val="00940614"/>
    <w:rsid w:val="009406E9"/>
    <w:rsid w:val="00940709"/>
    <w:rsid w:val="009407CE"/>
    <w:rsid w:val="00940C0C"/>
    <w:rsid w:val="00940C35"/>
    <w:rsid w:val="009410B6"/>
    <w:rsid w:val="009411A4"/>
    <w:rsid w:val="009411A9"/>
    <w:rsid w:val="009411C7"/>
    <w:rsid w:val="00941637"/>
    <w:rsid w:val="00941709"/>
    <w:rsid w:val="00941CD4"/>
    <w:rsid w:val="00941E1A"/>
    <w:rsid w:val="00941F14"/>
    <w:rsid w:val="009421AD"/>
    <w:rsid w:val="009423D3"/>
    <w:rsid w:val="00942501"/>
    <w:rsid w:val="0094257F"/>
    <w:rsid w:val="00942A35"/>
    <w:rsid w:val="00942C9A"/>
    <w:rsid w:val="00943485"/>
    <w:rsid w:val="009434B6"/>
    <w:rsid w:val="00943718"/>
    <w:rsid w:val="0094392F"/>
    <w:rsid w:val="00943966"/>
    <w:rsid w:val="00943A9C"/>
    <w:rsid w:val="009440A3"/>
    <w:rsid w:val="009442B3"/>
    <w:rsid w:val="00944B8E"/>
    <w:rsid w:val="00944C53"/>
    <w:rsid w:val="00944F27"/>
    <w:rsid w:val="00944FE4"/>
    <w:rsid w:val="009454DD"/>
    <w:rsid w:val="00945C97"/>
    <w:rsid w:val="00945DB6"/>
    <w:rsid w:val="00945E9E"/>
    <w:rsid w:val="00945EF8"/>
    <w:rsid w:val="009462CE"/>
    <w:rsid w:val="009465B9"/>
    <w:rsid w:val="009466B3"/>
    <w:rsid w:val="009469D1"/>
    <w:rsid w:val="00946A2C"/>
    <w:rsid w:val="00946AA8"/>
    <w:rsid w:val="00946AB6"/>
    <w:rsid w:val="00946E8E"/>
    <w:rsid w:val="00947236"/>
    <w:rsid w:val="0094733F"/>
    <w:rsid w:val="00947391"/>
    <w:rsid w:val="009474A8"/>
    <w:rsid w:val="00947550"/>
    <w:rsid w:val="009475B6"/>
    <w:rsid w:val="0094796B"/>
    <w:rsid w:val="009479CA"/>
    <w:rsid w:val="009479DF"/>
    <w:rsid w:val="00947CC9"/>
    <w:rsid w:val="00947CF2"/>
    <w:rsid w:val="009500A6"/>
    <w:rsid w:val="009503AA"/>
    <w:rsid w:val="00950721"/>
    <w:rsid w:val="0095083E"/>
    <w:rsid w:val="00950A28"/>
    <w:rsid w:val="00950B41"/>
    <w:rsid w:val="00950DFF"/>
    <w:rsid w:val="0095116B"/>
    <w:rsid w:val="00951223"/>
    <w:rsid w:val="009513A4"/>
    <w:rsid w:val="00951431"/>
    <w:rsid w:val="009517F5"/>
    <w:rsid w:val="0095186B"/>
    <w:rsid w:val="00951C06"/>
    <w:rsid w:val="00951C07"/>
    <w:rsid w:val="00951D4E"/>
    <w:rsid w:val="009523EC"/>
    <w:rsid w:val="0095246D"/>
    <w:rsid w:val="0095263D"/>
    <w:rsid w:val="0095264A"/>
    <w:rsid w:val="00952739"/>
    <w:rsid w:val="00952AE5"/>
    <w:rsid w:val="00952D51"/>
    <w:rsid w:val="009533EE"/>
    <w:rsid w:val="00953473"/>
    <w:rsid w:val="009534E3"/>
    <w:rsid w:val="0095391E"/>
    <w:rsid w:val="00953A96"/>
    <w:rsid w:val="00953BCD"/>
    <w:rsid w:val="00953C5D"/>
    <w:rsid w:val="00954124"/>
    <w:rsid w:val="0095422C"/>
    <w:rsid w:val="00954288"/>
    <w:rsid w:val="00954511"/>
    <w:rsid w:val="00954569"/>
    <w:rsid w:val="00954AA7"/>
    <w:rsid w:val="00954D8B"/>
    <w:rsid w:val="00955091"/>
    <w:rsid w:val="009551DA"/>
    <w:rsid w:val="009552BB"/>
    <w:rsid w:val="00955428"/>
    <w:rsid w:val="00955555"/>
    <w:rsid w:val="0095555E"/>
    <w:rsid w:val="00955B41"/>
    <w:rsid w:val="00955E57"/>
    <w:rsid w:val="00955F23"/>
    <w:rsid w:val="00955F4A"/>
    <w:rsid w:val="00956AE8"/>
    <w:rsid w:val="00956DB6"/>
    <w:rsid w:val="00956F6C"/>
    <w:rsid w:val="009571F5"/>
    <w:rsid w:val="009572D8"/>
    <w:rsid w:val="009575DF"/>
    <w:rsid w:val="00957979"/>
    <w:rsid w:val="00957B2D"/>
    <w:rsid w:val="00957C28"/>
    <w:rsid w:val="00957CB4"/>
    <w:rsid w:val="00957D39"/>
    <w:rsid w:val="00957DA1"/>
    <w:rsid w:val="00960215"/>
    <w:rsid w:val="00960282"/>
    <w:rsid w:val="00960757"/>
    <w:rsid w:val="009608F3"/>
    <w:rsid w:val="00960B68"/>
    <w:rsid w:val="00960D59"/>
    <w:rsid w:val="00960EDC"/>
    <w:rsid w:val="0096116E"/>
    <w:rsid w:val="00961385"/>
    <w:rsid w:val="00961C89"/>
    <w:rsid w:val="00961DD1"/>
    <w:rsid w:val="00961E30"/>
    <w:rsid w:val="00961F88"/>
    <w:rsid w:val="009622F8"/>
    <w:rsid w:val="00962312"/>
    <w:rsid w:val="00962329"/>
    <w:rsid w:val="009623BC"/>
    <w:rsid w:val="00962464"/>
    <w:rsid w:val="009626A4"/>
    <w:rsid w:val="00962F9D"/>
    <w:rsid w:val="009637D0"/>
    <w:rsid w:val="00963852"/>
    <w:rsid w:val="009638D5"/>
    <w:rsid w:val="009639C5"/>
    <w:rsid w:val="00963D81"/>
    <w:rsid w:val="00963E72"/>
    <w:rsid w:val="00963ECC"/>
    <w:rsid w:val="00963F6E"/>
    <w:rsid w:val="00963F7E"/>
    <w:rsid w:val="009641C9"/>
    <w:rsid w:val="00964420"/>
    <w:rsid w:val="009644C7"/>
    <w:rsid w:val="0096470A"/>
    <w:rsid w:val="00964778"/>
    <w:rsid w:val="00964D46"/>
    <w:rsid w:val="00964EBE"/>
    <w:rsid w:val="00964F96"/>
    <w:rsid w:val="0096500A"/>
    <w:rsid w:val="00965260"/>
    <w:rsid w:val="009659A3"/>
    <w:rsid w:val="00965A25"/>
    <w:rsid w:val="00965BDC"/>
    <w:rsid w:val="00965C60"/>
    <w:rsid w:val="00965E41"/>
    <w:rsid w:val="009660E4"/>
    <w:rsid w:val="00966163"/>
    <w:rsid w:val="0096622E"/>
    <w:rsid w:val="009662FA"/>
    <w:rsid w:val="00966413"/>
    <w:rsid w:val="00966566"/>
    <w:rsid w:val="00966773"/>
    <w:rsid w:val="00966CFC"/>
    <w:rsid w:val="00967077"/>
    <w:rsid w:val="00967121"/>
    <w:rsid w:val="0096726E"/>
    <w:rsid w:val="009675BE"/>
    <w:rsid w:val="00967A8E"/>
    <w:rsid w:val="00967CE4"/>
    <w:rsid w:val="00967E00"/>
    <w:rsid w:val="00970101"/>
    <w:rsid w:val="009701ED"/>
    <w:rsid w:val="00970586"/>
    <w:rsid w:val="0097063A"/>
    <w:rsid w:val="009706FB"/>
    <w:rsid w:val="00970B67"/>
    <w:rsid w:val="00970CFE"/>
    <w:rsid w:val="0097126F"/>
    <w:rsid w:val="0097138C"/>
    <w:rsid w:val="00971B59"/>
    <w:rsid w:val="00971C1C"/>
    <w:rsid w:val="00971DD5"/>
    <w:rsid w:val="00971F1B"/>
    <w:rsid w:val="00971F53"/>
    <w:rsid w:val="00972504"/>
    <w:rsid w:val="00972651"/>
    <w:rsid w:val="0097266B"/>
    <w:rsid w:val="0097269C"/>
    <w:rsid w:val="009726E8"/>
    <w:rsid w:val="009728FA"/>
    <w:rsid w:val="009729CA"/>
    <w:rsid w:val="00972D0F"/>
    <w:rsid w:val="00972F20"/>
    <w:rsid w:val="00973313"/>
    <w:rsid w:val="009739E3"/>
    <w:rsid w:val="00973D74"/>
    <w:rsid w:val="00973E1E"/>
    <w:rsid w:val="00974234"/>
    <w:rsid w:val="009745F9"/>
    <w:rsid w:val="0097467A"/>
    <w:rsid w:val="009747BF"/>
    <w:rsid w:val="00974B19"/>
    <w:rsid w:val="00974D56"/>
    <w:rsid w:val="00974DE0"/>
    <w:rsid w:val="00974E56"/>
    <w:rsid w:val="00974ED8"/>
    <w:rsid w:val="0097529E"/>
    <w:rsid w:val="00975510"/>
    <w:rsid w:val="00975738"/>
    <w:rsid w:val="00975A68"/>
    <w:rsid w:val="00975CF3"/>
    <w:rsid w:val="0097634F"/>
    <w:rsid w:val="009764CC"/>
    <w:rsid w:val="00976804"/>
    <w:rsid w:val="00976AAF"/>
    <w:rsid w:val="00976BCC"/>
    <w:rsid w:val="009776CF"/>
    <w:rsid w:val="00977FAA"/>
    <w:rsid w:val="00980534"/>
    <w:rsid w:val="009808BB"/>
    <w:rsid w:val="0098094D"/>
    <w:rsid w:val="00980AB3"/>
    <w:rsid w:val="00980E73"/>
    <w:rsid w:val="009810A9"/>
    <w:rsid w:val="00981569"/>
    <w:rsid w:val="00981F96"/>
    <w:rsid w:val="00982209"/>
    <w:rsid w:val="00982C20"/>
    <w:rsid w:val="00982F68"/>
    <w:rsid w:val="00983585"/>
    <w:rsid w:val="009836E8"/>
    <w:rsid w:val="009838E5"/>
    <w:rsid w:val="00983BAC"/>
    <w:rsid w:val="00983D24"/>
    <w:rsid w:val="00983D8C"/>
    <w:rsid w:val="00983EBC"/>
    <w:rsid w:val="00983F2D"/>
    <w:rsid w:val="009848B0"/>
    <w:rsid w:val="00984D3F"/>
    <w:rsid w:val="00984E3D"/>
    <w:rsid w:val="00985367"/>
    <w:rsid w:val="009855A6"/>
    <w:rsid w:val="00985BB1"/>
    <w:rsid w:val="0098630D"/>
    <w:rsid w:val="009863A1"/>
    <w:rsid w:val="0098648B"/>
    <w:rsid w:val="009864DB"/>
    <w:rsid w:val="00986751"/>
    <w:rsid w:val="00986939"/>
    <w:rsid w:val="00986BD2"/>
    <w:rsid w:val="0098715B"/>
    <w:rsid w:val="0098737C"/>
    <w:rsid w:val="009873BC"/>
    <w:rsid w:val="0098746E"/>
    <w:rsid w:val="009875D3"/>
    <w:rsid w:val="00987B8F"/>
    <w:rsid w:val="00987C6F"/>
    <w:rsid w:val="00987D15"/>
    <w:rsid w:val="00987E3E"/>
    <w:rsid w:val="00990982"/>
    <w:rsid w:val="00990B91"/>
    <w:rsid w:val="00990C45"/>
    <w:rsid w:val="00990C77"/>
    <w:rsid w:val="00990D10"/>
    <w:rsid w:val="00990E7E"/>
    <w:rsid w:val="00990F3A"/>
    <w:rsid w:val="009916F8"/>
    <w:rsid w:val="00991777"/>
    <w:rsid w:val="0099192B"/>
    <w:rsid w:val="00991A70"/>
    <w:rsid w:val="00991C3B"/>
    <w:rsid w:val="0099203A"/>
    <w:rsid w:val="00992107"/>
    <w:rsid w:val="009923CC"/>
    <w:rsid w:val="00992632"/>
    <w:rsid w:val="0099265C"/>
    <w:rsid w:val="00992748"/>
    <w:rsid w:val="00992766"/>
    <w:rsid w:val="009927C0"/>
    <w:rsid w:val="00992DF5"/>
    <w:rsid w:val="00992F0F"/>
    <w:rsid w:val="009933D9"/>
    <w:rsid w:val="00993610"/>
    <w:rsid w:val="00993622"/>
    <w:rsid w:val="00993736"/>
    <w:rsid w:val="009938B4"/>
    <w:rsid w:val="0099391D"/>
    <w:rsid w:val="0099393F"/>
    <w:rsid w:val="00993C1D"/>
    <w:rsid w:val="00993EA0"/>
    <w:rsid w:val="00994136"/>
    <w:rsid w:val="009942DC"/>
    <w:rsid w:val="009944A2"/>
    <w:rsid w:val="0099497A"/>
    <w:rsid w:val="00994C07"/>
    <w:rsid w:val="00995227"/>
    <w:rsid w:val="009953ED"/>
    <w:rsid w:val="00995441"/>
    <w:rsid w:val="00995B26"/>
    <w:rsid w:val="00995B89"/>
    <w:rsid w:val="00995B94"/>
    <w:rsid w:val="00995DE3"/>
    <w:rsid w:val="00995F17"/>
    <w:rsid w:val="00996408"/>
    <w:rsid w:val="00996427"/>
    <w:rsid w:val="009964A3"/>
    <w:rsid w:val="009968A7"/>
    <w:rsid w:val="00996C4C"/>
    <w:rsid w:val="00996F97"/>
    <w:rsid w:val="00997237"/>
    <w:rsid w:val="00997243"/>
    <w:rsid w:val="0099760E"/>
    <w:rsid w:val="0099770C"/>
    <w:rsid w:val="00997921"/>
    <w:rsid w:val="009979C3"/>
    <w:rsid w:val="00997BCB"/>
    <w:rsid w:val="00997C8B"/>
    <w:rsid w:val="00997E00"/>
    <w:rsid w:val="00997E8F"/>
    <w:rsid w:val="00997FB6"/>
    <w:rsid w:val="009A0193"/>
    <w:rsid w:val="009A036C"/>
    <w:rsid w:val="009A0674"/>
    <w:rsid w:val="009A0A89"/>
    <w:rsid w:val="009A0CAB"/>
    <w:rsid w:val="009A1031"/>
    <w:rsid w:val="009A10EB"/>
    <w:rsid w:val="009A16AE"/>
    <w:rsid w:val="009A1820"/>
    <w:rsid w:val="009A18A7"/>
    <w:rsid w:val="009A18B6"/>
    <w:rsid w:val="009A1C7C"/>
    <w:rsid w:val="009A1E38"/>
    <w:rsid w:val="009A2C07"/>
    <w:rsid w:val="009A2C68"/>
    <w:rsid w:val="009A2C8E"/>
    <w:rsid w:val="009A2DDA"/>
    <w:rsid w:val="009A2E6F"/>
    <w:rsid w:val="009A2F3F"/>
    <w:rsid w:val="009A3088"/>
    <w:rsid w:val="009A32BE"/>
    <w:rsid w:val="009A330D"/>
    <w:rsid w:val="009A333B"/>
    <w:rsid w:val="009A34BA"/>
    <w:rsid w:val="009A3E7A"/>
    <w:rsid w:val="009A4153"/>
    <w:rsid w:val="009A4356"/>
    <w:rsid w:val="009A435C"/>
    <w:rsid w:val="009A45F3"/>
    <w:rsid w:val="009A46FB"/>
    <w:rsid w:val="009A471E"/>
    <w:rsid w:val="009A4B25"/>
    <w:rsid w:val="009A4C27"/>
    <w:rsid w:val="009A4C84"/>
    <w:rsid w:val="009A50F6"/>
    <w:rsid w:val="009A5301"/>
    <w:rsid w:val="009A55AE"/>
    <w:rsid w:val="009A59A2"/>
    <w:rsid w:val="009A59BF"/>
    <w:rsid w:val="009A5AA8"/>
    <w:rsid w:val="009A5B47"/>
    <w:rsid w:val="009A5B50"/>
    <w:rsid w:val="009A5C3A"/>
    <w:rsid w:val="009A603B"/>
    <w:rsid w:val="009A60B2"/>
    <w:rsid w:val="009A6189"/>
    <w:rsid w:val="009A61C1"/>
    <w:rsid w:val="009A61FE"/>
    <w:rsid w:val="009A62D9"/>
    <w:rsid w:val="009A6755"/>
    <w:rsid w:val="009A68B4"/>
    <w:rsid w:val="009A6992"/>
    <w:rsid w:val="009A6E33"/>
    <w:rsid w:val="009A6E4E"/>
    <w:rsid w:val="009A6E96"/>
    <w:rsid w:val="009A6EDF"/>
    <w:rsid w:val="009A732A"/>
    <w:rsid w:val="009A7441"/>
    <w:rsid w:val="009A7550"/>
    <w:rsid w:val="009A782A"/>
    <w:rsid w:val="009A7EB7"/>
    <w:rsid w:val="009B0015"/>
    <w:rsid w:val="009B02A7"/>
    <w:rsid w:val="009B0457"/>
    <w:rsid w:val="009B094B"/>
    <w:rsid w:val="009B0954"/>
    <w:rsid w:val="009B099E"/>
    <w:rsid w:val="009B0B6B"/>
    <w:rsid w:val="009B0CFD"/>
    <w:rsid w:val="009B101D"/>
    <w:rsid w:val="009B11EB"/>
    <w:rsid w:val="009B1265"/>
    <w:rsid w:val="009B159E"/>
    <w:rsid w:val="009B176E"/>
    <w:rsid w:val="009B1D5D"/>
    <w:rsid w:val="009B1E18"/>
    <w:rsid w:val="009B2028"/>
    <w:rsid w:val="009B280B"/>
    <w:rsid w:val="009B2861"/>
    <w:rsid w:val="009B2AC2"/>
    <w:rsid w:val="009B2B16"/>
    <w:rsid w:val="009B2C02"/>
    <w:rsid w:val="009B2C35"/>
    <w:rsid w:val="009B2D15"/>
    <w:rsid w:val="009B3050"/>
    <w:rsid w:val="009B319A"/>
    <w:rsid w:val="009B34F2"/>
    <w:rsid w:val="009B35CF"/>
    <w:rsid w:val="009B3826"/>
    <w:rsid w:val="009B3EB7"/>
    <w:rsid w:val="009B409E"/>
    <w:rsid w:val="009B42C2"/>
    <w:rsid w:val="009B4461"/>
    <w:rsid w:val="009B4A12"/>
    <w:rsid w:val="009B4AA2"/>
    <w:rsid w:val="009B4AF1"/>
    <w:rsid w:val="009B4B7A"/>
    <w:rsid w:val="009B4C7D"/>
    <w:rsid w:val="009B4DBC"/>
    <w:rsid w:val="009B53D9"/>
    <w:rsid w:val="009B569E"/>
    <w:rsid w:val="009B588D"/>
    <w:rsid w:val="009B5974"/>
    <w:rsid w:val="009B5D9C"/>
    <w:rsid w:val="009B5E24"/>
    <w:rsid w:val="009B5F06"/>
    <w:rsid w:val="009B5FCB"/>
    <w:rsid w:val="009B60D5"/>
    <w:rsid w:val="009B626C"/>
    <w:rsid w:val="009B63EA"/>
    <w:rsid w:val="009B6618"/>
    <w:rsid w:val="009B671F"/>
    <w:rsid w:val="009B6ACF"/>
    <w:rsid w:val="009B71D9"/>
    <w:rsid w:val="009B72C3"/>
    <w:rsid w:val="009B749E"/>
    <w:rsid w:val="009B75BD"/>
    <w:rsid w:val="009B75D5"/>
    <w:rsid w:val="009B7869"/>
    <w:rsid w:val="009B7965"/>
    <w:rsid w:val="009B79FF"/>
    <w:rsid w:val="009B7E33"/>
    <w:rsid w:val="009C063E"/>
    <w:rsid w:val="009C121D"/>
    <w:rsid w:val="009C1407"/>
    <w:rsid w:val="009C145E"/>
    <w:rsid w:val="009C2164"/>
    <w:rsid w:val="009C23D9"/>
    <w:rsid w:val="009C257A"/>
    <w:rsid w:val="009C2794"/>
    <w:rsid w:val="009C27F3"/>
    <w:rsid w:val="009C2C6C"/>
    <w:rsid w:val="009C2D1A"/>
    <w:rsid w:val="009C2E83"/>
    <w:rsid w:val="009C319C"/>
    <w:rsid w:val="009C324D"/>
    <w:rsid w:val="009C3487"/>
    <w:rsid w:val="009C34D2"/>
    <w:rsid w:val="009C3AF4"/>
    <w:rsid w:val="009C3E28"/>
    <w:rsid w:val="009C4B12"/>
    <w:rsid w:val="009C4B5B"/>
    <w:rsid w:val="009C4B76"/>
    <w:rsid w:val="009C4C0D"/>
    <w:rsid w:val="009C4F01"/>
    <w:rsid w:val="009C4F14"/>
    <w:rsid w:val="009C5411"/>
    <w:rsid w:val="009C555A"/>
    <w:rsid w:val="009C559D"/>
    <w:rsid w:val="009C59A0"/>
    <w:rsid w:val="009C59A8"/>
    <w:rsid w:val="009C5B42"/>
    <w:rsid w:val="009C5F2C"/>
    <w:rsid w:val="009C5F8C"/>
    <w:rsid w:val="009C6181"/>
    <w:rsid w:val="009C6396"/>
    <w:rsid w:val="009C64BD"/>
    <w:rsid w:val="009C6646"/>
    <w:rsid w:val="009C67D6"/>
    <w:rsid w:val="009C6D92"/>
    <w:rsid w:val="009C7162"/>
    <w:rsid w:val="009C72CF"/>
    <w:rsid w:val="009C744C"/>
    <w:rsid w:val="009C7D2A"/>
    <w:rsid w:val="009C7D5D"/>
    <w:rsid w:val="009C7EE7"/>
    <w:rsid w:val="009D01B9"/>
    <w:rsid w:val="009D02E4"/>
    <w:rsid w:val="009D05AA"/>
    <w:rsid w:val="009D0911"/>
    <w:rsid w:val="009D0A9A"/>
    <w:rsid w:val="009D0BA8"/>
    <w:rsid w:val="009D0BDF"/>
    <w:rsid w:val="009D0D79"/>
    <w:rsid w:val="009D0E77"/>
    <w:rsid w:val="009D136E"/>
    <w:rsid w:val="009D17B8"/>
    <w:rsid w:val="009D192F"/>
    <w:rsid w:val="009D1AD4"/>
    <w:rsid w:val="009D1F1C"/>
    <w:rsid w:val="009D248D"/>
    <w:rsid w:val="009D2534"/>
    <w:rsid w:val="009D283B"/>
    <w:rsid w:val="009D28B3"/>
    <w:rsid w:val="009D2E2C"/>
    <w:rsid w:val="009D313E"/>
    <w:rsid w:val="009D32FC"/>
    <w:rsid w:val="009D3766"/>
    <w:rsid w:val="009D395D"/>
    <w:rsid w:val="009D3E5A"/>
    <w:rsid w:val="009D4089"/>
    <w:rsid w:val="009D414D"/>
    <w:rsid w:val="009D43DD"/>
    <w:rsid w:val="009D48AE"/>
    <w:rsid w:val="009D4A0F"/>
    <w:rsid w:val="009D4D31"/>
    <w:rsid w:val="009D4E6C"/>
    <w:rsid w:val="009D4FB1"/>
    <w:rsid w:val="009D50E0"/>
    <w:rsid w:val="009D5362"/>
    <w:rsid w:val="009D5446"/>
    <w:rsid w:val="009D5625"/>
    <w:rsid w:val="009D563F"/>
    <w:rsid w:val="009D592E"/>
    <w:rsid w:val="009D59AC"/>
    <w:rsid w:val="009D5DCF"/>
    <w:rsid w:val="009D5E19"/>
    <w:rsid w:val="009D60AB"/>
    <w:rsid w:val="009D6211"/>
    <w:rsid w:val="009D6767"/>
    <w:rsid w:val="009D6855"/>
    <w:rsid w:val="009D7163"/>
    <w:rsid w:val="009D7251"/>
    <w:rsid w:val="009D75A0"/>
    <w:rsid w:val="009D79E9"/>
    <w:rsid w:val="009D7C4E"/>
    <w:rsid w:val="009D7C76"/>
    <w:rsid w:val="009D7D31"/>
    <w:rsid w:val="009D7E2E"/>
    <w:rsid w:val="009D7EC9"/>
    <w:rsid w:val="009E00F5"/>
    <w:rsid w:val="009E042C"/>
    <w:rsid w:val="009E044D"/>
    <w:rsid w:val="009E0757"/>
    <w:rsid w:val="009E1093"/>
    <w:rsid w:val="009E110B"/>
    <w:rsid w:val="009E1134"/>
    <w:rsid w:val="009E1770"/>
    <w:rsid w:val="009E1954"/>
    <w:rsid w:val="009E1BCF"/>
    <w:rsid w:val="009E1C33"/>
    <w:rsid w:val="009E1EC4"/>
    <w:rsid w:val="009E20DF"/>
    <w:rsid w:val="009E21B7"/>
    <w:rsid w:val="009E2A34"/>
    <w:rsid w:val="009E2E43"/>
    <w:rsid w:val="009E3090"/>
    <w:rsid w:val="009E3257"/>
    <w:rsid w:val="009E32AA"/>
    <w:rsid w:val="009E3669"/>
    <w:rsid w:val="009E3849"/>
    <w:rsid w:val="009E3996"/>
    <w:rsid w:val="009E3F7A"/>
    <w:rsid w:val="009E4001"/>
    <w:rsid w:val="009E4403"/>
    <w:rsid w:val="009E4879"/>
    <w:rsid w:val="009E48ED"/>
    <w:rsid w:val="009E4A5D"/>
    <w:rsid w:val="009E4F1D"/>
    <w:rsid w:val="009E5044"/>
    <w:rsid w:val="009E51AE"/>
    <w:rsid w:val="009E52DA"/>
    <w:rsid w:val="009E5301"/>
    <w:rsid w:val="009E536C"/>
    <w:rsid w:val="009E55D6"/>
    <w:rsid w:val="009E57B0"/>
    <w:rsid w:val="009E586D"/>
    <w:rsid w:val="009E591A"/>
    <w:rsid w:val="009E5AA9"/>
    <w:rsid w:val="009E5DC1"/>
    <w:rsid w:val="009E5E38"/>
    <w:rsid w:val="009E60C6"/>
    <w:rsid w:val="009E62B0"/>
    <w:rsid w:val="009E64A1"/>
    <w:rsid w:val="009E66CD"/>
    <w:rsid w:val="009E7096"/>
    <w:rsid w:val="009E73B3"/>
    <w:rsid w:val="009E7442"/>
    <w:rsid w:val="009E751C"/>
    <w:rsid w:val="009E771A"/>
    <w:rsid w:val="009E793D"/>
    <w:rsid w:val="009E7A24"/>
    <w:rsid w:val="009E7BCF"/>
    <w:rsid w:val="009E7DBA"/>
    <w:rsid w:val="009F03D7"/>
    <w:rsid w:val="009F062C"/>
    <w:rsid w:val="009F0846"/>
    <w:rsid w:val="009F08B3"/>
    <w:rsid w:val="009F08F0"/>
    <w:rsid w:val="009F0A36"/>
    <w:rsid w:val="009F0B2C"/>
    <w:rsid w:val="009F0C56"/>
    <w:rsid w:val="009F118A"/>
    <w:rsid w:val="009F1430"/>
    <w:rsid w:val="009F1597"/>
    <w:rsid w:val="009F1669"/>
    <w:rsid w:val="009F1816"/>
    <w:rsid w:val="009F1AC4"/>
    <w:rsid w:val="009F2845"/>
    <w:rsid w:val="009F28F3"/>
    <w:rsid w:val="009F2940"/>
    <w:rsid w:val="009F2C01"/>
    <w:rsid w:val="009F2C48"/>
    <w:rsid w:val="009F2D8D"/>
    <w:rsid w:val="009F2E07"/>
    <w:rsid w:val="009F2FE8"/>
    <w:rsid w:val="009F3083"/>
    <w:rsid w:val="009F3627"/>
    <w:rsid w:val="009F369A"/>
    <w:rsid w:val="009F3BBA"/>
    <w:rsid w:val="009F3DF0"/>
    <w:rsid w:val="009F4933"/>
    <w:rsid w:val="009F49BC"/>
    <w:rsid w:val="009F4D88"/>
    <w:rsid w:val="009F50E6"/>
    <w:rsid w:val="009F5149"/>
    <w:rsid w:val="009F51A0"/>
    <w:rsid w:val="009F5249"/>
    <w:rsid w:val="009F5427"/>
    <w:rsid w:val="009F55E6"/>
    <w:rsid w:val="009F561A"/>
    <w:rsid w:val="009F5870"/>
    <w:rsid w:val="009F59B5"/>
    <w:rsid w:val="009F5A21"/>
    <w:rsid w:val="009F5A35"/>
    <w:rsid w:val="009F5B07"/>
    <w:rsid w:val="009F5B2E"/>
    <w:rsid w:val="009F5BDE"/>
    <w:rsid w:val="009F5DCD"/>
    <w:rsid w:val="009F5F2C"/>
    <w:rsid w:val="009F5F3E"/>
    <w:rsid w:val="009F606B"/>
    <w:rsid w:val="009F610D"/>
    <w:rsid w:val="009F6505"/>
    <w:rsid w:val="009F652F"/>
    <w:rsid w:val="009F6DF9"/>
    <w:rsid w:val="009F716D"/>
    <w:rsid w:val="009F7357"/>
    <w:rsid w:val="009F7430"/>
    <w:rsid w:val="009F7499"/>
    <w:rsid w:val="009F75C0"/>
    <w:rsid w:val="009F7625"/>
    <w:rsid w:val="009F76ED"/>
    <w:rsid w:val="009F78FD"/>
    <w:rsid w:val="009F7DEF"/>
    <w:rsid w:val="00A002AE"/>
    <w:rsid w:val="00A003AC"/>
    <w:rsid w:val="00A007C1"/>
    <w:rsid w:val="00A009EA"/>
    <w:rsid w:val="00A00A28"/>
    <w:rsid w:val="00A00AB2"/>
    <w:rsid w:val="00A00B4F"/>
    <w:rsid w:val="00A01039"/>
    <w:rsid w:val="00A01040"/>
    <w:rsid w:val="00A01067"/>
    <w:rsid w:val="00A013A2"/>
    <w:rsid w:val="00A013FA"/>
    <w:rsid w:val="00A015DC"/>
    <w:rsid w:val="00A0160D"/>
    <w:rsid w:val="00A0164E"/>
    <w:rsid w:val="00A017EC"/>
    <w:rsid w:val="00A019B6"/>
    <w:rsid w:val="00A01E80"/>
    <w:rsid w:val="00A01ED9"/>
    <w:rsid w:val="00A02166"/>
    <w:rsid w:val="00A02476"/>
    <w:rsid w:val="00A02503"/>
    <w:rsid w:val="00A026EB"/>
    <w:rsid w:val="00A02828"/>
    <w:rsid w:val="00A028BC"/>
    <w:rsid w:val="00A02ADE"/>
    <w:rsid w:val="00A02B77"/>
    <w:rsid w:val="00A02BFD"/>
    <w:rsid w:val="00A02E43"/>
    <w:rsid w:val="00A02EA5"/>
    <w:rsid w:val="00A0326B"/>
    <w:rsid w:val="00A03686"/>
    <w:rsid w:val="00A0381A"/>
    <w:rsid w:val="00A03B2B"/>
    <w:rsid w:val="00A03B8C"/>
    <w:rsid w:val="00A03B99"/>
    <w:rsid w:val="00A03C4E"/>
    <w:rsid w:val="00A0438E"/>
    <w:rsid w:val="00A04467"/>
    <w:rsid w:val="00A045A1"/>
    <w:rsid w:val="00A04837"/>
    <w:rsid w:val="00A04B78"/>
    <w:rsid w:val="00A04E19"/>
    <w:rsid w:val="00A05266"/>
    <w:rsid w:val="00A052A0"/>
    <w:rsid w:val="00A05376"/>
    <w:rsid w:val="00A05912"/>
    <w:rsid w:val="00A05EE1"/>
    <w:rsid w:val="00A06026"/>
    <w:rsid w:val="00A06226"/>
    <w:rsid w:val="00A0631C"/>
    <w:rsid w:val="00A064C1"/>
    <w:rsid w:val="00A06820"/>
    <w:rsid w:val="00A06B5D"/>
    <w:rsid w:val="00A06DA3"/>
    <w:rsid w:val="00A06FAA"/>
    <w:rsid w:val="00A0744D"/>
    <w:rsid w:val="00A074F9"/>
    <w:rsid w:val="00A07516"/>
    <w:rsid w:val="00A076FF"/>
    <w:rsid w:val="00A0787E"/>
    <w:rsid w:val="00A10157"/>
    <w:rsid w:val="00A1088F"/>
    <w:rsid w:val="00A10B6A"/>
    <w:rsid w:val="00A10C3E"/>
    <w:rsid w:val="00A10D42"/>
    <w:rsid w:val="00A11347"/>
    <w:rsid w:val="00A11A2B"/>
    <w:rsid w:val="00A11D22"/>
    <w:rsid w:val="00A11FEF"/>
    <w:rsid w:val="00A123B7"/>
    <w:rsid w:val="00A123F6"/>
    <w:rsid w:val="00A12746"/>
    <w:rsid w:val="00A1290B"/>
    <w:rsid w:val="00A1292C"/>
    <w:rsid w:val="00A12AC1"/>
    <w:rsid w:val="00A12D35"/>
    <w:rsid w:val="00A13235"/>
    <w:rsid w:val="00A13348"/>
    <w:rsid w:val="00A133FF"/>
    <w:rsid w:val="00A13647"/>
    <w:rsid w:val="00A137D1"/>
    <w:rsid w:val="00A13915"/>
    <w:rsid w:val="00A13CEA"/>
    <w:rsid w:val="00A13E0E"/>
    <w:rsid w:val="00A13F3C"/>
    <w:rsid w:val="00A1413A"/>
    <w:rsid w:val="00A14234"/>
    <w:rsid w:val="00A144F5"/>
    <w:rsid w:val="00A1463C"/>
    <w:rsid w:val="00A148E6"/>
    <w:rsid w:val="00A14E57"/>
    <w:rsid w:val="00A1505F"/>
    <w:rsid w:val="00A151D3"/>
    <w:rsid w:val="00A15315"/>
    <w:rsid w:val="00A15328"/>
    <w:rsid w:val="00A15333"/>
    <w:rsid w:val="00A15473"/>
    <w:rsid w:val="00A1554F"/>
    <w:rsid w:val="00A1557E"/>
    <w:rsid w:val="00A155A6"/>
    <w:rsid w:val="00A156B5"/>
    <w:rsid w:val="00A15857"/>
    <w:rsid w:val="00A158B3"/>
    <w:rsid w:val="00A15B6B"/>
    <w:rsid w:val="00A15C7C"/>
    <w:rsid w:val="00A15F39"/>
    <w:rsid w:val="00A15F3B"/>
    <w:rsid w:val="00A16192"/>
    <w:rsid w:val="00A16664"/>
    <w:rsid w:val="00A166C1"/>
    <w:rsid w:val="00A169CC"/>
    <w:rsid w:val="00A16AF6"/>
    <w:rsid w:val="00A16C04"/>
    <w:rsid w:val="00A16C9C"/>
    <w:rsid w:val="00A16DDF"/>
    <w:rsid w:val="00A16DEB"/>
    <w:rsid w:val="00A16ECA"/>
    <w:rsid w:val="00A17143"/>
    <w:rsid w:val="00A175F6"/>
    <w:rsid w:val="00A1763F"/>
    <w:rsid w:val="00A17955"/>
    <w:rsid w:val="00A17B0D"/>
    <w:rsid w:val="00A17BDD"/>
    <w:rsid w:val="00A20096"/>
    <w:rsid w:val="00A2025A"/>
    <w:rsid w:val="00A20293"/>
    <w:rsid w:val="00A2036D"/>
    <w:rsid w:val="00A2038C"/>
    <w:rsid w:val="00A2040A"/>
    <w:rsid w:val="00A20546"/>
    <w:rsid w:val="00A208B9"/>
    <w:rsid w:val="00A2095A"/>
    <w:rsid w:val="00A209DA"/>
    <w:rsid w:val="00A20A41"/>
    <w:rsid w:val="00A20B6C"/>
    <w:rsid w:val="00A20BFF"/>
    <w:rsid w:val="00A21847"/>
    <w:rsid w:val="00A218A0"/>
    <w:rsid w:val="00A21942"/>
    <w:rsid w:val="00A21CCD"/>
    <w:rsid w:val="00A2205D"/>
    <w:rsid w:val="00A2278F"/>
    <w:rsid w:val="00A22AC2"/>
    <w:rsid w:val="00A22C19"/>
    <w:rsid w:val="00A2344D"/>
    <w:rsid w:val="00A23626"/>
    <w:rsid w:val="00A23AA9"/>
    <w:rsid w:val="00A23BCE"/>
    <w:rsid w:val="00A23D37"/>
    <w:rsid w:val="00A23E39"/>
    <w:rsid w:val="00A23F10"/>
    <w:rsid w:val="00A241D0"/>
    <w:rsid w:val="00A24236"/>
    <w:rsid w:val="00A24442"/>
    <w:rsid w:val="00A24489"/>
    <w:rsid w:val="00A2459D"/>
    <w:rsid w:val="00A24CEC"/>
    <w:rsid w:val="00A24DB4"/>
    <w:rsid w:val="00A24DEF"/>
    <w:rsid w:val="00A24FDA"/>
    <w:rsid w:val="00A250A9"/>
    <w:rsid w:val="00A253CA"/>
    <w:rsid w:val="00A25558"/>
    <w:rsid w:val="00A2570A"/>
    <w:rsid w:val="00A25E09"/>
    <w:rsid w:val="00A25E75"/>
    <w:rsid w:val="00A25F9E"/>
    <w:rsid w:val="00A26039"/>
    <w:rsid w:val="00A2629B"/>
    <w:rsid w:val="00A26592"/>
    <w:rsid w:val="00A2677A"/>
    <w:rsid w:val="00A26F34"/>
    <w:rsid w:val="00A26F92"/>
    <w:rsid w:val="00A26FDC"/>
    <w:rsid w:val="00A27178"/>
    <w:rsid w:val="00A2718D"/>
    <w:rsid w:val="00A27711"/>
    <w:rsid w:val="00A27A57"/>
    <w:rsid w:val="00A30109"/>
    <w:rsid w:val="00A301FA"/>
    <w:rsid w:val="00A3065B"/>
    <w:rsid w:val="00A308A1"/>
    <w:rsid w:val="00A30F74"/>
    <w:rsid w:val="00A30FAF"/>
    <w:rsid w:val="00A31BB5"/>
    <w:rsid w:val="00A31E56"/>
    <w:rsid w:val="00A32107"/>
    <w:rsid w:val="00A3217D"/>
    <w:rsid w:val="00A324D2"/>
    <w:rsid w:val="00A32B8F"/>
    <w:rsid w:val="00A32E4F"/>
    <w:rsid w:val="00A3303E"/>
    <w:rsid w:val="00A33165"/>
    <w:rsid w:val="00A33241"/>
    <w:rsid w:val="00A334EB"/>
    <w:rsid w:val="00A338A0"/>
    <w:rsid w:val="00A33949"/>
    <w:rsid w:val="00A33D11"/>
    <w:rsid w:val="00A340D3"/>
    <w:rsid w:val="00A340FC"/>
    <w:rsid w:val="00A341A3"/>
    <w:rsid w:val="00A344FF"/>
    <w:rsid w:val="00A348AB"/>
    <w:rsid w:val="00A34C21"/>
    <w:rsid w:val="00A350EA"/>
    <w:rsid w:val="00A353D7"/>
    <w:rsid w:val="00A354B9"/>
    <w:rsid w:val="00A35867"/>
    <w:rsid w:val="00A35AE2"/>
    <w:rsid w:val="00A35BC1"/>
    <w:rsid w:val="00A35D2A"/>
    <w:rsid w:val="00A35ED5"/>
    <w:rsid w:val="00A35F05"/>
    <w:rsid w:val="00A361C3"/>
    <w:rsid w:val="00A36332"/>
    <w:rsid w:val="00A3639C"/>
    <w:rsid w:val="00A363BB"/>
    <w:rsid w:val="00A367FE"/>
    <w:rsid w:val="00A36E27"/>
    <w:rsid w:val="00A3722A"/>
    <w:rsid w:val="00A37270"/>
    <w:rsid w:val="00A375C9"/>
    <w:rsid w:val="00A37CB2"/>
    <w:rsid w:val="00A37D1C"/>
    <w:rsid w:val="00A37FAF"/>
    <w:rsid w:val="00A4053E"/>
    <w:rsid w:val="00A407FD"/>
    <w:rsid w:val="00A40FC2"/>
    <w:rsid w:val="00A41053"/>
    <w:rsid w:val="00A41423"/>
    <w:rsid w:val="00A416C4"/>
    <w:rsid w:val="00A41777"/>
    <w:rsid w:val="00A417B5"/>
    <w:rsid w:val="00A41A13"/>
    <w:rsid w:val="00A41AD4"/>
    <w:rsid w:val="00A41B60"/>
    <w:rsid w:val="00A41C09"/>
    <w:rsid w:val="00A423AC"/>
    <w:rsid w:val="00A424CF"/>
    <w:rsid w:val="00A42922"/>
    <w:rsid w:val="00A4292C"/>
    <w:rsid w:val="00A42D69"/>
    <w:rsid w:val="00A42DEC"/>
    <w:rsid w:val="00A42E2C"/>
    <w:rsid w:val="00A42FA3"/>
    <w:rsid w:val="00A43097"/>
    <w:rsid w:val="00A430B4"/>
    <w:rsid w:val="00A431A0"/>
    <w:rsid w:val="00A4327C"/>
    <w:rsid w:val="00A4348E"/>
    <w:rsid w:val="00A437E6"/>
    <w:rsid w:val="00A43A0A"/>
    <w:rsid w:val="00A43C00"/>
    <w:rsid w:val="00A44419"/>
    <w:rsid w:val="00A445F4"/>
    <w:rsid w:val="00A4478F"/>
    <w:rsid w:val="00A44B41"/>
    <w:rsid w:val="00A44EFD"/>
    <w:rsid w:val="00A452F6"/>
    <w:rsid w:val="00A45B7D"/>
    <w:rsid w:val="00A45D93"/>
    <w:rsid w:val="00A46112"/>
    <w:rsid w:val="00A4618D"/>
    <w:rsid w:val="00A46273"/>
    <w:rsid w:val="00A463E4"/>
    <w:rsid w:val="00A4669A"/>
    <w:rsid w:val="00A46AFE"/>
    <w:rsid w:val="00A4703A"/>
    <w:rsid w:val="00A471FC"/>
    <w:rsid w:val="00A4735F"/>
    <w:rsid w:val="00A47450"/>
    <w:rsid w:val="00A476E5"/>
    <w:rsid w:val="00A47784"/>
    <w:rsid w:val="00A47D52"/>
    <w:rsid w:val="00A50115"/>
    <w:rsid w:val="00A502A4"/>
    <w:rsid w:val="00A504AE"/>
    <w:rsid w:val="00A50E62"/>
    <w:rsid w:val="00A51222"/>
    <w:rsid w:val="00A5128D"/>
    <w:rsid w:val="00A515B5"/>
    <w:rsid w:val="00A515C5"/>
    <w:rsid w:val="00A51BDD"/>
    <w:rsid w:val="00A51BF5"/>
    <w:rsid w:val="00A51C5A"/>
    <w:rsid w:val="00A51D4F"/>
    <w:rsid w:val="00A51D52"/>
    <w:rsid w:val="00A51FA6"/>
    <w:rsid w:val="00A522B3"/>
    <w:rsid w:val="00A52677"/>
    <w:rsid w:val="00A52963"/>
    <w:rsid w:val="00A52EC8"/>
    <w:rsid w:val="00A52F04"/>
    <w:rsid w:val="00A530E1"/>
    <w:rsid w:val="00A531F8"/>
    <w:rsid w:val="00A53A52"/>
    <w:rsid w:val="00A53D37"/>
    <w:rsid w:val="00A53DF1"/>
    <w:rsid w:val="00A543BF"/>
    <w:rsid w:val="00A54401"/>
    <w:rsid w:val="00A54403"/>
    <w:rsid w:val="00A54445"/>
    <w:rsid w:val="00A545AF"/>
    <w:rsid w:val="00A54646"/>
    <w:rsid w:val="00A54D36"/>
    <w:rsid w:val="00A54D62"/>
    <w:rsid w:val="00A54FFE"/>
    <w:rsid w:val="00A55168"/>
    <w:rsid w:val="00A554D1"/>
    <w:rsid w:val="00A55AE3"/>
    <w:rsid w:val="00A55AEF"/>
    <w:rsid w:val="00A55C48"/>
    <w:rsid w:val="00A55F53"/>
    <w:rsid w:val="00A55F97"/>
    <w:rsid w:val="00A561C5"/>
    <w:rsid w:val="00A56397"/>
    <w:rsid w:val="00A5662D"/>
    <w:rsid w:val="00A566EE"/>
    <w:rsid w:val="00A567D0"/>
    <w:rsid w:val="00A56DB4"/>
    <w:rsid w:val="00A56F41"/>
    <w:rsid w:val="00A56FD1"/>
    <w:rsid w:val="00A57E15"/>
    <w:rsid w:val="00A57F5F"/>
    <w:rsid w:val="00A60151"/>
    <w:rsid w:val="00A604C6"/>
    <w:rsid w:val="00A607A6"/>
    <w:rsid w:val="00A607BD"/>
    <w:rsid w:val="00A607FF"/>
    <w:rsid w:val="00A6098D"/>
    <w:rsid w:val="00A60C57"/>
    <w:rsid w:val="00A60D41"/>
    <w:rsid w:val="00A610F3"/>
    <w:rsid w:val="00A61275"/>
    <w:rsid w:val="00A615D4"/>
    <w:rsid w:val="00A6162D"/>
    <w:rsid w:val="00A617FE"/>
    <w:rsid w:val="00A61AC5"/>
    <w:rsid w:val="00A61BD2"/>
    <w:rsid w:val="00A61E74"/>
    <w:rsid w:val="00A61EB9"/>
    <w:rsid w:val="00A61F11"/>
    <w:rsid w:val="00A6220C"/>
    <w:rsid w:val="00A62297"/>
    <w:rsid w:val="00A622EC"/>
    <w:rsid w:val="00A624AF"/>
    <w:rsid w:val="00A628A8"/>
    <w:rsid w:val="00A629BE"/>
    <w:rsid w:val="00A62A15"/>
    <w:rsid w:val="00A62C12"/>
    <w:rsid w:val="00A62CCD"/>
    <w:rsid w:val="00A62EEA"/>
    <w:rsid w:val="00A63009"/>
    <w:rsid w:val="00A6301C"/>
    <w:rsid w:val="00A6305E"/>
    <w:rsid w:val="00A631AA"/>
    <w:rsid w:val="00A63D64"/>
    <w:rsid w:val="00A63E27"/>
    <w:rsid w:val="00A63F15"/>
    <w:rsid w:val="00A63FF2"/>
    <w:rsid w:val="00A64329"/>
    <w:rsid w:val="00A645E4"/>
    <w:rsid w:val="00A64615"/>
    <w:rsid w:val="00A6461A"/>
    <w:rsid w:val="00A64686"/>
    <w:rsid w:val="00A648B4"/>
    <w:rsid w:val="00A64D1B"/>
    <w:rsid w:val="00A64DD8"/>
    <w:rsid w:val="00A6535E"/>
    <w:rsid w:val="00A65536"/>
    <w:rsid w:val="00A656E1"/>
    <w:rsid w:val="00A656FC"/>
    <w:rsid w:val="00A65717"/>
    <w:rsid w:val="00A65769"/>
    <w:rsid w:val="00A65797"/>
    <w:rsid w:val="00A657EF"/>
    <w:rsid w:val="00A65905"/>
    <w:rsid w:val="00A65A52"/>
    <w:rsid w:val="00A65B6F"/>
    <w:rsid w:val="00A65C7C"/>
    <w:rsid w:val="00A662DD"/>
    <w:rsid w:val="00A66608"/>
    <w:rsid w:val="00A66801"/>
    <w:rsid w:val="00A6681A"/>
    <w:rsid w:val="00A66B88"/>
    <w:rsid w:val="00A66BC4"/>
    <w:rsid w:val="00A66C1D"/>
    <w:rsid w:val="00A66C51"/>
    <w:rsid w:val="00A66CD5"/>
    <w:rsid w:val="00A67261"/>
    <w:rsid w:val="00A67278"/>
    <w:rsid w:val="00A672E8"/>
    <w:rsid w:val="00A67838"/>
    <w:rsid w:val="00A67881"/>
    <w:rsid w:val="00A678E7"/>
    <w:rsid w:val="00A678EB"/>
    <w:rsid w:val="00A67AA9"/>
    <w:rsid w:val="00A67BBC"/>
    <w:rsid w:val="00A67C43"/>
    <w:rsid w:val="00A67C8E"/>
    <w:rsid w:val="00A70848"/>
    <w:rsid w:val="00A708EA"/>
    <w:rsid w:val="00A70BB5"/>
    <w:rsid w:val="00A70D41"/>
    <w:rsid w:val="00A71126"/>
    <w:rsid w:val="00A719A2"/>
    <w:rsid w:val="00A71A32"/>
    <w:rsid w:val="00A71C57"/>
    <w:rsid w:val="00A7207B"/>
    <w:rsid w:val="00A722CE"/>
    <w:rsid w:val="00A72730"/>
    <w:rsid w:val="00A72A8D"/>
    <w:rsid w:val="00A72E39"/>
    <w:rsid w:val="00A72E85"/>
    <w:rsid w:val="00A72FC1"/>
    <w:rsid w:val="00A73034"/>
    <w:rsid w:val="00A730B0"/>
    <w:rsid w:val="00A73229"/>
    <w:rsid w:val="00A7326C"/>
    <w:rsid w:val="00A73646"/>
    <w:rsid w:val="00A738BA"/>
    <w:rsid w:val="00A73C15"/>
    <w:rsid w:val="00A73C86"/>
    <w:rsid w:val="00A73E94"/>
    <w:rsid w:val="00A73EE5"/>
    <w:rsid w:val="00A74040"/>
    <w:rsid w:val="00A74111"/>
    <w:rsid w:val="00A741AF"/>
    <w:rsid w:val="00A741B7"/>
    <w:rsid w:val="00A7480D"/>
    <w:rsid w:val="00A749F3"/>
    <w:rsid w:val="00A74C83"/>
    <w:rsid w:val="00A7512C"/>
    <w:rsid w:val="00A75254"/>
    <w:rsid w:val="00A75631"/>
    <w:rsid w:val="00A75D02"/>
    <w:rsid w:val="00A75D33"/>
    <w:rsid w:val="00A75D75"/>
    <w:rsid w:val="00A75ED9"/>
    <w:rsid w:val="00A7642F"/>
    <w:rsid w:val="00A76883"/>
    <w:rsid w:val="00A76B48"/>
    <w:rsid w:val="00A76DB0"/>
    <w:rsid w:val="00A77194"/>
    <w:rsid w:val="00A77228"/>
    <w:rsid w:val="00A7722B"/>
    <w:rsid w:val="00A77877"/>
    <w:rsid w:val="00A778C1"/>
    <w:rsid w:val="00A77AE2"/>
    <w:rsid w:val="00A77BDA"/>
    <w:rsid w:val="00A77F12"/>
    <w:rsid w:val="00A77FAD"/>
    <w:rsid w:val="00A8020E"/>
    <w:rsid w:val="00A80831"/>
    <w:rsid w:val="00A808F5"/>
    <w:rsid w:val="00A80E80"/>
    <w:rsid w:val="00A80EE5"/>
    <w:rsid w:val="00A810F2"/>
    <w:rsid w:val="00A8121E"/>
    <w:rsid w:val="00A81431"/>
    <w:rsid w:val="00A814DA"/>
    <w:rsid w:val="00A8164C"/>
    <w:rsid w:val="00A81765"/>
    <w:rsid w:val="00A81DDC"/>
    <w:rsid w:val="00A81FAD"/>
    <w:rsid w:val="00A82025"/>
    <w:rsid w:val="00A8209F"/>
    <w:rsid w:val="00A822C8"/>
    <w:rsid w:val="00A823BB"/>
    <w:rsid w:val="00A8259E"/>
    <w:rsid w:val="00A82711"/>
    <w:rsid w:val="00A82C20"/>
    <w:rsid w:val="00A83179"/>
    <w:rsid w:val="00A834A8"/>
    <w:rsid w:val="00A83537"/>
    <w:rsid w:val="00A83661"/>
    <w:rsid w:val="00A8394A"/>
    <w:rsid w:val="00A83D6A"/>
    <w:rsid w:val="00A84240"/>
    <w:rsid w:val="00A843C0"/>
    <w:rsid w:val="00A845DD"/>
    <w:rsid w:val="00A84766"/>
    <w:rsid w:val="00A84D1B"/>
    <w:rsid w:val="00A850A7"/>
    <w:rsid w:val="00A85178"/>
    <w:rsid w:val="00A8528F"/>
    <w:rsid w:val="00A853F6"/>
    <w:rsid w:val="00A85C16"/>
    <w:rsid w:val="00A85DA7"/>
    <w:rsid w:val="00A85DF1"/>
    <w:rsid w:val="00A86064"/>
    <w:rsid w:val="00A86169"/>
    <w:rsid w:val="00A8642E"/>
    <w:rsid w:val="00A869C8"/>
    <w:rsid w:val="00A86A46"/>
    <w:rsid w:val="00A86C72"/>
    <w:rsid w:val="00A86C81"/>
    <w:rsid w:val="00A86CA8"/>
    <w:rsid w:val="00A8719E"/>
    <w:rsid w:val="00A87227"/>
    <w:rsid w:val="00A8722C"/>
    <w:rsid w:val="00A87601"/>
    <w:rsid w:val="00A87862"/>
    <w:rsid w:val="00A87FAA"/>
    <w:rsid w:val="00A87FC7"/>
    <w:rsid w:val="00A9015A"/>
    <w:rsid w:val="00A904E9"/>
    <w:rsid w:val="00A90C9F"/>
    <w:rsid w:val="00A91237"/>
    <w:rsid w:val="00A9166D"/>
    <w:rsid w:val="00A91819"/>
    <w:rsid w:val="00A91D13"/>
    <w:rsid w:val="00A91F2E"/>
    <w:rsid w:val="00A91F57"/>
    <w:rsid w:val="00A92007"/>
    <w:rsid w:val="00A92040"/>
    <w:rsid w:val="00A921CF"/>
    <w:rsid w:val="00A92AC0"/>
    <w:rsid w:val="00A92D38"/>
    <w:rsid w:val="00A92E14"/>
    <w:rsid w:val="00A93259"/>
    <w:rsid w:val="00A934FF"/>
    <w:rsid w:val="00A938FB"/>
    <w:rsid w:val="00A93BAA"/>
    <w:rsid w:val="00A94A7D"/>
    <w:rsid w:val="00A94B35"/>
    <w:rsid w:val="00A94EB3"/>
    <w:rsid w:val="00A94F5E"/>
    <w:rsid w:val="00A95288"/>
    <w:rsid w:val="00A9562C"/>
    <w:rsid w:val="00A95661"/>
    <w:rsid w:val="00A95666"/>
    <w:rsid w:val="00A956EE"/>
    <w:rsid w:val="00A95B52"/>
    <w:rsid w:val="00A95BC5"/>
    <w:rsid w:val="00A95E4B"/>
    <w:rsid w:val="00A95EC3"/>
    <w:rsid w:val="00A95F1D"/>
    <w:rsid w:val="00A9601D"/>
    <w:rsid w:val="00A96109"/>
    <w:rsid w:val="00A9647B"/>
    <w:rsid w:val="00A966A9"/>
    <w:rsid w:val="00A9671F"/>
    <w:rsid w:val="00A96926"/>
    <w:rsid w:val="00A96B33"/>
    <w:rsid w:val="00A96C14"/>
    <w:rsid w:val="00A96EAF"/>
    <w:rsid w:val="00A97124"/>
    <w:rsid w:val="00A971BA"/>
    <w:rsid w:val="00A974EE"/>
    <w:rsid w:val="00A975DA"/>
    <w:rsid w:val="00A978A8"/>
    <w:rsid w:val="00A9797B"/>
    <w:rsid w:val="00A97ACE"/>
    <w:rsid w:val="00AA0035"/>
    <w:rsid w:val="00AA0322"/>
    <w:rsid w:val="00AA08AD"/>
    <w:rsid w:val="00AA0BBD"/>
    <w:rsid w:val="00AA0C37"/>
    <w:rsid w:val="00AA0E9A"/>
    <w:rsid w:val="00AA0EEA"/>
    <w:rsid w:val="00AA1518"/>
    <w:rsid w:val="00AA15FE"/>
    <w:rsid w:val="00AA17A6"/>
    <w:rsid w:val="00AA17DC"/>
    <w:rsid w:val="00AA1867"/>
    <w:rsid w:val="00AA1939"/>
    <w:rsid w:val="00AA1B2B"/>
    <w:rsid w:val="00AA1EA9"/>
    <w:rsid w:val="00AA24AA"/>
    <w:rsid w:val="00AA2562"/>
    <w:rsid w:val="00AA2611"/>
    <w:rsid w:val="00AA292B"/>
    <w:rsid w:val="00AA2951"/>
    <w:rsid w:val="00AA2A1D"/>
    <w:rsid w:val="00AA2B35"/>
    <w:rsid w:val="00AA2B64"/>
    <w:rsid w:val="00AA2C28"/>
    <w:rsid w:val="00AA2DFD"/>
    <w:rsid w:val="00AA31C3"/>
    <w:rsid w:val="00AA388F"/>
    <w:rsid w:val="00AA3A23"/>
    <w:rsid w:val="00AA3F13"/>
    <w:rsid w:val="00AA43EC"/>
    <w:rsid w:val="00AA4A88"/>
    <w:rsid w:val="00AA4A8A"/>
    <w:rsid w:val="00AA4CF6"/>
    <w:rsid w:val="00AA5151"/>
    <w:rsid w:val="00AA53C9"/>
    <w:rsid w:val="00AA53D3"/>
    <w:rsid w:val="00AA5456"/>
    <w:rsid w:val="00AA5787"/>
    <w:rsid w:val="00AA5993"/>
    <w:rsid w:val="00AA5D70"/>
    <w:rsid w:val="00AA5F97"/>
    <w:rsid w:val="00AA6099"/>
    <w:rsid w:val="00AA6219"/>
    <w:rsid w:val="00AA6408"/>
    <w:rsid w:val="00AA6679"/>
    <w:rsid w:val="00AA7392"/>
    <w:rsid w:val="00AA74F9"/>
    <w:rsid w:val="00AA7507"/>
    <w:rsid w:val="00AA753B"/>
    <w:rsid w:val="00AA769C"/>
    <w:rsid w:val="00AA7879"/>
    <w:rsid w:val="00AA79C8"/>
    <w:rsid w:val="00AA7DAC"/>
    <w:rsid w:val="00AA7FDB"/>
    <w:rsid w:val="00AB0073"/>
    <w:rsid w:val="00AB0098"/>
    <w:rsid w:val="00AB0211"/>
    <w:rsid w:val="00AB0740"/>
    <w:rsid w:val="00AB0AED"/>
    <w:rsid w:val="00AB0B54"/>
    <w:rsid w:val="00AB0FC0"/>
    <w:rsid w:val="00AB1151"/>
    <w:rsid w:val="00AB1256"/>
    <w:rsid w:val="00AB173A"/>
    <w:rsid w:val="00AB17B6"/>
    <w:rsid w:val="00AB19FF"/>
    <w:rsid w:val="00AB1DEA"/>
    <w:rsid w:val="00AB1F22"/>
    <w:rsid w:val="00AB219F"/>
    <w:rsid w:val="00AB2212"/>
    <w:rsid w:val="00AB257E"/>
    <w:rsid w:val="00AB2614"/>
    <w:rsid w:val="00AB2AB5"/>
    <w:rsid w:val="00AB2F77"/>
    <w:rsid w:val="00AB2FC1"/>
    <w:rsid w:val="00AB33BD"/>
    <w:rsid w:val="00AB343E"/>
    <w:rsid w:val="00AB34FD"/>
    <w:rsid w:val="00AB3537"/>
    <w:rsid w:val="00AB3565"/>
    <w:rsid w:val="00AB36DF"/>
    <w:rsid w:val="00AB3AA9"/>
    <w:rsid w:val="00AB3EAA"/>
    <w:rsid w:val="00AB43BE"/>
    <w:rsid w:val="00AB43F5"/>
    <w:rsid w:val="00AB4B9A"/>
    <w:rsid w:val="00AB4BED"/>
    <w:rsid w:val="00AB4D99"/>
    <w:rsid w:val="00AB5450"/>
    <w:rsid w:val="00AB5460"/>
    <w:rsid w:val="00AB55E9"/>
    <w:rsid w:val="00AB5BD4"/>
    <w:rsid w:val="00AB5F34"/>
    <w:rsid w:val="00AB6102"/>
    <w:rsid w:val="00AB6490"/>
    <w:rsid w:val="00AB65C8"/>
    <w:rsid w:val="00AB6620"/>
    <w:rsid w:val="00AB66B8"/>
    <w:rsid w:val="00AB68A7"/>
    <w:rsid w:val="00AB6B43"/>
    <w:rsid w:val="00AB6CD5"/>
    <w:rsid w:val="00AB707B"/>
    <w:rsid w:val="00AB7977"/>
    <w:rsid w:val="00AB79D2"/>
    <w:rsid w:val="00AB7B0D"/>
    <w:rsid w:val="00AB7C79"/>
    <w:rsid w:val="00AB7D44"/>
    <w:rsid w:val="00AB7FC5"/>
    <w:rsid w:val="00AC00EF"/>
    <w:rsid w:val="00AC0AFD"/>
    <w:rsid w:val="00AC0D4E"/>
    <w:rsid w:val="00AC0F1B"/>
    <w:rsid w:val="00AC1076"/>
    <w:rsid w:val="00AC138E"/>
    <w:rsid w:val="00AC1545"/>
    <w:rsid w:val="00AC1584"/>
    <w:rsid w:val="00AC18A9"/>
    <w:rsid w:val="00AC19D1"/>
    <w:rsid w:val="00AC1B12"/>
    <w:rsid w:val="00AC1F40"/>
    <w:rsid w:val="00AC23D4"/>
    <w:rsid w:val="00AC2CA8"/>
    <w:rsid w:val="00AC2CB9"/>
    <w:rsid w:val="00AC2D86"/>
    <w:rsid w:val="00AC2E59"/>
    <w:rsid w:val="00AC3894"/>
    <w:rsid w:val="00AC39C2"/>
    <w:rsid w:val="00AC3E0F"/>
    <w:rsid w:val="00AC444E"/>
    <w:rsid w:val="00AC461D"/>
    <w:rsid w:val="00AC4DD7"/>
    <w:rsid w:val="00AC50FC"/>
    <w:rsid w:val="00AC5207"/>
    <w:rsid w:val="00AC5341"/>
    <w:rsid w:val="00AC5EC0"/>
    <w:rsid w:val="00AC6160"/>
    <w:rsid w:val="00AC6243"/>
    <w:rsid w:val="00AC637B"/>
    <w:rsid w:val="00AC652D"/>
    <w:rsid w:val="00AC657D"/>
    <w:rsid w:val="00AC66DE"/>
    <w:rsid w:val="00AC7124"/>
    <w:rsid w:val="00AC71F9"/>
    <w:rsid w:val="00AC7861"/>
    <w:rsid w:val="00AC7F18"/>
    <w:rsid w:val="00AD07A0"/>
    <w:rsid w:val="00AD0AE4"/>
    <w:rsid w:val="00AD0D76"/>
    <w:rsid w:val="00AD0FD4"/>
    <w:rsid w:val="00AD120B"/>
    <w:rsid w:val="00AD13CC"/>
    <w:rsid w:val="00AD1534"/>
    <w:rsid w:val="00AD1688"/>
    <w:rsid w:val="00AD18B9"/>
    <w:rsid w:val="00AD1A44"/>
    <w:rsid w:val="00AD1AFD"/>
    <w:rsid w:val="00AD1BB6"/>
    <w:rsid w:val="00AD246B"/>
    <w:rsid w:val="00AD249B"/>
    <w:rsid w:val="00AD2919"/>
    <w:rsid w:val="00AD2955"/>
    <w:rsid w:val="00AD29B1"/>
    <w:rsid w:val="00AD2AD3"/>
    <w:rsid w:val="00AD31B5"/>
    <w:rsid w:val="00AD32E5"/>
    <w:rsid w:val="00AD33C7"/>
    <w:rsid w:val="00AD37C8"/>
    <w:rsid w:val="00AD380D"/>
    <w:rsid w:val="00AD3A8C"/>
    <w:rsid w:val="00AD3D3D"/>
    <w:rsid w:val="00AD40B2"/>
    <w:rsid w:val="00AD457D"/>
    <w:rsid w:val="00AD477B"/>
    <w:rsid w:val="00AD4924"/>
    <w:rsid w:val="00AD50AC"/>
    <w:rsid w:val="00AD5117"/>
    <w:rsid w:val="00AD5421"/>
    <w:rsid w:val="00AD54D4"/>
    <w:rsid w:val="00AD55CA"/>
    <w:rsid w:val="00AD55EC"/>
    <w:rsid w:val="00AD57C0"/>
    <w:rsid w:val="00AD585B"/>
    <w:rsid w:val="00AD59A3"/>
    <w:rsid w:val="00AD5C2D"/>
    <w:rsid w:val="00AD5EEB"/>
    <w:rsid w:val="00AD5F33"/>
    <w:rsid w:val="00AD6121"/>
    <w:rsid w:val="00AD6355"/>
    <w:rsid w:val="00AD6516"/>
    <w:rsid w:val="00AD68B8"/>
    <w:rsid w:val="00AD6BF8"/>
    <w:rsid w:val="00AD6DE9"/>
    <w:rsid w:val="00AD725C"/>
    <w:rsid w:val="00AD7394"/>
    <w:rsid w:val="00AD7634"/>
    <w:rsid w:val="00AD792E"/>
    <w:rsid w:val="00AD7960"/>
    <w:rsid w:val="00AD7AEB"/>
    <w:rsid w:val="00AD7BDF"/>
    <w:rsid w:val="00AD7F30"/>
    <w:rsid w:val="00AD7FA9"/>
    <w:rsid w:val="00AD7FC2"/>
    <w:rsid w:val="00AE046F"/>
    <w:rsid w:val="00AE0678"/>
    <w:rsid w:val="00AE0926"/>
    <w:rsid w:val="00AE0BE0"/>
    <w:rsid w:val="00AE0C25"/>
    <w:rsid w:val="00AE0D94"/>
    <w:rsid w:val="00AE0F21"/>
    <w:rsid w:val="00AE13E9"/>
    <w:rsid w:val="00AE1437"/>
    <w:rsid w:val="00AE15DF"/>
    <w:rsid w:val="00AE1B75"/>
    <w:rsid w:val="00AE1DDB"/>
    <w:rsid w:val="00AE1E6C"/>
    <w:rsid w:val="00AE242B"/>
    <w:rsid w:val="00AE2471"/>
    <w:rsid w:val="00AE24FF"/>
    <w:rsid w:val="00AE2885"/>
    <w:rsid w:val="00AE2BDE"/>
    <w:rsid w:val="00AE2C24"/>
    <w:rsid w:val="00AE2C88"/>
    <w:rsid w:val="00AE2E88"/>
    <w:rsid w:val="00AE30F0"/>
    <w:rsid w:val="00AE389B"/>
    <w:rsid w:val="00AE3993"/>
    <w:rsid w:val="00AE3C32"/>
    <w:rsid w:val="00AE3E34"/>
    <w:rsid w:val="00AE3EEE"/>
    <w:rsid w:val="00AE4199"/>
    <w:rsid w:val="00AE422B"/>
    <w:rsid w:val="00AE427E"/>
    <w:rsid w:val="00AE4394"/>
    <w:rsid w:val="00AE4700"/>
    <w:rsid w:val="00AE47F7"/>
    <w:rsid w:val="00AE4915"/>
    <w:rsid w:val="00AE4983"/>
    <w:rsid w:val="00AE5105"/>
    <w:rsid w:val="00AE5258"/>
    <w:rsid w:val="00AE530E"/>
    <w:rsid w:val="00AE5691"/>
    <w:rsid w:val="00AE5732"/>
    <w:rsid w:val="00AE5782"/>
    <w:rsid w:val="00AE5A44"/>
    <w:rsid w:val="00AE5E4E"/>
    <w:rsid w:val="00AE5F19"/>
    <w:rsid w:val="00AE61BB"/>
    <w:rsid w:val="00AE639E"/>
    <w:rsid w:val="00AE6B5A"/>
    <w:rsid w:val="00AE7000"/>
    <w:rsid w:val="00AE70E1"/>
    <w:rsid w:val="00AE71AC"/>
    <w:rsid w:val="00AE72D6"/>
    <w:rsid w:val="00AE7767"/>
    <w:rsid w:val="00AE77B8"/>
    <w:rsid w:val="00AE7B82"/>
    <w:rsid w:val="00AE7BDE"/>
    <w:rsid w:val="00AE7D3B"/>
    <w:rsid w:val="00AE7E71"/>
    <w:rsid w:val="00AF00C6"/>
    <w:rsid w:val="00AF0149"/>
    <w:rsid w:val="00AF0168"/>
    <w:rsid w:val="00AF0179"/>
    <w:rsid w:val="00AF019A"/>
    <w:rsid w:val="00AF02A0"/>
    <w:rsid w:val="00AF0444"/>
    <w:rsid w:val="00AF15DD"/>
    <w:rsid w:val="00AF1660"/>
    <w:rsid w:val="00AF17B2"/>
    <w:rsid w:val="00AF1955"/>
    <w:rsid w:val="00AF1D2A"/>
    <w:rsid w:val="00AF1F16"/>
    <w:rsid w:val="00AF212A"/>
    <w:rsid w:val="00AF216F"/>
    <w:rsid w:val="00AF26B1"/>
    <w:rsid w:val="00AF26E3"/>
    <w:rsid w:val="00AF27DF"/>
    <w:rsid w:val="00AF2892"/>
    <w:rsid w:val="00AF2A63"/>
    <w:rsid w:val="00AF2BAF"/>
    <w:rsid w:val="00AF2C14"/>
    <w:rsid w:val="00AF3571"/>
    <w:rsid w:val="00AF392F"/>
    <w:rsid w:val="00AF3D7D"/>
    <w:rsid w:val="00AF3E5E"/>
    <w:rsid w:val="00AF400E"/>
    <w:rsid w:val="00AF442B"/>
    <w:rsid w:val="00AF4484"/>
    <w:rsid w:val="00AF453C"/>
    <w:rsid w:val="00AF4679"/>
    <w:rsid w:val="00AF46B0"/>
    <w:rsid w:val="00AF4718"/>
    <w:rsid w:val="00AF4754"/>
    <w:rsid w:val="00AF4CB1"/>
    <w:rsid w:val="00AF4CB9"/>
    <w:rsid w:val="00AF4E2E"/>
    <w:rsid w:val="00AF5004"/>
    <w:rsid w:val="00AF57BF"/>
    <w:rsid w:val="00AF57DA"/>
    <w:rsid w:val="00AF5987"/>
    <w:rsid w:val="00AF59DA"/>
    <w:rsid w:val="00AF5A58"/>
    <w:rsid w:val="00AF5AD6"/>
    <w:rsid w:val="00AF60D4"/>
    <w:rsid w:val="00AF65B2"/>
    <w:rsid w:val="00AF6641"/>
    <w:rsid w:val="00AF67CC"/>
    <w:rsid w:val="00AF6963"/>
    <w:rsid w:val="00AF69F9"/>
    <w:rsid w:val="00AF6AFD"/>
    <w:rsid w:val="00AF6D12"/>
    <w:rsid w:val="00AF6D7B"/>
    <w:rsid w:val="00AF71DA"/>
    <w:rsid w:val="00AF74BB"/>
    <w:rsid w:val="00AF754E"/>
    <w:rsid w:val="00AF7569"/>
    <w:rsid w:val="00AF76E1"/>
    <w:rsid w:val="00AF78E1"/>
    <w:rsid w:val="00B000C7"/>
    <w:rsid w:val="00B0013D"/>
    <w:rsid w:val="00B00814"/>
    <w:rsid w:val="00B00CBD"/>
    <w:rsid w:val="00B00CD6"/>
    <w:rsid w:val="00B00CF2"/>
    <w:rsid w:val="00B00D23"/>
    <w:rsid w:val="00B00E04"/>
    <w:rsid w:val="00B01062"/>
    <w:rsid w:val="00B011BF"/>
    <w:rsid w:val="00B01592"/>
    <w:rsid w:val="00B01765"/>
    <w:rsid w:val="00B019C3"/>
    <w:rsid w:val="00B01BD4"/>
    <w:rsid w:val="00B01D06"/>
    <w:rsid w:val="00B01E71"/>
    <w:rsid w:val="00B022A2"/>
    <w:rsid w:val="00B024AE"/>
    <w:rsid w:val="00B024C5"/>
    <w:rsid w:val="00B025B3"/>
    <w:rsid w:val="00B02871"/>
    <w:rsid w:val="00B02CED"/>
    <w:rsid w:val="00B02E97"/>
    <w:rsid w:val="00B02EAC"/>
    <w:rsid w:val="00B033EA"/>
    <w:rsid w:val="00B0361D"/>
    <w:rsid w:val="00B03720"/>
    <w:rsid w:val="00B03D51"/>
    <w:rsid w:val="00B03E35"/>
    <w:rsid w:val="00B03E58"/>
    <w:rsid w:val="00B04132"/>
    <w:rsid w:val="00B0418B"/>
    <w:rsid w:val="00B04366"/>
    <w:rsid w:val="00B0459C"/>
    <w:rsid w:val="00B048A3"/>
    <w:rsid w:val="00B04919"/>
    <w:rsid w:val="00B049A0"/>
    <w:rsid w:val="00B049E4"/>
    <w:rsid w:val="00B04EB6"/>
    <w:rsid w:val="00B05182"/>
    <w:rsid w:val="00B0527C"/>
    <w:rsid w:val="00B058AB"/>
    <w:rsid w:val="00B058EF"/>
    <w:rsid w:val="00B05CFD"/>
    <w:rsid w:val="00B0619F"/>
    <w:rsid w:val="00B0644B"/>
    <w:rsid w:val="00B065C8"/>
    <w:rsid w:val="00B06885"/>
    <w:rsid w:val="00B06A8F"/>
    <w:rsid w:val="00B06BF2"/>
    <w:rsid w:val="00B06D30"/>
    <w:rsid w:val="00B06D37"/>
    <w:rsid w:val="00B06D86"/>
    <w:rsid w:val="00B06F6C"/>
    <w:rsid w:val="00B07026"/>
    <w:rsid w:val="00B07B25"/>
    <w:rsid w:val="00B07C42"/>
    <w:rsid w:val="00B07DB5"/>
    <w:rsid w:val="00B07DC5"/>
    <w:rsid w:val="00B1061F"/>
    <w:rsid w:val="00B10C7D"/>
    <w:rsid w:val="00B111CC"/>
    <w:rsid w:val="00B11707"/>
    <w:rsid w:val="00B11A56"/>
    <w:rsid w:val="00B11CAB"/>
    <w:rsid w:val="00B11DF4"/>
    <w:rsid w:val="00B11FA6"/>
    <w:rsid w:val="00B12152"/>
    <w:rsid w:val="00B124AA"/>
    <w:rsid w:val="00B124C0"/>
    <w:rsid w:val="00B125E8"/>
    <w:rsid w:val="00B1299E"/>
    <w:rsid w:val="00B12D3A"/>
    <w:rsid w:val="00B1307B"/>
    <w:rsid w:val="00B1346E"/>
    <w:rsid w:val="00B13488"/>
    <w:rsid w:val="00B136AA"/>
    <w:rsid w:val="00B13C20"/>
    <w:rsid w:val="00B13EF0"/>
    <w:rsid w:val="00B14358"/>
    <w:rsid w:val="00B1481E"/>
    <w:rsid w:val="00B14CC3"/>
    <w:rsid w:val="00B14DCB"/>
    <w:rsid w:val="00B15265"/>
    <w:rsid w:val="00B15EDC"/>
    <w:rsid w:val="00B15F81"/>
    <w:rsid w:val="00B1606B"/>
    <w:rsid w:val="00B1622E"/>
    <w:rsid w:val="00B1667A"/>
    <w:rsid w:val="00B167D7"/>
    <w:rsid w:val="00B16F0D"/>
    <w:rsid w:val="00B16FF5"/>
    <w:rsid w:val="00B17258"/>
    <w:rsid w:val="00B1742B"/>
    <w:rsid w:val="00B1775F"/>
    <w:rsid w:val="00B17A75"/>
    <w:rsid w:val="00B17A7B"/>
    <w:rsid w:val="00B17B58"/>
    <w:rsid w:val="00B17D1E"/>
    <w:rsid w:val="00B17D5D"/>
    <w:rsid w:val="00B17FEE"/>
    <w:rsid w:val="00B20178"/>
    <w:rsid w:val="00B2061C"/>
    <w:rsid w:val="00B20A22"/>
    <w:rsid w:val="00B20B54"/>
    <w:rsid w:val="00B20C87"/>
    <w:rsid w:val="00B21340"/>
    <w:rsid w:val="00B21375"/>
    <w:rsid w:val="00B213ED"/>
    <w:rsid w:val="00B216F7"/>
    <w:rsid w:val="00B21803"/>
    <w:rsid w:val="00B2185E"/>
    <w:rsid w:val="00B218B5"/>
    <w:rsid w:val="00B219B3"/>
    <w:rsid w:val="00B219E5"/>
    <w:rsid w:val="00B21BD1"/>
    <w:rsid w:val="00B21D3F"/>
    <w:rsid w:val="00B221FD"/>
    <w:rsid w:val="00B223F3"/>
    <w:rsid w:val="00B22599"/>
    <w:rsid w:val="00B226A7"/>
    <w:rsid w:val="00B22767"/>
    <w:rsid w:val="00B22832"/>
    <w:rsid w:val="00B22C3B"/>
    <w:rsid w:val="00B22D8A"/>
    <w:rsid w:val="00B23037"/>
    <w:rsid w:val="00B232EE"/>
    <w:rsid w:val="00B23440"/>
    <w:rsid w:val="00B234D4"/>
    <w:rsid w:val="00B234ED"/>
    <w:rsid w:val="00B23854"/>
    <w:rsid w:val="00B238B0"/>
    <w:rsid w:val="00B238D7"/>
    <w:rsid w:val="00B23BAB"/>
    <w:rsid w:val="00B23C31"/>
    <w:rsid w:val="00B23FE5"/>
    <w:rsid w:val="00B24006"/>
    <w:rsid w:val="00B241CE"/>
    <w:rsid w:val="00B243BA"/>
    <w:rsid w:val="00B24883"/>
    <w:rsid w:val="00B249F5"/>
    <w:rsid w:val="00B24A2B"/>
    <w:rsid w:val="00B253D7"/>
    <w:rsid w:val="00B2551E"/>
    <w:rsid w:val="00B2557A"/>
    <w:rsid w:val="00B25A31"/>
    <w:rsid w:val="00B25B22"/>
    <w:rsid w:val="00B261A9"/>
    <w:rsid w:val="00B26256"/>
    <w:rsid w:val="00B26274"/>
    <w:rsid w:val="00B2628A"/>
    <w:rsid w:val="00B2649F"/>
    <w:rsid w:val="00B264DD"/>
    <w:rsid w:val="00B264DF"/>
    <w:rsid w:val="00B265BF"/>
    <w:rsid w:val="00B2677E"/>
    <w:rsid w:val="00B2698E"/>
    <w:rsid w:val="00B26C28"/>
    <w:rsid w:val="00B26F28"/>
    <w:rsid w:val="00B26F3D"/>
    <w:rsid w:val="00B27407"/>
    <w:rsid w:val="00B27872"/>
    <w:rsid w:val="00B2D36C"/>
    <w:rsid w:val="00B3002D"/>
    <w:rsid w:val="00B3003B"/>
    <w:rsid w:val="00B301FD"/>
    <w:rsid w:val="00B30392"/>
    <w:rsid w:val="00B307A7"/>
    <w:rsid w:val="00B30AB5"/>
    <w:rsid w:val="00B30BB8"/>
    <w:rsid w:val="00B310B4"/>
    <w:rsid w:val="00B313AD"/>
    <w:rsid w:val="00B3173F"/>
    <w:rsid w:val="00B31DF8"/>
    <w:rsid w:val="00B3211D"/>
    <w:rsid w:val="00B3248E"/>
    <w:rsid w:val="00B32E13"/>
    <w:rsid w:val="00B32FC0"/>
    <w:rsid w:val="00B333CE"/>
    <w:rsid w:val="00B33469"/>
    <w:rsid w:val="00B334C7"/>
    <w:rsid w:val="00B33844"/>
    <w:rsid w:val="00B33870"/>
    <w:rsid w:val="00B3394E"/>
    <w:rsid w:val="00B33BAF"/>
    <w:rsid w:val="00B33BDD"/>
    <w:rsid w:val="00B33CCA"/>
    <w:rsid w:val="00B33F32"/>
    <w:rsid w:val="00B3445A"/>
    <w:rsid w:val="00B34485"/>
    <w:rsid w:val="00B3468F"/>
    <w:rsid w:val="00B349E8"/>
    <w:rsid w:val="00B34A0C"/>
    <w:rsid w:val="00B34BD6"/>
    <w:rsid w:val="00B34C12"/>
    <w:rsid w:val="00B34D20"/>
    <w:rsid w:val="00B34D72"/>
    <w:rsid w:val="00B34F48"/>
    <w:rsid w:val="00B350CB"/>
    <w:rsid w:val="00B3512B"/>
    <w:rsid w:val="00B3531C"/>
    <w:rsid w:val="00B35855"/>
    <w:rsid w:val="00B35AAA"/>
    <w:rsid w:val="00B35E98"/>
    <w:rsid w:val="00B3635F"/>
    <w:rsid w:val="00B364ED"/>
    <w:rsid w:val="00B36BD7"/>
    <w:rsid w:val="00B36C8C"/>
    <w:rsid w:val="00B36F44"/>
    <w:rsid w:val="00B37196"/>
    <w:rsid w:val="00B37214"/>
    <w:rsid w:val="00B37403"/>
    <w:rsid w:val="00B37582"/>
    <w:rsid w:val="00B3771F"/>
    <w:rsid w:val="00B37B40"/>
    <w:rsid w:val="00B37C0A"/>
    <w:rsid w:val="00B37CE9"/>
    <w:rsid w:val="00B37EA4"/>
    <w:rsid w:val="00B37EA8"/>
    <w:rsid w:val="00B37EF3"/>
    <w:rsid w:val="00B37F82"/>
    <w:rsid w:val="00B4002E"/>
    <w:rsid w:val="00B400A7"/>
    <w:rsid w:val="00B40106"/>
    <w:rsid w:val="00B4054F"/>
    <w:rsid w:val="00B40938"/>
    <w:rsid w:val="00B40D3C"/>
    <w:rsid w:val="00B40D7D"/>
    <w:rsid w:val="00B41203"/>
    <w:rsid w:val="00B41446"/>
    <w:rsid w:val="00B4179E"/>
    <w:rsid w:val="00B4194F"/>
    <w:rsid w:val="00B4197C"/>
    <w:rsid w:val="00B419A6"/>
    <w:rsid w:val="00B419F9"/>
    <w:rsid w:val="00B41B1D"/>
    <w:rsid w:val="00B41B4D"/>
    <w:rsid w:val="00B41E2B"/>
    <w:rsid w:val="00B42105"/>
    <w:rsid w:val="00B4213C"/>
    <w:rsid w:val="00B423CF"/>
    <w:rsid w:val="00B425F4"/>
    <w:rsid w:val="00B43207"/>
    <w:rsid w:val="00B43621"/>
    <w:rsid w:val="00B43804"/>
    <w:rsid w:val="00B43969"/>
    <w:rsid w:val="00B43BAE"/>
    <w:rsid w:val="00B43D97"/>
    <w:rsid w:val="00B43D9F"/>
    <w:rsid w:val="00B44037"/>
    <w:rsid w:val="00B442D6"/>
    <w:rsid w:val="00B44766"/>
    <w:rsid w:val="00B44891"/>
    <w:rsid w:val="00B453DB"/>
    <w:rsid w:val="00B453FF"/>
    <w:rsid w:val="00B45743"/>
    <w:rsid w:val="00B45D49"/>
    <w:rsid w:val="00B45E3E"/>
    <w:rsid w:val="00B45F6E"/>
    <w:rsid w:val="00B461DA"/>
    <w:rsid w:val="00B46A3C"/>
    <w:rsid w:val="00B46A7F"/>
    <w:rsid w:val="00B46D8C"/>
    <w:rsid w:val="00B46D97"/>
    <w:rsid w:val="00B46FAA"/>
    <w:rsid w:val="00B47163"/>
    <w:rsid w:val="00B4793C"/>
    <w:rsid w:val="00B4799A"/>
    <w:rsid w:val="00B5027F"/>
    <w:rsid w:val="00B50929"/>
    <w:rsid w:val="00B50E61"/>
    <w:rsid w:val="00B51380"/>
    <w:rsid w:val="00B515BA"/>
    <w:rsid w:val="00B51711"/>
    <w:rsid w:val="00B518F6"/>
    <w:rsid w:val="00B519B6"/>
    <w:rsid w:val="00B51E53"/>
    <w:rsid w:val="00B51F5A"/>
    <w:rsid w:val="00B520A0"/>
    <w:rsid w:val="00B523C4"/>
    <w:rsid w:val="00B5254E"/>
    <w:rsid w:val="00B52600"/>
    <w:rsid w:val="00B529AE"/>
    <w:rsid w:val="00B52A01"/>
    <w:rsid w:val="00B52BD4"/>
    <w:rsid w:val="00B52F8C"/>
    <w:rsid w:val="00B52FDA"/>
    <w:rsid w:val="00B5309F"/>
    <w:rsid w:val="00B5321B"/>
    <w:rsid w:val="00B53428"/>
    <w:rsid w:val="00B5369E"/>
    <w:rsid w:val="00B53746"/>
    <w:rsid w:val="00B5377C"/>
    <w:rsid w:val="00B5386E"/>
    <w:rsid w:val="00B53A65"/>
    <w:rsid w:val="00B53B75"/>
    <w:rsid w:val="00B540A8"/>
    <w:rsid w:val="00B5413B"/>
    <w:rsid w:val="00B54991"/>
    <w:rsid w:val="00B54BE8"/>
    <w:rsid w:val="00B54C08"/>
    <w:rsid w:val="00B54CAC"/>
    <w:rsid w:val="00B550D3"/>
    <w:rsid w:val="00B5520C"/>
    <w:rsid w:val="00B55320"/>
    <w:rsid w:val="00B5542C"/>
    <w:rsid w:val="00B554A5"/>
    <w:rsid w:val="00B554EC"/>
    <w:rsid w:val="00B55873"/>
    <w:rsid w:val="00B558F2"/>
    <w:rsid w:val="00B55950"/>
    <w:rsid w:val="00B55C2C"/>
    <w:rsid w:val="00B55DB0"/>
    <w:rsid w:val="00B55DD3"/>
    <w:rsid w:val="00B56196"/>
    <w:rsid w:val="00B56226"/>
    <w:rsid w:val="00B562AA"/>
    <w:rsid w:val="00B565DE"/>
    <w:rsid w:val="00B56656"/>
    <w:rsid w:val="00B566B3"/>
    <w:rsid w:val="00B568FE"/>
    <w:rsid w:val="00B569D0"/>
    <w:rsid w:val="00B569D9"/>
    <w:rsid w:val="00B56DD5"/>
    <w:rsid w:val="00B572AD"/>
    <w:rsid w:val="00B57411"/>
    <w:rsid w:val="00B5758F"/>
    <w:rsid w:val="00B57B79"/>
    <w:rsid w:val="00B57F77"/>
    <w:rsid w:val="00B60835"/>
    <w:rsid w:val="00B6097D"/>
    <w:rsid w:val="00B60C51"/>
    <w:rsid w:val="00B60E30"/>
    <w:rsid w:val="00B60E63"/>
    <w:rsid w:val="00B60F01"/>
    <w:rsid w:val="00B611F0"/>
    <w:rsid w:val="00B611F8"/>
    <w:rsid w:val="00B61441"/>
    <w:rsid w:val="00B615B4"/>
    <w:rsid w:val="00B61919"/>
    <w:rsid w:val="00B619B3"/>
    <w:rsid w:val="00B61B3B"/>
    <w:rsid w:val="00B61C00"/>
    <w:rsid w:val="00B62B26"/>
    <w:rsid w:val="00B62B88"/>
    <w:rsid w:val="00B62CE1"/>
    <w:rsid w:val="00B6327E"/>
    <w:rsid w:val="00B63470"/>
    <w:rsid w:val="00B6371F"/>
    <w:rsid w:val="00B639F4"/>
    <w:rsid w:val="00B63E41"/>
    <w:rsid w:val="00B63E75"/>
    <w:rsid w:val="00B63EF0"/>
    <w:rsid w:val="00B6401B"/>
    <w:rsid w:val="00B64142"/>
    <w:rsid w:val="00B645CF"/>
    <w:rsid w:val="00B646B8"/>
    <w:rsid w:val="00B64716"/>
    <w:rsid w:val="00B64A5B"/>
    <w:rsid w:val="00B651C5"/>
    <w:rsid w:val="00B65345"/>
    <w:rsid w:val="00B6576B"/>
    <w:rsid w:val="00B65EB6"/>
    <w:rsid w:val="00B661FE"/>
    <w:rsid w:val="00B664C7"/>
    <w:rsid w:val="00B66712"/>
    <w:rsid w:val="00B669FA"/>
    <w:rsid w:val="00B66A18"/>
    <w:rsid w:val="00B66ADC"/>
    <w:rsid w:val="00B66D4B"/>
    <w:rsid w:val="00B66E0D"/>
    <w:rsid w:val="00B66E1E"/>
    <w:rsid w:val="00B66EDC"/>
    <w:rsid w:val="00B67326"/>
    <w:rsid w:val="00B673F9"/>
    <w:rsid w:val="00B67BB8"/>
    <w:rsid w:val="00B67CEE"/>
    <w:rsid w:val="00B67DDD"/>
    <w:rsid w:val="00B67EA0"/>
    <w:rsid w:val="00B700AA"/>
    <w:rsid w:val="00B704E8"/>
    <w:rsid w:val="00B707C6"/>
    <w:rsid w:val="00B7097A"/>
    <w:rsid w:val="00B7102A"/>
    <w:rsid w:val="00B7109A"/>
    <w:rsid w:val="00B71727"/>
    <w:rsid w:val="00B71A5A"/>
    <w:rsid w:val="00B71B17"/>
    <w:rsid w:val="00B71C40"/>
    <w:rsid w:val="00B71EFE"/>
    <w:rsid w:val="00B72763"/>
    <w:rsid w:val="00B72BD9"/>
    <w:rsid w:val="00B72E31"/>
    <w:rsid w:val="00B72F52"/>
    <w:rsid w:val="00B731B0"/>
    <w:rsid w:val="00B732AE"/>
    <w:rsid w:val="00B7395F"/>
    <w:rsid w:val="00B739A1"/>
    <w:rsid w:val="00B741B8"/>
    <w:rsid w:val="00B745D1"/>
    <w:rsid w:val="00B7467A"/>
    <w:rsid w:val="00B74B00"/>
    <w:rsid w:val="00B74D4C"/>
    <w:rsid w:val="00B74E36"/>
    <w:rsid w:val="00B75340"/>
    <w:rsid w:val="00B75385"/>
    <w:rsid w:val="00B75672"/>
    <w:rsid w:val="00B7569D"/>
    <w:rsid w:val="00B756FA"/>
    <w:rsid w:val="00B758C0"/>
    <w:rsid w:val="00B75C14"/>
    <w:rsid w:val="00B75D66"/>
    <w:rsid w:val="00B75DC7"/>
    <w:rsid w:val="00B75E42"/>
    <w:rsid w:val="00B75F98"/>
    <w:rsid w:val="00B7644D"/>
    <w:rsid w:val="00B7681F"/>
    <w:rsid w:val="00B76856"/>
    <w:rsid w:val="00B76E01"/>
    <w:rsid w:val="00B77179"/>
    <w:rsid w:val="00B77229"/>
    <w:rsid w:val="00B7734C"/>
    <w:rsid w:val="00B773C7"/>
    <w:rsid w:val="00B775D6"/>
    <w:rsid w:val="00B7795F"/>
    <w:rsid w:val="00B77F4C"/>
    <w:rsid w:val="00B77FED"/>
    <w:rsid w:val="00B80695"/>
    <w:rsid w:val="00B8073E"/>
    <w:rsid w:val="00B809A1"/>
    <w:rsid w:val="00B80BAB"/>
    <w:rsid w:val="00B80C6F"/>
    <w:rsid w:val="00B81316"/>
    <w:rsid w:val="00B814B0"/>
    <w:rsid w:val="00B81646"/>
    <w:rsid w:val="00B8172A"/>
    <w:rsid w:val="00B81A97"/>
    <w:rsid w:val="00B81DCC"/>
    <w:rsid w:val="00B81DD0"/>
    <w:rsid w:val="00B82304"/>
    <w:rsid w:val="00B8289A"/>
    <w:rsid w:val="00B82BE2"/>
    <w:rsid w:val="00B82D16"/>
    <w:rsid w:val="00B82DA9"/>
    <w:rsid w:val="00B82DBB"/>
    <w:rsid w:val="00B82F1C"/>
    <w:rsid w:val="00B83604"/>
    <w:rsid w:val="00B838A2"/>
    <w:rsid w:val="00B838AE"/>
    <w:rsid w:val="00B839D6"/>
    <w:rsid w:val="00B83C94"/>
    <w:rsid w:val="00B84057"/>
    <w:rsid w:val="00B8406C"/>
    <w:rsid w:val="00B841D1"/>
    <w:rsid w:val="00B84299"/>
    <w:rsid w:val="00B84573"/>
    <w:rsid w:val="00B848AD"/>
    <w:rsid w:val="00B84AB7"/>
    <w:rsid w:val="00B8504A"/>
    <w:rsid w:val="00B85052"/>
    <w:rsid w:val="00B854D5"/>
    <w:rsid w:val="00B854FA"/>
    <w:rsid w:val="00B856A6"/>
    <w:rsid w:val="00B85A6D"/>
    <w:rsid w:val="00B85AA6"/>
    <w:rsid w:val="00B85E18"/>
    <w:rsid w:val="00B85F20"/>
    <w:rsid w:val="00B8672B"/>
    <w:rsid w:val="00B8675B"/>
    <w:rsid w:val="00B868F0"/>
    <w:rsid w:val="00B86A1E"/>
    <w:rsid w:val="00B86DEC"/>
    <w:rsid w:val="00B86DF1"/>
    <w:rsid w:val="00B86FD8"/>
    <w:rsid w:val="00B87467"/>
    <w:rsid w:val="00B874DD"/>
    <w:rsid w:val="00B874FD"/>
    <w:rsid w:val="00B8780B"/>
    <w:rsid w:val="00B878A6"/>
    <w:rsid w:val="00B87AFC"/>
    <w:rsid w:val="00B87D14"/>
    <w:rsid w:val="00B901C7"/>
    <w:rsid w:val="00B90215"/>
    <w:rsid w:val="00B90468"/>
    <w:rsid w:val="00B904A2"/>
    <w:rsid w:val="00B90AF6"/>
    <w:rsid w:val="00B90B28"/>
    <w:rsid w:val="00B90BEA"/>
    <w:rsid w:val="00B90F4D"/>
    <w:rsid w:val="00B911E0"/>
    <w:rsid w:val="00B91282"/>
    <w:rsid w:val="00B91392"/>
    <w:rsid w:val="00B913F8"/>
    <w:rsid w:val="00B916BE"/>
    <w:rsid w:val="00B9194D"/>
    <w:rsid w:val="00B91E72"/>
    <w:rsid w:val="00B9209F"/>
    <w:rsid w:val="00B920E4"/>
    <w:rsid w:val="00B92219"/>
    <w:rsid w:val="00B922C2"/>
    <w:rsid w:val="00B922C6"/>
    <w:rsid w:val="00B922EB"/>
    <w:rsid w:val="00B92719"/>
    <w:rsid w:val="00B92762"/>
    <w:rsid w:val="00B92A99"/>
    <w:rsid w:val="00B92F62"/>
    <w:rsid w:val="00B93213"/>
    <w:rsid w:val="00B9329F"/>
    <w:rsid w:val="00B932E1"/>
    <w:rsid w:val="00B93A57"/>
    <w:rsid w:val="00B93A66"/>
    <w:rsid w:val="00B93D84"/>
    <w:rsid w:val="00B93F91"/>
    <w:rsid w:val="00B9429F"/>
    <w:rsid w:val="00B94358"/>
    <w:rsid w:val="00B94798"/>
    <w:rsid w:val="00B9486C"/>
    <w:rsid w:val="00B94A18"/>
    <w:rsid w:val="00B94AEE"/>
    <w:rsid w:val="00B94E74"/>
    <w:rsid w:val="00B94E97"/>
    <w:rsid w:val="00B954C9"/>
    <w:rsid w:val="00B95508"/>
    <w:rsid w:val="00B95552"/>
    <w:rsid w:val="00B95553"/>
    <w:rsid w:val="00B95B96"/>
    <w:rsid w:val="00B95C34"/>
    <w:rsid w:val="00B95EAE"/>
    <w:rsid w:val="00B9606D"/>
    <w:rsid w:val="00B96200"/>
    <w:rsid w:val="00B96353"/>
    <w:rsid w:val="00B964FB"/>
    <w:rsid w:val="00B96693"/>
    <w:rsid w:val="00B970E2"/>
    <w:rsid w:val="00B972B0"/>
    <w:rsid w:val="00B9762C"/>
    <w:rsid w:val="00B976DA"/>
    <w:rsid w:val="00B97A9D"/>
    <w:rsid w:val="00B97BF8"/>
    <w:rsid w:val="00B97C2B"/>
    <w:rsid w:val="00B97DEF"/>
    <w:rsid w:val="00B97E4C"/>
    <w:rsid w:val="00BA016E"/>
    <w:rsid w:val="00BA0246"/>
    <w:rsid w:val="00BA044E"/>
    <w:rsid w:val="00BA0509"/>
    <w:rsid w:val="00BA0775"/>
    <w:rsid w:val="00BA088A"/>
    <w:rsid w:val="00BA0BEF"/>
    <w:rsid w:val="00BA12F6"/>
    <w:rsid w:val="00BA16AB"/>
    <w:rsid w:val="00BA1778"/>
    <w:rsid w:val="00BA1BB7"/>
    <w:rsid w:val="00BA1D02"/>
    <w:rsid w:val="00BA1D72"/>
    <w:rsid w:val="00BA21B6"/>
    <w:rsid w:val="00BA2413"/>
    <w:rsid w:val="00BA242F"/>
    <w:rsid w:val="00BA24E4"/>
    <w:rsid w:val="00BA2573"/>
    <w:rsid w:val="00BA26C3"/>
    <w:rsid w:val="00BA2720"/>
    <w:rsid w:val="00BA2A44"/>
    <w:rsid w:val="00BA32E4"/>
    <w:rsid w:val="00BA35F4"/>
    <w:rsid w:val="00BA376B"/>
    <w:rsid w:val="00BA3843"/>
    <w:rsid w:val="00BA39EE"/>
    <w:rsid w:val="00BA435E"/>
    <w:rsid w:val="00BA439B"/>
    <w:rsid w:val="00BA46BF"/>
    <w:rsid w:val="00BA4921"/>
    <w:rsid w:val="00BA4D8B"/>
    <w:rsid w:val="00BA505D"/>
    <w:rsid w:val="00BA50A7"/>
    <w:rsid w:val="00BA5A2C"/>
    <w:rsid w:val="00BA5FF2"/>
    <w:rsid w:val="00BA6072"/>
    <w:rsid w:val="00BA6702"/>
    <w:rsid w:val="00BA6C75"/>
    <w:rsid w:val="00BA7114"/>
    <w:rsid w:val="00BA73F9"/>
    <w:rsid w:val="00BA787A"/>
    <w:rsid w:val="00BA79EE"/>
    <w:rsid w:val="00BA7D24"/>
    <w:rsid w:val="00BA7E50"/>
    <w:rsid w:val="00BB008D"/>
    <w:rsid w:val="00BB018A"/>
    <w:rsid w:val="00BB04DB"/>
    <w:rsid w:val="00BB0604"/>
    <w:rsid w:val="00BB0665"/>
    <w:rsid w:val="00BB089C"/>
    <w:rsid w:val="00BB08DF"/>
    <w:rsid w:val="00BB09C6"/>
    <w:rsid w:val="00BB0AF1"/>
    <w:rsid w:val="00BB0F6C"/>
    <w:rsid w:val="00BB1080"/>
    <w:rsid w:val="00BB1128"/>
    <w:rsid w:val="00BB15B8"/>
    <w:rsid w:val="00BB160C"/>
    <w:rsid w:val="00BB1A8F"/>
    <w:rsid w:val="00BB1C85"/>
    <w:rsid w:val="00BB1EDA"/>
    <w:rsid w:val="00BB1F96"/>
    <w:rsid w:val="00BB1FB3"/>
    <w:rsid w:val="00BB20D0"/>
    <w:rsid w:val="00BB219A"/>
    <w:rsid w:val="00BB21EA"/>
    <w:rsid w:val="00BB22FE"/>
    <w:rsid w:val="00BB238A"/>
    <w:rsid w:val="00BB2D15"/>
    <w:rsid w:val="00BB2E75"/>
    <w:rsid w:val="00BB2EB8"/>
    <w:rsid w:val="00BB2F30"/>
    <w:rsid w:val="00BB30CB"/>
    <w:rsid w:val="00BB3101"/>
    <w:rsid w:val="00BB3340"/>
    <w:rsid w:val="00BB3459"/>
    <w:rsid w:val="00BB3465"/>
    <w:rsid w:val="00BB3574"/>
    <w:rsid w:val="00BB38E5"/>
    <w:rsid w:val="00BB3CBE"/>
    <w:rsid w:val="00BB3EF8"/>
    <w:rsid w:val="00BB4065"/>
    <w:rsid w:val="00BB408A"/>
    <w:rsid w:val="00BB4151"/>
    <w:rsid w:val="00BB41A2"/>
    <w:rsid w:val="00BB43F6"/>
    <w:rsid w:val="00BB4762"/>
    <w:rsid w:val="00BB486F"/>
    <w:rsid w:val="00BB499D"/>
    <w:rsid w:val="00BB4B70"/>
    <w:rsid w:val="00BB4EF6"/>
    <w:rsid w:val="00BB4F2E"/>
    <w:rsid w:val="00BB514D"/>
    <w:rsid w:val="00BB5225"/>
    <w:rsid w:val="00BB545C"/>
    <w:rsid w:val="00BB5500"/>
    <w:rsid w:val="00BB56B2"/>
    <w:rsid w:val="00BB584C"/>
    <w:rsid w:val="00BB5C3D"/>
    <w:rsid w:val="00BB5CCC"/>
    <w:rsid w:val="00BB5DC5"/>
    <w:rsid w:val="00BB5E3E"/>
    <w:rsid w:val="00BB63E9"/>
    <w:rsid w:val="00BB69D5"/>
    <w:rsid w:val="00BB6A87"/>
    <w:rsid w:val="00BB6B42"/>
    <w:rsid w:val="00BB6E7B"/>
    <w:rsid w:val="00BB6EE5"/>
    <w:rsid w:val="00BB727E"/>
    <w:rsid w:val="00BB73B5"/>
    <w:rsid w:val="00BB73B6"/>
    <w:rsid w:val="00BB74CE"/>
    <w:rsid w:val="00BB7691"/>
    <w:rsid w:val="00BB76BB"/>
    <w:rsid w:val="00BB772C"/>
    <w:rsid w:val="00BB78D1"/>
    <w:rsid w:val="00BB796C"/>
    <w:rsid w:val="00BB7E14"/>
    <w:rsid w:val="00BB7EBE"/>
    <w:rsid w:val="00BB7F62"/>
    <w:rsid w:val="00BC03E6"/>
    <w:rsid w:val="00BC041C"/>
    <w:rsid w:val="00BC0622"/>
    <w:rsid w:val="00BC063E"/>
    <w:rsid w:val="00BC082E"/>
    <w:rsid w:val="00BC0A52"/>
    <w:rsid w:val="00BC0AA4"/>
    <w:rsid w:val="00BC0C4D"/>
    <w:rsid w:val="00BC10B6"/>
    <w:rsid w:val="00BC145F"/>
    <w:rsid w:val="00BC169B"/>
    <w:rsid w:val="00BC2086"/>
    <w:rsid w:val="00BC2157"/>
    <w:rsid w:val="00BC243E"/>
    <w:rsid w:val="00BC27BF"/>
    <w:rsid w:val="00BC3045"/>
    <w:rsid w:val="00BC3143"/>
    <w:rsid w:val="00BC349D"/>
    <w:rsid w:val="00BC36B8"/>
    <w:rsid w:val="00BC3E92"/>
    <w:rsid w:val="00BC4238"/>
    <w:rsid w:val="00BC43E6"/>
    <w:rsid w:val="00BC477B"/>
    <w:rsid w:val="00BC483A"/>
    <w:rsid w:val="00BC49A0"/>
    <w:rsid w:val="00BC4D83"/>
    <w:rsid w:val="00BC4E37"/>
    <w:rsid w:val="00BC4F28"/>
    <w:rsid w:val="00BC528E"/>
    <w:rsid w:val="00BC5352"/>
    <w:rsid w:val="00BC5709"/>
    <w:rsid w:val="00BC5847"/>
    <w:rsid w:val="00BC59F8"/>
    <w:rsid w:val="00BC5A02"/>
    <w:rsid w:val="00BC5A37"/>
    <w:rsid w:val="00BC5F47"/>
    <w:rsid w:val="00BC600E"/>
    <w:rsid w:val="00BC622E"/>
    <w:rsid w:val="00BC6250"/>
    <w:rsid w:val="00BC642C"/>
    <w:rsid w:val="00BC64C1"/>
    <w:rsid w:val="00BC64F0"/>
    <w:rsid w:val="00BC658D"/>
    <w:rsid w:val="00BC6760"/>
    <w:rsid w:val="00BC68A0"/>
    <w:rsid w:val="00BC6C11"/>
    <w:rsid w:val="00BC6D91"/>
    <w:rsid w:val="00BC6DF4"/>
    <w:rsid w:val="00BC70BF"/>
    <w:rsid w:val="00BC7533"/>
    <w:rsid w:val="00BC7807"/>
    <w:rsid w:val="00BC7D22"/>
    <w:rsid w:val="00BC7E6E"/>
    <w:rsid w:val="00BD0099"/>
    <w:rsid w:val="00BD037C"/>
    <w:rsid w:val="00BD03F1"/>
    <w:rsid w:val="00BD04D8"/>
    <w:rsid w:val="00BD0791"/>
    <w:rsid w:val="00BD0AE3"/>
    <w:rsid w:val="00BD0CB5"/>
    <w:rsid w:val="00BD0D26"/>
    <w:rsid w:val="00BD0E7D"/>
    <w:rsid w:val="00BD0EFF"/>
    <w:rsid w:val="00BD0F3D"/>
    <w:rsid w:val="00BD1174"/>
    <w:rsid w:val="00BD11BE"/>
    <w:rsid w:val="00BD1BB7"/>
    <w:rsid w:val="00BD21C1"/>
    <w:rsid w:val="00BD2755"/>
    <w:rsid w:val="00BD2FFC"/>
    <w:rsid w:val="00BD303D"/>
    <w:rsid w:val="00BD3865"/>
    <w:rsid w:val="00BD3A3E"/>
    <w:rsid w:val="00BD3E97"/>
    <w:rsid w:val="00BD4041"/>
    <w:rsid w:val="00BD44C7"/>
    <w:rsid w:val="00BD4549"/>
    <w:rsid w:val="00BD45A6"/>
    <w:rsid w:val="00BD469A"/>
    <w:rsid w:val="00BD4954"/>
    <w:rsid w:val="00BD4A09"/>
    <w:rsid w:val="00BD4B3B"/>
    <w:rsid w:val="00BD4B74"/>
    <w:rsid w:val="00BD4B9B"/>
    <w:rsid w:val="00BD4E86"/>
    <w:rsid w:val="00BD4FA9"/>
    <w:rsid w:val="00BD5433"/>
    <w:rsid w:val="00BD5509"/>
    <w:rsid w:val="00BD5696"/>
    <w:rsid w:val="00BD57EB"/>
    <w:rsid w:val="00BD5997"/>
    <w:rsid w:val="00BD59F9"/>
    <w:rsid w:val="00BD5DE7"/>
    <w:rsid w:val="00BD6015"/>
    <w:rsid w:val="00BD61AB"/>
    <w:rsid w:val="00BD6368"/>
    <w:rsid w:val="00BD63D2"/>
    <w:rsid w:val="00BD65FA"/>
    <w:rsid w:val="00BD6C4B"/>
    <w:rsid w:val="00BD6CBE"/>
    <w:rsid w:val="00BD70DD"/>
    <w:rsid w:val="00BD72AB"/>
    <w:rsid w:val="00BD7D37"/>
    <w:rsid w:val="00BD7EDF"/>
    <w:rsid w:val="00BD7F3E"/>
    <w:rsid w:val="00BD7F55"/>
    <w:rsid w:val="00BD7F68"/>
    <w:rsid w:val="00BE003A"/>
    <w:rsid w:val="00BE01A8"/>
    <w:rsid w:val="00BE0294"/>
    <w:rsid w:val="00BE0F3F"/>
    <w:rsid w:val="00BE1442"/>
    <w:rsid w:val="00BE155B"/>
    <w:rsid w:val="00BE1583"/>
    <w:rsid w:val="00BE1624"/>
    <w:rsid w:val="00BE16DA"/>
    <w:rsid w:val="00BE17D0"/>
    <w:rsid w:val="00BE1A23"/>
    <w:rsid w:val="00BE1C52"/>
    <w:rsid w:val="00BE1DFF"/>
    <w:rsid w:val="00BE1E91"/>
    <w:rsid w:val="00BE1FC2"/>
    <w:rsid w:val="00BE1FE5"/>
    <w:rsid w:val="00BE2092"/>
    <w:rsid w:val="00BE2553"/>
    <w:rsid w:val="00BE259F"/>
    <w:rsid w:val="00BE2B04"/>
    <w:rsid w:val="00BE2D24"/>
    <w:rsid w:val="00BE2D89"/>
    <w:rsid w:val="00BE3318"/>
    <w:rsid w:val="00BE3AEB"/>
    <w:rsid w:val="00BE3DFC"/>
    <w:rsid w:val="00BE400F"/>
    <w:rsid w:val="00BE524E"/>
    <w:rsid w:val="00BE52B3"/>
    <w:rsid w:val="00BE54DF"/>
    <w:rsid w:val="00BE572F"/>
    <w:rsid w:val="00BE5730"/>
    <w:rsid w:val="00BE5891"/>
    <w:rsid w:val="00BE5918"/>
    <w:rsid w:val="00BE5BBC"/>
    <w:rsid w:val="00BE5E42"/>
    <w:rsid w:val="00BE6028"/>
    <w:rsid w:val="00BE652B"/>
    <w:rsid w:val="00BE677A"/>
    <w:rsid w:val="00BE6CF0"/>
    <w:rsid w:val="00BE7540"/>
    <w:rsid w:val="00BE761E"/>
    <w:rsid w:val="00BE7840"/>
    <w:rsid w:val="00BE78A3"/>
    <w:rsid w:val="00BE7E8B"/>
    <w:rsid w:val="00BE7F63"/>
    <w:rsid w:val="00BF0016"/>
    <w:rsid w:val="00BF050F"/>
    <w:rsid w:val="00BF0510"/>
    <w:rsid w:val="00BF0681"/>
    <w:rsid w:val="00BF0774"/>
    <w:rsid w:val="00BF0819"/>
    <w:rsid w:val="00BF0917"/>
    <w:rsid w:val="00BF0A24"/>
    <w:rsid w:val="00BF0A80"/>
    <w:rsid w:val="00BF0C79"/>
    <w:rsid w:val="00BF1094"/>
    <w:rsid w:val="00BF12B1"/>
    <w:rsid w:val="00BF1566"/>
    <w:rsid w:val="00BF16BD"/>
    <w:rsid w:val="00BF1745"/>
    <w:rsid w:val="00BF19B4"/>
    <w:rsid w:val="00BF1A34"/>
    <w:rsid w:val="00BF1E7A"/>
    <w:rsid w:val="00BF1EFD"/>
    <w:rsid w:val="00BF1FF0"/>
    <w:rsid w:val="00BF2196"/>
    <w:rsid w:val="00BF21C7"/>
    <w:rsid w:val="00BF2271"/>
    <w:rsid w:val="00BF2688"/>
    <w:rsid w:val="00BF26D5"/>
    <w:rsid w:val="00BF27FA"/>
    <w:rsid w:val="00BF2869"/>
    <w:rsid w:val="00BF2A52"/>
    <w:rsid w:val="00BF2CF8"/>
    <w:rsid w:val="00BF2E7D"/>
    <w:rsid w:val="00BF2FCA"/>
    <w:rsid w:val="00BF3122"/>
    <w:rsid w:val="00BF33F1"/>
    <w:rsid w:val="00BF34B3"/>
    <w:rsid w:val="00BF34DA"/>
    <w:rsid w:val="00BF3706"/>
    <w:rsid w:val="00BF3A03"/>
    <w:rsid w:val="00BF3D26"/>
    <w:rsid w:val="00BF3DA9"/>
    <w:rsid w:val="00BF3F37"/>
    <w:rsid w:val="00BF4694"/>
    <w:rsid w:val="00BF4836"/>
    <w:rsid w:val="00BF495A"/>
    <w:rsid w:val="00BF4C76"/>
    <w:rsid w:val="00BF4CDD"/>
    <w:rsid w:val="00BF5155"/>
    <w:rsid w:val="00BF547B"/>
    <w:rsid w:val="00BF5573"/>
    <w:rsid w:val="00BF5624"/>
    <w:rsid w:val="00BF5627"/>
    <w:rsid w:val="00BF56BB"/>
    <w:rsid w:val="00BF56E6"/>
    <w:rsid w:val="00BF5936"/>
    <w:rsid w:val="00BF5A66"/>
    <w:rsid w:val="00BF5E34"/>
    <w:rsid w:val="00BF61EA"/>
    <w:rsid w:val="00BF6284"/>
    <w:rsid w:val="00BF63BD"/>
    <w:rsid w:val="00BF66FD"/>
    <w:rsid w:val="00BF6929"/>
    <w:rsid w:val="00BF6B4E"/>
    <w:rsid w:val="00BF6C5C"/>
    <w:rsid w:val="00BF6F1E"/>
    <w:rsid w:val="00BF7533"/>
    <w:rsid w:val="00BF75DD"/>
    <w:rsid w:val="00BF7A79"/>
    <w:rsid w:val="00BF7A9E"/>
    <w:rsid w:val="00BF7AA8"/>
    <w:rsid w:val="00BF7BA4"/>
    <w:rsid w:val="00C00088"/>
    <w:rsid w:val="00C00CF6"/>
    <w:rsid w:val="00C00F5A"/>
    <w:rsid w:val="00C0106F"/>
    <w:rsid w:val="00C01377"/>
    <w:rsid w:val="00C01460"/>
    <w:rsid w:val="00C015BC"/>
    <w:rsid w:val="00C01DCE"/>
    <w:rsid w:val="00C01FC2"/>
    <w:rsid w:val="00C020AD"/>
    <w:rsid w:val="00C02101"/>
    <w:rsid w:val="00C0283F"/>
    <w:rsid w:val="00C02EBA"/>
    <w:rsid w:val="00C031A8"/>
    <w:rsid w:val="00C032AC"/>
    <w:rsid w:val="00C0344D"/>
    <w:rsid w:val="00C034FC"/>
    <w:rsid w:val="00C03578"/>
    <w:rsid w:val="00C03592"/>
    <w:rsid w:val="00C03A7C"/>
    <w:rsid w:val="00C03E6E"/>
    <w:rsid w:val="00C04677"/>
    <w:rsid w:val="00C0489B"/>
    <w:rsid w:val="00C04BF6"/>
    <w:rsid w:val="00C04CB4"/>
    <w:rsid w:val="00C04F8D"/>
    <w:rsid w:val="00C0510F"/>
    <w:rsid w:val="00C051BE"/>
    <w:rsid w:val="00C05585"/>
    <w:rsid w:val="00C055F5"/>
    <w:rsid w:val="00C05914"/>
    <w:rsid w:val="00C05B09"/>
    <w:rsid w:val="00C05C10"/>
    <w:rsid w:val="00C06043"/>
    <w:rsid w:val="00C0607C"/>
    <w:rsid w:val="00C066BB"/>
    <w:rsid w:val="00C067F5"/>
    <w:rsid w:val="00C068F0"/>
    <w:rsid w:val="00C06DE1"/>
    <w:rsid w:val="00C06FD1"/>
    <w:rsid w:val="00C071B8"/>
    <w:rsid w:val="00C0764B"/>
    <w:rsid w:val="00C078B7"/>
    <w:rsid w:val="00C07912"/>
    <w:rsid w:val="00C07A53"/>
    <w:rsid w:val="00C07EEA"/>
    <w:rsid w:val="00C10032"/>
    <w:rsid w:val="00C101A1"/>
    <w:rsid w:val="00C10377"/>
    <w:rsid w:val="00C103D4"/>
    <w:rsid w:val="00C10466"/>
    <w:rsid w:val="00C10475"/>
    <w:rsid w:val="00C10550"/>
    <w:rsid w:val="00C1065B"/>
    <w:rsid w:val="00C106A8"/>
    <w:rsid w:val="00C106FE"/>
    <w:rsid w:val="00C10765"/>
    <w:rsid w:val="00C107AD"/>
    <w:rsid w:val="00C1094F"/>
    <w:rsid w:val="00C10950"/>
    <w:rsid w:val="00C109DE"/>
    <w:rsid w:val="00C11A7A"/>
    <w:rsid w:val="00C11AA5"/>
    <w:rsid w:val="00C1214F"/>
    <w:rsid w:val="00C121BE"/>
    <w:rsid w:val="00C122DD"/>
    <w:rsid w:val="00C126CF"/>
    <w:rsid w:val="00C12949"/>
    <w:rsid w:val="00C12DB5"/>
    <w:rsid w:val="00C12F5B"/>
    <w:rsid w:val="00C1353B"/>
    <w:rsid w:val="00C13768"/>
    <w:rsid w:val="00C13B1E"/>
    <w:rsid w:val="00C14331"/>
    <w:rsid w:val="00C1446E"/>
    <w:rsid w:val="00C14496"/>
    <w:rsid w:val="00C147BA"/>
    <w:rsid w:val="00C148EE"/>
    <w:rsid w:val="00C14AC2"/>
    <w:rsid w:val="00C14E15"/>
    <w:rsid w:val="00C156D0"/>
    <w:rsid w:val="00C1571D"/>
    <w:rsid w:val="00C15964"/>
    <w:rsid w:val="00C15A25"/>
    <w:rsid w:val="00C15BC6"/>
    <w:rsid w:val="00C1624E"/>
    <w:rsid w:val="00C162E5"/>
    <w:rsid w:val="00C16972"/>
    <w:rsid w:val="00C16B63"/>
    <w:rsid w:val="00C16BA6"/>
    <w:rsid w:val="00C16C2F"/>
    <w:rsid w:val="00C16C6E"/>
    <w:rsid w:val="00C16EA5"/>
    <w:rsid w:val="00C1722E"/>
    <w:rsid w:val="00C17812"/>
    <w:rsid w:val="00C17E43"/>
    <w:rsid w:val="00C17FDC"/>
    <w:rsid w:val="00C2002C"/>
    <w:rsid w:val="00C20037"/>
    <w:rsid w:val="00C20046"/>
    <w:rsid w:val="00C200AB"/>
    <w:rsid w:val="00C207D6"/>
    <w:rsid w:val="00C20981"/>
    <w:rsid w:val="00C20C5E"/>
    <w:rsid w:val="00C20C67"/>
    <w:rsid w:val="00C20D75"/>
    <w:rsid w:val="00C20E46"/>
    <w:rsid w:val="00C21303"/>
    <w:rsid w:val="00C21513"/>
    <w:rsid w:val="00C21629"/>
    <w:rsid w:val="00C219FD"/>
    <w:rsid w:val="00C21AA9"/>
    <w:rsid w:val="00C21C12"/>
    <w:rsid w:val="00C21E12"/>
    <w:rsid w:val="00C22383"/>
    <w:rsid w:val="00C22ADF"/>
    <w:rsid w:val="00C22B70"/>
    <w:rsid w:val="00C22CDC"/>
    <w:rsid w:val="00C22EDD"/>
    <w:rsid w:val="00C22F5E"/>
    <w:rsid w:val="00C23734"/>
    <w:rsid w:val="00C237FB"/>
    <w:rsid w:val="00C238A0"/>
    <w:rsid w:val="00C23AB9"/>
    <w:rsid w:val="00C23F42"/>
    <w:rsid w:val="00C23F59"/>
    <w:rsid w:val="00C24166"/>
    <w:rsid w:val="00C2430B"/>
    <w:rsid w:val="00C24322"/>
    <w:rsid w:val="00C24402"/>
    <w:rsid w:val="00C24535"/>
    <w:rsid w:val="00C248BF"/>
    <w:rsid w:val="00C2512B"/>
    <w:rsid w:val="00C25155"/>
    <w:rsid w:val="00C25422"/>
    <w:rsid w:val="00C255FE"/>
    <w:rsid w:val="00C25756"/>
    <w:rsid w:val="00C25C54"/>
    <w:rsid w:val="00C25CFB"/>
    <w:rsid w:val="00C25D70"/>
    <w:rsid w:val="00C25F58"/>
    <w:rsid w:val="00C25FDE"/>
    <w:rsid w:val="00C262F8"/>
    <w:rsid w:val="00C26BE6"/>
    <w:rsid w:val="00C270C2"/>
    <w:rsid w:val="00C276D2"/>
    <w:rsid w:val="00C27AEE"/>
    <w:rsid w:val="00C27F95"/>
    <w:rsid w:val="00C303DC"/>
    <w:rsid w:val="00C3045E"/>
    <w:rsid w:val="00C30699"/>
    <w:rsid w:val="00C3071C"/>
    <w:rsid w:val="00C307FA"/>
    <w:rsid w:val="00C30B49"/>
    <w:rsid w:val="00C30E42"/>
    <w:rsid w:val="00C31133"/>
    <w:rsid w:val="00C318FD"/>
    <w:rsid w:val="00C31C55"/>
    <w:rsid w:val="00C32090"/>
    <w:rsid w:val="00C321BE"/>
    <w:rsid w:val="00C32490"/>
    <w:rsid w:val="00C329C3"/>
    <w:rsid w:val="00C32B19"/>
    <w:rsid w:val="00C32DEC"/>
    <w:rsid w:val="00C3308C"/>
    <w:rsid w:val="00C33212"/>
    <w:rsid w:val="00C3330A"/>
    <w:rsid w:val="00C338FC"/>
    <w:rsid w:val="00C339D9"/>
    <w:rsid w:val="00C33BD0"/>
    <w:rsid w:val="00C33E29"/>
    <w:rsid w:val="00C3430E"/>
    <w:rsid w:val="00C34487"/>
    <w:rsid w:val="00C3482A"/>
    <w:rsid w:val="00C34C60"/>
    <w:rsid w:val="00C34D0A"/>
    <w:rsid w:val="00C34E56"/>
    <w:rsid w:val="00C34FC9"/>
    <w:rsid w:val="00C35187"/>
    <w:rsid w:val="00C352C8"/>
    <w:rsid w:val="00C352D8"/>
    <w:rsid w:val="00C3533B"/>
    <w:rsid w:val="00C3567D"/>
    <w:rsid w:val="00C356DB"/>
    <w:rsid w:val="00C3572A"/>
    <w:rsid w:val="00C35932"/>
    <w:rsid w:val="00C35E1F"/>
    <w:rsid w:val="00C366BD"/>
    <w:rsid w:val="00C36900"/>
    <w:rsid w:val="00C36EBF"/>
    <w:rsid w:val="00C36EDE"/>
    <w:rsid w:val="00C36FBC"/>
    <w:rsid w:val="00C37434"/>
    <w:rsid w:val="00C37680"/>
    <w:rsid w:val="00C37778"/>
    <w:rsid w:val="00C3791B"/>
    <w:rsid w:val="00C379BD"/>
    <w:rsid w:val="00C37E1A"/>
    <w:rsid w:val="00C401CC"/>
    <w:rsid w:val="00C402CB"/>
    <w:rsid w:val="00C40A30"/>
    <w:rsid w:val="00C40ACC"/>
    <w:rsid w:val="00C41027"/>
    <w:rsid w:val="00C410BA"/>
    <w:rsid w:val="00C4114C"/>
    <w:rsid w:val="00C4117F"/>
    <w:rsid w:val="00C41669"/>
    <w:rsid w:val="00C4167C"/>
    <w:rsid w:val="00C417E8"/>
    <w:rsid w:val="00C41AEA"/>
    <w:rsid w:val="00C41CEA"/>
    <w:rsid w:val="00C41EFD"/>
    <w:rsid w:val="00C420E6"/>
    <w:rsid w:val="00C42113"/>
    <w:rsid w:val="00C423E0"/>
    <w:rsid w:val="00C426CD"/>
    <w:rsid w:val="00C42734"/>
    <w:rsid w:val="00C4273C"/>
    <w:rsid w:val="00C42A4D"/>
    <w:rsid w:val="00C43004"/>
    <w:rsid w:val="00C430E1"/>
    <w:rsid w:val="00C4318B"/>
    <w:rsid w:val="00C431FE"/>
    <w:rsid w:val="00C432AD"/>
    <w:rsid w:val="00C435BB"/>
    <w:rsid w:val="00C438FF"/>
    <w:rsid w:val="00C43936"/>
    <w:rsid w:val="00C43A7E"/>
    <w:rsid w:val="00C43C77"/>
    <w:rsid w:val="00C43E84"/>
    <w:rsid w:val="00C440F4"/>
    <w:rsid w:val="00C4421D"/>
    <w:rsid w:val="00C442B9"/>
    <w:rsid w:val="00C442DA"/>
    <w:rsid w:val="00C44505"/>
    <w:rsid w:val="00C44664"/>
    <w:rsid w:val="00C4481F"/>
    <w:rsid w:val="00C44949"/>
    <w:rsid w:val="00C44E53"/>
    <w:rsid w:val="00C450DB"/>
    <w:rsid w:val="00C4512E"/>
    <w:rsid w:val="00C4524D"/>
    <w:rsid w:val="00C45252"/>
    <w:rsid w:val="00C456DC"/>
    <w:rsid w:val="00C45861"/>
    <w:rsid w:val="00C459B0"/>
    <w:rsid w:val="00C45A67"/>
    <w:rsid w:val="00C45AA7"/>
    <w:rsid w:val="00C45AF8"/>
    <w:rsid w:val="00C4603C"/>
    <w:rsid w:val="00C46060"/>
    <w:rsid w:val="00C461FA"/>
    <w:rsid w:val="00C4622A"/>
    <w:rsid w:val="00C46646"/>
    <w:rsid w:val="00C46789"/>
    <w:rsid w:val="00C468AC"/>
    <w:rsid w:val="00C46911"/>
    <w:rsid w:val="00C4697D"/>
    <w:rsid w:val="00C46997"/>
    <w:rsid w:val="00C46BBA"/>
    <w:rsid w:val="00C46E9C"/>
    <w:rsid w:val="00C46F29"/>
    <w:rsid w:val="00C471D7"/>
    <w:rsid w:val="00C472F3"/>
    <w:rsid w:val="00C473FD"/>
    <w:rsid w:val="00C474F4"/>
    <w:rsid w:val="00C47607"/>
    <w:rsid w:val="00C47B90"/>
    <w:rsid w:val="00C47E0D"/>
    <w:rsid w:val="00C47FBA"/>
    <w:rsid w:val="00C47FE6"/>
    <w:rsid w:val="00C500CC"/>
    <w:rsid w:val="00C5050D"/>
    <w:rsid w:val="00C5080E"/>
    <w:rsid w:val="00C50E9A"/>
    <w:rsid w:val="00C51395"/>
    <w:rsid w:val="00C51605"/>
    <w:rsid w:val="00C516CA"/>
    <w:rsid w:val="00C5194B"/>
    <w:rsid w:val="00C51AE6"/>
    <w:rsid w:val="00C51FDE"/>
    <w:rsid w:val="00C5251C"/>
    <w:rsid w:val="00C52554"/>
    <w:rsid w:val="00C52AEC"/>
    <w:rsid w:val="00C52BD8"/>
    <w:rsid w:val="00C52C2B"/>
    <w:rsid w:val="00C52C80"/>
    <w:rsid w:val="00C52E19"/>
    <w:rsid w:val="00C53250"/>
    <w:rsid w:val="00C53895"/>
    <w:rsid w:val="00C53A56"/>
    <w:rsid w:val="00C53A7D"/>
    <w:rsid w:val="00C53B12"/>
    <w:rsid w:val="00C53EA3"/>
    <w:rsid w:val="00C545C1"/>
    <w:rsid w:val="00C54774"/>
    <w:rsid w:val="00C5485C"/>
    <w:rsid w:val="00C54A11"/>
    <w:rsid w:val="00C54CE1"/>
    <w:rsid w:val="00C5504A"/>
    <w:rsid w:val="00C55282"/>
    <w:rsid w:val="00C552B7"/>
    <w:rsid w:val="00C5556E"/>
    <w:rsid w:val="00C555C6"/>
    <w:rsid w:val="00C558F2"/>
    <w:rsid w:val="00C5611B"/>
    <w:rsid w:val="00C561F7"/>
    <w:rsid w:val="00C562C1"/>
    <w:rsid w:val="00C563D8"/>
    <w:rsid w:val="00C5690C"/>
    <w:rsid w:val="00C569A1"/>
    <w:rsid w:val="00C56E71"/>
    <w:rsid w:val="00C57197"/>
    <w:rsid w:val="00C5721D"/>
    <w:rsid w:val="00C57305"/>
    <w:rsid w:val="00C5751B"/>
    <w:rsid w:val="00C57572"/>
    <w:rsid w:val="00C57729"/>
    <w:rsid w:val="00C578A8"/>
    <w:rsid w:val="00C579DB"/>
    <w:rsid w:val="00C6007B"/>
    <w:rsid w:val="00C603CB"/>
    <w:rsid w:val="00C605C0"/>
    <w:rsid w:val="00C60723"/>
    <w:rsid w:val="00C6092D"/>
    <w:rsid w:val="00C60A51"/>
    <w:rsid w:val="00C60BF1"/>
    <w:rsid w:val="00C60D77"/>
    <w:rsid w:val="00C60EC0"/>
    <w:rsid w:val="00C6108F"/>
    <w:rsid w:val="00C61672"/>
    <w:rsid w:val="00C617AD"/>
    <w:rsid w:val="00C61B7D"/>
    <w:rsid w:val="00C620CF"/>
    <w:rsid w:val="00C62260"/>
    <w:rsid w:val="00C6232D"/>
    <w:rsid w:val="00C623CE"/>
    <w:rsid w:val="00C623D5"/>
    <w:rsid w:val="00C62496"/>
    <w:rsid w:val="00C627DF"/>
    <w:rsid w:val="00C62B95"/>
    <w:rsid w:val="00C62D8A"/>
    <w:rsid w:val="00C62E86"/>
    <w:rsid w:val="00C62F61"/>
    <w:rsid w:val="00C62FA1"/>
    <w:rsid w:val="00C6309F"/>
    <w:rsid w:val="00C630AD"/>
    <w:rsid w:val="00C6351C"/>
    <w:rsid w:val="00C636FC"/>
    <w:rsid w:val="00C63977"/>
    <w:rsid w:val="00C63AED"/>
    <w:rsid w:val="00C63CCD"/>
    <w:rsid w:val="00C63E04"/>
    <w:rsid w:val="00C641C0"/>
    <w:rsid w:val="00C64312"/>
    <w:rsid w:val="00C64506"/>
    <w:rsid w:val="00C6496C"/>
    <w:rsid w:val="00C64CE3"/>
    <w:rsid w:val="00C64D06"/>
    <w:rsid w:val="00C64D86"/>
    <w:rsid w:val="00C650AD"/>
    <w:rsid w:val="00C6539A"/>
    <w:rsid w:val="00C653A0"/>
    <w:rsid w:val="00C653DC"/>
    <w:rsid w:val="00C65412"/>
    <w:rsid w:val="00C65510"/>
    <w:rsid w:val="00C6551E"/>
    <w:rsid w:val="00C658A3"/>
    <w:rsid w:val="00C65AE9"/>
    <w:rsid w:val="00C65C96"/>
    <w:rsid w:val="00C65ED8"/>
    <w:rsid w:val="00C66089"/>
    <w:rsid w:val="00C660B0"/>
    <w:rsid w:val="00C66141"/>
    <w:rsid w:val="00C66424"/>
    <w:rsid w:val="00C6655E"/>
    <w:rsid w:val="00C666B7"/>
    <w:rsid w:val="00C667B8"/>
    <w:rsid w:val="00C66AD9"/>
    <w:rsid w:val="00C6712D"/>
    <w:rsid w:val="00C67656"/>
    <w:rsid w:val="00C67700"/>
    <w:rsid w:val="00C67B55"/>
    <w:rsid w:val="00C67F20"/>
    <w:rsid w:val="00C703FC"/>
    <w:rsid w:val="00C70632"/>
    <w:rsid w:val="00C70897"/>
    <w:rsid w:val="00C70930"/>
    <w:rsid w:val="00C70B93"/>
    <w:rsid w:val="00C70C3F"/>
    <w:rsid w:val="00C710D6"/>
    <w:rsid w:val="00C7163F"/>
    <w:rsid w:val="00C718AD"/>
    <w:rsid w:val="00C71963"/>
    <w:rsid w:val="00C71A22"/>
    <w:rsid w:val="00C71DBE"/>
    <w:rsid w:val="00C722B4"/>
    <w:rsid w:val="00C726BB"/>
    <w:rsid w:val="00C727D6"/>
    <w:rsid w:val="00C72851"/>
    <w:rsid w:val="00C7294C"/>
    <w:rsid w:val="00C72C54"/>
    <w:rsid w:val="00C72E0F"/>
    <w:rsid w:val="00C73240"/>
    <w:rsid w:val="00C73288"/>
    <w:rsid w:val="00C7343E"/>
    <w:rsid w:val="00C7356B"/>
    <w:rsid w:val="00C736DA"/>
    <w:rsid w:val="00C7374D"/>
    <w:rsid w:val="00C73A73"/>
    <w:rsid w:val="00C73DA2"/>
    <w:rsid w:val="00C742CF"/>
    <w:rsid w:val="00C74825"/>
    <w:rsid w:val="00C7484F"/>
    <w:rsid w:val="00C74F17"/>
    <w:rsid w:val="00C74FA6"/>
    <w:rsid w:val="00C750D0"/>
    <w:rsid w:val="00C75410"/>
    <w:rsid w:val="00C754C6"/>
    <w:rsid w:val="00C755A6"/>
    <w:rsid w:val="00C758BC"/>
    <w:rsid w:val="00C759EA"/>
    <w:rsid w:val="00C75A43"/>
    <w:rsid w:val="00C75BF3"/>
    <w:rsid w:val="00C75CDF"/>
    <w:rsid w:val="00C75CEF"/>
    <w:rsid w:val="00C75E76"/>
    <w:rsid w:val="00C7611E"/>
    <w:rsid w:val="00C76195"/>
    <w:rsid w:val="00C76257"/>
    <w:rsid w:val="00C76A8E"/>
    <w:rsid w:val="00C76CB0"/>
    <w:rsid w:val="00C76E88"/>
    <w:rsid w:val="00C76F1E"/>
    <w:rsid w:val="00C7709D"/>
    <w:rsid w:val="00C77389"/>
    <w:rsid w:val="00C773D4"/>
    <w:rsid w:val="00C773F8"/>
    <w:rsid w:val="00C77A4C"/>
    <w:rsid w:val="00C802F4"/>
    <w:rsid w:val="00C8047F"/>
    <w:rsid w:val="00C8064F"/>
    <w:rsid w:val="00C807A8"/>
    <w:rsid w:val="00C807B2"/>
    <w:rsid w:val="00C80D5D"/>
    <w:rsid w:val="00C80E59"/>
    <w:rsid w:val="00C814E8"/>
    <w:rsid w:val="00C816A3"/>
    <w:rsid w:val="00C81791"/>
    <w:rsid w:val="00C81ABE"/>
    <w:rsid w:val="00C81D84"/>
    <w:rsid w:val="00C82002"/>
    <w:rsid w:val="00C825F8"/>
    <w:rsid w:val="00C82629"/>
    <w:rsid w:val="00C82865"/>
    <w:rsid w:val="00C83016"/>
    <w:rsid w:val="00C830F5"/>
    <w:rsid w:val="00C83454"/>
    <w:rsid w:val="00C8357A"/>
    <w:rsid w:val="00C83633"/>
    <w:rsid w:val="00C836E6"/>
    <w:rsid w:val="00C838FF"/>
    <w:rsid w:val="00C83BE6"/>
    <w:rsid w:val="00C83EAB"/>
    <w:rsid w:val="00C83F52"/>
    <w:rsid w:val="00C83F53"/>
    <w:rsid w:val="00C8402E"/>
    <w:rsid w:val="00C84105"/>
    <w:rsid w:val="00C8441C"/>
    <w:rsid w:val="00C84C7E"/>
    <w:rsid w:val="00C84F63"/>
    <w:rsid w:val="00C85050"/>
    <w:rsid w:val="00C85372"/>
    <w:rsid w:val="00C8591C"/>
    <w:rsid w:val="00C85B64"/>
    <w:rsid w:val="00C85C46"/>
    <w:rsid w:val="00C85E6E"/>
    <w:rsid w:val="00C85EA1"/>
    <w:rsid w:val="00C8604F"/>
    <w:rsid w:val="00C860BD"/>
    <w:rsid w:val="00C863AC"/>
    <w:rsid w:val="00C86B69"/>
    <w:rsid w:val="00C86BA0"/>
    <w:rsid w:val="00C86CDD"/>
    <w:rsid w:val="00C8741E"/>
    <w:rsid w:val="00C87535"/>
    <w:rsid w:val="00C87602"/>
    <w:rsid w:val="00C879F7"/>
    <w:rsid w:val="00C87C2D"/>
    <w:rsid w:val="00C87DC4"/>
    <w:rsid w:val="00C87F43"/>
    <w:rsid w:val="00C90102"/>
    <w:rsid w:val="00C9010E"/>
    <w:rsid w:val="00C90185"/>
    <w:rsid w:val="00C9022B"/>
    <w:rsid w:val="00C90404"/>
    <w:rsid w:val="00C90871"/>
    <w:rsid w:val="00C90881"/>
    <w:rsid w:val="00C909D8"/>
    <w:rsid w:val="00C90D4E"/>
    <w:rsid w:val="00C9126B"/>
    <w:rsid w:val="00C91563"/>
    <w:rsid w:val="00C91976"/>
    <w:rsid w:val="00C91A5A"/>
    <w:rsid w:val="00C92389"/>
    <w:rsid w:val="00C92492"/>
    <w:rsid w:val="00C926F9"/>
    <w:rsid w:val="00C9271D"/>
    <w:rsid w:val="00C929AE"/>
    <w:rsid w:val="00C92ACB"/>
    <w:rsid w:val="00C92F60"/>
    <w:rsid w:val="00C92FD1"/>
    <w:rsid w:val="00C93111"/>
    <w:rsid w:val="00C93553"/>
    <w:rsid w:val="00C93561"/>
    <w:rsid w:val="00C9396D"/>
    <w:rsid w:val="00C93D89"/>
    <w:rsid w:val="00C93E89"/>
    <w:rsid w:val="00C940B9"/>
    <w:rsid w:val="00C94120"/>
    <w:rsid w:val="00C94121"/>
    <w:rsid w:val="00C946CE"/>
    <w:rsid w:val="00C94B83"/>
    <w:rsid w:val="00C94D41"/>
    <w:rsid w:val="00C94DAC"/>
    <w:rsid w:val="00C95588"/>
    <w:rsid w:val="00C957AD"/>
    <w:rsid w:val="00C957B8"/>
    <w:rsid w:val="00C95A62"/>
    <w:rsid w:val="00C95E82"/>
    <w:rsid w:val="00C962B3"/>
    <w:rsid w:val="00C96524"/>
    <w:rsid w:val="00C96947"/>
    <w:rsid w:val="00C969AD"/>
    <w:rsid w:val="00C96AB6"/>
    <w:rsid w:val="00C9703A"/>
    <w:rsid w:val="00C974BD"/>
    <w:rsid w:val="00C9768C"/>
    <w:rsid w:val="00C97836"/>
    <w:rsid w:val="00C978C1"/>
    <w:rsid w:val="00C97C94"/>
    <w:rsid w:val="00C97EBE"/>
    <w:rsid w:val="00C97EC0"/>
    <w:rsid w:val="00C97EDA"/>
    <w:rsid w:val="00CA00A8"/>
    <w:rsid w:val="00CA03FF"/>
    <w:rsid w:val="00CA0455"/>
    <w:rsid w:val="00CA0638"/>
    <w:rsid w:val="00CA0A3E"/>
    <w:rsid w:val="00CA0E5E"/>
    <w:rsid w:val="00CA1007"/>
    <w:rsid w:val="00CA11F4"/>
    <w:rsid w:val="00CA1436"/>
    <w:rsid w:val="00CA14AF"/>
    <w:rsid w:val="00CA1537"/>
    <w:rsid w:val="00CA18AD"/>
    <w:rsid w:val="00CA1B06"/>
    <w:rsid w:val="00CA1BC2"/>
    <w:rsid w:val="00CA1DDB"/>
    <w:rsid w:val="00CA1EC2"/>
    <w:rsid w:val="00CA218F"/>
    <w:rsid w:val="00CA226D"/>
    <w:rsid w:val="00CA22AE"/>
    <w:rsid w:val="00CA2396"/>
    <w:rsid w:val="00CA2557"/>
    <w:rsid w:val="00CA272A"/>
    <w:rsid w:val="00CA2A29"/>
    <w:rsid w:val="00CA2A54"/>
    <w:rsid w:val="00CA2F77"/>
    <w:rsid w:val="00CA3668"/>
    <w:rsid w:val="00CA3682"/>
    <w:rsid w:val="00CA36F4"/>
    <w:rsid w:val="00CA3996"/>
    <w:rsid w:val="00CA3A62"/>
    <w:rsid w:val="00CA3BC2"/>
    <w:rsid w:val="00CA3EAF"/>
    <w:rsid w:val="00CA4101"/>
    <w:rsid w:val="00CA4270"/>
    <w:rsid w:val="00CA4382"/>
    <w:rsid w:val="00CA467D"/>
    <w:rsid w:val="00CA49EF"/>
    <w:rsid w:val="00CA4EBD"/>
    <w:rsid w:val="00CA4FD4"/>
    <w:rsid w:val="00CA53A4"/>
    <w:rsid w:val="00CA5A66"/>
    <w:rsid w:val="00CA5EEE"/>
    <w:rsid w:val="00CA6061"/>
    <w:rsid w:val="00CA606D"/>
    <w:rsid w:val="00CA61FB"/>
    <w:rsid w:val="00CA622E"/>
    <w:rsid w:val="00CA670E"/>
    <w:rsid w:val="00CA69E8"/>
    <w:rsid w:val="00CA6D67"/>
    <w:rsid w:val="00CA6DC6"/>
    <w:rsid w:val="00CA6E1D"/>
    <w:rsid w:val="00CA6E79"/>
    <w:rsid w:val="00CA743A"/>
    <w:rsid w:val="00CA75A6"/>
    <w:rsid w:val="00CA76E4"/>
    <w:rsid w:val="00CA79A7"/>
    <w:rsid w:val="00CA7F0A"/>
    <w:rsid w:val="00CB03CB"/>
    <w:rsid w:val="00CB063D"/>
    <w:rsid w:val="00CB095F"/>
    <w:rsid w:val="00CB0A4E"/>
    <w:rsid w:val="00CB0B6A"/>
    <w:rsid w:val="00CB0B92"/>
    <w:rsid w:val="00CB0DF5"/>
    <w:rsid w:val="00CB0F56"/>
    <w:rsid w:val="00CB0FC5"/>
    <w:rsid w:val="00CB0FFD"/>
    <w:rsid w:val="00CB1677"/>
    <w:rsid w:val="00CB1AA6"/>
    <w:rsid w:val="00CB1EEC"/>
    <w:rsid w:val="00CB2373"/>
    <w:rsid w:val="00CB269D"/>
    <w:rsid w:val="00CB26A1"/>
    <w:rsid w:val="00CB272C"/>
    <w:rsid w:val="00CB2A43"/>
    <w:rsid w:val="00CB2BD2"/>
    <w:rsid w:val="00CB2C0F"/>
    <w:rsid w:val="00CB2D62"/>
    <w:rsid w:val="00CB2F08"/>
    <w:rsid w:val="00CB3A28"/>
    <w:rsid w:val="00CB3BD1"/>
    <w:rsid w:val="00CB3D89"/>
    <w:rsid w:val="00CB3E64"/>
    <w:rsid w:val="00CB3F6E"/>
    <w:rsid w:val="00CB3FF5"/>
    <w:rsid w:val="00CB40AE"/>
    <w:rsid w:val="00CB423F"/>
    <w:rsid w:val="00CB4503"/>
    <w:rsid w:val="00CB4726"/>
    <w:rsid w:val="00CB4946"/>
    <w:rsid w:val="00CB4A81"/>
    <w:rsid w:val="00CB4D47"/>
    <w:rsid w:val="00CB4D69"/>
    <w:rsid w:val="00CB4DD1"/>
    <w:rsid w:val="00CB4FCC"/>
    <w:rsid w:val="00CB5022"/>
    <w:rsid w:val="00CB516F"/>
    <w:rsid w:val="00CB56FD"/>
    <w:rsid w:val="00CB57F5"/>
    <w:rsid w:val="00CB593D"/>
    <w:rsid w:val="00CB5B4E"/>
    <w:rsid w:val="00CB6167"/>
    <w:rsid w:val="00CB6205"/>
    <w:rsid w:val="00CB6714"/>
    <w:rsid w:val="00CB68C7"/>
    <w:rsid w:val="00CB6A58"/>
    <w:rsid w:val="00CB6AAB"/>
    <w:rsid w:val="00CB750C"/>
    <w:rsid w:val="00CB76F7"/>
    <w:rsid w:val="00CB780E"/>
    <w:rsid w:val="00CB78B0"/>
    <w:rsid w:val="00CC04E0"/>
    <w:rsid w:val="00CC0655"/>
    <w:rsid w:val="00CC0738"/>
    <w:rsid w:val="00CC07DB"/>
    <w:rsid w:val="00CC0864"/>
    <w:rsid w:val="00CC0BDC"/>
    <w:rsid w:val="00CC10A6"/>
    <w:rsid w:val="00CC1192"/>
    <w:rsid w:val="00CC11D6"/>
    <w:rsid w:val="00CC14B8"/>
    <w:rsid w:val="00CC14CB"/>
    <w:rsid w:val="00CC16AE"/>
    <w:rsid w:val="00CC17C2"/>
    <w:rsid w:val="00CC17F3"/>
    <w:rsid w:val="00CC190C"/>
    <w:rsid w:val="00CC1A53"/>
    <w:rsid w:val="00CC1A5D"/>
    <w:rsid w:val="00CC1B51"/>
    <w:rsid w:val="00CC1BE2"/>
    <w:rsid w:val="00CC1E8A"/>
    <w:rsid w:val="00CC1F2E"/>
    <w:rsid w:val="00CC2578"/>
    <w:rsid w:val="00CC25D1"/>
    <w:rsid w:val="00CC27F3"/>
    <w:rsid w:val="00CC2926"/>
    <w:rsid w:val="00CC2D00"/>
    <w:rsid w:val="00CC3078"/>
    <w:rsid w:val="00CC309F"/>
    <w:rsid w:val="00CC31A7"/>
    <w:rsid w:val="00CC36D5"/>
    <w:rsid w:val="00CC3D21"/>
    <w:rsid w:val="00CC3D4D"/>
    <w:rsid w:val="00CC3EAB"/>
    <w:rsid w:val="00CC425C"/>
    <w:rsid w:val="00CC45A9"/>
    <w:rsid w:val="00CC48D7"/>
    <w:rsid w:val="00CC491D"/>
    <w:rsid w:val="00CC4C13"/>
    <w:rsid w:val="00CC4C50"/>
    <w:rsid w:val="00CC53C8"/>
    <w:rsid w:val="00CC571B"/>
    <w:rsid w:val="00CC58A9"/>
    <w:rsid w:val="00CC5908"/>
    <w:rsid w:val="00CC5B4E"/>
    <w:rsid w:val="00CC5D3A"/>
    <w:rsid w:val="00CC61C6"/>
    <w:rsid w:val="00CC6516"/>
    <w:rsid w:val="00CC6684"/>
    <w:rsid w:val="00CC6710"/>
    <w:rsid w:val="00CC6797"/>
    <w:rsid w:val="00CC67DC"/>
    <w:rsid w:val="00CC6AEB"/>
    <w:rsid w:val="00CC6DB2"/>
    <w:rsid w:val="00CC6DB8"/>
    <w:rsid w:val="00CC73FF"/>
    <w:rsid w:val="00CC745D"/>
    <w:rsid w:val="00CC767F"/>
    <w:rsid w:val="00CC7C48"/>
    <w:rsid w:val="00CC7D8B"/>
    <w:rsid w:val="00CD0168"/>
    <w:rsid w:val="00CD0219"/>
    <w:rsid w:val="00CD0265"/>
    <w:rsid w:val="00CD02F3"/>
    <w:rsid w:val="00CD0956"/>
    <w:rsid w:val="00CD0A88"/>
    <w:rsid w:val="00CD0AF1"/>
    <w:rsid w:val="00CD0B0E"/>
    <w:rsid w:val="00CD0BAB"/>
    <w:rsid w:val="00CD0DDF"/>
    <w:rsid w:val="00CD0FA2"/>
    <w:rsid w:val="00CD1007"/>
    <w:rsid w:val="00CD10C5"/>
    <w:rsid w:val="00CD1A3F"/>
    <w:rsid w:val="00CD1CC2"/>
    <w:rsid w:val="00CD273C"/>
    <w:rsid w:val="00CD2C8B"/>
    <w:rsid w:val="00CD2D94"/>
    <w:rsid w:val="00CD2D9C"/>
    <w:rsid w:val="00CD2E05"/>
    <w:rsid w:val="00CD2F26"/>
    <w:rsid w:val="00CD2F51"/>
    <w:rsid w:val="00CD342C"/>
    <w:rsid w:val="00CD3446"/>
    <w:rsid w:val="00CD3D60"/>
    <w:rsid w:val="00CD3E28"/>
    <w:rsid w:val="00CD3E52"/>
    <w:rsid w:val="00CD42C5"/>
    <w:rsid w:val="00CD457C"/>
    <w:rsid w:val="00CD4845"/>
    <w:rsid w:val="00CD49F4"/>
    <w:rsid w:val="00CD4D5A"/>
    <w:rsid w:val="00CD4D8E"/>
    <w:rsid w:val="00CD4DEA"/>
    <w:rsid w:val="00CD50CB"/>
    <w:rsid w:val="00CD52F0"/>
    <w:rsid w:val="00CD53AA"/>
    <w:rsid w:val="00CD5401"/>
    <w:rsid w:val="00CD594E"/>
    <w:rsid w:val="00CD5E4E"/>
    <w:rsid w:val="00CD6220"/>
    <w:rsid w:val="00CD6281"/>
    <w:rsid w:val="00CD665E"/>
    <w:rsid w:val="00CD6DF8"/>
    <w:rsid w:val="00CD6E5E"/>
    <w:rsid w:val="00CD6EEC"/>
    <w:rsid w:val="00CD6FC6"/>
    <w:rsid w:val="00CD72A7"/>
    <w:rsid w:val="00CD745D"/>
    <w:rsid w:val="00CD74CA"/>
    <w:rsid w:val="00CD753A"/>
    <w:rsid w:val="00CD781E"/>
    <w:rsid w:val="00CD7C06"/>
    <w:rsid w:val="00CD7DDF"/>
    <w:rsid w:val="00CD7DFE"/>
    <w:rsid w:val="00CD7E82"/>
    <w:rsid w:val="00CE0017"/>
    <w:rsid w:val="00CE0BEE"/>
    <w:rsid w:val="00CE0C56"/>
    <w:rsid w:val="00CE0C9C"/>
    <w:rsid w:val="00CE0D7B"/>
    <w:rsid w:val="00CE0E71"/>
    <w:rsid w:val="00CE0EDB"/>
    <w:rsid w:val="00CE13F4"/>
    <w:rsid w:val="00CE1446"/>
    <w:rsid w:val="00CE1C30"/>
    <w:rsid w:val="00CE1C6B"/>
    <w:rsid w:val="00CE1E49"/>
    <w:rsid w:val="00CE1F2A"/>
    <w:rsid w:val="00CE21BF"/>
    <w:rsid w:val="00CE284D"/>
    <w:rsid w:val="00CE2F1C"/>
    <w:rsid w:val="00CE3090"/>
    <w:rsid w:val="00CE34A4"/>
    <w:rsid w:val="00CE3A49"/>
    <w:rsid w:val="00CE3C14"/>
    <w:rsid w:val="00CE3CB7"/>
    <w:rsid w:val="00CE42C3"/>
    <w:rsid w:val="00CE4353"/>
    <w:rsid w:val="00CE43D5"/>
    <w:rsid w:val="00CE4623"/>
    <w:rsid w:val="00CE48CF"/>
    <w:rsid w:val="00CE4AF8"/>
    <w:rsid w:val="00CE4EDC"/>
    <w:rsid w:val="00CE516F"/>
    <w:rsid w:val="00CE54F6"/>
    <w:rsid w:val="00CE5501"/>
    <w:rsid w:val="00CE598F"/>
    <w:rsid w:val="00CE5DC6"/>
    <w:rsid w:val="00CE60ED"/>
    <w:rsid w:val="00CE612B"/>
    <w:rsid w:val="00CE6239"/>
    <w:rsid w:val="00CE6459"/>
    <w:rsid w:val="00CE65E2"/>
    <w:rsid w:val="00CE66F6"/>
    <w:rsid w:val="00CE68CE"/>
    <w:rsid w:val="00CE6A97"/>
    <w:rsid w:val="00CE6A9D"/>
    <w:rsid w:val="00CE6C0C"/>
    <w:rsid w:val="00CE6D0D"/>
    <w:rsid w:val="00CE6E81"/>
    <w:rsid w:val="00CE73D1"/>
    <w:rsid w:val="00CE7509"/>
    <w:rsid w:val="00CE77E3"/>
    <w:rsid w:val="00CE78A4"/>
    <w:rsid w:val="00CE7D46"/>
    <w:rsid w:val="00CE7DEE"/>
    <w:rsid w:val="00CF00CD"/>
    <w:rsid w:val="00CF025C"/>
    <w:rsid w:val="00CF03A7"/>
    <w:rsid w:val="00CF0599"/>
    <w:rsid w:val="00CF0F5E"/>
    <w:rsid w:val="00CF0FEB"/>
    <w:rsid w:val="00CF1583"/>
    <w:rsid w:val="00CF169C"/>
    <w:rsid w:val="00CF1BAE"/>
    <w:rsid w:val="00CF2297"/>
    <w:rsid w:val="00CF229A"/>
    <w:rsid w:val="00CF2304"/>
    <w:rsid w:val="00CF28D1"/>
    <w:rsid w:val="00CF29A4"/>
    <w:rsid w:val="00CF29F4"/>
    <w:rsid w:val="00CF3033"/>
    <w:rsid w:val="00CF316A"/>
    <w:rsid w:val="00CF3261"/>
    <w:rsid w:val="00CF3316"/>
    <w:rsid w:val="00CF3535"/>
    <w:rsid w:val="00CF35B5"/>
    <w:rsid w:val="00CF38F2"/>
    <w:rsid w:val="00CF3C85"/>
    <w:rsid w:val="00CF4218"/>
    <w:rsid w:val="00CF4267"/>
    <w:rsid w:val="00CF4449"/>
    <w:rsid w:val="00CF463D"/>
    <w:rsid w:val="00CF4B01"/>
    <w:rsid w:val="00CF4C62"/>
    <w:rsid w:val="00CF4CB5"/>
    <w:rsid w:val="00CF505F"/>
    <w:rsid w:val="00CF51AC"/>
    <w:rsid w:val="00CF51BD"/>
    <w:rsid w:val="00CF520A"/>
    <w:rsid w:val="00CF5915"/>
    <w:rsid w:val="00CF5A1B"/>
    <w:rsid w:val="00CF6376"/>
    <w:rsid w:val="00CF6A23"/>
    <w:rsid w:val="00CF6A24"/>
    <w:rsid w:val="00CF6A51"/>
    <w:rsid w:val="00CF6ADC"/>
    <w:rsid w:val="00CF733B"/>
    <w:rsid w:val="00CF79AE"/>
    <w:rsid w:val="00CF79F6"/>
    <w:rsid w:val="00CF7A98"/>
    <w:rsid w:val="00D00206"/>
    <w:rsid w:val="00D004FA"/>
    <w:rsid w:val="00D0077C"/>
    <w:rsid w:val="00D00786"/>
    <w:rsid w:val="00D0082D"/>
    <w:rsid w:val="00D0090C"/>
    <w:rsid w:val="00D00976"/>
    <w:rsid w:val="00D00DDF"/>
    <w:rsid w:val="00D00E41"/>
    <w:rsid w:val="00D00F5E"/>
    <w:rsid w:val="00D00FCE"/>
    <w:rsid w:val="00D01270"/>
    <w:rsid w:val="00D014F6"/>
    <w:rsid w:val="00D0156F"/>
    <w:rsid w:val="00D01571"/>
    <w:rsid w:val="00D01764"/>
    <w:rsid w:val="00D018C9"/>
    <w:rsid w:val="00D0191E"/>
    <w:rsid w:val="00D01ADF"/>
    <w:rsid w:val="00D01AE6"/>
    <w:rsid w:val="00D021A0"/>
    <w:rsid w:val="00D02426"/>
    <w:rsid w:val="00D02455"/>
    <w:rsid w:val="00D025FF"/>
    <w:rsid w:val="00D026E7"/>
    <w:rsid w:val="00D02815"/>
    <w:rsid w:val="00D028D7"/>
    <w:rsid w:val="00D02B77"/>
    <w:rsid w:val="00D02C47"/>
    <w:rsid w:val="00D02D9D"/>
    <w:rsid w:val="00D02EC8"/>
    <w:rsid w:val="00D030DD"/>
    <w:rsid w:val="00D0318E"/>
    <w:rsid w:val="00D0319B"/>
    <w:rsid w:val="00D031A4"/>
    <w:rsid w:val="00D03292"/>
    <w:rsid w:val="00D03717"/>
    <w:rsid w:val="00D0373B"/>
    <w:rsid w:val="00D038BB"/>
    <w:rsid w:val="00D03943"/>
    <w:rsid w:val="00D03975"/>
    <w:rsid w:val="00D03D49"/>
    <w:rsid w:val="00D0417C"/>
    <w:rsid w:val="00D045BE"/>
    <w:rsid w:val="00D04650"/>
    <w:rsid w:val="00D047CE"/>
    <w:rsid w:val="00D04952"/>
    <w:rsid w:val="00D0496F"/>
    <w:rsid w:val="00D04A59"/>
    <w:rsid w:val="00D04B69"/>
    <w:rsid w:val="00D04B75"/>
    <w:rsid w:val="00D0508A"/>
    <w:rsid w:val="00D052C9"/>
    <w:rsid w:val="00D057B0"/>
    <w:rsid w:val="00D05D9B"/>
    <w:rsid w:val="00D05DDA"/>
    <w:rsid w:val="00D05E32"/>
    <w:rsid w:val="00D05FA3"/>
    <w:rsid w:val="00D062C3"/>
    <w:rsid w:val="00D06619"/>
    <w:rsid w:val="00D06737"/>
    <w:rsid w:val="00D06762"/>
    <w:rsid w:val="00D06863"/>
    <w:rsid w:val="00D06986"/>
    <w:rsid w:val="00D06B73"/>
    <w:rsid w:val="00D07009"/>
    <w:rsid w:val="00D07024"/>
    <w:rsid w:val="00D07034"/>
    <w:rsid w:val="00D072F5"/>
    <w:rsid w:val="00D076D3"/>
    <w:rsid w:val="00D07921"/>
    <w:rsid w:val="00D07CAE"/>
    <w:rsid w:val="00D100D4"/>
    <w:rsid w:val="00D1069E"/>
    <w:rsid w:val="00D10805"/>
    <w:rsid w:val="00D10B94"/>
    <w:rsid w:val="00D10CC4"/>
    <w:rsid w:val="00D11161"/>
    <w:rsid w:val="00D1147F"/>
    <w:rsid w:val="00D118E6"/>
    <w:rsid w:val="00D1196B"/>
    <w:rsid w:val="00D11ED1"/>
    <w:rsid w:val="00D12251"/>
    <w:rsid w:val="00D124FC"/>
    <w:rsid w:val="00D12757"/>
    <w:rsid w:val="00D12826"/>
    <w:rsid w:val="00D128C7"/>
    <w:rsid w:val="00D12A21"/>
    <w:rsid w:val="00D12B5F"/>
    <w:rsid w:val="00D12CF9"/>
    <w:rsid w:val="00D1362D"/>
    <w:rsid w:val="00D13A43"/>
    <w:rsid w:val="00D13CE6"/>
    <w:rsid w:val="00D14012"/>
    <w:rsid w:val="00D14130"/>
    <w:rsid w:val="00D141D9"/>
    <w:rsid w:val="00D142A7"/>
    <w:rsid w:val="00D142AA"/>
    <w:rsid w:val="00D14492"/>
    <w:rsid w:val="00D14B95"/>
    <w:rsid w:val="00D14D94"/>
    <w:rsid w:val="00D152B5"/>
    <w:rsid w:val="00D153AF"/>
    <w:rsid w:val="00D154FE"/>
    <w:rsid w:val="00D1573C"/>
    <w:rsid w:val="00D158AA"/>
    <w:rsid w:val="00D15D79"/>
    <w:rsid w:val="00D161ED"/>
    <w:rsid w:val="00D1622A"/>
    <w:rsid w:val="00D16665"/>
    <w:rsid w:val="00D1673E"/>
    <w:rsid w:val="00D1679D"/>
    <w:rsid w:val="00D16910"/>
    <w:rsid w:val="00D16D21"/>
    <w:rsid w:val="00D16E31"/>
    <w:rsid w:val="00D17051"/>
    <w:rsid w:val="00D17172"/>
    <w:rsid w:val="00D17473"/>
    <w:rsid w:val="00D17A96"/>
    <w:rsid w:val="00D17C98"/>
    <w:rsid w:val="00D20237"/>
    <w:rsid w:val="00D204E2"/>
    <w:rsid w:val="00D20AAB"/>
    <w:rsid w:val="00D20ED9"/>
    <w:rsid w:val="00D2123F"/>
    <w:rsid w:val="00D21347"/>
    <w:rsid w:val="00D2167E"/>
    <w:rsid w:val="00D219E7"/>
    <w:rsid w:val="00D2208A"/>
    <w:rsid w:val="00D221EC"/>
    <w:rsid w:val="00D22624"/>
    <w:rsid w:val="00D227FC"/>
    <w:rsid w:val="00D228C0"/>
    <w:rsid w:val="00D22D8D"/>
    <w:rsid w:val="00D22E0D"/>
    <w:rsid w:val="00D23218"/>
    <w:rsid w:val="00D2327D"/>
    <w:rsid w:val="00D2353F"/>
    <w:rsid w:val="00D236E9"/>
    <w:rsid w:val="00D239FE"/>
    <w:rsid w:val="00D23A2F"/>
    <w:rsid w:val="00D23A72"/>
    <w:rsid w:val="00D23E78"/>
    <w:rsid w:val="00D23F86"/>
    <w:rsid w:val="00D241D4"/>
    <w:rsid w:val="00D24508"/>
    <w:rsid w:val="00D246BA"/>
    <w:rsid w:val="00D24830"/>
    <w:rsid w:val="00D24E46"/>
    <w:rsid w:val="00D24F04"/>
    <w:rsid w:val="00D24FCC"/>
    <w:rsid w:val="00D2510F"/>
    <w:rsid w:val="00D253F1"/>
    <w:rsid w:val="00D25A49"/>
    <w:rsid w:val="00D25B8B"/>
    <w:rsid w:val="00D25F4E"/>
    <w:rsid w:val="00D26127"/>
    <w:rsid w:val="00D26339"/>
    <w:rsid w:val="00D2635A"/>
    <w:rsid w:val="00D26643"/>
    <w:rsid w:val="00D26739"/>
    <w:rsid w:val="00D26A5A"/>
    <w:rsid w:val="00D26B76"/>
    <w:rsid w:val="00D26D9E"/>
    <w:rsid w:val="00D276C8"/>
    <w:rsid w:val="00D27833"/>
    <w:rsid w:val="00D27957"/>
    <w:rsid w:val="00D27A6C"/>
    <w:rsid w:val="00D27BFD"/>
    <w:rsid w:val="00D27EA4"/>
    <w:rsid w:val="00D309DA"/>
    <w:rsid w:val="00D30A2A"/>
    <w:rsid w:val="00D30B75"/>
    <w:rsid w:val="00D30F82"/>
    <w:rsid w:val="00D30F9B"/>
    <w:rsid w:val="00D312A2"/>
    <w:rsid w:val="00D31706"/>
    <w:rsid w:val="00D317FD"/>
    <w:rsid w:val="00D318D2"/>
    <w:rsid w:val="00D31B2B"/>
    <w:rsid w:val="00D31B31"/>
    <w:rsid w:val="00D31E25"/>
    <w:rsid w:val="00D31F19"/>
    <w:rsid w:val="00D32105"/>
    <w:rsid w:val="00D3212E"/>
    <w:rsid w:val="00D32256"/>
    <w:rsid w:val="00D32281"/>
    <w:rsid w:val="00D3236A"/>
    <w:rsid w:val="00D3250F"/>
    <w:rsid w:val="00D32716"/>
    <w:rsid w:val="00D3279F"/>
    <w:rsid w:val="00D32863"/>
    <w:rsid w:val="00D3293F"/>
    <w:rsid w:val="00D329BD"/>
    <w:rsid w:val="00D32EF1"/>
    <w:rsid w:val="00D33489"/>
    <w:rsid w:val="00D3382A"/>
    <w:rsid w:val="00D33846"/>
    <w:rsid w:val="00D33882"/>
    <w:rsid w:val="00D33A7F"/>
    <w:rsid w:val="00D33AC3"/>
    <w:rsid w:val="00D33B66"/>
    <w:rsid w:val="00D34389"/>
    <w:rsid w:val="00D348CC"/>
    <w:rsid w:val="00D34AAF"/>
    <w:rsid w:val="00D34EB0"/>
    <w:rsid w:val="00D352C4"/>
    <w:rsid w:val="00D353FC"/>
    <w:rsid w:val="00D35561"/>
    <w:rsid w:val="00D357EC"/>
    <w:rsid w:val="00D357F9"/>
    <w:rsid w:val="00D35C11"/>
    <w:rsid w:val="00D35CE4"/>
    <w:rsid w:val="00D36044"/>
    <w:rsid w:val="00D3644D"/>
    <w:rsid w:val="00D36500"/>
    <w:rsid w:val="00D36518"/>
    <w:rsid w:val="00D36735"/>
    <w:rsid w:val="00D36AD6"/>
    <w:rsid w:val="00D36CE1"/>
    <w:rsid w:val="00D36D14"/>
    <w:rsid w:val="00D373CA"/>
    <w:rsid w:val="00D3747A"/>
    <w:rsid w:val="00D375F6"/>
    <w:rsid w:val="00D376DA"/>
    <w:rsid w:val="00D37724"/>
    <w:rsid w:val="00D37A3A"/>
    <w:rsid w:val="00D37A48"/>
    <w:rsid w:val="00D37BBA"/>
    <w:rsid w:val="00D37F80"/>
    <w:rsid w:val="00D4000E"/>
    <w:rsid w:val="00D40211"/>
    <w:rsid w:val="00D402B6"/>
    <w:rsid w:val="00D40732"/>
    <w:rsid w:val="00D4077A"/>
    <w:rsid w:val="00D40B7A"/>
    <w:rsid w:val="00D40BB4"/>
    <w:rsid w:val="00D40CB7"/>
    <w:rsid w:val="00D40F26"/>
    <w:rsid w:val="00D4120F"/>
    <w:rsid w:val="00D4122F"/>
    <w:rsid w:val="00D41510"/>
    <w:rsid w:val="00D419A9"/>
    <w:rsid w:val="00D41C4E"/>
    <w:rsid w:val="00D41E47"/>
    <w:rsid w:val="00D42102"/>
    <w:rsid w:val="00D422A4"/>
    <w:rsid w:val="00D427BF"/>
    <w:rsid w:val="00D427C7"/>
    <w:rsid w:val="00D42A0C"/>
    <w:rsid w:val="00D42B8E"/>
    <w:rsid w:val="00D42D55"/>
    <w:rsid w:val="00D42F7E"/>
    <w:rsid w:val="00D4361D"/>
    <w:rsid w:val="00D43785"/>
    <w:rsid w:val="00D43808"/>
    <w:rsid w:val="00D43EDD"/>
    <w:rsid w:val="00D441D1"/>
    <w:rsid w:val="00D44321"/>
    <w:rsid w:val="00D44331"/>
    <w:rsid w:val="00D451D9"/>
    <w:rsid w:val="00D45471"/>
    <w:rsid w:val="00D45493"/>
    <w:rsid w:val="00D45E1C"/>
    <w:rsid w:val="00D45F88"/>
    <w:rsid w:val="00D46100"/>
    <w:rsid w:val="00D46114"/>
    <w:rsid w:val="00D46363"/>
    <w:rsid w:val="00D46534"/>
    <w:rsid w:val="00D466B9"/>
    <w:rsid w:val="00D46779"/>
    <w:rsid w:val="00D467D0"/>
    <w:rsid w:val="00D46FD4"/>
    <w:rsid w:val="00D473BE"/>
    <w:rsid w:val="00D4751A"/>
    <w:rsid w:val="00D47875"/>
    <w:rsid w:val="00D47A52"/>
    <w:rsid w:val="00D47BAC"/>
    <w:rsid w:val="00D47C33"/>
    <w:rsid w:val="00D501C2"/>
    <w:rsid w:val="00D508D1"/>
    <w:rsid w:val="00D509CE"/>
    <w:rsid w:val="00D509ED"/>
    <w:rsid w:val="00D50BEF"/>
    <w:rsid w:val="00D50C7B"/>
    <w:rsid w:val="00D50D70"/>
    <w:rsid w:val="00D50DC2"/>
    <w:rsid w:val="00D50E2C"/>
    <w:rsid w:val="00D50F93"/>
    <w:rsid w:val="00D51221"/>
    <w:rsid w:val="00D512B1"/>
    <w:rsid w:val="00D51480"/>
    <w:rsid w:val="00D515EB"/>
    <w:rsid w:val="00D51627"/>
    <w:rsid w:val="00D517EE"/>
    <w:rsid w:val="00D51927"/>
    <w:rsid w:val="00D52169"/>
    <w:rsid w:val="00D5243F"/>
    <w:rsid w:val="00D52578"/>
    <w:rsid w:val="00D52E18"/>
    <w:rsid w:val="00D52E23"/>
    <w:rsid w:val="00D5314C"/>
    <w:rsid w:val="00D532E3"/>
    <w:rsid w:val="00D53346"/>
    <w:rsid w:val="00D5348C"/>
    <w:rsid w:val="00D53E9C"/>
    <w:rsid w:val="00D53F7D"/>
    <w:rsid w:val="00D54034"/>
    <w:rsid w:val="00D54463"/>
    <w:rsid w:val="00D5459B"/>
    <w:rsid w:val="00D545D1"/>
    <w:rsid w:val="00D54783"/>
    <w:rsid w:val="00D54C8C"/>
    <w:rsid w:val="00D55097"/>
    <w:rsid w:val="00D55282"/>
    <w:rsid w:val="00D554D8"/>
    <w:rsid w:val="00D557DB"/>
    <w:rsid w:val="00D558DF"/>
    <w:rsid w:val="00D55D6C"/>
    <w:rsid w:val="00D55E62"/>
    <w:rsid w:val="00D563D3"/>
    <w:rsid w:val="00D565E0"/>
    <w:rsid w:val="00D569F7"/>
    <w:rsid w:val="00D569FB"/>
    <w:rsid w:val="00D56A52"/>
    <w:rsid w:val="00D56AA4"/>
    <w:rsid w:val="00D56DA3"/>
    <w:rsid w:val="00D56DBA"/>
    <w:rsid w:val="00D575BE"/>
    <w:rsid w:val="00D57C15"/>
    <w:rsid w:val="00D60281"/>
    <w:rsid w:val="00D6032A"/>
    <w:rsid w:val="00D6036C"/>
    <w:rsid w:val="00D60498"/>
    <w:rsid w:val="00D60514"/>
    <w:rsid w:val="00D60774"/>
    <w:rsid w:val="00D60963"/>
    <w:rsid w:val="00D60983"/>
    <w:rsid w:val="00D60A96"/>
    <w:rsid w:val="00D60B8C"/>
    <w:rsid w:val="00D60BA0"/>
    <w:rsid w:val="00D60D40"/>
    <w:rsid w:val="00D60E95"/>
    <w:rsid w:val="00D611D2"/>
    <w:rsid w:val="00D613BE"/>
    <w:rsid w:val="00D61418"/>
    <w:rsid w:val="00D6167C"/>
    <w:rsid w:val="00D616E1"/>
    <w:rsid w:val="00D618EF"/>
    <w:rsid w:val="00D61A6F"/>
    <w:rsid w:val="00D61AF8"/>
    <w:rsid w:val="00D61E70"/>
    <w:rsid w:val="00D61EA4"/>
    <w:rsid w:val="00D61FD0"/>
    <w:rsid w:val="00D62361"/>
    <w:rsid w:val="00D62478"/>
    <w:rsid w:val="00D62B32"/>
    <w:rsid w:val="00D62D49"/>
    <w:rsid w:val="00D630BC"/>
    <w:rsid w:val="00D630D8"/>
    <w:rsid w:val="00D6327A"/>
    <w:rsid w:val="00D63529"/>
    <w:rsid w:val="00D63721"/>
    <w:rsid w:val="00D63886"/>
    <w:rsid w:val="00D63A35"/>
    <w:rsid w:val="00D63BBC"/>
    <w:rsid w:val="00D63D08"/>
    <w:rsid w:val="00D63D2A"/>
    <w:rsid w:val="00D63F4D"/>
    <w:rsid w:val="00D6404C"/>
    <w:rsid w:val="00D64125"/>
    <w:rsid w:val="00D6412C"/>
    <w:rsid w:val="00D641E7"/>
    <w:rsid w:val="00D64259"/>
    <w:rsid w:val="00D6428C"/>
    <w:rsid w:val="00D645EA"/>
    <w:rsid w:val="00D6467B"/>
    <w:rsid w:val="00D64BAA"/>
    <w:rsid w:val="00D64C7E"/>
    <w:rsid w:val="00D64DA8"/>
    <w:rsid w:val="00D64FC4"/>
    <w:rsid w:val="00D650DD"/>
    <w:rsid w:val="00D6531D"/>
    <w:rsid w:val="00D65977"/>
    <w:rsid w:val="00D66010"/>
    <w:rsid w:val="00D66081"/>
    <w:rsid w:val="00D660CB"/>
    <w:rsid w:val="00D66172"/>
    <w:rsid w:val="00D6635A"/>
    <w:rsid w:val="00D665E8"/>
    <w:rsid w:val="00D667EB"/>
    <w:rsid w:val="00D668F9"/>
    <w:rsid w:val="00D66CA6"/>
    <w:rsid w:val="00D6700D"/>
    <w:rsid w:val="00D670FB"/>
    <w:rsid w:val="00D67145"/>
    <w:rsid w:val="00D67604"/>
    <w:rsid w:val="00D6760B"/>
    <w:rsid w:val="00D67646"/>
    <w:rsid w:val="00D6765E"/>
    <w:rsid w:val="00D67914"/>
    <w:rsid w:val="00D67CB3"/>
    <w:rsid w:val="00D67EA8"/>
    <w:rsid w:val="00D67F9E"/>
    <w:rsid w:val="00D702FF"/>
    <w:rsid w:val="00D70386"/>
    <w:rsid w:val="00D703E4"/>
    <w:rsid w:val="00D70555"/>
    <w:rsid w:val="00D7064B"/>
    <w:rsid w:val="00D70785"/>
    <w:rsid w:val="00D7091E"/>
    <w:rsid w:val="00D709D9"/>
    <w:rsid w:val="00D70A05"/>
    <w:rsid w:val="00D70AFD"/>
    <w:rsid w:val="00D70D07"/>
    <w:rsid w:val="00D70F92"/>
    <w:rsid w:val="00D70FA6"/>
    <w:rsid w:val="00D7132B"/>
    <w:rsid w:val="00D71635"/>
    <w:rsid w:val="00D718D5"/>
    <w:rsid w:val="00D71945"/>
    <w:rsid w:val="00D71EAF"/>
    <w:rsid w:val="00D71FDD"/>
    <w:rsid w:val="00D7221E"/>
    <w:rsid w:val="00D724D2"/>
    <w:rsid w:val="00D72585"/>
    <w:rsid w:val="00D7279E"/>
    <w:rsid w:val="00D72C80"/>
    <w:rsid w:val="00D72DDE"/>
    <w:rsid w:val="00D72F77"/>
    <w:rsid w:val="00D73155"/>
    <w:rsid w:val="00D731EC"/>
    <w:rsid w:val="00D73844"/>
    <w:rsid w:val="00D73C6C"/>
    <w:rsid w:val="00D73E08"/>
    <w:rsid w:val="00D73ED6"/>
    <w:rsid w:val="00D7425E"/>
    <w:rsid w:val="00D743A4"/>
    <w:rsid w:val="00D74441"/>
    <w:rsid w:val="00D74695"/>
    <w:rsid w:val="00D748C0"/>
    <w:rsid w:val="00D74E8E"/>
    <w:rsid w:val="00D74F12"/>
    <w:rsid w:val="00D7553B"/>
    <w:rsid w:val="00D75679"/>
    <w:rsid w:val="00D759F5"/>
    <w:rsid w:val="00D75B86"/>
    <w:rsid w:val="00D75CAB"/>
    <w:rsid w:val="00D75EBD"/>
    <w:rsid w:val="00D760E0"/>
    <w:rsid w:val="00D762C8"/>
    <w:rsid w:val="00D7660E"/>
    <w:rsid w:val="00D767BA"/>
    <w:rsid w:val="00D768FF"/>
    <w:rsid w:val="00D7694A"/>
    <w:rsid w:val="00D76CBC"/>
    <w:rsid w:val="00D76D70"/>
    <w:rsid w:val="00D77165"/>
    <w:rsid w:val="00D77188"/>
    <w:rsid w:val="00D772F0"/>
    <w:rsid w:val="00D7732B"/>
    <w:rsid w:val="00D7796F"/>
    <w:rsid w:val="00D779E2"/>
    <w:rsid w:val="00D77C89"/>
    <w:rsid w:val="00D77EE7"/>
    <w:rsid w:val="00D77F62"/>
    <w:rsid w:val="00D800AC"/>
    <w:rsid w:val="00D8037C"/>
    <w:rsid w:val="00D8069B"/>
    <w:rsid w:val="00D80AB4"/>
    <w:rsid w:val="00D80C2A"/>
    <w:rsid w:val="00D80DDF"/>
    <w:rsid w:val="00D80FAE"/>
    <w:rsid w:val="00D81120"/>
    <w:rsid w:val="00D8170C"/>
    <w:rsid w:val="00D81AA2"/>
    <w:rsid w:val="00D81E1D"/>
    <w:rsid w:val="00D8210C"/>
    <w:rsid w:val="00D82118"/>
    <w:rsid w:val="00D823DF"/>
    <w:rsid w:val="00D82495"/>
    <w:rsid w:val="00D829A8"/>
    <w:rsid w:val="00D830A8"/>
    <w:rsid w:val="00D832F1"/>
    <w:rsid w:val="00D83702"/>
    <w:rsid w:val="00D8372B"/>
    <w:rsid w:val="00D838F0"/>
    <w:rsid w:val="00D83B9C"/>
    <w:rsid w:val="00D83C30"/>
    <w:rsid w:val="00D84119"/>
    <w:rsid w:val="00D84137"/>
    <w:rsid w:val="00D844B0"/>
    <w:rsid w:val="00D84827"/>
    <w:rsid w:val="00D84A78"/>
    <w:rsid w:val="00D84B6B"/>
    <w:rsid w:val="00D84D7C"/>
    <w:rsid w:val="00D8517D"/>
    <w:rsid w:val="00D85589"/>
    <w:rsid w:val="00D85643"/>
    <w:rsid w:val="00D85A94"/>
    <w:rsid w:val="00D85C5D"/>
    <w:rsid w:val="00D85D7C"/>
    <w:rsid w:val="00D862CD"/>
    <w:rsid w:val="00D86658"/>
    <w:rsid w:val="00D86697"/>
    <w:rsid w:val="00D86BE3"/>
    <w:rsid w:val="00D86FB8"/>
    <w:rsid w:val="00D87085"/>
    <w:rsid w:val="00D87119"/>
    <w:rsid w:val="00D87239"/>
    <w:rsid w:val="00D8738E"/>
    <w:rsid w:val="00D87665"/>
    <w:rsid w:val="00D87867"/>
    <w:rsid w:val="00D87B3C"/>
    <w:rsid w:val="00D87C53"/>
    <w:rsid w:val="00D87C92"/>
    <w:rsid w:val="00D87CC6"/>
    <w:rsid w:val="00D87DE7"/>
    <w:rsid w:val="00D87FB0"/>
    <w:rsid w:val="00D9004E"/>
    <w:rsid w:val="00D9015A"/>
    <w:rsid w:val="00D90F6B"/>
    <w:rsid w:val="00D913A2"/>
    <w:rsid w:val="00D9177C"/>
    <w:rsid w:val="00D919ED"/>
    <w:rsid w:val="00D91AC1"/>
    <w:rsid w:val="00D91B12"/>
    <w:rsid w:val="00D91B8C"/>
    <w:rsid w:val="00D91BE4"/>
    <w:rsid w:val="00D91E44"/>
    <w:rsid w:val="00D91FE6"/>
    <w:rsid w:val="00D92047"/>
    <w:rsid w:val="00D923A7"/>
    <w:rsid w:val="00D9274A"/>
    <w:rsid w:val="00D92B58"/>
    <w:rsid w:val="00D92CA8"/>
    <w:rsid w:val="00D92CD5"/>
    <w:rsid w:val="00D932FF"/>
    <w:rsid w:val="00D93349"/>
    <w:rsid w:val="00D9351E"/>
    <w:rsid w:val="00D93764"/>
    <w:rsid w:val="00D93886"/>
    <w:rsid w:val="00D939EE"/>
    <w:rsid w:val="00D939F2"/>
    <w:rsid w:val="00D93A34"/>
    <w:rsid w:val="00D93D21"/>
    <w:rsid w:val="00D93FE4"/>
    <w:rsid w:val="00D9400E"/>
    <w:rsid w:val="00D946B2"/>
    <w:rsid w:val="00D9475B"/>
    <w:rsid w:val="00D948DC"/>
    <w:rsid w:val="00D94CD8"/>
    <w:rsid w:val="00D94FAC"/>
    <w:rsid w:val="00D953E2"/>
    <w:rsid w:val="00D955FC"/>
    <w:rsid w:val="00D959FE"/>
    <w:rsid w:val="00D95C33"/>
    <w:rsid w:val="00D95C8F"/>
    <w:rsid w:val="00D95C9B"/>
    <w:rsid w:val="00D95DB6"/>
    <w:rsid w:val="00D95E93"/>
    <w:rsid w:val="00D96034"/>
    <w:rsid w:val="00D96406"/>
    <w:rsid w:val="00D9640C"/>
    <w:rsid w:val="00D966EE"/>
    <w:rsid w:val="00D96702"/>
    <w:rsid w:val="00D96727"/>
    <w:rsid w:val="00D9676E"/>
    <w:rsid w:val="00D969D3"/>
    <w:rsid w:val="00D971EE"/>
    <w:rsid w:val="00D973FF"/>
    <w:rsid w:val="00D9745F"/>
    <w:rsid w:val="00D97692"/>
    <w:rsid w:val="00D976E9"/>
    <w:rsid w:val="00D97B8A"/>
    <w:rsid w:val="00D97C86"/>
    <w:rsid w:val="00D97CB4"/>
    <w:rsid w:val="00D97D37"/>
    <w:rsid w:val="00DA001A"/>
    <w:rsid w:val="00DA025F"/>
    <w:rsid w:val="00DA02F8"/>
    <w:rsid w:val="00DA0717"/>
    <w:rsid w:val="00DA095C"/>
    <w:rsid w:val="00DA0D61"/>
    <w:rsid w:val="00DA0E16"/>
    <w:rsid w:val="00DA0F1D"/>
    <w:rsid w:val="00DA0F73"/>
    <w:rsid w:val="00DA1217"/>
    <w:rsid w:val="00DA15CA"/>
    <w:rsid w:val="00DA1824"/>
    <w:rsid w:val="00DA1857"/>
    <w:rsid w:val="00DA1B08"/>
    <w:rsid w:val="00DA1DA4"/>
    <w:rsid w:val="00DA1DDE"/>
    <w:rsid w:val="00DA1E18"/>
    <w:rsid w:val="00DA2396"/>
    <w:rsid w:val="00DA24BD"/>
    <w:rsid w:val="00DA314B"/>
    <w:rsid w:val="00DA3306"/>
    <w:rsid w:val="00DA3660"/>
    <w:rsid w:val="00DA3855"/>
    <w:rsid w:val="00DA3890"/>
    <w:rsid w:val="00DA3924"/>
    <w:rsid w:val="00DA3BE5"/>
    <w:rsid w:val="00DA3C77"/>
    <w:rsid w:val="00DA3EA1"/>
    <w:rsid w:val="00DA4153"/>
    <w:rsid w:val="00DA41B7"/>
    <w:rsid w:val="00DA423D"/>
    <w:rsid w:val="00DA4269"/>
    <w:rsid w:val="00DA44C0"/>
    <w:rsid w:val="00DA452E"/>
    <w:rsid w:val="00DA45A8"/>
    <w:rsid w:val="00DA4627"/>
    <w:rsid w:val="00DA477A"/>
    <w:rsid w:val="00DA4837"/>
    <w:rsid w:val="00DA50E1"/>
    <w:rsid w:val="00DA53C8"/>
    <w:rsid w:val="00DA566F"/>
    <w:rsid w:val="00DA58FF"/>
    <w:rsid w:val="00DA5A8D"/>
    <w:rsid w:val="00DA5EAB"/>
    <w:rsid w:val="00DA5F95"/>
    <w:rsid w:val="00DA5FA5"/>
    <w:rsid w:val="00DA6439"/>
    <w:rsid w:val="00DA6622"/>
    <w:rsid w:val="00DA6686"/>
    <w:rsid w:val="00DA671D"/>
    <w:rsid w:val="00DA67D6"/>
    <w:rsid w:val="00DA69B3"/>
    <w:rsid w:val="00DA6A94"/>
    <w:rsid w:val="00DA6AB5"/>
    <w:rsid w:val="00DA6AFE"/>
    <w:rsid w:val="00DA6C23"/>
    <w:rsid w:val="00DA6C47"/>
    <w:rsid w:val="00DA6DD5"/>
    <w:rsid w:val="00DA714F"/>
    <w:rsid w:val="00DA719F"/>
    <w:rsid w:val="00DA7356"/>
    <w:rsid w:val="00DA7361"/>
    <w:rsid w:val="00DA7678"/>
    <w:rsid w:val="00DA7D62"/>
    <w:rsid w:val="00DA7EFB"/>
    <w:rsid w:val="00DB0114"/>
    <w:rsid w:val="00DB0464"/>
    <w:rsid w:val="00DB06CF"/>
    <w:rsid w:val="00DB0B58"/>
    <w:rsid w:val="00DB0C4D"/>
    <w:rsid w:val="00DB0C6E"/>
    <w:rsid w:val="00DB0CC0"/>
    <w:rsid w:val="00DB0E06"/>
    <w:rsid w:val="00DB0E27"/>
    <w:rsid w:val="00DB17D1"/>
    <w:rsid w:val="00DB192D"/>
    <w:rsid w:val="00DB1CB2"/>
    <w:rsid w:val="00DB2231"/>
    <w:rsid w:val="00DB25F7"/>
    <w:rsid w:val="00DB3167"/>
    <w:rsid w:val="00DB35F4"/>
    <w:rsid w:val="00DB3631"/>
    <w:rsid w:val="00DB39BC"/>
    <w:rsid w:val="00DB39DD"/>
    <w:rsid w:val="00DB3C35"/>
    <w:rsid w:val="00DB3CA1"/>
    <w:rsid w:val="00DB3D3B"/>
    <w:rsid w:val="00DB41DA"/>
    <w:rsid w:val="00DB42C6"/>
    <w:rsid w:val="00DB4342"/>
    <w:rsid w:val="00DB45E0"/>
    <w:rsid w:val="00DB4877"/>
    <w:rsid w:val="00DB4940"/>
    <w:rsid w:val="00DB4974"/>
    <w:rsid w:val="00DB4998"/>
    <w:rsid w:val="00DB49CE"/>
    <w:rsid w:val="00DB4B54"/>
    <w:rsid w:val="00DB4C74"/>
    <w:rsid w:val="00DB4C91"/>
    <w:rsid w:val="00DB4CD0"/>
    <w:rsid w:val="00DB4EB9"/>
    <w:rsid w:val="00DB5133"/>
    <w:rsid w:val="00DB5153"/>
    <w:rsid w:val="00DB52EB"/>
    <w:rsid w:val="00DB54AD"/>
    <w:rsid w:val="00DB5982"/>
    <w:rsid w:val="00DB5F15"/>
    <w:rsid w:val="00DB5F26"/>
    <w:rsid w:val="00DB5F9F"/>
    <w:rsid w:val="00DB6054"/>
    <w:rsid w:val="00DB60C2"/>
    <w:rsid w:val="00DB6162"/>
    <w:rsid w:val="00DB637D"/>
    <w:rsid w:val="00DB64C3"/>
    <w:rsid w:val="00DB69B9"/>
    <w:rsid w:val="00DB69E7"/>
    <w:rsid w:val="00DB6A64"/>
    <w:rsid w:val="00DB6B55"/>
    <w:rsid w:val="00DB7237"/>
    <w:rsid w:val="00DB72EC"/>
    <w:rsid w:val="00DB753E"/>
    <w:rsid w:val="00DB755F"/>
    <w:rsid w:val="00DB7889"/>
    <w:rsid w:val="00DB7911"/>
    <w:rsid w:val="00DB79FA"/>
    <w:rsid w:val="00DB7CB7"/>
    <w:rsid w:val="00DB7D6E"/>
    <w:rsid w:val="00DC026D"/>
    <w:rsid w:val="00DC02B3"/>
    <w:rsid w:val="00DC02F1"/>
    <w:rsid w:val="00DC08D1"/>
    <w:rsid w:val="00DC0AE9"/>
    <w:rsid w:val="00DC0C6C"/>
    <w:rsid w:val="00DC0FF4"/>
    <w:rsid w:val="00DC1007"/>
    <w:rsid w:val="00DC1149"/>
    <w:rsid w:val="00DC1418"/>
    <w:rsid w:val="00DC17BB"/>
    <w:rsid w:val="00DC17F5"/>
    <w:rsid w:val="00DC1926"/>
    <w:rsid w:val="00DC1CB4"/>
    <w:rsid w:val="00DC1CD0"/>
    <w:rsid w:val="00DC1FEB"/>
    <w:rsid w:val="00DC22F2"/>
    <w:rsid w:val="00DC24E4"/>
    <w:rsid w:val="00DC254B"/>
    <w:rsid w:val="00DC2BE2"/>
    <w:rsid w:val="00DC2F8E"/>
    <w:rsid w:val="00DC343B"/>
    <w:rsid w:val="00DC3654"/>
    <w:rsid w:val="00DC3903"/>
    <w:rsid w:val="00DC3AA8"/>
    <w:rsid w:val="00DC3AAB"/>
    <w:rsid w:val="00DC3DA7"/>
    <w:rsid w:val="00DC3F3C"/>
    <w:rsid w:val="00DC3F50"/>
    <w:rsid w:val="00DC4069"/>
    <w:rsid w:val="00DC4432"/>
    <w:rsid w:val="00DC4905"/>
    <w:rsid w:val="00DC4B15"/>
    <w:rsid w:val="00DC4D27"/>
    <w:rsid w:val="00DC507B"/>
    <w:rsid w:val="00DC509E"/>
    <w:rsid w:val="00DC5451"/>
    <w:rsid w:val="00DC5478"/>
    <w:rsid w:val="00DC5763"/>
    <w:rsid w:val="00DC587A"/>
    <w:rsid w:val="00DC59A2"/>
    <w:rsid w:val="00DC5BDE"/>
    <w:rsid w:val="00DC662C"/>
    <w:rsid w:val="00DC6666"/>
    <w:rsid w:val="00DC694F"/>
    <w:rsid w:val="00DC70F2"/>
    <w:rsid w:val="00DC71A7"/>
    <w:rsid w:val="00DC71D7"/>
    <w:rsid w:val="00DC74D7"/>
    <w:rsid w:val="00DC75D7"/>
    <w:rsid w:val="00DC76AA"/>
    <w:rsid w:val="00DC7ACE"/>
    <w:rsid w:val="00DC7CFC"/>
    <w:rsid w:val="00DC7D13"/>
    <w:rsid w:val="00DD004E"/>
    <w:rsid w:val="00DD02D5"/>
    <w:rsid w:val="00DD0436"/>
    <w:rsid w:val="00DD0459"/>
    <w:rsid w:val="00DD0672"/>
    <w:rsid w:val="00DD07CE"/>
    <w:rsid w:val="00DD08A1"/>
    <w:rsid w:val="00DD0C9D"/>
    <w:rsid w:val="00DD0E67"/>
    <w:rsid w:val="00DD0F81"/>
    <w:rsid w:val="00DD1008"/>
    <w:rsid w:val="00DD10A0"/>
    <w:rsid w:val="00DD14EA"/>
    <w:rsid w:val="00DD153D"/>
    <w:rsid w:val="00DD1774"/>
    <w:rsid w:val="00DD183D"/>
    <w:rsid w:val="00DD19FA"/>
    <w:rsid w:val="00DD1AC6"/>
    <w:rsid w:val="00DD20ED"/>
    <w:rsid w:val="00DD2406"/>
    <w:rsid w:val="00DD24A6"/>
    <w:rsid w:val="00DD2580"/>
    <w:rsid w:val="00DD2654"/>
    <w:rsid w:val="00DD267D"/>
    <w:rsid w:val="00DD272F"/>
    <w:rsid w:val="00DD27C9"/>
    <w:rsid w:val="00DD2893"/>
    <w:rsid w:val="00DD2AAE"/>
    <w:rsid w:val="00DD2BFC"/>
    <w:rsid w:val="00DD2D19"/>
    <w:rsid w:val="00DD2D5F"/>
    <w:rsid w:val="00DD2FB0"/>
    <w:rsid w:val="00DD32D3"/>
    <w:rsid w:val="00DD339B"/>
    <w:rsid w:val="00DD346C"/>
    <w:rsid w:val="00DD37B7"/>
    <w:rsid w:val="00DD3957"/>
    <w:rsid w:val="00DD399D"/>
    <w:rsid w:val="00DD3AC3"/>
    <w:rsid w:val="00DD3B25"/>
    <w:rsid w:val="00DD3BBF"/>
    <w:rsid w:val="00DD3D83"/>
    <w:rsid w:val="00DD3F2B"/>
    <w:rsid w:val="00DD4150"/>
    <w:rsid w:val="00DD41B4"/>
    <w:rsid w:val="00DD41ED"/>
    <w:rsid w:val="00DD4708"/>
    <w:rsid w:val="00DD499F"/>
    <w:rsid w:val="00DD4D7D"/>
    <w:rsid w:val="00DD53F0"/>
    <w:rsid w:val="00DD544D"/>
    <w:rsid w:val="00DD5AE4"/>
    <w:rsid w:val="00DD5CF1"/>
    <w:rsid w:val="00DD5E5F"/>
    <w:rsid w:val="00DD6A3A"/>
    <w:rsid w:val="00DD6A67"/>
    <w:rsid w:val="00DD6BC8"/>
    <w:rsid w:val="00DD6D31"/>
    <w:rsid w:val="00DD6D43"/>
    <w:rsid w:val="00DD72AB"/>
    <w:rsid w:val="00DD77C8"/>
    <w:rsid w:val="00DD7DD7"/>
    <w:rsid w:val="00DD7E4C"/>
    <w:rsid w:val="00DE02AE"/>
    <w:rsid w:val="00DE04A1"/>
    <w:rsid w:val="00DE06C1"/>
    <w:rsid w:val="00DE0D21"/>
    <w:rsid w:val="00DE116E"/>
    <w:rsid w:val="00DE1222"/>
    <w:rsid w:val="00DE1313"/>
    <w:rsid w:val="00DE1355"/>
    <w:rsid w:val="00DE1C78"/>
    <w:rsid w:val="00DE21F4"/>
    <w:rsid w:val="00DE263F"/>
    <w:rsid w:val="00DE2773"/>
    <w:rsid w:val="00DE29C9"/>
    <w:rsid w:val="00DE2AD0"/>
    <w:rsid w:val="00DE2B45"/>
    <w:rsid w:val="00DE2B90"/>
    <w:rsid w:val="00DE2DE1"/>
    <w:rsid w:val="00DE2FA8"/>
    <w:rsid w:val="00DE308D"/>
    <w:rsid w:val="00DE322D"/>
    <w:rsid w:val="00DE337B"/>
    <w:rsid w:val="00DE3471"/>
    <w:rsid w:val="00DE3A25"/>
    <w:rsid w:val="00DE3DEB"/>
    <w:rsid w:val="00DE3F51"/>
    <w:rsid w:val="00DE40EF"/>
    <w:rsid w:val="00DE4179"/>
    <w:rsid w:val="00DE43A4"/>
    <w:rsid w:val="00DE4549"/>
    <w:rsid w:val="00DE4697"/>
    <w:rsid w:val="00DE4793"/>
    <w:rsid w:val="00DE5141"/>
    <w:rsid w:val="00DE514B"/>
    <w:rsid w:val="00DE5346"/>
    <w:rsid w:val="00DE5394"/>
    <w:rsid w:val="00DE5C76"/>
    <w:rsid w:val="00DE6002"/>
    <w:rsid w:val="00DE6172"/>
    <w:rsid w:val="00DE6206"/>
    <w:rsid w:val="00DE641F"/>
    <w:rsid w:val="00DE646B"/>
    <w:rsid w:val="00DE65C4"/>
    <w:rsid w:val="00DE67F2"/>
    <w:rsid w:val="00DE69A7"/>
    <w:rsid w:val="00DE709D"/>
    <w:rsid w:val="00DE72FD"/>
    <w:rsid w:val="00DE73F3"/>
    <w:rsid w:val="00DE7738"/>
    <w:rsid w:val="00DE7EC1"/>
    <w:rsid w:val="00DF01F8"/>
    <w:rsid w:val="00DF0317"/>
    <w:rsid w:val="00DF06BE"/>
    <w:rsid w:val="00DF0760"/>
    <w:rsid w:val="00DF07FF"/>
    <w:rsid w:val="00DF091F"/>
    <w:rsid w:val="00DF0CF2"/>
    <w:rsid w:val="00DF0D07"/>
    <w:rsid w:val="00DF0D39"/>
    <w:rsid w:val="00DF10FD"/>
    <w:rsid w:val="00DF12A5"/>
    <w:rsid w:val="00DF16AC"/>
    <w:rsid w:val="00DF16B9"/>
    <w:rsid w:val="00DF16F2"/>
    <w:rsid w:val="00DF1973"/>
    <w:rsid w:val="00DF19E5"/>
    <w:rsid w:val="00DF1A31"/>
    <w:rsid w:val="00DF1B3B"/>
    <w:rsid w:val="00DF1C61"/>
    <w:rsid w:val="00DF1F4D"/>
    <w:rsid w:val="00DF2294"/>
    <w:rsid w:val="00DF23FA"/>
    <w:rsid w:val="00DF2529"/>
    <w:rsid w:val="00DF25CB"/>
    <w:rsid w:val="00DF2776"/>
    <w:rsid w:val="00DF30FC"/>
    <w:rsid w:val="00DF3D16"/>
    <w:rsid w:val="00DF3D1E"/>
    <w:rsid w:val="00DF3E39"/>
    <w:rsid w:val="00DF4203"/>
    <w:rsid w:val="00DF4367"/>
    <w:rsid w:val="00DF4511"/>
    <w:rsid w:val="00DF4A72"/>
    <w:rsid w:val="00DF4CB3"/>
    <w:rsid w:val="00DF51F3"/>
    <w:rsid w:val="00DF537A"/>
    <w:rsid w:val="00DF5476"/>
    <w:rsid w:val="00DF5C3F"/>
    <w:rsid w:val="00DF5EC2"/>
    <w:rsid w:val="00DF608C"/>
    <w:rsid w:val="00DF614A"/>
    <w:rsid w:val="00DF6158"/>
    <w:rsid w:val="00DF6393"/>
    <w:rsid w:val="00DF6DD8"/>
    <w:rsid w:val="00DF6FF2"/>
    <w:rsid w:val="00DF7558"/>
    <w:rsid w:val="00DF77D5"/>
    <w:rsid w:val="00DF7C1A"/>
    <w:rsid w:val="00DF7E21"/>
    <w:rsid w:val="00DF7EAA"/>
    <w:rsid w:val="00DF7F03"/>
    <w:rsid w:val="00E0023C"/>
    <w:rsid w:val="00E002EE"/>
    <w:rsid w:val="00E002F9"/>
    <w:rsid w:val="00E00354"/>
    <w:rsid w:val="00E006E0"/>
    <w:rsid w:val="00E006F6"/>
    <w:rsid w:val="00E00A7A"/>
    <w:rsid w:val="00E00BC9"/>
    <w:rsid w:val="00E01135"/>
    <w:rsid w:val="00E012F0"/>
    <w:rsid w:val="00E01B14"/>
    <w:rsid w:val="00E021B9"/>
    <w:rsid w:val="00E02466"/>
    <w:rsid w:val="00E033A8"/>
    <w:rsid w:val="00E033BC"/>
    <w:rsid w:val="00E03506"/>
    <w:rsid w:val="00E03A80"/>
    <w:rsid w:val="00E03B3C"/>
    <w:rsid w:val="00E03B63"/>
    <w:rsid w:val="00E03C68"/>
    <w:rsid w:val="00E03D3D"/>
    <w:rsid w:val="00E04113"/>
    <w:rsid w:val="00E04743"/>
    <w:rsid w:val="00E04E40"/>
    <w:rsid w:val="00E04FAF"/>
    <w:rsid w:val="00E053C7"/>
    <w:rsid w:val="00E0566A"/>
    <w:rsid w:val="00E058F4"/>
    <w:rsid w:val="00E05900"/>
    <w:rsid w:val="00E05F17"/>
    <w:rsid w:val="00E06957"/>
    <w:rsid w:val="00E06A96"/>
    <w:rsid w:val="00E06C69"/>
    <w:rsid w:val="00E06C82"/>
    <w:rsid w:val="00E06CFD"/>
    <w:rsid w:val="00E06FE9"/>
    <w:rsid w:val="00E0707D"/>
    <w:rsid w:val="00E070D2"/>
    <w:rsid w:val="00E0770A"/>
    <w:rsid w:val="00E07840"/>
    <w:rsid w:val="00E07858"/>
    <w:rsid w:val="00E07D90"/>
    <w:rsid w:val="00E07E39"/>
    <w:rsid w:val="00E1003F"/>
    <w:rsid w:val="00E103ED"/>
    <w:rsid w:val="00E10819"/>
    <w:rsid w:val="00E10CF9"/>
    <w:rsid w:val="00E11134"/>
    <w:rsid w:val="00E11FD9"/>
    <w:rsid w:val="00E120FC"/>
    <w:rsid w:val="00E124DC"/>
    <w:rsid w:val="00E12540"/>
    <w:rsid w:val="00E12BAB"/>
    <w:rsid w:val="00E13114"/>
    <w:rsid w:val="00E13696"/>
    <w:rsid w:val="00E13883"/>
    <w:rsid w:val="00E13B28"/>
    <w:rsid w:val="00E13E9D"/>
    <w:rsid w:val="00E142B6"/>
    <w:rsid w:val="00E1439D"/>
    <w:rsid w:val="00E14A07"/>
    <w:rsid w:val="00E14AC7"/>
    <w:rsid w:val="00E14C48"/>
    <w:rsid w:val="00E14D36"/>
    <w:rsid w:val="00E14E05"/>
    <w:rsid w:val="00E14FBF"/>
    <w:rsid w:val="00E15283"/>
    <w:rsid w:val="00E1533C"/>
    <w:rsid w:val="00E155F3"/>
    <w:rsid w:val="00E158E7"/>
    <w:rsid w:val="00E158F1"/>
    <w:rsid w:val="00E15E53"/>
    <w:rsid w:val="00E15F3E"/>
    <w:rsid w:val="00E15F44"/>
    <w:rsid w:val="00E160C6"/>
    <w:rsid w:val="00E1616D"/>
    <w:rsid w:val="00E16465"/>
    <w:rsid w:val="00E1647C"/>
    <w:rsid w:val="00E16646"/>
    <w:rsid w:val="00E16796"/>
    <w:rsid w:val="00E16A2B"/>
    <w:rsid w:val="00E16CDB"/>
    <w:rsid w:val="00E16D4E"/>
    <w:rsid w:val="00E16F29"/>
    <w:rsid w:val="00E17486"/>
    <w:rsid w:val="00E17541"/>
    <w:rsid w:val="00E17901"/>
    <w:rsid w:val="00E17A4C"/>
    <w:rsid w:val="00E17B67"/>
    <w:rsid w:val="00E17B84"/>
    <w:rsid w:val="00E17BB1"/>
    <w:rsid w:val="00E17BC7"/>
    <w:rsid w:val="00E17BEC"/>
    <w:rsid w:val="00E17F22"/>
    <w:rsid w:val="00E2023A"/>
    <w:rsid w:val="00E20350"/>
    <w:rsid w:val="00E20558"/>
    <w:rsid w:val="00E205E1"/>
    <w:rsid w:val="00E20BC0"/>
    <w:rsid w:val="00E2115F"/>
    <w:rsid w:val="00E21315"/>
    <w:rsid w:val="00E21377"/>
    <w:rsid w:val="00E214AA"/>
    <w:rsid w:val="00E21552"/>
    <w:rsid w:val="00E21720"/>
    <w:rsid w:val="00E21B4D"/>
    <w:rsid w:val="00E21DA1"/>
    <w:rsid w:val="00E21FA4"/>
    <w:rsid w:val="00E22186"/>
    <w:rsid w:val="00E222E0"/>
    <w:rsid w:val="00E22BC0"/>
    <w:rsid w:val="00E2353C"/>
    <w:rsid w:val="00E236FB"/>
    <w:rsid w:val="00E23718"/>
    <w:rsid w:val="00E23918"/>
    <w:rsid w:val="00E23A48"/>
    <w:rsid w:val="00E23BC0"/>
    <w:rsid w:val="00E23C8B"/>
    <w:rsid w:val="00E23F55"/>
    <w:rsid w:val="00E240F6"/>
    <w:rsid w:val="00E24262"/>
    <w:rsid w:val="00E243F5"/>
    <w:rsid w:val="00E244A4"/>
    <w:rsid w:val="00E246F8"/>
    <w:rsid w:val="00E24932"/>
    <w:rsid w:val="00E24A6C"/>
    <w:rsid w:val="00E24DFA"/>
    <w:rsid w:val="00E24EE0"/>
    <w:rsid w:val="00E2509A"/>
    <w:rsid w:val="00E250C6"/>
    <w:rsid w:val="00E25179"/>
    <w:rsid w:val="00E25870"/>
    <w:rsid w:val="00E261ED"/>
    <w:rsid w:val="00E2661C"/>
    <w:rsid w:val="00E2667A"/>
    <w:rsid w:val="00E26814"/>
    <w:rsid w:val="00E26CA9"/>
    <w:rsid w:val="00E270B4"/>
    <w:rsid w:val="00E272EF"/>
    <w:rsid w:val="00E274D5"/>
    <w:rsid w:val="00E274F7"/>
    <w:rsid w:val="00E2758D"/>
    <w:rsid w:val="00E27617"/>
    <w:rsid w:val="00E27686"/>
    <w:rsid w:val="00E2792D"/>
    <w:rsid w:val="00E279EF"/>
    <w:rsid w:val="00E27BDD"/>
    <w:rsid w:val="00E302FA"/>
    <w:rsid w:val="00E303B2"/>
    <w:rsid w:val="00E30402"/>
    <w:rsid w:val="00E304EF"/>
    <w:rsid w:val="00E30507"/>
    <w:rsid w:val="00E305DB"/>
    <w:rsid w:val="00E3076F"/>
    <w:rsid w:val="00E30F33"/>
    <w:rsid w:val="00E31033"/>
    <w:rsid w:val="00E311BA"/>
    <w:rsid w:val="00E3197A"/>
    <w:rsid w:val="00E319DF"/>
    <w:rsid w:val="00E31ACB"/>
    <w:rsid w:val="00E31DD3"/>
    <w:rsid w:val="00E31E68"/>
    <w:rsid w:val="00E31EF4"/>
    <w:rsid w:val="00E31F19"/>
    <w:rsid w:val="00E323B8"/>
    <w:rsid w:val="00E32727"/>
    <w:rsid w:val="00E328F4"/>
    <w:rsid w:val="00E32ACE"/>
    <w:rsid w:val="00E32B5A"/>
    <w:rsid w:val="00E32F6F"/>
    <w:rsid w:val="00E3321A"/>
    <w:rsid w:val="00E33233"/>
    <w:rsid w:val="00E33407"/>
    <w:rsid w:val="00E33952"/>
    <w:rsid w:val="00E3399B"/>
    <w:rsid w:val="00E33C5C"/>
    <w:rsid w:val="00E34063"/>
    <w:rsid w:val="00E34852"/>
    <w:rsid w:val="00E34BDC"/>
    <w:rsid w:val="00E34E48"/>
    <w:rsid w:val="00E35582"/>
    <w:rsid w:val="00E35753"/>
    <w:rsid w:val="00E35862"/>
    <w:rsid w:val="00E35B0E"/>
    <w:rsid w:val="00E35B16"/>
    <w:rsid w:val="00E35BF5"/>
    <w:rsid w:val="00E35C55"/>
    <w:rsid w:val="00E35D9E"/>
    <w:rsid w:val="00E36AF1"/>
    <w:rsid w:val="00E36FB6"/>
    <w:rsid w:val="00E37539"/>
    <w:rsid w:val="00E37680"/>
    <w:rsid w:val="00E378A7"/>
    <w:rsid w:val="00E37F2F"/>
    <w:rsid w:val="00E402E2"/>
    <w:rsid w:val="00E4058E"/>
    <w:rsid w:val="00E407AD"/>
    <w:rsid w:val="00E4086C"/>
    <w:rsid w:val="00E409F7"/>
    <w:rsid w:val="00E40B0A"/>
    <w:rsid w:val="00E40B9E"/>
    <w:rsid w:val="00E40CEA"/>
    <w:rsid w:val="00E4128F"/>
    <w:rsid w:val="00E415B4"/>
    <w:rsid w:val="00E41B3D"/>
    <w:rsid w:val="00E41DB3"/>
    <w:rsid w:val="00E41DFC"/>
    <w:rsid w:val="00E41E5D"/>
    <w:rsid w:val="00E41F2E"/>
    <w:rsid w:val="00E42289"/>
    <w:rsid w:val="00E42523"/>
    <w:rsid w:val="00E42559"/>
    <w:rsid w:val="00E4292A"/>
    <w:rsid w:val="00E42CD4"/>
    <w:rsid w:val="00E42CFA"/>
    <w:rsid w:val="00E43054"/>
    <w:rsid w:val="00E43158"/>
    <w:rsid w:val="00E43175"/>
    <w:rsid w:val="00E43196"/>
    <w:rsid w:val="00E4327C"/>
    <w:rsid w:val="00E437CA"/>
    <w:rsid w:val="00E43A65"/>
    <w:rsid w:val="00E43D2C"/>
    <w:rsid w:val="00E43DD8"/>
    <w:rsid w:val="00E43E88"/>
    <w:rsid w:val="00E43F4E"/>
    <w:rsid w:val="00E44BE7"/>
    <w:rsid w:val="00E44F2E"/>
    <w:rsid w:val="00E4504F"/>
    <w:rsid w:val="00E450F7"/>
    <w:rsid w:val="00E45237"/>
    <w:rsid w:val="00E45F28"/>
    <w:rsid w:val="00E45F44"/>
    <w:rsid w:val="00E45F63"/>
    <w:rsid w:val="00E463ED"/>
    <w:rsid w:val="00E46922"/>
    <w:rsid w:val="00E469A7"/>
    <w:rsid w:val="00E46B04"/>
    <w:rsid w:val="00E46BC2"/>
    <w:rsid w:val="00E46CB2"/>
    <w:rsid w:val="00E46DEC"/>
    <w:rsid w:val="00E46ED7"/>
    <w:rsid w:val="00E472D1"/>
    <w:rsid w:val="00E47614"/>
    <w:rsid w:val="00E47712"/>
    <w:rsid w:val="00E47729"/>
    <w:rsid w:val="00E4777B"/>
    <w:rsid w:val="00E47B42"/>
    <w:rsid w:val="00E50A07"/>
    <w:rsid w:val="00E50EEF"/>
    <w:rsid w:val="00E50FBA"/>
    <w:rsid w:val="00E50FCC"/>
    <w:rsid w:val="00E5101D"/>
    <w:rsid w:val="00E516D2"/>
    <w:rsid w:val="00E51B3A"/>
    <w:rsid w:val="00E51BFA"/>
    <w:rsid w:val="00E51C97"/>
    <w:rsid w:val="00E520FD"/>
    <w:rsid w:val="00E523DB"/>
    <w:rsid w:val="00E5276F"/>
    <w:rsid w:val="00E52930"/>
    <w:rsid w:val="00E52988"/>
    <w:rsid w:val="00E52BBD"/>
    <w:rsid w:val="00E52C14"/>
    <w:rsid w:val="00E52F3B"/>
    <w:rsid w:val="00E53350"/>
    <w:rsid w:val="00E536C8"/>
    <w:rsid w:val="00E538DC"/>
    <w:rsid w:val="00E53D26"/>
    <w:rsid w:val="00E54049"/>
    <w:rsid w:val="00E5438C"/>
    <w:rsid w:val="00E5464A"/>
    <w:rsid w:val="00E54C34"/>
    <w:rsid w:val="00E54C92"/>
    <w:rsid w:val="00E54E67"/>
    <w:rsid w:val="00E55014"/>
    <w:rsid w:val="00E55471"/>
    <w:rsid w:val="00E55D9E"/>
    <w:rsid w:val="00E56064"/>
    <w:rsid w:val="00E56250"/>
    <w:rsid w:val="00E563BE"/>
    <w:rsid w:val="00E5641F"/>
    <w:rsid w:val="00E56434"/>
    <w:rsid w:val="00E564A4"/>
    <w:rsid w:val="00E56660"/>
    <w:rsid w:val="00E56931"/>
    <w:rsid w:val="00E56CE3"/>
    <w:rsid w:val="00E56E28"/>
    <w:rsid w:val="00E56E4F"/>
    <w:rsid w:val="00E5707D"/>
    <w:rsid w:val="00E5708B"/>
    <w:rsid w:val="00E57491"/>
    <w:rsid w:val="00E575C0"/>
    <w:rsid w:val="00E5767E"/>
    <w:rsid w:val="00E5780F"/>
    <w:rsid w:val="00E57A22"/>
    <w:rsid w:val="00E6003B"/>
    <w:rsid w:val="00E6024A"/>
    <w:rsid w:val="00E60310"/>
    <w:rsid w:val="00E6042F"/>
    <w:rsid w:val="00E60574"/>
    <w:rsid w:val="00E60AA3"/>
    <w:rsid w:val="00E60FAC"/>
    <w:rsid w:val="00E6101A"/>
    <w:rsid w:val="00E612DB"/>
    <w:rsid w:val="00E61ADD"/>
    <w:rsid w:val="00E61C16"/>
    <w:rsid w:val="00E61C57"/>
    <w:rsid w:val="00E61E06"/>
    <w:rsid w:val="00E6221D"/>
    <w:rsid w:val="00E6258B"/>
    <w:rsid w:val="00E627AD"/>
    <w:rsid w:val="00E62870"/>
    <w:rsid w:val="00E62B76"/>
    <w:rsid w:val="00E62BAE"/>
    <w:rsid w:val="00E63436"/>
    <w:rsid w:val="00E63719"/>
    <w:rsid w:val="00E63913"/>
    <w:rsid w:val="00E63B40"/>
    <w:rsid w:val="00E63BB3"/>
    <w:rsid w:val="00E63DE8"/>
    <w:rsid w:val="00E63F17"/>
    <w:rsid w:val="00E63FC0"/>
    <w:rsid w:val="00E6426C"/>
    <w:rsid w:val="00E64475"/>
    <w:rsid w:val="00E64782"/>
    <w:rsid w:val="00E649CB"/>
    <w:rsid w:val="00E64A4F"/>
    <w:rsid w:val="00E64DDD"/>
    <w:rsid w:val="00E65015"/>
    <w:rsid w:val="00E6538B"/>
    <w:rsid w:val="00E6567A"/>
    <w:rsid w:val="00E657C2"/>
    <w:rsid w:val="00E65B4F"/>
    <w:rsid w:val="00E6639C"/>
    <w:rsid w:val="00E66676"/>
    <w:rsid w:val="00E667D8"/>
    <w:rsid w:val="00E66928"/>
    <w:rsid w:val="00E66992"/>
    <w:rsid w:val="00E66E98"/>
    <w:rsid w:val="00E6772A"/>
    <w:rsid w:val="00E6785B"/>
    <w:rsid w:val="00E67B1B"/>
    <w:rsid w:val="00E67D9B"/>
    <w:rsid w:val="00E67E83"/>
    <w:rsid w:val="00E67EAF"/>
    <w:rsid w:val="00E67F5A"/>
    <w:rsid w:val="00E67FAF"/>
    <w:rsid w:val="00E70257"/>
    <w:rsid w:val="00E704C9"/>
    <w:rsid w:val="00E707F4"/>
    <w:rsid w:val="00E70884"/>
    <w:rsid w:val="00E708E8"/>
    <w:rsid w:val="00E70D0E"/>
    <w:rsid w:val="00E712D4"/>
    <w:rsid w:val="00E7134D"/>
    <w:rsid w:val="00E71461"/>
    <w:rsid w:val="00E717B5"/>
    <w:rsid w:val="00E7183E"/>
    <w:rsid w:val="00E71BFF"/>
    <w:rsid w:val="00E71C9F"/>
    <w:rsid w:val="00E71CC2"/>
    <w:rsid w:val="00E71CC5"/>
    <w:rsid w:val="00E722AA"/>
    <w:rsid w:val="00E7231B"/>
    <w:rsid w:val="00E728EB"/>
    <w:rsid w:val="00E728FA"/>
    <w:rsid w:val="00E72ABA"/>
    <w:rsid w:val="00E72BA9"/>
    <w:rsid w:val="00E72CD0"/>
    <w:rsid w:val="00E72D6F"/>
    <w:rsid w:val="00E72FCF"/>
    <w:rsid w:val="00E7301B"/>
    <w:rsid w:val="00E73109"/>
    <w:rsid w:val="00E7342F"/>
    <w:rsid w:val="00E73669"/>
    <w:rsid w:val="00E736DE"/>
    <w:rsid w:val="00E73725"/>
    <w:rsid w:val="00E73C69"/>
    <w:rsid w:val="00E73E22"/>
    <w:rsid w:val="00E741A7"/>
    <w:rsid w:val="00E7434A"/>
    <w:rsid w:val="00E7442F"/>
    <w:rsid w:val="00E74708"/>
    <w:rsid w:val="00E74782"/>
    <w:rsid w:val="00E748AB"/>
    <w:rsid w:val="00E74B96"/>
    <w:rsid w:val="00E74E3B"/>
    <w:rsid w:val="00E74E71"/>
    <w:rsid w:val="00E74E7D"/>
    <w:rsid w:val="00E7507D"/>
    <w:rsid w:val="00E750AA"/>
    <w:rsid w:val="00E75381"/>
    <w:rsid w:val="00E753ED"/>
    <w:rsid w:val="00E759E1"/>
    <w:rsid w:val="00E75A88"/>
    <w:rsid w:val="00E75B1B"/>
    <w:rsid w:val="00E75C4B"/>
    <w:rsid w:val="00E76037"/>
    <w:rsid w:val="00E764A7"/>
    <w:rsid w:val="00E76719"/>
    <w:rsid w:val="00E76B0D"/>
    <w:rsid w:val="00E76B31"/>
    <w:rsid w:val="00E76BDC"/>
    <w:rsid w:val="00E76CCB"/>
    <w:rsid w:val="00E76D97"/>
    <w:rsid w:val="00E76F2D"/>
    <w:rsid w:val="00E77093"/>
    <w:rsid w:val="00E772F8"/>
    <w:rsid w:val="00E7733B"/>
    <w:rsid w:val="00E7789D"/>
    <w:rsid w:val="00E778B8"/>
    <w:rsid w:val="00E77AF0"/>
    <w:rsid w:val="00E77DD0"/>
    <w:rsid w:val="00E77FA4"/>
    <w:rsid w:val="00E801FD"/>
    <w:rsid w:val="00E804CB"/>
    <w:rsid w:val="00E805C6"/>
    <w:rsid w:val="00E806E0"/>
    <w:rsid w:val="00E80E0F"/>
    <w:rsid w:val="00E811E1"/>
    <w:rsid w:val="00E8139F"/>
    <w:rsid w:val="00E814F6"/>
    <w:rsid w:val="00E816BA"/>
    <w:rsid w:val="00E817E4"/>
    <w:rsid w:val="00E81D92"/>
    <w:rsid w:val="00E81E5F"/>
    <w:rsid w:val="00E82085"/>
    <w:rsid w:val="00E82375"/>
    <w:rsid w:val="00E828C3"/>
    <w:rsid w:val="00E82C3C"/>
    <w:rsid w:val="00E82E58"/>
    <w:rsid w:val="00E82F83"/>
    <w:rsid w:val="00E830E0"/>
    <w:rsid w:val="00E830E2"/>
    <w:rsid w:val="00E83106"/>
    <w:rsid w:val="00E83158"/>
    <w:rsid w:val="00E831E3"/>
    <w:rsid w:val="00E8327E"/>
    <w:rsid w:val="00E833C6"/>
    <w:rsid w:val="00E83754"/>
    <w:rsid w:val="00E83CAC"/>
    <w:rsid w:val="00E84049"/>
    <w:rsid w:val="00E840FB"/>
    <w:rsid w:val="00E841B8"/>
    <w:rsid w:val="00E84250"/>
    <w:rsid w:val="00E8432A"/>
    <w:rsid w:val="00E84B07"/>
    <w:rsid w:val="00E85147"/>
    <w:rsid w:val="00E8532C"/>
    <w:rsid w:val="00E85433"/>
    <w:rsid w:val="00E8543A"/>
    <w:rsid w:val="00E85A7D"/>
    <w:rsid w:val="00E85CAD"/>
    <w:rsid w:val="00E85F7F"/>
    <w:rsid w:val="00E860FE"/>
    <w:rsid w:val="00E8619F"/>
    <w:rsid w:val="00E86A45"/>
    <w:rsid w:val="00E86ABC"/>
    <w:rsid w:val="00E86D55"/>
    <w:rsid w:val="00E86E74"/>
    <w:rsid w:val="00E8726A"/>
    <w:rsid w:val="00E874BC"/>
    <w:rsid w:val="00E875E6"/>
    <w:rsid w:val="00E8764B"/>
    <w:rsid w:val="00E87934"/>
    <w:rsid w:val="00E87A86"/>
    <w:rsid w:val="00E9019C"/>
    <w:rsid w:val="00E90673"/>
    <w:rsid w:val="00E907B8"/>
    <w:rsid w:val="00E90CDE"/>
    <w:rsid w:val="00E90D5F"/>
    <w:rsid w:val="00E90FA6"/>
    <w:rsid w:val="00E910BC"/>
    <w:rsid w:val="00E9125C"/>
    <w:rsid w:val="00E913CD"/>
    <w:rsid w:val="00E918B2"/>
    <w:rsid w:val="00E918B6"/>
    <w:rsid w:val="00E920B5"/>
    <w:rsid w:val="00E9229C"/>
    <w:rsid w:val="00E9238D"/>
    <w:rsid w:val="00E92395"/>
    <w:rsid w:val="00E924B9"/>
    <w:rsid w:val="00E927D0"/>
    <w:rsid w:val="00E92DA6"/>
    <w:rsid w:val="00E9302F"/>
    <w:rsid w:val="00E93614"/>
    <w:rsid w:val="00E938C2"/>
    <w:rsid w:val="00E93A69"/>
    <w:rsid w:val="00E93DE8"/>
    <w:rsid w:val="00E943C6"/>
    <w:rsid w:val="00E94456"/>
    <w:rsid w:val="00E94481"/>
    <w:rsid w:val="00E944DE"/>
    <w:rsid w:val="00E94627"/>
    <w:rsid w:val="00E94670"/>
    <w:rsid w:val="00E9473F"/>
    <w:rsid w:val="00E94806"/>
    <w:rsid w:val="00E9527E"/>
    <w:rsid w:val="00E95321"/>
    <w:rsid w:val="00E9538A"/>
    <w:rsid w:val="00E9538B"/>
    <w:rsid w:val="00E95861"/>
    <w:rsid w:val="00E958D9"/>
    <w:rsid w:val="00E95A43"/>
    <w:rsid w:val="00E95A9E"/>
    <w:rsid w:val="00E962EB"/>
    <w:rsid w:val="00E963C9"/>
    <w:rsid w:val="00E9668F"/>
    <w:rsid w:val="00E969FA"/>
    <w:rsid w:val="00E96A6D"/>
    <w:rsid w:val="00E96B69"/>
    <w:rsid w:val="00E96D1E"/>
    <w:rsid w:val="00E97122"/>
    <w:rsid w:val="00E97357"/>
    <w:rsid w:val="00E97454"/>
    <w:rsid w:val="00E97A49"/>
    <w:rsid w:val="00E97A8F"/>
    <w:rsid w:val="00E97B17"/>
    <w:rsid w:val="00E97C5F"/>
    <w:rsid w:val="00E97D15"/>
    <w:rsid w:val="00E97D56"/>
    <w:rsid w:val="00E97EC7"/>
    <w:rsid w:val="00E97F22"/>
    <w:rsid w:val="00EA01F3"/>
    <w:rsid w:val="00EA0399"/>
    <w:rsid w:val="00EA05DD"/>
    <w:rsid w:val="00EA0B47"/>
    <w:rsid w:val="00EA0B7F"/>
    <w:rsid w:val="00EA0D12"/>
    <w:rsid w:val="00EA0D71"/>
    <w:rsid w:val="00EA0DC6"/>
    <w:rsid w:val="00EA11D1"/>
    <w:rsid w:val="00EA14DF"/>
    <w:rsid w:val="00EA1AA0"/>
    <w:rsid w:val="00EA1DD1"/>
    <w:rsid w:val="00EA20DA"/>
    <w:rsid w:val="00EA213E"/>
    <w:rsid w:val="00EA22BA"/>
    <w:rsid w:val="00EA23D2"/>
    <w:rsid w:val="00EA2506"/>
    <w:rsid w:val="00EA269E"/>
    <w:rsid w:val="00EA26EC"/>
    <w:rsid w:val="00EA27A6"/>
    <w:rsid w:val="00EA2EBA"/>
    <w:rsid w:val="00EA32A5"/>
    <w:rsid w:val="00EA333D"/>
    <w:rsid w:val="00EA38C8"/>
    <w:rsid w:val="00EA3AAD"/>
    <w:rsid w:val="00EA3FD5"/>
    <w:rsid w:val="00EA458F"/>
    <w:rsid w:val="00EA45EC"/>
    <w:rsid w:val="00EA4673"/>
    <w:rsid w:val="00EA4854"/>
    <w:rsid w:val="00EA4A65"/>
    <w:rsid w:val="00EA4ADC"/>
    <w:rsid w:val="00EA4D24"/>
    <w:rsid w:val="00EA4D2D"/>
    <w:rsid w:val="00EA4E9C"/>
    <w:rsid w:val="00EA50A1"/>
    <w:rsid w:val="00EA5339"/>
    <w:rsid w:val="00EA546C"/>
    <w:rsid w:val="00EA54B4"/>
    <w:rsid w:val="00EA593E"/>
    <w:rsid w:val="00EA5DA0"/>
    <w:rsid w:val="00EA5FE6"/>
    <w:rsid w:val="00EA6161"/>
    <w:rsid w:val="00EA6308"/>
    <w:rsid w:val="00EA6468"/>
    <w:rsid w:val="00EA695C"/>
    <w:rsid w:val="00EA6980"/>
    <w:rsid w:val="00EA6CE1"/>
    <w:rsid w:val="00EA772F"/>
    <w:rsid w:val="00EA7EBE"/>
    <w:rsid w:val="00EB0236"/>
    <w:rsid w:val="00EB047A"/>
    <w:rsid w:val="00EB06F9"/>
    <w:rsid w:val="00EB0848"/>
    <w:rsid w:val="00EB0ADB"/>
    <w:rsid w:val="00EB11E8"/>
    <w:rsid w:val="00EB1280"/>
    <w:rsid w:val="00EB1968"/>
    <w:rsid w:val="00EB1A09"/>
    <w:rsid w:val="00EB1EFA"/>
    <w:rsid w:val="00EB25C6"/>
    <w:rsid w:val="00EB2919"/>
    <w:rsid w:val="00EB2BA5"/>
    <w:rsid w:val="00EB2BAF"/>
    <w:rsid w:val="00EB2E64"/>
    <w:rsid w:val="00EB30C1"/>
    <w:rsid w:val="00EB32ED"/>
    <w:rsid w:val="00EB351A"/>
    <w:rsid w:val="00EB3CCE"/>
    <w:rsid w:val="00EB3D19"/>
    <w:rsid w:val="00EB4536"/>
    <w:rsid w:val="00EB475F"/>
    <w:rsid w:val="00EB48D9"/>
    <w:rsid w:val="00EB4EB4"/>
    <w:rsid w:val="00EB5039"/>
    <w:rsid w:val="00EB516F"/>
    <w:rsid w:val="00EB53C6"/>
    <w:rsid w:val="00EB53FE"/>
    <w:rsid w:val="00EB5507"/>
    <w:rsid w:val="00EB5829"/>
    <w:rsid w:val="00EB59A8"/>
    <w:rsid w:val="00EB5B2D"/>
    <w:rsid w:val="00EB5CD0"/>
    <w:rsid w:val="00EB5DB8"/>
    <w:rsid w:val="00EB5FAC"/>
    <w:rsid w:val="00EB6057"/>
    <w:rsid w:val="00EB6091"/>
    <w:rsid w:val="00EB64E3"/>
    <w:rsid w:val="00EB6529"/>
    <w:rsid w:val="00EB6592"/>
    <w:rsid w:val="00EB6645"/>
    <w:rsid w:val="00EB674C"/>
    <w:rsid w:val="00EB69F2"/>
    <w:rsid w:val="00EB6C3A"/>
    <w:rsid w:val="00EB6D5D"/>
    <w:rsid w:val="00EB6E39"/>
    <w:rsid w:val="00EB76B0"/>
    <w:rsid w:val="00EB7B4C"/>
    <w:rsid w:val="00EB7E0F"/>
    <w:rsid w:val="00EC018F"/>
    <w:rsid w:val="00EC01E0"/>
    <w:rsid w:val="00EC0408"/>
    <w:rsid w:val="00EC048B"/>
    <w:rsid w:val="00EC052D"/>
    <w:rsid w:val="00EC05B7"/>
    <w:rsid w:val="00EC060C"/>
    <w:rsid w:val="00EC074D"/>
    <w:rsid w:val="00EC0756"/>
    <w:rsid w:val="00EC0B0B"/>
    <w:rsid w:val="00EC0B6D"/>
    <w:rsid w:val="00EC0F09"/>
    <w:rsid w:val="00EC0FA4"/>
    <w:rsid w:val="00EC109E"/>
    <w:rsid w:val="00EC10A8"/>
    <w:rsid w:val="00EC1696"/>
    <w:rsid w:val="00EC16E3"/>
    <w:rsid w:val="00EC1783"/>
    <w:rsid w:val="00EC17A8"/>
    <w:rsid w:val="00EC190F"/>
    <w:rsid w:val="00EC1A1C"/>
    <w:rsid w:val="00EC21F1"/>
    <w:rsid w:val="00EC24A7"/>
    <w:rsid w:val="00EC27EF"/>
    <w:rsid w:val="00EC2894"/>
    <w:rsid w:val="00EC295B"/>
    <w:rsid w:val="00EC2B12"/>
    <w:rsid w:val="00EC2C0C"/>
    <w:rsid w:val="00EC3553"/>
    <w:rsid w:val="00EC3C10"/>
    <w:rsid w:val="00EC3C34"/>
    <w:rsid w:val="00EC3C6D"/>
    <w:rsid w:val="00EC40B7"/>
    <w:rsid w:val="00EC4114"/>
    <w:rsid w:val="00EC421F"/>
    <w:rsid w:val="00EC4282"/>
    <w:rsid w:val="00EC436A"/>
    <w:rsid w:val="00EC472B"/>
    <w:rsid w:val="00EC4871"/>
    <w:rsid w:val="00EC49BE"/>
    <w:rsid w:val="00EC4D26"/>
    <w:rsid w:val="00EC4F83"/>
    <w:rsid w:val="00EC5CF4"/>
    <w:rsid w:val="00EC60DE"/>
    <w:rsid w:val="00EC6305"/>
    <w:rsid w:val="00EC647B"/>
    <w:rsid w:val="00EC654F"/>
    <w:rsid w:val="00EC65C6"/>
    <w:rsid w:val="00EC670C"/>
    <w:rsid w:val="00EC67D6"/>
    <w:rsid w:val="00EC69B5"/>
    <w:rsid w:val="00EC6A39"/>
    <w:rsid w:val="00EC6B22"/>
    <w:rsid w:val="00EC6BBA"/>
    <w:rsid w:val="00EC6C4E"/>
    <w:rsid w:val="00EC6DF6"/>
    <w:rsid w:val="00EC7429"/>
    <w:rsid w:val="00EC7501"/>
    <w:rsid w:val="00EC76B3"/>
    <w:rsid w:val="00EC76D5"/>
    <w:rsid w:val="00EC78A2"/>
    <w:rsid w:val="00EC7E84"/>
    <w:rsid w:val="00ED0CAC"/>
    <w:rsid w:val="00ED0EF9"/>
    <w:rsid w:val="00ED18A3"/>
    <w:rsid w:val="00ED1D2D"/>
    <w:rsid w:val="00ED1E2A"/>
    <w:rsid w:val="00ED1EAC"/>
    <w:rsid w:val="00ED216A"/>
    <w:rsid w:val="00ED21E2"/>
    <w:rsid w:val="00ED2408"/>
    <w:rsid w:val="00ED2427"/>
    <w:rsid w:val="00ED3542"/>
    <w:rsid w:val="00ED3703"/>
    <w:rsid w:val="00ED3706"/>
    <w:rsid w:val="00ED39A8"/>
    <w:rsid w:val="00ED3D3E"/>
    <w:rsid w:val="00ED3D3F"/>
    <w:rsid w:val="00ED42B2"/>
    <w:rsid w:val="00ED4310"/>
    <w:rsid w:val="00ED4388"/>
    <w:rsid w:val="00ED4408"/>
    <w:rsid w:val="00ED4AAF"/>
    <w:rsid w:val="00ED4C3B"/>
    <w:rsid w:val="00ED4C51"/>
    <w:rsid w:val="00ED4C5C"/>
    <w:rsid w:val="00ED4C65"/>
    <w:rsid w:val="00ED4F65"/>
    <w:rsid w:val="00ED5017"/>
    <w:rsid w:val="00ED5299"/>
    <w:rsid w:val="00ED56BE"/>
    <w:rsid w:val="00ED5BCF"/>
    <w:rsid w:val="00ED5C06"/>
    <w:rsid w:val="00ED5F62"/>
    <w:rsid w:val="00ED6493"/>
    <w:rsid w:val="00ED65D2"/>
    <w:rsid w:val="00ED6786"/>
    <w:rsid w:val="00ED67D1"/>
    <w:rsid w:val="00ED6989"/>
    <w:rsid w:val="00ED6A51"/>
    <w:rsid w:val="00ED6E5A"/>
    <w:rsid w:val="00ED70E7"/>
    <w:rsid w:val="00ED7140"/>
    <w:rsid w:val="00ED7212"/>
    <w:rsid w:val="00ED73A0"/>
    <w:rsid w:val="00ED73D2"/>
    <w:rsid w:val="00ED75C6"/>
    <w:rsid w:val="00ED7634"/>
    <w:rsid w:val="00ED7874"/>
    <w:rsid w:val="00ED7B22"/>
    <w:rsid w:val="00ED7C57"/>
    <w:rsid w:val="00ED7CF9"/>
    <w:rsid w:val="00ED7FE0"/>
    <w:rsid w:val="00EE021B"/>
    <w:rsid w:val="00EE0520"/>
    <w:rsid w:val="00EE059D"/>
    <w:rsid w:val="00EE05A1"/>
    <w:rsid w:val="00EE067F"/>
    <w:rsid w:val="00EE069F"/>
    <w:rsid w:val="00EE0A17"/>
    <w:rsid w:val="00EE0A2B"/>
    <w:rsid w:val="00EE0B5A"/>
    <w:rsid w:val="00EE1100"/>
    <w:rsid w:val="00EE11BB"/>
    <w:rsid w:val="00EE1370"/>
    <w:rsid w:val="00EE1545"/>
    <w:rsid w:val="00EE1761"/>
    <w:rsid w:val="00EE1A3B"/>
    <w:rsid w:val="00EE1B3D"/>
    <w:rsid w:val="00EE1C48"/>
    <w:rsid w:val="00EE1CEA"/>
    <w:rsid w:val="00EE1DAD"/>
    <w:rsid w:val="00EE1E7E"/>
    <w:rsid w:val="00EE213E"/>
    <w:rsid w:val="00EE24B1"/>
    <w:rsid w:val="00EE2587"/>
    <w:rsid w:val="00EE2AE9"/>
    <w:rsid w:val="00EE2E1D"/>
    <w:rsid w:val="00EE31EF"/>
    <w:rsid w:val="00EE334E"/>
    <w:rsid w:val="00EE33C3"/>
    <w:rsid w:val="00EE34B9"/>
    <w:rsid w:val="00EE37EB"/>
    <w:rsid w:val="00EE3922"/>
    <w:rsid w:val="00EE396E"/>
    <w:rsid w:val="00EE41CB"/>
    <w:rsid w:val="00EE41D8"/>
    <w:rsid w:val="00EE433A"/>
    <w:rsid w:val="00EE448D"/>
    <w:rsid w:val="00EE46CE"/>
    <w:rsid w:val="00EE4A0B"/>
    <w:rsid w:val="00EE4AEB"/>
    <w:rsid w:val="00EE4CB8"/>
    <w:rsid w:val="00EE53B2"/>
    <w:rsid w:val="00EE53BB"/>
    <w:rsid w:val="00EE53E7"/>
    <w:rsid w:val="00EE5488"/>
    <w:rsid w:val="00EE5724"/>
    <w:rsid w:val="00EE5995"/>
    <w:rsid w:val="00EE5DE0"/>
    <w:rsid w:val="00EE5EB6"/>
    <w:rsid w:val="00EE5F36"/>
    <w:rsid w:val="00EE5F67"/>
    <w:rsid w:val="00EE605C"/>
    <w:rsid w:val="00EE60FE"/>
    <w:rsid w:val="00EE6417"/>
    <w:rsid w:val="00EE64BB"/>
    <w:rsid w:val="00EE6563"/>
    <w:rsid w:val="00EE66F2"/>
    <w:rsid w:val="00EE68FD"/>
    <w:rsid w:val="00EE6BB6"/>
    <w:rsid w:val="00EE6D1E"/>
    <w:rsid w:val="00EE6D61"/>
    <w:rsid w:val="00EE6EF6"/>
    <w:rsid w:val="00EE7471"/>
    <w:rsid w:val="00EE7490"/>
    <w:rsid w:val="00EE7777"/>
    <w:rsid w:val="00EE7879"/>
    <w:rsid w:val="00EE7966"/>
    <w:rsid w:val="00EE7A18"/>
    <w:rsid w:val="00EE7D21"/>
    <w:rsid w:val="00EE7DE6"/>
    <w:rsid w:val="00EE7EF2"/>
    <w:rsid w:val="00EF008C"/>
    <w:rsid w:val="00EF0ABC"/>
    <w:rsid w:val="00EF0FB1"/>
    <w:rsid w:val="00EF131D"/>
    <w:rsid w:val="00EF1368"/>
    <w:rsid w:val="00EF13D1"/>
    <w:rsid w:val="00EF13F7"/>
    <w:rsid w:val="00EF1685"/>
    <w:rsid w:val="00EF1AE6"/>
    <w:rsid w:val="00EF1DE3"/>
    <w:rsid w:val="00EF24AE"/>
    <w:rsid w:val="00EF2622"/>
    <w:rsid w:val="00EF29AC"/>
    <w:rsid w:val="00EF2CA6"/>
    <w:rsid w:val="00EF2EB1"/>
    <w:rsid w:val="00EF2F9A"/>
    <w:rsid w:val="00EF2FCA"/>
    <w:rsid w:val="00EF348A"/>
    <w:rsid w:val="00EF372E"/>
    <w:rsid w:val="00EF3732"/>
    <w:rsid w:val="00EF37AD"/>
    <w:rsid w:val="00EF39A0"/>
    <w:rsid w:val="00EF39E4"/>
    <w:rsid w:val="00EF3A4A"/>
    <w:rsid w:val="00EF3AF5"/>
    <w:rsid w:val="00EF432E"/>
    <w:rsid w:val="00EF46C0"/>
    <w:rsid w:val="00EF479B"/>
    <w:rsid w:val="00EF47DC"/>
    <w:rsid w:val="00EF491D"/>
    <w:rsid w:val="00EF49DB"/>
    <w:rsid w:val="00EF4C23"/>
    <w:rsid w:val="00EF4F06"/>
    <w:rsid w:val="00EF521D"/>
    <w:rsid w:val="00EF529A"/>
    <w:rsid w:val="00EF52D9"/>
    <w:rsid w:val="00EF55B8"/>
    <w:rsid w:val="00EF5939"/>
    <w:rsid w:val="00EF5AA6"/>
    <w:rsid w:val="00EF5B2B"/>
    <w:rsid w:val="00EF5B40"/>
    <w:rsid w:val="00EF6385"/>
    <w:rsid w:val="00EF6613"/>
    <w:rsid w:val="00EF6836"/>
    <w:rsid w:val="00EF6842"/>
    <w:rsid w:val="00EF6E14"/>
    <w:rsid w:val="00EF714A"/>
    <w:rsid w:val="00EF74FC"/>
    <w:rsid w:val="00EF7824"/>
    <w:rsid w:val="00EF783E"/>
    <w:rsid w:val="00EF78B8"/>
    <w:rsid w:val="00EF7932"/>
    <w:rsid w:val="00EF7D31"/>
    <w:rsid w:val="00F006DA"/>
    <w:rsid w:val="00F00862"/>
    <w:rsid w:val="00F00868"/>
    <w:rsid w:val="00F00DD0"/>
    <w:rsid w:val="00F00E27"/>
    <w:rsid w:val="00F01110"/>
    <w:rsid w:val="00F01386"/>
    <w:rsid w:val="00F01B19"/>
    <w:rsid w:val="00F01FC2"/>
    <w:rsid w:val="00F02047"/>
    <w:rsid w:val="00F02082"/>
    <w:rsid w:val="00F028FD"/>
    <w:rsid w:val="00F02BFB"/>
    <w:rsid w:val="00F030FD"/>
    <w:rsid w:val="00F032B3"/>
    <w:rsid w:val="00F0338D"/>
    <w:rsid w:val="00F03423"/>
    <w:rsid w:val="00F034EA"/>
    <w:rsid w:val="00F035DB"/>
    <w:rsid w:val="00F038A1"/>
    <w:rsid w:val="00F038EB"/>
    <w:rsid w:val="00F03C68"/>
    <w:rsid w:val="00F03D76"/>
    <w:rsid w:val="00F03F1A"/>
    <w:rsid w:val="00F0425A"/>
    <w:rsid w:val="00F0452F"/>
    <w:rsid w:val="00F04B99"/>
    <w:rsid w:val="00F04BF2"/>
    <w:rsid w:val="00F04DF2"/>
    <w:rsid w:val="00F050C2"/>
    <w:rsid w:val="00F053EC"/>
    <w:rsid w:val="00F05672"/>
    <w:rsid w:val="00F059DC"/>
    <w:rsid w:val="00F05EFA"/>
    <w:rsid w:val="00F0645C"/>
    <w:rsid w:val="00F0651E"/>
    <w:rsid w:val="00F06536"/>
    <w:rsid w:val="00F0686D"/>
    <w:rsid w:val="00F06ADE"/>
    <w:rsid w:val="00F06F65"/>
    <w:rsid w:val="00F070F2"/>
    <w:rsid w:val="00F0731E"/>
    <w:rsid w:val="00F073C3"/>
    <w:rsid w:val="00F0779C"/>
    <w:rsid w:val="00F07A00"/>
    <w:rsid w:val="00F07C33"/>
    <w:rsid w:val="00F10266"/>
    <w:rsid w:val="00F102B1"/>
    <w:rsid w:val="00F10341"/>
    <w:rsid w:val="00F103FC"/>
    <w:rsid w:val="00F105F3"/>
    <w:rsid w:val="00F1083E"/>
    <w:rsid w:val="00F10E01"/>
    <w:rsid w:val="00F1117A"/>
    <w:rsid w:val="00F11AAB"/>
    <w:rsid w:val="00F11D79"/>
    <w:rsid w:val="00F11E02"/>
    <w:rsid w:val="00F12243"/>
    <w:rsid w:val="00F1228F"/>
    <w:rsid w:val="00F122C2"/>
    <w:rsid w:val="00F1243A"/>
    <w:rsid w:val="00F1246E"/>
    <w:rsid w:val="00F12480"/>
    <w:rsid w:val="00F12965"/>
    <w:rsid w:val="00F129BB"/>
    <w:rsid w:val="00F12F1E"/>
    <w:rsid w:val="00F12F34"/>
    <w:rsid w:val="00F12F70"/>
    <w:rsid w:val="00F133B8"/>
    <w:rsid w:val="00F1360D"/>
    <w:rsid w:val="00F13660"/>
    <w:rsid w:val="00F13B72"/>
    <w:rsid w:val="00F13DA3"/>
    <w:rsid w:val="00F13E20"/>
    <w:rsid w:val="00F13E54"/>
    <w:rsid w:val="00F14286"/>
    <w:rsid w:val="00F14447"/>
    <w:rsid w:val="00F14985"/>
    <w:rsid w:val="00F14B03"/>
    <w:rsid w:val="00F155E4"/>
    <w:rsid w:val="00F15C17"/>
    <w:rsid w:val="00F15FF5"/>
    <w:rsid w:val="00F16001"/>
    <w:rsid w:val="00F16039"/>
    <w:rsid w:val="00F16246"/>
    <w:rsid w:val="00F163E3"/>
    <w:rsid w:val="00F167D5"/>
    <w:rsid w:val="00F169B0"/>
    <w:rsid w:val="00F169F0"/>
    <w:rsid w:val="00F16D29"/>
    <w:rsid w:val="00F16D79"/>
    <w:rsid w:val="00F16D7E"/>
    <w:rsid w:val="00F174B4"/>
    <w:rsid w:val="00F1776D"/>
    <w:rsid w:val="00F178B9"/>
    <w:rsid w:val="00F17BBD"/>
    <w:rsid w:val="00F17E42"/>
    <w:rsid w:val="00F20134"/>
    <w:rsid w:val="00F2029F"/>
    <w:rsid w:val="00F203C2"/>
    <w:rsid w:val="00F20666"/>
    <w:rsid w:val="00F20755"/>
    <w:rsid w:val="00F20867"/>
    <w:rsid w:val="00F210CD"/>
    <w:rsid w:val="00F213C8"/>
    <w:rsid w:val="00F2158A"/>
    <w:rsid w:val="00F218C9"/>
    <w:rsid w:val="00F21A6D"/>
    <w:rsid w:val="00F21BDD"/>
    <w:rsid w:val="00F21C8B"/>
    <w:rsid w:val="00F22100"/>
    <w:rsid w:val="00F22171"/>
    <w:rsid w:val="00F22245"/>
    <w:rsid w:val="00F22296"/>
    <w:rsid w:val="00F22353"/>
    <w:rsid w:val="00F224EE"/>
    <w:rsid w:val="00F228EB"/>
    <w:rsid w:val="00F22BB7"/>
    <w:rsid w:val="00F22CB5"/>
    <w:rsid w:val="00F22F9B"/>
    <w:rsid w:val="00F237D1"/>
    <w:rsid w:val="00F23874"/>
    <w:rsid w:val="00F238B2"/>
    <w:rsid w:val="00F23AE8"/>
    <w:rsid w:val="00F23B77"/>
    <w:rsid w:val="00F23C95"/>
    <w:rsid w:val="00F242AE"/>
    <w:rsid w:val="00F2444A"/>
    <w:rsid w:val="00F244A2"/>
    <w:rsid w:val="00F24564"/>
    <w:rsid w:val="00F2469D"/>
    <w:rsid w:val="00F24918"/>
    <w:rsid w:val="00F24A94"/>
    <w:rsid w:val="00F24ACE"/>
    <w:rsid w:val="00F24BD3"/>
    <w:rsid w:val="00F24D2B"/>
    <w:rsid w:val="00F24E1B"/>
    <w:rsid w:val="00F24E2E"/>
    <w:rsid w:val="00F24EE4"/>
    <w:rsid w:val="00F2576B"/>
    <w:rsid w:val="00F2596E"/>
    <w:rsid w:val="00F25B3B"/>
    <w:rsid w:val="00F25B6A"/>
    <w:rsid w:val="00F25C02"/>
    <w:rsid w:val="00F25C04"/>
    <w:rsid w:val="00F25DAE"/>
    <w:rsid w:val="00F25E3A"/>
    <w:rsid w:val="00F25E41"/>
    <w:rsid w:val="00F25E8F"/>
    <w:rsid w:val="00F25FD6"/>
    <w:rsid w:val="00F26079"/>
    <w:rsid w:val="00F2668D"/>
    <w:rsid w:val="00F27002"/>
    <w:rsid w:val="00F27253"/>
    <w:rsid w:val="00F27279"/>
    <w:rsid w:val="00F27574"/>
    <w:rsid w:val="00F27634"/>
    <w:rsid w:val="00F27DE0"/>
    <w:rsid w:val="00F27F71"/>
    <w:rsid w:val="00F27FF1"/>
    <w:rsid w:val="00F29695"/>
    <w:rsid w:val="00F30027"/>
    <w:rsid w:val="00F30237"/>
    <w:rsid w:val="00F30C4D"/>
    <w:rsid w:val="00F312CA"/>
    <w:rsid w:val="00F3146F"/>
    <w:rsid w:val="00F3160A"/>
    <w:rsid w:val="00F31922"/>
    <w:rsid w:val="00F31A56"/>
    <w:rsid w:val="00F31B9B"/>
    <w:rsid w:val="00F31BD6"/>
    <w:rsid w:val="00F31C60"/>
    <w:rsid w:val="00F31CEC"/>
    <w:rsid w:val="00F31DBF"/>
    <w:rsid w:val="00F321EE"/>
    <w:rsid w:val="00F326FC"/>
    <w:rsid w:val="00F32951"/>
    <w:rsid w:val="00F32C3E"/>
    <w:rsid w:val="00F335AE"/>
    <w:rsid w:val="00F335E6"/>
    <w:rsid w:val="00F3385F"/>
    <w:rsid w:val="00F3388A"/>
    <w:rsid w:val="00F33C1F"/>
    <w:rsid w:val="00F33CC5"/>
    <w:rsid w:val="00F33EFB"/>
    <w:rsid w:val="00F33F7E"/>
    <w:rsid w:val="00F3410F"/>
    <w:rsid w:val="00F3450B"/>
    <w:rsid w:val="00F348D1"/>
    <w:rsid w:val="00F34D97"/>
    <w:rsid w:val="00F34FA5"/>
    <w:rsid w:val="00F35793"/>
    <w:rsid w:val="00F35921"/>
    <w:rsid w:val="00F35BED"/>
    <w:rsid w:val="00F35CF0"/>
    <w:rsid w:val="00F35D73"/>
    <w:rsid w:val="00F35E7F"/>
    <w:rsid w:val="00F36512"/>
    <w:rsid w:val="00F3671A"/>
    <w:rsid w:val="00F3678C"/>
    <w:rsid w:val="00F369BA"/>
    <w:rsid w:val="00F369D2"/>
    <w:rsid w:val="00F36E16"/>
    <w:rsid w:val="00F36FAE"/>
    <w:rsid w:val="00F36FBF"/>
    <w:rsid w:val="00F373CA"/>
    <w:rsid w:val="00F37420"/>
    <w:rsid w:val="00F37504"/>
    <w:rsid w:val="00F37A75"/>
    <w:rsid w:val="00F37CEF"/>
    <w:rsid w:val="00F37D08"/>
    <w:rsid w:val="00F37D4F"/>
    <w:rsid w:val="00F37D71"/>
    <w:rsid w:val="00F37E21"/>
    <w:rsid w:val="00F37F86"/>
    <w:rsid w:val="00F400F6"/>
    <w:rsid w:val="00F40136"/>
    <w:rsid w:val="00F40390"/>
    <w:rsid w:val="00F40502"/>
    <w:rsid w:val="00F40620"/>
    <w:rsid w:val="00F406C0"/>
    <w:rsid w:val="00F406C8"/>
    <w:rsid w:val="00F40905"/>
    <w:rsid w:val="00F40954"/>
    <w:rsid w:val="00F40AC1"/>
    <w:rsid w:val="00F40B0A"/>
    <w:rsid w:val="00F40E37"/>
    <w:rsid w:val="00F40F57"/>
    <w:rsid w:val="00F41081"/>
    <w:rsid w:val="00F41249"/>
    <w:rsid w:val="00F41AEA"/>
    <w:rsid w:val="00F41FF6"/>
    <w:rsid w:val="00F42138"/>
    <w:rsid w:val="00F42467"/>
    <w:rsid w:val="00F429DC"/>
    <w:rsid w:val="00F42B13"/>
    <w:rsid w:val="00F42BBD"/>
    <w:rsid w:val="00F43308"/>
    <w:rsid w:val="00F43609"/>
    <w:rsid w:val="00F43AB0"/>
    <w:rsid w:val="00F43BA6"/>
    <w:rsid w:val="00F43D47"/>
    <w:rsid w:val="00F44253"/>
    <w:rsid w:val="00F442EE"/>
    <w:rsid w:val="00F442FD"/>
    <w:rsid w:val="00F446D0"/>
    <w:rsid w:val="00F44B91"/>
    <w:rsid w:val="00F44CB1"/>
    <w:rsid w:val="00F45290"/>
    <w:rsid w:val="00F4542D"/>
    <w:rsid w:val="00F4548C"/>
    <w:rsid w:val="00F4565C"/>
    <w:rsid w:val="00F45B17"/>
    <w:rsid w:val="00F460C6"/>
    <w:rsid w:val="00F465FB"/>
    <w:rsid w:val="00F4678A"/>
    <w:rsid w:val="00F46795"/>
    <w:rsid w:val="00F46A12"/>
    <w:rsid w:val="00F472FD"/>
    <w:rsid w:val="00F47975"/>
    <w:rsid w:val="00F47A9B"/>
    <w:rsid w:val="00F47AF3"/>
    <w:rsid w:val="00F47BB3"/>
    <w:rsid w:val="00F47D2A"/>
    <w:rsid w:val="00F47F6E"/>
    <w:rsid w:val="00F50035"/>
    <w:rsid w:val="00F5029E"/>
    <w:rsid w:val="00F50595"/>
    <w:rsid w:val="00F5059F"/>
    <w:rsid w:val="00F505D7"/>
    <w:rsid w:val="00F50BAC"/>
    <w:rsid w:val="00F50D2A"/>
    <w:rsid w:val="00F50F44"/>
    <w:rsid w:val="00F51A0E"/>
    <w:rsid w:val="00F51CEF"/>
    <w:rsid w:val="00F51F6C"/>
    <w:rsid w:val="00F520C6"/>
    <w:rsid w:val="00F52116"/>
    <w:rsid w:val="00F5226F"/>
    <w:rsid w:val="00F52414"/>
    <w:rsid w:val="00F5252D"/>
    <w:rsid w:val="00F52AC9"/>
    <w:rsid w:val="00F52AD2"/>
    <w:rsid w:val="00F52D2E"/>
    <w:rsid w:val="00F52FBE"/>
    <w:rsid w:val="00F5300F"/>
    <w:rsid w:val="00F530DB"/>
    <w:rsid w:val="00F53230"/>
    <w:rsid w:val="00F53334"/>
    <w:rsid w:val="00F536DC"/>
    <w:rsid w:val="00F536F5"/>
    <w:rsid w:val="00F53A22"/>
    <w:rsid w:val="00F53D58"/>
    <w:rsid w:val="00F53ED7"/>
    <w:rsid w:val="00F545B7"/>
    <w:rsid w:val="00F5463C"/>
    <w:rsid w:val="00F54971"/>
    <w:rsid w:val="00F54A3F"/>
    <w:rsid w:val="00F54C68"/>
    <w:rsid w:val="00F54E2D"/>
    <w:rsid w:val="00F54E5C"/>
    <w:rsid w:val="00F5511A"/>
    <w:rsid w:val="00F554D1"/>
    <w:rsid w:val="00F55527"/>
    <w:rsid w:val="00F5571C"/>
    <w:rsid w:val="00F557C2"/>
    <w:rsid w:val="00F558E8"/>
    <w:rsid w:val="00F55AA4"/>
    <w:rsid w:val="00F55ADC"/>
    <w:rsid w:val="00F55BDE"/>
    <w:rsid w:val="00F55C8A"/>
    <w:rsid w:val="00F55CC7"/>
    <w:rsid w:val="00F55DE2"/>
    <w:rsid w:val="00F55DEA"/>
    <w:rsid w:val="00F55F66"/>
    <w:rsid w:val="00F5609E"/>
    <w:rsid w:val="00F5630B"/>
    <w:rsid w:val="00F56634"/>
    <w:rsid w:val="00F567E6"/>
    <w:rsid w:val="00F568CD"/>
    <w:rsid w:val="00F56B1F"/>
    <w:rsid w:val="00F56BF5"/>
    <w:rsid w:val="00F56DCF"/>
    <w:rsid w:val="00F56DE8"/>
    <w:rsid w:val="00F5701C"/>
    <w:rsid w:val="00F57218"/>
    <w:rsid w:val="00F57245"/>
    <w:rsid w:val="00F57460"/>
    <w:rsid w:val="00F5773D"/>
    <w:rsid w:val="00F57766"/>
    <w:rsid w:val="00F57967"/>
    <w:rsid w:val="00F57AB5"/>
    <w:rsid w:val="00F57BA8"/>
    <w:rsid w:val="00F57F01"/>
    <w:rsid w:val="00F57FBD"/>
    <w:rsid w:val="00F60050"/>
    <w:rsid w:val="00F600E5"/>
    <w:rsid w:val="00F60363"/>
    <w:rsid w:val="00F60637"/>
    <w:rsid w:val="00F60C00"/>
    <w:rsid w:val="00F60ED6"/>
    <w:rsid w:val="00F6132F"/>
    <w:rsid w:val="00F6170C"/>
    <w:rsid w:val="00F619C8"/>
    <w:rsid w:val="00F619E0"/>
    <w:rsid w:val="00F61AAB"/>
    <w:rsid w:val="00F61B15"/>
    <w:rsid w:val="00F61C41"/>
    <w:rsid w:val="00F61EB2"/>
    <w:rsid w:val="00F62062"/>
    <w:rsid w:val="00F620E7"/>
    <w:rsid w:val="00F62147"/>
    <w:rsid w:val="00F62150"/>
    <w:rsid w:val="00F62234"/>
    <w:rsid w:val="00F623E5"/>
    <w:rsid w:val="00F626B0"/>
    <w:rsid w:val="00F629AB"/>
    <w:rsid w:val="00F629E6"/>
    <w:rsid w:val="00F62B2A"/>
    <w:rsid w:val="00F62F2C"/>
    <w:rsid w:val="00F63334"/>
    <w:rsid w:val="00F63443"/>
    <w:rsid w:val="00F63A22"/>
    <w:rsid w:val="00F63B83"/>
    <w:rsid w:val="00F63B91"/>
    <w:rsid w:val="00F63EDA"/>
    <w:rsid w:val="00F6401F"/>
    <w:rsid w:val="00F64354"/>
    <w:rsid w:val="00F643D5"/>
    <w:rsid w:val="00F6451F"/>
    <w:rsid w:val="00F65144"/>
    <w:rsid w:val="00F651FE"/>
    <w:rsid w:val="00F6524C"/>
    <w:rsid w:val="00F6558E"/>
    <w:rsid w:val="00F656AD"/>
    <w:rsid w:val="00F65743"/>
    <w:rsid w:val="00F65805"/>
    <w:rsid w:val="00F65957"/>
    <w:rsid w:val="00F659A2"/>
    <w:rsid w:val="00F65BC8"/>
    <w:rsid w:val="00F65BC9"/>
    <w:rsid w:val="00F65E80"/>
    <w:rsid w:val="00F65EC6"/>
    <w:rsid w:val="00F66160"/>
    <w:rsid w:val="00F66609"/>
    <w:rsid w:val="00F6686D"/>
    <w:rsid w:val="00F66A84"/>
    <w:rsid w:val="00F66BC7"/>
    <w:rsid w:val="00F66D48"/>
    <w:rsid w:val="00F66EE9"/>
    <w:rsid w:val="00F67221"/>
    <w:rsid w:val="00F67227"/>
    <w:rsid w:val="00F67243"/>
    <w:rsid w:val="00F675DF"/>
    <w:rsid w:val="00F67923"/>
    <w:rsid w:val="00F67A04"/>
    <w:rsid w:val="00F67AD4"/>
    <w:rsid w:val="00F67D4C"/>
    <w:rsid w:val="00F67DEE"/>
    <w:rsid w:val="00F70028"/>
    <w:rsid w:val="00F702F9"/>
    <w:rsid w:val="00F706C1"/>
    <w:rsid w:val="00F70C39"/>
    <w:rsid w:val="00F70D28"/>
    <w:rsid w:val="00F71396"/>
    <w:rsid w:val="00F7143E"/>
    <w:rsid w:val="00F719AC"/>
    <w:rsid w:val="00F719F3"/>
    <w:rsid w:val="00F71E62"/>
    <w:rsid w:val="00F7239A"/>
    <w:rsid w:val="00F72832"/>
    <w:rsid w:val="00F72B29"/>
    <w:rsid w:val="00F730F3"/>
    <w:rsid w:val="00F7320B"/>
    <w:rsid w:val="00F73358"/>
    <w:rsid w:val="00F734B8"/>
    <w:rsid w:val="00F734E1"/>
    <w:rsid w:val="00F73502"/>
    <w:rsid w:val="00F73915"/>
    <w:rsid w:val="00F73B5D"/>
    <w:rsid w:val="00F73CBB"/>
    <w:rsid w:val="00F73E37"/>
    <w:rsid w:val="00F73ED6"/>
    <w:rsid w:val="00F73FCB"/>
    <w:rsid w:val="00F74359"/>
    <w:rsid w:val="00F7484B"/>
    <w:rsid w:val="00F74C5D"/>
    <w:rsid w:val="00F74FE2"/>
    <w:rsid w:val="00F75246"/>
    <w:rsid w:val="00F75300"/>
    <w:rsid w:val="00F75331"/>
    <w:rsid w:val="00F75508"/>
    <w:rsid w:val="00F75864"/>
    <w:rsid w:val="00F758A0"/>
    <w:rsid w:val="00F758D1"/>
    <w:rsid w:val="00F75983"/>
    <w:rsid w:val="00F75AC4"/>
    <w:rsid w:val="00F75DD5"/>
    <w:rsid w:val="00F75ED2"/>
    <w:rsid w:val="00F76152"/>
    <w:rsid w:val="00F76232"/>
    <w:rsid w:val="00F762DC"/>
    <w:rsid w:val="00F76737"/>
    <w:rsid w:val="00F76974"/>
    <w:rsid w:val="00F76A7D"/>
    <w:rsid w:val="00F76B16"/>
    <w:rsid w:val="00F76C09"/>
    <w:rsid w:val="00F76DF2"/>
    <w:rsid w:val="00F76DFF"/>
    <w:rsid w:val="00F76EC7"/>
    <w:rsid w:val="00F773D8"/>
    <w:rsid w:val="00F77730"/>
    <w:rsid w:val="00F777D6"/>
    <w:rsid w:val="00F7788B"/>
    <w:rsid w:val="00F779EF"/>
    <w:rsid w:val="00F779FA"/>
    <w:rsid w:val="00F779FF"/>
    <w:rsid w:val="00F77D24"/>
    <w:rsid w:val="00F77E34"/>
    <w:rsid w:val="00F80892"/>
    <w:rsid w:val="00F809C0"/>
    <w:rsid w:val="00F80BD0"/>
    <w:rsid w:val="00F80D14"/>
    <w:rsid w:val="00F80F43"/>
    <w:rsid w:val="00F8101C"/>
    <w:rsid w:val="00F811E2"/>
    <w:rsid w:val="00F81201"/>
    <w:rsid w:val="00F8134A"/>
    <w:rsid w:val="00F813C9"/>
    <w:rsid w:val="00F814A7"/>
    <w:rsid w:val="00F81667"/>
    <w:rsid w:val="00F81910"/>
    <w:rsid w:val="00F81B8D"/>
    <w:rsid w:val="00F81F04"/>
    <w:rsid w:val="00F81FAF"/>
    <w:rsid w:val="00F8209F"/>
    <w:rsid w:val="00F82188"/>
    <w:rsid w:val="00F82876"/>
    <w:rsid w:val="00F8288D"/>
    <w:rsid w:val="00F82967"/>
    <w:rsid w:val="00F82AB9"/>
    <w:rsid w:val="00F83073"/>
    <w:rsid w:val="00F830B2"/>
    <w:rsid w:val="00F8322D"/>
    <w:rsid w:val="00F8324A"/>
    <w:rsid w:val="00F8343B"/>
    <w:rsid w:val="00F836EE"/>
    <w:rsid w:val="00F83952"/>
    <w:rsid w:val="00F83A36"/>
    <w:rsid w:val="00F8407E"/>
    <w:rsid w:val="00F840C2"/>
    <w:rsid w:val="00F841EA"/>
    <w:rsid w:val="00F843B1"/>
    <w:rsid w:val="00F843D9"/>
    <w:rsid w:val="00F8463C"/>
    <w:rsid w:val="00F8481D"/>
    <w:rsid w:val="00F8483F"/>
    <w:rsid w:val="00F84AC5"/>
    <w:rsid w:val="00F84BB8"/>
    <w:rsid w:val="00F84BC2"/>
    <w:rsid w:val="00F84F2F"/>
    <w:rsid w:val="00F851EF"/>
    <w:rsid w:val="00F8554F"/>
    <w:rsid w:val="00F85847"/>
    <w:rsid w:val="00F85891"/>
    <w:rsid w:val="00F8591E"/>
    <w:rsid w:val="00F85D13"/>
    <w:rsid w:val="00F85DC9"/>
    <w:rsid w:val="00F85F9B"/>
    <w:rsid w:val="00F8636F"/>
    <w:rsid w:val="00F86884"/>
    <w:rsid w:val="00F86923"/>
    <w:rsid w:val="00F86948"/>
    <w:rsid w:val="00F86AFF"/>
    <w:rsid w:val="00F86CA2"/>
    <w:rsid w:val="00F86F19"/>
    <w:rsid w:val="00F86FC4"/>
    <w:rsid w:val="00F87233"/>
    <w:rsid w:val="00F87607"/>
    <w:rsid w:val="00F878AB"/>
    <w:rsid w:val="00F87BC4"/>
    <w:rsid w:val="00F90047"/>
    <w:rsid w:val="00F900BF"/>
    <w:rsid w:val="00F900E5"/>
    <w:rsid w:val="00F901F7"/>
    <w:rsid w:val="00F9027D"/>
    <w:rsid w:val="00F9029B"/>
    <w:rsid w:val="00F90591"/>
    <w:rsid w:val="00F9071B"/>
    <w:rsid w:val="00F909F7"/>
    <w:rsid w:val="00F90E58"/>
    <w:rsid w:val="00F915C1"/>
    <w:rsid w:val="00F9161D"/>
    <w:rsid w:val="00F9167E"/>
    <w:rsid w:val="00F91CF0"/>
    <w:rsid w:val="00F91E9A"/>
    <w:rsid w:val="00F9203A"/>
    <w:rsid w:val="00F92175"/>
    <w:rsid w:val="00F926B6"/>
    <w:rsid w:val="00F9283C"/>
    <w:rsid w:val="00F92A0F"/>
    <w:rsid w:val="00F92E19"/>
    <w:rsid w:val="00F92FE6"/>
    <w:rsid w:val="00F9316D"/>
    <w:rsid w:val="00F935AD"/>
    <w:rsid w:val="00F93674"/>
    <w:rsid w:val="00F941AA"/>
    <w:rsid w:val="00F94353"/>
    <w:rsid w:val="00F945F1"/>
    <w:rsid w:val="00F947F7"/>
    <w:rsid w:val="00F948BE"/>
    <w:rsid w:val="00F94DA9"/>
    <w:rsid w:val="00F94DF3"/>
    <w:rsid w:val="00F954FB"/>
    <w:rsid w:val="00F95DAC"/>
    <w:rsid w:val="00F95DC4"/>
    <w:rsid w:val="00F96119"/>
    <w:rsid w:val="00F9625D"/>
    <w:rsid w:val="00F962EB"/>
    <w:rsid w:val="00F96342"/>
    <w:rsid w:val="00F96546"/>
    <w:rsid w:val="00F96910"/>
    <w:rsid w:val="00F96C90"/>
    <w:rsid w:val="00F96F20"/>
    <w:rsid w:val="00F96F63"/>
    <w:rsid w:val="00F96F84"/>
    <w:rsid w:val="00F9701C"/>
    <w:rsid w:val="00F9704F"/>
    <w:rsid w:val="00F970C6"/>
    <w:rsid w:val="00F975EF"/>
    <w:rsid w:val="00F976D1"/>
    <w:rsid w:val="00F9786E"/>
    <w:rsid w:val="00F97A75"/>
    <w:rsid w:val="00F97C0F"/>
    <w:rsid w:val="00F97CA7"/>
    <w:rsid w:val="00F97CE6"/>
    <w:rsid w:val="00F97DC5"/>
    <w:rsid w:val="00F97F7F"/>
    <w:rsid w:val="00FA0241"/>
    <w:rsid w:val="00FA075C"/>
    <w:rsid w:val="00FA1029"/>
    <w:rsid w:val="00FA103A"/>
    <w:rsid w:val="00FA10F7"/>
    <w:rsid w:val="00FA117B"/>
    <w:rsid w:val="00FA11FA"/>
    <w:rsid w:val="00FA163F"/>
    <w:rsid w:val="00FA1846"/>
    <w:rsid w:val="00FA1BBA"/>
    <w:rsid w:val="00FA1D2B"/>
    <w:rsid w:val="00FA2007"/>
    <w:rsid w:val="00FA255B"/>
    <w:rsid w:val="00FA26EA"/>
    <w:rsid w:val="00FA2861"/>
    <w:rsid w:val="00FA29FA"/>
    <w:rsid w:val="00FA2CF0"/>
    <w:rsid w:val="00FA2F4D"/>
    <w:rsid w:val="00FA3233"/>
    <w:rsid w:val="00FA363E"/>
    <w:rsid w:val="00FA384A"/>
    <w:rsid w:val="00FA3AC0"/>
    <w:rsid w:val="00FA3EB8"/>
    <w:rsid w:val="00FA442C"/>
    <w:rsid w:val="00FA4B16"/>
    <w:rsid w:val="00FA4C6A"/>
    <w:rsid w:val="00FA4EBA"/>
    <w:rsid w:val="00FA501D"/>
    <w:rsid w:val="00FA556A"/>
    <w:rsid w:val="00FA597B"/>
    <w:rsid w:val="00FA5CE9"/>
    <w:rsid w:val="00FA5DF1"/>
    <w:rsid w:val="00FA5FE8"/>
    <w:rsid w:val="00FA6129"/>
    <w:rsid w:val="00FA6359"/>
    <w:rsid w:val="00FA63BF"/>
    <w:rsid w:val="00FA63E8"/>
    <w:rsid w:val="00FA667E"/>
    <w:rsid w:val="00FA66AE"/>
    <w:rsid w:val="00FA6CAD"/>
    <w:rsid w:val="00FA6E53"/>
    <w:rsid w:val="00FA6F46"/>
    <w:rsid w:val="00FA70FF"/>
    <w:rsid w:val="00FA721D"/>
    <w:rsid w:val="00FA759E"/>
    <w:rsid w:val="00FA7624"/>
    <w:rsid w:val="00FA7A03"/>
    <w:rsid w:val="00FA7A3E"/>
    <w:rsid w:val="00FA7C06"/>
    <w:rsid w:val="00FA7D1F"/>
    <w:rsid w:val="00FA7FA9"/>
    <w:rsid w:val="00FB01B2"/>
    <w:rsid w:val="00FB08E4"/>
    <w:rsid w:val="00FB0932"/>
    <w:rsid w:val="00FB0A27"/>
    <w:rsid w:val="00FB0BC2"/>
    <w:rsid w:val="00FB0C37"/>
    <w:rsid w:val="00FB0D4C"/>
    <w:rsid w:val="00FB0E7E"/>
    <w:rsid w:val="00FB103F"/>
    <w:rsid w:val="00FB1793"/>
    <w:rsid w:val="00FB19B4"/>
    <w:rsid w:val="00FB1C72"/>
    <w:rsid w:val="00FB1DE0"/>
    <w:rsid w:val="00FB214F"/>
    <w:rsid w:val="00FB27DB"/>
    <w:rsid w:val="00FB2A5E"/>
    <w:rsid w:val="00FB30B1"/>
    <w:rsid w:val="00FB3986"/>
    <w:rsid w:val="00FB39CF"/>
    <w:rsid w:val="00FB3ADB"/>
    <w:rsid w:val="00FB3BCF"/>
    <w:rsid w:val="00FB3CD8"/>
    <w:rsid w:val="00FB3EF2"/>
    <w:rsid w:val="00FB40C8"/>
    <w:rsid w:val="00FB4443"/>
    <w:rsid w:val="00FB49A9"/>
    <w:rsid w:val="00FB4B5F"/>
    <w:rsid w:val="00FB4EFF"/>
    <w:rsid w:val="00FB4F96"/>
    <w:rsid w:val="00FB4F9F"/>
    <w:rsid w:val="00FB534F"/>
    <w:rsid w:val="00FB55BD"/>
    <w:rsid w:val="00FB5762"/>
    <w:rsid w:val="00FB59C4"/>
    <w:rsid w:val="00FB5C20"/>
    <w:rsid w:val="00FB5CAB"/>
    <w:rsid w:val="00FB6186"/>
    <w:rsid w:val="00FB627C"/>
    <w:rsid w:val="00FB629C"/>
    <w:rsid w:val="00FB6593"/>
    <w:rsid w:val="00FB6655"/>
    <w:rsid w:val="00FB68B0"/>
    <w:rsid w:val="00FB695C"/>
    <w:rsid w:val="00FB6C94"/>
    <w:rsid w:val="00FB6DA3"/>
    <w:rsid w:val="00FB6E0E"/>
    <w:rsid w:val="00FB705B"/>
    <w:rsid w:val="00FB72BC"/>
    <w:rsid w:val="00FB7810"/>
    <w:rsid w:val="00FB7DBD"/>
    <w:rsid w:val="00FC0381"/>
    <w:rsid w:val="00FC042C"/>
    <w:rsid w:val="00FC0507"/>
    <w:rsid w:val="00FC0575"/>
    <w:rsid w:val="00FC05A5"/>
    <w:rsid w:val="00FC07F7"/>
    <w:rsid w:val="00FC0BF7"/>
    <w:rsid w:val="00FC0CCC"/>
    <w:rsid w:val="00FC0D27"/>
    <w:rsid w:val="00FC0D41"/>
    <w:rsid w:val="00FC0D73"/>
    <w:rsid w:val="00FC0FCF"/>
    <w:rsid w:val="00FC106C"/>
    <w:rsid w:val="00FC1355"/>
    <w:rsid w:val="00FC13E8"/>
    <w:rsid w:val="00FC14D7"/>
    <w:rsid w:val="00FC15D3"/>
    <w:rsid w:val="00FC17DC"/>
    <w:rsid w:val="00FC196A"/>
    <w:rsid w:val="00FC1ADD"/>
    <w:rsid w:val="00FC1AF0"/>
    <w:rsid w:val="00FC1F0A"/>
    <w:rsid w:val="00FC2058"/>
    <w:rsid w:val="00FC21EC"/>
    <w:rsid w:val="00FC2256"/>
    <w:rsid w:val="00FC251D"/>
    <w:rsid w:val="00FC29B9"/>
    <w:rsid w:val="00FC2DC2"/>
    <w:rsid w:val="00FC2E9A"/>
    <w:rsid w:val="00FC2F1B"/>
    <w:rsid w:val="00FC3018"/>
    <w:rsid w:val="00FC31FD"/>
    <w:rsid w:val="00FC3260"/>
    <w:rsid w:val="00FC33D7"/>
    <w:rsid w:val="00FC37DC"/>
    <w:rsid w:val="00FC3838"/>
    <w:rsid w:val="00FC3945"/>
    <w:rsid w:val="00FC3D99"/>
    <w:rsid w:val="00FC3EFA"/>
    <w:rsid w:val="00FC41B1"/>
    <w:rsid w:val="00FC4514"/>
    <w:rsid w:val="00FC45F1"/>
    <w:rsid w:val="00FC45FF"/>
    <w:rsid w:val="00FC46A7"/>
    <w:rsid w:val="00FC46AA"/>
    <w:rsid w:val="00FC4856"/>
    <w:rsid w:val="00FC49C9"/>
    <w:rsid w:val="00FC4BAD"/>
    <w:rsid w:val="00FC4C38"/>
    <w:rsid w:val="00FC4CB0"/>
    <w:rsid w:val="00FC4DC9"/>
    <w:rsid w:val="00FC52EC"/>
    <w:rsid w:val="00FC545A"/>
    <w:rsid w:val="00FC5749"/>
    <w:rsid w:val="00FC589B"/>
    <w:rsid w:val="00FC59B7"/>
    <w:rsid w:val="00FC5B74"/>
    <w:rsid w:val="00FC658A"/>
    <w:rsid w:val="00FC65B0"/>
    <w:rsid w:val="00FC6647"/>
    <w:rsid w:val="00FC6735"/>
    <w:rsid w:val="00FC673B"/>
    <w:rsid w:val="00FC678C"/>
    <w:rsid w:val="00FC6975"/>
    <w:rsid w:val="00FC6CA9"/>
    <w:rsid w:val="00FC6EBD"/>
    <w:rsid w:val="00FC753C"/>
    <w:rsid w:val="00FC7971"/>
    <w:rsid w:val="00FC7C0E"/>
    <w:rsid w:val="00FD008F"/>
    <w:rsid w:val="00FD02DA"/>
    <w:rsid w:val="00FD0335"/>
    <w:rsid w:val="00FD03CA"/>
    <w:rsid w:val="00FD07E9"/>
    <w:rsid w:val="00FD10CB"/>
    <w:rsid w:val="00FD1246"/>
    <w:rsid w:val="00FD129E"/>
    <w:rsid w:val="00FD1B5B"/>
    <w:rsid w:val="00FD1E3F"/>
    <w:rsid w:val="00FD218F"/>
    <w:rsid w:val="00FD21E5"/>
    <w:rsid w:val="00FD22E0"/>
    <w:rsid w:val="00FD234E"/>
    <w:rsid w:val="00FD258F"/>
    <w:rsid w:val="00FD25AA"/>
    <w:rsid w:val="00FD28D5"/>
    <w:rsid w:val="00FD294C"/>
    <w:rsid w:val="00FD311B"/>
    <w:rsid w:val="00FD324E"/>
    <w:rsid w:val="00FD345D"/>
    <w:rsid w:val="00FD34B1"/>
    <w:rsid w:val="00FD35B1"/>
    <w:rsid w:val="00FD370D"/>
    <w:rsid w:val="00FD3794"/>
    <w:rsid w:val="00FD37BD"/>
    <w:rsid w:val="00FD3864"/>
    <w:rsid w:val="00FD38DC"/>
    <w:rsid w:val="00FD3927"/>
    <w:rsid w:val="00FD3AF6"/>
    <w:rsid w:val="00FD3CCE"/>
    <w:rsid w:val="00FD3F0C"/>
    <w:rsid w:val="00FD40A1"/>
    <w:rsid w:val="00FD4150"/>
    <w:rsid w:val="00FD4455"/>
    <w:rsid w:val="00FD4912"/>
    <w:rsid w:val="00FD4992"/>
    <w:rsid w:val="00FD4D25"/>
    <w:rsid w:val="00FD4D60"/>
    <w:rsid w:val="00FD4F95"/>
    <w:rsid w:val="00FD4FA5"/>
    <w:rsid w:val="00FD50AF"/>
    <w:rsid w:val="00FD50DA"/>
    <w:rsid w:val="00FD518A"/>
    <w:rsid w:val="00FD52CB"/>
    <w:rsid w:val="00FD5328"/>
    <w:rsid w:val="00FD54C5"/>
    <w:rsid w:val="00FD554A"/>
    <w:rsid w:val="00FD570D"/>
    <w:rsid w:val="00FD61B3"/>
    <w:rsid w:val="00FD61D2"/>
    <w:rsid w:val="00FD6479"/>
    <w:rsid w:val="00FD64A0"/>
    <w:rsid w:val="00FD664D"/>
    <w:rsid w:val="00FD6993"/>
    <w:rsid w:val="00FD6C13"/>
    <w:rsid w:val="00FD6C92"/>
    <w:rsid w:val="00FD76D7"/>
    <w:rsid w:val="00FD76FC"/>
    <w:rsid w:val="00FD7BB7"/>
    <w:rsid w:val="00FD7C6C"/>
    <w:rsid w:val="00FD7CAA"/>
    <w:rsid w:val="00FD7EC6"/>
    <w:rsid w:val="00FD7F8A"/>
    <w:rsid w:val="00FE02B3"/>
    <w:rsid w:val="00FE04D9"/>
    <w:rsid w:val="00FE05F9"/>
    <w:rsid w:val="00FE0684"/>
    <w:rsid w:val="00FE0815"/>
    <w:rsid w:val="00FE09EA"/>
    <w:rsid w:val="00FE0A00"/>
    <w:rsid w:val="00FE0AE7"/>
    <w:rsid w:val="00FE1160"/>
    <w:rsid w:val="00FE1349"/>
    <w:rsid w:val="00FE15DD"/>
    <w:rsid w:val="00FE176D"/>
    <w:rsid w:val="00FE1ABA"/>
    <w:rsid w:val="00FE1ADD"/>
    <w:rsid w:val="00FE1C69"/>
    <w:rsid w:val="00FE1F7C"/>
    <w:rsid w:val="00FE2237"/>
    <w:rsid w:val="00FE23F6"/>
    <w:rsid w:val="00FE24B7"/>
    <w:rsid w:val="00FE24F6"/>
    <w:rsid w:val="00FE2505"/>
    <w:rsid w:val="00FE273B"/>
    <w:rsid w:val="00FE297C"/>
    <w:rsid w:val="00FE2B6C"/>
    <w:rsid w:val="00FE325E"/>
    <w:rsid w:val="00FE3326"/>
    <w:rsid w:val="00FE33B0"/>
    <w:rsid w:val="00FE3B17"/>
    <w:rsid w:val="00FE3B1B"/>
    <w:rsid w:val="00FE3E72"/>
    <w:rsid w:val="00FE3EBE"/>
    <w:rsid w:val="00FE3F5A"/>
    <w:rsid w:val="00FE401C"/>
    <w:rsid w:val="00FE4374"/>
    <w:rsid w:val="00FE46F9"/>
    <w:rsid w:val="00FE4935"/>
    <w:rsid w:val="00FE4EB0"/>
    <w:rsid w:val="00FE4EF7"/>
    <w:rsid w:val="00FE4F42"/>
    <w:rsid w:val="00FE51C5"/>
    <w:rsid w:val="00FE5222"/>
    <w:rsid w:val="00FE5592"/>
    <w:rsid w:val="00FE594C"/>
    <w:rsid w:val="00FE5953"/>
    <w:rsid w:val="00FE5B93"/>
    <w:rsid w:val="00FE68C6"/>
    <w:rsid w:val="00FE68FD"/>
    <w:rsid w:val="00FE69EE"/>
    <w:rsid w:val="00FE69FB"/>
    <w:rsid w:val="00FE6AF4"/>
    <w:rsid w:val="00FE6C4C"/>
    <w:rsid w:val="00FE6CBB"/>
    <w:rsid w:val="00FE6D3C"/>
    <w:rsid w:val="00FE7160"/>
    <w:rsid w:val="00FE747A"/>
    <w:rsid w:val="00FE77AB"/>
    <w:rsid w:val="00FE78E9"/>
    <w:rsid w:val="00FE7980"/>
    <w:rsid w:val="00FE7A32"/>
    <w:rsid w:val="00FE7E43"/>
    <w:rsid w:val="00FE7F77"/>
    <w:rsid w:val="00FF007D"/>
    <w:rsid w:val="00FF03B6"/>
    <w:rsid w:val="00FF0860"/>
    <w:rsid w:val="00FF090F"/>
    <w:rsid w:val="00FF1821"/>
    <w:rsid w:val="00FF1901"/>
    <w:rsid w:val="00FF1D48"/>
    <w:rsid w:val="00FF1D92"/>
    <w:rsid w:val="00FF214C"/>
    <w:rsid w:val="00FF249C"/>
    <w:rsid w:val="00FF2734"/>
    <w:rsid w:val="00FF2898"/>
    <w:rsid w:val="00FF28C8"/>
    <w:rsid w:val="00FF2A5C"/>
    <w:rsid w:val="00FF2AC0"/>
    <w:rsid w:val="00FF2E63"/>
    <w:rsid w:val="00FF2E6D"/>
    <w:rsid w:val="00FF2E72"/>
    <w:rsid w:val="00FF2FCB"/>
    <w:rsid w:val="00FF369A"/>
    <w:rsid w:val="00FF3850"/>
    <w:rsid w:val="00FF3F50"/>
    <w:rsid w:val="00FF427B"/>
    <w:rsid w:val="00FF49A3"/>
    <w:rsid w:val="00FF4B68"/>
    <w:rsid w:val="00FF4EAB"/>
    <w:rsid w:val="00FF50FC"/>
    <w:rsid w:val="00FF57FD"/>
    <w:rsid w:val="00FF5B49"/>
    <w:rsid w:val="00FF5CAB"/>
    <w:rsid w:val="00FF617A"/>
    <w:rsid w:val="00FF6644"/>
    <w:rsid w:val="00FF667A"/>
    <w:rsid w:val="00FF66A1"/>
    <w:rsid w:val="00FF6717"/>
    <w:rsid w:val="00FF69BF"/>
    <w:rsid w:val="00FF6AE6"/>
    <w:rsid w:val="00FF6BB7"/>
    <w:rsid w:val="00FF6BE0"/>
    <w:rsid w:val="00FF6F8E"/>
    <w:rsid w:val="00FF79AE"/>
    <w:rsid w:val="00FF7B55"/>
    <w:rsid w:val="00FF7D4F"/>
    <w:rsid w:val="00FF7E89"/>
    <w:rsid w:val="00FF7F27"/>
    <w:rsid w:val="0176F5B7"/>
    <w:rsid w:val="0203C367"/>
    <w:rsid w:val="02C6CFE9"/>
    <w:rsid w:val="02D5AE9B"/>
    <w:rsid w:val="031D2B24"/>
    <w:rsid w:val="03376FB0"/>
    <w:rsid w:val="035AE752"/>
    <w:rsid w:val="037DC6EC"/>
    <w:rsid w:val="03D46557"/>
    <w:rsid w:val="03F9945F"/>
    <w:rsid w:val="04449296"/>
    <w:rsid w:val="04BCDE6C"/>
    <w:rsid w:val="054FD43E"/>
    <w:rsid w:val="057115E2"/>
    <w:rsid w:val="0594DEB4"/>
    <w:rsid w:val="05CABC95"/>
    <w:rsid w:val="05CD0E15"/>
    <w:rsid w:val="05E526C5"/>
    <w:rsid w:val="05FD82FC"/>
    <w:rsid w:val="060FC398"/>
    <w:rsid w:val="06313CC0"/>
    <w:rsid w:val="065CD8D5"/>
    <w:rsid w:val="06AFC9FC"/>
    <w:rsid w:val="06DA2C2F"/>
    <w:rsid w:val="0712103A"/>
    <w:rsid w:val="0738D4D8"/>
    <w:rsid w:val="076C2B32"/>
    <w:rsid w:val="07C128B8"/>
    <w:rsid w:val="085FC520"/>
    <w:rsid w:val="086800CE"/>
    <w:rsid w:val="087C1F29"/>
    <w:rsid w:val="0885871E"/>
    <w:rsid w:val="08A6B630"/>
    <w:rsid w:val="0915A45A"/>
    <w:rsid w:val="093BCE45"/>
    <w:rsid w:val="09C11112"/>
    <w:rsid w:val="09C40AD5"/>
    <w:rsid w:val="09CD869D"/>
    <w:rsid w:val="0A161DFD"/>
    <w:rsid w:val="0A5B7419"/>
    <w:rsid w:val="0A7B05B3"/>
    <w:rsid w:val="0AEE3D2D"/>
    <w:rsid w:val="0B1CE4B9"/>
    <w:rsid w:val="0B250EAD"/>
    <w:rsid w:val="0B34EF08"/>
    <w:rsid w:val="0B821E22"/>
    <w:rsid w:val="0BB23109"/>
    <w:rsid w:val="0BDF22F5"/>
    <w:rsid w:val="0C011CDD"/>
    <w:rsid w:val="0C82D4C9"/>
    <w:rsid w:val="0C91D120"/>
    <w:rsid w:val="0CA19BD9"/>
    <w:rsid w:val="0CB8B51A"/>
    <w:rsid w:val="0CB90849"/>
    <w:rsid w:val="0D2B2279"/>
    <w:rsid w:val="0D36F984"/>
    <w:rsid w:val="0D77889C"/>
    <w:rsid w:val="0DEAC9AA"/>
    <w:rsid w:val="0E0DEDA9"/>
    <w:rsid w:val="0E25E76A"/>
    <w:rsid w:val="0E685736"/>
    <w:rsid w:val="0E80AF43"/>
    <w:rsid w:val="0EC631A3"/>
    <w:rsid w:val="0ED6A8A0"/>
    <w:rsid w:val="0EDBC50A"/>
    <w:rsid w:val="0EE68DAB"/>
    <w:rsid w:val="0EFD37C9"/>
    <w:rsid w:val="0EFE2EC0"/>
    <w:rsid w:val="0F887DC0"/>
    <w:rsid w:val="1006386C"/>
    <w:rsid w:val="10558DEC"/>
    <w:rsid w:val="10576AAF"/>
    <w:rsid w:val="108E2ECC"/>
    <w:rsid w:val="10946329"/>
    <w:rsid w:val="10C68955"/>
    <w:rsid w:val="10E4897A"/>
    <w:rsid w:val="11783C98"/>
    <w:rsid w:val="117E5630"/>
    <w:rsid w:val="11800C5B"/>
    <w:rsid w:val="11A6A480"/>
    <w:rsid w:val="11CEA2C4"/>
    <w:rsid w:val="11E65A0D"/>
    <w:rsid w:val="11EDF17C"/>
    <w:rsid w:val="121A4335"/>
    <w:rsid w:val="121D9324"/>
    <w:rsid w:val="1227BDA3"/>
    <w:rsid w:val="124D9876"/>
    <w:rsid w:val="1282CB9A"/>
    <w:rsid w:val="128DE482"/>
    <w:rsid w:val="12C086A5"/>
    <w:rsid w:val="12F1600E"/>
    <w:rsid w:val="12F9F74B"/>
    <w:rsid w:val="135154A7"/>
    <w:rsid w:val="13B766CF"/>
    <w:rsid w:val="13E760EB"/>
    <w:rsid w:val="13F46C60"/>
    <w:rsid w:val="1437BD82"/>
    <w:rsid w:val="143ED60D"/>
    <w:rsid w:val="14562995"/>
    <w:rsid w:val="14A70EFB"/>
    <w:rsid w:val="14AD9EB7"/>
    <w:rsid w:val="14BEDBFF"/>
    <w:rsid w:val="14D1E974"/>
    <w:rsid w:val="14EA3BF5"/>
    <w:rsid w:val="15280523"/>
    <w:rsid w:val="152BAA22"/>
    <w:rsid w:val="159E6195"/>
    <w:rsid w:val="168EB98A"/>
    <w:rsid w:val="16A16BF7"/>
    <w:rsid w:val="17C5AF47"/>
    <w:rsid w:val="182CBB61"/>
    <w:rsid w:val="186B8F63"/>
    <w:rsid w:val="186D0223"/>
    <w:rsid w:val="1875FEB6"/>
    <w:rsid w:val="191D4DCF"/>
    <w:rsid w:val="19CF9D17"/>
    <w:rsid w:val="19D6286E"/>
    <w:rsid w:val="19D6455C"/>
    <w:rsid w:val="1A02F7B4"/>
    <w:rsid w:val="1A101424"/>
    <w:rsid w:val="1A123E33"/>
    <w:rsid w:val="1A23D5FA"/>
    <w:rsid w:val="1A3AA0AE"/>
    <w:rsid w:val="1A5D8866"/>
    <w:rsid w:val="1A76F737"/>
    <w:rsid w:val="1AD47A83"/>
    <w:rsid w:val="1B0613F0"/>
    <w:rsid w:val="1B145CBD"/>
    <w:rsid w:val="1B294A26"/>
    <w:rsid w:val="1B5CEF11"/>
    <w:rsid w:val="1B83D1C6"/>
    <w:rsid w:val="1BDF07FF"/>
    <w:rsid w:val="1C0DA319"/>
    <w:rsid w:val="1C47F846"/>
    <w:rsid w:val="1C4A8140"/>
    <w:rsid w:val="1C909522"/>
    <w:rsid w:val="1CA458A8"/>
    <w:rsid w:val="1CAE1097"/>
    <w:rsid w:val="1CC2C7C3"/>
    <w:rsid w:val="1CEC38AE"/>
    <w:rsid w:val="1D549952"/>
    <w:rsid w:val="1DC85FE8"/>
    <w:rsid w:val="1EC4B6B1"/>
    <w:rsid w:val="1F1B2C47"/>
    <w:rsid w:val="1FACA598"/>
    <w:rsid w:val="200EA9B0"/>
    <w:rsid w:val="202C7F5A"/>
    <w:rsid w:val="2042577F"/>
    <w:rsid w:val="2063A670"/>
    <w:rsid w:val="20966338"/>
    <w:rsid w:val="20AD5C44"/>
    <w:rsid w:val="20E1143C"/>
    <w:rsid w:val="20E1FC3C"/>
    <w:rsid w:val="213EA152"/>
    <w:rsid w:val="2153DD8E"/>
    <w:rsid w:val="2184D1B5"/>
    <w:rsid w:val="21C138D1"/>
    <w:rsid w:val="21C82EE4"/>
    <w:rsid w:val="21D27EF5"/>
    <w:rsid w:val="21F0EC29"/>
    <w:rsid w:val="22270F2F"/>
    <w:rsid w:val="222F48E5"/>
    <w:rsid w:val="2255E9CD"/>
    <w:rsid w:val="225BA561"/>
    <w:rsid w:val="226BA9C6"/>
    <w:rsid w:val="2278AD37"/>
    <w:rsid w:val="22B3AF1B"/>
    <w:rsid w:val="22D6CFF8"/>
    <w:rsid w:val="231EA3AF"/>
    <w:rsid w:val="23246D09"/>
    <w:rsid w:val="2363FF45"/>
    <w:rsid w:val="237C8BC5"/>
    <w:rsid w:val="238BE8A6"/>
    <w:rsid w:val="23F2B508"/>
    <w:rsid w:val="2412B266"/>
    <w:rsid w:val="242F6388"/>
    <w:rsid w:val="244BCE86"/>
    <w:rsid w:val="24D40842"/>
    <w:rsid w:val="252B53E8"/>
    <w:rsid w:val="2541C2F7"/>
    <w:rsid w:val="2554CB77"/>
    <w:rsid w:val="2573FF35"/>
    <w:rsid w:val="25A03AEA"/>
    <w:rsid w:val="25A34A88"/>
    <w:rsid w:val="25AE24C1"/>
    <w:rsid w:val="25DA0D5E"/>
    <w:rsid w:val="25F3718E"/>
    <w:rsid w:val="25FB029B"/>
    <w:rsid w:val="2613FDE6"/>
    <w:rsid w:val="26406514"/>
    <w:rsid w:val="2656FB47"/>
    <w:rsid w:val="2671FF3C"/>
    <w:rsid w:val="268F1FF5"/>
    <w:rsid w:val="2699A731"/>
    <w:rsid w:val="269BA007"/>
    <w:rsid w:val="26A4C578"/>
    <w:rsid w:val="26F01750"/>
    <w:rsid w:val="276CDAB7"/>
    <w:rsid w:val="27E665C1"/>
    <w:rsid w:val="27F451A7"/>
    <w:rsid w:val="28735D19"/>
    <w:rsid w:val="287DD98A"/>
    <w:rsid w:val="28A28D74"/>
    <w:rsid w:val="28D2FDC4"/>
    <w:rsid w:val="29694605"/>
    <w:rsid w:val="2975D696"/>
    <w:rsid w:val="29C06898"/>
    <w:rsid w:val="2ABBDE2A"/>
    <w:rsid w:val="2AF81299"/>
    <w:rsid w:val="2B629118"/>
    <w:rsid w:val="2B67188C"/>
    <w:rsid w:val="2BAE469D"/>
    <w:rsid w:val="2BC60413"/>
    <w:rsid w:val="2BD932CA"/>
    <w:rsid w:val="2BDEED0A"/>
    <w:rsid w:val="2C19116A"/>
    <w:rsid w:val="2C3D2BAE"/>
    <w:rsid w:val="2C460EEC"/>
    <w:rsid w:val="2C809504"/>
    <w:rsid w:val="2C817AAE"/>
    <w:rsid w:val="2CB2F15E"/>
    <w:rsid w:val="2CFA9D9E"/>
    <w:rsid w:val="2D1320B6"/>
    <w:rsid w:val="2DAEDEB2"/>
    <w:rsid w:val="2DB1C0BC"/>
    <w:rsid w:val="2DC551B9"/>
    <w:rsid w:val="2DE22356"/>
    <w:rsid w:val="2E2EBE41"/>
    <w:rsid w:val="2E3131A6"/>
    <w:rsid w:val="2E75EBB1"/>
    <w:rsid w:val="2E7C7DE6"/>
    <w:rsid w:val="2EAB50BE"/>
    <w:rsid w:val="2EC11AFF"/>
    <w:rsid w:val="2EEE0D6A"/>
    <w:rsid w:val="2EF0A9B0"/>
    <w:rsid w:val="2F245F0B"/>
    <w:rsid w:val="2F41394D"/>
    <w:rsid w:val="2F8CBB45"/>
    <w:rsid w:val="2F971264"/>
    <w:rsid w:val="30226073"/>
    <w:rsid w:val="30480279"/>
    <w:rsid w:val="307B2594"/>
    <w:rsid w:val="30E1E352"/>
    <w:rsid w:val="310A269E"/>
    <w:rsid w:val="310EA052"/>
    <w:rsid w:val="3118A86F"/>
    <w:rsid w:val="316485CE"/>
    <w:rsid w:val="31A769B3"/>
    <w:rsid w:val="31B5A964"/>
    <w:rsid w:val="32A3B759"/>
    <w:rsid w:val="32BA5FF9"/>
    <w:rsid w:val="32BAA4AD"/>
    <w:rsid w:val="33305901"/>
    <w:rsid w:val="337BAC0E"/>
    <w:rsid w:val="3394B4E4"/>
    <w:rsid w:val="33BF0B15"/>
    <w:rsid w:val="3402A54D"/>
    <w:rsid w:val="347D3F5A"/>
    <w:rsid w:val="3491FAFA"/>
    <w:rsid w:val="349D6639"/>
    <w:rsid w:val="34BC9497"/>
    <w:rsid w:val="34D4F7C4"/>
    <w:rsid w:val="34DCE76D"/>
    <w:rsid w:val="34E2C869"/>
    <w:rsid w:val="34E8CDCE"/>
    <w:rsid w:val="35416489"/>
    <w:rsid w:val="356FAAC6"/>
    <w:rsid w:val="357156FF"/>
    <w:rsid w:val="35B9E027"/>
    <w:rsid w:val="35CD08BD"/>
    <w:rsid w:val="35D3C8D5"/>
    <w:rsid w:val="36047FEC"/>
    <w:rsid w:val="365C87A6"/>
    <w:rsid w:val="36CD6876"/>
    <w:rsid w:val="36DA3FE9"/>
    <w:rsid w:val="36F9F60E"/>
    <w:rsid w:val="37479A27"/>
    <w:rsid w:val="37D3B8FD"/>
    <w:rsid w:val="37D73CD6"/>
    <w:rsid w:val="37DAE6BB"/>
    <w:rsid w:val="37F68D11"/>
    <w:rsid w:val="382D9D3B"/>
    <w:rsid w:val="3834298F"/>
    <w:rsid w:val="388592C8"/>
    <w:rsid w:val="39769A5D"/>
    <w:rsid w:val="399178AB"/>
    <w:rsid w:val="399A4E2A"/>
    <w:rsid w:val="3ACFDBC6"/>
    <w:rsid w:val="3B0BAF07"/>
    <w:rsid w:val="3B4F476A"/>
    <w:rsid w:val="3B681D3E"/>
    <w:rsid w:val="3B9EA0ED"/>
    <w:rsid w:val="3BA47EE4"/>
    <w:rsid w:val="3BCB3E00"/>
    <w:rsid w:val="3C088CCC"/>
    <w:rsid w:val="3C17A7A2"/>
    <w:rsid w:val="3C22B2AE"/>
    <w:rsid w:val="3C5ED552"/>
    <w:rsid w:val="3C689EC6"/>
    <w:rsid w:val="3C7808C2"/>
    <w:rsid w:val="3D03A8AC"/>
    <w:rsid w:val="3D7BE119"/>
    <w:rsid w:val="3D8DC3B9"/>
    <w:rsid w:val="3DDA4327"/>
    <w:rsid w:val="3DDBF9EA"/>
    <w:rsid w:val="3DEA1D13"/>
    <w:rsid w:val="3DFEAB26"/>
    <w:rsid w:val="3E524370"/>
    <w:rsid w:val="3E589047"/>
    <w:rsid w:val="3E69906D"/>
    <w:rsid w:val="3E9DD405"/>
    <w:rsid w:val="3EA205DE"/>
    <w:rsid w:val="3EB22DD2"/>
    <w:rsid w:val="3ED6C3A4"/>
    <w:rsid w:val="3EEC8A56"/>
    <w:rsid w:val="3EEF73D8"/>
    <w:rsid w:val="3F0D6FDF"/>
    <w:rsid w:val="3F24B0E0"/>
    <w:rsid w:val="3F2E717C"/>
    <w:rsid w:val="3F54518B"/>
    <w:rsid w:val="3F7D7B05"/>
    <w:rsid w:val="3F92DDC0"/>
    <w:rsid w:val="3FE32CFF"/>
    <w:rsid w:val="407E8351"/>
    <w:rsid w:val="409FC742"/>
    <w:rsid w:val="4116FE34"/>
    <w:rsid w:val="41D51F1D"/>
    <w:rsid w:val="41D71B0F"/>
    <w:rsid w:val="41D83BC4"/>
    <w:rsid w:val="422E747C"/>
    <w:rsid w:val="42AC0BED"/>
    <w:rsid w:val="42C290FC"/>
    <w:rsid w:val="4306E9E2"/>
    <w:rsid w:val="4311482A"/>
    <w:rsid w:val="4405A70F"/>
    <w:rsid w:val="441508BF"/>
    <w:rsid w:val="4425B681"/>
    <w:rsid w:val="4456175E"/>
    <w:rsid w:val="448C1829"/>
    <w:rsid w:val="4492E157"/>
    <w:rsid w:val="44E755D4"/>
    <w:rsid w:val="4505E511"/>
    <w:rsid w:val="451F0292"/>
    <w:rsid w:val="45CE1023"/>
    <w:rsid w:val="45CFEF01"/>
    <w:rsid w:val="45EE406A"/>
    <w:rsid w:val="45F88733"/>
    <w:rsid w:val="45FC4384"/>
    <w:rsid w:val="461D4A2F"/>
    <w:rsid w:val="464BBD95"/>
    <w:rsid w:val="4658AF4A"/>
    <w:rsid w:val="46D122E7"/>
    <w:rsid w:val="47018BCC"/>
    <w:rsid w:val="472471F3"/>
    <w:rsid w:val="4753F50A"/>
    <w:rsid w:val="47BAA006"/>
    <w:rsid w:val="47E4609D"/>
    <w:rsid w:val="48308AEA"/>
    <w:rsid w:val="485340EE"/>
    <w:rsid w:val="48690A39"/>
    <w:rsid w:val="4893F328"/>
    <w:rsid w:val="48AC711C"/>
    <w:rsid w:val="48C1E89C"/>
    <w:rsid w:val="48C8F1C2"/>
    <w:rsid w:val="4909DE8C"/>
    <w:rsid w:val="491B0499"/>
    <w:rsid w:val="4931D280"/>
    <w:rsid w:val="4946BAFB"/>
    <w:rsid w:val="49A7B185"/>
    <w:rsid w:val="4A23C66B"/>
    <w:rsid w:val="4A240A17"/>
    <w:rsid w:val="4AC82323"/>
    <w:rsid w:val="4B05940C"/>
    <w:rsid w:val="4B12C955"/>
    <w:rsid w:val="4B7936B8"/>
    <w:rsid w:val="4BA9EE67"/>
    <w:rsid w:val="4C58C79C"/>
    <w:rsid w:val="4C68017D"/>
    <w:rsid w:val="4C689AC1"/>
    <w:rsid w:val="4CF50AC4"/>
    <w:rsid w:val="4D047BE7"/>
    <w:rsid w:val="4DF451C8"/>
    <w:rsid w:val="4E50F80C"/>
    <w:rsid w:val="4EA04C48"/>
    <w:rsid w:val="4F3C7FD1"/>
    <w:rsid w:val="4F702606"/>
    <w:rsid w:val="503C1CA9"/>
    <w:rsid w:val="50BB30B7"/>
    <w:rsid w:val="50E0B672"/>
    <w:rsid w:val="50ED8900"/>
    <w:rsid w:val="5115322A"/>
    <w:rsid w:val="51405565"/>
    <w:rsid w:val="5143D072"/>
    <w:rsid w:val="5157AC67"/>
    <w:rsid w:val="51819EAB"/>
    <w:rsid w:val="51BC0226"/>
    <w:rsid w:val="52371B16"/>
    <w:rsid w:val="5248E7C6"/>
    <w:rsid w:val="5285E0CA"/>
    <w:rsid w:val="52B04E75"/>
    <w:rsid w:val="52F548D0"/>
    <w:rsid w:val="530ED327"/>
    <w:rsid w:val="531E3CC6"/>
    <w:rsid w:val="53333FE0"/>
    <w:rsid w:val="5373BD6B"/>
    <w:rsid w:val="5388AFBA"/>
    <w:rsid w:val="53909352"/>
    <w:rsid w:val="544CD6B4"/>
    <w:rsid w:val="5453DF70"/>
    <w:rsid w:val="5490DC02"/>
    <w:rsid w:val="54A6F5D5"/>
    <w:rsid w:val="54B1C419"/>
    <w:rsid w:val="54BA0D27"/>
    <w:rsid w:val="54E7F8DA"/>
    <w:rsid w:val="556C4B94"/>
    <w:rsid w:val="55B39364"/>
    <w:rsid w:val="55FB6DD1"/>
    <w:rsid w:val="55FE5969"/>
    <w:rsid w:val="5618430E"/>
    <w:rsid w:val="5650F754"/>
    <w:rsid w:val="567AF79E"/>
    <w:rsid w:val="56B2C78D"/>
    <w:rsid w:val="56C5A70D"/>
    <w:rsid w:val="56F3F71C"/>
    <w:rsid w:val="571D5F03"/>
    <w:rsid w:val="5723A464"/>
    <w:rsid w:val="57748609"/>
    <w:rsid w:val="57A5FF6B"/>
    <w:rsid w:val="57EB28DF"/>
    <w:rsid w:val="584F57CE"/>
    <w:rsid w:val="587A73F1"/>
    <w:rsid w:val="589E2FB4"/>
    <w:rsid w:val="589E6B28"/>
    <w:rsid w:val="58C12C91"/>
    <w:rsid w:val="58CF6112"/>
    <w:rsid w:val="58E50C35"/>
    <w:rsid w:val="5904716E"/>
    <w:rsid w:val="592358A1"/>
    <w:rsid w:val="59458B11"/>
    <w:rsid w:val="595C63E2"/>
    <w:rsid w:val="595E744E"/>
    <w:rsid w:val="5A73AA68"/>
    <w:rsid w:val="5A79B7E0"/>
    <w:rsid w:val="5AC21D35"/>
    <w:rsid w:val="5AD28BD4"/>
    <w:rsid w:val="5AE86746"/>
    <w:rsid w:val="5B0432CC"/>
    <w:rsid w:val="5B113FB2"/>
    <w:rsid w:val="5BA5853E"/>
    <w:rsid w:val="5BC173BA"/>
    <w:rsid w:val="5BDCD095"/>
    <w:rsid w:val="5BF97E83"/>
    <w:rsid w:val="5C1E1212"/>
    <w:rsid w:val="5C325D49"/>
    <w:rsid w:val="5C3658FE"/>
    <w:rsid w:val="5C682F9C"/>
    <w:rsid w:val="5C6E5C35"/>
    <w:rsid w:val="5D0D50CD"/>
    <w:rsid w:val="5D43F121"/>
    <w:rsid w:val="5D50D532"/>
    <w:rsid w:val="5D894C62"/>
    <w:rsid w:val="5D8E0EA2"/>
    <w:rsid w:val="5DC29CEC"/>
    <w:rsid w:val="5E0A2C96"/>
    <w:rsid w:val="5E264950"/>
    <w:rsid w:val="5E48248B"/>
    <w:rsid w:val="5E6B4821"/>
    <w:rsid w:val="5E82EF9C"/>
    <w:rsid w:val="5E8A23DC"/>
    <w:rsid w:val="5F02FF85"/>
    <w:rsid w:val="5F3E7CC6"/>
    <w:rsid w:val="5F52A923"/>
    <w:rsid w:val="5FA49FF9"/>
    <w:rsid w:val="5FC1451F"/>
    <w:rsid w:val="5FCF938E"/>
    <w:rsid w:val="5FD31BC5"/>
    <w:rsid w:val="5FED8037"/>
    <w:rsid w:val="60208D34"/>
    <w:rsid w:val="60A8E6B0"/>
    <w:rsid w:val="60B61142"/>
    <w:rsid w:val="60BD61AD"/>
    <w:rsid w:val="60F877A0"/>
    <w:rsid w:val="60FA5403"/>
    <w:rsid w:val="611EBB26"/>
    <w:rsid w:val="614116D5"/>
    <w:rsid w:val="618A89F9"/>
    <w:rsid w:val="618B6540"/>
    <w:rsid w:val="61DBE2C5"/>
    <w:rsid w:val="61E5E46E"/>
    <w:rsid w:val="62548BEA"/>
    <w:rsid w:val="62779011"/>
    <w:rsid w:val="62AEFBCF"/>
    <w:rsid w:val="62E58B3F"/>
    <w:rsid w:val="630268A8"/>
    <w:rsid w:val="63271FD0"/>
    <w:rsid w:val="63AEA4F6"/>
    <w:rsid w:val="63B650C9"/>
    <w:rsid w:val="63E1138D"/>
    <w:rsid w:val="63F7091B"/>
    <w:rsid w:val="640CE93F"/>
    <w:rsid w:val="646D5E42"/>
    <w:rsid w:val="64768D9A"/>
    <w:rsid w:val="64AF33ED"/>
    <w:rsid w:val="64E826D6"/>
    <w:rsid w:val="64F9B356"/>
    <w:rsid w:val="651AA012"/>
    <w:rsid w:val="6523D08D"/>
    <w:rsid w:val="6533C099"/>
    <w:rsid w:val="656BB359"/>
    <w:rsid w:val="65C2E504"/>
    <w:rsid w:val="65F09F6F"/>
    <w:rsid w:val="668778AA"/>
    <w:rsid w:val="668B4AF2"/>
    <w:rsid w:val="6691BAC0"/>
    <w:rsid w:val="66F49616"/>
    <w:rsid w:val="6707A060"/>
    <w:rsid w:val="67158180"/>
    <w:rsid w:val="676DEA28"/>
    <w:rsid w:val="67911321"/>
    <w:rsid w:val="6794E230"/>
    <w:rsid w:val="679609BA"/>
    <w:rsid w:val="67B2513C"/>
    <w:rsid w:val="67F3B3E7"/>
    <w:rsid w:val="6838CA8E"/>
    <w:rsid w:val="69178169"/>
    <w:rsid w:val="69214E57"/>
    <w:rsid w:val="69229A19"/>
    <w:rsid w:val="694AFA0F"/>
    <w:rsid w:val="694D8FCD"/>
    <w:rsid w:val="695B21DB"/>
    <w:rsid w:val="6985F293"/>
    <w:rsid w:val="69ABEC81"/>
    <w:rsid w:val="69B29D5B"/>
    <w:rsid w:val="6A39E343"/>
    <w:rsid w:val="6A5F72DE"/>
    <w:rsid w:val="6A64663C"/>
    <w:rsid w:val="6A9CDBF4"/>
    <w:rsid w:val="6AF09D24"/>
    <w:rsid w:val="6B1E0D3F"/>
    <w:rsid w:val="6B1FAFCD"/>
    <w:rsid w:val="6B42BC12"/>
    <w:rsid w:val="6B697FB0"/>
    <w:rsid w:val="6B69AD70"/>
    <w:rsid w:val="6B93B6F0"/>
    <w:rsid w:val="6BD78604"/>
    <w:rsid w:val="6C0CE21C"/>
    <w:rsid w:val="6C3E7233"/>
    <w:rsid w:val="6C7195B9"/>
    <w:rsid w:val="6D0B6F17"/>
    <w:rsid w:val="6D2D405C"/>
    <w:rsid w:val="6D593ED3"/>
    <w:rsid w:val="6DC46DE1"/>
    <w:rsid w:val="6DD99210"/>
    <w:rsid w:val="6DE4B48B"/>
    <w:rsid w:val="6DE9B5CE"/>
    <w:rsid w:val="6E42BC92"/>
    <w:rsid w:val="6E53C59D"/>
    <w:rsid w:val="6E53F700"/>
    <w:rsid w:val="6E56F1D8"/>
    <w:rsid w:val="6E6CB188"/>
    <w:rsid w:val="6E895730"/>
    <w:rsid w:val="6E9AD673"/>
    <w:rsid w:val="6EA90F8D"/>
    <w:rsid w:val="6EAC926F"/>
    <w:rsid w:val="6EBDC0F4"/>
    <w:rsid w:val="6F461653"/>
    <w:rsid w:val="6F7041D1"/>
    <w:rsid w:val="6FA74414"/>
    <w:rsid w:val="6FAEBAE8"/>
    <w:rsid w:val="7041F74D"/>
    <w:rsid w:val="708D4335"/>
    <w:rsid w:val="70DBBD4E"/>
    <w:rsid w:val="7157F122"/>
    <w:rsid w:val="7177C144"/>
    <w:rsid w:val="7182FB5E"/>
    <w:rsid w:val="71D53E32"/>
    <w:rsid w:val="71EBEF6B"/>
    <w:rsid w:val="7265AB63"/>
    <w:rsid w:val="72965773"/>
    <w:rsid w:val="72C9EC45"/>
    <w:rsid w:val="730368CF"/>
    <w:rsid w:val="73297404"/>
    <w:rsid w:val="736B5F9A"/>
    <w:rsid w:val="737E8442"/>
    <w:rsid w:val="73958821"/>
    <w:rsid w:val="73FC0715"/>
    <w:rsid w:val="7413B3F2"/>
    <w:rsid w:val="743826EB"/>
    <w:rsid w:val="74A26BE5"/>
    <w:rsid w:val="74F48ECC"/>
    <w:rsid w:val="75721A00"/>
    <w:rsid w:val="75731E2B"/>
    <w:rsid w:val="75E35768"/>
    <w:rsid w:val="761FB714"/>
    <w:rsid w:val="766F5DB8"/>
    <w:rsid w:val="7670EA45"/>
    <w:rsid w:val="770E2565"/>
    <w:rsid w:val="770EE8A8"/>
    <w:rsid w:val="77384D95"/>
    <w:rsid w:val="777A9033"/>
    <w:rsid w:val="77BDF2DF"/>
    <w:rsid w:val="77D62DB6"/>
    <w:rsid w:val="77F15067"/>
    <w:rsid w:val="77F9BFCE"/>
    <w:rsid w:val="787431DB"/>
    <w:rsid w:val="78B0CF92"/>
    <w:rsid w:val="78BAF599"/>
    <w:rsid w:val="79282395"/>
    <w:rsid w:val="792CF1D0"/>
    <w:rsid w:val="79F264F5"/>
    <w:rsid w:val="7A1A3632"/>
    <w:rsid w:val="7A7C62D6"/>
    <w:rsid w:val="7A8DEF59"/>
    <w:rsid w:val="7AD7AC64"/>
    <w:rsid w:val="7B06C0EE"/>
    <w:rsid w:val="7B3C4B33"/>
    <w:rsid w:val="7B4B82C9"/>
    <w:rsid w:val="7B9CFCCE"/>
    <w:rsid w:val="7B9D9DCE"/>
    <w:rsid w:val="7BB1F0B1"/>
    <w:rsid w:val="7C3C3A7E"/>
    <w:rsid w:val="7C5B3AA2"/>
    <w:rsid w:val="7C604674"/>
    <w:rsid w:val="7CA33FA5"/>
    <w:rsid w:val="7CA7C0CB"/>
    <w:rsid w:val="7D0054BA"/>
    <w:rsid w:val="7D0D73FC"/>
    <w:rsid w:val="7D17B0ED"/>
    <w:rsid w:val="7D1C4232"/>
    <w:rsid w:val="7DD3EEBC"/>
    <w:rsid w:val="7DF42611"/>
    <w:rsid w:val="7E498179"/>
    <w:rsid w:val="7E4DF512"/>
    <w:rsid w:val="7E552562"/>
    <w:rsid w:val="7E63FE8C"/>
    <w:rsid w:val="7E9431E0"/>
    <w:rsid w:val="7F520EE7"/>
    <w:rsid w:val="7FC3B048"/>
    <w:rsid w:val="7FCB4B44"/>
    <w:rsid w:val="7FF80912"/>
    <w:rsid w:val="7FFFCE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F96B84D"/>
  <w15:chartTrackingRefBased/>
  <w15:docId w15:val="{836C5F7C-ACC9-4A2F-B5EA-47D54A6F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4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66D0"/>
  </w:style>
  <w:style w:type="paragraph" w:styleId="Heading1">
    <w:name w:val="heading 1"/>
    <w:basedOn w:val="Normal"/>
    <w:next w:val="Normal"/>
    <w:qFormat/>
    <w:rsid w:val="00435A15"/>
    <w:pPr>
      <w:keepNext/>
      <w:outlineLvl w:val="0"/>
    </w:pPr>
    <w:rPr>
      <w:rFonts w:ascii="Arial" w:hAnsi="Arial"/>
      <w:b/>
      <w:sz w:val="22"/>
    </w:rPr>
  </w:style>
  <w:style w:type="paragraph" w:styleId="Heading2">
    <w:name w:val="heading 2"/>
    <w:basedOn w:val="Normal"/>
    <w:next w:val="Normal"/>
    <w:qFormat/>
    <w:pPr>
      <w:keepNext/>
      <w:tabs>
        <w:tab w:val="left" w:pos="2904"/>
        <w:tab w:val="left" w:pos="3907"/>
        <w:tab w:val="left" w:pos="4910"/>
        <w:tab w:val="left" w:pos="5913"/>
        <w:tab w:val="left" w:pos="6916"/>
      </w:tabs>
      <w:ind w:left="331"/>
      <w:outlineLvl w:val="1"/>
    </w:pPr>
    <w:rPr>
      <w:rFonts w:ascii="Arial" w:hAnsi="Arial"/>
      <w:b/>
    </w:rPr>
  </w:style>
  <w:style w:type="paragraph" w:styleId="Heading3">
    <w:name w:val="heading 3"/>
    <w:basedOn w:val="Normal"/>
    <w:next w:val="Normal"/>
    <w:qFormat/>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rFonts w:ascii="Arial" w:hAnsi="Arial"/>
      <w:b/>
    </w:rPr>
  </w:style>
  <w:style w:type="paragraph" w:styleId="ListBullet">
    <w:name w:val="List Bullet"/>
    <w:basedOn w:val="Normal"/>
    <w:autoRedefine/>
    <w:pPr>
      <w:jc w:val="both"/>
    </w:pPr>
    <w:rPr>
      <w:rFonts w:ascii="Arial" w:hAnsi="Arial"/>
      <w:b/>
      <w:sz w:val="22"/>
    </w:rPr>
  </w:style>
  <w:style w:type="paragraph" w:styleId="BalloonText">
    <w:name w:val="Balloon Text"/>
    <w:basedOn w:val="Normal"/>
    <w:semiHidden/>
    <w:rPr>
      <w:rFonts w:ascii="Tahoma" w:hAnsi="Tahoma" w:cs="Tahoma"/>
      <w:sz w:val="16"/>
      <w:szCs w:val="16"/>
      <w:lang w:eastAsia="en-US"/>
    </w:rPr>
  </w:style>
  <w:style w:type="paragraph" w:styleId="BodyText">
    <w:name w:val="Body Text"/>
    <w:basedOn w:val="Normal"/>
    <w:pPr>
      <w:jc w:val="center"/>
    </w:pPr>
    <w:rPr>
      <w:b/>
      <w:bCs/>
      <w:sz w:val="28"/>
      <w:szCs w:val="28"/>
      <w:lang w:eastAsia="en-US"/>
    </w:rPr>
  </w:style>
  <w:style w:type="paragraph" w:customStyle="1" w:styleId="DraftHeading3">
    <w:name w:val="Draft Heading 3"/>
    <w:basedOn w:val="Normal"/>
    <w:next w:val="Normal"/>
    <w:pPr>
      <w:overflowPunct w:val="0"/>
      <w:autoSpaceDE w:val="0"/>
      <w:autoSpaceDN w:val="0"/>
      <w:adjustRightInd w:val="0"/>
      <w:spacing w:before="120"/>
      <w:textAlignment w:val="baseline"/>
    </w:pPr>
    <w:rPr>
      <w:sz w:val="24"/>
      <w:szCs w:val="24"/>
      <w:lang w:eastAsia="en-US"/>
    </w:rPr>
  </w:style>
  <w:style w:type="paragraph" w:styleId="BodyText2">
    <w:name w:val="Body Text 2"/>
    <w:basedOn w:val="Normal"/>
    <w:pPr>
      <w:jc w:val="both"/>
    </w:pPr>
    <w:rPr>
      <w:sz w:val="24"/>
      <w:szCs w:val="24"/>
      <w:lang w:eastAsia="en-US"/>
    </w:rPr>
  </w:style>
  <w:style w:type="paragraph" w:styleId="ListBullet2">
    <w:name w:val="List Bullet 2"/>
    <w:basedOn w:val="Normal"/>
    <w:autoRedefine/>
    <w:pPr>
      <w:jc w:val="both"/>
    </w:pPr>
    <w:rPr>
      <w:rFonts w:ascii="Arial" w:hAnsi="Arial"/>
    </w:rPr>
  </w:style>
  <w:style w:type="paragraph" w:styleId="BodyTextIndent">
    <w:name w:val="Body Text Indent"/>
    <w:basedOn w:val="Normal"/>
    <w:pPr>
      <w:spacing w:line="240" w:lineRule="atLeast"/>
      <w:ind w:left="720"/>
    </w:pPr>
    <w:rPr>
      <w:rFonts w:ascii="Arial" w:hAnsi="Arial"/>
      <w:b/>
    </w:rPr>
  </w:style>
  <w:style w:type="character" w:styleId="CommentReference">
    <w:name w:val="annotation reference"/>
    <w:uiPriority w:val="99"/>
    <w:semiHidden/>
    <w:rPr>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1">
    <w:name w:val="P1"/>
    <w:aliases w:val="(a),note(para),na,paragraph (a)"/>
    <w:basedOn w:val="Normal"/>
    <w:pPr>
      <w:tabs>
        <w:tab w:val="right" w:pos="1191"/>
        <w:tab w:val="left" w:pos="1644"/>
      </w:tabs>
      <w:spacing w:before="60" w:line="260" w:lineRule="exact"/>
      <w:ind w:left="1418" w:hanging="1418"/>
      <w:jc w:val="both"/>
    </w:pPr>
    <w:rPr>
      <w:sz w:val="24"/>
      <w:lang w:eastAsia="en-US"/>
    </w:rPr>
  </w:style>
  <w:style w:type="character" w:styleId="PageNumber">
    <w:name w:val="page number"/>
    <w:basedOn w:val="DefaultParagraphFont"/>
  </w:style>
  <w:style w:type="character" w:styleId="Hyperlink">
    <w:name w:val="Hyperlink"/>
    <w:rPr>
      <w:color w:val="0000FF"/>
      <w:u w:val="single"/>
    </w:rPr>
  </w:style>
  <w:style w:type="paragraph" w:styleId="CommentText">
    <w:name w:val="annotation text"/>
    <w:basedOn w:val="Normal"/>
    <w:link w:val="CommentTextChar"/>
    <w:uiPriority w:val="49"/>
    <w:rsid w:val="002850C9"/>
  </w:style>
  <w:style w:type="character" w:customStyle="1" w:styleId="CommentTextChar">
    <w:name w:val="Comment Text Char"/>
    <w:basedOn w:val="DefaultParagraphFont"/>
    <w:link w:val="CommentText"/>
    <w:uiPriority w:val="49"/>
    <w:rsid w:val="002850C9"/>
  </w:style>
  <w:style w:type="paragraph" w:styleId="CommentSubject">
    <w:name w:val="annotation subject"/>
    <w:basedOn w:val="CommentText"/>
    <w:next w:val="CommentText"/>
    <w:link w:val="CommentSubjectChar"/>
    <w:rsid w:val="002850C9"/>
    <w:rPr>
      <w:b/>
      <w:bCs/>
    </w:rPr>
  </w:style>
  <w:style w:type="character" w:customStyle="1" w:styleId="CommentSubjectChar">
    <w:name w:val="Comment Subject Char"/>
    <w:link w:val="CommentSubject"/>
    <w:rsid w:val="002850C9"/>
    <w:rPr>
      <w:b/>
      <w:bCs/>
    </w:rPr>
  </w:style>
  <w:style w:type="character" w:styleId="UnresolvedMention">
    <w:name w:val="Unresolved Mention"/>
    <w:basedOn w:val="DefaultParagraphFont"/>
    <w:uiPriority w:val="99"/>
    <w:unhideWhenUsed/>
    <w:rsid w:val="00A6301C"/>
    <w:rPr>
      <w:color w:val="605E5C"/>
      <w:shd w:val="clear" w:color="auto" w:fill="E1DFDD"/>
    </w:rPr>
  </w:style>
  <w:style w:type="character" w:styleId="Mention">
    <w:name w:val="Mention"/>
    <w:basedOn w:val="DefaultParagraphFont"/>
    <w:uiPriority w:val="99"/>
    <w:unhideWhenUsed/>
    <w:rsid w:val="00A6301C"/>
    <w:rPr>
      <w:color w:val="2B579A"/>
      <w:shd w:val="clear" w:color="auto" w:fill="E1DFDD"/>
    </w:rPr>
  </w:style>
  <w:style w:type="paragraph" w:styleId="ListParagraph">
    <w:name w:val="List Paragraph"/>
    <w:aliases w:val="Bullet Paragraph,Heading x,Bullet Level 1"/>
    <w:basedOn w:val="Normal"/>
    <w:link w:val="ListParagraphChar"/>
    <w:uiPriority w:val="34"/>
    <w:qFormat/>
    <w:rsid w:val="00285E76"/>
    <w:pPr>
      <w:ind w:left="720"/>
      <w:contextualSpacing/>
    </w:pPr>
  </w:style>
  <w:style w:type="table" w:styleId="TableGrid">
    <w:name w:val="Table Grid"/>
    <w:basedOn w:val="TableNormal"/>
    <w:uiPriority w:val="59"/>
    <w:rsid w:val="008F0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2D24"/>
    <w:pPr>
      <w:spacing w:before="100" w:beforeAutospacing="1" w:after="100" w:afterAutospacing="1"/>
    </w:pPr>
    <w:rPr>
      <w:sz w:val="24"/>
      <w:szCs w:val="24"/>
    </w:rPr>
  </w:style>
  <w:style w:type="paragraph" w:styleId="Revision">
    <w:name w:val="Revision"/>
    <w:hidden/>
    <w:uiPriority w:val="99"/>
    <w:semiHidden/>
    <w:rsid w:val="009E3669"/>
  </w:style>
  <w:style w:type="paragraph" w:styleId="FootnoteText">
    <w:name w:val="footnote text"/>
    <w:basedOn w:val="Normal"/>
    <w:link w:val="FootnoteTextChar"/>
    <w:rsid w:val="004E7E6D"/>
  </w:style>
  <w:style w:type="character" w:customStyle="1" w:styleId="FootnoteTextChar">
    <w:name w:val="Footnote Text Char"/>
    <w:basedOn w:val="DefaultParagraphFont"/>
    <w:link w:val="FootnoteText"/>
    <w:rsid w:val="004E7E6D"/>
  </w:style>
  <w:style w:type="character" w:styleId="FootnoteReference">
    <w:name w:val="footnote reference"/>
    <w:rsid w:val="004E7E6D"/>
    <w:rPr>
      <w:vertAlign w:val="superscript"/>
    </w:rPr>
  </w:style>
  <w:style w:type="table" w:customStyle="1" w:styleId="TableGrid1">
    <w:name w:val="Table Grid1"/>
    <w:basedOn w:val="TableNormal"/>
    <w:next w:val="TableGrid"/>
    <w:rsid w:val="005D6330"/>
    <w:rPr>
      <w:rFonts w:ascii="Arial" w:eastAsia="Webdings"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D6330"/>
    <w:rPr>
      <w:rFonts w:ascii="Arial" w:eastAsia="Webdings" w:hAnsi="Arial" w:cs="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nhideWhenUsed/>
    <w:qFormat/>
    <w:rsid w:val="005D6330"/>
    <w:pPr>
      <w:spacing w:after="200"/>
    </w:pPr>
    <w:rPr>
      <w:rFonts w:ascii="Arial" w:eastAsia="Webdings" w:hAnsi="Arial" w:cs="Arial"/>
      <w:i/>
      <w:iCs/>
      <w:color w:val="44546A" w:themeColor="text2"/>
      <w:sz w:val="18"/>
      <w:szCs w:val="18"/>
    </w:rPr>
  </w:style>
  <w:style w:type="paragraph" w:customStyle="1" w:styleId="Default">
    <w:name w:val="Default"/>
    <w:rsid w:val="005D6330"/>
    <w:pPr>
      <w:autoSpaceDE w:val="0"/>
      <w:autoSpaceDN w:val="0"/>
      <w:adjustRightInd w:val="0"/>
    </w:pPr>
    <w:rPr>
      <w:rFonts w:ascii="Symbol" w:eastAsiaTheme="minorHAnsi" w:hAnsi="Symbol" w:cs="Symbol"/>
      <w:color w:val="000000"/>
      <w:sz w:val="24"/>
      <w:szCs w:val="24"/>
      <w:lang w:eastAsia="en-US"/>
    </w:rPr>
  </w:style>
  <w:style w:type="paragraph" w:customStyle="1" w:styleId="paragraph">
    <w:name w:val="paragraph"/>
    <w:basedOn w:val="Normal"/>
    <w:rsid w:val="005D6330"/>
    <w:pPr>
      <w:spacing w:before="100" w:beforeAutospacing="1" w:after="100" w:afterAutospacing="1"/>
    </w:pPr>
    <w:rPr>
      <w:rFonts w:ascii="Arial" w:eastAsia="Webdings" w:hAnsi="Arial" w:cs="Arial"/>
      <w:sz w:val="24"/>
      <w:szCs w:val="24"/>
    </w:rPr>
  </w:style>
  <w:style w:type="character" w:customStyle="1" w:styleId="normaltextrun">
    <w:name w:val="normaltextrun"/>
    <w:basedOn w:val="DefaultParagraphFont"/>
    <w:rsid w:val="005D6330"/>
  </w:style>
  <w:style w:type="character" w:customStyle="1" w:styleId="eop">
    <w:name w:val="eop"/>
    <w:basedOn w:val="DefaultParagraphFont"/>
    <w:rsid w:val="005D6330"/>
  </w:style>
  <w:style w:type="paragraph" w:customStyle="1" w:styleId="ListParagraph2">
    <w:name w:val="List Paragraph 2"/>
    <w:basedOn w:val="ListParagraph"/>
    <w:uiPriority w:val="19"/>
    <w:rsid w:val="0020025C"/>
    <w:pPr>
      <w:tabs>
        <w:tab w:val="num" w:pos="360"/>
      </w:tabs>
      <w:spacing w:before="120" w:after="120"/>
      <w:ind w:left="851" w:hanging="1"/>
      <w:contextualSpacing w:val="0"/>
    </w:pPr>
    <w:rPr>
      <w:rFonts w:asciiTheme="minorHAnsi" w:eastAsiaTheme="minorHAnsi" w:hAnsiTheme="minorHAnsi" w:cstheme="minorBidi"/>
      <w:color w:val="6D6E71"/>
      <w:szCs w:val="22"/>
      <w:lang w:eastAsia="en-US"/>
    </w:rPr>
  </w:style>
  <w:style w:type="paragraph" w:customStyle="1" w:styleId="ListParagraph3">
    <w:name w:val="List Paragraph 3"/>
    <w:basedOn w:val="ListParagraph"/>
    <w:uiPriority w:val="19"/>
    <w:rsid w:val="0020025C"/>
    <w:pPr>
      <w:tabs>
        <w:tab w:val="num" w:pos="360"/>
      </w:tabs>
      <w:spacing w:before="120" w:after="120"/>
      <w:ind w:left="1276" w:hanging="1"/>
      <w:contextualSpacing w:val="0"/>
    </w:pPr>
    <w:rPr>
      <w:rFonts w:asciiTheme="minorHAnsi" w:eastAsiaTheme="minorHAnsi" w:hAnsiTheme="minorHAnsi" w:cstheme="minorBidi"/>
      <w:color w:val="6D6E71"/>
      <w:szCs w:val="22"/>
      <w:lang w:eastAsia="en-US"/>
    </w:rPr>
  </w:style>
  <w:style w:type="paragraph" w:customStyle="1" w:styleId="ListParagraph4">
    <w:name w:val="List Paragraph 4"/>
    <w:basedOn w:val="ListParagraph"/>
    <w:uiPriority w:val="19"/>
    <w:rsid w:val="0020025C"/>
    <w:pPr>
      <w:tabs>
        <w:tab w:val="num" w:pos="360"/>
      </w:tabs>
      <w:spacing w:before="120" w:after="120"/>
      <w:ind w:left="1701" w:hanging="1"/>
      <w:contextualSpacing w:val="0"/>
    </w:pPr>
    <w:rPr>
      <w:rFonts w:asciiTheme="minorHAnsi" w:eastAsiaTheme="minorHAnsi" w:hAnsiTheme="minorHAnsi" w:cstheme="minorBidi"/>
      <w:color w:val="6D6E71"/>
      <w:szCs w:val="22"/>
      <w:lang w:eastAsia="en-US"/>
    </w:rPr>
  </w:style>
  <w:style w:type="paragraph" w:customStyle="1" w:styleId="ListParagraph5">
    <w:name w:val="List Paragraph 5"/>
    <w:basedOn w:val="ListParagraph"/>
    <w:uiPriority w:val="19"/>
    <w:rsid w:val="0020025C"/>
    <w:pPr>
      <w:tabs>
        <w:tab w:val="num" w:pos="360"/>
      </w:tabs>
      <w:spacing w:before="120" w:after="120"/>
      <w:ind w:left="2126" w:hanging="1"/>
      <w:contextualSpacing w:val="0"/>
    </w:pPr>
    <w:rPr>
      <w:rFonts w:asciiTheme="minorHAnsi" w:eastAsiaTheme="minorHAnsi" w:hAnsiTheme="minorHAnsi" w:cstheme="minorBidi"/>
      <w:color w:val="6D6E71"/>
      <w:szCs w:val="22"/>
      <w:lang w:eastAsia="en-US"/>
    </w:rPr>
  </w:style>
  <w:style w:type="character" w:customStyle="1" w:styleId="ListParagraphChar">
    <w:name w:val="List Paragraph Char"/>
    <w:aliases w:val="Bullet Paragraph Char,Heading x Char,Bullet Level 1 Char"/>
    <w:basedOn w:val="DefaultParagraphFont"/>
    <w:link w:val="ListParagraph"/>
    <w:uiPriority w:val="34"/>
    <w:locked/>
    <w:rsid w:val="0020025C"/>
  </w:style>
  <w:style w:type="numbering" w:customStyle="1" w:styleId="ListParagraph0">
    <w:name w:val="List Paragraph0"/>
    <w:uiPriority w:val="99"/>
    <w:rsid w:val="0020025C"/>
    <w:pPr>
      <w:numPr>
        <w:numId w:val="30"/>
      </w:numPr>
    </w:pPr>
  </w:style>
  <w:style w:type="table" w:customStyle="1" w:styleId="TableGrid11">
    <w:name w:val="Table Grid11"/>
    <w:basedOn w:val="TableNormal"/>
    <w:next w:val="TableGrid"/>
    <w:uiPriority w:val="39"/>
    <w:rsid w:val="0020025C"/>
    <w:rPr>
      <w:rFonts w:ascii="Yu Mincho" w:eastAsia="Calibri" w:hAnsi="Yu Mincho" w:cs="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aliases w:val="Bullet,b1,bullet1,bullet 1,body Char Char,body Char Char Char5,body Char Char Char Char,body Char Char Char Char Char Char Char Char,body Char Char Char Char Char Char Char,body Char Char Char Char Char,MA Bullet 1,Alt.,Bullet for no #'s,Body11"/>
    <w:basedOn w:val="Normal"/>
    <w:qFormat/>
    <w:rsid w:val="00B07B25"/>
    <w:pPr>
      <w:numPr>
        <w:numId w:val="68"/>
      </w:numPr>
      <w:spacing w:after="120" w:line="276" w:lineRule="auto"/>
    </w:pPr>
    <w:rPr>
      <w:rFonts w:ascii="Arial" w:eastAsiaTheme="minorHAnsi" w:hAnsi="Arial" w:cstheme="minorBidi"/>
      <w:lang w:val="en-GB" w:eastAsia="en-US"/>
    </w:rPr>
  </w:style>
  <w:style w:type="paragraph" w:customStyle="1" w:styleId="Bullet2">
    <w:name w:val="Bullet 2"/>
    <w:aliases w:val="b2,Bullet2,b2 + Left:  1 cm,First line:  0 cm,Condensed by  0.1 pt,bullet 2"/>
    <w:basedOn w:val="Normal"/>
    <w:qFormat/>
    <w:rsid w:val="00B07B25"/>
    <w:pPr>
      <w:numPr>
        <w:ilvl w:val="1"/>
        <w:numId w:val="68"/>
      </w:numPr>
      <w:spacing w:after="120" w:line="276" w:lineRule="auto"/>
    </w:pPr>
    <w:rPr>
      <w:rFonts w:ascii="Arial" w:eastAsiaTheme="minorHAnsi" w:hAnsi="Arial" w:cstheme="minorBidi"/>
      <w:lang w:val="en-GB" w:eastAsia="en-US"/>
    </w:rPr>
  </w:style>
  <w:style w:type="paragraph" w:customStyle="1" w:styleId="Bullet3">
    <w:name w:val="Bullet 3"/>
    <w:basedOn w:val="Normal"/>
    <w:qFormat/>
    <w:rsid w:val="00B07B25"/>
    <w:pPr>
      <w:numPr>
        <w:ilvl w:val="2"/>
        <w:numId w:val="68"/>
      </w:numPr>
      <w:spacing w:after="120" w:line="276" w:lineRule="auto"/>
    </w:pPr>
    <w:rPr>
      <w:rFonts w:ascii="Arial" w:eastAsiaTheme="minorHAnsi" w:hAnsi="Arial" w:cstheme="minorBidi"/>
      <w:lang w:val="en-GB" w:eastAsia="en-US"/>
    </w:rPr>
  </w:style>
  <w:style w:type="numbering" w:customStyle="1" w:styleId="AureconBullets">
    <w:name w:val="Aurecon Bullets"/>
    <w:uiPriority w:val="99"/>
    <w:rsid w:val="00B07B25"/>
    <w:pPr>
      <w:numPr>
        <w:numId w:val="67"/>
      </w:numPr>
    </w:pPr>
  </w:style>
  <w:style w:type="character" w:styleId="Emphasis">
    <w:name w:val="Emphasis"/>
    <w:basedOn w:val="DefaultParagraphFont"/>
    <w:uiPriority w:val="20"/>
    <w:qFormat/>
    <w:rsid w:val="000B017F"/>
    <w:rPr>
      <w:i/>
      <w:iCs/>
    </w:rPr>
  </w:style>
  <w:style w:type="paragraph" w:customStyle="1" w:styleId="wText">
    <w:name w:val="wText"/>
    <w:basedOn w:val="Normal"/>
    <w:uiPriority w:val="2"/>
    <w:qFormat/>
    <w:rsid w:val="00187D79"/>
    <w:pPr>
      <w:spacing w:after="240"/>
      <w:jc w:val="both"/>
    </w:pPr>
    <w:rPr>
      <w:rFonts w:eastAsia="MS Mincho" w:cstheme="minorBidi"/>
      <w:sz w:val="24"/>
      <w:szCs w:val="22"/>
      <w:lang w:val="en-US" w:eastAsia="en-US"/>
    </w:rPr>
  </w:style>
  <w:style w:type="paragraph" w:customStyle="1" w:styleId="wLeftU">
    <w:name w:val="wLeftU"/>
    <w:basedOn w:val="Normal"/>
    <w:uiPriority w:val="10"/>
    <w:qFormat/>
    <w:rsid w:val="0048280D"/>
    <w:pPr>
      <w:spacing w:after="240"/>
    </w:pPr>
    <w:rPr>
      <w:rFonts w:eastAsia="MS Mincho" w:cstheme="minorBidi"/>
      <w:sz w:val="24"/>
      <w:szCs w:val="22"/>
      <w:u w:val="single"/>
      <w:lang w:val="en-US" w:eastAsia="en-US"/>
    </w:rPr>
  </w:style>
  <w:style w:type="table" w:styleId="TableGridLight">
    <w:name w:val="Grid Table Light"/>
    <w:basedOn w:val="TableNormal"/>
    <w:uiPriority w:val="40"/>
    <w:rsid w:val="00CE4A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ureconTable1">
    <w:name w:val="Aurecon Table 1"/>
    <w:basedOn w:val="TableNormal"/>
    <w:uiPriority w:val="99"/>
    <w:rsid w:val="00A13CEA"/>
    <w:pPr>
      <w:spacing w:before="60" w:after="60"/>
    </w:pPr>
    <w:rPr>
      <w:rFonts w:ascii="Arial" w:eastAsiaTheme="minorHAnsi" w:hAnsi="Arial" w:cstheme="minorBidi"/>
      <w:sz w:val="18"/>
      <w:lang w:eastAsia="en-US"/>
    </w:rPr>
    <w:tblPr>
      <w:tblStyleRowBandSize w:val="1"/>
      <w:tblBorders>
        <w:top w:val="single" w:sz="2" w:space="0" w:color="A5A5A5" w:themeColor="accent3"/>
        <w:left w:val="single" w:sz="2" w:space="0" w:color="A5A5A5" w:themeColor="accent3"/>
        <w:bottom w:val="single" w:sz="2" w:space="0" w:color="A5A5A5" w:themeColor="accent3"/>
        <w:right w:val="single" w:sz="2" w:space="0" w:color="A5A5A5" w:themeColor="accent3"/>
        <w:insideH w:val="single" w:sz="6" w:space="0" w:color="A5A5A5" w:themeColor="accent3"/>
        <w:insideV w:val="single" w:sz="6" w:space="0" w:color="A5A5A5" w:themeColor="accent3"/>
      </w:tblBorders>
    </w:tblPr>
    <w:trPr>
      <w:cantSplit/>
    </w:trPr>
    <w:tcPr>
      <w:shd w:val="clear" w:color="auto" w:fill="auto"/>
    </w:tcPr>
    <w:tblStylePr w:type="firstRow">
      <w:rPr>
        <w:b/>
      </w:rPr>
      <w:tblPr/>
      <w:tcPr>
        <w:shd w:val="clear" w:color="auto" w:fill="4472C4" w:themeFill="accent1"/>
      </w:tcPr>
    </w:tblStylePr>
    <w:tblStylePr w:type="band2Horz">
      <w:rPr>
        <w:rFonts w:asciiTheme="minorHAnsi" w:hAnsiTheme="minorHAnsi"/>
        <w:sz w:val="18"/>
      </w:rPr>
      <w:tblPr/>
      <w:tcPr>
        <w:shd w:val="clear" w:color="auto" w:fill="E7E6E6" w:themeFill="background2"/>
      </w:tcPr>
    </w:tblStylePr>
  </w:style>
  <w:style w:type="paragraph" w:customStyle="1" w:styleId="TableText">
    <w:name w:val="Table Text"/>
    <w:basedOn w:val="Normal"/>
    <w:link w:val="TableTextChar"/>
    <w:uiPriority w:val="99"/>
    <w:qFormat/>
    <w:rsid w:val="00A13CEA"/>
    <w:pPr>
      <w:spacing w:before="60" w:after="60"/>
      <w:ind w:left="113" w:right="113"/>
    </w:pPr>
    <w:rPr>
      <w:rFonts w:asciiTheme="minorHAnsi" w:eastAsiaTheme="minorHAnsi" w:hAnsiTheme="minorHAnsi" w:cstheme="minorBidi"/>
      <w:sz w:val="16"/>
      <w:szCs w:val="22"/>
      <w:lang w:eastAsia="en-US"/>
    </w:rPr>
  </w:style>
  <w:style w:type="character" w:customStyle="1" w:styleId="TableTextChar">
    <w:name w:val="Table Text Char"/>
    <w:basedOn w:val="DefaultParagraphFont"/>
    <w:link w:val="TableText"/>
    <w:uiPriority w:val="99"/>
    <w:rsid w:val="00A13CEA"/>
    <w:rPr>
      <w:rFonts w:asciiTheme="minorHAnsi" w:eastAsiaTheme="minorHAnsi" w:hAnsiTheme="minorHAnsi" w:cstheme="minorBidi"/>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0358">
      <w:bodyDiv w:val="1"/>
      <w:marLeft w:val="0"/>
      <w:marRight w:val="0"/>
      <w:marTop w:val="0"/>
      <w:marBottom w:val="0"/>
      <w:divBdr>
        <w:top w:val="none" w:sz="0" w:space="0" w:color="auto"/>
        <w:left w:val="none" w:sz="0" w:space="0" w:color="auto"/>
        <w:bottom w:val="none" w:sz="0" w:space="0" w:color="auto"/>
        <w:right w:val="none" w:sz="0" w:space="0" w:color="auto"/>
      </w:divBdr>
    </w:div>
    <w:div w:id="61949739">
      <w:bodyDiv w:val="1"/>
      <w:marLeft w:val="0"/>
      <w:marRight w:val="0"/>
      <w:marTop w:val="0"/>
      <w:marBottom w:val="0"/>
      <w:divBdr>
        <w:top w:val="none" w:sz="0" w:space="0" w:color="auto"/>
        <w:left w:val="none" w:sz="0" w:space="0" w:color="auto"/>
        <w:bottom w:val="none" w:sz="0" w:space="0" w:color="auto"/>
        <w:right w:val="none" w:sz="0" w:space="0" w:color="auto"/>
      </w:divBdr>
      <w:divsChild>
        <w:div w:id="469791929">
          <w:marLeft w:val="0"/>
          <w:marRight w:val="0"/>
          <w:marTop w:val="0"/>
          <w:marBottom w:val="0"/>
          <w:divBdr>
            <w:top w:val="none" w:sz="0" w:space="0" w:color="auto"/>
            <w:left w:val="none" w:sz="0" w:space="0" w:color="auto"/>
            <w:bottom w:val="none" w:sz="0" w:space="0" w:color="auto"/>
            <w:right w:val="none" w:sz="0" w:space="0" w:color="auto"/>
          </w:divBdr>
          <w:divsChild>
            <w:div w:id="210379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0206">
      <w:bodyDiv w:val="1"/>
      <w:marLeft w:val="0"/>
      <w:marRight w:val="0"/>
      <w:marTop w:val="0"/>
      <w:marBottom w:val="0"/>
      <w:divBdr>
        <w:top w:val="none" w:sz="0" w:space="0" w:color="auto"/>
        <w:left w:val="none" w:sz="0" w:space="0" w:color="auto"/>
        <w:bottom w:val="none" w:sz="0" w:space="0" w:color="auto"/>
        <w:right w:val="none" w:sz="0" w:space="0" w:color="auto"/>
      </w:divBdr>
    </w:div>
    <w:div w:id="139884918">
      <w:bodyDiv w:val="1"/>
      <w:marLeft w:val="0"/>
      <w:marRight w:val="0"/>
      <w:marTop w:val="0"/>
      <w:marBottom w:val="0"/>
      <w:divBdr>
        <w:top w:val="none" w:sz="0" w:space="0" w:color="auto"/>
        <w:left w:val="none" w:sz="0" w:space="0" w:color="auto"/>
        <w:bottom w:val="none" w:sz="0" w:space="0" w:color="auto"/>
        <w:right w:val="none" w:sz="0" w:space="0" w:color="auto"/>
      </w:divBdr>
    </w:div>
    <w:div w:id="348141880">
      <w:bodyDiv w:val="1"/>
      <w:marLeft w:val="0"/>
      <w:marRight w:val="0"/>
      <w:marTop w:val="0"/>
      <w:marBottom w:val="0"/>
      <w:divBdr>
        <w:top w:val="none" w:sz="0" w:space="0" w:color="auto"/>
        <w:left w:val="none" w:sz="0" w:space="0" w:color="auto"/>
        <w:bottom w:val="none" w:sz="0" w:space="0" w:color="auto"/>
        <w:right w:val="none" w:sz="0" w:space="0" w:color="auto"/>
      </w:divBdr>
      <w:divsChild>
        <w:div w:id="1162696060">
          <w:marLeft w:val="0"/>
          <w:marRight w:val="0"/>
          <w:marTop w:val="0"/>
          <w:marBottom w:val="0"/>
          <w:divBdr>
            <w:top w:val="none" w:sz="0" w:space="0" w:color="auto"/>
            <w:left w:val="none" w:sz="0" w:space="0" w:color="auto"/>
            <w:bottom w:val="none" w:sz="0" w:space="0" w:color="auto"/>
            <w:right w:val="none" w:sz="0" w:space="0" w:color="auto"/>
          </w:divBdr>
          <w:divsChild>
            <w:div w:id="4172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3756">
      <w:bodyDiv w:val="1"/>
      <w:marLeft w:val="0"/>
      <w:marRight w:val="0"/>
      <w:marTop w:val="0"/>
      <w:marBottom w:val="0"/>
      <w:divBdr>
        <w:top w:val="none" w:sz="0" w:space="0" w:color="auto"/>
        <w:left w:val="none" w:sz="0" w:space="0" w:color="auto"/>
        <w:bottom w:val="none" w:sz="0" w:space="0" w:color="auto"/>
        <w:right w:val="none" w:sz="0" w:space="0" w:color="auto"/>
      </w:divBdr>
    </w:div>
    <w:div w:id="377822952">
      <w:bodyDiv w:val="1"/>
      <w:marLeft w:val="0"/>
      <w:marRight w:val="0"/>
      <w:marTop w:val="0"/>
      <w:marBottom w:val="0"/>
      <w:divBdr>
        <w:top w:val="none" w:sz="0" w:space="0" w:color="auto"/>
        <w:left w:val="none" w:sz="0" w:space="0" w:color="auto"/>
        <w:bottom w:val="none" w:sz="0" w:space="0" w:color="auto"/>
        <w:right w:val="none" w:sz="0" w:space="0" w:color="auto"/>
      </w:divBdr>
    </w:div>
    <w:div w:id="528032750">
      <w:bodyDiv w:val="1"/>
      <w:marLeft w:val="0"/>
      <w:marRight w:val="0"/>
      <w:marTop w:val="0"/>
      <w:marBottom w:val="0"/>
      <w:divBdr>
        <w:top w:val="none" w:sz="0" w:space="0" w:color="auto"/>
        <w:left w:val="none" w:sz="0" w:space="0" w:color="auto"/>
        <w:bottom w:val="none" w:sz="0" w:space="0" w:color="auto"/>
        <w:right w:val="none" w:sz="0" w:space="0" w:color="auto"/>
      </w:divBdr>
      <w:divsChild>
        <w:div w:id="358311830">
          <w:marLeft w:val="0"/>
          <w:marRight w:val="0"/>
          <w:marTop w:val="0"/>
          <w:marBottom w:val="0"/>
          <w:divBdr>
            <w:top w:val="none" w:sz="0" w:space="0" w:color="auto"/>
            <w:left w:val="none" w:sz="0" w:space="0" w:color="auto"/>
            <w:bottom w:val="none" w:sz="0" w:space="0" w:color="auto"/>
            <w:right w:val="none" w:sz="0" w:space="0" w:color="auto"/>
          </w:divBdr>
          <w:divsChild>
            <w:div w:id="8832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86442">
      <w:bodyDiv w:val="1"/>
      <w:marLeft w:val="0"/>
      <w:marRight w:val="0"/>
      <w:marTop w:val="0"/>
      <w:marBottom w:val="0"/>
      <w:divBdr>
        <w:top w:val="none" w:sz="0" w:space="0" w:color="auto"/>
        <w:left w:val="none" w:sz="0" w:space="0" w:color="auto"/>
        <w:bottom w:val="none" w:sz="0" w:space="0" w:color="auto"/>
        <w:right w:val="none" w:sz="0" w:space="0" w:color="auto"/>
      </w:divBdr>
    </w:div>
    <w:div w:id="638733309">
      <w:bodyDiv w:val="1"/>
      <w:marLeft w:val="0"/>
      <w:marRight w:val="0"/>
      <w:marTop w:val="0"/>
      <w:marBottom w:val="0"/>
      <w:divBdr>
        <w:top w:val="none" w:sz="0" w:space="0" w:color="auto"/>
        <w:left w:val="none" w:sz="0" w:space="0" w:color="auto"/>
        <w:bottom w:val="none" w:sz="0" w:space="0" w:color="auto"/>
        <w:right w:val="none" w:sz="0" w:space="0" w:color="auto"/>
      </w:divBdr>
    </w:div>
    <w:div w:id="651912704">
      <w:bodyDiv w:val="1"/>
      <w:marLeft w:val="0"/>
      <w:marRight w:val="0"/>
      <w:marTop w:val="0"/>
      <w:marBottom w:val="0"/>
      <w:divBdr>
        <w:top w:val="none" w:sz="0" w:space="0" w:color="auto"/>
        <w:left w:val="none" w:sz="0" w:space="0" w:color="auto"/>
        <w:bottom w:val="none" w:sz="0" w:space="0" w:color="auto"/>
        <w:right w:val="none" w:sz="0" w:space="0" w:color="auto"/>
      </w:divBdr>
    </w:div>
    <w:div w:id="673649277">
      <w:bodyDiv w:val="1"/>
      <w:marLeft w:val="0"/>
      <w:marRight w:val="0"/>
      <w:marTop w:val="0"/>
      <w:marBottom w:val="0"/>
      <w:divBdr>
        <w:top w:val="none" w:sz="0" w:space="0" w:color="auto"/>
        <w:left w:val="none" w:sz="0" w:space="0" w:color="auto"/>
        <w:bottom w:val="none" w:sz="0" w:space="0" w:color="auto"/>
        <w:right w:val="none" w:sz="0" w:space="0" w:color="auto"/>
      </w:divBdr>
    </w:div>
    <w:div w:id="726299013">
      <w:bodyDiv w:val="1"/>
      <w:marLeft w:val="0"/>
      <w:marRight w:val="0"/>
      <w:marTop w:val="0"/>
      <w:marBottom w:val="0"/>
      <w:divBdr>
        <w:top w:val="none" w:sz="0" w:space="0" w:color="auto"/>
        <w:left w:val="none" w:sz="0" w:space="0" w:color="auto"/>
        <w:bottom w:val="none" w:sz="0" w:space="0" w:color="auto"/>
        <w:right w:val="none" w:sz="0" w:space="0" w:color="auto"/>
      </w:divBdr>
    </w:div>
    <w:div w:id="812647880">
      <w:bodyDiv w:val="1"/>
      <w:marLeft w:val="0"/>
      <w:marRight w:val="0"/>
      <w:marTop w:val="0"/>
      <w:marBottom w:val="0"/>
      <w:divBdr>
        <w:top w:val="none" w:sz="0" w:space="0" w:color="auto"/>
        <w:left w:val="none" w:sz="0" w:space="0" w:color="auto"/>
        <w:bottom w:val="none" w:sz="0" w:space="0" w:color="auto"/>
        <w:right w:val="none" w:sz="0" w:space="0" w:color="auto"/>
      </w:divBdr>
    </w:div>
    <w:div w:id="886258558">
      <w:bodyDiv w:val="1"/>
      <w:marLeft w:val="0"/>
      <w:marRight w:val="0"/>
      <w:marTop w:val="0"/>
      <w:marBottom w:val="0"/>
      <w:divBdr>
        <w:top w:val="none" w:sz="0" w:space="0" w:color="auto"/>
        <w:left w:val="none" w:sz="0" w:space="0" w:color="auto"/>
        <w:bottom w:val="none" w:sz="0" w:space="0" w:color="auto"/>
        <w:right w:val="none" w:sz="0" w:space="0" w:color="auto"/>
      </w:divBdr>
    </w:div>
    <w:div w:id="1034188272">
      <w:bodyDiv w:val="1"/>
      <w:marLeft w:val="0"/>
      <w:marRight w:val="0"/>
      <w:marTop w:val="0"/>
      <w:marBottom w:val="0"/>
      <w:divBdr>
        <w:top w:val="none" w:sz="0" w:space="0" w:color="auto"/>
        <w:left w:val="none" w:sz="0" w:space="0" w:color="auto"/>
        <w:bottom w:val="none" w:sz="0" w:space="0" w:color="auto"/>
        <w:right w:val="none" w:sz="0" w:space="0" w:color="auto"/>
      </w:divBdr>
      <w:divsChild>
        <w:div w:id="109058735">
          <w:marLeft w:val="0"/>
          <w:marRight w:val="0"/>
          <w:marTop w:val="0"/>
          <w:marBottom w:val="0"/>
          <w:divBdr>
            <w:top w:val="none" w:sz="0" w:space="0" w:color="auto"/>
            <w:left w:val="none" w:sz="0" w:space="0" w:color="auto"/>
            <w:bottom w:val="none" w:sz="0" w:space="0" w:color="auto"/>
            <w:right w:val="none" w:sz="0" w:space="0" w:color="auto"/>
          </w:divBdr>
        </w:div>
      </w:divsChild>
    </w:div>
    <w:div w:id="1104348744">
      <w:bodyDiv w:val="1"/>
      <w:marLeft w:val="0"/>
      <w:marRight w:val="0"/>
      <w:marTop w:val="0"/>
      <w:marBottom w:val="0"/>
      <w:divBdr>
        <w:top w:val="none" w:sz="0" w:space="0" w:color="auto"/>
        <w:left w:val="none" w:sz="0" w:space="0" w:color="auto"/>
        <w:bottom w:val="none" w:sz="0" w:space="0" w:color="auto"/>
        <w:right w:val="none" w:sz="0" w:space="0" w:color="auto"/>
      </w:divBdr>
      <w:divsChild>
        <w:div w:id="1524897145">
          <w:marLeft w:val="0"/>
          <w:marRight w:val="0"/>
          <w:marTop w:val="0"/>
          <w:marBottom w:val="0"/>
          <w:divBdr>
            <w:top w:val="none" w:sz="0" w:space="0" w:color="auto"/>
            <w:left w:val="none" w:sz="0" w:space="0" w:color="auto"/>
            <w:bottom w:val="none" w:sz="0" w:space="0" w:color="auto"/>
            <w:right w:val="none" w:sz="0" w:space="0" w:color="auto"/>
          </w:divBdr>
          <w:divsChild>
            <w:div w:id="424112612">
              <w:marLeft w:val="0"/>
              <w:marRight w:val="0"/>
              <w:marTop w:val="0"/>
              <w:marBottom w:val="0"/>
              <w:divBdr>
                <w:top w:val="none" w:sz="0" w:space="0" w:color="auto"/>
                <w:left w:val="none" w:sz="0" w:space="0" w:color="auto"/>
                <w:bottom w:val="none" w:sz="0" w:space="0" w:color="auto"/>
                <w:right w:val="none" w:sz="0" w:space="0" w:color="auto"/>
              </w:divBdr>
              <w:divsChild>
                <w:div w:id="436095732">
                  <w:marLeft w:val="0"/>
                  <w:marRight w:val="0"/>
                  <w:marTop w:val="0"/>
                  <w:marBottom w:val="0"/>
                  <w:divBdr>
                    <w:top w:val="none" w:sz="0" w:space="0" w:color="auto"/>
                    <w:left w:val="none" w:sz="0" w:space="0" w:color="auto"/>
                    <w:bottom w:val="none" w:sz="0" w:space="0" w:color="auto"/>
                    <w:right w:val="none" w:sz="0" w:space="0" w:color="auto"/>
                  </w:divBdr>
                </w:div>
              </w:divsChild>
            </w:div>
            <w:div w:id="1885213557">
              <w:marLeft w:val="0"/>
              <w:marRight w:val="0"/>
              <w:marTop w:val="0"/>
              <w:marBottom w:val="0"/>
              <w:divBdr>
                <w:top w:val="none" w:sz="0" w:space="0" w:color="auto"/>
                <w:left w:val="none" w:sz="0" w:space="0" w:color="auto"/>
                <w:bottom w:val="none" w:sz="0" w:space="0" w:color="auto"/>
                <w:right w:val="none" w:sz="0" w:space="0" w:color="auto"/>
              </w:divBdr>
            </w:div>
            <w:div w:id="20706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87575">
      <w:bodyDiv w:val="1"/>
      <w:marLeft w:val="0"/>
      <w:marRight w:val="0"/>
      <w:marTop w:val="0"/>
      <w:marBottom w:val="0"/>
      <w:divBdr>
        <w:top w:val="none" w:sz="0" w:space="0" w:color="auto"/>
        <w:left w:val="none" w:sz="0" w:space="0" w:color="auto"/>
        <w:bottom w:val="none" w:sz="0" w:space="0" w:color="auto"/>
        <w:right w:val="none" w:sz="0" w:space="0" w:color="auto"/>
      </w:divBdr>
    </w:div>
    <w:div w:id="1197549927">
      <w:bodyDiv w:val="1"/>
      <w:marLeft w:val="0"/>
      <w:marRight w:val="0"/>
      <w:marTop w:val="0"/>
      <w:marBottom w:val="0"/>
      <w:divBdr>
        <w:top w:val="none" w:sz="0" w:space="0" w:color="auto"/>
        <w:left w:val="none" w:sz="0" w:space="0" w:color="auto"/>
        <w:bottom w:val="none" w:sz="0" w:space="0" w:color="auto"/>
        <w:right w:val="none" w:sz="0" w:space="0" w:color="auto"/>
      </w:divBdr>
      <w:divsChild>
        <w:div w:id="2030447607">
          <w:marLeft w:val="0"/>
          <w:marRight w:val="0"/>
          <w:marTop w:val="0"/>
          <w:marBottom w:val="0"/>
          <w:divBdr>
            <w:top w:val="none" w:sz="0" w:space="0" w:color="auto"/>
            <w:left w:val="none" w:sz="0" w:space="0" w:color="auto"/>
            <w:bottom w:val="none" w:sz="0" w:space="0" w:color="auto"/>
            <w:right w:val="none" w:sz="0" w:space="0" w:color="auto"/>
          </w:divBdr>
          <w:divsChild>
            <w:div w:id="14223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3464">
      <w:bodyDiv w:val="1"/>
      <w:marLeft w:val="0"/>
      <w:marRight w:val="0"/>
      <w:marTop w:val="0"/>
      <w:marBottom w:val="0"/>
      <w:divBdr>
        <w:top w:val="none" w:sz="0" w:space="0" w:color="auto"/>
        <w:left w:val="none" w:sz="0" w:space="0" w:color="auto"/>
        <w:bottom w:val="none" w:sz="0" w:space="0" w:color="auto"/>
        <w:right w:val="none" w:sz="0" w:space="0" w:color="auto"/>
      </w:divBdr>
      <w:divsChild>
        <w:div w:id="1979609818">
          <w:marLeft w:val="0"/>
          <w:marRight w:val="0"/>
          <w:marTop w:val="0"/>
          <w:marBottom w:val="0"/>
          <w:divBdr>
            <w:top w:val="none" w:sz="0" w:space="0" w:color="auto"/>
            <w:left w:val="none" w:sz="0" w:space="0" w:color="auto"/>
            <w:bottom w:val="none" w:sz="0" w:space="0" w:color="auto"/>
            <w:right w:val="none" w:sz="0" w:space="0" w:color="auto"/>
          </w:divBdr>
          <w:divsChild>
            <w:div w:id="2900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26075">
      <w:bodyDiv w:val="1"/>
      <w:marLeft w:val="0"/>
      <w:marRight w:val="0"/>
      <w:marTop w:val="0"/>
      <w:marBottom w:val="0"/>
      <w:divBdr>
        <w:top w:val="none" w:sz="0" w:space="0" w:color="auto"/>
        <w:left w:val="none" w:sz="0" w:space="0" w:color="auto"/>
        <w:bottom w:val="none" w:sz="0" w:space="0" w:color="auto"/>
        <w:right w:val="none" w:sz="0" w:space="0" w:color="auto"/>
      </w:divBdr>
    </w:div>
    <w:div w:id="1284380848">
      <w:bodyDiv w:val="1"/>
      <w:marLeft w:val="0"/>
      <w:marRight w:val="0"/>
      <w:marTop w:val="0"/>
      <w:marBottom w:val="0"/>
      <w:divBdr>
        <w:top w:val="none" w:sz="0" w:space="0" w:color="auto"/>
        <w:left w:val="none" w:sz="0" w:space="0" w:color="auto"/>
        <w:bottom w:val="none" w:sz="0" w:space="0" w:color="auto"/>
        <w:right w:val="none" w:sz="0" w:space="0" w:color="auto"/>
      </w:divBdr>
    </w:div>
    <w:div w:id="1334528645">
      <w:bodyDiv w:val="1"/>
      <w:marLeft w:val="0"/>
      <w:marRight w:val="0"/>
      <w:marTop w:val="0"/>
      <w:marBottom w:val="0"/>
      <w:divBdr>
        <w:top w:val="none" w:sz="0" w:space="0" w:color="auto"/>
        <w:left w:val="none" w:sz="0" w:space="0" w:color="auto"/>
        <w:bottom w:val="none" w:sz="0" w:space="0" w:color="auto"/>
        <w:right w:val="none" w:sz="0" w:space="0" w:color="auto"/>
      </w:divBdr>
    </w:div>
    <w:div w:id="1359431461">
      <w:bodyDiv w:val="1"/>
      <w:marLeft w:val="0"/>
      <w:marRight w:val="0"/>
      <w:marTop w:val="0"/>
      <w:marBottom w:val="0"/>
      <w:divBdr>
        <w:top w:val="none" w:sz="0" w:space="0" w:color="auto"/>
        <w:left w:val="none" w:sz="0" w:space="0" w:color="auto"/>
        <w:bottom w:val="none" w:sz="0" w:space="0" w:color="auto"/>
        <w:right w:val="none" w:sz="0" w:space="0" w:color="auto"/>
      </w:divBdr>
    </w:div>
    <w:div w:id="1461267006">
      <w:bodyDiv w:val="1"/>
      <w:marLeft w:val="0"/>
      <w:marRight w:val="0"/>
      <w:marTop w:val="0"/>
      <w:marBottom w:val="0"/>
      <w:divBdr>
        <w:top w:val="none" w:sz="0" w:space="0" w:color="auto"/>
        <w:left w:val="none" w:sz="0" w:space="0" w:color="auto"/>
        <w:bottom w:val="none" w:sz="0" w:space="0" w:color="auto"/>
        <w:right w:val="none" w:sz="0" w:space="0" w:color="auto"/>
      </w:divBdr>
    </w:div>
    <w:div w:id="1478763191">
      <w:bodyDiv w:val="1"/>
      <w:marLeft w:val="0"/>
      <w:marRight w:val="0"/>
      <w:marTop w:val="0"/>
      <w:marBottom w:val="0"/>
      <w:divBdr>
        <w:top w:val="none" w:sz="0" w:space="0" w:color="auto"/>
        <w:left w:val="none" w:sz="0" w:space="0" w:color="auto"/>
        <w:bottom w:val="none" w:sz="0" w:space="0" w:color="auto"/>
        <w:right w:val="none" w:sz="0" w:space="0" w:color="auto"/>
      </w:divBdr>
      <w:divsChild>
        <w:div w:id="2048748881">
          <w:marLeft w:val="0"/>
          <w:marRight w:val="0"/>
          <w:marTop w:val="0"/>
          <w:marBottom w:val="0"/>
          <w:divBdr>
            <w:top w:val="none" w:sz="0" w:space="0" w:color="auto"/>
            <w:left w:val="none" w:sz="0" w:space="0" w:color="auto"/>
            <w:bottom w:val="none" w:sz="0" w:space="0" w:color="auto"/>
            <w:right w:val="none" w:sz="0" w:space="0" w:color="auto"/>
          </w:divBdr>
          <w:divsChild>
            <w:div w:id="486477945">
              <w:marLeft w:val="0"/>
              <w:marRight w:val="0"/>
              <w:marTop w:val="0"/>
              <w:marBottom w:val="0"/>
              <w:divBdr>
                <w:top w:val="none" w:sz="0" w:space="0" w:color="auto"/>
                <w:left w:val="none" w:sz="0" w:space="0" w:color="auto"/>
                <w:bottom w:val="none" w:sz="0" w:space="0" w:color="auto"/>
                <w:right w:val="none" w:sz="0" w:space="0" w:color="auto"/>
              </w:divBdr>
              <w:divsChild>
                <w:div w:id="372778995">
                  <w:marLeft w:val="0"/>
                  <w:marRight w:val="0"/>
                  <w:marTop w:val="0"/>
                  <w:marBottom w:val="0"/>
                  <w:divBdr>
                    <w:top w:val="none" w:sz="0" w:space="0" w:color="auto"/>
                    <w:left w:val="none" w:sz="0" w:space="0" w:color="auto"/>
                    <w:bottom w:val="none" w:sz="0" w:space="0" w:color="auto"/>
                    <w:right w:val="none" w:sz="0" w:space="0" w:color="auto"/>
                  </w:divBdr>
                </w:div>
              </w:divsChild>
            </w:div>
            <w:div w:id="1496459833">
              <w:marLeft w:val="0"/>
              <w:marRight w:val="0"/>
              <w:marTop w:val="0"/>
              <w:marBottom w:val="0"/>
              <w:divBdr>
                <w:top w:val="none" w:sz="0" w:space="0" w:color="auto"/>
                <w:left w:val="none" w:sz="0" w:space="0" w:color="auto"/>
                <w:bottom w:val="none" w:sz="0" w:space="0" w:color="auto"/>
                <w:right w:val="none" w:sz="0" w:space="0" w:color="auto"/>
              </w:divBdr>
            </w:div>
            <w:div w:id="1687947729">
              <w:marLeft w:val="0"/>
              <w:marRight w:val="0"/>
              <w:marTop w:val="0"/>
              <w:marBottom w:val="0"/>
              <w:divBdr>
                <w:top w:val="none" w:sz="0" w:space="0" w:color="auto"/>
                <w:left w:val="none" w:sz="0" w:space="0" w:color="auto"/>
                <w:bottom w:val="none" w:sz="0" w:space="0" w:color="auto"/>
                <w:right w:val="none" w:sz="0" w:space="0" w:color="auto"/>
              </w:divBdr>
            </w:div>
            <w:div w:id="19432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021">
      <w:bodyDiv w:val="1"/>
      <w:marLeft w:val="0"/>
      <w:marRight w:val="0"/>
      <w:marTop w:val="0"/>
      <w:marBottom w:val="0"/>
      <w:divBdr>
        <w:top w:val="none" w:sz="0" w:space="0" w:color="auto"/>
        <w:left w:val="none" w:sz="0" w:space="0" w:color="auto"/>
        <w:bottom w:val="none" w:sz="0" w:space="0" w:color="auto"/>
        <w:right w:val="none" w:sz="0" w:space="0" w:color="auto"/>
      </w:divBdr>
    </w:div>
    <w:div w:id="1689288075">
      <w:bodyDiv w:val="1"/>
      <w:marLeft w:val="0"/>
      <w:marRight w:val="0"/>
      <w:marTop w:val="0"/>
      <w:marBottom w:val="0"/>
      <w:divBdr>
        <w:top w:val="none" w:sz="0" w:space="0" w:color="auto"/>
        <w:left w:val="none" w:sz="0" w:space="0" w:color="auto"/>
        <w:bottom w:val="none" w:sz="0" w:space="0" w:color="auto"/>
        <w:right w:val="none" w:sz="0" w:space="0" w:color="auto"/>
      </w:divBdr>
      <w:divsChild>
        <w:div w:id="627011337">
          <w:marLeft w:val="0"/>
          <w:marRight w:val="0"/>
          <w:marTop w:val="0"/>
          <w:marBottom w:val="0"/>
          <w:divBdr>
            <w:top w:val="none" w:sz="0" w:space="0" w:color="auto"/>
            <w:left w:val="none" w:sz="0" w:space="0" w:color="auto"/>
            <w:bottom w:val="none" w:sz="0" w:space="0" w:color="auto"/>
            <w:right w:val="none" w:sz="0" w:space="0" w:color="auto"/>
          </w:divBdr>
          <w:divsChild>
            <w:div w:id="9001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35620">
      <w:bodyDiv w:val="1"/>
      <w:marLeft w:val="0"/>
      <w:marRight w:val="0"/>
      <w:marTop w:val="0"/>
      <w:marBottom w:val="0"/>
      <w:divBdr>
        <w:top w:val="none" w:sz="0" w:space="0" w:color="auto"/>
        <w:left w:val="none" w:sz="0" w:space="0" w:color="auto"/>
        <w:bottom w:val="none" w:sz="0" w:space="0" w:color="auto"/>
        <w:right w:val="none" w:sz="0" w:space="0" w:color="auto"/>
      </w:divBdr>
      <w:divsChild>
        <w:div w:id="806971489">
          <w:marLeft w:val="0"/>
          <w:marRight w:val="0"/>
          <w:marTop w:val="0"/>
          <w:marBottom w:val="0"/>
          <w:divBdr>
            <w:top w:val="none" w:sz="0" w:space="0" w:color="auto"/>
            <w:left w:val="none" w:sz="0" w:space="0" w:color="auto"/>
            <w:bottom w:val="none" w:sz="0" w:space="0" w:color="auto"/>
            <w:right w:val="none" w:sz="0" w:space="0" w:color="auto"/>
          </w:divBdr>
          <w:divsChild>
            <w:div w:id="581648603">
              <w:marLeft w:val="0"/>
              <w:marRight w:val="0"/>
              <w:marTop w:val="0"/>
              <w:marBottom w:val="0"/>
              <w:divBdr>
                <w:top w:val="none" w:sz="0" w:space="0" w:color="auto"/>
                <w:left w:val="none" w:sz="0" w:space="0" w:color="auto"/>
                <w:bottom w:val="none" w:sz="0" w:space="0" w:color="auto"/>
                <w:right w:val="none" w:sz="0" w:space="0" w:color="auto"/>
              </w:divBdr>
            </w:div>
            <w:div w:id="1043208598">
              <w:marLeft w:val="0"/>
              <w:marRight w:val="0"/>
              <w:marTop w:val="0"/>
              <w:marBottom w:val="0"/>
              <w:divBdr>
                <w:top w:val="none" w:sz="0" w:space="0" w:color="auto"/>
                <w:left w:val="none" w:sz="0" w:space="0" w:color="auto"/>
                <w:bottom w:val="none" w:sz="0" w:space="0" w:color="auto"/>
                <w:right w:val="none" w:sz="0" w:space="0" w:color="auto"/>
              </w:divBdr>
            </w:div>
            <w:div w:id="1516655016">
              <w:marLeft w:val="0"/>
              <w:marRight w:val="0"/>
              <w:marTop w:val="0"/>
              <w:marBottom w:val="0"/>
              <w:divBdr>
                <w:top w:val="none" w:sz="0" w:space="0" w:color="auto"/>
                <w:left w:val="none" w:sz="0" w:space="0" w:color="auto"/>
                <w:bottom w:val="none" w:sz="0" w:space="0" w:color="auto"/>
                <w:right w:val="none" w:sz="0" w:space="0" w:color="auto"/>
              </w:divBdr>
              <w:divsChild>
                <w:div w:id="2755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0493">
      <w:bodyDiv w:val="1"/>
      <w:marLeft w:val="0"/>
      <w:marRight w:val="0"/>
      <w:marTop w:val="0"/>
      <w:marBottom w:val="0"/>
      <w:divBdr>
        <w:top w:val="none" w:sz="0" w:space="0" w:color="auto"/>
        <w:left w:val="none" w:sz="0" w:space="0" w:color="auto"/>
        <w:bottom w:val="none" w:sz="0" w:space="0" w:color="auto"/>
        <w:right w:val="none" w:sz="0" w:space="0" w:color="auto"/>
      </w:divBdr>
    </w:div>
    <w:div w:id="1865054360">
      <w:bodyDiv w:val="1"/>
      <w:marLeft w:val="0"/>
      <w:marRight w:val="0"/>
      <w:marTop w:val="0"/>
      <w:marBottom w:val="0"/>
      <w:divBdr>
        <w:top w:val="none" w:sz="0" w:space="0" w:color="auto"/>
        <w:left w:val="none" w:sz="0" w:space="0" w:color="auto"/>
        <w:bottom w:val="none" w:sz="0" w:space="0" w:color="auto"/>
        <w:right w:val="none" w:sz="0" w:space="0" w:color="auto"/>
      </w:divBdr>
    </w:div>
    <w:div w:id="1949853930">
      <w:bodyDiv w:val="1"/>
      <w:marLeft w:val="0"/>
      <w:marRight w:val="0"/>
      <w:marTop w:val="0"/>
      <w:marBottom w:val="0"/>
      <w:divBdr>
        <w:top w:val="none" w:sz="0" w:space="0" w:color="auto"/>
        <w:left w:val="none" w:sz="0" w:space="0" w:color="auto"/>
        <w:bottom w:val="none" w:sz="0" w:space="0" w:color="auto"/>
        <w:right w:val="none" w:sz="0" w:space="0" w:color="auto"/>
      </w:divBdr>
    </w:div>
    <w:div w:id="1968467574">
      <w:bodyDiv w:val="1"/>
      <w:marLeft w:val="0"/>
      <w:marRight w:val="0"/>
      <w:marTop w:val="0"/>
      <w:marBottom w:val="0"/>
      <w:divBdr>
        <w:top w:val="none" w:sz="0" w:space="0" w:color="auto"/>
        <w:left w:val="none" w:sz="0" w:space="0" w:color="auto"/>
        <w:bottom w:val="none" w:sz="0" w:space="0" w:color="auto"/>
        <w:right w:val="none" w:sz="0" w:space="0" w:color="auto"/>
      </w:divBdr>
    </w:div>
    <w:div w:id="2005624382">
      <w:bodyDiv w:val="1"/>
      <w:marLeft w:val="0"/>
      <w:marRight w:val="0"/>
      <w:marTop w:val="0"/>
      <w:marBottom w:val="0"/>
      <w:divBdr>
        <w:top w:val="none" w:sz="0" w:space="0" w:color="auto"/>
        <w:left w:val="none" w:sz="0" w:space="0" w:color="auto"/>
        <w:bottom w:val="none" w:sz="0" w:space="0" w:color="auto"/>
        <w:right w:val="none" w:sz="0" w:space="0" w:color="auto"/>
      </w:divBdr>
      <w:divsChild>
        <w:div w:id="1345590527">
          <w:marLeft w:val="0"/>
          <w:marRight w:val="0"/>
          <w:marTop w:val="0"/>
          <w:marBottom w:val="0"/>
          <w:divBdr>
            <w:top w:val="none" w:sz="0" w:space="0" w:color="auto"/>
            <w:left w:val="none" w:sz="0" w:space="0" w:color="auto"/>
            <w:bottom w:val="none" w:sz="0" w:space="0" w:color="auto"/>
            <w:right w:val="none" w:sz="0" w:space="0" w:color="auto"/>
          </w:divBdr>
          <w:divsChild>
            <w:div w:id="292055986">
              <w:marLeft w:val="0"/>
              <w:marRight w:val="0"/>
              <w:marTop w:val="0"/>
              <w:marBottom w:val="0"/>
              <w:divBdr>
                <w:top w:val="none" w:sz="0" w:space="0" w:color="auto"/>
                <w:left w:val="none" w:sz="0" w:space="0" w:color="auto"/>
                <w:bottom w:val="none" w:sz="0" w:space="0" w:color="auto"/>
                <w:right w:val="none" w:sz="0" w:space="0" w:color="auto"/>
              </w:divBdr>
            </w:div>
            <w:div w:id="990671816">
              <w:marLeft w:val="0"/>
              <w:marRight w:val="0"/>
              <w:marTop w:val="0"/>
              <w:marBottom w:val="0"/>
              <w:divBdr>
                <w:top w:val="none" w:sz="0" w:space="0" w:color="auto"/>
                <w:left w:val="none" w:sz="0" w:space="0" w:color="auto"/>
                <w:bottom w:val="none" w:sz="0" w:space="0" w:color="auto"/>
                <w:right w:val="none" w:sz="0" w:space="0" w:color="auto"/>
              </w:divBdr>
            </w:div>
            <w:div w:id="1599215289">
              <w:marLeft w:val="0"/>
              <w:marRight w:val="0"/>
              <w:marTop w:val="0"/>
              <w:marBottom w:val="0"/>
              <w:divBdr>
                <w:top w:val="none" w:sz="0" w:space="0" w:color="auto"/>
                <w:left w:val="none" w:sz="0" w:space="0" w:color="auto"/>
                <w:bottom w:val="none" w:sz="0" w:space="0" w:color="auto"/>
                <w:right w:val="none" w:sz="0" w:space="0" w:color="auto"/>
              </w:divBdr>
            </w:div>
            <w:div w:id="1669598565">
              <w:marLeft w:val="0"/>
              <w:marRight w:val="0"/>
              <w:marTop w:val="0"/>
              <w:marBottom w:val="0"/>
              <w:divBdr>
                <w:top w:val="none" w:sz="0" w:space="0" w:color="auto"/>
                <w:left w:val="none" w:sz="0" w:space="0" w:color="auto"/>
                <w:bottom w:val="none" w:sz="0" w:space="0" w:color="auto"/>
                <w:right w:val="none" w:sz="0" w:space="0" w:color="auto"/>
              </w:divBdr>
              <w:divsChild>
                <w:div w:id="16736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77199">
      <w:bodyDiv w:val="1"/>
      <w:marLeft w:val="0"/>
      <w:marRight w:val="0"/>
      <w:marTop w:val="0"/>
      <w:marBottom w:val="0"/>
      <w:divBdr>
        <w:top w:val="none" w:sz="0" w:space="0" w:color="auto"/>
        <w:left w:val="none" w:sz="0" w:space="0" w:color="auto"/>
        <w:bottom w:val="none" w:sz="0" w:space="0" w:color="auto"/>
        <w:right w:val="none" w:sz="0" w:space="0" w:color="auto"/>
      </w:divBdr>
      <w:divsChild>
        <w:div w:id="1054309918">
          <w:marLeft w:val="0"/>
          <w:marRight w:val="0"/>
          <w:marTop w:val="0"/>
          <w:marBottom w:val="0"/>
          <w:divBdr>
            <w:top w:val="none" w:sz="0" w:space="0" w:color="auto"/>
            <w:left w:val="none" w:sz="0" w:space="0" w:color="auto"/>
            <w:bottom w:val="none" w:sz="0" w:space="0" w:color="auto"/>
            <w:right w:val="none" w:sz="0" w:space="0" w:color="auto"/>
          </w:divBdr>
          <w:divsChild>
            <w:div w:id="18573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2518">
      <w:bodyDiv w:val="1"/>
      <w:marLeft w:val="0"/>
      <w:marRight w:val="0"/>
      <w:marTop w:val="0"/>
      <w:marBottom w:val="0"/>
      <w:divBdr>
        <w:top w:val="none" w:sz="0" w:space="0" w:color="auto"/>
        <w:left w:val="none" w:sz="0" w:space="0" w:color="auto"/>
        <w:bottom w:val="none" w:sz="0" w:space="0" w:color="auto"/>
        <w:right w:val="none" w:sz="0" w:space="0" w:color="auto"/>
      </w:divBdr>
    </w:div>
    <w:div w:id="2056923267">
      <w:bodyDiv w:val="1"/>
      <w:marLeft w:val="0"/>
      <w:marRight w:val="0"/>
      <w:marTop w:val="0"/>
      <w:marBottom w:val="0"/>
      <w:divBdr>
        <w:top w:val="none" w:sz="0" w:space="0" w:color="auto"/>
        <w:left w:val="none" w:sz="0" w:space="0" w:color="auto"/>
        <w:bottom w:val="none" w:sz="0" w:space="0" w:color="auto"/>
        <w:right w:val="none" w:sz="0" w:space="0" w:color="auto"/>
      </w:divBdr>
      <w:divsChild>
        <w:div w:id="1668946545">
          <w:marLeft w:val="0"/>
          <w:marRight w:val="0"/>
          <w:marTop w:val="0"/>
          <w:marBottom w:val="0"/>
          <w:divBdr>
            <w:top w:val="none" w:sz="0" w:space="0" w:color="auto"/>
            <w:left w:val="none" w:sz="0" w:space="0" w:color="auto"/>
            <w:bottom w:val="none" w:sz="0" w:space="0" w:color="auto"/>
            <w:right w:val="none" w:sz="0" w:space="0" w:color="auto"/>
          </w:divBdr>
          <w:divsChild>
            <w:div w:id="2359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tyles" Target="styles.xml"/><Relationship Id="rId12" Type="http://schemas.openxmlformats.org/officeDocument/2006/relationships/hyperlink" Target="mailto:ees.referrals@delwp.vic.gov.au" TargetMode="External"/><Relationship Id="rId17" Type="http://schemas.openxmlformats.org/officeDocument/2006/relationships/image" Target="media/image1.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6C1BE8375AF94EB1DD9CB2FC793C07" ma:contentTypeVersion="16" ma:contentTypeDescription="Create a new document." ma:contentTypeScope="" ma:versionID="182228b18a8178f5582e03a359bdb3b5">
  <xsd:schema xmlns:xsd="http://www.w3.org/2001/XMLSchema" xmlns:xs="http://www.w3.org/2001/XMLSchema" xmlns:p="http://schemas.microsoft.com/office/2006/metadata/properties" xmlns:ns1="http://schemas.microsoft.com/sharepoint/v3" xmlns:ns2="019b2947-817e-4709-80da-f1997842e30a" xmlns:ns3="f314106f-c7bd-4c65-93f7-0adc1ec6c93f" targetNamespace="http://schemas.microsoft.com/office/2006/metadata/properties" ma:root="true" ma:fieldsID="181258d6d75c7092cb5a133461f54a0d" ns1:_="" ns2:_="" ns3:_="">
    <xsd:import namespace="http://schemas.microsoft.com/sharepoint/v3"/>
    <xsd:import namespace="019b2947-817e-4709-80da-f1997842e30a"/>
    <xsd:import namespace="f314106f-c7bd-4c65-93f7-0adc1ec6c93f"/>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9b2947-817e-4709-80da-f1997842e3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38b60b-a2e9-42bb-840f-84919b4672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14106f-c7bd-4c65-93f7-0adc1ec6c9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3bf393c-3658-4770-8e24-be039bc32980}" ma:internalName="TaxCatchAll" ma:showField="CatchAllData" ma:web="f314106f-c7bd-4c65-93f7-0adc1ec6c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314106f-c7bd-4c65-93f7-0adc1ec6c93f" xsi:nil="true"/>
    <lcf76f155ced4ddcb4097134ff3c332f xmlns="019b2947-817e-4709-80da-f1997842e30a">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D61801-2FF1-44B0-B71C-745D28265091}">
  <ds:schemaRefs>
    <ds:schemaRef ds:uri="http://schemas.openxmlformats.org/officeDocument/2006/bibliography"/>
  </ds:schemaRefs>
</ds:datastoreItem>
</file>

<file path=customXml/itemProps2.xml><?xml version="1.0" encoding="utf-8"?>
<ds:datastoreItem xmlns:ds="http://schemas.openxmlformats.org/officeDocument/2006/customXml" ds:itemID="{D291964A-F3F9-4526-9106-146CFABE2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9b2947-817e-4709-80da-f1997842e30a"/>
    <ds:schemaRef ds:uri="f314106f-c7bd-4c65-93f7-0adc1ec6c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BCB5C3-B220-4DEC-96C9-AA141CE0B89C}">
  <ds:schemaRefs>
    <ds:schemaRef ds:uri="http://schemas.microsoft.com/office/2006/metadata/longProperties"/>
  </ds:schemaRefs>
</ds:datastoreItem>
</file>

<file path=customXml/itemProps4.xml><?xml version="1.0" encoding="utf-8"?>
<ds:datastoreItem xmlns:ds="http://schemas.openxmlformats.org/officeDocument/2006/customXml" ds:itemID="{7F6ECED1-DFAD-490B-B0FA-A8300B64EE8C}">
  <ds:schemaRefs>
    <ds:schemaRef ds:uri="http://schemas.microsoft.com/sharepoint/v3/contenttype/forms"/>
  </ds:schemaRefs>
</ds:datastoreItem>
</file>

<file path=customXml/itemProps5.xml><?xml version="1.0" encoding="utf-8"?>
<ds:datastoreItem xmlns:ds="http://schemas.openxmlformats.org/officeDocument/2006/customXml" ds:itemID="{74543FD6-943A-4AA1-9EE5-ADCEC61E9F8B}">
  <ds:schemaRefs>
    <ds:schemaRef ds:uri="http://schemas.microsoft.com/sharepoint/v3"/>
    <ds:schemaRef ds:uri="f314106f-c7bd-4c65-93f7-0adc1ec6c93f"/>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019b2947-817e-4709-80da-f1997842e30a"/>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4</Pages>
  <Words>35010</Words>
  <Characters>199563</Characters>
  <Application>Microsoft Office Word</Application>
  <DocSecurity>0</DocSecurity>
  <Lines>1663</Lines>
  <Paragraphs>468</Paragraphs>
  <ScaleCrop>false</ScaleCrop>
  <HeadingPairs>
    <vt:vector size="2" baseType="variant">
      <vt:variant>
        <vt:lpstr>Title</vt:lpstr>
      </vt:variant>
      <vt:variant>
        <vt:i4>1</vt:i4>
      </vt:variant>
    </vt:vector>
  </HeadingPairs>
  <TitlesOfParts>
    <vt:vector size="1" baseType="lpstr">
      <vt:lpstr>REFERRAL FORM</vt:lpstr>
    </vt:vector>
  </TitlesOfParts>
  <Company>CenITex</Company>
  <LinksUpToDate>false</LinksUpToDate>
  <CharactersWithSpaces>234105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FORM</dc:title>
  <dc:subject/>
  <dc:creator>Alison Taylor</dc:creator>
  <cp:keywords/>
  <cp:lastModifiedBy>Nina Marshallsea</cp:lastModifiedBy>
  <cp:revision>140</cp:revision>
  <cp:lastPrinted>2007-01-26T16:21:00Z</cp:lastPrinted>
  <dcterms:created xsi:type="dcterms:W3CDTF">2022-11-28T18:46:00Z</dcterms:created>
  <dcterms:modified xsi:type="dcterms:W3CDTF">2022-12-06T05:31:00Z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639fe040cf047b2970a67ca0c594d2e">
    <vt:lpwstr/>
  </property>
  <property fmtid="{D5CDD505-2E9C-101B-9397-08002B2CF9AE}" pid="3" name="d5f403e8b4e540b9834ad0d65bc4d7e0">
    <vt:lpwstr/>
  </property>
  <property fmtid="{D5CDD505-2E9C-101B-9397-08002B2CF9AE}" pid="4" name="lcf76f155ced4ddcb4097134ff3c332f">
    <vt:lpwstr/>
  </property>
  <property fmtid="{D5CDD505-2E9C-101B-9397-08002B2CF9AE}" pid="5" name="Opportunity_Document_Type">
    <vt:lpwstr/>
  </property>
  <property fmtid="{D5CDD505-2E9C-101B-9397-08002B2CF9AE}" pid="6" name="Opportunity_Discipline">
    <vt:lpwstr/>
  </property>
  <property fmtid="{D5CDD505-2E9C-101B-9397-08002B2CF9AE}" pid="7" name="Document_Classification">
    <vt:lpwstr>7;#DP|028be90f-5c35-4c3d-a5b0-de1cb0de9a27</vt:lpwstr>
  </property>
  <property fmtid="{D5CDD505-2E9C-101B-9397-08002B2CF9AE}" pid="8" name="Document_Type">
    <vt:lpwstr>11;#DOC Document|3c84a170-c505-4819-971f-a641741fe71c</vt:lpwstr>
  </property>
  <property fmtid="{D5CDD505-2E9C-101B-9397-08002B2CF9AE}" pid="9" name="Discipline">
    <vt:lpwstr>10;#EN Environment and Planning|7c2420d1-c60d-4ec7-b960-d05ab166dda3</vt:lpwstr>
  </property>
  <property fmtid="{D5CDD505-2E9C-101B-9397-08002B2CF9AE}" pid="10" name="ContentTypeId">
    <vt:lpwstr>0x010100176C1BE8375AF94EB1DD9CB2FC793C07</vt:lpwstr>
  </property>
  <property fmtid="{D5CDD505-2E9C-101B-9397-08002B2CF9AE}" pid="11" name="MediaServiceImageTags">
    <vt:lpwstr/>
  </property>
</Properties>
</file>